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660" w:rsidRDefault="001F1660" w:rsidP="001F166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1F1660" w:rsidRDefault="001F1660" w:rsidP="001F1660">
      <w:pPr>
        <w:spacing w:after="0" w:line="360" w:lineRule="auto"/>
        <w:jc w:val="both"/>
        <w:rPr>
          <w:rFonts w:ascii="Times New Roman" w:hAnsi="Times New Roman" w:cs="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560"/>
      </w:tblGrid>
      <w:tr w:rsidR="001F1660" w:rsidTr="007C39E0">
        <w:tc>
          <w:tcPr>
            <w:tcW w:w="9180" w:type="dxa"/>
          </w:tcPr>
          <w:p w:rsidR="001F1660" w:rsidRDefault="007C39E0" w:rsidP="001F1660">
            <w:pPr>
              <w:spacing w:line="360" w:lineRule="auto"/>
              <w:jc w:val="both"/>
              <w:rPr>
                <w:rFonts w:ascii="Times New Roman" w:hAnsi="Times New Roman" w:cs="Times New Roman"/>
                <w:sz w:val="28"/>
                <w:szCs w:val="28"/>
              </w:rPr>
            </w:pPr>
            <w:r>
              <w:rPr>
                <w:rFonts w:ascii="Times New Roman" w:hAnsi="Times New Roman" w:cs="Times New Roman"/>
                <w:sz w:val="28"/>
                <w:szCs w:val="28"/>
              </w:rPr>
              <w:t>Теоретический раздел</w:t>
            </w:r>
          </w:p>
        </w:tc>
        <w:tc>
          <w:tcPr>
            <w:tcW w:w="560" w:type="dxa"/>
          </w:tcPr>
          <w:p w:rsidR="001F1660" w:rsidRDefault="007C39E0" w:rsidP="001F1660">
            <w:pPr>
              <w:spacing w:line="360" w:lineRule="auto"/>
              <w:jc w:val="right"/>
              <w:rPr>
                <w:rFonts w:ascii="Times New Roman" w:hAnsi="Times New Roman" w:cs="Times New Roman"/>
                <w:sz w:val="28"/>
                <w:szCs w:val="28"/>
              </w:rPr>
            </w:pPr>
            <w:r>
              <w:rPr>
                <w:rFonts w:ascii="Times New Roman" w:hAnsi="Times New Roman" w:cs="Times New Roman"/>
                <w:sz w:val="28"/>
                <w:szCs w:val="28"/>
              </w:rPr>
              <w:t>3</w:t>
            </w:r>
          </w:p>
        </w:tc>
      </w:tr>
      <w:tr w:rsidR="001F1660" w:rsidTr="007C39E0">
        <w:tc>
          <w:tcPr>
            <w:tcW w:w="9180" w:type="dxa"/>
          </w:tcPr>
          <w:p w:rsidR="001F1660" w:rsidRDefault="007C39E0" w:rsidP="007C39E0">
            <w:pPr>
              <w:spacing w:line="360" w:lineRule="auto"/>
              <w:ind w:firstLine="709"/>
              <w:jc w:val="both"/>
              <w:rPr>
                <w:rFonts w:ascii="Times New Roman" w:hAnsi="Times New Roman" w:cs="Times New Roman"/>
                <w:sz w:val="28"/>
                <w:szCs w:val="28"/>
              </w:rPr>
            </w:pPr>
            <w:r w:rsidRPr="008F6B46">
              <w:rPr>
                <w:rFonts w:ascii="Times New Roman" w:hAnsi="Times New Roman" w:cs="Times New Roman"/>
                <w:color w:val="000000"/>
                <w:sz w:val="28"/>
                <w:szCs w:val="28"/>
              </w:rPr>
              <w:t>Особенности имущества, выступающего как основные средства. Учет движения основных средств</w:t>
            </w:r>
            <w:r>
              <w:rPr>
                <w:rFonts w:ascii="Times New Roman" w:hAnsi="Times New Roman" w:cs="Times New Roman"/>
                <w:color w:val="000000"/>
                <w:sz w:val="28"/>
                <w:szCs w:val="28"/>
              </w:rPr>
              <w:t>……………………………………………</w:t>
            </w:r>
          </w:p>
        </w:tc>
        <w:tc>
          <w:tcPr>
            <w:tcW w:w="560" w:type="dxa"/>
          </w:tcPr>
          <w:p w:rsidR="007C39E0" w:rsidRDefault="007C39E0" w:rsidP="001F1660">
            <w:pPr>
              <w:spacing w:line="360" w:lineRule="auto"/>
              <w:jc w:val="right"/>
              <w:rPr>
                <w:rFonts w:ascii="Times New Roman" w:hAnsi="Times New Roman" w:cs="Times New Roman"/>
                <w:sz w:val="28"/>
                <w:szCs w:val="28"/>
              </w:rPr>
            </w:pPr>
          </w:p>
          <w:p w:rsidR="001F1660" w:rsidRDefault="007C39E0" w:rsidP="001F1660">
            <w:pPr>
              <w:spacing w:line="360" w:lineRule="auto"/>
              <w:jc w:val="right"/>
              <w:rPr>
                <w:rFonts w:ascii="Times New Roman" w:hAnsi="Times New Roman" w:cs="Times New Roman"/>
                <w:sz w:val="28"/>
                <w:szCs w:val="28"/>
              </w:rPr>
            </w:pPr>
            <w:r>
              <w:rPr>
                <w:rFonts w:ascii="Times New Roman" w:hAnsi="Times New Roman" w:cs="Times New Roman"/>
                <w:sz w:val="28"/>
                <w:szCs w:val="28"/>
              </w:rPr>
              <w:t>3</w:t>
            </w:r>
          </w:p>
        </w:tc>
      </w:tr>
      <w:tr w:rsidR="001F1660" w:rsidTr="007C39E0">
        <w:tc>
          <w:tcPr>
            <w:tcW w:w="9180" w:type="dxa"/>
          </w:tcPr>
          <w:p w:rsidR="001F1660" w:rsidRDefault="007C39E0" w:rsidP="001F1660">
            <w:p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Практический раздел………………………………………………………….</w:t>
            </w:r>
          </w:p>
        </w:tc>
        <w:tc>
          <w:tcPr>
            <w:tcW w:w="560" w:type="dxa"/>
          </w:tcPr>
          <w:p w:rsidR="001F1660" w:rsidRDefault="007C39E0" w:rsidP="001F1660">
            <w:pPr>
              <w:spacing w:line="360" w:lineRule="auto"/>
              <w:jc w:val="right"/>
              <w:rPr>
                <w:rFonts w:ascii="Times New Roman" w:hAnsi="Times New Roman" w:cs="Times New Roman"/>
                <w:sz w:val="28"/>
                <w:szCs w:val="28"/>
              </w:rPr>
            </w:pPr>
            <w:r>
              <w:rPr>
                <w:rFonts w:ascii="Times New Roman" w:hAnsi="Times New Roman" w:cs="Times New Roman"/>
                <w:sz w:val="28"/>
                <w:szCs w:val="28"/>
              </w:rPr>
              <w:t>13</w:t>
            </w:r>
          </w:p>
        </w:tc>
      </w:tr>
      <w:tr w:rsidR="001F1660" w:rsidTr="007C39E0">
        <w:tc>
          <w:tcPr>
            <w:tcW w:w="9180" w:type="dxa"/>
          </w:tcPr>
          <w:p w:rsidR="001F1660" w:rsidRDefault="007C39E0" w:rsidP="007C3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1…………………………………………………………………</w:t>
            </w:r>
          </w:p>
        </w:tc>
        <w:tc>
          <w:tcPr>
            <w:tcW w:w="560" w:type="dxa"/>
          </w:tcPr>
          <w:p w:rsidR="001F1660" w:rsidRDefault="007C39E0" w:rsidP="001F1660">
            <w:pPr>
              <w:spacing w:line="360" w:lineRule="auto"/>
              <w:jc w:val="right"/>
              <w:rPr>
                <w:rFonts w:ascii="Times New Roman" w:hAnsi="Times New Roman" w:cs="Times New Roman"/>
                <w:sz w:val="28"/>
                <w:szCs w:val="28"/>
              </w:rPr>
            </w:pPr>
            <w:r>
              <w:rPr>
                <w:rFonts w:ascii="Times New Roman" w:hAnsi="Times New Roman" w:cs="Times New Roman"/>
                <w:sz w:val="28"/>
                <w:szCs w:val="28"/>
              </w:rPr>
              <w:t>13</w:t>
            </w:r>
          </w:p>
        </w:tc>
      </w:tr>
      <w:tr w:rsidR="001F1660" w:rsidTr="007C39E0">
        <w:tc>
          <w:tcPr>
            <w:tcW w:w="9180" w:type="dxa"/>
          </w:tcPr>
          <w:p w:rsidR="001F1660" w:rsidRDefault="007C39E0" w:rsidP="007C3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2…………………………………………………………………</w:t>
            </w:r>
          </w:p>
        </w:tc>
        <w:tc>
          <w:tcPr>
            <w:tcW w:w="560" w:type="dxa"/>
          </w:tcPr>
          <w:p w:rsidR="001F1660" w:rsidRDefault="007C39E0" w:rsidP="001F1660">
            <w:pPr>
              <w:spacing w:line="360" w:lineRule="auto"/>
              <w:jc w:val="right"/>
              <w:rPr>
                <w:rFonts w:ascii="Times New Roman" w:hAnsi="Times New Roman" w:cs="Times New Roman"/>
                <w:sz w:val="28"/>
                <w:szCs w:val="28"/>
              </w:rPr>
            </w:pPr>
            <w:r>
              <w:rPr>
                <w:rFonts w:ascii="Times New Roman" w:hAnsi="Times New Roman" w:cs="Times New Roman"/>
                <w:sz w:val="28"/>
                <w:szCs w:val="28"/>
              </w:rPr>
              <w:t>22</w:t>
            </w:r>
          </w:p>
        </w:tc>
      </w:tr>
      <w:tr w:rsidR="001F1660" w:rsidTr="007C39E0">
        <w:tc>
          <w:tcPr>
            <w:tcW w:w="9180" w:type="dxa"/>
          </w:tcPr>
          <w:p w:rsidR="001F1660" w:rsidRDefault="007C39E0" w:rsidP="001F1660">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tc>
        <w:tc>
          <w:tcPr>
            <w:tcW w:w="560" w:type="dxa"/>
          </w:tcPr>
          <w:p w:rsidR="001F1660" w:rsidRDefault="007C39E0" w:rsidP="001F1660">
            <w:pPr>
              <w:spacing w:line="360" w:lineRule="auto"/>
              <w:jc w:val="right"/>
              <w:rPr>
                <w:rFonts w:ascii="Times New Roman" w:hAnsi="Times New Roman" w:cs="Times New Roman"/>
                <w:sz w:val="28"/>
                <w:szCs w:val="28"/>
              </w:rPr>
            </w:pPr>
            <w:r>
              <w:rPr>
                <w:rFonts w:ascii="Times New Roman" w:hAnsi="Times New Roman" w:cs="Times New Roman"/>
                <w:sz w:val="28"/>
                <w:szCs w:val="28"/>
              </w:rPr>
              <w:t>30</w:t>
            </w:r>
          </w:p>
        </w:tc>
      </w:tr>
    </w:tbl>
    <w:p w:rsidR="001F1660" w:rsidRDefault="001F1660" w:rsidP="001F1660">
      <w:pPr>
        <w:spacing w:after="0" w:line="360" w:lineRule="auto"/>
        <w:jc w:val="both"/>
        <w:rPr>
          <w:rFonts w:ascii="Times New Roman" w:hAnsi="Times New Roman" w:cs="Times New Roman"/>
          <w:sz w:val="28"/>
          <w:szCs w:val="28"/>
        </w:rPr>
      </w:pPr>
    </w:p>
    <w:p w:rsidR="001F1660" w:rsidRDefault="001F1660" w:rsidP="001F1660">
      <w:pPr>
        <w:spacing w:after="0" w:line="360" w:lineRule="auto"/>
        <w:jc w:val="both"/>
        <w:rPr>
          <w:rFonts w:ascii="Times New Roman" w:hAnsi="Times New Roman" w:cs="Times New Roman"/>
          <w:sz w:val="28"/>
          <w:szCs w:val="28"/>
        </w:rPr>
      </w:pPr>
    </w:p>
    <w:p w:rsidR="001F1660" w:rsidRDefault="001F1660">
      <w:pPr>
        <w:rPr>
          <w:rFonts w:ascii="Times New Roman" w:hAnsi="Times New Roman" w:cs="Times New Roman"/>
          <w:sz w:val="28"/>
          <w:szCs w:val="28"/>
        </w:rPr>
      </w:pPr>
      <w:r>
        <w:rPr>
          <w:rFonts w:ascii="Times New Roman" w:hAnsi="Times New Roman" w:cs="Times New Roman"/>
          <w:sz w:val="28"/>
          <w:szCs w:val="28"/>
        </w:rPr>
        <w:br w:type="page"/>
      </w:r>
    </w:p>
    <w:p w:rsidR="006F1841" w:rsidRDefault="001F1660" w:rsidP="006F184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Теоретический раздел</w:t>
      </w:r>
    </w:p>
    <w:p w:rsidR="001F1660" w:rsidRDefault="001F1660" w:rsidP="006F1841">
      <w:pPr>
        <w:spacing w:after="0" w:line="360" w:lineRule="auto"/>
        <w:jc w:val="both"/>
        <w:rPr>
          <w:rFonts w:ascii="Times New Roman" w:hAnsi="Times New Roman" w:cs="Times New Roman"/>
          <w:sz w:val="28"/>
          <w:szCs w:val="28"/>
        </w:rPr>
      </w:pPr>
    </w:p>
    <w:p w:rsidR="001F1660" w:rsidRPr="008F6B46" w:rsidRDefault="008F6B46" w:rsidP="008F6B46">
      <w:pPr>
        <w:spacing w:after="0" w:line="360" w:lineRule="auto"/>
        <w:ind w:firstLine="709"/>
        <w:jc w:val="both"/>
        <w:rPr>
          <w:rFonts w:ascii="Times New Roman" w:hAnsi="Times New Roman" w:cs="Times New Roman"/>
          <w:sz w:val="28"/>
          <w:szCs w:val="28"/>
        </w:rPr>
      </w:pPr>
      <w:r w:rsidRPr="008F6B46">
        <w:rPr>
          <w:rFonts w:ascii="Times New Roman" w:hAnsi="Times New Roman" w:cs="Times New Roman"/>
          <w:color w:val="000000"/>
          <w:sz w:val="28"/>
          <w:szCs w:val="28"/>
        </w:rPr>
        <w:t>Особенности имущества, выступающего как основные средства. Учет движения основных средств</w:t>
      </w:r>
    </w:p>
    <w:p w:rsidR="006F1841" w:rsidRDefault="006F1841" w:rsidP="008F6B46">
      <w:pPr>
        <w:spacing w:after="0" w:line="360" w:lineRule="auto"/>
        <w:ind w:firstLine="709"/>
        <w:jc w:val="both"/>
        <w:rPr>
          <w:rFonts w:ascii="Times New Roman" w:hAnsi="Times New Roman" w:cs="Times New Roman"/>
          <w:sz w:val="28"/>
          <w:szCs w:val="28"/>
        </w:rPr>
      </w:pPr>
    </w:p>
    <w:p w:rsidR="00BD0B2B" w:rsidRPr="007202FE" w:rsidRDefault="00BD0B2B" w:rsidP="00BD0B2B">
      <w:pPr>
        <w:spacing w:after="0" w:line="360" w:lineRule="auto"/>
        <w:ind w:firstLine="709"/>
        <w:contextualSpacing/>
        <w:jc w:val="both"/>
        <w:rPr>
          <w:rFonts w:ascii="Times New Roman" w:eastAsia="Times New Roman" w:hAnsi="Times New Roman" w:cs="Times New Roman"/>
          <w:sz w:val="28"/>
          <w:szCs w:val="28"/>
          <w:lang w:eastAsia="ru-RU"/>
        </w:rPr>
      </w:pPr>
      <w:r w:rsidRPr="007E6F74">
        <w:rPr>
          <w:rFonts w:ascii="Times New Roman" w:eastAsia="Times New Roman" w:hAnsi="Times New Roman" w:cs="Times New Roman"/>
          <w:sz w:val="28"/>
          <w:szCs w:val="28"/>
          <w:lang w:eastAsia="ru-RU"/>
        </w:rPr>
        <w:t>Производственно</w:t>
      </w:r>
      <w:r>
        <w:rPr>
          <w:rFonts w:ascii="Times New Roman" w:eastAsia="Times New Roman" w:hAnsi="Times New Roman" w:cs="Times New Roman"/>
          <w:sz w:val="28"/>
          <w:szCs w:val="28"/>
          <w:lang w:eastAsia="ru-RU"/>
        </w:rPr>
        <w:t>-</w:t>
      </w:r>
      <w:r w:rsidRPr="007E6F74">
        <w:rPr>
          <w:rFonts w:ascii="Times New Roman" w:eastAsia="Times New Roman" w:hAnsi="Times New Roman" w:cs="Times New Roman"/>
          <w:sz w:val="28"/>
          <w:szCs w:val="28"/>
          <w:lang w:eastAsia="ru-RU"/>
        </w:rPr>
        <w:t xml:space="preserve">хозяйственная деятельность </w:t>
      </w:r>
      <w:r>
        <w:rPr>
          <w:rFonts w:ascii="Times New Roman" w:eastAsia="Times New Roman" w:hAnsi="Times New Roman" w:cs="Times New Roman"/>
          <w:sz w:val="28"/>
          <w:szCs w:val="28"/>
          <w:lang w:eastAsia="ru-RU"/>
        </w:rPr>
        <w:t>организаций</w:t>
      </w:r>
      <w:r w:rsidRPr="007E6F74">
        <w:rPr>
          <w:rFonts w:ascii="Times New Roman" w:eastAsia="Times New Roman" w:hAnsi="Times New Roman" w:cs="Times New Roman"/>
          <w:sz w:val="28"/>
          <w:szCs w:val="28"/>
          <w:lang w:eastAsia="ru-RU"/>
        </w:rPr>
        <w:t xml:space="preserve"> обеспечивается не только за счет использования материальных, трудовых и финансовых ресурсов, но и за счет основных </w:t>
      </w:r>
      <w:r>
        <w:rPr>
          <w:rFonts w:ascii="Times New Roman" w:eastAsia="Times New Roman" w:hAnsi="Times New Roman" w:cs="Times New Roman"/>
          <w:sz w:val="28"/>
          <w:szCs w:val="28"/>
          <w:lang w:eastAsia="ru-RU"/>
        </w:rPr>
        <w:t>средств</w:t>
      </w:r>
      <w:r w:rsidRPr="007E6F74">
        <w:rPr>
          <w:rFonts w:ascii="Times New Roman" w:eastAsia="Times New Roman" w:hAnsi="Times New Roman" w:cs="Times New Roman"/>
          <w:sz w:val="28"/>
          <w:szCs w:val="28"/>
          <w:lang w:eastAsia="ru-RU"/>
        </w:rPr>
        <w:t xml:space="preserve"> - сре</w:t>
      </w:r>
      <w:proofErr w:type="gramStart"/>
      <w:r w:rsidRPr="007E6F74">
        <w:rPr>
          <w:rFonts w:ascii="Times New Roman" w:eastAsia="Times New Roman" w:hAnsi="Times New Roman" w:cs="Times New Roman"/>
          <w:sz w:val="28"/>
          <w:szCs w:val="28"/>
          <w:lang w:eastAsia="ru-RU"/>
        </w:rPr>
        <w:t>дств тр</w:t>
      </w:r>
      <w:proofErr w:type="gramEnd"/>
      <w:r w:rsidRPr="007E6F74">
        <w:rPr>
          <w:rFonts w:ascii="Times New Roman" w:eastAsia="Times New Roman" w:hAnsi="Times New Roman" w:cs="Times New Roman"/>
          <w:sz w:val="28"/>
          <w:szCs w:val="28"/>
          <w:lang w:eastAsia="ru-RU"/>
        </w:rPr>
        <w:t xml:space="preserve">уда и материальных условий процесса труда. </w:t>
      </w:r>
    </w:p>
    <w:p w:rsidR="00BD0B2B" w:rsidRDefault="00BD0B2B" w:rsidP="00BD0B2B">
      <w:pPr>
        <w:spacing w:after="0" w:line="360" w:lineRule="auto"/>
        <w:ind w:firstLine="709"/>
        <w:contextualSpacing/>
        <w:jc w:val="both"/>
        <w:rPr>
          <w:rFonts w:ascii="Times New Roman" w:eastAsia="Times New Roman" w:hAnsi="Times New Roman" w:cs="Times New Roman"/>
          <w:sz w:val="28"/>
          <w:szCs w:val="28"/>
          <w:lang w:eastAsia="ru-RU"/>
        </w:rPr>
      </w:pPr>
      <w:r w:rsidRPr="007E6F74">
        <w:rPr>
          <w:rFonts w:ascii="Times New Roman" w:eastAsia="Times New Roman" w:hAnsi="Times New Roman" w:cs="Times New Roman"/>
          <w:sz w:val="28"/>
          <w:szCs w:val="28"/>
          <w:lang w:eastAsia="ru-RU"/>
        </w:rPr>
        <w:t xml:space="preserve">Средства труда - станки, рабочие машины, передаточные устройства, инструмент и т. п., а материальные условия процесса труда - производственные здания, транспортные средства и другие. </w:t>
      </w:r>
    </w:p>
    <w:p w:rsidR="00BD0B2B" w:rsidRDefault="00BD0B2B" w:rsidP="00BD0B2B">
      <w:pPr>
        <w:spacing w:after="0" w:line="360" w:lineRule="auto"/>
        <w:ind w:firstLine="709"/>
        <w:contextualSpacing/>
        <w:jc w:val="both"/>
        <w:rPr>
          <w:rFonts w:ascii="Times New Roman" w:eastAsia="Times New Roman" w:hAnsi="Times New Roman" w:cs="Times New Roman"/>
          <w:sz w:val="28"/>
          <w:szCs w:val="28"/>
          <w:lang w:eastAsia="ru-RU"/>
        </w:rPr>
      </w:pPr>
      <w:r w:rsidRPr="007E6F74">
        <w:rPr>
          <w:rFonts w:ascii="Times New Roman" w:eastAsia="Times New Roman" w:hAnsi="Times New Roman" w:cs="Times New Roman"/>
          <w:sz w:val="28"/>
          <w:szCs w:val="28"/>
          <w:lang w:eastAsia="ru-RU"/>
        </w:rPr>
        <w:t>Отличительной особенностью основных средств является их многократное использование в процессе производства, сохранение первоначального вне</w:t>
      </w:r>
      <w:r>
        <w:rPr>
          <w:rFonts w:ascii="Times New Roman" w:eastAsia="Times New Roman" w:hAnsi="Times New Roman" w:cs="Times New Roman"/>
          <w:sz w:val="28"/>
          <w:szCs w:val="28"/>
          <w:lang w:eastAsia="ru-RU"/>
        </w:rPr>
        <w:t>шнего вида</w:t>
      </w:r>
      <w:r w:rsidRPr="007E6F74">
        <w:rPr>
          <w:rFonts w:ascii="Times New Roman" w:eastAsia="Times New Roman" w:hAnsi="Times New Roman" w:cs="Times New Roman"/>
          <w:sz w:val="28"/>
          <w:szCs w:val="28"/>
          <w:lang w:eastAsia="ru-RU"/>
        </w:rPr>
        <w:t xml:space="preserve"> в течение длительного периода. Под воздействием производственного процесса и внешней среды они снашиваются постепенно и переносят свою первоначальную стоимость на затраты производства в течение нормативного срока их службы путем начисления амортизации по установленным нормам. </w:t>
      </w:r>
    </w:p>
    <w:p w:rsidR="00BD0B2B" w:rsidRDefault="00BD0B2B" w:rsidP="00BD0B2B">
      <w:pPr>
        <w:spacing w:after="0" w:line="360" w:lineRule="auto"/>
        <w:ind w:firstLine="709"/>
        <w:contextualSpacing/>
        <w:jc w:val="both"/>
        <w:rPr>
          <w:rFonts w:ascii="Times New Roman" w:eastAsia="Times New Roman" w:hAnsi="Times New Roman" w:cs="Times New Roman"/>
          <w:sz w:val="28"/>
          <w:szCs w:val="28"/>
          <w:lang w:eastAsia="ru-RU"/>
        </w:rPr>
      </w:pPr>
      <w:r w:rsidRPr="007E6F74">
        <w:rPr>
          <w:rFonts w:ascii="Times New Roman" w:eastAsia="Times New Roman" w:hAnsi="Times New Roman" w:cs="Times New Roman"/>
          <w:sz w:val="28"/>
          <w:szCs w:val="28"/>
          <w:lang w:eastAsia="ru-RU"/>
        </w:rPr>
        <w:t xml:space="preserve">Основные средства играют огромную роль в процессе труда, так как они в своей совокупности образуют производственно - техническую базу и определяют производственную мощь </w:t>
      </w:r>
      <w:r>
        <w:rPr>
          <w:rFonts w:ascii="Times New Roman" w:eastAsia="Times New Roman" w:hAnsi="Times New Roman" w:cs="Times New Roman"/>
          <w:sz w:val="28"/>
          <w:szCs w:val="28"/>
          <w:lang w:eastAsia="ru-RU"/>
        </w:rPr>
        <w:t>организации</w:t>
      </w:r>
      <w:r w:rsidRPr="007E6F74">
        <w:rPr>
          <w:rFonts w:ascii="Times New Roman" w:eastAsia="Times New Roman" w:hAnsi="Times New Roman" w:cs="Times New Roman"/>
          <w:sz w:val="28"/>
          <w:szCs w:val="28"/>
          <w:lang w:eastAsia="ru-RU"/>
        </w:rPr>
        <w:t>.</w:t>
      </w:r>
    </w:p>
    <w:p w:rsidR="00BD0B2B" w:rsidRPr="007E6F74" w:rsidRDefault="00BD0B2B" w:rsidP="00BD0B2B">
      <w:pPr>
        <w:spacing w:after="0" w:line="360" w:lineRule="auto"/>
        <w:ind w:firstLine="709"/>
        <w:contextualSpacing/>
        <w:jc w:val="both"/>
        <w:rPr>
          <w:rFonts w:ascii="Times New Roman" w:eastAsia="Times New Roman" w:hAnsi="Times New Roman" w:cs="Times New Roman"/>
          <w:sz w:val="28"/>
          <w:szCs w:val="28"/>
          <w:lang w:eastAsia="ru-RU"/>
        </w:rPr>
      </w:pPr>
      <w:r w:rsidRPr="007E6F74">
        <w:rPr>
          <w:rFonts w:ascii="Times New Roman" w:eastAsia="Times New Roman" w:hAnsi="Times New Roman" w:cs="Times New Roman"/>
          <w:sz w:val="28"/>
          <w:szCs w:val="28"/>
          <w:lang w:eastAsia="ru-RU"/>
        </w:rPr>
        <w:t>Формирование рыночных отношений в стране заставляет по</w:t>
      </w:r>
      <w:r>
        <w:rPr>
          <w:rFonts w:ascii="Times New Roman" w:eastAsia="Times New Roman" w:hAnsi="Times New Roman" w:cs="Times New Roman"/>
          <w:sz w:val="28"/>
          <w:szCs w:val="28"/>
          <w:lang w:eastAsia="ru-RU"/>
        </w:rPr>
        <w:t xml:space="preserve"> </w:t>
      </w:r>
      <w:r w:rsidRPr="007E6F74">
        <w:rPr>
          <w:rFonts w:ascii="Times New Roman" w:eastAsia="Times New Roman" w:hAnsi="Times New Roman" w:cs="Times New Roman"/>
          <w:sz w:val="28"/>
          <w:szCs w:val="28"/>
          <w:lang w:eastAsia="ru-RU"/>
        </w:rPr>
        <w:t xml:space="preserve">новому подойти к постановке учета на отдельных участках финансово-хозяйственной деятельности организаций, в том числе учета основных средств и их налогообложения. </w:t>
      </w:r>
    </w:p>
    <w:p w:rsidR="00BD0B2B" w:rsidRDefault="00BD0B2B" w:rsidP="00BD0B2B">
      <w:pPr>
        <w:spacing w:after="0" w:line="360" w:lineRule="auto"/>
        <w:ind w:firstLine="709"/>
        <w:contextualSpacing/>
        <w:jc w:val="both"/>
        <w:rPr>
          <w:rFonts w:ascii="Times New Roman" w:eastAsia="Times New Roman" w:hAnsi="Times New Roman" w:cs="Times New Roman"/>
          <w:sz w:val="28"/>
          <w:szCs w:val="28"/>
          <w:lang w:eastAsia="ru-RU"/>
        </w:rPr>
      </w:pPr>
      <w:r w:rsidRPr="007E6F74">
        <w:rPr>
          <w:rFonts w:ascii="Times New Roman" w:eastAsia="Times New Roman" w:hAnsi="Times New Roman" w:cs="Times New Roman"/>
          <w:sz w:val="28"/>
          <w:szCs w:val="28"/>
          <w:lang w:eastAsia="ru-RU"/>
        </w:rPr>
        <w:t xml:space="preserve">В условиях ограниченности финансовых ресурсов в современных условиях развития экономики, высокой степени изношенности основных средств </w:t>
      </w:r>
      <w:proofErr w:type="gramStart"/>
      <w:r w:rsidRPr="007E6F74">
        <w:rPr>
          <w:rFonts w:ascii="Times New Roman" w:eastAsia="Times New Roman" w:hAnsi="Times New Roman" w:cs="Times New Roman"/>
          <w:sz w:val="28"/>
          <w:szCs w:val="28"/>
          <w:lang w:eastAsia="ru-RU"/>
        </w:rPr>
        <w:t>важное значение</w:t>
      </w:r>
      <w:proofErr w:type="gramEnd"/>
      <w:r w:rsidRPr="007E6F74">
        <w:rPr>
          <w:rFonts w:ascii="Times New Roman" w:eastAsia="Times New Roman" w:hAnsi="Times New Roman" w:cs="Times New Roman"/>
          <w:sz w:val="28"/>
          <w:szCs w:val="28"/>
          <w:lang w:eastAsia="ru-RU"/>
        </w:rPr>
        <w:t xml:space="preserve"> приобретает </w:t>
      </w:r>
      <w:r>
        <w:rPr>
          <w:rFonts w:ascii="Times New Roman" w:eastAsia="Times New Roman" w:hAnsi="Times New Roman" w:cs="Times New Roman"/>
          <w:sz w:val="28"/>
          <w:szCs w:val="28"/>
          <w:lang w:eastAsia="ru-RU"/>
        </w:rPr>
        <w:t>анализ эффективности использования основных средств.</w:t>
      </w:r>
    </w:p>
    <w:p w:rsidR="00BD0B2B" w:rsidRPr="007E6C4B" w:rsidRDefault="00BD0B2B" w:rsidP="00BD0B2B">
      <w:pPr>
        <w:widowControl w:val="0"/>
        <w:spacing w:after="0" w:line="360" w:lineRule="auto"/>
        <w:ind w:firstLine="709"/>
        <w:jc w:val="both"/>
        <w:rPr>
          <w:rFonts w:ascii="Times New Roman" w:eastAsia="Times New Roman" w:hAnsi="Times New Roman" w:cs="Times New Roman"/>
          <w:sz w:val="28"/>
          <w:szCs w:val="28"/>
          <w:lang w:eastAsia="ru-RU"/>
        </w:rPr>
      </w:pPr>
      <w:r w:rsidRPr="007E6C4B">
        <w:rPr>
          <w:rFonts w:ascii="Times New Roman" w:eastAsia="Times New Roman" w:hAnsi="Times New Roman" w:cs="Times New Roman"/>
          <w:sz w:val="28"/>
          <w:szCs w:val="28"/>
          <w:lang w:eastAsia="ru-RU"/>
        </w:rPr>
        <w:lastRenderedPageBreak/>
        <w:t>Актуальность указанных проблем и недостаточная их разработанность определили выбор темы, обусловили цели и задачи данного исследования.</w:t>
      </w:r>
    </w:p>
    <w:p w:rsidR="00BD0B2B" w:rsidRPr="007E6F74" w:rsidRDefault="00BD0B2B" w:rsidP="00BD0B2B">
      <w:pPr>
        <w:spacing w:after="0" w:line="360" w:lineRule="auto"/>
        <w:ind w:firstLine="709"/>
        <w:contextualSpacing/>
        <w:jc w:val="both"/>
        <w:rPr>
          <w:rFonts w:ascii="Times New Roman" w:eastAsia="Times New Roman" w:hAnsi="Times New Roman" w:cs="Times New Roman"/>
          <w:sz w:val="28"/>
          <w:szCs w:val="28"/>
          <w:lang w:eastAsia="ru-RU"/>
        </w:rPr>
      </w:pPr>
      <w:r w:rsidRPr="0043506A">
        <w:rPr>
          <w:rFonts w:ascii="Times New Roman" w:eastAsia="Times New Roman" w:hAnsi="Times New Roman" w:cs="Times New Roman"/>
          <w:sz w:val="28"/>
          <w:szCs w:val="28"/>
          <w:lang w:eastAsia="ru-RU"/>
        </w:rPr>
        <w:t>Целью данной работы является</w:t>
      </w:r>
      <w:r>
        <w:rPr>
          <w:rFonts w:ascii="Times New Roman" w:eastAsia="Times New Roman" w:hAnsi="Times New Roman" w:cs="Times New Roman"/>
          <w:sz w:val="28"/>
          <w:szCs w:val="28"/>
          <w:lang w:eastAsia="ru-RU"/>
        </w:rPr>
        <w:t xml:space="preserve"> </w:t>
      </w:r>
      <w:r w:rsidR="00112423">
        <w:rPr>
          <w:rFonts w:ascii="Times New Roman" w:eastAsia="Times New Roman" w:hAnsi="Times New Roman" w:cs="Times New Roman"/>
          <w:sz w:val="28"/>
          <w:szCs w:val="28"/>
          <w:lang w:eastAsia="ru-RU"/>
        </w:rPr>
        <w:t>рассмотрение о</w:t>
      </w:r>
      <w:r w:rsidR="00112423" w:rsidRPr="008F6B46">
        <w:rPr>
          <w:rFonts w:ascii="Times New Roman" w:hAnsi="Times New Roman" w:cs="Times New Roman"/>
          <w:color w:val="000000"/>
          <w:sz w:val="28"/>
          <w:szCs w:val="28"/>
        </w:rPr>
        <w:t>собеннос</w:t>
      </w:r>
      <w:r w:rsidR="00112423">
        <w:rPr>
          <w:rFonts w:ascii="Times New Roman" w:hAnsi="Times New Roman" w:cs="Times New Roman"/>
          <w:color w:val="000000"/>
          <w:sz w:val="28"/>
          <w:szCs w:val="28"/>
        </w:rPr>
        <w:t>тей</w:t>
      </w:r>
      <w:r w:rsidR="00112423" w:rsidRPr="008F6B46">
        <w:rPr>
          <w:rFonts w:ascii="Times New Roman" w:hAnsi="Times New Roman" w:cs="Times New Roman"/>
          <w:color w:val="000000"/>
          <w:sz w:val="28"/>
          <w:szCs w:val="28"/>
        </w:rPr>
        <w:t xml:space="preserve"> имущества, выс</w:t>
      </w:r>
      <w:r w:rsidR="00112423">
        <w:rPr>
          <w:rFonts w:ascii="Times New Roman" w:hAnsi="Times New Roman" w:cs="Times New Roman"/>
          <w:color w:val="000000"/>
          <w:sz w:val="28"/>
          <w:szCs w:val="28"/>
        </w:rPr>
        <w:t>тупающего как основные средства и</w:t>
      </w:r>
      <w:r w:rsidR="00112423" w:rsidRPr="008F6B46">
        <w:rPr>
          <w:rFonts w:ascii="Times New Roman" w:hAnsi="Times New Roman" w:cs="Times New Roman"/>
          <w:color w:val="000000"/>
          <w:sz w:val="28"/>
          <w:szCs w:val="28"/>
        </w:rPr>
        <w:t xml:space="preserve"> </w:t>
      </w:r>
      <w:r w:rsidR="00112423">
        <w:rPr>
          <w:rFonts w:ascii="Times New Roman" w:hAnsi="Times New Roman" w:cs="Times New Roman"/>
          <w:color w:val="000000"/>
          <w:sz w:val="28"/>
          <w:szCs w:val="28"/>
        </w:rPr>
        <w:t>у</w:t>
      </w:r>
      <w:r w:rsidR="00112423" w:rsidRPr="008F6B46">
        <w:rPr>
          <w:rFonts w:ascii="Times New Roman" w:hAnsi="Times New Roman" w:cs="Times New Roman"/>
          <w:color w:val="000000"/>
          <w:sz w:val="28"/>
          <w:szCs w:val="28"/>
        </w:rPr>
        <w:t>чет движения основных средств</w:t>
      </w:r>
      <w:r w:rsidR="00112423">
        <w:rPr>
          <w:rFonts w:ascii="Times New Roman" w:hAnsi="Times New Roman" w:cs="Times New Roman"/>
          <w:color w:val="000000"/>
          <w:sz w:val="28"/>
          <w:szCs w:val="28"/>
        </w:rPr>
        <w:t>.</w:t>
      </w:r>
    </w:p>
    <w:p w:rsidR="00BD0B2B" w:rsidRPr="00C22AD9" w:rsidRDefault="00BD0B2B" w:rsidP="00BD0B2B">
      <w:pPr>
        <w:widowControl w:val="0"/>
        <w:spacing w:after="0" w:line="360" w:lineRule="auto"/>
        <w:ind w:firstLine="709"/>
        <w:jc w:val="both"/>
        <w:rPr>
          <w:rFonts w:ascii="Times New Roman" w:eastAsia="Times New Roman" w:hAnsi="Times New Roman" w:cs="Times New Roman"/>
          <w:sz w:val="28"/>
          <w:szCs w:val="28"/>
          <w:lang w:eastAsia="ru-RU"/>
        </w:rPr>
      </w:pPr>
      <w:r w:rsidRPr="00C22AD9">
        <w:rPr>
          <w:rFonts w:ascii="Times New Roman" w:eastAsia="Times New Roman" w:hAnsi="Times New Roman" w:cs="Times New Roman"/>
          <w:sz w:val="28"/>
          <w:szCs w:val="28"/>
          <w:lang w:eastAsia="ru-RU"/>
        </w:rPr>
        <w:t>В соответствии с целями данной работы необходимо решить</w:t>
      </w:r>
      <w:r>
        <w:rPr>
          <w:rFonts w:ascii="Times New Roman" w:eastAsia="Times New Roman" w:hAnsi="Times New Roman" w:cs="Times New Roman"/>
          <w:sz w:val="28"/>
          <w:szCs w:val="28"/>
          <w:lang w:eastAsia="ru-RU"/>
        </w:rPr>
        <w:t xml:space="preserve"> </w:t>
      </w:r>
      <w:r w:rsidRPr="00C22AD9">
        <w:rPr>
          <w:rFonts w:ascii="Times New Roman" w:eastAsia="Times New Roman" w:hAnsi="Times New Roman" w:cs="Times New Roman"/>
          <w:sz w:val="28"/>
          <w:szCs w:val="28"/>
          <w:lang w:eastAsia="ru-RU"/>
        </w:rPr>
        <w:t>следующие задачи:</w:t>
      </w:r>
    </w:p>
    <w:p w:rsidR="00BD0B2B" w:rsidRPr="00112423" w:rsidRDefault="00112423" w:rsidP="00BD0B2B">
      <w:pPr>
        <w:pStyle w:val="a9"/>
        <w:numPr>
          <w:ilvl w:val="0"/>
          <w:numId w:val="5"/>
        </w:numPr>
        <w:tabs>
          <w:tab w:val="left" w:pos="1134"/>
        </w:tabs>
        <w:spacing w:after="0" w:line="360" w:lineRule="auto"/>
        <w:ind w:left="0" w:firstLine="698"/>
        <w:jc w:val="both"/>
        <w:rPr>
          <w:rFonts w:ascii="Times New Roman" w:hAnsi="Times New Roman" w:cs="Times New Roman"/>
          <w:sz w:val="28"/>
          <w:szCs w:val="28"/>
        </w:rPr>
      </w:pPr>
      <w:r w:rsidRPr="00112423">
        <w:rPr>
          <w:rFonts w:ascii="Times New Roman" w:hAnsi="Times New Roman" w:cs="Times New Roman"/>
          <w:sz w:val="28"/>
          <w:szCs w:val="28"/>
          <w:lang w:eastAsia="ru-RU"/>
        </w:rPr>
        <w:t>изучить понятие, нормативное регулирование и классификацию основных средств</w:t>
      </w:r>
      <w:r w:rsidR="00BD0B2B" w:rsidRPr="00112423">
        <w:rPr>
          <w:rFonts w:ascii="Times New Roman" w:hAnsi="Times New Roman" w:cs="Times New Roman"/>
          <w:sz w:val="28"/>
          <w:szCs w:val="28"/>
          <w:lang w:eastAsia="ru-RU"/>
        </w:rPr>
        <w:t>;</w:t>
      </w:r>
    </w:p>
    <w:p w:rsidR="00112423" w:rsidRDefault="00BD0B2B" w:rsidP="00BD0B2B">
      <w:pPr>
        <w:pStyle w:val="a9"/>
        <w:numPr>
          <w:ilvl w:val="0"/>
          <w:numId w:val="5"/>
        </w:numPr>
        <w:tabs>
          <w:tab w:val="left" w:pos="1134"/>
        </w:tabs>
        <w:spacing w:after="0" w:line="360" w:lineRule="auto"/>
        <w:ind w:left="0" w:firstLine="698"/>
        <w:jc w:val="both"/>
        <w:rPr>
          <w:rFonts w:ascii="Times New Roman" w:hAnsi="Times New Roman" w:cs="Times New Roman"/>
          <w:sz w:val="28"/>
          <w:szCs w:val="28"/>
        </w:rPr>
      </w:pPr>
      <w:r w:rsidRPr="00830F20">
        <w:rPr>
          <w:rFonts w:ascii="Times New Roman" w:hAnsi="Times New Roman" w:cs="Times New Roman"/>
          <w:sz w:val="28"/>
          <w:szCs w:val="28"/>
        </w:rPr>
        <w:t xml:space="preserve">рассмотреть </w:t>
      </w:r>
      <w:r w:rsidR="00112423">
        <w:rPr>
          <w:rFonts w:ascii="Times New Roman" w:hAnsi="Times New Roman" w:cs="Times New Roman"/>
          <w:sz w:val="28"/>
          <w:szCs w:val="28"/>
        </w:rPr>
        <w:t>бухгалтерский учет основных средств.</w:t>
      </w:r>
    </w:p>
    <w:p w:rsidR="00F51A94" w:rsidRPr="00F51A94" w:rsidRDefault="00F51A94" w:rsidP="00F51A94">
      <w:pPr>
        <w:pStyle w:val="a9"/>
        <w:spacing w:after="0" w:line="360" w:lineRule="auto"/>
        <w:ind w:left="0" w:firstLine="709"/>
        <w:jc w:val="both"/>
        <w:rPr>
          <w:rFonts w:ascii="Times New Roman" w:hAnsi="Times New Roman" w:cs="Times New Roman"/>
          <w:sz w:val="28"/>
          <w:szCs w:val="28"/>
        </w:rPr>
      </w:pPr>
      <w:r w:rsidRPr="00F51A94">
        <w:rPr>
          <w:rStyle w:val="1"/>
          <w:rFonts w:ascii="Times New Roman" w:hAnsi="Times New Roman" w:cs="Times New Roman"/>
          <w:sz w:val="28"/>
          <w:szCs w:val="28"/>
        </w:rPr>
        <w:t xml:space="preserve">По экономическому содержанию основные средства представляют собой </w:t>
      </w:r>
      <w:r w:rsidRPr="00F51A94">
        <w:rPr>
          <w:rStyle w:val="-1pt"/>
          <w:rFonts w:ascii="Times New Roman" w:hAnsi="Times New Roman" w:cs="Times New Roman"/>
          <w:sz w:val="28"/>
          <w:szCs w:val="28"/>
        </w:rPr>
        <w:t xml:space="preserve">средства труда </w:t>
      </w:r>
      <w:r w:rsidRPr="00F51A94">
        <w:rPr>
          <w:rStyle w:val="1"/>
          <w:rFonts w:ascii="Times New Roman" w:hAnsi="Times New Roman" w:cs="Times New Roman"/>
          <w:sz w:val="28"/>
          <w:szCs w:val="28"/>
        </w:rPr>
        <w:t>– это объекты, с помощью которых организация воздействует в процессе производства на предметы труда с целью получения продукта (работы, услуги). Средства труда могут использоваться в процессе производства многократно, при этом не меняют своей натурально-вещественной формы и переносят свою стоимость на готовый продукт частями, по мере начисления амортизации</w:t>
      </w:r>
      <w:r w:rsidRPr="00F51A94">
        <w:rPr>
          <w:rStyle w:val="ad"/>
          <w:rFonts w:ascii="Times New Roman" w:hAnsi="Times New Roman" w:cs="Times New Roman"/>
          <w:color w:val="000000"/>
          <w:sz w:val="28"/>
          <w:szCs w:val="28"/>
          <w:shd w:val="clear" w:color="auto" w:fill="FFFFFF"/>
        </w:rPr>
        <w:footnoteReference w:id="1"/>
      </w:r>
      <w:r w:rsidRPr="00F51A94">
        <w:rPr>
          <w:rStyle w:val="1"/>
          <w:rFonts w:ascii="Times New Roman" w:hAnsi="Times New Roman" w:cs="Times New Roman"/>
          <w:sz w:val="28"/>
          <w:szCs w:val="28"/>
        </w:rPr>
        <w:t>.</w:t>
      </w:r>
    </w:p>
    <w:p w:rsidR="00F51A94" w:rsidRPr="00F51A94" w:rsidRDefault="00F51A94" w:rsidP="00F51A94">
      <w:pPr>
        <w:pStyle w:val="a9"/>
        <w:spacing w:after="0" w:line="360" w:lineRule="auto"/>
        <w:ind w:left="0" w:firstLine="709"/>
        <w:jc w:val="both"/>
        <w:rPr>
          <w:rStyle w:val="1"/>
          <w:rFonts w:ascii="Times New Roman" w:hAnsi="Times New Roman" w:cs="Times New Roman"/>
          <w:b/>
          <w:bCs/>
          <w:sz w:val="28"/>
          <w:szCs w:val="28"/>
        </w:rPr>
      </w:pPr>
      <w:r w:rsidRPr="00F51A94">
        <w:rPr>
          <w:rStyle w:val="1"/>
          <w:rFonts w:ascii="Times New Roman" w:hAnsi="Times New Roman" w:cs="Times New Roman"/>
          <w:sz w:val="28"/>
          <w:szCs w:val="28"/>
        </w:rPr>
        <w:t xml:space="preserve">По своей экономической сущности основные средства входят в состав </w:t>
      </w:r>
      <w:proofErr w:type="spellStart"/>
      <w:r w:rsidRPr="00F51A94">
        <w:rPr>
          <w:rStyle w:val="1"/>
          <w:rFonts w:ascii="Times New Roman" w:hAnsi="Times New Roman" w:cs="Times New Roman"/>
          <w:sz w:val="28"/>
          <w:szCs w:val="28"/>
        </w:rPr>
        <w:t>внеоборотных</w:t>
      </w:r>
      <w:proofErr w:type="spellEnd"/>
      <w:r w:rsidRPr="00F51A94">
        <w:rPr>
          <w:rStyle w:val="1"/>
          <w:rFonts w:ascii="Times New Roman" w:hAnsi="Times New Roman" w:cs="Times New Roman"/>
          <w:sz w:val="28"/>
          <w:szCs w:val="28"/>
        </w:rPr>
        <w:t xml:space="preserve"> активов. К основным средствам относят: здания, сооружения, рабочие и силовые машины и оборудование, измерительные и регулирующие приборы и устройства, вычислительную технику, транспортные средства, инструмент, производственный и хозяйственный инвентарь и принадлежности, рабочий, продуктивный и племенной скот, многолетние насаждения, внутрихозяйственные дороги и прочие соответствующие объекты.</w:t>
      </w:r>
    </w:p>
    <w:p w:rsidR="00C23B14" w:rsidRDefault="00C23B14" w:rsidP="00C23B14">
      <w:pPr>
        <w:widowControl w:val="0"/>
        <w:tabs>
          <w:tab w:val="center" w:pos="13012"/>
        </w:tabs>
        <w:spacing w:after="0" w:line="360" w:lineRule="auto"/>
        <w:ind w:right="-2"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Наряду с </w:t>
      </w:r>
      <w:r w:rsidRPr="00B652A1">
        <w:rPr>
          <w:rFonts w:ascii="Times New Roman" w:eastAsia="Times New Roman" w:hAnsi="Times New Roman" w:cs="Times New Roman"/>
          <w:bCs/>
          <w:color w:val="000000"/>
          <w:sz w:val="28"/>
          <w:szCs w:val="28"/>
          <w:lang w:eastAsia="ru-RU"/>
        </w:rPr>
        <w:t>федеральным законом «О бухгалтерском учете» № 402-ФЗ, Положе</w:t>
      </w:r>
      <w:r>
        <w:rPr>
          <w:rFonts w:ascii="Times New Roman" w:eastAsia="Times New Roman" w:hAnsi="Times New Roman" w:cs="Times New Roman"/>
          <w:bCs/>
          <w:color w:val="000000"/>
          <w:sz w:val="28"/>
          <w:szCs w:val="28"/>
          <w:lang w:eastAsia="ru-RU"/>
        </w:rPr>
        <w:t xml:space="preserve">нием по </w:t>
      </w:r>
      <w:r w:rsidRPr="00B652A1">
        <w:rPr>
          <w:rFonts w:ascii="Times New Roman" w:eastAsia="Times New Roman" w:hAnsi="Times New Roman" w:cs="Times New Roman"/>
          <w:bCs/>
          <w:color w:val="000000"/>
          <w:sz w:val="28"/>
          <w:szCs w:val="28"/>
          <w:lang w:eastAsia="ru-RU"/>
        </w:rPr>
        <w:t>ве</w:t>
      </w:r>
      <w:r>
        <w:rPr>
          <w:rFonts w:ascii="Times New Roman" w:eastAsia="Times New Roman" w:hAnsi="Times New Roman" w:cs="Times New Roman"/>
          <w:bCs/>
          <w:color w:val="000000"/>
          <w:sz w:val="28"/>
          <w:szCs w:val="28"/>
          <w:lang w:eastAsia="ru-RU"/>
        </w:rPr>
        <w:t>дению</w:t>
      </w:r>
      <w:r w:rsidRPr="00B652A1">
        <w:rPr>
          <w:rFonts w:ascii="Times New Roman" w:eastAsia="Times New Roman" w:hAnsi="Times New Roman" w:cs="Times New Roman"/>
          <w:bCs/>
          <w:color w:val="000000"/>
          <w:sz w:val="28"/>
          <w:szCs w:val="28"/>
          <w:lang w:eastAsia="ru-RU"/>
        </w:rPr>
        <w:t xml:space="preserve"> бухгалте</w:t>
      </w:r>
      <w:r>
        <w:rPr>
          <w:rFonts w:ascii="Times New Roman" w:eastAsia="Times New Roman" w:hAnsi="Times New Roman" w:cs="Times New Roman"/>
          <w:bCs/>
          <w:color w:val="000000"/>
          <w:sz w:val="28"/>
          <w:szCs w:val="28"/>
          <w:lang w:eastAsia="ru-RU"/>
        </w:rPr>
        <w:t>рского учета и бухгалтерской от</w:t>
      </w:r>
      <w:r w:rsidRPr="00B652A1">
        <w:rPr>
          <w:rFonts w:ascii="Times New Roman" w:eastAsia="Times New Roman" w:hAnsi="Times New Roman" w:cs="Times New Roman"/>
          <w:bCs/>
          <w:color w:val="000000"/>
          <w:sz w:val="28"/>
          <w:szCs w:val="28"/>
          <w:lang w:eastAsia="ru-RU"/>
        </w:rPr>
        <w:t>четности в Российской Федерации № 34н, Пла</w:t>
      </w:r>
      <w:r>
        <w:rPr>
          <w:rFonts w:ascii="Times New Roman" w:eastAsia="Times New Roman" w:hAnsi="Times New Roman" w:cs="Times New Roman"/>
          <w:bCs/>
          <w:color w:val="000000"/>
          <w:sz w:val="28"/>
          <w:szCs w:val="28"/>
          <w:lang w:eastAsia="ru-RU"/>
        </w:rPr>
        <w:t>ном счетов бухгал</w:t>
      </w:r>
      <w:r w:rsidRPr="00B652A1">
        <w:rPr>
          <w:rFonts w:ascii="Times New Roman" w:eastAsia="Times New Roman" w:hAnsi="Times New Roman" w:cs="Times New Roman"/>
          <w:bCs/>
          <w:color w:val="000000"/>
          <w:sz w:val="28"/>
          <w:szCs w:val="28"/>
          <w:lang w:eastAsia="ru-RU"/>
        </w:rPr>
        <w:t xml:space="preserve">терского учета финансово-хозяйственной деятельности организации и инструкцией по </w:t>
      </w:r>
      <w:r w:rsidRPr="00B652A1">
        <w:rPr>
          <w:rFonts w:ascii="Times New Roman" w:eastAsia="Times New Roman" w:hAnsi="Times New Roman" w:cs="Times New Roman"/>
          <w:bCs/>
          <w:color w:val="000000"/>
          <w:sz w:val="28"/>
          <w:szCs w:val="28"/>
          <w:lang w:eastAsia="ru-RU"/>
        </w:rPr>
        <w:lastRenderedPageBreak/>
        <w:t>применению № 94н, к основным нормативным до</w:t>
      </w:r>
      <w:r>
        <w:rPr>
          <w:rFonts w:ascii="Times New Roman" w:eastAsia="Times New Roman" w:hAnsi="Times New Roman" w:cs="Times New Roman"/>
          <w:bCs/>
          <w:color w:val="000000"/>
          <w:sz w:val="28"/>
          <w:szCs w:val="28"/>
          <w:lang w:eastAsia="ru-RU"/>
        </w:rPr>
        <w:t>кументам, регули</w:t>
      </w:r>
      <w:r w:rsidRPr="00B652A1">
        <w:rPr>
          <w:rFonts w:ascii="Times New Roman" w:eastAsia="Times New Roman" w:hAnsi="Times New Roman" w:cs="Times New Roman"/>
          <w:bCs/>
          <w:color w:val="000000"/>
          <w:sz w:val="28"/>
          <w:szCs w:val="28"/>
          <w:lang w:eastAsia="ru-RU"/>
        </w:rPr>
        <w:t>рующим бухгалтерский учет основ</w:t>
      </w:r>
      <w:r>
        <w:rPr>
          <w:rFonts w:ascii="Times New Roman" w:eastAsia="Times New Roman" w:hAnsi="Times New Roman" w:cs="Times New Roman"/>
          <w:bCs/>
          <w:color w:val="000000"/>
          <w:sz w:val="28"/>
          <w:szCs w:val="28"/>
          <w:lang w:eastAsia="ru-RU"/>
        </w:rPr>
        <w:t>ных средств, от</w:t>
      </w:r>
      <w:r w:rsidRPr="00B652A1">
        <w:rPr>
          <w:rFonts w:ascii="Times New Roman" w:eastAsia="Times New Roman" w:hAnsi="Times New Roman" w:cs="Times New Roman"/>
          <w:bCs/>
          <w:color w:val="000000"/>
          <w:sz w:val="28"/>
          <w:szCs w:val="28"/>
          <w:lang w:eastAsia="ru-RU"/>
        </w:rPr>
        <w:t>носятся:</w:t>
      </w:r>
      <w:r>
        <w:rPr>
          <w:rStyle w:val="ad"/>
          <w:rFonts w:ascii="Times New Roman" w:eastAsia="Times New Roman" w:hAnsi="Times New Roman" w:cs="Times New Roman"/>
          <w:bCs/>
          <w:color w:val="000000"/>
          <w:sz w:val="28"/>
          <w:szCs w:val="28"/>
          <w:lang w:eastAsia="ru-RU"/>
        </w:rPr>
        <w:footnoteReference w:id="2"/>
      </w:r>
    </w:p>
    <w:p w:rsidR="00C23B14" w:rsidRPr="00B652A1" w:rsidRDefault="00C23B14" w:rsidP="00C23B14">
      <w:pPr>
        <w:pStyle w:val="a9"/>
        <w:widowControl w:val="0"/>
        <w:numPr>
          <w:ilvl w:val="0"/>
          <w:numId w:val="6"/>
        </w:numPr>
        <w:tabs>
          <w:tab w:val="left" w:pos="709"/>
          <w:tab w:val="left" w:pos="851"/>
          <w:tab w:val="left" w:pos="1134"/>
          <w:tab w:val="left" w:pos="1418"/>
          <w:tab w:val="center" w:pos="13012"/>
        </w:tabs>
        <w:spacing w:after="0" w:line="360" w:lineRule="auto"/>
        <w:ind w:left="0" w:right="-2"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w:t>
      </w:r>
      <w:r w:rsidRPr="00B652A1">
        <w:rPr>
          <w:rFonts w:ascii="Times New Roman" w:eastAsia="Times New Roman" w:hAnsi="Times New Roman" w:cs="Times New Roman"/>
          <w:bCs/>
          <w:color w:val="000000"/>
          <w:sz w:val="28"/>
          <w:szCs w:val="28"/>
          <w:lang w:eastAsia="ru-RU"/>
        </w:rPr>
        <w:t>оложение по бухгалтерскому учету «Учет основных средств» (ПБУ 6/01), утвержденное приказом Минфина РФ от 30.03.2001</w:t>
      </w:r>
      <w:r w:rsidRPr="00B652A1">
        <w:rPr>
          <w:rFonts w:ascii="Times New Roman" w:eastAsia="Batang" w:hAnsi="Times New Roman" w:cs="Times New Roman"/>
          <w:color w:val="000000"/>
          <w:sz w:val="28"/>
          <w:szCs w:val="28"/>
          <w:lang w:eastAsia="ru-RU"/>
        </w:rPr>
        <w:t xml:space="preserve">№ </w:t>
      </w:r>
      <w:r w:rsidRPr="00B652A1">
        <w:rPr>
          <w:rFonts w:ascii="Times New Roman" w:eastAsia="Trebuchet MS" w:hAnsi="Times New Roman" w:cs="Times New Roman"/>
          <w:color w:val="000000"/>
          <w:sz w:val="28"/>
          <w:szCs w:val="28"/>
          <w:lang w:eastAsia="ru-RU"/>
        </w:rPr>
        <w:t>26</w:t>
      </w:r>
      <w:r w:rsidRPr="00B652A1">
        <w:rPr>
          <w:rFonts w:ascii="Times New Roman" w:eastAsia="Batang" w:hAnsi="Times New Roman" w:cs="Times New Roman"/>
          <w:color w:val="000000"/>
          <w:sz w:val="28"/>
          <w:szCs w:val="28"/>
          <w:lang w:eastAsia="ru-RU"/>
        </w:rPr>
        <w:t>н;</w:t>
      </w:r>
    </w:p>
    <w:p w:rsidR="00C23B14" w:rsidRDefault="00C23B14" w:rsidP="00C23B14">
      <w:pPr>
        <w:pStyle w:val="a9"/>
        <w:widowControl w:val="0"/>
        <w:numPr>
          <w:ilvl w:val="0"/>
          <w:numId w:val="6"/>
        </w:numPr>
        <w:tabs>
          <w:tab w:val="left" w:pos="709"/>
          <w:tab w:val="left" w:pos="851"/>
          <w:tab w:val="left" w:pos="1134"/>
          <w:tab w:val="left" w:pos="1418"/>
          <w:tab w:val="center" w:pos="13012"/>
        </w:tabs>
        <w:spacing w:after="0" w:line="360" w:lineRule="auto"/>
        <w:ind w:left="0" w:right="-2" w:firstLine="709"/>
        <w:jc w:val="both"/>
        <w:rPr>
          <w:rFonts w:ascii="Times New Roman" w:eastAsia="Times New Roman" w:hAnsi="Times New Roman" w:cs="Times New Roman"/>
          <w:bCs/>
          <w:color w:val="000000"/>
          <w:sz w:val="28"/>
          <w:szCs w:val="28"/>
          <w:lang w:eastAsia="ru-RU"/>
        </w:rPr>
      </w:pPr>
      <w:r w:rsidRPr="00B652A1">
        <w:rPr>
          <w:rFonts w:ascii="Times New Roman" w:eastAsia="Times New Roman" w:hAnsi="Times New Roman" w:cs="Times New Roman"/>
          <w:bCs/>
          <w:color w:val="000000"/>
          <w:sz w:val="28"/>
          <w:szCs w:val="28"/>
          <w:lang w:eastAsia="ru-RU"/>
        </w:rPr>
        <w:t>Методические указа</w:t>
      </w:r>
      <w:r>
        <w:rPr>
          <w:rFonts w:ascii="Times New Roman" w:eastAsia="Times New Roman" w:hAnsi="Times New Roman" w:cs="Times New Roman"/>
          <w:bCs/>
          <w:color w:val="000000"/>
          <w:sz w:val="28"/>
          <w:szCs w:val="28"/>
          <w:lang w:eastAsia="ru-RU"/>
        </w:rPr>
        <w:t xml:space="preserve">ния по </w:t>
      </w:r>
      <w:r w:rsidRPr="00B652A1">
        <w:rPr>
          <w:rFonts w:ascii="Times New Roman" w:eastAsia="Times New Roman" w:hAnsi="Times New Roman" w:cs="Times New Roman"/>
          <w:bCs/>
          <w:color w:val="000000"/>
          <w:sz w:val="28"/>
          <w:szCs w:val="28"/>
          <w:lang w:eastAsia="ru-RU"/>
        </w:rPr>
        <w:t>бухгалтерскому учету основных средств, утвержденные приказом Минфина РФ от1</w:t>
      </w:r>
      <w:r>
        <w:rPr>
          <w:rFonts w:ascii="Times New Roman" w:eastAsia="Times New Roman" w:hAnsi="Times New Roman" w:cs="Times New Roman"/>
          <w:bCs/>
          <w:color w:val="000000"/>
          <w:sz w:val="28"/>
          <w:szCs w:val="28"/>
          <w:lang w:eastAsia="ru-RU"/>
        </w:rPr>
        <w:t>3.</w:t>
      </w:r>
      <w:r w:rsidRPr="00B652A1">
        <w:rPr>
          <w:rFonts w:ascii="Times New Roman" w:eastAsia="Times New Roman" w:hAnsi="Times New Roman" w:cs="Times New Roman"/>
          <w:bCs/>
          <w:color w:val="000000"/>
          <w:sz w:val="28"/>
          <w:szCs w:val="28"/>
          <w:lang w:eastAsia="ru-RU"/>
        </w:rPr>
        <w:t>10.2003 № 91</w:t>
      </w:r>
      <w:r>
        <w:rPr>
          <w:rFonts w:ascii="Times New Roman" w:eastAsia="Times New Roman" w:hAnsi="Times New Roman" w:cs="Times New Roman"/>
          <w:bCs/>
          <w:color w:val="000000"/>
          <w:sz w:val="28"/>
          <w:szCs w:val="28"/>
          <w:lang w:eastAsia="ru-RU"/>
        </w:rPr>
        <w:t>;</w:t>
      </w:r>
    </w:p>
    <w:p w:rsidR="00C23B14" w:rsidRPr="00B652A1" w:rsidRDefault="00C23B14" w:rsidP="00C23B14">
      <w:pPr>
        <w:pStyle w:val="a9"/>
        <w:widowControl w:val="0"/>
        <w:numPr>
          <w:ilvl w:val="0"/>
          <w:numId w:val="6"/>
        </w:numPr>
        <w:tabs>
          <w:tab w:val="left" w:pos="709"/>
          <w:tab w:val="left" w:pos="851"/>
          <w:tab w:val="left" w:pos="1134"/>
          <w:tab w:val="left" w:pos="1418"/>
          <w:tab w:val="center" w:pos="13012"/>
        </w:tabs>
        <w:spacing w:after="0" w:line="360" w:lineRule="auto"/>
        <w:ind w:left="0" w:right="-2" w:firstLine="709"/>
        <w:jc w:val="both"/>
        <w:rPr>
          <w:rFonts w:ascii="Times New Roman" w:eastAsia="Times New Roman" w:hAnsi="Times New Roman" w:cs="Times New Roman"/>
          <w:bCs/>
          <w:color w:val="000000"/>
          <w:sz w:val="28"/>
          <w:szCs w:val="28"/>
          <w:lang w:eastAsia="ru-RU"/>
        </w:rPr>
      </w:pPr>
      <w:r w:rsidRPr="00B652A1">
        <w:rPr>
          <w:rFonts w:ascii="Times New Roman" w:eastAsia="Times New Roman" w:hAnsi="Times New Roman" w:cs="Times New Roman"/>
          <w:bCs/>
          <w:color w:val="000000"/>
          <w:sz w:val="28"/>
          <w:szCs w:val="28"/>
          <w:lang w:eastAsia="ru-RU"/>
        </w:rPr>
        <w:t xml:space="preserve">Методические указания </w:t>
      </w:r>
      <w:r w:rsidRPr="00B652A1">
        <w:rPr>
          <w:rFonts w:ascii="Times New Roman" w:eastAsia="Times New Roman" w:hAnsi="Times New Roman" w:cs="Times New Roman"/>
          <w:iCs/>
          <w:color w:val="000000"/>
          <w:sz w:val="28"/>
          <w:szCs w:val="28"/>
          <w:lang w:eastAsia="ru-RU"/>
        </w:rPr>
        <w:t>по</w:t>
      </w:r>
      <w:r w:rsidRPr="00B652A1">
        <w:rPr>
          <w:rFonts w:ascii="Times New Roman" w:eastAsia="Times New Roman" w:hAnsi="Times New Roman" w:cs="Times New Roman"/>
          <w:bCs/>
          <w:color w:val="000000"/>
          <w:sz w:val="28"/>
          <w:szCs w:val="28"/>
          <w:lang w:eastAsia="ru-RU"/>
        </w:rPr>
        <w:t xml:space="preserve"> бухгалтерскому учету специального инструмента, специальных приспособлений, специального оборудования и специальной одежды, утвержденные приказом </w:t>
      </w:r>
      <w:r>
        <w:rPr>
          <w:rFonts w:ascii="Times New Roman" w:eastAsia="Courier New" w:hAnsi="Times New Roman" w:cs="Times New Roman"/>
          <w:bCs/>
          <w:color w:val="000000"/>
          <w:sz w:val="28"/>
          <w:szCs w:val="28"/>
          <w:lang w:eastAsia="ru-RU"/>
        </w:rPr>
        <w:t>Минфина РФ от 26.12.2002 № 135н;</w:t>
      </w:r>
    </w:p>
    <w:p w:rsidR="00C23B14" w:rsidRDefault="00C23B14" w:rsidP="00C23B14">
      <w:pPr>
        <w:pStyle w:val="a9"/>
        <w:widowControl w:val="0"/>
        <w:numPr>
          <w:ilvl w:val="0"/>
          <w:numId w:val="6"/>
        </w:numPr>
        <w:tabs>
          <w:tab w:val="left" w:pos="709"/>
          <w:tab w:val="left" w:pos="851"/>
          <w:tab w:val="left" w:pos="1134"/>
          <w:tab w:val="left" w:pos="1418"/>
          <w:tab w:val="center" w:pos="13012"/>
        </w:tabs>
        <w:spacing w:after="0" w:line="360" w:lineRule="auto"/>
        <w:ind w:left="0" w:right="-2"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Общероссийский классификатор основных средств (ОКОФ) (ОК-013-94), утвержденный постановлением Госстандарта РФ от 26.12.1994 №359;</w:t>
      </w:r>
    </w:p>
    <w:p w:rsidR="00C23B14" w:rsidRPr="00B652A1" w:rsidRDefault="00C23B14" w:rsidP="00C23B14">
      <w:pPr>
        <w:pStyle w:val="a9"/>
        <w:widowControl w:val="0"/>
        <w:numPr>
          <w:ilvl w:val="0"/>
          <w:numId w:val="6"/>
        </w:numPr>
        <w:tabs>
          <w:tab w:val="left" w:pos="709"/>
          <w:tab w:val="left" w:pos="851"/>
          <w:tab w:val="left" w:pos="1134"/>
          <w:tab w:val="left" w:pos="1418"/>
          <w:tab w:val="center" w:pos="13012"/>
        </w:tabs>
        <w:spacing w:after="0" w:line="360" w:lineRule="auto"/>
        <w:ind w:left="0" w:right="-2"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Классификация основных средств, включаемых в амортизационные группы, утвержденная постановлением Правительства РФ от 01.01.2002 №1.</w:t>
      </w:r>
    </w:p>
    <w:p w:rsidR="00C23B14" w:rsidRPr="00C23B14" w:rsidRDefault="00C23B14" w:rsidP="00C23B14">
      <w:pPr>
        <w:pStyle w:val="a9"/>
        <w:widowControl w:val="0"/>
        <w:spacing w:after="0" w:line="360" w:lineRule="auto"/>
        <w:ind w:left="0" w:firstLine="709"/>
        <w:jc w:val="both"/>
        <w:rPr>
          <w:rFonts w:ascii="Times New Roman" w:eastAsia="Courier New" w:hAnsi="Times New Roman" w:cs="Times New Roman"/>
          <w:color w:val="000000"/>
          <w:sz w:val="28"/>
          <w:szCs w:val="28"/>
          <w:lang w:eastAsia="ru-RU"/>
        </w:rPr>
      </w:pPr>
      <w:r w:rsidRPr="00C23B14">
        <w:rPr>
          <w:rFonts w:ascii="Times New Roman" w:eastAsia="Courier New" w:hAnsi="Times New Roman" w:cs="Times New Roman"/>
          <w:color w:val="000000"/>
          <w:sz w:val="28"/>
          <w:szCs w:val="28"/>
          <w:lang w:eastAsia="ru-RU"/>
        </w:rPr>
        <w:t>Сроком полезного использования объекта основных средств является период, в течение которого его использование приносит экономические выгоды (доход) организации. Для отдельных групп основных сре</w:t>
      </w:r>
      <w:proofErr w:type="gramStart"/>
      <w:r w:rsidRPr="00C23B14">
        <w:rPr>
          <w:rFonts w:ascii="Times New Roman" w:eastAsia="Courier New" w:hAnsi="Times New Roman" w:cs="Times New Roman"/>
          <w:color w:val="000000"/>
          <w:sz w:val="28"/>
          <w:szCs w:val="28"/>
          <w:lang w:eastAsia="ru-RU"/>
        </w:rPr>
        <w:t>дств ср</w:t>
      </w:r>
      <w:proofErr w:type="gramEnd"/>
      <w:r w:rsidRPr="00C23B14">
        <w:rPr>
          <w:rFonts w:ascii="Times New Roman" w:eastAsia="Courier New" w:hAnsi="Times New Roman" w:cs="Times New Roman"/>
          <w:color w:val="000000"/>
          <w:sz w:val="28"/>
          <w:szCs w:val="28"/>
          <w:lang w:eastAsia="ru-RU"/>
        </w:rPr>
        <w:t>ок полезного использования определяется исходя из количества продукции (объема работ в натуральном выражении), ожидаемого к получению в результате использования этого объекта.</w:t>
      </w:r>
    </w:p>
    <w:p w:rsidR="00C23B14" w:rsidRPr="00C23B14" w:rsidRDefault="00C23B14" w:rsidP="00C23B14">
      <w:pPr>
        <w:pStyle w:val="a9"/>
        <w:widowControl w:val="0"/>
        <w:spacing w:after="0" w:line="360" w:lineRule="auto"/>
        <w:ind w:left="0" w:firstLine="709"/>
        <w:jc w:val="both"/>
        <w:rPr>
          <w:rFonts w:ascii="Times New Roman" w:eastAsia="Times New Roman" w:hAnsi="Times New Roman" w:cs="Times New Roman"/>
          <w:color w:val="000000"/>
          <w:sz w:val="28"/>
          <w:szCs w:val="28"/>
          <w:lang w:eastAsia="ru-RU"/>
        </w:rPr>
      </w:pPr>
      <w:r w:rsidRPr="00C23B14">
        <w:rPr>
          <w:rFonts w:ascii="Times New Roman" w:eastAsia="Times New Roman" w:hAnsi="Times New Roman" w:cs="Times New Roman"/>
          <w:color w:val="000000"/>
          <w:sz w:val="28"/>
          <w:szCs w:val="28"/>
          <w:lang w:eastAsia="ru-RU"/>
        </w:rPr>
        <w:t xml:space="preserve">Единицей бухгалтерского учета основных средств является инвентарный объект, в качестве которого признается объект со всеми приспособлениями и принадлежностями или отдельно конструктивно обособленный предмет, предназначенный для выполнения определенных самостоятельных функций, или же обособленный комплекс конструктивно сочлененных предметов, представляющих собой единое целое и предназначенный </w:t>
      </w:r>
      <w:proofErr w:type="gramStart"/>
      <w:r w:rsidRPr="00C23B14">
        <w:rPr>
          <w:rFonts w:ascii="Times New Roman" w:eastAsia="Times New Roman" w:hAnsi="Times New Roman" w:cs="Times New Roman"/>
          <w:color w:val="000000"/>
          <w:sz w:val="28"/>
          <w:szCs w:val="28"/>
          <w:lang w:eastAsia="ru-RU"/>
        </w:rPr>
        <w:t>для</w:t>
      </w:r>
      <w:proofErr w:type="gramEnd"/>
      <w:r w:rsidRPr="00C23B14">
        <w:rPr>
          <w:rFonts w:ascii="Times New Roman" w:eastAsia="Times New Roman" w:hAnsi="Times New Roman" w:cs="Times New Roman"/>
          <w:color w:val="000000"/>
          <w:sz w:val="28"/>
          <w:szCs w:val="28"/>
          <w:lang w:eastAsia="ru-RU"/>
        </w:rPr>
        <w:t xml:space="preserve"> выполнения определённой работы.</w:t>
      </w:r>
    </w:p>
    <w:p w:rsidR="006F1841" w:rsidRDefault="006F1841" w:rsidP="008F6B46">
      <w:pPr>
        <w:spacing w:after="0" w:line="360" w:lineRule="auto"/>
        <w:ind w:firstLine="709"/>
        <w:jc w:val="both"/>
        <w:rPr>
          <w:rFonts w:ascii="Times New Roman" w:hAnsi="Times New Roman" w:cs="Times New Roman"/>
          <w:sz w:val="28"/>
          <w:szCs w:val="28"/>
        </w:rPr>
      </w:pPr>
    </w:p>
    <w:p w:rsidR="00C23B14" w:rsidRDefault="00C23B14" w:rsidP="00C23B14">
      <w:pPr>
        <w:widowControl w:val="0"/>
        <w:spacing w:after="0" w:line="360" w:lineRule="auto"/>
        <w:ind w:firstLine="709"/>
        <w:jc w:val="both"/>
        <w:rPr>
          <w:rFonts w:ascii="Times New Roman" w:hAnsi="Times New Roman" w:cs="Times New Roman"/>
          <w:sz w:val="28"/>
          <w:szCs w:val="28"/>
        </w:rPr>
      </w:pPr>
      <w:r w:rsidRPr="00F465AF">
        <w:rPr>
          <w:rFonts w:ascii="Times New Roman" w:eastAsia="Times New Roman" w:hAnsi="Times New Roman" w:cs="Times New Roman"/>
          <w:color w:val="000000"/>
          <w:sz w:val="28"/>
          <w:szCs w:val="28"/>
          <w:lang w:eastAsia="ru-RU"/>
        </w:rPr>
        <w:lastRenderedPageBreak/>
        <w:t>К производственным основным средствам</w:t>
      </w:r>
      <w:r>
        <w:rPr>
          <w:rFonts w:ascii="Times New Roman" w:eastAsia="Times New Roman" w:hAnsi="Times New Roman" w:cs="Times New Roman"/>
          <w:color w:val="000000"/>
          <w:sz w:val="28"/>
          <w:szCs w:val="28"/>
          <w:lang w:eastAsia="ru-RU"/>
        </w:rPr>
        <w:t xml:space="preserve"> относятся объекты, ис</w:t>
      </w:r>
      <w:r w:rsidRPr="00F465AF">
        <w:rPr>
          <w:rFonts w:ascii="Times New Roman" w:eastAsia="Times New Roman" w:hAnsi="Times New Roman" w:cs="Times New Roman"/>
          <w:color w:val="000000"/>
          <w:sz w:val="28"/>
          <w:szCs w:val="28"/>
          <w:lang w:eastAsia="ru-RU"/>
        </w:rPr>
        <w:t>пользование которых направлено на получение организа</w:t>
      </w:r>
      <w:r>
        <w:rPr>
          <w:rFonts w:ascii="Times New Roman" w:eastAsia="Times New Roman" w:hAnsi="Times New Roman" w:cs="Times New Roman"/>
          <w:color w:val="000000"/>
          <w:sz w:val="28"/>
          <w:szCs w:val="28"/>
          <w:lang w:eastAsia="ru-RU"/>
        </w:rPr>
        <w:t>цией п</w:t>
      </w:r>
      <w:r w:rsidRPr="00F465AF">
        <w:rPr>
          <w:rFonts w:ascii="Times New Roman" w:eastAsia="Times New Roman" w:hAnsi="Times New Roman" w:cs="Times New Roman"/>
          <w:color w:val="000000"/>
          <w:sz w:val="28"/>
          <w:szCs w:val="28"/>
          <w:lang w:eastAsia="ru-RU"/>
        </w:rPr>
        <w:t>ри</w:t>
      </w:r>
      <w:r>
        <w:rPr>
          <w:rFonts w:ascii="Times New Roman" w:eastAsia="Times New Roman" w:hAnsi="Times New Roman" w:cs="Times New Roman"/>
          <w:color w:val="000000"/>
          <w:sz w:val="28"/>
          <w:szCs w:val="28"/>
          <w:lang w:eastAsia="ru-RU"/>
        </w:rPr>
        <w:t>бы</w:t>
      </w:r>
      <w:r w:rsidRPr="00F465AF">
        <w:rPr>
          <w:rFonts w:ascii="Times New Roman" w:eastAsia="Times New Roman" w:hAnsi="Times New Roman" w:cs="Times New Roman"/>
          <w:color w:val="000000"/>
          <w:sz w:val="28"/>
          <w:szCs w:val="28"/>
          <w:lang w:eastAsia="ru-RU"/>
        </w:rPr>
        <w:t>ли от основной деятельности (производства, строительства</w:t>
      </w:r>
      <w:r>
        <w:rPr>
          <w:rFonts w:ascii="Times New Roman" w:eastAsia="Times New Roman" w:hAnsi="Times New Roman" w:cs="Times New Roman"/>
          <w:color w:val="000000"/>
          <w:sz w:val="28"/>
          <w:szCs w:val="28"/>
          <w:lang w:eastAsia="ru-RU"/>
        </w:rPr>
        <w:t>,</w:t>
      </w:r>
      <w:r w:rsidRPr="00F465AF">
        <w:rPr>
          <w:rFonts w:ascii="Times New Roman" w:eastAsia="Times New Roman" w:hAnsi="Times New Roman" w:cs="Times New Roman"/>
          <w:color w:val="000000"/>
          <w:sz w:val="28"/>
          <w:szCs w:val="28"/>
          <w:lang w:eastAsia="ru-RU"/>
        </w:rPr>
        <w:t xml:space="preserve"> сельского хозяйства, торговли, общественного пита</w:t>
      </w:r>
      <w:r>
        <w:rPr>
          <w:rFonts w:ascii="Times New Roman" w:eastAsia="Times New Roman" w:hAnsi="Times New Roman" w:cs="Times New Roman"/>
          <w:color w:val="000000"/>
          <w:sz w:val="28"/>
          <w:szCs w:val="28"/>
          <w:lang w:eastAsia="ru-RU"/>
        </w:rPr>
        <w:t xml:space="preserve">ния и др.). </w:t>
      </w:r>
      <w:proofErr w:type="gramStart"/>
      <w:r>
        <w:rPr>
          <w:rFonts w:ascii="Times New Roman" w:eastAsia="Times New Roman" w:hAnsi="Times New Roman" w:cs="Times New Roman"/>
          <w:color w:val="000000"/>
          <w:sz w:val="28"/>
          <w:szCs w:val="28"/>
          <w:lang w:eastAsia="ru-RU"/>
        </w:rPr>
        <w:t>К производствен</w:t>
      </w:r>
      <w:r w:rsidRPr="00F465AF">
        <w:rPr>
          <w:rFonts w:ascii="Times New Roman" w:eastAsia="Times New Roman" w:hAnsi="Times New Roman" w:cs="Times New Roman"/>
          <w:color w:val="000000"/>
          <w:sz w:val="28"/>
          <w:szCs w:val="28"/>
          <w:lang w:eastAsia="ru-RU"/>
        </w:rPr>
        <w:t>ным основным средствам могут относиться: производственные здания и сооружения, силовые машины и оборудование, сельскохо</w:t>
      </w:r>
      <w:r>
        <w:rPr>
          <w:rFonts w:ascii="Times New Roman" w:eastAsia="Times New Roman" w:hAnsi="Times New Roman" w:cs="Times New Roman"/>
          <w:color w:val="000000"/>
          <w:sz w:val="28"/>
          <w:szCs w:val="28"/>
          <w:lang w:eastAsia="ru-RU"/>
        </w:rPr>
        <w:t>зяйствен</w:t>
      </w:r>
      <w:r w:rsidRPr="00F465AF">
        <w:rPr>
          <w:rFonts w:ascii="Times New Roman" w:eastAsia="Times New Roman" w:hAnsi="Times New Roman" w:cs="Times New Roman"/>
          <w:color w:val="000000"/>
          <w:sz w:val="28"/>
          <w:szCs w:val="28"/>
          <w:lang w:eastAsia="ru-RU"/>
        </w:rPr>
        <w:t>ные машины и орудия, аппараты, измерительные прибо</w:t>
      </w:r>
      <w:r>
        <w:rPr>
          <w:rFonts w:ascii="Times New Roman" w:eastAsia="Times New Roman" w:hAnsi="Times New Roman" w:cs="Times New Roman"/>
          <w:color w:val="000000"/>
          <w:sz w:val="28"/>
          <w:szCs w:val="28"/>
          <w:lang w:eastAsia="ru-RU"/>
        </w:rPr>
        <w:t>ры, инстру</w:t>
      </w:r>
      <w:r w:rsidRPr="00F465AF">
        <w:rPr>
          <w:rFonts w:ascii="Times New Roman" w:eastAsia="Times New Roman" w:hAnsi="Times New Roman" w:cs="Times New Roman"/>
          <w:color w:val="000000"/>
          <w:sz w:val="28"/>
          <w:szCs w:val="28"/>
          <w:lang w:eastAsia="ru-RU"/>
        </w:rPr>
        <w:t>менты и лабораторное оборудование, производственный и хозяй</w:t>
      </w:r>
      <w:r>
        <w:rPr>
          <w:rFonts w:ascii="Times New Roman" w:eastAsia="Times New Roman" w:hAnsi="Times New Roman" w:cs="Times New Roman"/>
          <w:color w:val="000000"/>
          <w:sz w:val="28"/>
          <w:szCs w:val="28"/>
          <w:lang w:eastAsia="ru-RU"/>
        </w:rPr>
        <w:t>ствен</w:t>
      </w:r>
      <w:r w:rsidRPr="00F465AF">
        <w:rPr>
          <w:rFonts w:ascii="Times New Roman" w:eastAsia="Times New Roman" w:hAnsi="Times New Roman" w:cs="Times New Roman"/>
          <w:color w:val="000000"/>
          <w:sz w:val="28"/>
          <w:szCs w:val="28"/>
          <w:lang w:eastAsia="ru-RU"/>
        </w:rPr>
        <w:t>ный инвентарь, транспортные средства, рабочий и продуктивный скот, многолетние насаждения, капитальные затраты по улучше</w:t>
      </w:r>
      <w:r>
        <w:rPr>
          <w:rFonts w:ascii="Times New Roman" w:eastAsia="Times New Roman" w:hAnsi="Times New Roman" w:cs="Times New Roman"/>
          <w:color w:val="000000"/>
          <w:sz w:val="28"/>
          <w:szCs w:val="28"/>
          <w:lang w:eastAsia="ru-RU"/>
        </w:rPr>
        <w:t>нию земель.</w:t>
      </w:r>
      <w:proofErr w:type="gramEnd"/>
    </w:p>
    <w:p w:rsidR="008F6B46" w:rsidRDefault="00C23B14" w:rsidP="00C23B14">
      <w:pPr>
        <w:spacing w:after="0" w:line="360" w:lineRule="auto"/>
        <w:ind w:firstLine="709"/>
        <w:jc w:val="both"/>
        <w:rPr>
          <w:rFonts w:ascii="Times New Roman" w:hAnsi="Times New Roman" w:cs="Times New Roman"/>
          <w:sz w:val="28"/>
          <w:szCs w:val="28"/>
        </w:rPr>
      </w:pPr>
      <w:r w:rsidRPr="00F465AF">
        <w:rPr>
          <w:rFonts w:ascii="Times New Roman" w:eastAsia="Times New Roman" w:hAnsi="Times New Roman" w:cs="Times New Roman"/>
          <w:color w:val="000000"/>
          <w:sz w:val="28"/>
          <w:szCs w:val="28"/>
          <w:lang w:eastAsia="ru-RU"/>
        </w:rPr>
        <w:t>Непроизводственные основные средства не связаны с осуществ</w:t>
      </w:r>
      <w:r>
        <w:rPr>
          <w:rFonts w:ascii="Times New Roman" w:eastAsia="Times New Roman" w:hAnsi="Times New Roman" w:cs="Times New Roman"/>
          <w:color w:val="000000"/>
          <w:sz w:val="28"/>
          <w:szCs w:val="28"/>
          <w:lang w:eastAsia="ru-RU"/>
        </w:rPr>
        <w:t>ле</w:t>
      </w:r>
      <w:r w:rsidRPr="00F465AF">
        <w:rPr>
          <w:rFonts w:ascii="Times New Roman" w:eastAsia="Times New Roman" w:hAnsi="Times New Roman" w:cs="Times New Roman"/>
          <w:color w:val="000000"/>
          <w:sz w:val="28"/>
          <w:szCs w:val="28"/>
          <w:lang w:eastAsia="ru-RU"/>
        </w:rPr>
        <w:t>нием уставной деятельности организации и функционируют в не</w:t>
      </w:r>
      <w:r>
        <w:rPr>
          <w:rFonts w:ascii="Times New Roman" w:eastAsia="Times New Roman" w:hAnsi="Times New Roman" w:cs="Times New Roman"/>
          <w:color w:val="000000"/>
          <w:sz w:val="28"/>
          <w:szCs w:val="28"/>
          <w:lang w:eastAsia="ru-RU"/>
        </w:rPr>
        <w:t>про</w:t>
      </w:r>
      <w:r w:rsidRPr="00F465AF">
        <w:rPr>
          <w:rFonts w:ascii="Times New Roman" w:eastAsia="Times New Roman" w:hAnsi="Times New Roman" w:cs="Times New Roman"/>
          <w:color w:val="000000"/>
          <w:sz w:val="28"/>
          <w:szCs w:val="28"/>
          <w:lang w:eastAsia="ru-RU"/>
        </w:rPr>
        <w:t>изводственной сфере. Это основные средства жилищно</w:t>
      </w:r>
      <w:r>
        <w:rPr>
          <w:rFonts w:ascii="Times New Roman" w:eastAsia="Times New Roman" w:hAnsi="Times New Roman" w:cs="Times New Roman"/>
          <w:color w:val="000000"/>
          <w:sz w:val="28"/>
          <w:szCs w:val="28"/>
          <w:lang w:eastAsia="ru-RU"/>
        </w:rPr>
        <w:t>-коммунально</w:t>
      </w:r>
      <w:r w:rsidRPr="00F465AF">
        <w:rPr>
          <w:rFonts w:ascii="Times New Roman" w:eastAsia="Times New Roman" w:hAnsi="Times New Roman" w:cs="Times New Roman"/>
          <w:color w:val="000000"/>
          <w:sz w:val="28"/>
          <w:szCs w:val="28"/>
          <w:lang w:eastAsia="ru-RU"/>
        </w:rPr>
        <w:t>го хозяйства и бытового обслуживания населения, здравоохранения, физкультуры, социального обеспечения, просвещения, культуры, ис</w:t>
      </w:r>
      <w:r>
        <w:rPr>
          <w:rFonts w:ascii="Times New Roman" w:eastAsia="Times New Roman" w:hAnsi="Times New Roman" w:cs="Times New Roman"/>
          <w:color w:val="000000"/>
          <w:sz w:val="28"/>
          <w:szCs w:val="28"/>
          <w:lang w:eastAsia="ru-RU"/>
        </w:rPr>
        <w:t>кусства.</w:t>
      </w:r>
    </w:p>
    <w:p w:rsidR="00C23B14" w:rsidRPr="00F465AF" w:rsidRDefault="00C23B14" w:rsidP="00C23B14">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F465AF">
        <w:rPr>
          <w:rFonts w:ascii="Times New Roman" w:eastAsia="Times New Roman" w:hAnsi="Times New Roman" w:cs="Times New Roman"/>
          <w:color w:val="000000"/>
          <w:sz w:val="28"/>
          <w:szCs w:val="28"/>
          <w:lang w:eastAsia="ru-RU"/>
        </w:rPr>
        <w:t>Оценка основных сре</w:t>
      </w:r>
      <w:proofErr w:type="gramStart"/>
      <w:r w:rsidRPr="00F465AF">
        <w:rPr>
          <w:rFonts w:ascii="Times New Roman" w:eastAsia="Times New Roman" w:hAnsi="Times New Roman" w:cs="Times New Roman"/>
          <w:color w:val="000000"/>
          <w:sz w:val="28"/>
          <w:szCs w:val="28"/>
          <w:lang w:eastAsia="ru-RU"/>
        </w:rPr>
        <w:t>дств пр</w:t>
      </w:r>
      <w:proofErr w:type="gramEnd"/>
      <w:r w:rsidRPr="00F465AF">
        <w:rPr>
          <w:rFonts w:ascii="Times New Roman" w:eastAsia="Times New Roman" w:hAnsi="Times New Roman" w:cs="Times New Roman"/>
          <w:color w:val="000000"/>
          <w:sz w:val="28"/>
          <w:szCs w:val="28"/>
          <w:lang w:eastAsia="ru-RU"/>
        </w:rPr>
        <w:t>едполагает денежное выраже</w:t>
      </w:r>
      <w:r>
        <w:rPr>
          <w:rFonts w:ascii="Times New Roman" w:eastAsia="Times New Roman" w:hAnsi="Times New Roman" w:cs="Times New Roman"/>
          <w:color w:val="000000"/>
          <w:sz w:val="28"/>
          <w:szCs w:val="28"/>
          <w:lang w:eastAsia="ru-RU"/>
        </w:rPr>
        <w:t>ние сто</w:t>
      </w:r>
      <w:r w:rsidRPr="00F465AF">
        <w:rPr>
          <w:rFonts w:ascii="Times New Roman" w:eastAsia="Times New Roman" w:hAnsi="Times New Roman" w:cs="Times New Roman"/>
          <w:color w:val="000000"/>
          <w:sz w:val="28"/>
          <w:szCs w:val="28"/>
          <w:lang w:eastAsia="ru-RU"/>
        </w:rPr>
        <w:t>имости, по которой объекты отражаются в бухгалтерском уче</w:t>
      </w:r>
      <w:r>
        <w:rPr>
          <w:rFonts w:ascii="Times New Roman" w:eastAsia="Times New Roman" w:hAnsi="Times New Roman" w:cs="Times New Roman"/>
          <w:color w:val="000000"/>
          <w:sz w:val="28"/>
          <w:szCs w:val="28"/>
          <w:lang w:eastAsia="ru-RU"/>
        </w:rPr>
        <w:t>те. В уче</w:t>
      </w:r>
      <w:r w:rsidRPr="00F465AF">
        <w:rPr>
          <w:rFonts w:ascii="Times New Roman" w:eastAsia="Times New Roman" w:hAnsi="Times New Roman" w:cs="Times New Roman"/>
          <w:color w:val="000000"/>
          <w:sz w:val="28"/>
          <w:szCs w:val="28"/>
          <w:lang w:eastAsia="ru-RU"/>
        </w:rPr>
        <w:t>те основных сре</w:t>
      </w:r>
      <w:proofErr w:type="gramStart"/>
      <w:r w:rsidRPr="00F465AF">
        <w:rPr>
          <w:rFonts w:ascii="Times New Roman" w:eastAsia="Times New Roman" w:hAnsi="Times New Roman" w:cs="Times New Roman"/>
          <w:color w:val="000000"/>
          <w:sz w:val="28"/>
          <w:szCs w:val="28"/>
          <w:lang w:eastAsia="ru-RU"/>
        </w:rPr>
        <w:t>дств пр</w:t>
      </w:r>
      <w:proofErr w:type="gramEnd"/>
      <w:r w:rsidRPr="00F465AF">
        <w:rPr>
          <w:rFonts w:ascii="Times New Roman" w:eastAsia="Times New Roman" w:hAnsi="Times New Roman" w:cs="Times New Roman"/>
          <w:color w:val="000000"/>
          <w:sz w:val="28"/>
          <w:szCs w:val="28"/>
          <w:lang w:eastAsia="ru-RU"/>
        </w:rPr>
        <w:t>именяют следую</w:t>
      </w:r>
      <w:r>
        <w:rPr>
          <w:rFonts w:ascii="Times New Roman" w:eastAsia="Times New Roman" w:hAnsi="Times New Roman" w:cs="Times New Roman"/>
          <w:color w:val="000000"/>
          <w:sz w:val="28"/>
          <w:szCs w:val="28"/>
          <w:lang w:eastAsia="ru-RU"/>
        </w:rPr>
        <w:t>щие виды их оценки: первона</w:t>
      </w:r>
      <w:r w:rsidRPr="00F465AF">
        <w:rPr>
          <w:rFonts w:ascii="Times New Roman" w:eastAsia="Times New Roman" w:hAnsi="Times New Roman" w:cs="Times New Roman"/>
          <w:color w:val="000000"/>
          <w:sz w:val="28"/>
          <w:szCs w:val="28"/>
          <w:lang w:eastAsia="ru-RU"/>
        </w:rPr>
        <w:t>чальная, текущая (восстановительная) и остаточная стоимость.</w:t>
      </w:r>
    </w:p>
    <w:p w:rsidR="00C23B14" w:rsidRPr="00F465AF" w:rsidRDefault="00C23B14" w:rsidP="00C23B14">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F465AF">
        <w:rPr>
          <w:rFonts w:ascii="Times New Roman" w:eastAsia="Times New Roman" w:hAnsi="Times New Roman" w:cs="Times New Roman"/>
          <w:color w:val="000000"/>
          <w:sz w:val="28"/>
          <w:szCs w:val="28"/>
          <w:lang w:eastAsia="ru-RU"/>
        </w:rPr>
        <w:t xml:space="preserve">Принимаются к бухгалтерскому учету основные средства по </w:t>
      </w:r>
      <w:r>
        <w:rPr>
          <w:rFonts w:ascii="Times New Roman" w:eastAsia="Times New Roman" w:hAnsi="Times New Roman" w:cs="Times New Roman"/>
          <w:iCs/>
          <w:color w:val="000000"/>
          <w:sz w:val="28"/>
          <w:szCs w:val="28"/>
          <w:lang w:eastAsia="ru-RU"/>
        </w:rPr>
        <w:t>перво</w:t>
      </w:r>
      <w:r w:rsidRPr="007446DA">
        <w:rPr>
          <w:rFonts w:ascii="Times New Roman" w:eastAsia="Times New Roman" w:hAnsi="Times New Roman" w:cs="Times New Roman"/>
          <w:iCs/>
          <w:color w:val="000000"/>
          <w:sz w:val="28"/>
          <w:szCs w:val="28"/>
          <w:lang w:eastAsia="ru-RU"/>
        </w:rPr>
        <w:t>начальной стоимости,</w:t>
      </w:r>
      <w:r w:rsidRPr="00F465AF">
        <w:rPr>
          <w:rFonts w:ascii="Times New Roman" w:eastAsia="Times New Roman" w:hAnsi="Times New Roman" w:cs="Times New Roman"/>
          <w:color w:val="000000"/>
          <w:sz w:val="28"/>
          <w:szCs w:val="28"/>
          <w:lang w:eastAsia="ru-RU"/>
        </w:rPr>
        <w:t xml:space="preserve"> порядок формирования которой зависит от способов поступления основных средств в организацию</w:t>
      </w:r>
      <w:r>
        <w:rPr>
          <w:rFonts w:ascii="Times New Roman" w:eastAsia="Times New Roman" w:hAnsi="Times New Roman" w:cs="Times New Roman"/>
          <w:color w:val="000000"/>
          <w:sz w:val="28"/>
          <w:szCs w:val="28"/>
          <w:lang w:eastAsia="ru-RU"/>
        </w:rPr>
        <w:t>.</w:t>
      </w:r>
    </w:p>
    <w:p w:rsidR="00C23B14" w:rsidRDefault="00C23B14" w:rsidP="00C23B14">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Учет поступления основных средств ведется в разрезе классификационных групп и инвентарных объектов, при этом для документального отражения поступления и движения основных средств могут быть использованы формы первичных учетных документов, утвержденные постановлением Госкомстата РФ от 21.02.2003 №7</w:t>
      </w:r>
      <w:r>
        <w:rPr>
          <w:rStyle w:val="ad"/>
          <w:rFonts w:ascii="Times New Roman" w:eastAsia="Times New Roman" w:hAnsi="Times New Roman" w:cs="Times New Roman"/>
          <w:color w:val="000000"/>
          <w:sz w:val="28"/>
          <w:szCs w:val="28"/>
          <w:lang w:eastAsia="ru-RU"/>
        </w:rPr>
        <w:footnoteReference w:id="3"/>
      </w:r>
      <w:r>
        <w:rPr>
          <w:rFonts w:ascii="Times New Roman" w:eastAsia="Times New Roman" w:hAnsi="Times New Roman" w:cs="Times New Roman"/>
          <w:color w:val="000000"/>
          <w:sz w:val="28"/>
          <w:szCs w:val="28"/>
          <w:lang w:eastAsia="ru-RU"/>
        </w:rPr>
        <w:t>:</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Акт о приеме – передаче объекта основных средств (кроме зданий и </w:t>
      </w:r>
      <w:r>
        <w:rPr>
          <w:rFonts w:ascii="Times New Roman" w:eastAsia="Times New Roman" w:hAnsi="Times New Roman" w:cs="Times New Roman"/>
          <w:color w:val="000000"/>
          <w:sz w:val="28"/>
          <w:szCs w:val="28"/>
          <w:lang w:eastAsia="ru-RU"/>
        </w:rPr>
        <w:lastRenderedPageBreak/>
        <w:t>сооружений) (форма ОС-1);</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 о приеме – передаче здания (сооружения) (форма ОС-1а);</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 о приеме – передаче групп объектов основных средств (кроме зданий и сооружений) (форма ОС-1б);</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Накладная на внутреннее перемещение объектов основных средств (форма ОС-2);</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 о приеме – передаче отремонтированных, реконструируемых, модернизированных объектов основных средств (форма ОС-3);</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 о списании объекта основных средств (кроме автотранспортных средств) (форма ОС-4);</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 о списании автотранспортных средств (форма ОС-4а);</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 о списании групп объектов основных средств (кроме автотранспортных средств) (форма ОС-4б);</w:t>
      </w:r>
    </w:p>
    <w:p w:rsidR="00C23B1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Инвентарная карточка учета объекта основных средств (форма ОС-6);</w:t>
      </w:r>
    </w:p>
    <w:p w:rsidR="00C23B14" w:rsidRPr="0081587A"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sidRPr="008A20D4">
        <w:rPr>
          <w:rFonts w:ascii="Times New Roman" w:eastAsia="Times New Roman" w:hAnsi="Times New Roman" w:cs="Times New Roman"/>
          <w:bCs/>
          <w:color w:val="000000"/>
          <w:sz w:val="28"/>
          <w:szCs w:val="28"/>
          <w:lang w:eastAsia="ru-RU"/>
        </w:rPr>
        <w:t>Инвентарная карточка группового учета объектов основных</w:t>
      </w:r>
      <w:r w:rsidRPr="002E40A6">
        <w:rPr>
          <w:rFonts w:ascii="Times New Roman" w:eastAsia="Times New Roman" w:hAnsi="Times New Roman" w:cs="Times New Roman"/>
          <w:bCs/>
          <w:color w:val="000000"/>
          <w:sz w:val="28"/>
          <w:szCs w:val="28"/>
          <w:lang w:eastAsia="ru-RU"/>
        </w:rPr>
        <w:t xml:space="preserve"> </w:t>
      </w:r>
      <w:r>
        <w:rPr>
          <w:rFonts w:ascii="Times New Roman" w:eastAsia="Sylfaen" w:hAnsi="Times New Roman" w:cs="Times New Roman"/>
          <w:color w:val="000000"/>
          <w:sz w:val="28"/>
          <w:szCs w:val="28"/>
          <w:lang w:eastAsia="ru-RU"/>
        </w:rPr>
        <w:t>средств (форма ОС-6</w:t>
      </w:r>
      <w:r w:rsidRPr="008A20D4">
        <w:rPr>
          <w:rFonts w:ascii="Times New Roman" w:eastAsia="Sylfaen" w:hAnsi="Times New Roman" w:cs="Times New Roman"/>
          <w:color w:val="000000"/>
          <w:sz w:val="28"/>
          <w:szCs w:val="28"/>
          <w:lang w:eastAsia="ru-RU"/>
        </w:rPr>
        <w:t>а);</w:t>
      </w:r>
    </w:p>
    <w:p w:rsidR="00C23B14" w:rsidRPr="004171C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sidRPr="004171C4">
        <w:rPr>
          <w:rFonts w:ascii="Times New Roman" w:eastAsia="Times New Roman" w:hAnsi="Times New Roman" w:cs="Times New Roman"/>
          <w:bCs/>
          <w:color w:val="000000"/>
          <w:sz w:val="28"/>
          <w:szCs w:val="28"/>
          <w:lang w:eastAsia="ru-RU"/>
        </w:rPr>
        <w:t>Инвентарная книга учета объектов основных средств (форма</w:t>
      </w:r>
      <w:r>
        <w:rPr>
          <w:rFonts w:ascii="Times New Roman" w:eastAsia="Sylfaen" w:hAnsi="Times New Roman" w:cs="Times New Roman"/>
          <w:color w:val="000000"/>
          <w:sz w:val="28"/>
          <w:szCs w:val="28"/>
          <w:lang w:eastAsia="ru-RU"/>
        </w:rPr>
        <w:t>ОС-6б</w:t>
      </w:r>
      <w:r w:rsidRPr="004171C4">
        <w:rPr>
          <w:rFonts w:ascii="Times New Roman" w:eastAsia="Sylfaen" w:hAnsi="Times New Roman" w:cs="Times New Roman"/>
          <w:color w:val="000000"/>
          <w:sz w:val="28"/>
          <w:szCs w:val="28"/>
          <w:lang w:eastAsia="ru-RU"/>
        </w:rPr>
        <w:t>);</w:t>
      </w:r>
    </w:p>
    <w:p w:rsidR="00C23B14" w:rsidRPr="004171C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sidRPr="008A20D4">
        <w:rPr>
          <w:rFonts w:ascii="Times New Roman" w:eastAsia="Times New Roman" w:hAnsi="Times New Roman" w:cs="Times New Roman"/>
          <w:bCs/>
          <w:color w:val="000000"/>
          <w:sz w:val="28"/>
          <w:szCs w:val="28"/>
          <w:lang w:eastAsia="ru-RU"/>
        </w:rPr>
        <w:t>Акт о приеме (поступ</w:t>
      </w:r>
      <w:r>
        <w:rPr>
          <w:rFonts w:ascii="Times New Roman" w:eastAsia="Times New Roman" w:hAnsi="Times New Roman" w:cs="Times New Roman"/>
          <w:bCs/>
          <w:color w:val="000000"/>
          <w:sz w:val="28"/>
          <w:szCs w:val="28"/>
          <w:lang w:eastAsia="ru-RU"/>
        </w:rPr>
        <w:t>лении) о</w:t>
      </w:r>
      <w:r w:rsidRPr="008A20D4">
        <w:rPr>
          <w:rFonts w:ascii="Times New Roman" w:eastAsia="Times New Roman" w:hAnsi="Times New Roman" w:cs="Times New Roman"/>
          <w:bCs/>
          <w:color w:val="000000"/>
          <w:sz w:val="28"/>
          <w:szCs w:val="28"/>
          <w:lang w:eastAsia="ru-RU"/>
        </w:rPr>
        <w:t>борудова</w:t>
      </w:r>
      <w:r>
        <w:rPr>
          <w:rFonts w:ascii="Times New Roman" w:eastAsia="Times New Roman" w:hAnsi="Times New Roman" w:cs="Times New Roman"/>
          <w:bCs/>
          <w:color w:val="000000"/>
          <w:sz w:val="28"/>
          <w:szCs w:val="28"/>
          <w:lang w:eastAsia="ru-RU"/>
        </w:rPr>
        <w:t>ния</w:t>
      </w:r>
      <w:r w:rsidRPr="008A20D4">
        <w:rPr>
          <w:rFonts w:ascii="Times New Roman" w:eastAsia="Times New Roman" w:hAnsi="Times New Roman" w:cs="Times New Roman"/>
          <w:bCs/>
          <w:color w:val="000000"/>
          <w:sz w:val="28"/>
          <w:szCs w:val="28"/>
          <w:lang w:eastAsia="ru-RU"/>
        </w:rPr>
        <w:t xml:space="preserve"> (форма ОС-14);</w:t>
      </w:r>
    </w:p>
    <w:p w:rsidR="00C23B14" w:rsidRPr="004171C4"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А</w:t>
      </w:r>
      <w:r w:rsidRPr="008A20D4">
        <w:rPr>
          <w:rFonts w:ascii="Times New Roman" w:eastAsia="Times New Roman" w:hAnsi="Times New Roman" w:cs="Times New Roman"/>
          <w:bCs/>
          <w:color w:val="000000"/>
          <w:sz w:val="28"/>
          <w:szCs w:val="28"/>
          <w:lang w:eastAsia="ru-RU"/>
        </w:rPr>
        <w:t>кт о прием</w:t>
      </w:r>
      <w:r>
        <w:rPr>
          <w:rFonts w:ascii="Times New Roman" w:eastAsia="Times New Roman" w:hAnsi="Times New Roman" w:cs="Times New Roman"/>
          <w:bCs/>
          <w:color w:val="000000"/>
          <w:sz w:val="28"/>
          <w:szCs w:val="28"/>
          <w:lang w:eastAsia="ru-RU"/>
        </w:rPr>
        <w:t>е – пе</w:t>
      </w:r>
      <w:r w:rsidRPr="008A20D4">
        <w:rPr>
          <w:rFonts w:ascii="Times New Roman" w:eastAsia="Times New Roman" w:hAnsi="Times New Roman" w:cs="Times New Roman"/>
          <w:bCs/>
          <w:color w:val="000000"/>
          <w:sz w:val="28"/>
          <w:szCs w:val="28"/>
          <w:lang w:eastAsia="ru-RU"/>
        </w:rPr>
        <w:t>редач</w:t>
      </w:r>
      <w:r>
        <w:rPr>
          <w:rFonts w:ascii="Times New Roman" w:eastAsia="Times New Roman" w:hAnsi="Times New Roman" w:cs="Times New Roman"/>
          <w:bCs/>
          <w:color w:val="000000"/>
          <w:sz w:val="28"/>
          <w:szCs w:val="28"/>
          <w:lang w:eastAsia="ru-RU"/>
        </w:rPr>
        <w:t>е оборудования в монтаж (форма</w:t>
      </w:r>
      <w:r w:rsidRPr="008A20D4">
        <w:rPr>
          <w:rFonts w:ascii="Times New Roman" w:eastAsia="Times New Roman" w:hAnsi="Times New Roman" w:cs="Times New Roman"/>
          <w:bCs/>
          <w:color w:val="000000"/>
          <w:sz w:val="28"/>
          <w:szCs w:val="28"/>
          <w:lang w:eastAsia="ru-RU"/>
        </w:rPr>
        <w:t xml:space="preserve"> ОС-15);</w:t>
      </w:r>
    </w:p>
    <w:p w:rsidR="00C23B14" w:rsidRPr="00FB41A7" w:rsidRDefault="00C23B14" w:rsidP="00C23B14">
      <w:pPr>
        <w:pStyle w:val="a9"/>
        <w:widowControl w:val="0"/>
        <w:numPr>
          <w:ilvl w:val="0"/>
          <w:numId w:val="7"/>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sidRPr="008A20D4">
        <w:rPr>
          <w:rFonts w:ascii="Times New Roman" w:eastAsia="Times New Roman" w:hAnsi="Times New Roman" w:cs="Times New Roman"/>
          <w:bCs/>
          <w:color w:val="000000"/>
          <w:sz w:val="28"/>
          <w:szCs w:val="28"/>
          <w:lang w:eastAsia="ru-RU"/>
        </w:rPr>
        <w:t>Акт о выявленных дефектах оборудования (форма ОС-16).</w:t>
      </w:r>
    </w:p>
    <w:p w:rsidR="00C23B14" w:rsidRPr="00C23B14" w:rsidRDefault="00C23B14" w:rsidP="00C23B14">
      <w:pPr>
        <w:pStyle w:val="a9"/>
        <w:widowControl w:val="0"/>
        <w:spacing w:after="0" w:line="360" w:lineRule="auto"/>
        <w:ind w:left="0" w:firstLine="709"/>
        <w:jc w:val="both"/>
        <w:rPr>
          <w:rFonts w:ascii="Times New Roman" w:eastAsia="Times New Roman" w:hAnsi="Times New Roman" w:cs="Times New Roman"/>
          <w:color w:val="000000"/>
          <w:sz w:val="28"/>
          <w:szCs w:val="28"/>
          <w:lang w:eastAsia="ru-RU"/>
        </w:rPr>
      </w:pPr>
      <w:r w:rsidRPr="00C23B14">
        <w:rPr>
          <w:rFonts w:ascii="Times New Roman" w:eastAsia="Times New Roman" w:hAnsi="Times New Roman" w:cs="Times New Roman"/>
          <w:bCs/>
          <w:color w:val="000000"/>
          <w:sz w:val="28"/>
          <w:szCs w:val="28"/>
          <w:lang w:eastAsia="ru-RU"/>
        </w:rPr>
        <w:t>Аналитический учет основных средств ведется в инвентарных карточках (форма ОС-6), которые составляются в бухгалтерии на каждый инвентарный номер в одном экземпляре. В бухгалтерии инвентарные карточки формируют инвентарную картотеку, в которой карточки разделены на группы по видам основных средств.</w:t>
      </w:r>
    </w:p>
    <w:p w:rsidR="00C23B14" w:rsidRDefault="00C23B14" w:rsidP="00C23B14">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FB41A7">
        <w:rPr>
          <w:rFonts w:ascii="Times New Roman" w:eastAsia="Courier New" w:hAnsi="Times New Roman" w:cs="Times New Roman"/>
          <w:color w:val="000000"/>
          <w:sz w:val="28"/>
          <w:szCs w:val="28"/>
          <w:lang w:eastAsia="ru-RU"/>
        </w:rPr>
        <w:t>В бухгалтерском учете организации</w:t>
      </w:r>
      <w:r>
        <w:rPr>
          <w:rFonts w:ascii="Times New Roman" w:eastAsia="Courier New" w:hAnsi="Times New Roman" w:cs="Times New Roman"/>
          <w:color w:val="000000"/>
          <w:sz w:val="28"/>
          <w:szCs w:val="28"/>
          <w:lang w:eastAsia="ru-RU"/>
        </w:rPr>
        <w:t xml:space="preserve"> все затраты, связанные с посту</w:t>
      </w:r>
      <w:r w:rsidRPr="00FB41A7">
        <w:rPr>
          <w:rFonts w:ascii="Times New Roman" w:eastAsia="Courier New" w:hAnsi="Times New Roman" w:cs="Times New Roman"/>
          <w:color w:val="000000"/>
          <w:sz w:val="28"/>
          <w:szCs w:val="28"/>
          <w:lang w:eastAsia="ru-RU"/>
        </w:rPr>
        <w:t>плением (приобре</w:t>
      </w:r>
      <w:r>
        <w:rPr>
          <w:rFonts w:ascii="Times New Roman" w:eastAsia="Courier New" w:hAnsi="Times New Roman" w:cs="Times New Roman"/>
          <w:color w:val="000000"/>
          <w:sz w:val="28"/>
          <w:szCs w:val="28"/>
          <w:lang w:eastAsia="ru-RU"/>
        </w:rPr>
        <w:t>тением) объектов основных средств, рассматрива</w:t>
      </w:r>
      <w:r w:rsidRPr="00FB41A7">
        <w:rPr>
          <w:rFonts w:ascii="Times New Roman" w:eastAsia="Courier New" w:hAnsi="Times New Roman" w:cs="Times New Roman"/>
          <w:color w:val="000000"/>
          <w:sz w:val="28"/>
          <w:szCs w:val="28"/>
          <w:lang w:eastAsia="ru-RU"/>
        </w:rPr>
        <w:t xml:space="preserve">ются как вложения во </w:t>
      </w:r>
      <w:proofErr w:type="spellStart"/>
      <w:r w:rsidRPr="00FB41A7">
        <w:rPr>
          <w:rFonts w:ascii="Times New Roman" w:eastAsia="Courier New" w:hAnsi="Times New Roman" w:cs="Times New Roman"/>
          <w:color w:val="000000"/>
          <w:sz w:val="28"/>
          <w:szCs w:val="28"/>
          <w:lang w:eastAsia="ru-RU"/>
        </w:rPr>
        <w:t>внеоборотные</w:t>
      </w:r>
      <w:proofErr w:type="spellEnd"/>
      <w:r>
        <w:rPr>
          <w:rFonts w:ascii="Times New Roman" w:eastAsia="Courier New" w:hAnsi="Times New Roman" w:cs="Times New Roman"/>
          <w:color w:val="000000"/>
          <w:sz w:val="28"/>
          <w:szCs w:val="28"/>
          <w:lang w:eastAsia="ru-RU"/>
        </w:rPr>
        <w:t xml:space="preserve"> активы, отражаемые в соответст</w:t>
      </w:r>
      <w:r w:rsidRPr="00FB41A7">
        <w:rPr>
          <w:rFonts w:ascii="Times New Roman" w:eastAsia="Courier New" w:hAnsi="Times New Roman" w:cs="Times New Roman"/>
          <w:color w:val="000000"/>
          <w:sz w:val="28"/>
          <w:szCs w:val="28"/>
          <w:lang w:eastAsia="ru-RU"/>
        </w:rPr>
        <w:t xml:space="preserve">вии с действующим планом счетов бухгалтерского учета на активном счете 08 </w:t>
      </w:r>
      <w:r w:rsidRPr="00FB41A7">
        <w:rPr>
          <w:rFonts w:ascii="Times New Roman" w:eastAsia="Courier New" w:hAnsi="Times New Roman" w:cs="Times New Roman"/>
          <w:color w:val="000000"/>
          <w:sz w:val="28"/>
          <w:szCs w:val="28"/>
          <w:lang w:eastAsia="ru-RU"/>
        </w:rPr>
        <w:lastRenderedPageBreak/>
        <w:t xml:space="preserve">«Вложения во </w:t>
      </w:r>
      <w:proofErr w:type="spellStart"/>
      <w:r w:rsidRPr="00FB41A7">
        <w:rPr>
          <w:rFonts w:ascii="Times New Roman" w:eastAsia="Courier New" w:hAnsi="Times New Roman" w:cs="Times New Roman"/>
          <w:color w:val="000000"/>
          <w:sz w:val="28"/>
          <w:szCs w:val="28"/>
          <w:lang w:eastAsia="ru-RU"/>
        </w:rPr>
        <w:t>внеоборотные</w:t>
      </w:r>
      <w:proofErr w:type="spellEnd"/>
      <w:r>
        <w:rPr>
          <w:rFonts w:ascii="Times New Roman" w:eastAsia="Courier New" w:hAnsi="Times New Roman" w:cs="Times New Roman"/>
          <w:color w:val="000000"/>
          <w:sz w:val="28"/>
          <w:szCs w:val="28"/>
          <w:lang w:eastAsia="ru-RU"/>
        </w:rPr>
        <w:t xml:space="preserve"> активы». Сальдо этого счета от</w:t>
      </w:r>
      <w:r w:rsidRPr="00FB41A7">
        <w:rPr>
          <w:rFonts w:ascii="Times New Roman" w:eastAsia="Courier New" w:hAnsi="Times New Roman" w:cs="Times New Roman"/>
          <w:color w:val="000000"/>
          <w:sz w:val="28"/>
          <w:szCs w:val="28"/>
          <w:lang w:eastAsia="ru-RU"/>
        </w:rPr>
        <w:t>ражает величину вложений органи</w:t>
      </w:r>
      <w:r>
        <w:rPr>
          <w:rFonts w:ascii="Times New Roman" w:eastAsia="Courier New" w:hAnsi="Times New Roman" w:cs="Times New Roman"/>
          <w:color w:val="000000"/>
          <w:sz w:val="28"/>
          <w:szCs w:val="28"/>
          <w:lang w:eastAsia="ru-RU"/>
        </w:rPr>
        <w:t xml:space="preserve">зации в незавершенное строительство и незаконченные операции приобретения </w:t>
      </w:r>
      <w:proofErr w:type="spellStart"/>
      <w:r>
        <w:rPr>
          <w:rFonts w:ascii="Times New Roman" w:eastAsia="Courier New" w:hAnsi="Times New Roman" w:cs="Times New Roman"/>
          <w:color w:val="000000"/>
          <w:sz w:val="28"/>
          <w:szCs w:val="28"/>
          <w:lang w:eastAsia="ru-RU"/>
        </w:rPr>
        <w:t>внеоборотных</w:t>
      </w:r>
      <w:proofErr w:type="spellEnd"/>
      <w:r>
        <w:rPr>
          <w:rFonts w:ascii="Times New Roman" w:eastAsia="Courier New" w:hAnsi="Times New Roman" w:cs="Times New Roman"/>
          <w:color w:val="000000"/>
          <w:sz w:val="28"/>
          <w:szCs w:val="28"/>
          <w:lang w:eastAsia="ru-RU"/>
        </w:rPr>
        <w:t xml:space="preserve"> активов.</w:t>
      </w:r>
    </w:p>
    <w:p w:rsidR="00C23B14" w:rsidRDefault="00C23B14" w:rsidP="00C23B14">
      <w:pPr>
        <w:widowControl w:val="0"/>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7C1ECB">
        <w:rPr>
          <w:rFonts w:ascii="Times New Roman" w:eastAsia="Times New Roman" w:hAnsi="Times New Roman" w:cs="Times New Roman"/>
          <w:bCs/>
          <w:color w:val="000000"/>
          <w:sz w:val="28"/>
          <w:szCs w:val="28"/>
          <w:lang w:eastAsia="ru-RU"/>
        </w:rPr>
        <w:t xml:space="preserve">По дебету счета 08 «Вложения во </w:t>
      </w:r>
      <w:proofErr w:type="spellStart"/>
      <w:r w:rsidRPr="007C1ECB">
        <w:rPr>
          <w:rFonts w:ascii="Times New Roman" w:eastAsia="Times New Roman" w:hAnsi="Times New Roman" w:cs="Times New Roman"/>
          <w:bCs/>
          <w:color w:val="000000"/>
          <w:sz w:val="28"/>
          <w:szCs w:val="28"/>
          <w:lang w:eastAsia="ru-RU"/>
        </w:rPr>
        <w:t>внеоборотные</w:t>
      </w:r>
      <w:proofErr w:type="spellEnd"/>
      <w:r w:rsidRPr="007C1ECB">
        <w:rPr>
          <w:rFonts w:ascii="Times New Roman" w:eastAsia="Times New Roman" w:hAnsi="Times New Roman" w:cs="Times New Roman"/>
          <w:bCs/>
          <w:color w:val="000000"/>
          <w:sz w:val="28"/>
          <w:szCs w:val="28"/>
          <w:lang w:eastAsia="ru-RU"/>
        </w:rPr>
        <w:t xml:space="preserve"> активы» отражаются затраты организации в объекты, которые впоследствии будут приняты к бухгалтерскому учету в качестве основных средств, земельных участков и объектов природопользования, нематериальных активов, а также о затратах организации по формировани</w:t>
      </w:r>
      <w:r>
        <w:rPr>
          <w:rFonts w:ascii="Times New Roman" w:eastAsia="Times New Roman" w:hAnsi="Times New Roman" w:cs="Times New Roman"/>
          <w:bCs/>
          <w:color w:val="000000"/>
          <w:sz w:val="28"/>
          <w:szCs w:val="28"/>
          <w:lang w:eastAsia="ru-RU"/>
        </w:rPr>
        <w:t xml:space="preserve">ю основного </w:t>
      </w:r>
      <w:r w:rsidRPr="007C1ECB">
        <w:rPr>
          <w:rFonts w:ascii="Times New Roman" w:eastAsia="Times New Roman" w:hAnsi="Times New Roman" w:cs="Times New Roman"/>
          <w:bCs/>
          <w:color w:val="000000"/>
          <w:sz w:val="28"/>
          <w:szCs w:val="28"/>
          <w:lang w:eastAsia="ru-RU"/>
        </w:rPr>
        <w:t>стада продуктивного и рабочего скота</w:t>
      </w:r>
      <w:r>
        <w:rPr>
          <w:rStyle w:val="ad"/>
          <w:rFonts w:ascii="Times New Roman" w:eastAsia="Times New Roman" w:hAnsi="Times New Roman" w:cs="Times New Roman"/>
          <w:bCs/>
          <w:color w:val="000000"/>
          <w:sz w:val="28"/>
          <w:szCs w:val="28"/>
          <w:lang w:eastAsia="ru-RU"/>
        </w:rPr>
        <w:footnoteReference w:id="4"/>
      </w:r>
      <w:r w:rsidRPr="007C1ECB">
        <w:rPr>
          <w:rFonts w:ascii="Times New Roman" w:eastAsia="Times New Roman" w:hAnsi="Times New Roman" w:cs="Times New Roman"/>
          <w:bCs/>
          <w:color w:val="000000"/>
          <w:sz w:val="28"/>
          <w:szCs w:val="28"/>
          <w:lang w:eastAsia="ru-RU"/>
        </w:rPr>
        <w:t xml:space="preserve">. Сформированная первоначальная стоимость объектов </w:t>
      </w:r>
      <w:proofErr w:type="spellStart"/>
      <w:r w:rsidRPr="007C1ECB">
        <w:rPr>
          <w:rFonts w:ascii="Times New Roman" w:eastAsia="Times New Roman" w:hAnsi="Times New Roman" w:cs="Times New Roman"/>
          <w:bCs/>
          <w:color w:val="000000"/>
          <w:sz w:val="28"/>
          <w:szCs w:val="28"/>
          <w:lang w:eastAsia="ru-RU"/>
        </w:rPr>
        <w:t>внеоборотных</w:t>
      </w:r>
      <w:proofErr w:type="spellEnd"/>
      <w:r w:rsidRPr="007C1ECB">
        <w:rPr>
          <w:rFonts w:ascii="Times New Roman" w:eastAsia="Times New Roman" w:hAnsi="Times New Roman" w:cs="Times New Roman"/>
          <w:bCs/>
          <w:color w:val="000000"/>
          <w:sz w:val="28"/>
          <w:szCs w:val="28"/>
          <w:lang w:eastAsia="ru-RU"/>
        </w:rPr>
        <w:t xml:space="preserve"> активов, принятых в эксплуатацию и оформленных в установленном порядке, списывается с</w:t>
      </w:r>
      <w:proofErr w:type="gramEnd"/>
      <w:r w:rsidRPr="007C1ECB">
        <w:rPr>
          <w:rFonts w:ascii="Times New Roman" w:eastAsia="Times New Roman" w:hAnsi="Times New Roman" w:cs="Times New Roman"/>
          <w:bCs/>
          <w:color w:val="000000"/>
          <w:sz w:val="28"/>
          <w:szCs w:val="28"/>
          <w:lang w:eastAsia="ru-RU"/>
        </w:rPr>
        <w:t xml:space="preserve"> кредита счета 08 «Вложения во </w:t>
      </w:r>
      <w:proofErr w:type="spellStart"/>
      <w:r w:rsidRPr="007C1ECB">
        <w:rPr>
          <w:rFonts w:ascii="Times New Roman" w:eastAsia="Times New Roman" w:hAnsi="Times New Roman" w:cs="Times New Roman"/>
          <w:bCs/>
          <w:color w:val="000000"/>
          <w:sz w:val="28"/>
          <w:szCs w:val="28"/>
          <w:lang w:eastAsia="ru-RU"/>
        </w:rPr>
        <w:t>внеоборотные</w:t>
      </w:r>
      <w:proofErr w:type="spellEnd"/>
      <w:r w:rsidRPr="007C1ECB">
        <w:rPr>
          <w:rFonts w:ascii="Times New Roman" w:eastAsia="Times New Roman" w:hAnsi="Times New Roman" w:cs="Times New Roman"/>
          <w:bCs/>
          <w:color w:val="000000"/>
          <w:sz w:val="28"/>
          <w:szCs w:val="28"/>
          <w:lang w:eastAsia="ru-RU"/>
        </w:rPr>
        <w:t xml:space="preserve"> активы» в дебет счетов 01 «Основные средства», 03 «Доходные вложения в материальные ценности», 04 «Нематериальные активы» и др.</w:t>
      </w:r>
    </w:p>
    <w:p w:rsidR="00C23B14" w:rsidRDefault="00C23B14" w:rsidP="00C23B14">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7C1ECB">
        <w:rPr>
          <w:rFonts w:ascii="Times New Roman" w:eastAsia="Times New Roman" w:hAnsi="Times New Roman" w:cs="Times New Roman"/>
          <w:bCs/>
          <w:color w:val="000000"/>
          <w:sz w:val="28"/>
          <w:szCs w:val="28"/>
          <w:lang w:eastAsia="ru-RU"/>
        </w:rPr>
        <w:t>Учет наличия и движения собственных основных средств орга</w:t>
      </w:r>
      <w:r>
        <w:rPr>
          <w:rFonts w:ascii="Times New Roman" w:eastAsia="Times New Roman" w:hAnsi="Times New Roman" w:cs="Times New Roman"/>
          <w:bCs/>
          <w:color w:val="000000"/>
          <w:sz w:val="28"/>
          <w:szCs w:val="28"/>
          <w:lang w:eastAsia="ru-RU"/>
        </w:rPr>
        <w:t>ни</w:t>
      </w:r>
      <w:r w:rsidRPr="007C1ECB">
        <w:rPr>
          <w:rFonts w:ascii="Times New Roman" w:eastAsia="Times New Roman" w:hAnsi="Times New Roman" w:cs="Times New Roman"/>
          <w:bCs/>
          <w:color w:val="000000"/>
          <w:sz w:val="28"/>
          <w:szCs w:val="28"/>
          <w:lang w:eastAsia="ru-RU"/>
        </w:rPr>
        <w:t>зации осуществляется на основном, активом счете 01 «Основ</w:t>
      </w:r>
      <w:r>
        <w:rPr>
          <w:rFonts w:ascii="Times New Roman" w:eastAsia="Times New Roman" w:hAnsi="Times New Roman" w:cs="Times New Roman"/>
          <w:bCs/>
          <w:color w:val="000000"/>
          <w:sz w:val="28"/>
          <w:szCs w:val="28"/>
          <w:lang w:eastAsia="ru-RU"/>
        </w:rPr>
        <w:t>ные сред</w:t>
      </w:r>
      <w:r w:rsidRPr="007C1ECB">
        <w:rPr>
          <w:rFonts w:ascii="Times New Roman" w:eastAsia="Times New Roman" w:hAnsi="Times New Roman" w:cs="Times New Roman"/>
          <w:bCs/>
          <w:color w:val="000000"/>
          <w:sz w:val="28"/>
          <w:szCs w:val="28"/>
          <w:lang w:eastAsia="ru-RU"/>
        </w:rPr>
        <w:t>ства», дебетовое сальдо которого (начальное и конечное) отражает наличие основных средств организации, находящихся в эксплуатации, запасе, на консервации, в аренде, доверительном управлении.</w:t>
      </w:r>
    </w:p>
    <w:p w:rsidR="00C23B14" w:rsidRDefault="00C23B14" w:rsidP="00C23B14">
      <w:pPr>
        <w:widowControl w:val="0"/>
        <w:spacing w:after="0" w:line="360" w:lineRule="auto"/>
        <w:ind w:firstLine="709"/>
        <w:jc w:val="both"/>
        <w:rPr>
          <w:rFonts w:ascii="Times New Roman" w:eastAsia="Times New Roman" w:hAnsi="Times New Roman" w:cs="Times New Roman"/>
          <w:bCs/>
          <w:color w:val="000000"/>
          <w:sz w:val="28"/>
          <w:szCs w:val="28"/>
          <w:lang w:eastAsia="ru-RU"/>
        </w:rPr>
      </w:pPr>
      <w:r w:rsidRPr="007C1ECB">
        <w:rPr>
          <w:rFonts w:ascii="Times New Roman" w:eastAsia="Times New Roman" w:hAnsi="Times New Roman" w:cs="Times New Roman"/>
          <w:bCs/>
          <w:color w:val="000000"/>
          <w:sz w:val="28"/>
          <w:szCs w:val="28"/>
          <w:lang w:eastAsia="ru-RU"/>
        </w:rPr>
        <w:t xml:space="preserve">По дебету счета </w:t>
      </w:r>
      <w:r w:rsidRPr="007C1ECB">
        <w:rPr>
          <w:rFonts w:ascii="Times New Roman" w:eastAsia="Arial Narrow" w:hAnsi="Times New Roman" w:cs="Times New Roman"/>
          <w:bCs/>
          <w:color w:val="000000"/>
          <w:sz w:val="28"/>
          <w:szCs w:val="28"/>
          <w:lang w:eastAsia="ru-RU"/>
        </w:rPr>
        <w:t>01</w:t>
      </w:r>
      <w:r>
        <w:rPr>
          <w:rFonts w:ascii="Times New Roman" w:eastAsia="Arial Narrow" w:hAnsi="Times New Roman" w:cs="Times New Roman"/>
          <w:bCs/>
          <w:color w:val="000000"/>
          <w:sz w:val="28"/>
          <w:szCs w:val="28"/>
          <w:lang w:eastAsia="ru-RU"/>
        </w:rPr>
        <w:t xml:space="preserve"> </w:t>
      </w:r>
      <w:r w:rsidRPr="007C1ECB">
        <w:rPr>
          <w:rFonts w:ascii="Times New Roman" w:eastAsia="Times New Roman" w:hAnsi="Times New Roman" w:cs="Times New Roman"/>
          <w:bCs/>
          <w:color w:val="000000"/>
          <w:sz w:val="28"/>
          <w:szCs w:val="28"/>
          <w:lang w:eastAsia="ru-RU"/>
        </w:rPr>
        <w:t xml:space="preserve">«Основные средства» в корреспонденции со счетом </w:t>
      </w:r>
      <w:r w:rsidRPr="007C1ECB">
        <w:rPr>
          <w:rFonts w:ascii="Times New Roman" w:eastAsia="Arial Narrow" w:hAnsi="Times New Roman" w:cs="Times New Roman"/>
          <w:bCs/>
          <w:color w:val="000000"/>
          <w:sz w:val="28"/>
          <w:szCs w:val="28"/>
          <w:lang w:eastAsia="ru-RU"/>
        </w:rPr>
        <w:t>08</w:t>
      </w:r>
      <w:r w:rsidR="00F30ADB">
        <w:rPr>
          <w:rFonts w:ascii="Times New Roman" w:eastAsia="Arial Narrow" w:hAnsi="Times New Roman" w:cs="Times New Roman"/>
          <w:bCs/>
          <w:color w:val="000000"/>
          <w:sz w:val="28"/>
          <w:szCs w:val="28"/>
          <w:lang w:eastAsia="ru-RU"/>
        </w:rPr>
        <w:t xml:space="preserve"> </w:t>
      </w:r>
      <w:r w:rsidRPr="007C1ECB">
        <w:rPr>
          <w:rFonts w:ascii="Times New Roman" w:eastAsia="Times New Roman" w:hAnsi="Times New Roman" w:cs="Times New Roman"/>
          <w:bCs/>
          <w:color w:val="000000"/>
          <w:sz w:val="28"/>
          <w:szCs w:val="28"/>
          <w:lang w:eastAsia="ru-RU"/>
        </w:rPr>
        <w:t xml:space="preserve">«Вложения во </w:t>
      </w:r>
      <w:proofErr w:type="spellStart"/>
      <w:r w:rsidRPr="007C1ECB">
        <w:rPr>
          <w:rFonts w:ascii="Times New Roman" w:eastAsia="Times New Roman" w:hAnsi="Times New Roman" w:cs="Times New Roman"/>
          <w:bCs/>
          <w:color w:val="000000"/>
          <w:sz w:val="28"/>
          <w:szCs w:val="28"/>
          <w:lang w:eastAsia="ru-RU"/>
        </w:rPr>
        <w:t>внеоборотные</w:t>
      </w:r>
      <w:proofErr w:type="spellEnd"/>
      <w:r w:rsidRPr="007C1ECB">
        <w:rPr>
          <w:rFonts w:ascii="Times New Roman" w:eastAsia="Times New Roman" w:hAnsi="Times New Roman" w:cs="Times New Roman"/>
          <w:bCs/>
          <w:color w:val="000000"/>
          <w:sz w:val="28"/>
          <w:szCs w:val="28"/>
          <w:lang w:eastAsia="ru-RU"/>
        </w:rPr>
        <w:t xml:space="preserve"> активы» отражается принятие к бухгалтерскому учету основных средств по сформирован</w:t>
      </w:r>
      <w:r>
        <w:rPr>
          <w:rFonts w:ascii="Times New Roman" w:eastAsia="Times New Roman" w:hAnsi="Times New Roman" w:cs="Times New Roman"/>
          <w:bCs/>
          <w:color w:val="000000"/>
          <w:sz w:val="28"/>
          <w:szCs w:val="28"/>
          <w:lang w:eastAsia="ru-RU"/>
        </w:rPr>
        <w:t>ной перво</w:t>
      </w:r>
      <w:r w:rsidRPr="007C1ECB">
        <w:rPr>
          <w:rFonts w:ascii="Times New Roman" w:eastAsia="Times New Roman" w:hAnsi="Times New Roman" w:cs="Times New Roman"/>
          <w:bCs/>
          <w:color w:val="000000"/>
          <w:sz w:val="28"/>
          <w:szCs w:val="28"/>
          <w:lang w:eastAsia="ru-RU"/>
        </w:rPr>
        <w:t>начальной стоимости, а также изменение первоначальной стоимости объектов при достройке, дооборудовании и реконструк</w:t>
      </w:r>
      <w:r>
        <w:rPr>
          <w:rFonts w:ascii="Times New Roman" w:eastAsia="Times New Roman" w:hAnsi="Times New Roman" w:cs="Times New Roman"/>
          <w:bCs/>
          <w:color w:val="000000"/>
          <w:sz w:val="28"/>
          <w:szCs w:val="28"/>
          <w:lang w:eastAsia="ru-RU"/>
        </w:rPr>
        <w:t>ции</w:t>
      </w:r>
    </w:p>
    <w:p w:rsidR="00C23B14" w:rsidRDefault="00C23B14" w:rsidP="00C23B14">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Типовые бухгалтерские записи по формированию первоначальной стоимости и учету поступления основных средств отражены в таблице 1</w:t>
      </w:r>
      <w:r>
        <w:rPr>
          <w:rStyle w:val="ad"/>
          <w:rFonts w:ascii="Times New Roman" w:eastAsia="Times New Roman" w:hAnsi="Times New Roman" w:cs="Times New Roman"/>
          <w:color w:val="000000"/>
          <w:sz w:val="28"/>
          <w:szCs w:val="28"/>
          <w:lang w:eastAsia="ru-RU"/>
        </w:rPr>
        <w:footnoteReference w:id="5"/>
      </w:r>
      <w:r>
        <w:rPr>
          <w:rFonts w:ascii="Times New Roman" w:eastAsia="Times New Roman" w:hAnsi="Times New Roman" w:cs="Times New Roman"/>
          <w:color w:val="000000"/>
          <w:sz w:val="28"/>
          <w:szCs w:val="28"/>
          <w:lang w:eastAsia="ru-RU"/>
        </w:rPr>
        <w:t>.</w:t>
      </w:r>
    </w:p>
    <w:p w:rsidR="008F6B46" w:rsidRDefault="008F6B46" w:rsidP="008F6B46">
      <w:pPr>
        <w:spacing w:after="0" w:line="360" w:lineRule="auto"/>
        <w:ind w:firstLine="709"/>
        <w:jc w:val="both"/>
        <w:rPr>
          <w:rFonts w:ascii="Times New Roman" w:hAnsi="Times New Roman" w:cs="Times New Roman"/>
          <w:sz w:val="28"/>
          <w:szCs w:val="28"/>
        </w:rPr>
      </w:pPr>
    </w:p>
    <w:p w:rsidR="008F6B46" w:rsidRPr="00C23B14" w:rsidRDefault="00C23B14" w:rsidP="00C23B14">
      <w:pPr>
        <w:spacing w:after="0" w:line="360" w:lineRule="auto"/>
        <w:ind w:firstLine="709"/>
        <w:jc w:val="center"/>
        <w:rPr>
          <w:rFonts w:ascii="Times New Roman" w:hAnsi="Times New Roman" w:cs="Times New Roman"/>
          <w:sz w:val="28"/>
          <w:szCs w:val="28"/>
        </w:rPr>
      </w:pPr>
      <w:r w:rsidRPr="00C23B14">
        <w:rPr>
          <w:rFonts w:ascii="Times New Roman" w:eastAsia="Times New Roman" w:hAnsi="Times New Roman" w:cs="Times New Roman"/>
          <w:color w:val="000000"/>
          <w:sz w:val="28"/>
          <w:szCs w:val="28"/>
          <w:lang w:eastAsia="ru-RU"/>
        </w:rPr>
        <w:lastRenderedPageBreak/>
        <w:t>Таблица 1 – Бухгалтерские записи по учету поступления основных средств</w:t>
      </w:r>
    </w:p>
    <w:tbl>
      <w:tblPr>
        <w:tblW w:w="9780" w:type="dxa"/>
        <w:tblInd w:w="93" w:type="dxa"/>
        <w:tblLook w:val="04A0"/>
      </w:tblPr>
      <w:tblGrid>
        <w:gridCol w:w="7540"/>
        <w:gridCol w:w="1120"/>
        <w:gridCol w:w="1120"/>
      </w:tblGrid>
      <w:tr w:rsidR="00F30ADB" w:rsidRPr="00F30ADB" w:rsidTr="00F30ADB">
        <w:trPr>
          <w:trHeight w:val="645"/>
        </w:trPr>
        <w:tc>
          <w:tcPr>
            <w:tcW w:w="7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Содержание операции</w:t>
            </w:r>
          </w:p>
        </w:tc>
        <w:tc>
          <w:tcPr>
            <w:tcW w:w="2240" w:type="dxa"/>
            <w:gridSpan w:val="2"/>
            <w:tcBorders>
              <w:top w:val="single" w:sz="4" w:space="0" w:color="auto"/>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Корреспонденция счетов</w:t>
            </w:r>
          </w:p>
        </w:tc>
      </w:tr>
      <w:tr w:rsidR="00F30ADB" w:rsidRPr="00F30ADB" w:rsidTr="00F30ADB">
        <w:trPr>
          <w:trHeight w:val="300"/>
        </w:trPr>
        <w:tc>
          <w:tcPr>
            <w:tcW w:w="7540" w:type="dxa"/>
            <w:vMerge/>
            <w:tcBorders>
              <w:top w:val="single" w:sz="4" w:space="0" w:color="auto"/>
              <w:left w:val="single" w:sz="4" w:space="0" w:color="auto"/>
              <w:bottom w:val="single" w:sz="4" w:space="0" w:color="auto"/>
              <w:right w:val="single" w:sz="4" w:space="0" w:color="auto"/>
            </w:tcBorders>
            <w:vAlign w:val="center"/>
            <w:hideMark/>
          </w:tcPr>
          <w:p w:rsidR="00F30ADB" w:rsidRPr="00F30ADB" w:rsidRDefault="00F30ADB" w:rsidP="00F30ADB">
            <w:pPr>
              <w:spacing w:after="0" w:line="240" w:lineRule="auto"/>
              <w:rPr>
                <w:rFonts w:ascii="Times New Roman" w:eastAsia="Times New Roman" w:hAnsi="Times New Roman" w:cs="Times New Roman"/>
                <w:i/>
                <w:iCs/>
                <w:color w:val="000000"/>
                <w:lang w:eastAsia="ru-RU"/>
              </w:rPr>
            </w:pPr>
          </w:p>
        </w:tc>
        <w:tc>
          <w:tcPr>
            <w:tcW w:w="1120" w:type="dxa"/>
            <w:tcBorders>
              <w:top w:val="nil"/>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Дт</w:t>
            </w:r>
          </w:p>
        </w:tc>
        <w:tc>
          <w:tcPr>
            <w:tcW w:w="1120" w:type="dxa"/>
            <w:tcBorders>
              <w:top w:val="nil"/>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Кт</w:t>
            </w:r>
          </w:p>
        </w:tc>
      </w:tr>
      <w:tr w:rsidR="00F30ADB" w:rsidRPr="00F30ADB" w:rsidTr="00F30ADB">
        <w:trPr>
          <w:trHeight w:val="300"/>
        </w:trPr>
        <w:tc>
          <w:tcPr>
            <w:tcW w:w="97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Приобретение за плату</w:t>
            </w:r>
          </w:p>
        </w:tc>
      </w:tr>
      <w:tr w:rsidR="00F30ADB" w:rsidRPr="00F30ADB" w:rsidTr="00F30ADB">
        <w:trPr>
          <w:trHeight w:val="6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Отражена стоимость приобретенного у поставщика объекта основных средств</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08/4</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60</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Отражена сумма НДС от стоимости объекта основных средств</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19/1</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60</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Отражены затраты, связанные с доставкой объекта основных средств</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08/4</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76</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Отражена сумма НДС от стоимости услуг по доставке объекта</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19/1</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76</w:t>
            </w:r>
          </w:p>
        </w:tc>
      </w:tr>
      <w:tr w:rsidR="00F30ADB" w:rsidRPr="00F30ADB" w:rsidTr="00F30ADB">
        <w:trPr>
          <w:trHeight w:val="6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Отражена оплата труда работников организации, осуществлявших выгрузку и установку объекта основных средств</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08/4</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70, 69</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Принят к учету объект основных средств </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08/4</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Принят к вычету НДС по приобретенному объекту основных средств </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68</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19/1</w:t>
            </w:r>
          </w:p>
        </w:tc>
      </w:tr>
      <w:tr w:rsidR="00F30ADB" w:rsidRPr="00F30ADB" w:rsidTr="00F30ADB">
        <w:trPr>
          <w:trHeight w:val="300"/>
        </w:trPr>
        <w:tc>
          <w:tcPr>
            <w:tcW w:w="97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Строительство (хозяйственным способом)</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Списаны материалы на строительство объекта</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08/3</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10</w:t>
            </w:r>
          </w:p>
        </w:tc>
      </w:tr>
      <w:tr w:rsidR="00F30ADB" w:rsidRPr="00F30ADB" w:rsidTr="00F30ADB">
        <w:trPr>
          <w:trHeight w:val="6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Начислена заработная плата работникам, осуществляющим строительство объекта</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08/3</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70, 69</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Отражены транспортные затраты, связанные со строительством объекта </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08/3</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23</w:t>
            </w:r>
          </w:p>
        </w:tc>
      </w:tr>
      <w:tr w:rsidR="00F30ADB" w:rsidRPr="00F30ADB" w:rsidTr="00F30ADB">
        <w:trPr>
          <w:trHeight w:val="6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Отражены затраты на охрану и освещение строительной площадки при оказании услуг сторонними организациями</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08/3</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76</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В конце месяца начислен НДС на фактические затраты по строительству</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19/1</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68</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Начисленный НДС принят к вычету</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68</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19/1</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Принят к учету объект основных средств </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08/3</w:t>
            </w:r>
          </w:p>
        </w:tc>
      </w:tr>
      <w:tr w:rsidR="00F30ADB" w:rsidRPr="00F30ADB" w:rsidTr="00F30ADB">
        <w:trPr>
          <w:trHeight w:val="300"/>
        </w:trPr>
        <w:tc>
          <w:tcPr>
            <w:tcW w:w="97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Внесение в счет вклада в уставный капитал организации</w:t>
            </w:r>
          </w:p>
        </w:tc>
      </w:tr>
      <w:tr w:rsidR="00F30ADB" w:rsidRPr="00F30ADB" w:rsidTr="00F30ADB">
        <w:trPr>
          <w:trHeight w:val="6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Отражена согласованная учредителями стоимость объекта основных средств, поступившего в счет вклада в уставный капитал</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08/4</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75/1</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Начислен НДС от стоимости объекта</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19/1</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83</w:t>
            </w:r>
          </w:p>
        </w:tc>
      </w:tr>
      <w:tr w:rsidR="00F30ADB" w:rsidRPr="00F30ADB" w:rsidTr="00F30ADB">
        <w:trPr>
          <w:trHeight w:val="33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Принят к учету объект основных средств по первоначальной стоимости</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08/4</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Принят к вычету НДС по поступившему объекту основных средств</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68</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19/1</w:t>
            </w:r>
          </w:p>
        </w:tc>
      </w:tr>
      <w:tr w:rsidR="00F30ADB" w:rsidRPr="00F30ADB" w:rsidTr="00F30ADB">
        <w:trPr>
          <w:trHeight w:val="300"/>
        </w:trPr>
        <w:tc>
          <w:tcPr>
            <w:tcW w:w="97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Получение по договору дарения (безвозмездно)</w:t>
            </w:r>
          </w:p>
        </w:tc>
      </w:tr>
      <w:tr w:rsidR="00F30ADB" w:rsidRPr="00F30ADB" w:rsidTr="00F30ADB">
        <w:trPr>
          <w:trHeight w:val="6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Отражена рыночная стоимость безвозмездно полученных объектов основных средств</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08/4</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98/2</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Приняты к учету основные средства по первоначальной стоимости</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08/4</w:t>
            </w:r>
          </w:p>
        </w:tc>
      </w:tr>
      <w:tr w:rsidR="00F30ADB" w:rsidRPr="00F30ADB" w:rsidTr="00F30ADB">
        <w:trPr>
          <w:trHeight w:val="3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Начислена амортизация по основным средствам, полученным безвозмездно</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26</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02</w:t>
            </w:r>
          </w:p>
        </w:tc>
      </w:tr>
      <w:tr w:rsidR="00F30ADB" w:rsidRPr="00F30ADB" w:rsidTr="00F30ADB">
        <w:trPr>
          <w:trHeight w:val="600"/>
        </w:trPr>
        <w:tc>
          <w:tcPr>
            <w:tcW w:w="754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Отражены доходы отчетного периода, признаваемые ежемесячно по мере начисления амортизации безвозмездно полученных основных средств</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98/2</w:t>
            </w:r>
          </w:p>
        </w:tc>
        <w:tc>
          <w:tcPr>
            <w:tcW w:w="112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91/1</w:t>
            </w:r>
          </w:p>
        </w:tc>
      </w:tr>
    </w:tbl>
    <w:p w:rsidR="00FC0E3B" w:rsidRDefault="00FC0E3B" w:rsidP="008F6B46">
      <w:pPr>
        <w:spacing w:after="0" w:line="360" w:lineRule="auto"/>
        <w:ind w:firstLine="709"/>
        <w:jc w:val="both"/>
        <w:rPr>
          <w:rFonts w:ascii="Times New Roman" w:hAnsi="Times New Roman" w:cs="Times New Roman"/>
          <w:sz w:val="28"/>
          <w:szCs w:val="28"/>
        </w:rPr>
      </w:pPr>
    </w:p>
    <w:p w:rsidR="00FC0E3B" w:rsidRDefault="00FC0E3B" w:rsidP="008F6B46">
      <w:pPr>
        <w:spacing w:after="0" w:line="360" w:lineRule="auto"/>
        <w:ind w:firstLine="709"/>
        <w:jc w:val="both"/>
        <w:rPr>
          <w:rFonts w:ascii="Times New Roman" w:hAnsi="Times New Roman" w:cs="Times New Roman"/>
          <w:sz w:val="28"/>
          <w:szCs w:val="28"/>
        </w:rPr>
      </w:pPr>
      <w:r w:rsidRPr="0027611A">
        <w:rPr>
          <w:rFonts w:ascii="Times New Roman" w:eastAsia="Times New Roman" w:hAnsi="Times New Roman" w:cs="Times New Roman"/>
          <w:iCs/>
          <w:color w:val="000000"/>
          <w:sz w:val="28"/>
          <w:szCs w:val="28"/>
          <w:lang w:eastAsia="ru-RU"/>
        </w:rPr>
        <w:t>Амортизация основных сре</w:t>
      </w:r>
      <w:proofErr w:type="gramStart"/>
      <w:r w:rsidRPr="0027611A">
        <w:rPr>
          <w:rFonts w:ascii="Times New Roman" w:eastAsia="Times New Roman" w:hAnsi="Times New Roman" w:cs="Times New Roman"/>
          <w:iCs/>
          <w:color w:val="000000"/>
          <w:sz w:val="28"/>
          <w:szCs w:val="28"/>
          <w:lang w:eastAsia="ru-RU"/>
        </w:rPr>
        <w:t>дств</w:t>
      </w:r>
      <w:r w:rsidRPr="0027611A">
        <w:rPr>
          <w:rFonts w:ascii="Times New Roman" w:eastAsia="Times New Roman" w:hAnsi="Times New Roman" w:cs="Times New Roman"/>
          <w:color w:val="000000"/>
          <w:sz w:val="28"/>
          <w:szCs w:val="28"/>
          <w:lang w:eastAsia="ru-RU"/>
        </w:rPr>
        <w:t xml:space="preserve"> пр</w:t>
      </w:r>
      <w:proofErr w:type="gramEnd"/>
      <w:r w:rsidRPr="0027611A">
        <w:rPr>
          <w:rFonts w:ascii="Times New Roman" w:eastAsia="Times New Roman" w:hAnsi="Times New Roman" w:cs="Times New Roman"/>
          <w:color w:val="000000"/>
          <w:sz w:val="28"/>
          <w:szCs w:val="28"/>
          <w:lang w:eastAsia="ru-RU"/>
        </w:rPr>
        <w:t>едполагает по</w:t>
      </w:r>
      <w:r>
        <w:rPr>
          <w:rFonts w:ascii="Times New Roman" w:eastAsia="Times New Roman" w:hAnsi="Times New Roman" w:cs="Times New Roman"/>
          <w:color w:val="000000"/>
          <w:sz w:val="28"/>
          <w:szCs w:val="28"/>
          <w:lang w:eastAsia="ru-RU"/>
        </w:rPr>
        <w:t>степенное возме</w:t>
      </w:r>
      <w:r w:rsidRPr="0027611A">
        <w:rPr>
          <w:rFonts w:ascii="Times New Roman" w:eastAsia="Courier New" w:hAnsi="Times New Roman" w:cs="Times New Roman"/>
          <w:color w:val="000000"/>
          <w:sz w:val="28"/>
          <w:szCs w:val="28"/>
          <w:lang w:eastAsia="ru-RU"/>
        </w:rPr>
        <w:t xml:space="preserve">щение их стоимости путем переноса стоимости основных средств частями на </w:t>
      </w:r>
      <w:r w:rsidRPr="0027611A">
        <w:rPr>
          <w:rFonts w:ascii="Times New Roman" w:eastAsia="Courier New" w:hAnsi="Times New Roman" w:cs="Times New Roman"/>
          <w:color w:val="000000"/>
          <w:sz w:val="28"/>
          <w:szCs w:val="28"/>
          <w:lang w:eastAsia="ru-RU"/>
        </w:rPr>
        <w:lastRenderedPageBreak/>
        <w:t>себестоимость выпускаемой продукции» (работ, услуг) с формированием соответствующих записей в бухгалтерском учете ор</w:t>
      </w:r>
      <w:r w:rsidRPr="0027611A">
        <w:rPr>
          <w:rFonts w:ascii="Times New Roman" w:eastAsia="Times New Roman" w:hAnsi="Times New Roman" w:cs="Times New Roman"/>
          <w:color w:val="000000"/>
          <w:sz w:val="28"/>
          <w:szCs w:val="28"/>
          <w:lang w:eastAsia="ru-RU"/>
        </w:rPr>
        <w:t>ганизации</w:t>
      </w:r>
      <w:r>
        <w:rPr>
          <w:rStyle w:val="ad"/>
          <w:rFonts w:ascii="Times New Roman" w:eastAsia="Times New Roman" w:hAnsi="Times New Roman" w:cs="Times New Roman"/>
          <w:color w:val="000000"/>
          <w:sz w:val="28"/>
          <w:szCs w:val="28"/>
          <w:lang w:eastAsia="ru-RU"/>
        </w:rPr>
        <w:footnoteReference w:id="6"/>
      </w:r>
      <w:r w:rsidRPr="0027611A">
        <w:rPr>
          <w:rFonts w:ascii="Times New Roman" w:eastAsia="Times New Roman" w:hAnsi="Times New Roman" w:cs="Times New Roman"/>
          <w:color w:val="000000"/>
          <w:sz w:val="28"/>
          <w:szCs w:val="28"/>
          <w:lang w:eastAsia="ru-RU"/>
        </w:rPr>
        <w:t>.</w:t>
      </w:r>
    </w:p>
    <w:p w:rsidR="00FC0E3B" w:rsidRPr="0027611A" w:rsidRDefault="00FC0E3B" w:rsidP="00FC0E3B">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27611A">
        <w:rPr>
          <w:rFonts w:ascii="Times New Roman" w:eastAsia="Times New Roman" w:hAnsi="Times New Roman" w:cs="Times New Roman"/>
          <w:color w:val="000000"/>
          <w:sz w:val="28"/>
          <w:szCs w:val="28"/>
          <w:lang w:eastAsia="ru-RU"/>
        </w:rPr>
        <w:t>Начисление амортизационных отчислений по объекту основных средств начинается с первого числа месяца, следующего за месяцем принятия этого объекта к бухгалтерскому учету,</w:t>
      </w:r>
      <w:r>
        <w:rPr>
          <w:rFonts w:ascii="Times New Roman" w:eastAsia="Times New Roman" w:hAnsi="Times New Roman" w:cs="Times New Roman"/>
          <w:color w:val="000000"/>
          <w:sz w:val="28"/>
          <w:szCs w:val="28"/>
          <w:lang w:eastAsia="ru-RU"/>
        </w:rPr>
        <w:t xml:space="preserve"> и производит в тече</w:t>
      </w:r>
      <w:r w:rsidRPr="0027611A">
        <w:rPr>
          <w:rFonts w:ascii="Times New Roman" w:eastAsia="Times New Roman" w:hAnsi="Times New Roman" w:cs="Times New Roman"/>
          <w:color w:val="000000"/>
          <w:sz w:val="28"/>
          <w:szCs w:val="28"/>
          <w:lang w:eastAsia="ru-RU"/>
        </w:rPr>
        <w:t>ние срока полезного использования объекта до полного погашения его стоимости либо списания этого объекта с бухгалтерского учета.</w:t>
      </w:r>
    </w:p>
    <w:p w:rsidR="00FC0E3B" w:rsidRDefault="00FC0E3B" w:rsidP="00FC0E3B">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27611A">
        <w:rPr>
          <w:rFonts w:ascii="Times New Roman" w:eastAsia="Times New Roman" w:hAnsi="Times New Roman" w:cs="Times New Roman"/>
          <w:color w:val="000000"/>
          <w:sz w:val="28"/>
          <w:szCs w:val="28"/>
          <w:lang w:eastAsia="ru-RU"/>
        </w:rPr>
        <w:t>Пунктом 18 ПБУ 6/01 предусмотрено четыре способа начисления амортизации основных средств</w:t>
      </w:r>
      <w:r>
        <w:rPr>
          <w:rStyle w:val="ad"/>
          <w:rFonts w:ascii="Times New Roman" w:eastAsia="Times New Roman" w:hAnsi="Times New Roman" w:cs="Times New Roman"/>
          <w:color w:val="000000"/>
          <w:sz w:val="28"/>
          <w:szCs w:val="28"/>
          <w:lang w:eastAsia="ru-RU"/>
        </w:rPr>
        <w:footnoteReference w:id="7"/>
      </w:r>
      <w:r w:rsidRPr="0027611A">
        <w:rPr>
          <w:rFonts w:ascii="Times New Roman" w:eastAsia="Times New Roman" w:hAnsi="Times New Roman" w:cs="Times New Roman"/>
          <w:color w:val="000000"/>
          <w:sz w:val="28"/>
          <w:szCs w:val="28"/>
          <w:lang w:eastAsia="ru-RU"/>
        </w:rPr>
        <w:t>:</w:t>
      </w:r>
    </w:p>
    <w:p w:rsidR="00FC0E3B" w:rsidRDefault="00FC0E3B" w:rsidP="00FC0E3B">
      <w:pPr>
        <w:pStyle w:val="a9"/>
        <w:widowControl w:val="0"/>
        <w:numPr>
          <w:ilvl w:val="0"/>
          <w:numId w:val="8"/>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27611A">
        <w:rPr>
          <w:rFonts w:ascii="Times New Roman" w:eastAsia="Times New Roman" w:hAnsi="Times New Roman" w:cs="Times New Roman"/>
          <w:color w:val="000000"/>
          <w:sz w:val="28"/>
          <w:szCs w:val="28"/>
          <w:lang w:eastAsia="ru-RU"/>
        </w:rPr>
        <w:t>линейный способ;</w:t>
      </w:r>
    </w:p>
    <w:p w:rsidR="00FC0E3B" w:rsidRDefault="00FC0E3B" w:rsidP="00FC0E3B">
      <w:pPr>
        <w:pStyle w:val="a9"/>
        <w:widowControl w:val="0"/>
        <w:numPr>
          <w:ilvl w:val="0"/>
          <w:numId w:val="8"/>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27611A">
        <w:rPr>
          <w:rFonts w:ascii="Times New Roman" w:eastAsia="Times New Roman" w:hAnsi="Times New Roman" w:cs="Times New Roman"/>
          <w:color w:val="000000"/>
          <w:sz w:val="28"/>
          <w:szCs w:val="28"/>
          <w:lang w:eastAsia="ru-RU"/>
        </w:rPr>
        <w:t>способ уменьшаемого остатка;</w:t>
      </w:r>
    </w:p>
    <w:p w:rsidR="00FC0E3B" w:rsidRDefault="00FC0E3B" w:rsidP="00FC0E3B">
      <w:pPr>
        <w:pStyle w:val="a9"/>
        <w:widowControl w:val="0"/>
        <w:numPr>
          <w:ilvl w:val="0"/>
          <w:numId w:val="8"/>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27611A">
        <w:rPr>
          <w:rFonts w:ascii="Times New Roman" w:eastAsia="Times New Roman" w:hAnsi="Times New Roman" w:cs="Times New Roman"/>
          <w:color w:val="000000"/>
          <w:sz w:val="28"/>
          <w:szCs w:val="28"/>
          <w:lang w:eastAsia="ru-RU"/>
        </w:rPr>
        <w:t>способ списания стоимости по сумме чисел лет срока полезного использования;</w:t>
      </w:r>
    </w:p>
    <w:p w:rsidR="00FC0E3B" w:rsidRDefault="00FC0E3B" w:rsidP="00FC0E3B">
      <w:pPr>
        <w:pStyle w:val="a9"/>
        <w:widowControl w:val="0"/>
        <w:numPr>
          <w:ilvl w:val="0"/>
          <w:numId w:val="8"/>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27611A">
        <w:rPr>
          <w:rFonts w:ascii="Times New Roman" w:eastAsia="Times New Roman" w:hAnsi="Times New Roman" w:cs="Times New Roman"/>
          <w:color w:val="000000"/>
          <w:sz w:val="28"/>
          <w:szCs w:val="28"/>
          <w:lang w:eastAsia="ru-RU"/>
        </w:rPr>
        <w:t>способ списания стоимости пропорционально объе</w:t>
      </w:r>
      <w:r>
        <w:rPr>
          <w:rFonts w:ascii="Times New Roman" w:eastAsia="Times New Roman" w:hAnsi="Times New Roman" w:cs="Times New Roman"/>
          <w:color w:val="000000"/>
          <w:sz w:val="28"/>
          <w:szCs w:val="28"/>
          <w:lang w:eastAsia="ru-RU"/>
        </w:rPr>
        <w:t>му продук</w:t>
      </w:r>
      <w:r w:rsidRPr="0027611A">
        <w:rPr>
          <w:rFonts w:ascii="Times New Roman" w:eastAsia="Times New Roman" w:hAnsi="Times New Roman" w:cs="Times New Roman"/>
          <w:color w:val="000000"/>
          <w:sz w:val="28"/>
          <w:szCs w:val="28"/>
          <w:lang w:eastAsia="ru-RU"/>
        </w:rPr>
        <w:t>ции (работ).</w:t>
      </w:r>
    </w:p>
    <w:p w:rsidR="00FC0E3B" w:rsidRDefault="00FC0E3B" w:rsidP="00FC0E3B">
      <w:pPr>
        <w:widowControl w:val="0"/>
        <w:spacing w:after="0" w:line="360" w:lineRule="auto"/>
        <w:ind w:left="40" w:firstLine="669"/>
        <w:jc w:val="both"/>
        <w:rPr>
          <w:rFonts w:ascii="Times New Roman" w:eastAsia="Times New Roman" w:hAnsi="Times New Roman" w:cs="Times New Roman"/>
          <w:color w:val="000000"/>
          <w:sz w:val="28"/>
          <w:szCs w:val="28"/>
          <w:lang w:eastAsia="ru-RU"/>
        </w:rPr>
      </w:pPr>
      <w:r w:rsidRPr="0022016D">
        <w:rPr>
          <w:rFonts w:ascii="Times New Roman" w:eastAsia="Times New Roman" w:hAnsi="Times New Roman" w:cs="Times New Roman"/>
          <w:color w:val="000000"/>
          <w:sz w:val="28"/>
          <w:szCs w:val="28"/>
          <w:lang w:eastAsia="ru-RU"/>
        </w:rPr>
        <w:t>Суммы начисленной амортизации по объектам</w:t>
      </w:r>
      <w:r w:rsidRPr="002E40A6">
        <w:rPr>
          <w:rFonts w:ascii="Times New Roman" w:eastAsia="Times New Roman" w:hAnsi="Times New Roman" w:cs="Times New Roman"/>
          <w:color w:val="000000"/>
          <w:sz w:val="28"/>
          <w:szCs w:val="28"/>
          <w:lang w:eastAsia="ru-RU"/>
        </w:rPr>
        <w:t xml:space="preserve"> </w:t>
      </w:r>
      <w:r w:rsidRPr="0022016D">
        <w:rPr>
          <w:rFonts w:ascii="Times New Roman" w:eastAsia="Times New Roman" w:hAnsi="Times New Roman" w:cs="Times New Roman"/>
          <w:color w:val="000000"/>
          <w:sz w:val="28"/>
          <w:szCs w:val="28"/>
          <w:lang w:eastAsia="ru-RU"/>
        </w:rPr>
        <w:t>основных средств</w:t>
      </w:r>
      <w:r w:rsidRPr="002E40A6">
        <w:rPr>
          <w:rFonts w:ascii="Times New Roman" w:eastAsia="Times New Roman" w:hAnsi="Times New Roman" w:cs="Times New Roman"/>
          <w:color w:val="000000"/>
          <w:sz w:val="28"/>
          <w:szCs w:val="28"/>
          <w:lang w:eastAsia="ru-RU"/>
        </w:rPr>
        <w:t xml:space="preserve"> </w:t>
      </w:r>
      <w:r w:rsidRPr="0022016D">
        <w:rPr>
          <w:rFonts w:ascii="Times New Roman" w:eastAsia="Times New Roman" w:hAnsi="Times New Roman" w:cs="Times New Roman"/>
          <w:color w:val="000000"/>
          <w:sz w:val="28"/>
          <w:szCs w:val="28"/>
          <w:lang w:eastAsia="ru-RU"/>
        </w:rPr>
        <w:t>от</w:t>
      </w:r>
      <w:r>
        <w:rPr>
          <w:rFonts w:ascii="Times New Roman" w:eastAsia="Times New Roman" w:hAnsi="Times New Roman" w:cs="Times New Roman"/>
          <w:color w:val="000000"/>
          <w:sz w:val="28"/>
          <w:szCs w:val="28"/>
          <w:lang w:eastAsia="ru-RU"/>
        </w:rPr>
        <w:t>р</w:t>
      </w:r>
      <w:r w:rsidRPr="0022016D">
        <w:rPr>
          <w:rFonts w:ascii="Times New Roman" w:eastAsia="Times New Roman" w:hAnsi="Times New Roman" w:cs="Times New Roman"/>
          <w:color w:val="000000"/>
          <w:sz w:val="28"/>
          <w:szCs w:val="28"/>
          <w:lang w:eastAsia="ru-RU"/>
        </w:rPr>
        <w:t>а</w:t>
      </w:r>
      <w:r>
        <w:rPr>
          <w:rFonts w:ascii="Times New Roman" w:eastAsia="Times New Roman" w:hAnsi="Times New Roman" w:cs="Times New Roman"/>
          <w:color w:val="000000"/>
          <w:sz w:val="28"/>
          <w:szCs w:val="28"/>
          <w:lang w:eastAsia="ru-RU"/>
        </w:rPr>
        <w:t>жа</w:t>
      </w:r>
      <w:r w:rsidRPr="0022016D">
        <w:rPr>
          <w:rFonts w:ascii="Times New Roman" w:eastAsia="Times New Roman" w:hAnsi="Times New Roman" w:cs="Times New Roman"/>
          <w:color w:val="000000"/>
          <w:sz w:val="28"/>
          <w:szCs w:val="28"/>
          <w:lang w:eastAsia="ru-RU"/>
        </w:rPr>
        <w:t>ются в бухгалтерском</w:t>
      </w:r>
      <w:r>
        <w:rPr>
          <w:rFonts w:ascii="Times New Roman" w:eastAsia="Times New Roman" w:hAnsi="Times New Roman" w:cs="Times New Roman"/>
          <w:color w:val="000000"/>
          <w:sz w:val="28"/>
          <w:szCs w:val="28"/>
          <w:lang w:eastAsia="ru-RU"/>
        </w:rPr>
        <w:t xml:space="preserve"> учете путем их накопления по </w:t>
      </w:r>
      <w:r w:rsidRPr="0022016D">
        <w:rPr>
          <w:rFonts w:ascii="Times New Roman" w:eastAsia="Times New Roman" w:hAnsi="Times New Roman" w:cs="Times New Roman"/>
          <w:color w:val="000000"/>
          <w:sz w:val="28"/>
          <w:szCs w:val="28"/>
          <w:lang w:eastAsia="ru-RU"/>
        </w:rPr>
        <w:t>кредиту</w:t>
      </w:r>
      <w:r w:rsidRPr="002E40A6">
        <w:rPr>
          <w:rFonts w:ascii="Times New Roman" w:eastAsia="Times New Roman" w:hAnsi="Times New Roman" w:cs="Times New Roman"/>
          <w:color w:val="000000"/>
          <w:sz w:val="28"/>
          <w:szCs w:val="28"/>
          <w:lang w:eastAsia="ru-RU"/>
        </w:rPr>
        <w:t xml:space="preserve"> </w:t>
      </w:r>
      <w:r w:rsidRPr="0022016D">
        <w:rPr>
          <w:rFonts w:ascii="Times New Roman" w:eastAsia="Times New Roman" w:hAnsi="Times New Roman" w:cs="Times New Roman"/>
          <w:color w:val="000000"/>
          <w:sz w:val="28"/>
          <w:szCs w:val="28"/>
          <w:lang w:eastAsia="ru-RU"/>
        </w:rPr>
        <w:t>пассивного счета 02 «</w:t>
      </w:r>
      <w:r>
        <w:rPr>
          <w:rFonts w:ascii="Times New Roman" w:eastAsia="Times New Roman" w:hAnsi="Times New Roman" w:cs="Times New Roman"/>
          <w:color w:val="000000"/>
          <w:sz w:val="28"/>
          <w:szCs w:val="28"/>
          <w:lang w:eastAsia="ru-RU"/>
        </w:rPr>
        <w:t>Амортизация основных средств» в корреспон</w:t>
      </w:r>
      <w:r w:rsidRPr="0022016D">
        <w:rPr>
          <w:rFonts w:ascii="Times New Roman" w:eastAsia="Times New Roman" w:hAnsi="Times New Roman" w:cs="Times New Roman"/>
          <w:color w:val="000000"/>
          <w:sz w:val="28"/>
          <w:szCs w:val="28"/>
          <w:lang w:eastAsia="ru-RU"/>
        </w:rPr>
        <w:t>денции со счетами учета затрат на производство (расходов на продажу) или счетом 91 «Прочие д</w:t>
      </w:r>
      <w:r>
        <w:rPr>
          <w:rFonts w:ascii="Times New Roman" w:eastAsia="Times New Roman" w:hAnsi="Times New Roman" w:cs="Times New Roman"/>
          <w:color w:val="000000"/>
          <w:sz w:val="28"/>
          <w:szCs w:val="28"/>
          <w:lang w:eastAsia="ru-RU"/>
        </w:rPr>
        <w:t>о</w:t>
      </w:r>
      <w:r w:rsidRPr="0022016D">
        <w:rPr>
          <w:rFonts w:ascii="Times New Roman" w:eastAsia="Times New Roman" w:hAnsi="Times New Roman" w:cs="Times New Roman"/>
          <w:color w:val="000000"/>
          <w:sz w:val="28"/>
          <w:szCs w:val="28"/>
          <w:lang w:eastAsia="ru-RU"/>
        </w:rPr>
        <w:t>ход</w:t>
      </w:r>
      <w:r>
        <w:rPr>
          <w:rFonts w:ascii="Times New Roman" w:eastAsia="Times New Roman" w:hAnsi="Times New Roman" w:cs="Times New Roman"/>
          <w:color w:val="000000"/>
          <w:sz w:val="28"/>
          <w:szCs w:val="28"/>
          <w:lang w:eastAsia="ru-RU"/>
        </w:rPr>
        <w:t xml:space="preserve">ы </w:t>
      </w:r>
      <w:r w:rsidRPr="0022016D">
        <w:rPr>
          <w:rFonts w:ascii="Times New Roman" w:eastAsia="Times New Roman" w:hAnsi="Times New Roman" w:cs="Times New Roman"/>
          <w:color w:val="000000"/>
          <w:sz w:val="28"/>
          <w:szCs w:val="28"/>
          <w:lang w:eastAsia="ru-RU"/>
        </w:rPr>
        <w:t>и</w:t>
      </w:r>
      <w:r w:rsidRPr="002E40A6">
        <w:rPr>
          <w:rFonts w:ascii="Times New Roman" w:eastAsia="Times New Roman" w:hAnsi="Times New Roman" w:cs="Times New Roman"/>
          <w:color w:val="000000"/>
          <w:sz w:val="28"/>
          <w:szCs w:val="28"/>
          <w:lang w:eastAsia="ru-RU"/>
        </w:rPr>
        <w:t xml:space="preserve"> </w:t>
      </w:r>
      <w:r w:rsidRPr="0022016D">
        <w:rPr>
          <w:rFonts w:ascii="Times New Roman" w:eastAsia="Times New Roman" w:hAnsi="Times New Roman" w:cs="Times New Roman"/>
          <w:color w:val="000000"/>
          <w:sz w:val="28"/>
          <w:szCs w:val="28"/>
          <w:lang w:eastAsia="ru-RU"/>
        </w:rPr>
        <w:t>расходы» (</w:t>
      </w:r>
      <w:proofErr w:type="gramStart"/>
      <w:r w:rsidRPr="0022016D">
        <w:rPr>
          <w:rFonts w:ascii="Times New Roman" w:eastAsia="Times New Roman" w:hAnsi="Times New Roman" w:cs="Times New Roman"/>
          <w:color w:val="000000"/>
          <w:sz w:val="28"/>
          <w:szCs w:val="28"/>
          <w:lang w:eastAsia="ru-RU"/>
        </w:rPr>
        <w:t>по</w:t>
      </w:r>
      <w:proofErr w:type="gramEnd"/>
      <w:r w:rsidRPr="002E40A6">
        <w:rPr>
          <w:rFonts w:ascii="Times New Roman" w:eastAsia="Times New Roman" w:hAnsi="Times New Roman" w:cs="Times New Roman"/>
          <w:color w:val="000000"/>
          <w:sz w:val="28"/>
          <w:szCs w:val="28"/>
          <w:lang w:eastAsia="ru-RU"/>
        </w:rPr>
        <w:t xml:space="preserve"> </w:t>
      </w:r>
      <w:proofErr w:type="gramStart"/>
      <w:r w:rsidRPr="0022016D">
        <w:rPr>
          <w:rFonts w:ascii="Times New Roman" w:eastAsia="Times New Roman" w:hAnsi="Times New Roman" w:cs="Times New Roman"/>
          <w:color w:val="000000"/>
          <w:sz w:val="28"/>
          <w:szCs w:val="28"/>
          <w:lang w:eastAsia="ru-RU"/>
        </w:rPr>
        <w:t>основным</w:t>
      </w:r>
      <w:proofErr w:type="gramEnd"/>
      <w:r w:rsidRPr="0022016D">
        <w:rPr>
          <w:rFonts w:ascii="Times New Roman" w:eastAsia="Times New Roman" w:hAnsi="Times New Roman" w:cs="Times New Roman"/>
          <w:color w:val="000000"/>
          <w:sz w:val="28"/>
          <w:szCs w:val="28"/>
          <w:lang w:eastAsia="ru-RU"/>
        </w:rPr>
        <w:t xml:space="preserve"> средствам, сданным в аренду). В дебете счета 02 «Амортизация основных средств» в корреспонденции со счетом 01 «Основные средства» (субсчет «Выбытие</w:t>
      </w:r>
      <w:r>
        <w:rPr>
          <w:rFonts w:ascii="Times New Roman" w:eastAsia="Times New Roman" w:hAnsi="Times New Roman" w:cs="Times New Roman"/>
          <w:color w:val="000000"/>
          <w:sz w:val="28"/>
          <w:szCs w:val="28"/>
          <w:lang w:eastAsia="ru-RU"/>
        </w:rPr>
        <w:t xml:space="preserve"> о</w:t>
      </w:r>
      <w:r w:rsidRPr="0022016D">
        <w:rPr>
          <w:rFonts w:ascii="Times New Roman" w:eastAsia="Times New Roman" w:hAnsi="Times New Roman" w:cs="Times New Roman"/>
          <w:color w:val="000000"/>
          <w:sz w:val="28"/>
          <w:szCs w:val="28"/>
          <w:lang w:eastAsia="ru-RU"/>
        </w:rPr>
        <w:t>сновных средств») отражаются суммы списанной амортизации</w:t>
      </w:r>
      <w:r>
        <w:rPr>
          <w:rFonts w:ascii="Times New Roman" w:eastAsia="Times New Roman" w:hAnsi="Times New Roman" w:cs="Times New Roman"/>
          <w:color w:val="000000"/>
          <w:sz w:val="28"/>
          <w:szCs w:val="28"/>
          <w:lang w:eastAsia="ru-RU"/>
        </w:rPr>
        <w:t xml:space="preserve"> при </w:t>
      </w:r>
      <w:r w:rsidRPr="0022016D">
        <w:rPr>
          <w:rFonts w:ascii="Times New Roman" w:eastAsia="Times New Roman" w:hAnsi="Times New Roman" w:cs="Times New Roman"/>
          <w:color w:val="000000"/>
          <w:sz w:val="28"/>
          <w:szCs w:val="28"/>
          <w:lang w:eastAsia="ru-RU"/>
        </w:rPr>
        <w:t>выбытии (продаже, с</w:t>
      </w:r>
      <w:r>
        <w:rPr>
          <w:rFonts w:ascii="Times New Roman" w:eastAsia="Times New Roman" w:hAnsi="Times New Roman" w:cs="Times New Roman"/>
          <w:color w:val="000000"/>
          <w:sz w:val="28"/>
          <w:szCs w:val="28"/>
          <w:lang w:eastAsia="ru-RU"/>
        </w:rPr>
        <w:t xml:space="preserve">писании, частичной ликвидации и др.) объектов основных средств, а также суммы списанной амортизации по недостающим или полностью испорченным основным средствам. Кредитовое сальдо счета 02 «Амортизация основных средств» показывает суммы амортизационных отчислений, начисленных по </w:t>
      </w:r>
      <w:r>
        <w:rPr>
          <w:rFonts w:ascii="Times New Roman" w:eastAsia="Times New Roman" w:hAnsi="Times New Roman" w:cs="Times New Roman"/>
          <w:color w:val="000000"/>
          <w:sz w:val="28"/>
          <w:szCs w:val="28"/>
          <w:lang w:eastAsia="ru-RU"/>
        </w:rPr>
        <w:lastRenderedPageBreak/>
        <w:t>всем принадлежащим организации объектам за период их эксплуатации.</w:t>
      </w:r>
    </w:p>
    <w:p w:rsidR="00FC0E3B" w:rsidRDefault="00FC0E3B" w:rsidP="00FC0E3B">
      <w:pPr>
        <w:widowControl w:val="0"/>
        <w:spacing w:after="0" w:line="360" w:lineRule="auto"/>
        <w:ind w:left="40" w:firstLine="66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Аналитический учет по счету 02 «Амортизация основных средств» ведется по отдельным инвентарным объектам основных средств. При этом построение аналитического учета должно обеспечивать возможность получения данных об амортизации основных средств, необходимых для управления организацией и составления бухгалтерской отчетности.</w:t>
      </w:r>
    </w:p>
    <w:p w:rsidR="00FC0E3B" w:rsidRDefault="00FC0E3B" w:rsidP="00FC0E3B">
      <w:pPr>
        <w:widowControl w:val="0"/>
        <w:spacing w:after="0" w:line="360" w:lineRule="auto"/>
        <w:ind w:left="40" w:firstLine="66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Выбытие объектов основных средств, в соответствии с п.29 ПБУ 6/01 «Учет основных средств» может происходить в следующих случаях</w:t>
      </w:r>
      <w:r>
        <w:rPr>
          <w:rStyle w:val="ad"/>
          <w:rFonts w:ascii="Times New Roman" w:eastAsia="Times New Roman" w:hAnsi="Times New Roman" w:cs="Times New Roman"/>
          <w:color w:val="000000"/>
          <w:sz w:val="28"/>
          <w:szCs w:val="28"/>
          <w:lang w:eastAsia="ru-RU"/>
        </w:rPr>
        <w:footnoteReference w:id="8"/>
      </w:r>
      <w:r>
        <w:rPr>
          <w:rFonts w:ascii="Times New Roman" w:eastAsia="Times New Roman" w:hAnsi="Times New Roman" w:cs="Times New Roman"/>
          <w:color w:val="000000"/>
          <w:sz w:val="28"/>
          <w:szCs w:val="28"/>
          <w:lang w:eastAsia="ru-RU"/>
        </w:rPr>
        <w:t>:</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продажи;</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прекращения использования вследствие морального или физического износа;</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ликвидации при аварии, стихийном бедствии и иной чрезвычайной ситуации;</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передачи в виде вклада в уставный капитал другой организации, паевой фонд;</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передачи по договору мены, дарения;</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внесение в счет вклада по договору о совместной деятельности;</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выявления недостачи или порчи активов при их инвентаризации;</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частичной ликвидации при выполнении работ по реконструкции;</w:t>
      </w:r>
    </w:p>
    <w:p w:rsidR="00FC0E3B" w:rsidRDefault="00FC0E3B" w:rsidP="00FC0E3B">
      <w:pPr>
        <w:pStyle w:val="a9"/>
        <w:widowControl w:val="0"/>
        <w:numPr>
          <w:ilvl w:val="0"/>
          <w:numId w:val="9"/>
        </w:numPr>
        <w:tabs>
          <w:tab w:val="left" w:pos="1134"/>
        </w:tabs>
        <w:spacing w:after="0" w:line="360" w:lineRule="auto"/>
        <w:ind w:left="0" w:firstLine="69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иных случаях.</w:t>
      </w:r>
    </w:p>
    <w:p w:rsidR="00FC0E3B" w:rsidRDefault="00FC0E3B" w:rsidP="00FC0E3B">
      <w:pPr>
        <w:pStyle w:val="a9"/>
        <w:widowControl w:val="0"/>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Любое выбытие объекта основных сре</w:t>
      </w:r>
      <w:proofErr w:type="gramStart"/>
      <w:r>
        <w:rPr>
          <w:rFonts w:ascii="Times New Roman" w:eastAsia="Times New Roman" w:hAnsi="Times New Roman" w:cs="Times New Roman"/>
          <w:color w:val="000000"/>
          <w:sz w:val="28"/>
          <w:szCs w:val="28"/>
          <w:lang w:eastAsia="ru-RU"/>
        </w:rPr>
        <w:t>дств пр</w:t>
      </w:r>
      <w:proofErr w:type="gramEnd"/>
      <w:r>
        <w:rPr>
          <w:rFonts w:ascii="Times New Roman" w:eastAsia="Times New Roman" w:hAnsi="Times New Roman" w:cs="Times New Roman"/>
          <w:color w:val="000000"/>
          <w:sz w:val="28"/>
          <w:szCs w:val="28"/>
          <w:lang w:eastAsia="ru-RU"/>
        </w:rPr>
        <w:t>едполагает его списание с баланса и обычно влияет на финансовый результат деятельности организации в отчетном периоде, поскольку доходы и расходы от списания объектов основных средств отражаются в бухгалтерском учете в составе прочих доходов и расходов, т.е. на счете 91 «Прочие доходы и расходы». Если списание объекта основных сре</w:t>
      </w:r>
      <w:proofErr w:type="gramStart"/>
      <w:r>
        <w:rPr>
          <w:rFonts w:ascii="Times New Roman" w:eastAsia="Times New Roman" w:hAnsi="Times New Roman" w:cs="Times New Roman"/>
          <w:color w:val="000000"/>
          <w:sz w:val="28"/>
          <w:szCs w:val="28"/>
          <w:lang w:eastAsia="ru-RU"/>
        </w:rPr>
        <w:t>дств пр</w:t>
      </w:r>
      <w:proofErr w:type="gramEnd"/>
      <w:r>
        <w:rPr>
          <w:rFonts w:ascii="Times New Roman" w:eastAsia="Times New Roman" w:hAnsi="Times New Roman" w:cs="Times New Roman"/>
          <w:color w:val="000000"/>
          <w:sz w:val="28"/>
          <w:szCs w:val="28"/>
          <w:lang w:eastAsia="ru-RU"/>
        </w:rPr>
        <w:t xml:space="preserve">оизводится в результате его продажи, то выручка от продажи принимается к бухгалтерскому учету в сумме, согласованной в договоре, и отражается в кредитовом обороте счета 91 </w:t>
      </w:r>
      <w:r>
        <w:rPr>
          <w:rFonts w:ascii="Times New Roman" w:eastAsia="Times New Roman" w:hAnsi="Times New Roman" w:cs="Times New Roman"/>
          <w:color w:val="000000"/>
          <w:sz w:val="28"/>
          <w:szCs w:val="28"/>
          <w:lang w:eastAsia="ru-RU"/>
        </w:rPr>
        <w:lastRenderedPageBreak/>
        <w:t>(субсчет 91/1 «Прочие доходы»).</w:t>
      </w:r>
    </w:p>
    <w:p w:rsidR="00FC0E3B" w:rsidRPr="00F30ADB" w:rsidRDefault="00FC0E3B" w:rsidP="00FC0E3B">
      <w:pPr>
        <w:pStyle w:val="a9"/>
        <w:widowControl w:val="0"/>
        <w:tabs>
          <w:tab w:val="left" w:pos="1134"/>
        </w:tabs>
        <w:spacing w:after="0" w:line="360" w:lineRule="auto"/>
        <w:ind w:left="0" w:firstLine="709"/>
        <w:jc w:val="both"/>
        <w:rPr>
          <w:rFonts w:ascii="Times New Roman" w:eastAsia="Times New Roman" w:hAnsi="Times New Roman" w:cs="Times New Roman"/>
          <w:color w:val="000000"/>
          <w:sz w:val="20"/>
          <w:szCs w:val="20"/>
          <w:lang w:eastAsia="ru-RU"/>
        </w:rPr>
      </w:pPr>
    </w:p>
    <w:p w:rsidR="00FC0E3B" w:rsidRPr="00FC0E3B" w:rsidRDefault="00FC0E3B" w:rsidP="00FC0E3B">
      <w:pPr>
        <w:spacing w:after="0" w:line="360" w:lineRule="auto"/>
        <w:ind w:firstLine="709"/>
        <w:jc w:val="center"/>
        <w:rPr>
          <w:rFonts w:ascii="Times New Roman" w:eastAsia="Times New Roman" w:hAnsi="Times New Roman" w:cs="Times New Roman"/>
          <w:color w:val="000000"/>
          <w:sz w:val="28"/>
          <w:szCs w:val="28"/>
          <w:lang w:eastAsia="ru-RU"/>
        </w:rPr>
      </w:pPr>
      <w:r w:rsidRPr="00FC0E3B">
        <w:rPr>
          <w:rFonts w:ascii="Times New Roman" w:eastAsia="Times New Roman" w:hAnsi="Times New Roman" w:cs="Times New Roman"/>
          <w:color w:val="000000"/>
          <w:sz w:val="28"/>
          <w:szCs w:val="28"/>
          <w:lang w:eastAsia="ru-RU"/>
        </w:rPr>
        <w:t>Таблица 2- Бухгалтерские записи по учету выбытия основных средств</w:t>
      </w:r>
    </w:p>
    <w:tbl>
      <w:tblPr>
        <w:tblW w:w="9940" w:type="dxa"/>
        <w:tblInd w:w="93" w:type="dxa"/>
        <w:tblLook w:val="04A0"/>
      </w:tblPr>
      <w:tblGrid>
        <w:gridCol w:w="6900"/>
        <w:gridCol w:w="1400"/>
        <w:gridCol w:w="1640"/>
      </w:tblGrid>
      <w:tr w:rsidR="00F30ADB" w:rsidRPr="00F30ADB" w:rsidTr="00F30ADB">
        <w:trPr>
          <w:trHeight w:val="391"/>
        </w:trPr>
        <w:tc>
          <w:tcPr>
            <w:tcW w:w="6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Содержание операции</w:t>
            </w:r>
          </w:p>
        </w:tc>
        <w:tc>
          <w:tcPr>
            <w:tcW w:w="3040" w:type="dxa"/>
            <w:gridSpan w:val="2"/>
            <w:tcBorders>
              <w:top w:val="single" w:sz="4" w:space="0" w:color="auto"/>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Корреспонденция счетов</w:t>
            </w:r>
          </w:p>
        </w:tc>
      </w:tr>
      <w:tr w:rsidR="00F30ADB" w:rsidRPr="00F30ADB" w:rsidTr="00F30ADB">
        <w:trPr>
          <w:trHeight w:val="300"/>
        </w:trPr>
        <w:tc>
          <w:tcPr>
            <w:tcW w:w="6900" w:type="dxa"/>
            <w:vMerge/>
            <w:tcBorders>
              <w:top w:val="single" w:sz="4" w:space="0" w:color="auto"/>
              <w:left w:val="single" w:sz="4" w:space="0" w:color="auto"/>
              <w:bottom w:val="single" w:sz="4" w:space="0" w:color="auto"/>
              <w:right w:val="single" w:sz="4" w:space="0" w:color="auto"/>
            </w:tcBorders>
            <w:vAlign w:val="center"/>
            <w:hideMark/>
          </w:tcPr>
          <w:p w:rsidR="00F30ADB" w:rsidRPr="00F30ADB" w:rsidRDefault="00F30ADB" w:rsidP="00F30ADB">
            <w:pPr>
              <w:spacing w:after="0" w:line="240" w:lineRule="auto"/>
              <w:rPr>
                <w:rFonts w:ascii="Times New Roman" w:eastAsia="Times New Roman" w:hAnsi="Times New Roman" w:cs="Times New Roman"/>
                <w:i/>
                <w:iCs/>
                <w:color w:val="000000"/>
                <w:lang w:eastAsia="ru-RU"/>
              </w:rPr>
            </w:pPr>
          </w:p>
        </w:tc>
        <w:tc>
          <w:tcPr>
            <w:tcW w:w="1400" w:type="dxa"/>
            <w:tcBorders>
              <w:top w:val="nil"/>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Дт</w:t>
            </w:r>
          </w:p>
        </w:tc>
        <w:tc>
          <w:tcPr>
            <w:tcW w:w="1640" w:type="dxa"/>
            <w:tcBorders>
              <w:top w:val="nil"/>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Кт</w:t>
            </w:r>
          </w:p>
        </w:tc>
      </w:tr>
      <w:tr w:rsidR="00F30ADB" w:rsidRPr="00F30ADB" w:rsidTr="00F30ADB">
        <w:trPr>
          <w:trHeight w:val="300"/>
        </w:trPr>
        <w:tc>
          <w:tcPr>
            <w:tcW w:w="99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Продажа (с использования субсчета Выбытие основных средств)</w:t>
            </w:r>
          </w:p>
        </w:tc>
      </w:tr>
      <w:tr w:rsidR="00F30ADB" w:rsidRPr="00F30ADB" w:rsidTr="00F30ADB">
        <w:trPr>
          <w:trHeight w:val="431"/>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Списана первоначальная стоимость объекта основных средств, выбывающего вследствие продажи</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01/1</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Списана амортизация выбывающего объекта </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Списана остаточная стоимость объекта</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Отражены расходы, связанные с продажей основных средств</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10, 70, 69, 76</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Отражена продажная стоимость объекта</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91/1</w:t>
            </w:r>
          </w:p>
        </w:tc>
      </w:tr>
      <w:tr w:rsidR="00F30ADB" w:rsidRPr="00F30ADB" w:rsidTr="00F30ADB">
        <w:trPr>
          <w:trHeight w:val="6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Отражена сумма НДС от продажной стоимости объекта, подлежащая к уплате в бюджет </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68</w:t>
            </w:r>
          </w:p>
        </w:tc>
      </w:tr>
      <w:tr w:rsidR="00F30ADB" w:rsidRPr="00F30ADB" w:rsidTr="00F30ADB">
        <w:trPr>
          <w:trHeight w:val="523"/>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Списано сальдо прочих доходов и расходов (прибыль) от продажи объекта </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91/9</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99</w:t>
            </w:r>
          </w:p>
        </w:tc>
      </w:tr>
      <w:tr w:rsidR="00F30ADB" w:rsidRPr="00F30ADB" w:rsidTr="00F30ADB">
        <w:trPr>
          <w:trHeight w:val="300"/>
        </w:trPr>
        <w:tc>
          <w:tcPr>
            <w:tcW w:w="99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Передача в виде вклада в уставный капитал</w:t>
            </w:r>
          </w:p>
        </w:tc>
      </w:tr>
      <w:tr w:rsidR="00F30ADB" w:rsidRPr="00F30ADB" w:rsidTr="00F30ADB">
        <w:trPr>
          <w:trHeight w:val="946"/>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 вклад в уставный капитал в соответствии с учредительными документами (в оценке по согласованной стоимости вклада, равной, в данном случае, остаточной стоимости выбывающего объекта основных средств)</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58</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76</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Списана амортизация выбывающего объекта </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Погашена задолженность вкладчика на согласованную стоимость</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76</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Восстановлен НДС с остаточной стоимости выбывшего объекта</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68</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 восстановленный НДС</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w:t>
            </w:r>
          </w:p>
        </w:tc>
      </w:tr>
      <w:tr w:rsidR="00F30ADB" w:rsidRPr="00F30ADB" w:rsidTr="00F30ADB">
        <w:trPr>
          <w:trHeight w:val="300"/>
        </w:trPr>
        <w:tc>
          <w:tcPr>
            <w:tcW w:w="99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Безвозмездная передача (по договору дарения)</w:t>
            </w:r>
          </w:p>
        </w:tc>
      </w:tr>
      <w:tr w:rsidR="00F30ADB" w:rsidRPr="00F30ADB" w:rsidTr="00F30ADB">
        <w:trPr>
          <w:trHeight w:val="501"/>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Списана первоначальная стоимость передаваемого объекта основных средств</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01/1</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Списана амортизация передаваемого объекта </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Списана остаточная стоимость объекта</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Отражены расходы, связанные с продажей основных средств</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10, 70, 69, 76</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Восстановлен НДС с остаточной стоимости выбывшего объекта</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68</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 восстановленный НДС</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w:t>
            </w:r>
          </w:p>
        </w:tc>
      </w:tr>
      <w:tr w:rsidR="00F30ADB" w:rsidRPr="00F30ADB" w:rsidTr="00F30ADB">
        <w:trPr>
          <w:trHeight w:val="418"/>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Списано сальдо прочих доходов и расходов (убыток) от продажи объекта </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99</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91/9</w:t>
            </w:r>
          </w:p>
        </w:tc>
      </w:tr>
      <w:tr w:rsidR="00F30ADB" w:rsidRPr="00F30ADB" w:rsidTr="00F30ADB">
        <w:trPr>
          <w:trHeight w:val="300"/>
        </w:trPr>
        <w:tc>
          <w:tcPr>
            <w:tcW w:w="99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i/>
                <w:iCs/>
                <w:color w:val="000000"/>
                <w:lang w:eastAsia="ru-RU"/>
              </w:rPr>
            </w:pPr>
            <w:r w:rsidRPr="00F30ADB">
              <w:rPr>
                <w:rFonts w:ascii="Times New Roman" w:eastAsia="Times New Roman" w:hAnsi="Times New Roman" w:cs="Times New Roman"/>
                <w:i/>
                <w:iCs/>
                <w:color w:val="000000"/>
                <w:lang w:eastAsia="ru-RU"/>
              </w:rPr>
              <w:t>Прекращение использования (ликвидация)</w:t>
            </w:r>
          </w:p>
        </w:tc>
      </w:tr>
      <w:tr w:rsidR="00F30ADB" w:rsidRPr="00F30ADB" w:rsidTr="00F30ADB">
        <w:trPr>
          <w:trHeight w:val="527"/>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Списана первоначальная стоимость ликвидируемого объекта основных средств</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01/1</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Списана амортизация ликвидируемого объекта </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Списана остаточная стоимость объекта</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01/2</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Отражены расходы по ликвидации объекта основных средств</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10, 70, 69, 76</w:t>
            </w:r>
          </w:p>
        </w:tc>
      </w:tr>
      <w:tr w:rsidR="00F30ADB" w:rsidRPr="00F30ADB" w:rsidTr="00F30ADB">
        <w:trPr>
          <w:trHeight w:val="6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Оприходованы на склад материалы полезные остатки от ликвидации объекта (по рыночной стоимости)</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10</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91/1</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Восстановлен НДС с остаточной стоимости выбывшего объекта</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68</w:t>
            </w:r>
          </w:p>
        </w:tc>
      </w:tr>
      <w:tr w:rsidR="00F30ADB" w:rsidRPr="00F30ADB" w:rsidTr="00F30ADB">
        <w:trPr>
          <w:trHeight w:val="300"/>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Списан восстановленный НДС</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91/2</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19</w:t>
            </w:r>
          </w:p>
        </w:tc>
      </w:tr>
      <w:tr w:rsidR="00F30ADB" w:rsidRPr="00F30ADB" w:rsidTr="00F30ADB">
        <w:trPr>
          <w:trHeight w:val="497"/>
        </w:trPr>
        <w:tc>
          <w:tcPr>
            <w:tcW w:w="6900" w:type="dxa"/>
            <w:tcBorders>
              <w:top w:val="nil"/>
              <w:left w:val="single" w:sz="4" w:space="0" w:color="auto"/>
              <w:bottom w:val="single" w:sz="4" w:space="0" w:color="auto"/>
              <w:right w:val="single" w:sz="4" w:space="0" w:color="auto"/>
            </w:tcBorders>
            <w:shd w:val="clear" w:color="auto" w:fill="auto"/>
            <w:vAlign w:val="bottom"/>
            <w:hideMark/>
          </w:tcPr>
          <w:p w:rsidR="00F30ADB" w:rsidRPr="00F30ADB" w:rsidRDefault="00F30ADB" w:rsidP="00F30ADB">
            <w:pPr>
              <w:spacing w:after="0" w:line="240" w:lineRule="auto"/>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 xml:space="preserve">Списано сальдо прочих доходов и расходов (убыток) от ликвидации объекта </w:t>
            </w:r>
          </w:p>
        </w:tc>
        <w:tc>
          <w:tcPr>
            <w:tcW w:w="140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99</w:t>
            </w:r>
          </w:p>
        </w:tc>
        <w:tc>
          <w:tcPr>
            <w:tcW w:w="1640" w:type="dxa"/>
            <w:tcBorders>
              <w:top w:val="nil"/>
              <w:left w:val="nil"/>
              <w:bottom w:val="single" w:sz="4" w:space="0" w:color="auto"/>
              <w:right w:val="single" w:sz="4" w:space="0" w:color="auto"/>
            </w:tcBorders>
            <w:shd w:val="clear" w:color="auto" w:fill="auto"/>
            <w:noWrap/>
            <w:vAlign w:val="center"/>
            <w:hideMark/>
          </w:tcPr>
          <w:p w:rsidR="00F30ADB" w:rsidRPr="00F30ADB" w:rsidRDefault="00F30ADB" w:rsidP="00F30ADB">
            <w:pPr>
              <w:spacing w:after="0" w:line="240" w:lineRule="auto"/>
              <w:jc w:val="center"/>
              <w:rPr>
                <w:rFonts w:ascii="Times New Roman" w:eastAsia="Times New Roman" w:hAnsi="Times New Roman" w:cs="Times New Roman"/>
                <w:color w:val="000000"/>
                <w:lang w:eastAsia="ru-RU"/>
              </w:rPr>
            </w:pPr>
            <w:r w:rsidRPr="00F30ADB">
              <w:rPr>
                <w:rFonts w:ascii="Times New Roman" w:eastAsia="Times New Roman" w:hAnsi="Times New Roman" w:cs="Times New Roman"/>
                <w:color w:val="000000"/>
                <w:lang w:eastAsia="ru-RU"/>
              </w:rPr>
              <w:t>91/9</w:t>
            </w:r>
          </w:p>
        </w:tc>
      </w:tr>
    </w:tbl>
    <w:p w:rsidR="006F1841" w:rsidRDefault="006F1841">
      <w:pPr>
        <w:rPr>
          <w:rFonts w:ascii="Times New Roman" w:hAnsi="Times New Roman" w:cs="Times New Roman"/>
          <w:sz w:val="28"/>
          <w:szCs w:val="28"/>
        </w:rPr>
      </w:pPr>
      <w:r>
        <w:rPr>
          <w:rFonts w:ascii="Times New Roman" w:hAnsi="Times New Roman" w:cs="Times New Roman"/>
          <w:sz w:val="28"/>
          <w:szCs w:val="28"/>
        </w:rPr>
        <w:br w:type="page"/>
      </w:r>
    </w:p>
    <w:p w:rsidR="00F83201" w:rsidRDefault="009348BA" w:rsidP="009348BA">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Практический раздел</w:t>
      </w:r>
    </w:p>
    <w:p w:rsidR="009348BA" w:rsidRDefault="009348BA" w:rsidP="009348BA">
      <w:pPr>
        <w:spacing w:after="0" w:line="360" w:lineRule="auto"/>
        <w:jc w:val="both"/>
        <w:rPr>
          <w:rFonts w:ascii="Times New Roman" w:hAnsi="Times New Roman" w:cs="Times New Roman"/>
          <w:sz w:val="28"/>
          <w:szCs w:val="28"/>
        </w:rPr>
      </w:pPr>
    </w:p>
    <w:p w:rsidR="009348BA" w:rsidRDefault="009348BA" w:rsidP="009348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1</w:t>
      </w:r>
    </w:p>
    <w:p w:rsidR="009348BA" w:rsidRDefault="009348BA" w:rsidP="009348BA">
      <w:pPr>
        <w:widowControl w:val="0"/>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Последовательность выполнения задачи:</w:t>
      </w:r>
    </w:p>
    <w:p w:rsidR="009348BA" w:rsidRPr="00B745EC" w:rsidRDefault="009348BA" w:rsidP="009348BA">
      <w:pPr>
        <w:widowControl w:val="0"/>
        <w:numPr>
          <w:ilvl w:val="1"/>
          <w:numId w:val="1"/>
        </w:numPr>
        <w:tabs>
          <w:tab w:val="num" w:pos="0"/>
          <w:tab w:val="left" w:pos="993"/>
        </w:tabs>
        <w:spacing w:after="0" w:line="360" w:lineRule="auto"/>
        <w:ind w:left="0" w:firstLine="709"/>
        <w:jc w:val="both"/>
        <w:rPr>
          <w:rFonts w:ascii="Times New Roman" w:hAnsi="Times New Roman" w:cs="Times New Roman"/>
          <w:sz w:val="28"/>
          <w:szCs w:val="28"/>
        </w:rPr>
      </w:pPr>
      <w:r w:rsidRPr="00B745EC">
        <w:rPr>
          <w:rFonts w:ascii="Times New Roman" w:hAnsi="Times New Roman" w:cs="Times New Roman"/>
          <w:sz w:val="28"/>
          <w:szCs w:val="28"/>
        </w:rPr>
        <w:t>Составить журнал регистрации хозяйственных операций п</w:t>
      </w:r>
      <w:proofErr w:type="gramStart"/>
      <w:r w:rsidRPr="00B745EC">
        <w:rPr>
          <w:rFonts w:ascii="Times New Roman" w:hAnsi="Times New Roman" w:cs="Times New Roman"/>
          <w:sz w:val="28"/>
          <w:szCs w:val="28"/>
        </w:rPr>
        <w:t>о ООО</w:t>
      </w:r>
      <w:proofErr w:type="gramEnd"/>
      <w:r w:rsidRPr="00B745EC">
        <w:rPr>
          <w:rFonts w:ascii="Times New Roman" w:hAnsi="Times New Roman" w:cs="Times New Roman"/>
          <w:sz w:val="28"/>
          <w:szCs w:val="28"/>
        </w:rPr>
        <w:t xml:space="preserve"> «Вымпел» за месяц</w:t>
      </w:r>
      <w:r w:rsidR="00462154" w:rsidRPr="00B745EC">
        <w:rPr>
          <w:rFonts w:ascii="Times New Roman" w:hAnsi="Times New Roman" w:cs="Times New Roman"/>
          <w:sz w:val="28"/>
          <w:szCs w:val="28"/>
        </w:rPr>
        <w:t xml:space="preserve"> на основании перечня операции</w:t>
      </w:r>
      <w:r w:rsidRPr="00B745EC">
        <w:rPr>
          <w:rFonts w:ascii="Times New Roman" w:hAnsi="Times New Roman" w:cs="Times New Roman"/>
          <w:sz w:val="28"/>
          <w:szCs w:val="28"/>
        </w:rPr>
        <w:t xml:space="preserve"> с указанием бухгалтерских проводок по счетам и сумм, подсчитать в журнале итог за месяц;</w:t>
      </w:r>
    </w:p>
    <w:p w:rsidR="009348BA" w:rsidRPr="00B745EC" w:rsidRDefault="009348BA" w:rsidP="009348BA">
      <w:pPr>
        <w:widowControl w:val="0"/>
        <w:numPr>
          <w:ilvl w:val="1"/>
          <w:numId w:val="1"/>
        </w:numPr>
        <w:tabs>
          <w:tab w:val="num" w:pos="0"/>
          <w:tab w:val="left" w:pos="709"/>
          <w:tab w:val="left" w:pos="993"/>
        </w:tabs>
        <w:spacing w:after="0" w:line="360" w:lineRule="auto"/>
        <w:ind w:left="0" w:firstLine="709"/>
        <w:jc w:val="both"/>
        <w:rPr>
          <w:rFonts w:ascii="Times New Roman" w:hAnsi="Times New Roman" w:cs="Times New Roman"/>
          <w:sz w:val="28"/>
          <w:szCs w:val="28"/>
        </w:rPr>
      </w:pPr>
      <w:r w:rsidRPr="00B745EC">
        <w:rPr>
          <w:rFonts w:ascii="Times New Roman" w:hAnsi="Times New Roman" w:cs="Times New Roman"/>
          <w:sz w:val="28"/>
          <w:szCs w:val="28"/>
        </w:rPr>
        <w:t>Открыть счета; занести в них начальные остатки по приведенным данным; сделать разноску хозяйственных операций за месяц по данным журнала регистрации операций; подсчитать за месяц обороты по счетам и вывести остатки на конец месяца;</w:t>
      </w:r>
    </w:p>
    <w:p w:rsidR="009348BA" w:rsidRDefault="009348BA" w:rsidP="009348BA">
      <w:pPr>
        <w:widowControl w:val="0"/>
        <w:numPr>
          <w:ilvl w:val="1"/>
          <w:numId w:val="1"/>
        </w:numPr>
        <w:tabs>
          <w:tab w:val="num" w:pos="0"/>
          <w:tab w:val="left" w:pos="993"/>
        </w:tabs>
        <w:spacing w:after="0" w:line="360" w:lineRule="auto"/>
        <w:ind w:left="0" w:firstLine="709"/>
        <w:jc w:val="both"/>
        <w:rPr>
          <w:rFonts w:ascii="Times New Roman" w:hAnsi="Times New Roman" w:cs="Times New Roman"/>
          <w:color w:val="000000"/>
          <w:sz w:val="28"/>
          <w:szCs w:val="28"/>
        </w:rPr>
      </w:pPr>
      <w:r w:rsidRPr="00C026B9">
        <w:rPr>
          <w:rFonts w:ascii="Times New Roman" w:hAnsi="Times New Roman" w:cs="Times New Roman"/>
          <w:color w:val="000000"/>
          <w:sz w:val="28"/>
          <w:szCs w:val="28"/>
        </w:rPr>
        <w:t>Заполнить оборотную ведомость данными оборотов по счетам за месяц и остатков по счетам на начало и конец месяца; подсчитать в оборотной ведомости итоговые данные; получить равенство трех пар итогов; сравнить итоговую сумму по журналу регистрации операций за месяц с итоговой суммой оборотов по счетам в оборотном балансе;</w:t>
      </w:r>
    </w:p>
    <w:p w:rsidR="00462154" w:rsidRPr="00C026B9" w:rsidRDefault="00462154" w:rsidP="009348BA">
      <w:pPr>
        <w:widowControl w:val="0"/>
        <w:numPr>
          <w:ilvl w:val="1"/>
          <w:numId w:val="1"/>
        </w:numPr>
        <w:tabs>
          <w:tab w:val="num" w:pos="0"/>
          <w:tab w:val="left"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Составить бухгалтерский баланс, заполнив его данными из оборотной ведомости.</w:t>
      </w:r>
    </w:p>
    <w:p w:rsidR="009348BA" w:rsidRDefault="009348BA" w:rsidP="007B014A">
      <w:pPr>
        <w:spacing w:after="0" w:line="360" w:lineRule="auto"/>
        <w:ind w:firstLine="709"/>
        <w:jc w:val="both"/>
        <w:rPr>
          <w:rFonts w:ascii="Times New Roman" w:hAnsi="Times New Roman" w:cs="Times New Roman"/>
          <w:sz w:val="28"/>
          <w:szCs w:val="28"/>
        </w:rPr>
      </w:pPr>
    </w:p>
    <w:p w:rsidR="009348BA" w:rsidRDefault="007B014A" w:rsidP="007B01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p>
    <w:p w:rsidR="009348BA" w:rsidRDefault="009348BA" w:rsidP="007B014A">
      <w:pPr>
        <w:spacing w:after="0" w:line="360" w:lineRule="auto"/>
        <w:ind w:firstLine="709"/>
        <w:jc w:val="both"/>
        <w:rPr>
          <w:rFonts w:ascii="Times New Roman" w:hAnsi="Times New Roman" w:cs="Times New Roman"/>
          <w:sz w:val="28"/>
          <w:szCs w:val="28"/>
        </w:rPr>
      </w:pPr>
    </w:p>
    <w:p w:rsidR="007B014A" w:rsidRDefault="008B18F8" w:rsidP="008B18F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Таблица 1 – Остатки по синтетическим счетам ООО «Вымпел» на начало месяца</w:t>
      </w:r>
    </w:p>
    <w:tbl>
      <w:tblPr>
        <w:tblW w:w="9800" w:type="dxa"/>
        <w:tblInd w:w="93" w:type="dxa"/>
        <w:tblLook w:val="04A0"/>
      </w:tblPr>
      <w:tblGrid>
        <w:gridCol w:w="1080"/>
        <w:gridCol w:w="5160"/>
        <w:gridCol w:w="1780"/>
        <w:gridCol w:w="1780"/>
      </w:tblGrid>
      <w:tr w:rsidR="008B18F8" w:rsidRPr="008B18F8" w:rsidTr="008B18F8">
        <w:trPr>
          <w:trHeight w:val="315"/>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xml:space="preserve">№ </w:t>
            </w:r>
            <w:proofErr w:type="gramStart"/>
            <w:r w:rsidRPr="008B18F8">
              <w:rPr>
                <w:rFonts w:ascii="Times New Roman" w:eastAsia="Times New Roman" w:hAnsi="Times New Roman" w:cs="Times New Roman"/>
                <w:color w:val="000000"/>
                <w:sz w:val="24"/>
                <w:szCs w:val="24"/>
                <w:lang w:eastAsia="ru-RU"/>
              </w:rPr>
              <w:t>п</w:t>
            </w:r>
            <w:proofErr w:type="gramEnd"/>
            <w:r w:rsidRPr="008B18F8">
              <w:rPr>
                <w:rFonts w:ascii="Times New Roman" w:eastAsia="Times New Roman" w:hAnsi="Times New Roman" w:cs="Times New Roman"/>
                <w:color w:val="000000"/>
                <w:sz w:val="24"/>
                <w:szCs w:val="24"/>
                <w:lang w:eastAsia="ru-RU"/>
              </w:rPr>
              <w:t>/п</w:t>
            </w:r>
          </w:p>
        </w:tc>
        <w:tc>
          <w:tcPr>
            <w:tcW w:w="5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Наименования счетов, их шифры</w:t>
            </w:r>
          </w:p>
        </w:tc>
        <w:tc>
          <w:tcPr>
            <w:tcW w:w="3560" w:type="dxa"/>
            <w:gridSpan w:val="2"/>
            <w:tcBorders>
              <w:top w:val="single" w:sz="4" w:space="0" w:color="auto"/>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Сумма, руб.</w:t>
            </w:r>
          </w:p>
        </w:tc>
      </w:tr>
      <w:tr w:rsidR="008B18F8" w:rsidRPr="008B18F8" w:rsidTr="008B18F8">
        <w:trPr>
          <w:trHeight w:val="315"/>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p>
        </w:tc>
        <w:tc>
          <w:tcPr>
            <w:tcW w:w="5160" w:type="dxa"/>
            <w:vMerge/>
            <w:tcBorders>
              <w:top w:val="single" w:sz="4" w:space="0" w:color="auto"/>
              <w:left w:val="single" w:sz="4" w:space="0" w:color="auto"/>
              <w:bottom w:val="single" w:sz="4" w:space="0" w:color="auto"/>
              <w:right w:val="single" w:sz="4" w:space="0" w:color="auto"/>
            </w:tcBorders>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Дебет</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Кредит</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3</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4</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01 «Основные средства»</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890 000</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02 «Амортизация основных средств»</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130 000</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3.</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xml:space="preserve">08 «Вложения во </w:t>
            </w:r>
            <w:proofErr w:type="spellStart"/>
            <w:r w:rsidRPr="008B18F8">
              <w:rPr>
                <w:rFonts w:ascii="Times New Roman" w:eastAsia="Times New Roman" w:hAnsi="Times New Roman" w:cs="Times New Roman"/>
                <w:color w:val="000000"/>
                <w:sz w:val="24"/>
                <w:szCs w:val="24"/>
                <w:lang w:eastAsia="ru-RU"/>
              </w:rPr>
              <w:t>внеоборотные</w:t>
            </w:r>
            <w:proofErr w:type="spellEnd"/>
            <w:r w:rsidRPr="008B18F8">
              <w:rPr>
                <w:rFonts w:ascii="Times New Roman" w:eastAsia="Times New Roman" w:hAnsi="Times New Roman" w:cs="Times New Roman"/>
                <w:color w:val="000000"/>
                <w:sz w:val="24"/>
                <w:szCs w:val="24"/>
                <w:lang w:eastAsia="ru-RU"/>
              </w:rPr>
              <w:t xml:space="preserve"> активы»</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4.</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10 «Материалы»</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3 000</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63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5.</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19 «НДС по приобретенным материально-производственным запасам»</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bl>
    <w:p w:rsidR="007B014A" w:rsidRDefault="008B18F8" w:rsidP="008B18F8">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1</w:t>
      </w:r>
    </w:p>
    <w:tbl>
      <w:tblPr>
        <w:tblW w:w="9800" w:type="dxa"/>
        <w:tblInd w:w="93" w:type="dxa"/>
        <w:tblLook w:val="04A0"/>
      </w:tblPr>
      <w:tblGrid>
        <w:gridCol w:w="1080"/>
        <w:gridCol w:w="5160"/>
        <w:gridCol w:w="1780"/>
        <w:gridCol w:w="1780"/>
      </w:tblGrid>
      <w:tr w:rsidR="008B18F8" w:rsidRPr="008B18F8" w:rsidTr="008B18F8">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w:t>
            </w:r>
          </w:p>
        </w:tc>
        <w:tc>
          <w:tcPr>
            <w:tcW w:w="5160" w:type="dxa"/>
            <w:tcBorders>
              <w:top w:val="single" w:sz="4" w:space="0" w:color="auto"/>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3</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4</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6.</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20 «Основное производство»</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23 000</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7.</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25 «Общепроизводственные расходы»</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8.</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26 «Общехозяйственные расходы»</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9.</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43 «Готовая продукция»</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18 000</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10.</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50 «Касса»</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5 000</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11.</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51 «Расчетные счета»</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78 000</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12.</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60 «Расчеты с поставщиками и подрядчиками»</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42 000</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13.</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62 «Расчеты с покупателями и заказчиками»</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45 000</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14.</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68 «Расчеты по налогам и сборам»</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3 800</w:t>
            </w:r>
          </w:p>
        </w:tc>
      </w:tr>
      <w:tr w:rsidR="008B18F8" w:rsidRPr="008B18F8" w:rsidTr="008B18F8">
        <w:trPr>
          <w:trHeight w:val="63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15.</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69 «Расчеты по социальному страхованию и обеспечению»</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2 400</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16.</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70 «Расчеты с персоналом по оплате труда»</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32 000</w:t>
            </w:r>
          </w:p>
        </w:tc>
      </w:tr>
      <w:tr w:rsidR="008B18F8" w:rsidRPr="008B18F8" w:rsidTr="008B18F8">
        <w:trPr>
          <w:trHeight w:val="63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17.</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76 «Расчеты с разными дебиторами и кредиторами»</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18.</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80 «Уставный капитал»</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500 000</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19.</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83 «Добавочный капитал»</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350 000</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20.</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90 «Продажи»</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21.</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98 «Доходы будущих периодов»</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22.</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99 «Прибыли и убытки»</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1 800</w:t>
            </w:r>
          </w:p>
        </w:tc>
      </w:tr>
      <w:tr w:rsidR="008B18F8" w:rsidRPr="008B18F8" w:rsidTr="008B18F8">
        <w:trPr>
          <w:trHeight w:val="31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 </w:t>
            </w:r>
          </w:p>
        </w:tc>
        <w:tc>
          <w:tcPr>
            <w:tcW w:w="516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Итого</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1 062 000</w:t>
            </w:r>
          </w:p>
        </w:tc>
        <w:tc>
          <w:tcPr>
            <w:tcW w:w="1780" w:type="dxa"/>
            <w:tcBorders>
              <w:top w:val="nil"/>
              <w:left w:val="nil"/>
              <w:bottom w:val="single" w:sz="4" w:space="0" w:color="auto"/>
              <w:right w:val="single" w:sz="4" w:space="0" w:color="auto"/>
            </w:tcBorders>
            <w:shd w:val="clear" w:color="auto" w:fill="auto"/>
            <w:vAlign w:val="center"/>
            <w:hideMark/>
          </w:tcPr>
          <w:p w:rsidR="008B18F8" w:rsidRPr="008B18F8" w:rsidRDefault="008B18F8" w:rsidP="008B18F8">
            <w:pPr>
              <w:spacing w:after="0" w:line="240" w:lineRule="auto"/>
              <w:jc w:val="center"/>
              <w:rPr>
                <w:rFonts w:ascii="Times New Roman" w:eastAsia="Times New Roman" w:hAnsi="Times New Roman" w:cs="Times New Roman"/>
                <w:color w:val="000000"/>
                <w:sz w:val="24"/>
                <w:szCs w:val="24"/>
                <w:lang w:eastAsia="ru-RU"/>
              </w:rPr>
            </w:pPr>
            <w:r w:rsidRPr="008B18F8">
              <w:rPr>
                <w:rFonts w:ascii="Times New Roman" w:eastAsia="Times New Roman" w:hAnsi="Times New Roman" w:cs="Times New Roman"/>
                <w:color w:val="000000"/>
                <w:sz w:val="24"/>
                <w:szCs w:val="24"/>
                <w:lang w:eastAsia="ru-RU"/>
              </w:rPr>
              <w:t>1 062 000</w:t>
            </w:r>
          </w:p>
        </w:tc>
      </w:tr>
    </w:tbl>
    <w:p w:rsidR="008B18F8" w:rsidRDefault="008B18F8" w:rsidP="007B014A">
      <w:pPr>
        <w:spacing w:after="0" w:line="360" w:lineRule="auto"/>
        <w:ind w:firstLine="709"/>
        <w:jc w:val="both"/>
        <w:rPr>
          <w:rFonts w:ascii="Times New Roman" w:hAnsi="Times New Roman" w:cs="Times New Roman"/>
          <w:sz w:val="28"/>
          <w:szCs w:val="28"/>
        </w:rPr>
      </w:pPr>
    </w:p>
    <w:p w:rsidR="000D06F3" w:rsidRDefault="000D06F3" w:rsidP="000D06F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Таблица 2 – Журнал учета хозяйственных операций за октябрь </w:t>
      </w:r>
    </w:p>
    <w:p w:rsidR="008B18F8" w:rsidRDefault="000D06F3" w:rsidP="000D06F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ООО «Вымпел»</w:t>
      </w:r>
    </w:p>
    <w:tbl>
      <w:tblPr>
        <w:tblW w:w="9880" w:type="dxa"/>
        <w:tblInd w:w="93" w:type="dxa"/>
        <w:tblLook w:val="04A0"/>
      </w:tblPr>
      <w:tblGrid>
        <w:gridCol w:w="700"/>
        <w:gridCol w:w="5780"/>
        <w:gridCol w:w="1240"/>
        <w:gridCol w:w="1088"/>
        <w:gridCol w:w="1072"/>
      </w:tblGrid>
      <w:tr w:rsidR="00517AF9" w:rsidRPr="00517AF9" w:rsidTr="00517AF9">
        <w:trPr>
          <w:trHeight w:val="660"/>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xml:space="preserve">№ </w:t>
            </w:r>
            <w:proofErr w:type="gramStart"/>
            <w:r w:rsidRPr="00517AF9">
              <w:rPr>
                <w:rFonts w:ascii="Times New Roman" w:eastAsia="Times New Roman" w:hAnsi="Times New Roman" w:cs="Times New Roman"/>
                <w:color w:val="000000"/>
                <w:sz w:val="24"/>
                <w:szCs w:val="24"/>
                <w:lang w:eastAsia="ru-RU"/>
              </w:rPr>
              <w:t>п</w:t>
            </w:r>
            <w:proofErr w:type="gramEnd"/>
            <w:r w:rsidRPr="00517AF9">
              <w:rPr>
                <w:rFonts w:ascii="Times New Roman" w:eastAsia="Times New Roman" w:hAnsi="Times New Roman" w:cs="Times New Roman"/>
                <w:color w:val="000000"/>
                <w:sz w:val="24"/>
                <w:szCs w:val="24"/>
                <w:lang w:eastAsia="ru-RU"/>
              </w:rPr>
              <w:t>/п</w:t>
            </w:r>
          </w:p>
        </w:tc>
        <w:tc>
          <w:tcPr>
            <w:tcW w:w="5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Содержание хозяйственных операций</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Сумма, руб.</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Корреспонденция счетов</w:t>
            </w:r>
          </w:p>
        </w:tc>
      </w:tr>
      <w:tr w:rsidR="00517AF9" w:rsidRPr="00517AF9" w:rsidTr="00517AF9">
        <w:trPr>
          <w:trHeight w:val="315"/>
        </w:trPr>
        <w:tc>
          <w:tcPr>
            <w:tcW w:w="700" w:type="dxa"/>
            <w:vMerge/>
            <w:tcBorders>
              <w:top w:val="single" w:sz="4" w:space="0" w:color="auto"/>
              <w:left w:val="single" w:sz="4" w:space="0" w:color="auto"/>
              <w:bottom w:val="single" w:sz="4" w:space="0" w:color="auto"/>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vMerge/>
            <w:tcBorders>
              <w:top w:val="single" w:sz="4" w:space="0" w:color="auto"/>
              <w:left w:val="single" w:sz="4" w:space="0" w:color="auto"/>
              <w:bottom w:val="single" w:sz="4" w:space="0" w:color="auto"/>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1088"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Дт</w:t>
            </w:r>
          </w:p>
        </w:tc>
        <w:tc>
          <w:tcPr>
            <w:tcW w:w="1072"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Кт</w:t>
            </w:r>
          </w:p>
        </w:tc>
      </w:tr>
      <w:tr w:rsidR="00517AF9" w:rsidRPr="00517AF9" w:rsidTr="00517AF9">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3</w:t>
            </w:r>
          </w:p>
        </w:tc>
        <w:tc>
          <w:tcPr>
            <w:tcW w:w="1088"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w:t>
            </w:r>
          </w:p>
        </w:tc>
        <w:tc>
          <w:tcPr>
            <w:tcW w:w="1072"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w:t>
            </w:r>
          </w:p>
        </w:tc>
      </w:tr>
      <w:tr w:rsidR="00517AF9" w:rsidRPr="00517AF9" w:rsidTr="00517AF9">
        <w:trPr>
          <w:trHeight w:val="630"/>
        </w:trPr>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w:t>
            </w: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Акцептован счет поставщика за поступившие материалы:</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8"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72"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а) стоимость материалов</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2 300</w:t>
            </w:r>
          </w:p>
        </w:tc>
        <w:tc>
          <w:tcPr>
            <w:tcW w:w="1088"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10</w:t>
            </w:r>
          </w:p>
        </w:tc>
        <w:tc>
          <w:tcPr>
            <w:tcW w:w="1072"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60</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б) НДС</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414</w:t>
            </w:r>
          </w:p>
        </w:tc>
        <w:tc>
          <w:tcPr>
            <w:tcW w:w="1088"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19</w:t>
            </w:r>
          </w:p>
        </w:tc>
        <w:tc>
          <w:tcPr>
            <w:tcW w:w="1072"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60</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b/>
                <w:bCs/>
                <w:i/>
                <w:iCs/>
                <w:color w:val="000000"/>
                <w:sz w:val="24"/>
                <w:szCs w:val="24"/>
                <w:lang w:eastAsia="ru-RU"/>
              </w:rPr>
            </w:pPr>
            <w:r w:rsidRPr="00517AF9">
              <w:rPr>
                <w:rFonts w:ascii="Times New Roman" w:eastAsia="Times New Roman" w:hAnsi="Times New Roman" w:cs="Times New Roman"/>
                <w:b/>
                <w:bCs/>
                <w:i/>
                <w:iCs/>
                <w:color w:val="000000"/>
                <w:sz w:val="24"/>
                <w:szCs w:val="24"/>
                <w:lang w:eastAsia="ru-RU"/>
              </w:rPr>
              <w:t>2 714</w:t>
            </w:r>
          </w:p>
        </w:tc>
        <w:tc>
          <w:tcPr>
            <w:tcW w:w="1088"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Получены безвозмездно основные средства производственного назначения</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78 000</w:t>
            </w:r>
          </w:p>
        </w:tc>
        <w:tc>
          <w:tcPr>
            <w:tcW w:w="1088"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08</w:t>
            </w:r>
          </w:p>
        </w:tc>
        <w:tc>
          <w:tcPr>
            <w:tcW w:w="1072"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98</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3.</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Основные средства, полученные безвозмездно, введены в эксплуатацию</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78 000</w:t>
            </w:r>
          </w:p>
        </w:tc>
        <w:tc>
          <w:tcPr>
            <w:tcW w:w="1088"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01</w:t>
            </w:r>
          </w:p>
        </w:tc>
        <w:tc>
          <w:tcPr>
            <w:tcW w:w="1072"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08</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Отпущены со склада материалы в основное производство</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2 500</w:t>
            </w:r>
          </w:p>
        </w:tc>
        <w:tc>
          <w:tcPr>
            <w:tcW w:w="1088"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20</w:t>
            </w:r>
          </w:p>
        </w:tc>
        <w:tc>
          <w:tcPr>
            <w:tcW w:w="1072"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10</w:t>
            </w:r>
          </w:p>
        </w:tc>
      </w:tr>
    </w:tbl>
    <w:p w:rsidR="007B014A" w:rsidRDefault="007B014A" w:rsidP="007B014A">
      <w:pPr>
        <w:spacing w:after="0" w:line="360" w:lineRule="auto"/>
        <w:ind w:firstLine="709"/>
        <w:jc w:val="both"/>
        <w:rPr>
          <w:rFonts w:ascii="Times New Roman" w:hAnsi="Times New Roman" w:cs="Times New Roman"/>
          <w:sz w:val="28"/>
          <w:szCs w:val="28"/>
        </w:rPr>
      </w:pPr>
    </w:p>
    <w:p w:rsidR="007B014A" w:rsidRDefault="007B014A" w:rsidP="007B014A">
      <w:pPr>
        <w:spacing w:after="0" w:line="360" w:lineRule="auto"/>
        <w:ind w:firstLine="709"/>
        <w:jc w:val="both"/>
        <w:rPr>
          <w:rFonts w:ascii="Times New Roman" w:hAnsi="Times New Roman" w:cs="Times New Roman"/>
          <w:sz w:val="28"/>
          <w:szCs w:val="28"/>
        </w:rPr>
      </w:pPr>
    </w:p>
    <w:p w:rsidR="009348BA" w:rsidRDefault="00517AF9" w:rsidP="00517AF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2</w:t>
      </w:r>
    </w:p>
    <w:tbl>
      <w:tblPr>
        <w:tblW w:w="9880" w:type="dxa"/>
        <w:tblInd w:w="93" w:type="dxa"/>
        <w:tblLook w:val="04A0"/>
      </w:tblPr>
      <w:tblGrid>
        <w:gridCol w:w="700"/>
        <w:gridCol w:w="5780"/>
        <w:gridCol w:w="1240"/>
        <w:gridCol w:w="1080"/>
        <w:gridCol w:w="1080"/>
      </w:tblGrid>
      <w:tr w:rsidR="00517AF9" w:rsidRPr="00517AF9" w:rsidTr="00517AF9">
        <w:trPr>
          <w:trHeight w:val="315"/>
        </w:trPr>
        <w:tc>
          <w:tcPr>
            <w:tcW w:w="700" w:type="dxa"/>
            <w:tcBorders>
              <w:top w:val="single" w:sz="4" w:space="0" w:color="auto"/>
              <w:left w:val="single" w:sz="4" w:space="0" w:color="auto"/>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w:t>
            </w:r>
          </w:p>
        </w:tc>
        <w:tc>
          <w:tcPr>
            <w:tcW w:w="5780" w:type="dxa"/>
            <w:tcBorders>
              <w:top w:val="single" w:sz="4" w:space="0" w:color="auto"/>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w:t>
            </w:r>
          </w:p>
        </w:tc>
        <w:tc>
          <w:tcPr>
            <w:tcW w:w="1240" w:type="dxa"/>
            <w:tcBorders>
              <w:top w:val="single" w:sz="4" w:space="0" w:color="auto"/>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3</w:t>
            </w:r>
          </w:p>
        </w:tc>
        <w:tc>
          <w:tcPr>
            <w:tcW w:w="1080" w:type="dxa"/>
            <w:tcBorders>
              <w:top w:val="single" w:sz="4" w:space="0" w:color="auto"/>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w:t>
            </w:r>
          </w:p>
        </w:tc>
        <w:tc>
          <w:tcPr>
            <w:tcW w:w="1080" w:type="dxa"/>
            <w:tcBorders>
              <w:top w:val="single" w:sz="4" w:space="0" w:color="auto"/>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w:t>
            </w:r>
          </w:p>
        </w:tc>
      </w:tr>
      <w:tr w:rsidR="00517AF9" w:rsidRPr="00517AF9" w:rsidTr="00517AF9">
        <w:trPr>
          <w:trHeight w:val="315"/>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w:t>
            </w:r>
          </w:p>
        </w:tc>
        <w:tc>
          <w:tcPr>
            <w:tcW w:w="5780" w:type="dxa"/>
            <w:tcBorders>
              <w:top w:val="single" w:sz="4" w:space="0" w:color="auto"/>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Начислена заработная плата:</w:t>
            </w:r>
          </w:p>
        </w:tc>
        <w:tc>
          <w:tcPr>
            <w:tcW w:w="1240" w:type="dxa"/>
            <w:tcBorders>
              <w:top w:val="single" w:sz="4" w:space="0" w:color="auto"/>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single" w:sz="4" w:space="0" w:color="auto"/>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single" w:sz="4" w:space="0" w:color="auto"/>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315"/>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а) рабочим основного производства</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24 500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70</w:t>
            </w:r>
          </w:p>
        </w:tc>
      </w:tr>
      <w:tr w:rsidR="00517AF9" w:rsidRPr="00517AF9" w:rsidTr="00517AF9">
        <w:trPr>
          <w:trHeight w:val="315"/>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б) персоналу цехов</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14 500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25</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70</w:t>
            </w:r>
          </w:p>
        </w:tc>
      </w:tr>
      <w:tr w:rsidR="00517AF9" w:rsidRPr="00517AF9" w:rsidTr="00517AF9">
        <w:trPr>
          <w:trHeight w:val="315"/>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в) административно-управленческому персоналу</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16 500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26</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70</w:t>
            </w:r>
          </w:p>
        </w:tc>
      </w:tr>
      <w:tr w:rsidR="00517AF9" w:rsidRPr="00517AF9" w:rsidTr="00517AF9">
        <w:trPr>
          <w:trHeight w:val="315"/>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b/>
                <w:bCs/>
                <w:i/>
                <w:iCs/>
                <w:color w:val="000000"/>
                <w:sz w:val="24"/>
                <w:szCs w:val="24"/>
                <w:lang w:eastAsia="ru-RU"/>
              </w:rPr>
            </w:pPr>
            <w:r w:rsidRPr="00517AF9">
              <w:rPr>
                <w:rFonts w:ascii="Times New Roman" w:eastAsia="Times New Roman" w:hAnsi="Times New Roman" w:cs="Times New Roman"/>
                <w:b/>
                <w:bCs/>
                <w:i/>
                <w:iCs/>
                <w:color w:val="000000"/>
                <w:sz w:val="24"/>
                <w:szCs w:val="24"/>
                <w:lang w:eastAsia="ru-RU"/>
              </w:rPr>
              <w:t>55 500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630"/>
        </w:trPr>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w:t>
            </w: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Начислены взносы во внебюджетные фонды от суммы заработной платы по ставке 30,0%:</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а) рабочих основного производства</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7 350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69</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б) персонала цехов</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4 350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25</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69</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в) административно-управленческого персонала</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4 950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26</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69</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b/>
                <w:bCs/>
                <w:i/>
                <w:iCs/>
                <w:color w:val="000000"/>
                <w:sz w:val="24"/>
                <w:szCs w:val="24"/>
                <w:lang w:eastAsia="ru-RU"/>
              </w:rPr>
            </w:pPr>
            <w:r w:rsidRPr="00517AF9">
              <w:rPr>
                <w:rFonts w:ascii="Times New Roman" w:eastAsia="Times New Roman" w:hAnsi="Times New Roman" w:cs="Times New Roman"/>
                <w:b/>
                <w:bCs/>
                <w:i/>
                <w:iCs/>
                <w:color w:val="000000"/>
                <w:sz w:val="24"/>
                <w:szCs w:val="24"/>
                <w:lang w:eastAsia="ru-RU"/>
              </w:rPr>
              <w:t>16 650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Удержан налог на доходы физических лиц из заработной платы сотрудников по ставке 13,0%</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7 215</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68</w:t>
            </w:r>
          </w:p>
        </w:tc>
      </w:tr>
      <w:tr w:rsidR="00517AF9" w:rsidRPr="00517AF9" w:rsidTr="00517AF9">
        <w:trPr>
          <w:trHeight w:val="315"/>
        </w:trPr>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8.</w:t>
            </w: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Начислена амортизация по зданиям и оборудованию:</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а) основного производства</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13 000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02</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б) цехов</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9 800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25</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02</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в) заводоуправления</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4 800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26</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02</w:t>
            </w:r>
          </w:p>
        </w:tc>
      </w:tr>
      <w:tr w:rsidR="00517AF9" w:rsidRPr="00517AF9" w:rsidTr="00517AF9">
        <w:trPr>
          <w:trHeight w:val="315"/>
        </w:trPr>
        <w:tc>
          <w:tcPr>
            <w:tcW w:w="700" w:type="dxa"/>
            <w:vMerge/>
            <w:tcBorders>
              <w:top w:val="nil"/>
              <w:left w:val="single" w:sz="4" w:space="0" w:color="auto"/>
              <w:bottom w:val="single" w:sz="4" w:space="0" w:color="000000"/>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b/>
                <w:bCs/>
                <w:i/>
                <w:iCs/>
                <w:color w:val="000000"/>
                <w:sz w:val="24"/>
                <w:szCs w:val="24"/>
                <w:lang w:eastAsia="ru-RU"/>
              </w:rPr>
            </w:pPr>
            <w:r w:rsidRPr="00517AF9">
              <w:rPr>
                <w:rFonts w:ascii="Times New Roman" w:eastAsia="Times New Roman" w:hAnsi="Times New Roman" w:cs="Times New Roman"/>
                <w:b/>
                <w:bCs/>
                <w:i/>
                <w:iCs/>
                <w:color w:val="000000"/>
                <w:sz w:val="24"/>
                <w:szCs w:val="24"/>
                <w:lang w:eastAsia="ru-RU"/>
              </w:rPr>
              <w:t>27 600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315"/>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9.</w:t>
            </w: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roofErr w:type="gramStart"/>
            <w:r w:rsidRPr="00517AF9">
              <w:rPr>
                <w:rFonts w:ascii="Times New Roman" w:eastAsia="Times New Roman" w:hAnsi="Times New Roman" w:cs="Times New Roman"/>
                <w:color w:val="000000"/>
                <w:sz w:val="24"/>
                <w:szCs w:val="24"/>
                <w:lang w:eastAsia="ru-RU"/>
              </w:rPr>
              <w:t>Перечислены с расчетного счета:</w:t>
            </w:r>
            <w:proofErr w:type="gramEnd"/>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630"/>
        </w:trPr>
        <w:tc>
          <w:tcPr>
            <w:tcW w:w="700" w:type="dxa"/>
            <w:vMerge/>
            <w:tcBorders>
              <w:top w:val="nil"/>
              <w:left w:val="single" w:sz="4" w:space="0" w:color="auto"/>
              <w:bottom w:val="single" w:sz="4" w:space="0" w:color="auto"/>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а) задолженность бюджету по налогу на доходы с физических лиц (см. операцию 7)</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7 215</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68</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51</w:t>
            </w:r>
          </w:p>
        </w:tc>
      </w:tr>
      <w:tr w:rsidR="00517AF9" w:rsidRPr="00517AF9" w:rsidTr="00517AF9">
        <w:trPr>
          <w:trHeight w:val="630"/>
        </w:trPr>
        <w:tc>
          <w:tcPr>
            <w:tcW w:w="700" w:type="dxa"/>
            <w:vMerge/>
            <w:tcBorders>
              <w:top w:val="nil"/>
              <w:left w:val="single" w:sz="4" w:space="0" w:color="auto"/>
              <w:bottom w:val="single" w:sz="4" w:space="0" w:color="auto"/>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б) органам социального страхования и обеспечения (см. операцию 6)</w:t>
            </w:r>
          </w:p>
        </w:tc>
        <w:tc>
          <w:tcPr>
            <w:tcW w:w="1240" w:type="dxa"/>
            <w:tcBorders>
              <w:top w:val="nil"/>
              <w:left w:val="nil"/>
              <w:bottom w:val="nil"/>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16 650</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69</w:t>
            </w:r>
          </w:p>
        </w:tc>
        <w:tc>
          <w:tcPr>
            <w:tcW w:w="1080" w:type="dxa"/>
            <w:tcBorders>
              <w:top w:val="nil"/>
              <w:left w:val="nil"/>
              <w:bottom w:val="nil"/>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51</w:t>
            </w:r>
          </w:p>
        </w:tc>
      </w:tr>
      <w:tr w:rsidR="00517AF9" w:rsidRPr="00517AF9" w:rsidTr="00517AF9">
        <w:trPr>
          <w:trHeight w:val="315"/>
        </w:trPr>
        <w:tc>
          <w:tcPr>
            <w:tcW w:w="700" w:type="dxa"/>
            <w:vMerge/>
            <w:tcBorders>
              <w:top w:val="nil"/>
              <w:left w:val="single" w:sz="4" w:space="0" w:color="auto"/>
              <w:bottom w:val="single" w:sz="4" w:space="0" w:color="auto"/>
              <w:right w:val="single" w:sz="4" w:space="0" w:color="auto"/>
            </w:tcBorders>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p>
        </w:tc>
        <w:tc>
          <w:tcPr>
            <w:tcW w:w="5780" w:type="dxa"/>
            <w:tcBorders>
              <w:top w:val="nil"/>
              <w:left w:val="nil"/>
              <w:bottom w:val="single" w:sz="4" w:space="0" w:color="auto"/>
              <w:right w:val="single" w:sz="4" w:space="0" w:color="auto"/>
            </w:tcBorders>
            <w:shd w:val="clear" w:color="auto" w:fill="auto"/>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b/>
                <w:bCs/>
                <w:i/>
                <w:iCs/>
                <w:color w:val="000000"/>
                <w:sz w:val="24"/>
                <w:szCs w:val="24"/>
                <w:lang w:eastAsia="ru-RU"/>
              </w:rPr>
            </w:pPr>
            <w:r w:rsidRPr="00517AF9">
              <w:rPr>
                <w:rFonts w:ascii="Times New Roman" w:eastAsia="Times New Roman" w:hAnsi="Times New Roman" w:cs="Times New Roman"/>
                <w:b/>
                <w:bCs/>
                <w:i/>
                <w:iCs/>
                <w:color w:val="000000"/>
                <w:sz w:val="24"/>
                <w:szCs w:val="24"/>
                <w:lang w:eastAsia="ru-RU"/>
              </w:rPr>
              <w:t>23 865</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10.</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Поступили на расчетный счет средства от покупателей за проданную им ранее готовую продукцию</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34 000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51</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62</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11.</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Получены по чеку в кассу деньги для выдачи заработной платы</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52 000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51</w:t>
            </w:r>
          </w:p>
        </w:tc>
      </w:tr>
      <w:tr w:rsidR="00517AF9" w:rsidRPr="00517AF9" w:rsidTr="00517AF9">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12.</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Выдана из кассы заработная плата</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51 000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50</w:t>
            </w:r>
          </w:p>
        </w:tc>
      </w:tr>
      <w:tr w:rsidR="00517AF9" w:rsidRPr="00517AF9" w:rsidTr="00517AF9">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13.</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Депонирована неполученная заработная плата</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1 000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76</w:t>
            </w:r>
          </w:p>
        </w:tc>
      </w:tr>
      <w:tr w:rsidR="00517AF9" w:rsidRPr="00517AF9" w:rsidTr="00517AF9">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14.</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Депонированные суммы возвращены на расчетный счет</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1 000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51</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50</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15.</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xml:space="preserve">Отнесены на расходы основного производства общепроизводственные расходы </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28 650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25</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16.</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xml:space="preserve">Отнесены на расходы основного производства общехозяйственные расходы </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26 250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26</w:t>
            </w:r>
          </w:p>
        </w:tc>
      </w:tr>
      <w:tr w:rsidR="00517AF9" w:rsidRPr="00517AF9" w:rsidTr="00517AF9">
        <w:trPr>
          <w:trHeight w:val="12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17.</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sz w:val="24"/>
                <w:szCs w:val="24"/>
                <w:lang w:eastAsia="ru-RU"/>
              </w:rPr>
            </w:pPr>
            <w:r w:rsidRPr="00517AF9">
              <w:rPr>
                <w:rFonts w:ascii="Times New Roman" w:eastAsia="Times New Roman" w:hAnsi="Times New Roman" w:cs="Times New Roman"/>
                <w:sz w:val="24"/>
                <w:szCs w:val="24"/>
                <w:lang w:eastAsia="ru-RU"/>
              </w:rPr>
              <w:t xml:space="preserve">Выпущена из производства готовая продукция по фактической себестоимости (сумму определить, если остаток </w:t>
            </w:r>
            <w:proofErr w:type="spellStart"/>
            <w:r w:rsidRPr="00517AF9">
              <w:rPr>
                <w:rFonts w:ascii="Times New Roman" w:eastAsia="Times New Roman" w:hAnsi="Times New Roman" w:cs="Times New Roman"/>
                <w:sz w:val="24"/>
                <w:szCs w:val="24"/>
                <w:lang w:eastAsia="ru-RU"/>
              </w:rPr>
              <w:t>незаверш</w:t>
            </w:r>
            <w:proofErr w:type="spellEnd"/>
            <w:r w:rsidRPr="00517AF9">
              <w:rPr>
                <w:rFonts w:ascii="Times New Roman" w:eastAsia="Times New Roman" w:hAnsi="Times New Roman" w:cs="Times New Roman"/>
                <w:sz w:val="24"/>
                <w:szCs w:val="24"/>
                <w:lang w:eastAsia="ru-RU"/>
              </w:rPr>
              <w:t xml:space="preserve">. </w:t>
            </w:r>
            <w:proofErr w:type="spellStart"/>
            <w:r w:rsidRPr="00517AF9">
              <w:rPr>
                <w:rFonts w:ascii="Times New Roman" w:eastAsia="Times New Roman" w:hAnsi="Times New Roman" w:cs="Times New Roman"/>
                <w:sz w:val="24"/>
                <w:szCs w:val="24"/>
                <w:lang w:eastAsia="ru-RU"/>
              </w:rPr>
              <w:t>произв-ва</w:t>
            </w:r>
            <w:proofErr w:type="spellEnd"/>
            <w:r w:rsidRPr="00517AF9">
              <w:rPr>
                <w:rFonts w:ascii="Times New Roman" w:eastAsia="Times New Roman" w:hAnsi="Times New Roman" w:cs="Times New Roman"/>
                <w:sz w:val="24"/>
                <w:szCs w:val="24"/>
                <w:lang w:eastAsia="ru-RU"/>
              </w:rPr>
              <w:t xml:space="preserve"> на конец месяца составил 4500 рублей)</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120 750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43</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20</w:t>
            </w:r>
          </w:p>
        </w:tc>
      </w:tr>
    </w:tbl>
    <w:p w:rsidR="00517AF9" w:rsidRDefault="00517AF9" w:rsidP="007B014A">
      <w:pPr>
        <w:spacing w:after="0" w:line="360" w:lineRule="auto"/>
        <w:ind w:firstLine="709"/>
        <w:jc w:val="both"/>
        <w:rPr>
          <w:rFonts w:ascii="Times New Roman" w:hAnsi="Times New Roman" w:cs="Times New Roman"/>
          <w:sz w:val="28"/>
          <w:szCs w:val="28"/>
        </w:rPr>
      </w:pPr>
    </w:p>
    <w:p w:rsidR="00517AF9" w:rsidRDefault="00517AF9" w:rsidP="00517AF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2</w:t>
      </w:r>
    </w:p>
    <w:tbl>
      <w:tblPr>
        <w:tblW w:w="9880" w:type="dxa"/>
        <w:tblInd w:w="93" w:type="dxa"/>
        <w:tblLook w:val="04A0"/>
      </w:tblPr>
      <w:tblGrid>
        <w:gridCol w:w="700"/>
        <w:gridCol w:w="5780"/>
        <w:gridCol w:w="1240"/>
        <w:gridCol w:w="1080"/>
        <w:gridCol w:w="1080"/>
      </w:tblGrid>
      <w:tr w:rsidR="00517AF9" w:rsidRPr="00517AF9" w:rsidTr="00517AF9">
        <w:trPr>
          <w:trHeight w:val="31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w:t>
            </w:r>
          </w:p>
        </w:tc>
        <w:tc>
          <w:tcPr>
            <w:tcW w:w="5780" w:type="dxa"/>
            <w:tcBorders>
              <w:top w:val="single" w:sz="4" w:space="0" w:color="auto"/>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sz w:val="24"/>
                <w:szCs w:val="24"/>
                <w:lang w:eastAsia="ru-RU"/>
              </w:rPr>
            </w:pPr>
            <w:r w:rsidRPr="00517AF9">
              <w:rPr>
                <w:rFonts w:ascii="Times New Roman" w:eastAsia="Times New Roman" w:hAnsi="Times New Roman" w:cs="Times New Roman"/>
                <w:sz w:val="24"/>
                <w:szCs w:val="24"/>
                <w:lang w:eastAsia="ru-RU"/>
              </w:rPr>
              <w:t>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w:t>
            </w:r>
          </w:p>
        </w:tc>
      </w:tr>
      <w:tr w:rsidR="00517AF9" w:rsidRPr="00517AF9" w:rsidTr="00517AF9">
        <w:trPr>
          <w:trHeight w:val="9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18.</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Отгружена готовая продукция покупателям, отражается реализация продукции методом начисления</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161 000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62</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90/1</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19.</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xml:space="preserve">Начислен в бюджет НДС с реализованной продукции по ставке 18,0% </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24 559</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90/3</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68</w:t>
            </w:r>
          </w:p>
        </w:tc>
      </w:tr>
      <w:tr w:rsidR="00517AF9" w:rsidRPr="00517AF9" w:rsidTr="00517AF9">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20.</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xml:space="preserve">Перечислен в бюджет НДС с расчетного счета </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24 559</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68</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51</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21.</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Списана фактическая себестоимость готовой продукции (см. операцию 17)</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120 750</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90/2</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43</w:t>
            </w:r>
          </w:p>
        </w:tc>
      </w:tr>
      <w:tr w:rsidR="00517AF9" w:rsidRPr="00517AF9" w:rsidTr="00517AF9">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22.</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xml:space="preserve">Определен и отражен на счетах финансовый результат от реализации продукции за месяц </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15 691</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90/9</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99</w:t>
            </w:r>
          </w:p>
        </w:tc>
      </w:tr>
      <w:tr w:rsidR="00517AF9" w:rsidRPr="00517AF9" w:rsidTr="00517AF9">
        <w:trPr>
          <w:trHeight w:val="315"/>
        </w:trPr>
        <w:tc>
          <w:tcPr>
            <w:tcW w:w="700" w:type="dxa"/>
            <w:tcBorders>
              <w:top w:val="nil"/>
              <w:left w:val="single" w:sz="4" w:space="0" w:color="auto"/>
              <w:bottom w:val="single" w:sz="4" w:space="0" w:color="auto"/>
              <w:right w:val="single" w:sz="4" w:space="0" w:color="auto"/>
            </w:tcBorders>
            <w:shd w:val="clear" w:color="auto" w:fill="auto"/>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578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Итого за месяц</w:t>
            </w:r>
          </w:p>
        </w:tc>
        <w:tc>
          <w:tcPr>
            <w:tcW w:w="1240" w:type="dxa"/>
            <w:tcBorders>
              <w:top w:val="nil"/>
              <w:left w:val="nil"/>
              <w:bottom w:val="single" w:sz="4" w:space="0" w:color="auto"/>
              <w:right w:val="single" w:sz="4" w:space="0" w:color="auto"/>
            </w:tcBorders>
            <w:shd w:val="clear" w:color="auto" w:fill="auto"/>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1 259 562</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rsidR="00517AF9" w:rsidRPr="00517AF9" w:rsidRDefault="00517AF9" w:rsidP="00517AF9">
            <w:pPr>
              <w:spacing w:after="0" w:line="240" w:lineRule="auto"/>
              <w:jc w:val="center"/>
              <w:rPr>
                <w:rFonts w:ascii="Times New Roman" w:eastAsia="Times New Roman" w:hAnsi="Times New Roman" w:cs="Times New Roman"/>
                <w:color w:val="000000"/>
                <w:sz w:val="24"/>
                <w:szCs w:val="24"/>
                <w:lang w:eastAsia="ru-RU"/>
              </w:rPr>
            </w:pPr>
            <w:r w:rsidRPr="00517AF9">
              <w:rPr>
                <w:rFonts w:ascii="Times New Roman" w:eastAsia="Times New Roman" w:hAnsi="Times New Roman" w:cs="Times New Roman"/>
                <w:color w:val="000000"/>
                <w:sz w:val="24"/>
                <w:szCs w:val="24"/>
                <w:lang w:eastAsia="ru-RU"/>
              </w:rPr>
              <w:t> </w:t>
            </w:r>
          </w:p>
        </w:tc>
      </w:tr>
    </w:tbl>
    <w:p w:rsidR="00517AF9" w:rsidRDefault="00517AF9" w:rsidP="007B014A">
      <w:pPr>
        <w:spacing w:after="0" w:line="360" w:lineRule="auto"/>
        <w:ind w:firstLine="709"/>
        <w:jc w:val="both"/>
        <w:rPr>
          <w:rFonts w:ascii="Times New Roman" w:hAnsi="Times New Roman" w:cs="Times New Roman"/>
          <w:sz w:val="28"/>
          <w:szCs w:val="28"/>
        </w:rPr>
      </w:pPr>
    </w:p>
    <w:p w:rsidR="006D49B4" w:rsidRPr="006D49B4" w:rsidRDefault="006D49B4" w:rsidP="006D49B4">
      <w:pPr>
        <w:spacing w:after="0" w:line="360" w:lineRule="auto"/>
        <w:ind w:firstLine="709"/>
        <w:jc w:val="both"/>
        <w:rPr>
          <w:rFonts w:ascii="Times New Roman" w:eastAsia="Times New Roman" w:hAnsi="Times New Roman" w:cs="Times New Roman"/>
          <w:color w:val="000000"/>
          <w:sz w:val="28"/>
          <w:szCs w:val="28"/>
          <w:lang w:eastAsia="ru-RU" w:bidi="ru-RU"/>
        </w:rPr>
      </w:pPr>
      <w:r w:rsidRPr="006D49B4">
        <w:rPr>
          <w:rFonts w:ascii="Times New Roman" w:eastAsia="Times New Roman" w:hAnsi="Times New Roman" w:cs="Times New Roman"/>
          <w:color w:val="000000"/>
          <w:sz w:val="28"/>
          <w:szCs w:val="28"/>
          <w:lang w:eastAsia="ru-RU" w:bidi="ru-RU"/>
        </w:rPr>
        <w:t>Расчёт сумм, которые были определены по хозяйственным операциям:</w:t>
      </w:r>
    </w:p>
    <w:p w:rsidR="006D49B4" w:rsidRPr="006D49B4" w:rsidRDefault="006D49B4" w:rsidP="006D49B4">
      <w:pPr>
        <w:widowControl w:val="0"/>
        <w:numPr>
          <w:ilvl w:val="0"/>
          <w:numId w:val="2"/>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 6: п. 5 * 30% (в ПФ РФ – 22%, в ФСС РФ – 2,9%, в ФФОМС РФ – 3,1%);</w:t>
      </w:r>
    </w:p>
    <w:p w:rsidR="006D49B4" w:rsidRDefault="006D49B4" w:rsidP="006D49B4">
      <w:pPr>
        <w:widowControl w:val="0"/>
        <w:numPr>
          <w:ilvl w:val="0"/>
          <w:numId w:val="2"/>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 7: п. 5 * 13%;</w:t>
      </w:r>
    </w:p>
    <w:p w:rsidR="006D49B4" w:rsidRPr="006D49B4" w:rsidRDefault="006D49B4" w:rsidP="006D49B4">
      <w:pPr>
        <w:widowControl w:val="0"/>
        <w:numPr>
          <w:ilvl w:val="0"/>
          <w:numId w:val="2"/>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п. 15: </w:t>
      </w:r>
      <w:r>
        <w:rPr>
          <w:rFonts w:ascii="Times New Roman" w:hAnsi="Times New Roman" w:cs="Times New Roman"/>
          <w:sz w:val="28"/>
          <w:szCs w:val="28"/>
        </w:rPr>
        <w:t>все затраты за месяц собранные по Дт 25 списываются в Дт 20;</w:t>
      </w:r>
    </w:p>
    <w:p w:rsidR="006D49B4" w:rsidRPr="006D49B4" w:rsidRDefault="006D49B4" w:rsidP="006D49B4">
      <w:pPr>
        <w:widowControl w:val="0"/>
        <w:numPr>
          <w:ilvl w:val="0"/>
          <w:numId w:val="2"/>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п. 16: </w:t>
      </w:r>
      <w:r>
        <w:rPr>
          <w:rFonts w:ascii="Times New Roman" w:hAnsi="Times New Roman" w:cs="Times New Roman"/>
          <w:sz w:val="28"/>
          <w:szCs w:val="28"/>
        </w:rPr>
        <w:t>все затраты за месяц собранные по Дт 26 списываются в Дт 20;</w:t>
      </w:r>
    </w:p>
    <w:p w:rsidR="006D49B4" w:rsidRPr="006D49B4" w:rsidRDefault="006D49B4" w:rsidP="006D49B4">
      <w:pPr>
        <w:widowControl w:val="0"/>
        <w:numPr>
          <w:ilvl w:val="0"/>
          <w:numId w:val="2"/>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hAnsi="Times New Roman" w:cs="Times New Roman"/>
          <w:sz w:val="28"/>
          <w:szCs w:val="28"/>
        </w:rPr>
        <w:t>п. 17: все затраты по Дт 20 + остаток по Дт 20 на начало периода – 4 500;</w:t>
      </w:r>
    </w:p>
    <w:p w:rsidR="006D49B4" w:rsidRDefault="006D49B4" w:rsidP="006D49B4">
      <w:pPr>
        <w:widowControl w:val="0"/>
        <w:numPr>
          <w:ilvl w:val="0"/>
          <w:numId w:val="2"/>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 19: п. 18 * 18 / 118%;</w:t>
      </w:r>
    </w:p>
    <w:p w:rsidR="006D49B4" w:rsidRPr="006D49B4" w:rsidRDefault="006D49B4" w:rsidP="006D49B4">
      <w:pPr>
        <w:widowControl w:val="0"/>
        <w:numPr>
          <w:ilvl w:val="0"/>
          <w:numId w:val="2"/>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 22: сальдо по Кт 90/1 – сальдо по Дт 90/2 + Дт 90/3.</w:t>
      </w:r>
    </w:p>
    <w:p w:rsidR="00517AF9" w:rsidRDefault="00574E5C" w:rsidP="007B01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остатков на начало месяца и журнала учета хозяйственных операций за месяц открываем счета бухгалтерского учета:</w:t>
      </w:r>
    </w:p>
    <w:p w:rsidR="00034E1C" w:rsidRDefault="00034E1C" w:rsidP="007B014A">
      <w:pPr>
        <w:spacing w:after="0" w:line="360" w:lineRule="auto"/>
        <w:ind w:firstLine="709"/>
        <w:jc w:val="both"/>
        <w:rPr>
          <w:rFonts w:ascii="Times New Roman" w:hAnsi="Times New Roman" w:cs="Times New Roman"/>
          <w:sz w:val="28"/>
          <w:szCs w:val="28"/>
        </w:rPr>
        <w:sectPr w:rsidR="00034E1C" w:rsidSect="002B5761">
          <w:footerReference w:type="default" r:id="rId8"/>
          <w:type w:val="continuous"/>
          <w:pgSz w:w="11906" w:h="16838"/>
          <w:pgMar w:top="1134" w:right="851" w:bottom="1134" w:left="1531" w:header="709" w:footer="709" w:gutter="0"/>
          <w:pgNumType w:start="2"/>
          <w:cols w:space="708"/>
          <w:docGrid w:linePitch="360"/>
        </w:sectPr>
      </w:pP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lastRenderedPageBreak/>
        <w:drawing>
          <wp:inline distT="0" distB="0" distL="0" distR="0">
            <wp:extent cx="2505075" cy="1152525"/>
            <wp:effectExtent l="0" t="0" r="9525"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152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lastRenderedPageBreak/>
        <w:drawing>
          <wp:inline distT="0" distB="0" distL="0" distR="0">
            <wp:extent cx="2505075" cy="1152525"/>
            <wp:effectExtent l="0" t="0" r="9525" b="9525"/>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152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lastRenderedPageBreak/>
        <w:drawing>
          <wp:inline distT="0" distB="0" distL="0" distR="0">
            <wp:extent cx="2505075" cy="1152525"/>
            <wp:effectExtent l="0" t="0" r="9525"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152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152525"/>
            <wp:effectExtent l="0" t="0" r="9525"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152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152525"/>
            <wp:effectExtent l="0" t="0" r="9525"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152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2105025"/>
            <wp:effectExtent l="0" t="0" r="9525"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21050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533525"/>
            <wp:effectExtent l="0" t="0" r="9525"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533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533525"/>
            <wp:effectExtent l="0" t="0" r="9525"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533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lastRenderedPageBreak/>
        <w:drawing>
          <wp:inline distT="0" distB="0" distL="0" distR="0">
            <wp:extent cx="2505075" cy="1152525"/>
            <wp:effectExtent l="0" t="0" r="9525"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152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343025"/>
            <wp:effectExtent l="0" t="0" r="9525" b="952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3430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533525"/>
            <wp:effectExtent l="0" t="0" r="9525"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533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323975"/>
            <wp:effectExtent l="0" t="0" r="9525"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32397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304925"/>
            <wp:effectExtent l="0" t="0" r="9525"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3049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343025"/>
            <wp:effectExtent l="0" t="0" r="9525" b="952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3430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lastRenderedPageBreak/>
        <w:drawing>
          <wp:inline distT="0" distB="0" distL="0" distR="0">
            <wp:extent cx="2505075" cy="1333500"/>
            <wp:effectExtent l="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333500"/>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533525"/>
            <wp:effectExtent l="0" t="0" r="9525" b="952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5335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1314450"/>
            <wp:effectExtent l="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314450"/>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drawing>
          <wp:inline distT="0" distB="0" distL="0" distR="0">
            <wp:extent cx="2505075" cy="962025"/>
            <wp:effectExtent l="0" t="0" r="9525" b="952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962025"/>
                    </a:xfrm>
                    <a:prstGeom prst="rect">
                      <a:avLst/>
                    </a:prstGeom>
                    <a:noFill/>
                    <a:ln>
                      <a:noFill/>
                    </a:ln>
                  </pic:spPr>
                </pic:pic>
              </a:graphicData>
            </a:graphic>
          </wp:inline>
        </w:drawing>
      </w:r>
    </w:p>
    <w:p w:rsidR="00034E1C" w:rsidRDefault="00034E1C" w:rsidP="007B014A">
      <w:pPr>
        <w:spacing w:after="0" w:line="360" w:lineRule="auto"/>
        <w:ind w:firstLine="709"/>
        <w:jc w:val="both"/>
        <w:rPr>
          <w:rFonts w:ascii="Times New Roman" w:hAnsi="Times New Roman" w:cs="Times New Roman"/>
          <w:sz w:val="28"/>
          <w:szCs w:val="28"/>
        </w:rPr>
      </w:pPr>
      <w:r w:rsidRPr="00034E1C">
        <w:rPr>
          <w:noProof/>
          <w:lang w:eastAsia="ru-RU"/>
        </w:rPr>
        <w:lastRenderedPageBreak/>
        <w:drawing>
          <wp:inline distT="0" distB="0" distL="0" distR="0">
            <wp:extent cx="2505075" cy="962025"/>
            <wp:effectExtent l="0" t="0" r="9525"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962025"/>
                    </a:xfrm>
                    <a:prstGeom prst="rect">
                      <a:avLst/>
                    </a:prstGeom>
                    <a:noFill/>
                    <a:ln>
                      <a:noFill/>
                    </a:ln>
                  </pic:spPr>
                </pic:pic>
              </a:graphicData>
            </a:graphic>
          </wp:inline>
        </w:drawing>
      </w:r>
    </w:p>
    <w:p w:rsidR="00034E1C" w:rsidRDefault="00474A6F" w:rsidP="007B014A">
      <w:pPr>
        <w:spacing w:after="0" w:line="360" w:lineRule="auto"/>
        <w:ind w:firstLine="709"/>
        <w:jc w:val="both"/>
        <w:rPr>
          <w:rFonts w:ascii="Times New Roman" w:hAnsi="Times New Roman" w:cs="Times New Roman"/>
          <w:sz w:val="28"/>
          <w:szCs w:val="28"/>
        </w:rPr>
      </w:pPr>
      <w:r w:rsidRPr="00474A6F">
        <w:rPr>
          <w:noProof/>
          <w:lang w:eastAsia="ru-RU"/>
        </w:rPr>
        <w:drawing>
          <wp:inline distT="0" distB="0" distL="0" distR="0">
            <wp:extent cx="2505075" cy="1533525"/>
            <wp:effectExtent l="0" t="0" r="9525"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533525"/>
                    </a:xfrm>
                    <a:prstGeom prst="rect">
                      <a:avLst/>
                    </a:prstGeom>
                    <a:noFill/>
                    <a:ln>
                      <a:noFill/>
                    </a:ln>
                  </pic:spPr>
                </pic:pic>
              </a:graphicData>
            </a:graphic>
          </wp:inline>
        </w:drawing>
      </w:r>
    </w:p>
    <w:p w:rsidR="00034E1C" w:rsidRDefault="00474A6F" w:rsidP="007B014A">
      <w:pPr>
        <w:spacing w:after="0" w:line="360" w:lineRule="auto"/>
        <w:ind w:firstLine="709"/>
        <w:jc w:val="both"/>
        <w:rPr>
          <w:rFonts w:ascii="Times New Roman" w:hAnsi="Times New Roman" w:cs="Times New Roman"/>
          <w:sz w:val="28"/>
          <w:szCs w:val="28"/>
        </w:rPr>
      </w:pPr>
      <w:r w:rsidRPr="00474A6F">
        <w:rPr>
          <w:noProof/>
          <w:lang w:eastAsia="ru-RU"/>
        </w:rPr>
        <w:drawing>
          <wp:inline distT="0" distB="0" distL="0" distR="0">
            <wp:extent cx="2505075" cy="1152525"/>
            <wp:effectExtent l="0" t="0" r="9525"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152525"/>
                    </a:xfrm>
                    <a:prstGeom prst="rect">
                      <a:avLst/>
                    </a:prstGeom>
                    <a:noFill/>
                    <a:ln>
                      <a:noFill/>
                    </a:ln>
                  </pic:spPr>
                </pic:pic>
              </a:graphicData>
            </a:graphic>
          </wp:inline>
        </w:drawing>
      </w:r>
    </w:p>
    <w:p w:rsidR="00474A6F" w:rsidRDefault="00474A6F" w:rsidP="007B014A">
      <w:pPr>
        <w:spacing w:after="0" w:line="360" w:lineRule="auto"/>
        <w:ind w:firstLine="709"/>
        <w:jc w:val="both"/>
        <w:rPr>
          <w:rFonts w:ascii="Times New Roman" w:hAnsi="Times New Roman" w:cs="Times New Roman"/>
          <w:sz w:val="28"/>
          <w:szCs w:val="28"/>
        </w:rPr>
      </w:pPr>
      <w:r w:rsidRPr="00474A6F">
        <w:rPr>
          <w:noProof/>
          <w:lang w:eastAsia="ru-RU"/>
        </w:rPr>
        <w:drawing>
          <wp:inline distT="0" distB="0" distL="0" distR="0">
            <wp:extent cx="2505075" cy="1152525"/>
            <wp:effectExtent l="0" t="0" r="9525" b="952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152525"/>
                    </a:xfrm>
                    <a:prstGeom prst="rect">
                      <a:avLst/>
                    </a:prstGeom>
                    <a:noFill/>
                    <a:ln>
                      <a:noFill/>
                    </a:ln>
                  </pic:spPr>
                </pic:pic>
              </a:graphicData>
            </a:graphic>
          </wp:inline>
        </w:drawing>
      </w:r>
    </w:p>
    <w:p w:rsidR="00474A6F" w:rsidRDefault="00474A6F" w:rsidP="007B014A">
      <w:pPr>
        <w:spacing w:after="0" w:line="360" w:lineRule="auto"/>
        <w:ind w:firstLine="709"/>
        <w:jc w:val="both"/>
        <w:rPr>
          <w:rFonts w:ascii="Times New Roman" w:hAnsi="Times New Roman" w:cs="Times New Roman"/>
          <w:sz w:val="28"/>
          <w:szCs w:val="28"/>
        </w:rPr>
      </w:pPr>
    </w:p>
    <w:p w:rsidR="00474A6F" w:rsidRDefault="00474A6F" w:rsidP="007B014A">
      <w:pPr>
        <w:spacing w:after="0" w:line="360" w:lineRule="auto"/>
        <w:ind w:firstLine="709"/>
        <w:jc w:val="both"/>
        <w:rPr>
          <w:rFonts w:ascii="Times New Roman" w:hAnsi="Times New Roman" w:cs="Times New Roman"/>
          <w:sz w:val="28"/>
          <w:szCs w:val="28"/>
        </w:rPr>
        <w:sectPr w:rsidR="00474A6F" w:rsidSect="007C39E0">
          <w:type w:val="continuous"/>
          <w:pgSz w:w="11906" w:h="16838"/>
          <w:pgMar w:top="1134" w:right="851" w:bottom="1134" w:left="1531" w:header="709" w:footer="709" w:gutter="0"/>
          <w:pgNumType w:start="16"/>
          <w:cols w:num="2" w:space="709"/>
          <w:docGrid w:linePitch="360"/>
        </w:sectPr>
      </w:pPr>
    </w:p>
    <w:p w:rsidR="00BE11BB" w:rsidRDefault="00BE11BB" w:rsidP="007B014A">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По данным </w:t>
      </w:r>
      <w:r w:rsidRPr="00C026B9">
        <w:rPr>
          <w:rFonts w:ascii="Times New Roman" w:hAnsi="Times New Roman" w:cs="Times New Roman"/>
          <w:color w:val="000000"/>
          <w:sz w:val="28"/>
          <w:szCs w:val="28"/>
        </w:rPr>
        <w:t xml:space="preserve">оборотов по счетам за месяц и остатков по счетам на </w:t>
      </w:r>
      <w:proofErr w:type="gramStart"/>
      <w:r w:rsidRPr="00C026B9">
        <w:rPr>
          <w:rFonts w:ascii="Times New Roman" w:hAnsi="Times New Roman" w:cs="Times New Roman"/>
          <w:color w:val="000000"/>
          <w:sz w:val="28"/>
          <w:szCs w:val="28"/>
        </w:rPr>
        <w:t>начало</w:t>
      </w:r>
      <w:proofErr w:type="gramEnd"/>
      <w:r w:rsidRPr="00C026B9">
        <w:rPr>
          <w:rFonts w:ascii="Times New Roman" w:hAnsi="Times New Roman" w:cs="Times New Roman"/>
          <w:color w:val="000000"/>
          <w:sz w:val="28"/>
          <w:szCs w:val="28"/>
        </w:rPr>
        <w:t xml:space="preserve"> и конец месяца</w:t>
      </w:r>
      <w:r>
        <w:rPr>
          <w:rFonts w:ascii="Times New Roman" w:hAnsi="Times New Roman" w:cs="Times New Roman"/>
          <w:color w:val="000000"/>
          <w:sz w:val="28"/>
          <w:szCs w:val="28"/>
        </w:rPr>
        <w:t xml:space="preserve"> заполним </w:t>
      </w:r>
      <w:proofErr w:type="spellStart"/>
      <w:r>
        <w:rPr>
          <w:rFonts w:ascii="Times New Roman" w:hAnsi="Times New Roman" w:cs="Times New Roman"/>
          <w:color w:val="000000"/>
          <w:sz w:val="28"/>
          <w:szCs w:val="28"/>
        </w:rPr>
        <w:t>оборотно-сальдовую</w:t>
      </w:r>
      <w:proofErr w:type="spellEnd"/>
      <w:r>
        <w:rPr>
          <w:rFonts w:ascii="Times New Roman" w:hAnsi="Times New Roman" w:cs="Times New Roman"/>
          <w:color w:val="000000"/>
          <w:sz w:val="28"/>
          <w:szCs w:val="28"/>
        </w:rPr>
        <w:t xml:space="preserve"> ведомость за месяц.</w:t>
      </w:r>
    </w:p>
    <w:p w:rsidR="00BE11BB" w:rsidRDefault="00BE11BB" w:rsidP="007B014A">
      <w:pPr>
        <w:spacing w:after="0" w:line="360" w:lineRule="auto"/>
        <w:ind w:firstLine="709"/>
        <w:jc w:val="both"/>
        <w:rPr>
          <w:rFonts w:ascii="Times New Roman" w:hAnsi="Times New Roman" w:cs="Times New Roman"/>
          <w:color w:val="000000"/>
          <w:sz w:val="28"/>
          <w:szCs w:val="28"/>
        </w:rPr>
      </w:pPr>
    </w:p>
    <w:p w:rsidR="00474A6F" w:rsidRDefault="00BE11BB" w:rsidP="00BE11BB">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3 – </w:t>
      </w:r>
      <w:proofErr w:type="spellStart"/>
      <w:r>
        <w:rPr>
          <w:rFonts w:ascii="Times New Roman" w:hAnsi="Times New Roman" w:cs="Times New Roman"/>
          <w:color w:val="000000"/>
          <w:sz w:val="28"/>
          <w:szCs w:val="28"/>
        </w:rPr>
        <w:t>Оборотно-сальдовая</w:t>
      </w:r>
      <w:proofErr w:type="spellEnd"/>
      <w:r>
        <w:rPr>
          <w:rFonts w:ascii="Times New Roman" w:hAnsi="Times New Roman" w:cs="Times New Roman"/>
          <w:color w:val="000000"/>
          <w:sz w:val="28"/>
          <w:szCs w:val="28"/>
        </w:rPr>
        <w:t xml:space="preserve"> ведомость за октябрь </w:t>
      </w:r>
      <w:r>
        <w:rPr>
          <w:rFonts w:ascii="Times New Roman" w:hAnsi="Times New Roman" w:cs="Times New Roman"/>
          <w:sz w:val="28"/>
          <w:szCs w:val="28"/>
        </w:rPr>
        <w:t>ООО «Вымпел»</w:t>
      </w:r>
    </w:p>
    <w:tbl>
      <w:tblPr>
        <w:tblW w:w="11080" w:type="dxa"/>
        <w:tblInd w:w="-885" w:type="dxa"/>
        <w:tblLook w:val="04A0"/>
      </w:tblPr>
      <w:tblGrid>
        <w:gridCol w:w="3700"/>
        <w:gridCol w:w="1240"/>
        <w:gridCol w:w="1300"/>
        <w:gridCol w:w="1180"/>
        <w:gridCol w:w="1220"/>
        <w:gridCol w:w="1180"/>
        <w:gridCol w:w="1260"/>
      </w:tblGrid>
      <w:tr w:rsidR="008A077A" w:rsidRPr="008A077A" w:rsidTr="008A077A">
        <w:trPr>
          <w:trHeight w:val="315"/>
        </w:trPr>
        <w:tc>
          <w:tcPr>
            <w:tcW w:w="3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 и наименование счета</w:t>
            </w:r>
          </w:p>
        </w:tc>
        <w:tc>
          <w:tcPr>
            <w:tcW w:w="2540" w:type="dxa"/>
            <w:gridSpan w:val="2"/>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Начальный остаток</w:t>
            </w:r>
          </w:p>
        </w:tc>
        <w:tc>
          <w:tcPr>
            <w:tcW w:w="2400" w:type="dxa"/>
            <w:gridSpan w:val="2"/>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Обороты за месяц</w:t>
            </w: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Конечный остаток</w:t>
            </w:r>
          </w:p>
        </w:tc>
      </w:tr>
      <w:tr w:rsidR="008A077A" w:rsidRPr="008A077A" w:rsidTr="008A077A">
        <w:trPr>
          <w:trHeight w:val="315"/>
        </w:trPr>
        <w:tc>
          <w:tcPr>
            <w:tcW w:w="3700" w:type="dxa"/>
            <w:vMerge/>
            <w:tcBorders>
              <w:top w:val="single" w:sz="4" w:space="0" w:color="auto"/>
              <w:left w:val="single" w:sz="4" w:space="0" w:color="auto"/>
              <w:bottom w:val="single" w:sz="4" w:space="0" w:color="auto"/>
              <w:right w:val="single" w:sz="4" w:space="0" w:color="auto"/>
            </w:tcBorders>
            <w:vAlign w:val="center"/>
            <w:hideMark/>
          </w:tcPr>
          <w:p w:rsidR="008A077A" w:rsidRPr="008A077A" w:rsidRDefault="008A077A" w:rsidP="008A077A">
            <w:pPr>
              <w:spacing w:after="0" w:line="240" w:lineRule="auto"/>
              <w:rPr>
                <w:rFonts w:ascii="Times New Roman" w:eastAsia="Times New Roman" w:hAnsi="Times New Roman" w:cs="Times New Roman"/>
                <w:color w:val="000000"/>
                <w:lang w:eastAsia="ru-RU"/>
              </w:rPr>
            </w:pP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Дебет</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Кредит</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Дебет</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Кредит</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Дебет</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Кредит</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01 - Основные средства</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890 000</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78 000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968 000</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02 - Амортизация ОС</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130 000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27 600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157 600</w:t>
            </w:r>
          </w:p>
        </w:tc>
      </w:tr>
      <w:tr w:rsidR="008A077A" w:rsidRPr="008A077A" w:rsidTr="008A077A">
        <w:trPr>
          <w:trHeight w:val="60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xml:space="preserve">08 - Вложения во </w:t>
            </w:r>
            <w:proofErr w:type="spellStart"/>
            <w:r w:rsidRPr="008A077A">
              <w:rPr>
                <w:rFonts w:ascii="Times New Roman" w:eastAsia="Times New Roman" w:hAnsi="Times New Roman" w:cs="Times New Roman"/>
                <w:lang w:eastAsia="ru-RU"/>
              </w:rPr>
              <w:t>внеоборотные</w:t>
            </w:r>
            <w:proofErr w:type="spellEnd"/>
            <w:r w:rsidRPr="008A077A">
              <w:rPr>
                <w:rFonts w:ascii="Times New Roman" w:eastAsia="Times New Roman" w:hAnsi="Times New Roman" w:cs="Times New Roman"/>
                <w:lang w:eastAsia="ru-RU"/>
              </w:rPr>
              <w:t xml:space="preserve"> активы</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78 000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78 000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10 - Материалы</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3 000</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2 300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2 500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2 800</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xml:space="preserve">19 - НДС </w:t>
            </w:r>
            <w:proofErr w:type="gramStart"/>
            <w:r w:rsidRPr="008A077A">
              <w:rPr>
                <w:rFonts w:ascii="Times New Roman" w:eastAsia="Times New Roman" w:hAnsi="Times New Roman" w:cs="Times New Roman"/>
                <w:lang w:eastAsia="ru-RU"/>
              </w:rPr>
              <w:t>по</w:t>
            </w:r>
            <w:proofErr w:type="gramEnd"/>
            <w:r w:rsidRPr="008A077A">
              <w:rPr>
                <w:rFonts w:ascii="Times New Roman" w:eastAsia="Times New Roman" w:hAnsi="Times New Roman" w:cs="Times New Roman"/>
                <w:lang w:eastAsia="ru-RU"/>
              </w:rPr>
              <w:t xml:space="preserve"> приобретенным МПЗ</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414</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414</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20 - Основное производство</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23 000</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102 250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120 750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4 500</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60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25 - Общепроизводственные расходы</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28 650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28 650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26 - Общехозяйственные расходы</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26 250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26 250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bl>
    <w:p w:rsidR="00BE11BB" w:rsidRDefault="008A077A" w:rsidP="008A077A">
      <w:pPr>
        <w:spacing w:after="0" w:line="36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Продолжение таблицы 3</w:t>
      </w:r>
    </w:p>
    <w:tbl>
      <w:tblPr>
        <w:tblW w:w="11080" w:type="dxa"/>
        <w:tblInd w:w="-885" w:type="dxa"/>
        <w:tblLook w:val="04A0"/>
      </w:tblPr>
      <w:tblGrid>
        <w:gridCol w:w="3700"/>
        <w:gridCol w:w="1240"/>
        <w:gridCol w:w="1300"/>
        <w:gridCol w:w="1180"/>
        <w:gridCol w:w="1220"/>
        <w:gridCol w:w="1180"/>
        <w:gridCol w:w="1260"/>
      </w:tblGrid>
      <w:tr w:rsidR="008A077A" w:rsidRPr="008A077A" w:rsidTr="008A077A">
        <w:trPr>
          <w:trHeight w:val="315"/>
        </w:trPr>
        <w:tc>
          <w:tcPr>
            <w:tcW w:w="3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43 - Готовая продукция</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18 000</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120 750</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120 750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18 000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50 - Касса</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5 000</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52 000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52 000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5 000</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51 - Расчетный счет</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78 000</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35 000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100 424</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12 576</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60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60 - Расчеты с поставщиками и подрядчиками</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42 000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2 714</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44 714</w:t>
            </w:r>
          </w:p>
        </w:tc>
      </w:tr>
      <w:tr w:rsidR="008A077A" w:rsidRPr="008A077A" w:rsidTr="008A077A">
        <w:trPr>
          <w:trHeight w:val="60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62 - Расчеты с покупателями и заказчиками</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45 000</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161 000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34 000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172 000</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68 - Расчеты по налогам и сборам</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3 800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31 774</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31 774</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3 800</w:t>
            </w:r>
          </w:p>
        </w:tc>
      </w:tr>
      <w:tr w:rsidR="008A077A" w:rsidRPr="008A077A" w:rsidTr="008A077A">
        <w:trPr>
          <w:trHeight w:val="60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69 - Расчеты по социальному страхованию и обеспечению</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2 400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16 650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16 650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2 400</w:t>
            </w:r>
          </w:p>
        </w:tc>
      </w:tr>
      <w:tr w:rsidR="008A077A" w:rsidRPr="008A077A" w:rsidTr="008A077A">
        <w:trPr>
          <w:trHeight w:val="60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70 - Расчеты с персоналом по оплате труда</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32 000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59 215</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55 500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28 285</w:t>
            </w:r>
          </w:p>
        </w:tc>
      </w:tr>
      <w:tr w:rsidR="008A077A" w:rsidRPr="008A077A" w:rsidTr="008A077A">
        <w:trPr>
          <w:trHeight w:val="60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76 - Расчеты с разными дебиторами и кредиторами</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1 000</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80 - Уставный капитал</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500 000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500 000</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83 - Добавочный капитал</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350 000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350 000</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 xml:space="preserve">90/1 - Выручка </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161 000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161 000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90/2 - Себестоимость продаж</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120 750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120 750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90/3 - НДС</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24 559</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24 559</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90/9 Прибыль / убыток от продаж</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161 000</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161 000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98 - Доходы будущих периодов</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78 000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78 000</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A077A" w:rsidRPr="008A077A" w:rsidRDefault="008A077A" w:rsidP="008A077A">
            <w:pPr>
              <w:spacing w:after="0" w:line="240" w:lineRule="auto"/>
              <w:jc w:val="center"/>
              <w:rPr>
                <w:rFonts w:ascii="Times New Roman" w:eastAsia="Times New Roman" w:hAnsi="Times New Roman" w:cs="Times New Roman"/>
                <w:color w:val="000000"/>
                <w:lang w:eastAsia="ru-RU"/>
              </w:rPr>
            </w:pPr>
            <w:r w:rsidRPr="008A077A">
              <w:rPr>
                <w:rFonts w:ascii="Times New Roman" w:eastAsia="Times New Roman" w:hAnsi="Times New Roman" w:cs="Times New Roman"/>
                <w:color w:val="000000"/>
                <w:lang w:eastAsia="ru-RU"/>
              </w:rPr>
              <w:t>99 - Прибыли и убытки</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1 800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15 691</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lang w:eastAsia="ru-RU"/>
              </w:rPr>
            </w:pPr>
            <w:r w:rsidRPr="008A077A">
              <w:rPr>
                <w:rFonts w:ascii="Times New Roman" w:eastAsia="Times New Roman" w:hAnsi="Times New Roman" w:cs="Times New Roman"/>
                <w:lang w:eastAsia="ru-RU"/>
              </w:rPr>
              <w:t>17 491</w:t>
            </w:r>
          </w:p>
        </w:tc>
      </w:tr>
      <w:tr w:rsidR="008A077A" w:rsidRPr="008A077A" w:rsidTr="008A077A">
        <w:trPr>
          <w:trHeight w:val="31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b/>
                <w:bCs/>
                <w:i/>
                <w:iCs/>
                <w:color w:val="000000"/>
                <w:lang w:eastAsia="ru-RU"/>
              </w:rPr>
            </w:pPr>
            <w:r w:rsidRPr="008A077A">
              <w:rPr>
                <w:rFonts w:ascii="Times New Roman" w:eastAsia="Times New Roman" w:hAnsi="Times New Roman" w:cs="Times New Roman"/>
                <w:b/>
                <w:bCs/>
                <w:i/>
                <w:iCs/>
                <w:color w:val="000000"/>
                <w:lang w:eastAsia="ru-RU"/>
              </w:rPr>
              <w:t>Итого:</w:t>
            </w:r>
          </w:p>
        </w:tc>
        <w:tc>
          <w:tcPr>
            <w:tcW w:w="124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b/>
                <w:bCs/>
                <w:i/>
                <w:iCs/>
                <w:lang w:eastAsia="ru-RU"/>
              </w:rPr>
            </w:pPr>
            <w:r w:rsidRPr="008A077A">
              <w:rPr>
                <w:rFonts w:ascii="Times New Roman" w:eastAsia="Times New Roman" w:hAnsi="Times New Roman" w:cs="Times New Roman"/>
                <w:b/>
                <w:bCs/>
                <w:i/>
                <w:iCs/>
                <w:lang w:eastAsia="ru-RU"/>
              </w:rPr>
              <w:t>1 062 000</w:t>
            </w:r>
          </w:p>
        </w:tc>
        <w:tc>
          <w:tcPr>
            <w:tcW w:w="130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b/>
                <w:bCs/>
                <w:i/>
                <w:iCs/>
                <w:lang w:eastAsia="ru-RU"/>
              </w:rPr>
            </w:pPr>
            <w:r w:rsidRPr="008A077A">
              <w:rPr>
                <w:rFonts w:ascii="Times New Roman" w:eastAsia="Times New Roman" w:hAnsi="Times New Roman" w:cs="Times New Roman"/>
                <w:b/>
                <w:bCs/>
                <w:i/>
                <w:iCs/>
                <w:lang w:eastAsia="ru-RU"/>
              </w:rPr>
              <w:t>1 062 000</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b/>
                <w:bCs/>
                <w:i/>
                <w:iCs/>
                <w:lang w:eastAsia="ru-RU"/>
              </w:rPr>
            </w:pPr>
            <w:r w:rsidRPr="008A077A">
              <w:rPr>
                <w:rFonts w:ascii="Times New Roman" w:eastAsia="Times New Roman" w:hAnsi="Times New Roman" w:cs="Times New Roman"/>
                <w:b/>
                <w:bCs/>
                <w:i/>
                <w:iCs/>
                <w:lang w:eastAsia="ru-RU"/>
              </w:rPr>
              <w:t>1 259 562</w:t>
            </w:r>
          </w:p>
        </w:tc>
        <w:tc>
          <w:tcPr>
            <w:tcW w:w="122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b/>
                <w:bCs/>
                <w:i/>
                <w:iCs/>
                <w:lang w:eastAsia="ru-RU"/>
              </w:rPr>
            </w:pPr>
            <w:r w:rsidRPr="008A077A">
              <w:rPr>
                <w:rFonts w:ascii="Times New Roman" w:eastAsia="Times New Roman" w:hAnsi="Times New Roman" w:cs="Times New Roman"/>
                <w:b/>
                <w:bCs/>
                <w:i/>
                <w:iCs/>
                <w:lang w:eastAsia="ru-RU"/>
              </w:rPr>
              <w:t>1 259 562</w:t>
            </w:r>
          </w:p>
        </w:tc>
        <w:tc>
          <w:tcPr>
            <w:tcW w:w="118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b/>
                <w:bCs/>
                <w:i/>
                <w:iCs/>
                <w:lang w:eastAsia="ru-RU"/>
              </w:rPr>
            </w:pPr>
            <w:r w:rsidRPr="008A077A">
              <w:rPr>
                <w:rFonts w:ascii="Times New Roman" w:eastAsia="Times New Roman" w:hAnsi="Times New Roman" w:cs="Times New Roman"/>
                <w:b/>
                <w:bCs/>
                <w:i/>
                <w:iCs/>
                <w:lang w:eastAsia="ru-RU"/>
              </w:rPr>
              <w:t>1 183 290</w:t>
            </w:r>
          </w:p>
        </w:tc>
        <w:tc>
          <w:tcPr>
            <w:tcW w:w="1260" w:type="dxa"/>
            <w:tcBorders>
              <w:top w:val="nil"/>
              <w:left w:val="nil"/>
              <w:bottom w:val="single" w:sz="4" w:space="0" w:color="auto"/>
              <w:right w:val="single" w:sz="4" w:space="0" w:color="auto"/>
            </w:tcBorders>
            <w:shd w:val="clear" w:color="auto" w:fill="auto"/>
            <w:vAlign w:val="center"/>
            <w:hideMark/>
          </w:tcPr>
          <w:p w:rsidR="008A077A" w:rsidRPr="008A077A" w:rsidRDefault="008A077A" w:rsidP="008A077A">
            <w:pPr>
              <w:spacing w:after="0" w:line="240" w:lineRule="auto"/>
              <w:jc w:val="center"/>
              <w:rPr>
                <w:rFonts w:ascii="Times New Roman" w:eastAsia="Times New Roman" w:hAnsi="Times New Roman" w:cs="Times New Roman"/>
                <w:b/>
                <w:bCs/>
                <w:i/>
                <w:iCs/>
                <w:lang w:eastAsia="ru-RU"/>
              </w:rPr>
            </w:pPr>
            <w:r w:rsidRPr="008A077A">
              <w:rPr>
                <w:rFonts w:ascii="Times New Roman" w:eastAsia="Times New Roman" w:hAnsi="Times New Roman" w:cs="Times New Roman"/>
                <w:b/>
                <w:bCs/>
                <w:i/>
                <w:iCs/>
                <w:lang w:eastAsia="ru-RU"/>
              </w:rPr>
              <w:t>1 183 290</w:t>
            </w:r>
          </w:p>
        </w:tc>
      </w:tr>
    </w:tbl>
    <w:p w:rsidR="00BE11BB" w:rsidRDefault="00BE11BB" w:rsidP="007B014A">
      <w:pPr>
        <w:spacing w:after="0" w:line="360" w:lineRule="auto"/>
        <w:ind w:firstLine="709"/>
        <w:jc w:val="both"/>
        <w:rPr>
          <w:rFonts w:ascii="Times New Roman" w:hAnsi="Times New Roman" w:cs="Times New Roman"/>
          <w:sz w:val="28"/>
          <w:szCs w:val="28"/>
        </w:rPr>
      </w:pPr>
    </w:p>
    <w:p w:rsidR="008A077A" w:rsidRDefault="0065067A" w:rsidP="007B014A">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Составив </w:t>
      </w:r>
      <w:proofErr w:type="spellStart"/>
      <w:r>
        <w:rPr>
          <w:rFonts w:ascii="Times New Roman" w:hAnsi="Times New Roman" w:cs="Times New Roman"/>
          <w:sz w:val="28"/>
          <w:szCs w:val="28"/>
        </w:rPr>
        <w:t>оборотно-сальдовую</w:t>
      </w:r>
      <w:proofErr w:type="spellEnd"/>
      <w:r>
        <w:rPr>
          <w:rFonts w:ascii="Times New Roman" w:hAnsi="Times New Roman" w:cs="Times New Roman"/>
          <w:sz w:val="28"/>
          <w:szCs w:val="28"/>
        </w:rPr>
        <w:t xml:space="preserve"> ведомость за месяц, мы получили три пары равных итогов. </w:t>
      </w:r>
      <w:r>
        <w:rPr>
          <w:rFonts w:ascii="Times New Roman" w:hAnsi="Times New Roman" w:cs="Times New Roman"/>
          <w:color w:val="000000"/>
          <w:sz w:val="28"/>
          <w:szCs w:val="28"/>
        </w:rPr>
        <w:t>И</w:t>
      </w:r>
      <w:r w:rsidRPr="00C026B9">
        <w:rPr>
          <w:rFonts w:ascii="Times New Roman" w:hAnsi="Times New Roman" w:cs="Times New Roman"/>
          <w:color w:val="000000"/>
          <w:sz w:val="28"/>
          <w:szCs w:val="28"/>
        </w:rPr>
        <w:t>тогов</w:t>
      </w:r>
      <w:r>
        <w:rPr>
          <w:rFonts w:ascii="Times New Roman" w:hAnsi="Times New Roman" w:cs="Times New Roman"/>
          <w:color w:val="000000"/>
          <w:sz w:val="28"/>
          <w:szCs w:val="28"/>
        </w:rPr>
        <w:t>ая</w:t>
      </w:r>
      <w:r w:rsidRPr="00C026B9">
        <w:rPr>
          <w:rFonts w:ascii="Times New Roman" w:hAnsi="Times New Roman" w:cs="Times New Roman"/>
          <w:color w:val="000000"/>
          <w:sz w:val="28"/>
          <w:szCs w:val="28"/>
        </w:rPr>
        <w:t xml:space="preserve"> сумм</w:t>
      </w:r>
      <w:r>
        <w:rPr>
          <w:rFonts w:ascii="Times New Roman" w:hAnsi="Times New Roman" w:cs="Times New Roman"/>
          <w:color w:val="000000"/>
          <w:sz w:val="28"/>
          <w:szCs w:val="28"/>
        </w:rPr>
        <w:t>а</w:t>
      </w:r>
      <w:r w:rsidRPr="00C026B9">
        <w:rPr>
          <w:rFonts w:ascii="Times New Roman" w:hAnsi="Times New Roman" w:cs="Times New Roman"/>
          <w:color w:val="000000"/>
          <w:sz w:val="28"/>
          <w:szCs w:val="28"/>
        </w:rPr>
        <w:t xml:space="preserve"> по журналу регистрации операций за месяц </w:t>
      </w:r>
      <w:r>
        <w:rPr>
          <w:rFonts w:ascii="Times New Roman" w:hAnsi="Times New Roman" w:cs="Times New Roman"/>
          <w:color w:val="000000"/>
          <w:sz w:val="28"/>
          <w:szCs w:val="28"/>
        </w:rPr>
        <w:t xml:space="preserve">равна </w:t>
      </w:r>
      <w:r w:rsidRPr="00C026B9">
        <w:rPr>
          <w:rFonts w:ascii="Times New Roman" w:hAnsi="Times New Roman" w:cs="Times New Roman"/>
          <w:color w:val="000000"/>
          <w:sz w:val="28"/>
          <w:szCs w:val="28"/>
        </w:rPr>
        <w:t>итоговой сумм</w:t>
      </w:r>
      <w:r>
        <w:rPr>
          <w:rFonts w:ascii="Times New Roman" w:hAnsi="Times New Roman" w:cs="Times New Roman"/>
          <w:color w:val="000000"/>
          <w:sz w:val="28"/>
          <w:szCs w:val="28"/>
        </w:rPr>
        <w:t>е</w:t>
      </w:r>
      <w:r w:rsidRPr="00C026B9">
        <w:rPr>
          <w:rFonts w:ascii="Times New Roman" w:hAnsi="Times New Roman" w:cs="Times New Roman"/>
          <w:color w:val="000000"/>
          <w:sz w:val="28"/>
          <w:szCs w:val="28"/>
        </w:rPr>
        <w:t xml:space="preserve"> оборотов по счетам в оборотном балансе</w:t>
      </w:r>
      <w:r>
        <w:rPr>
          <w:rFonts w:ascii="Times New Roman" w:hAnsi="Times New Roman" w:cs="Times New Roman"/>
          <w:color w:val="000000"/>
          <w:sz w:val="28"/>
          <w:szCs w:val="28"/>
        </w:rPr>
        <w:t>.</w:t>
      </w:r>
    </w:p>
    <w:p w:rsidR="0065067A" w:rsidRDefault="00F90616" w:rsidP="007B01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основании </w:t>
      </w:r>
      <w:proofErr w:type="spellStart"/>
      <w:r>
        <w:rPr>
          <w:rFonts w:ascii="Times New Roman" w:hAnsi="Times New Roman" w:cs="Times New Roman"/>
          <w:sz w:val="28"/>
          <w:szCs w:val="28"/>
        </w:rPr>
        <w:t>обор</w:t>
      </w:r>
      <w:r w:rsidR="00B745EC">
        <w:rPr>
          <w:rFonts w:ascii="Times New Roman" w:hAnsi="Times New Roman" w:cs="Times New Roman"/>
          <w:sz w:val="28"/>
          <w:szCs w:val="28"/>
        </w:rPr>
        <w:t>о</w:t>
      </w:r>
      <w:r>
        <w:rPr>
          <w:rFonts w:ascii="Times New Roman" w:hAnsi="Times New Roman" w:cs="Times New Roman"/>
          <w:sz w:val="28"/>
          <w:szCs w:val="28"/>
        </w:rPr>
        <w:t>тно-сальдовой</w:t>
      </w:r>
      <w:proofErr w:type="spellEnd"/>
      <w:r>
        <w:rPr>
          <w:rFonts w:ascii="Times New Roman" w:hAnsi="Times New Roman" w:cs="Times New Roman"/>
          <w:sz w:val="28"/>
          <w:szCs w:val="28"/>
        </w:rPr>
        <w:t xml:space="preserve"> ведомости составим бухгалтерский баланс за октябрь месяц ООО «Вымпел».</w:t>
      </w:r>
    </w:p>
    <w:p w:rsidR="0045119C" w:rsidRDefault="0045119C" w:rsidP="007B014A">
      <w:pPr>
        <w:spacing w:after="0" w:line="360" w:lineRule="auto"/>
        <w:ind w:firstLine="709"/>
        <w:jc w:val="both"/>
        <w:rPr>
          <w:rFonts w:ascii="Times New Roman" w:hAnsi="Times New Roman" w:cs="Times New Roman"/>
          <w:sz w:val="28"/>
          <w:szCs w:val="28"/>
        </w:rPr>
      </w:pPr>
    </w:p>
    <w:p w:rsidR="008A077A" w:rsidRDefault="00AF693C" w:rsidP="00AF693C">
      <w:pPr>
        <w:spacing w:after="0" w:line="360" w:lineRule="auto"/>
        <w:jc w:val="both"/>
        <w:rPr>
          <w:rFonts w:ascii="Times New Roman" w:hAnsi="Times New Roman" w:cs="Times New Roman"/>
          <w:sz w:val="28"/>
          <w:szCs w:val="28"/>
        </w:rPr>
      </w:pPr>
      <w:bookmarkStart w:id="0" w:name="_GoBack"/>
      <w:bookmarkEnd w:id="0"/>
      <w:r w:rsidRPr="00AF693C">
        <w:rPr>
          <w:noProof/>
          <w:lang w:eastAsia="ru-RU"/>
        </w:rPr>
        <w:lastRenderedPageBreak/>
        <w:drawing>
          <wp:inline distT="0" distB="0" distL="0" distR="0">
            <wp:extent cx="6048375" cy="9096375"/>
            <wp:effectExtent l="0" t="0" r="9525"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47740" cy="9095420"/>
                    </a:xfrm>
                    <a:prstGeom prst="rect">
                      <a:avLst/>
                    </a:prstGeom>
                    <a:noFill/>
                    <a:ln>
                      <a:noFill/>
                    </a:ln>
                  </pic:spPr>
                </pic:pic>
              </a:graphicData>
            </a:graphic>
          </wp:inline>
        </w:drawing>
      </w:r>
    </w:p>
    <w:p w:rsidR="00474A6F" w:rsidRDefault="00AF693C" w:rsidP="00AF693C">
      <w:pPr>
        <w:spacing w:after="0" w:line="360" w:lineRule="auto"/>
        <w:jc w:val="both"/>
        <w:rPr>
          <w:rFonts w:ascii="Times New Roman" w:hAnsi="Times New Roman" w:cs="Times New Roman"/>
          <w:sz w:val="28"/>
          <w:szCs w:val="28"/>
        </w:rPr>
      </w:pPr>
      <w:r w:rsidRPr="00AF693C">
        <w:rPr>
          <w:noProof/>
          <w:lang w:eastAsia="ru-RU"/>
        </w:rPr>
        <w:lastRenderedPageBreak/>
        <w:drawing>
          <wp:inline distT="0" distB="0" distL="0" distR="0">
            <wp:extent cx="6047740" cy="8676364"/>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47740" cy="8676364"/>
                    </a:xfrm>
                    <a:prstGeom prst="rect">
                      <a:avLst/>
                    </a:prstGeom>
                    <a:noFill/>
                    <a:ln>
                      <a:noFill/>
                    </a:ln>
                  </pic:spPr>
                </pic:pic>
              </a:graphicData>
            </a:graphic>
          </wp:inline>
        </w:drawing>
      </w:r>
    </w:p>
    <w:p w:rsidR="00AF693C" w:rsidRDefault="00AF693C">
      <w:pPr>
        <w:rPr>
          <w:rFonts w:ascii="Times New Roman" w:hAnsi="Times New Roman" w:cs="Times New Roman"/>
          <w:sz w:val="28"/>
          <w:szCs w:val="28"/>
        </w:rPr>
      </w:pPr>
      <w:r>
        <w:rPr>
          <w:rFonts w:ascii="Times New Roman" w:hAnsi="Times New Roman" w:cs="Times New Roman"/>
          <w:sz w:val="28"/>
          <w:szCs w:val="28"/>
        </w:rPr>
        <w:br w:type="page"/>
      </w:r>
    </w:p>
    <w:p w:rsidR="00AF693C" w:rsidRDefault="00C413E2" w:rsidP="007B01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Задача 2</w:t>
      </w:r>
    </w:p>
    <w:p w:rsidR="00C413E2" w:rsidRDefault="00C413E2" w:rsidP="00C413E2">
      <w:pPr>
        <w:widowControl w:val="0"/>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Данные для выполнения задачи приведены на примере организац</w:t>
      </w:r>
      <w:proofErr w:type="gramStart"/>
      <w:r>
        <w:rPr>
          <w:rFonts w:ascii="Times New Roman" w:hAnsi="Times New Roman" w:cs="Times New Roman"/>
          <w:color w:val="000000"/>
          <w:sz w:val="28"/>
          <w:szCs w:val="28"/>
        </w:rPr>
        <w:t>ии ООО</w:t>
      </w:r>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Промтайм</w:t>
      </w:r>
      <w:proofErr w:type="spellEnd"/>
      <w:r>
        <w:rPr>
          <w:rFonts w:ascii="Times New Roman" w:hAnsi="Times New Roman" w:cs="Times New Roman"/>
          <w:color w:val="000000"/>
          <w:sz w:val="28"/>
          <w:szCs w:val="28"/>
        </w:rPr>
        <w:t>».</w:t>
      </w:r>
    </w:p>
    <w:p w:rsidR="00C413E2" w:rsidRDefault="00C413E2" w:rsidP="00C413E2">
      <w:pPr>
        <w:widowControl w:val="0"/>
        <w:numPr>
          <w:ilvl w:val="0"/>
          <w:numId w:val="3"/>
        </w:numPr>
        <w:tabs>
          <w:tab w:val="clear" w:pos="1440"/>
          <w:tab w:val="left" w:pos="993"/>
          <w:tab w:val="num" w:pos="1701"/>
        </w:tabs>
        <w:spacing w:after="0" w:line="360" w:lineRule="auto"/>
        <w:ind w:left="0"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Составить журнал регистрации хозяйственных операций п</w:t>
      </w:r>
      <w:proofErr w:type="gramStart"/>
      <w:r>
        <w:rPr>
          <w:rFonts w:ascii="Times New Roman" w:hAnsi="Times New Roman" w:cs="Times New Roman"/>
          <w:color w:val="000000"/>
          <w:sz w:val="28"/>
          <w:szCs w:val="28"/>
        </w:rPr>
        <w:t>о ООО</w:t>
      </w:r>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Промтайм</w:t>
      </w:r>
      <w:proofErr w:type="spellEnd"/>
      <w:r>
        <w:rPr>
          <w:rFonts w:ascii="Times New Roman" w:hAnsi="Times New Roman" w:cs="Times New Roman"/>
          <w:color w:val="000000"/>
          <w:sz w:val="28"/>
          <w:szCs w:val="28"/>
        </w:rPr>
        <w:t>» за месяц на основании перечня операции с указанием бухгалтерских проводок по счетам и сумм, подсчитать в журнале итог за месяц;</w:t>
      </w:r>
    </w:p>
    <w:p w:rsidR="00C413E2" w:rsidRDefault="00C413E2" w:rsidP="00C413E2">
      <w:pPr>
        <w:widowControl w:val="0"/>
        <w:numPr>
          <w:ilvl w:val="0"/>
          <w:numId w:val="3"/>
        </w:numPr>
        <w:tabs>
          <w:tab w:val="clear" w:pos="1440"/>
          <w:tab w:val="num" w:pos="0"/>
          <w:tab w:val="left" w:pos="709"/>
          <w:tab w:val="left" w:pos="993"/>
          <w:tab w:val="num" w:pos="1701"/>
        </w:tabs>
        <w:spacing w:after="0" w:line="360" w:lineRule="auto"/>
        <w:ind w:left="0"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Открыть счета; занести в них начальные остатки по приведенным данным; сделать разноску хозяйственных операций за месяц по данным журнала регистрации операций; подсчитать за месяц обороты по счетам и вывести остатки на конец месяца;</w:t>
      </w:r>
    </w:p>
    <w:p w:rsidR="00C413E2" w:rsidRDefault="00C413E2" w:rsidP="00C413E2">
      <w:pPr>
        <w:widowControl w:val="0"/>
        <w:numPr>
          <w:ilvl w:val="0"/>
          <w:numId w:val="3"/>
        </w:numPr>
        <w:tabs>
          <w:tab w:val="clear" w:pos="1440"/>
          <w:tab w:val="num" w:pos="0"/>
          <w:tab w:val="left" w:pos="993"/>
          <w:tab w:val="num" w:pos="1701"/>
        </w:tabs>
        <w:spacing w:after="0" w:line="360" w:lineRule="auto"/>
        <w:ind w:left="0"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Заполнить оборотную ведомость данными оборотов по счетам за месяц и остатков по счетам на начало и конец месяца; подсчитать в оборотной ведомости итоговые данные; получить равенство трех пар итогов; сравнить итоговую сумму по журналу регистрации операций за месяц с итоговой суммой оборотов по счетам в оборотном балансе;</w:t>
      </w:r>
    </w:p>
    <w:p w:rsidR="00C413E2" w:rsidRDefault="00C413E2" w:rsidP="00C413E2">
      <w:pPr>
        <w:widowControl w:val="0"/>
        <w:numPr>
          <w:ilvl w:val="0"/>
          <w:numId w:val="3"/>
        </w:numPr>
        <w:tabs>
          <w:tab w:val="clear" w:pos="1440"/>
          <w:tab w:val="num" w:pos="-142"/>
          <w:tab w:val="left" w:pos="993"/>
          <w:tab w:val="num" w:pos="1701"/>
        </w:tabs>
        <w:spacing w:after="0" w:line="360" w:lineRule="auto"/>
        <w:ind w:left="0"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Составить бухгалтерский баланс, заполнив его данными из оборотной ведомости.</w:t>
      </w:r>
    </w:p>
    <w:p w:rsidR="00C413E2" w:rsidRDefault="00C413E2" w:rsidP="007B014A">
      <w:pPr>
        <w:spacing w:after="0" w:line="360" w:lineRule="auto"/>
        <w:ind w:firstLine="709"/>
        <w:jc w:val="both"/>
        <w:rPr>
          <w:rFonts w:ascii="Times New Roman" w:hAnsi="Times New Roman" w:cs="Times New Roman"/>
          <w:sz w:val="28"/>
          <w:szCs w:val="28"/>
        </w:rPr>
      </w:pPr>
    </w:p>
    <w:p w:rsidR="00C413E2" w:rsidRDefault="00C413E2" w:rsidP="00C413E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p>
    <w:p w:rsidR="00C413E2" w:rsidRDefault="00C413E2" w:rsidP="00C413E2">
      <w:pPr>
        <w:spacing w:after="0" w:line="360" w:lineRule="auto"/>
        <w:ind w:firstLine="709"/>
        <w:jc w:val="both"/>
        <w:rPr>
          <w:rFonts w:ascii="Times New Roman" w:hAnsi="Times New Roman" w:cs="Times New Roman"/>
          <w:sz w:val="28"/>
          <w:szCs w:val="28"/>
        </w:rPr>
      </w:pPr>
    </w:p>
    <w:p w:rsidR="00C413E2" w:rsidRDefault="00C413E2" w:rsidP="00C413E2">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Таблица </w:t>
      </w:r>
      <w:r w:rsidR="00C72D9E">
        <w:rPr>
          <w:rFonts w:ascii="Times New Roman" w:hAnsi="Times New Roman" w:cs="Times New Roman"/>
          <w:sz w:val="28"/>
          <w:szCs w:val="28"/>
        </w:rPr>
        <w:t>4</w:t>
      </w:r>
      <w:r>
        <w:rPr>
          <w:rFonts w:ascii="Times New Roman" w:hAnsi="Times New Roman" w:cs="Times New Roman"/>
          <w:sz w:val="28"/>
          <w:szCs w:val="28"/>
        </w:rPr>
        <w:t xml:space="preserve"> – Остатки по синтетическим счетам </w:t>
      </w:r>
      <w:r w:rsidR="00C72D9E">
        <w:rPr>
          <w:rFonts w:ascii="Times New Roman" w:hAnsi="Times New Roman" w:cs="Times New Roman"/>
          <w:sz w:val="28"/>
          <w:szCs w:val="28"/>
        </w:rPr>
        <w:t>на 01 декабря 2015 год</w:t>
      </w:r>
      <w:proofErr w:type="gramStart"/>
      <w:r w:rsidR="00C72D9E">
        <w:rPr>
          <w:rFonts w:ascii="Times New Roman" w:hAnsi="Times New Roman" w:cs="Times New Roman"/>
          <w:sz w:val="28"/>
          <w:szCs w:val="28"/>
        </w:rPr>
        <w:t xml:space="preserve">а </w:t>
      </w:r>
      <w:r>
        <w:rPr>
          <w:rFonts w:ascii="Times New Roman" w:hAnsi="Times New Roman" w:cs="Times New Roman"/>
          <w:sz w:val="28"/>
          <w:szCs w:val="28"/>
        </w:rPr>
        <w:t>ООО</w:t>
      </w:r>
      <w:proofErr w:type="gramEnd"/>
      <w:r>
        <w:rPr>
          <w:rFonts w:ascii="Times New Roman" w:hAnsi="Times New Roman" w:cs="Times New Roman"/>
          <w:sz w:val="28"/>
          <w:szCs w:val="28"/>
        </w:rPr>
        <w:t xml:space="preserve"> «</w:t>
      </w:r>
      <w:proofErr w:type="spellStart"/>
      <w:r w:rsidR="00C72D9E">
        <w:rPr>
          <w:rFonts w:ascii="Times New Roman" w:hAnsi="Times New Roman" w:cs="Times New Roman"/>
          <w:color w:val="000000"/>
          <w:sz w:val="28"/>
          <w:szCs w:val="28"/>
        </w:rPr>
        <w:t>Промтайм</w:t>
      </w:r>
      <w:proofErr w:type="spellEnd"/>
      <w:r w:rsidR="00C72D9E">
        <w:rPr>
          <w:rFonts w:ascii="Times New Roman" w:hAnsi="Times New Roman" w:cs="Times New Roman"/>
          <w:sz w:val="28"/>
          <w:szCs w:val="28"/>
        </w:rPr>
        <w:t>»</w:t>
      </w:r>
    </w:p>
    <w:tbl>
      <w:tblPr>
        <w:tblW w:w="9760" w:type="dxa"/>
        <w:tblInd w:w="93" w:type="dxa"/>
        <w:tblLook w:val="04A0"/>
      </w:tblPr>
      <w:tblGrid>
        <w:gridCol w:w="5140"/>
        <w:gridCol w:w="1660"/>
        <w:gridCol w:w="1480"/>
        <w:gridCol w:w="1480"/>
      </w:tblGrid>
      <w:tr w:rsidR="00C72D9E" w:rsidRPr="00C72D9E" w:rsidTr="00C72D9E">
        <w:trPr>
          <w:trHeight w:val="615"/>
        </w:trPr>
        <w:tc>
          <w:tcPr>
            <w:tcW w:w="5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Наименование счетов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Сумма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Актив</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Пассив</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Основные средства</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4 380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4 380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Амортизация основных средств</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240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240</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Материалы</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300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300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Основное производство</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540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540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Готовая продукция</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150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150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Касса</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37</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37</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Расчетные счета</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701</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701</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bl>
    <w:p w:rsidR="00AF693C" w:rsidRDefault="00AF693C" w:rsidP="007B014A">
      <w:pPr>
        <w:spacing w:after="0" w:line="360" w:lineRule="auto"/>
        <w:ind w:firstLine="709"/>
        <w:jc w:val="both"/>
        <w:rPr>
          <w:rFonts w:ascii="Times New Roman" w:hAnsi="Times New Roman" w:cs="Times New Roman"/>
          <w:sz w:val="28"/>
          <w:szCs w:val="28"/>
        </w:rPr>
      </w:pPr>
    </w:p>
    <w:p w:rsidR="00C72D9E" w:rsidRDefault="00C72D9E" w:rsidP="00C72D9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4</w:t>
      </w:r>
    </w:p>
    <w:tbl>
      <w:tblPr>
        <w:tblW w:w="9760" w:type="dxa"/>
        <w:tblInd w:w="93" w:type="dxa"/>
        <w:tblLook w:val="04A0"/>
      </w:tblPr>
      <w:tblGrid>
        <w:gridCol w:w="5140"/>
        <w:gridCol w:w="1660"/>
        <w:gridCol w:w="1480"/>
        <w:gridCol w:w="1480"/>
      </w:tblGrid>
      <w:tr w:rsidR="00C72D9E" w:rsidRPr="00C72D9E" w:rsidTr="00C72D9E">
        <w:trPr>
          <w:trHeight w:val="630"/>
        </w:trPr>
        <w:tc>
          <w:tcPr>
            <w:tcW w:w="5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Расчеты с поставщиками (кредиторская задолженность)</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90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90</w:t>
            </w:r>
          </w:p>
        </w:tc>
      </w:tr>
      <w:tr w:rsidR="00C72D9E" w:rsidRPr="00C72D9E" w:rsidTr="00C72D9E">
        <w:trPr>
          <w:trHeight w:val="630"/>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Расчеты с покупателями (дебиторская задолженность)</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240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240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Расчеты по краткосрочным кредитам и займам</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280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280</w:t>
            </w:r>
          </w:p>
        </w:tc>
      </w:tr>
      <w:tr w:rsidR="00C72D9E" w:rsidRPr="00C72D9E" w:rsidTr="00C72D9E">
        <w:trPr>
          <w:trHeight w:val="630"/>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Расчеты по налогам и сборам (кредиторская задолженность)</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140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140</w:t>
            </w:r>
          </w:p>
        </w:tc>
      </w:tr>
      <w:tr w:rsidR="00C72D9E" w:rsidRPr="00C72D9E" w:rsidTr="00C72D9E">
        <w:trPr>
          <w:trHeight w:val="630"/>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Расчеты по соц. страхованию и обеспечению (кредиторская задолженность)</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34</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34</w:t>
            </w:r>
          </w:p>
        </w:tc>
      </w:tr>
      <w:tr w:rsidR="00C72D9E" w:rsidRPr="00C72D9E" w:rsidTr="00C72D9E">
        <w:trPr>
          <w:trHeight w:val="630"/>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Расчеты с персоналом по оплате труда (кредиторская задолженность)</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39</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39</w:t>
            </w:r>
          </w:p>
        </w:tc>
      </w:tr>
      <w:tr w:rsidR="00C72D9E" w:rsidRPr="00C72D9E" w:rsidTr="00C72D9E">
        <w:trPr>
          <w:trHeight w:val="630"/>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Расчеты с подотчетными лицами (дебиторская  задолженность)</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22</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22</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Уставный капитал</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10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10</w:t>
            </w:r>
          </w:p>
        </w:tc>
      </w:tr>
      <w:tr w:rsidR="00C72D9E" w:rsidRPr="00C72D9E" w:rsidTr="00C72D9E">
        <w:trPr>
          <w:trHeight w:val="315"/>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Нераспределенная прибыль</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4 437</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4 437</w:t>
            </w:r>
          </w:p>
        </w:tc>
      </w:tr>
      <w:tr w:rsidR="00C72D9E" w:rsidRPr="00C72D9E" w:rsidTr="00C72D9E">
        <w:trPr>
          <w:trHeight w:val="630"/>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Продажи        Дебет (себестоимость продаж)</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8 100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8 100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r>
      <w:tr w:rsidR="00C72D9E" w:rsidRPr="00C72D9E" w:rsidTr="00C72D9E">
        <w:trPr>
          <w:trHeight w:val="630"/>
        </w:trPr>
        <w:tc>
          <w:tcPr>
            <w:tcW w:w="5140" w:type="dxa"/>
            <w:tcBorders>
              <w:top w:val="nil"/>
              <w:left w:val="single" w:sz="4" w:space="0" w:color="auto"/>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Кредит (выручка)                            </w:t>
            </w:r>
          </w:p>
        </w:tc>
        <w:tc>
          <w:tcPr>
            <w:tcW w:w="1660" w:type="dxa"/>
            <w:tcBorders>
              <w:top w:val="nil"/>
              <w:left w:val="nil"/>
              <w:bottom w:val="single" w:sz="4" w:space="0" w:color="auto"/>
              <w:right w:val="single" w:sz="4" w:space="0" w:color="auto"/>
            </w:tcBorders>
            <w:shd w:val="clear" w:color="auto" w:fill="auto"/>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9 200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 </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9 200</w:t>
            </w:r>
          </w:p>
        </w:tc>
      </w:tr>
      <w:tr w:rsidR="00C72D9E" w:rsidRPr="00C72D9E" w:rsidTr="00C72D9E">
        <w:trPr>
          <w:trHeight w:val="315"/>
        </w:trPr>
        <w:tc>
          <w:tcPr>
            <w:tcW w:w="5140" w:type="dxa"/>
            <w:tcBorders>
              <w:top w:val="nil"/>
              <w:left w:val="nil"/>
              <w:bottom w:val="nil"/>
              <w:right w:val="nil"/>
            </w:tcBorders>
            <w:shd w:val="clear" w:color="auto" w:fill="auto"/>
            <w:noWrap/>
            <w:vAlign w:val="bottom"/>
            <w:hideMark/>
          </w:tcPr>
          <w:p w:rsidR="00C72D9E" w:rsidRPr="00C72D9E" w:rsidRDefault="00C72D9E" w:rsidP="00C72D9E">
            <w:pPr>
              <w:spacing w:after="0" w:line="240" w:lineRule="auto"/>
              <w:rPr>
                <w:rFonts w:ascii="Calibri" w:eastAsia="Times New Roman" w:hAnsi="Calibri" w:cs="Times New Roman"/>
                <w:color w:val="000000"/>
                <w:lang w:eastAsia="ru-RU"/>
              </w:rPr>
            </w:pPr>
          </w:p>
        </w:tc>
        <w:tc>
          <w:tcPr>
            <w:tcW w:w="1660" w:type="dxa"/>
            <w:tcBorders>
              <w:top w:val="nil"/>
              <w:left w:val="nil"/>
              <w:bottom w:val="nil"/>
              <w:right w:val="nil"/>
            </w:tcBorders>
            <w:shd w:val="clear" w:color="auto" w:fill="auto"/>
            <w:noWrap/>
            <w:vAlign w:val="bottom"/>
            <w:hideMark/>
          </w:tcPr>
          <w:p w:rsidR="00C72D9E" w:rsidRPr="00C72D9E" w:rsidRDefault="00C72D9E" w:rsidP="00C72D9E">
            <w:pPr>
              <w:spacing w:after="0" w:line="240" w:lineRule="auto"/>
              <w:rPr>
                <w:rFonts w:ascii="Calibri" w:eastAsia="Times New Roman" w:hAnsi="Calibri" w:cs="Times New Roman"/>
                <w:color w:val="000000"/>
                <w:lang w:eastAsia="ru-RU"/>
              </w:rPr>
            </w:pP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14 470</w:t>
            </w:r>
          </w:p>
        </w:tc>
        <w:tc>
          <w:tcPr>
            <w:tcW w:w="1480" w:type="dxa"/>
            <w:tcBorders>
              <w:top w:val="nil"/>
              <w:left w:val="nil"/>
              <w:bottom w:val="single" w:sz="4" w:space="0" w:color="auto"/>
              <w:right w:val="single" w:sz="4" w:space="0" w:color="auto"/>
            </w:tcBorders>
            <w:shd w:val="clear" w:color="auto" w:fill="auto"/>
            <w:noWrap/>
            <w:vAlign w:val="center"/>
            <w:hideMark/>
          </w:tcPr>
          <w:p w:rsidR="00C72D9E" w:rsidRPr="00C72D9E" w:rsidRDefault="00C72D9E" w:rsidP="00C72D9E">
            <w:pPr>
              <w:spacing w:after="0" w:line="240" w:lineRule="auto"/>
              <w:jc w:val="center"/>
              <w:rPr>
                <w:rFonts w:ascii="Times New Roman" w:eastAsia="Times New Roman" w:hAnsi="Times New Roman" w:cs="Times New Roman"/>
                <w:color w:val="000000"/>
                <w:sz w:val="24"/>
                <w:szCs w:val="24"/>
                <w:lang w:eastAsia="ru-RU"/>
              </w:rPr>
            </w:pPr>
            <w:r w:rsidRPr="00C72D9E">
              <w:rPr>
                <w:rFonts w:ascii="Times New Roman" w:eastAsia="Times New Roman" w:hAnsi="Times New Roman" w:cs="Times New Roman"/>
                <w:color w:val="000000"/>
                <w:sz w:val="24"/>
                <w:szCs w:val="24"/>
                <w:lang w:eastAsia="ru-RU"/>
              </w:rPr>
              <w:t>14 470</w:t>
            </w:r>
          </w:p>
        </w:tc>
      </w:tr>
    </w:tbl>
    <w:p w:rsidR="00C72D9E" w:rsidRDefault="00C72D9E" w:rsidP="007B014A">
      <w:pPr>
        <w:spacing w:after="0" w:line="360" w:lineRule="auto"/>
        <w:ind w:firstLine="709"/>
        <w:jc w:val="both"/>
        <w:rPr>
          <w:rFonts w:ascii="Times New Roman" w:hAnsi="Times New Roman" w:cs="Times New Roman"/>
          <w:sz w:val="28"/>
          <w:szCs w:val="28"/>
        </w:rPr>
      </w:pPr>
    </w:p>
    <w:p w:rsidR="00652067" w:rsidRDefault="00652067" w:rsidP="0065206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Таблица 5 – Журнал учета хозяйственных операций за декабрь </w:t>
      </w:r>
    </w:p>
    <w:p w:rsidR="00C72D9E" w:rsidRDefault="00652067" w:rsidP="0065206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ООО «</w:t>
      </w:r>
      <w:proofErr w:type="spellStart"/>
      <w:r>
        <w:rPr>
          <w:rFonts w:ascii="Times New Roman" w:hAnsi="Times New Roman" w:cs="Times New Roman"/>
          <w:color w:val="000000"/>
          <w:sz w:val="28"/>
          <w:szCs w:val="28"/>
        </w:rPr>
        <w:t>Промтайм</w:t>
      </w:r>
      <w:proofErr w:type="spellEnd"/>
      <w:r>
        <w:rPr>
          <w:rFonts w:ascii="Times New Roman" w:hAnsi="Times New Roman" w:cs="Times New Roman"/>
          <w:sz w:val="28"/>
          <w:szCs w:val="28"/>
        </w:rPr>
        <w:t>»</w:t>
      </w:r>
    </w:p>
    <w:tbl>
      <w:tblPr>
        <w:tblW w:w="9820" w:type="dxa"/>
        <w:tblInd w:w="93" w:type="dxa"/>
        <w:tblLook w:val="04A0"/>
      </w:tblPr>
      <w:tblGrid>
        <w:gridCol w:w="6280"/>
        <w:gridCol w:w="1380"/>
        <w:gridCol w:w="1088"/>
        <w:gridCol w:w="1072"/>
      </w:tblGrid>
      <w:tr w:rsidR="00652067" w:rsidRPr="00652067" w:rsidTr="00652067">
        <w:trPr>
          <w:trHeight w:val="615"/>
        </w:trPr>
        <w:tc>
          <w:tcPr>
            <w:tcW w:w="6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2067" w:rsidRPr="00652067" w:rsidRDefault="00652067" w:rsidP="00652067">
            <w:pPr>
              <w:spacing w:after="0" w:line="240" w:lineRule="auto"/>
              <w:jc w:val="center"/>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Содержание операции</w:t>
            </w:r>
          </w:p>
        </w:tc>
        <w:tc>
          <w:tcPr>
            <w:tcW w:w="13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52067" w:rsidRPr="00652067" w:rsidRDefault="00652067" w:rsidP="00652067">
            <w:pPr>
              <w:spacing w:after="0" w:line="240" w:lineRule="auto"/>
              <w:jc w:val="center"/>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Сумма, тыс. руб.</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rsidR="00652067" w:rsidRPr="00652067" w:rsidRDefault="00652067" w:rsidP="00652067">
            <w:pPr>
              <w:spacing w:after="0" w:line="240" w:lineRule="auto"/>
              <w:jc w:val="center"/>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Корреспонденция счетов</w:t>
            </w:r>
          </w:p>
        </w:tc>
      </w:tr>
      <w:tr w:rsidR="00652067" w:rsidRPr="00652067" w:rsidTr="00652067">
        <w:trPr>
          <w:trHeight w:val="315"/>
        </w:trPr>
        <w:tc>
          <w:tcPr>
            <w:tcW w:w="6280" w:type="dxa"/>
            <w:vMerge/>
            <w:tcBorders>
              <w:top w:val="single" w:sz="4" w:space="0" w:color="auto"/>
              <w:left w:val="single" w:sz="4" w:space="0" w:color="auto"/>
              <w:bottom w:val="single" w:sz="4" w:space="0" w:color="auto"/>
              <w:right w:val="single" w:sz="4" w:space="0" w:color="auto"/>
            </w:tcBorders>
            <w:vAlign w:val="center"/>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p>
        </w:tc>
        <w:tc>
          <w:tcPr>
            <w:tcW w:w="1088"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Дт</w:t>
            </w:r>
          </w:p>
        </w:tc>
        <w:tc>
          <w:tcPr>
            <w:tcW w:w="1072"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Кт</w:t>
            </w:r>
          </w:p>
        </w:tc>
      </w:tr>
      <w:tr w:rsidR="00652067" w:rsidRPr="00652067" w:rsidTr="00652067">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1. Начислена заработная плата работникам основного производства</w:t>
            </w:r>
          </w:p>
        </w:tc>
        <w:tc>
          <w:tcPr>
            <w:tcW w:w="1380" w:type="dxa"/>
            <w:tcBorders>
              <w:top w:val="nil"/>
              <w:left w:val="nil"/>
              <w:bottom w:val="single" w:sz="4" w:space="0" w:color="auto"/>
              <w:right w:val="single" w:sz="4" w:space="0" w:color="auto"/>
            </w:tcBorders>
            <w:shd w:val="clear" w:color="auto" w:fill="auto"/>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750</w:t>
            </w:r>
          </w:p>
        </w:tc>
        <w:tc>
          <w:tcPr>
            <w:tcW w:w="1088"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20</w:t>
            </w:r>
          </w:p>
        </w:tc>
        <w:tc>
          <w:tcPr>
            <w:tcW w:w="1072"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70</w:t>
            </w:r>
          </w:p>
        </w:tc>
      </w:tr>
      <w:tr w:rsidR="00652067" w:rsidRPr="00652067" w:rsidTr="00652067">
        <w:trPr>
          <w:trHeight w:val="660"/>
        </w:trPr>
        <w:tc>
          <w:tcPr>
            <w:tcW w:w="6280" w:type="dxa"/>
            <w:tcBorders>
              <w:top w:val="nil"/>
              <w:left w:val="single" w:sz="4" w:space="0" w:color="auto"/>
              <w:bottom w:val="single" w:sz="4" w:space="0" w:color="auto"/>
              <w:right w:val="single" w:sz="4" w:space="0" w:color="auto"/>
            </w:tcBorders>
            <w:shd w:val="clear" w:color="000000" w:fill="FFFFFF"/>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2.  Начислены страховые взносы в размере 30% от начисленной зарплаты работников основного производства</w:t>
            </w:r>
          </w:p>
        </w:tc>
        <w:tc>
          <w:tcPr>
            <w:tcW w:w="1380" w:type="dxa"/>
            <w:tcBorders>
              <w:top w:val="nil"/>
              <w:left w:val="nil"/>
              <w:bottom w:val="single" w:sz="4" w:space="0" w:color="auto"/>
              <w:right w:val="single" w:sz="4" w:space="0" w:color="auto"/>
            </w:tcBorders>
            <w:shd w:val="clear" w:color="auto" w:fill="auto"/>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225</w:t>
            </w:r>
          </w:p>
        </w:tc>
        <w:tc>
          <w:tcPr>
            <w:tcW w:w="1088"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20</w:t>
            </w:r>
          </w:p>
        </w:tc>
        <w:tc>
          <w:tcPr>
            <w:tcW w:w="1072"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69</w:t>
            </w:r>
          </w:p>
        </w:tc>
      </w:tr>
      <w:tr w:rsidR="00652067" w:rsidRPr="00652067" w:rsidTr="00652067">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3.   Начислена амортизация по основным средствам, обслуживающим основное производство</w:t>
            </w:r>
          </w:p>
        </w:tc>
        <w:tc>
          <w:tcPr>
            <w:tcW w:w="1380" w:type="dxa"/>
            <w:tcBorders>
              <w:top w:val="nil"/>
              <w:left w:val="nil"/>
              <w:bottom w:val="single" w:sz="4" w:space="0" w:color="auto"/>
              <w:right w:val="single" w:sz="4" w:space="0" w:color="auto"/>
            </w:tcBorders>
            <w:shd w:val="clear" w:color="auto" w:fill="auto"/>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16</w:t>
            </w:r>
          </w:p>
        </w:tc>
        <w:tc>
          <w:tcPr>
            <w:tcW w:w="1088"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20</w:t>
            </w:r>
          </w:p>
        </w:tc>
        <w:tc>
          <w:tcPr>
            <w:tcW w:w="1072"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02</w:t>
            </w:r>
          </w:p>
        </w:tc>
      </w:tr>
      <w:tr w:rsidR="00652067" w:rsidRPr="00652067" w:rsidTr="00652067">
        <w:trPr>
          <w:trHeight w:val="945"/>
        </w:trPr>
        <w:tc>
          <w:tcPr>
            <w:tcW w:w="6280" w:type="dxa"/>
            <w:tcBorders>
              <w:top w:val="nil"/>
              <w:left w:val="single" w:sz="4" w:space="0" w:color="auto"/>
              <w:bottom w:val="single" w:sz="4" w:space="0" w:color="auto"/>
              <w:right w:val="single" w:sz="4" w:space="0" w:color="auto"/>
            </w:tcBorders>
            <w:shd w:val="clear" w:color="000000" w:fill="FFFFFF"/>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4. Начислены работникам пособия по временной нетрудоспособности за счет средств Фонда социального страхования (ФСС)</w:t>
            </w:r>
          </w:p>
        </w:tc>
        <w:tc>
          <w:tcPr>
            <w:tcW w:w="1380" w:type="dxa"/>
            <w:tcBorders>
              <w:top w:val="nil"/>
              <w:left w:val="nil"/>
              <w:bottom w:val="single" w:sz="4" w:space="0" w:color="auto"/>
              <w:right w:val="single" w:sz="4" w:space="0" w:color="auto"/>
            </w:tcBorders>
            <w:shd w:val="clear" w:color="auto" w:fill="auto"/>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14</w:t>
            </w:r>
          </w:p>
        </w:tc>
        <w:tc>
          <w:tcPr>
            <w:tcW w:w="1088"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20</w:t>
            </w:r>
          </w:p>
        </w:tc>
        <w:tc>
          <w:tcPr>
            <w:tcW w:w="1072"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69</w:t>
            </w:r>
          </w:p>
        </w:tc>
      </w:tr>
      <w:tr w:rsidR="00652067" w:rsidRPr="00652067" w:rsidTr="00652067">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5. Перечислены с расчетного счета страховые взносы во внебюджетные фонды</w:t>
            </w:r>
          </w:p>
        </w:tc>
        <w:tc>
          <w:tcPr>
            <w:tcW w:w="1380" w:type="dxa"/>
            <w:tcBorders>
              <w:top w:val="nil"/>
              <w:left w:val="nil"/>
              <w:bottom w:val="single" w:sz="4" w:space="0" w:color="auto"/>
              <w:right w:val="single" w:sz="4" w:space="0" w:color="auto"/>
            </w:tcBorders>
            <w:shd w:val="clear" w:color="auto" w:fill="auto"/>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150</w:t>
            </w:r>
          </w:p>
        </w:tc>
        <w:tc>
          <w:tcPr>
            <w:tcW w:w="1088"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69</w:t>
            </w:r>
          </w:p>
        </w:tc>
        <w:tc>
          <w:tcPr>
            <w:tcW w:w="1072"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51</w:t>
            </w:r>
          </w:p>
        </w:tc>
      </w:tr>
      <w:tr w:rsidR="00652067" w:rsidRPr="00652067" w:rsidTr="00652067">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6. Удержан из заработной платы работников налог на доходы физических лиц (НДФЛ)</w:t>
            </w:r>
          </w:p>
        </w:tc>
        <w:tc>
          <w:tcPr>
            <w:tcW w:w="1380" w:type="dxa"/>
            <w:tcBorders>
              <w:top w:val="nil"/>
              <w:left w:val="nil"/>
              <w:bottom w:val="single" w:sz="4" w:space="0" w:color="auto"/>
              <w:right w:val="single" w:sz="4" w:space="0" w:color="auto"/>
            </w:tcBorders>
            <w:shd w:val="clear" w:color="auto" w:fill="auto"/>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70</w:t>
            </w:r>
          </w:p>
        </w:tc>
        <w:tc>
          <w:tcPr>
            <w:tcW w:w="1088"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70</w:t>
            </w:r>
          </w:p>
        </w:tc>
        <w:tc>
          <w:tcPr>
            <w:tcW w:w="1072"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68</w:t>
            </w:r>
          </w:p>
        </w:tc>
      </w:tr>
      <w:tr w:rsidR="00652067" w:rsidRPr="00652067" w:rsidTr="00652067">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652067" w:rsidRPr="00652067" w:rsidRDefault="00652067" w:rsidP="00652067">
            <w:pPr>
              <w:spacing w:after="0" w:line="240" w:lineRule="auto"/>
              <w:rPr>
                <w:rFonts w:ascii="Times New Roman" w:eastAsia="Times New Roman" w:hAnsi="Times New Roman" w:cs="Times New Roman"/>
                <w:color w:val="000000"/>
                <w:sz w:val="24"/>
                <w:szCs w:val="24"/>
                <w:lang w:eastAsia="ru-RU"/>
              </w:rPr>
            </w:pPr>
            <w:r w:rsidRPr="00652067">
              <w:rPr>
                <w:rFonts w:ascii="Times New Roman" w:eastAsia="Times New Roman" w:hAnsi="Times New Roman" w:cs="Times New Roman"/>
                <w:color w:val="000000"/>
                <w:sz w:val="24"/>
                <w:szCs w:val="24"/>
                <w:lang w:eastAsia="ru-RU"/>
              </w:rPr>
              <w:t>7. С расчетного счета перечислена задолженность по зарплате работникам</w:t>
            </w:r>
          </w:p>
        </w:tc>
        <w:tc>
          <w:tcPr>
            <w:tcW w:w="1380" w:type="dxa"/>
            <w:tcBorders>
              <w:top w:val="nil"/>
              <w:left w:val="nil"/>
              <w:bottom w:val="single" w:sz="4" w:space="0" w:color="auto"/>
              <w:right w:val="single" w:sz="4" w:space="0" w:color="auto"/>
            </w:tcBorders>
            <w:shd w:val="clear" w:color="auto" w:fill="auto"/>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600</w:t>
            </w:r>
          </w:p>
        </w:tc>
        <w:tc>
          <w:tcPr>
            <w:tcW w:w="1088"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70</w:t>
            </w:r>
          </w:p>
        </w:tc>
        <w:tc>
          <w:tcPr>
            <w:tcW w:w="1072" w:type="dxa"/>
            <w:tcBorders>
              <w:top w:val="nil"/>
              <w:left w:val="nil"/>
              <w:bottom w:val="single" w:sz="4" w:space="0" w:color="auto"/>
              <w:right w:val="single" w:sz="4" w:space="0" w:color="auto"/>
            </w:tcBorders>
            <w:shd w:val="clear" w:color="auto" w:fill="auto"/>
            <w:noWrap/>
            <w:vAlign w:val="center"/>
            <w:hideMark/>
          </w:tcPr>
          <w:p w:rsidR="00652067" w:rsidRPr="00652067" w:rsidRDefault="00652067" w:rsidP="00652067">
            <w:pPr>
              <w:spacing w:after="0" w:line="240" w:lineRule="auto"/>
              <w:jc w:val="center"/>
              <w:rPr>
                <w:rFonts w:ascii="Times New Roman" w:eastAsia="Times New Roman" w:hAnsi="Times New Roman" w:cs="Times New Roman"/>
                <w:sz w:val="24"/>
                <w:szCs w:val="24"/>
                <w:lang w:eastAsia="ru-RU"/>
              </w:rPr>
            </w:pPr>
            <w:r w:rsidRPr="00652067">
              <w:rPr>
                <w:rFonts w:ascii="Times New Roman" w:eastAsia="Times New Roman" w:hAnsi="Times New Roman" w:cs="Times New Roman"/>
                <w:sz w:val="24"/>
                <w:szCs w:val="24"/>
                <w:lang w:eastAsia="ru-RU"/>
              </w:rPr>
              <w:t>51</w:t>
            </w:r>
          </w:p>
        </w:tc>
      </w:tr>
    </w:tbl>
    <w:p w:rsidR="00C72D9E" w:rsidRDefault="00652067" w:rsidP="0065206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5</w:t>
      </w:r>
    </w:p>
    <w:tbl>
      <w:tblPr>
        <w:tblW w:w="9820" w:type="dxa"/>
        <w:tblInd w:w="93" w:type="dxa"/>
        <w:tblLook w:val="04A0"/>
      </w:tblPr>
      <w:tblGrid>
        <w:gridCol w:w="6280"/>
        <w:gridCol w:w="1380"/>
        <w:gridCol w:w="1120"/>
        <w:gridCol w:w="1040"/>
      </w:tblGrid>
      <w:tr w:rsidR="00DC658A" w:rsidRPr="00DC658A" w:rsidTr="00DC658A">
        <w:trPr>
          <w:trHeight w:val="630"/>
        </w:trPr>
        <w:tc>
          <w:tcPr>
            <w:tcW w:w="6280" w:type="dxa"/>
            <w:tcBorders>
              <w:top w:val="single" w:sz="4" w:space="0" w:color="auto"/>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8.  Перечислена с расчетного счета  задолженность по налогам в бюджет</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180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68</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51</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9. Приняты к учету  материалы, поступившие  от поставщиков.</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115</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10</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60</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10. Списаны материалы, израсходованные в основном производстве</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205</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20</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10</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11. Перечислены деньги поставщикам с расчетного счета за материалы</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115</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60</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51</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12. Зачислен на расчетный счет краткосрочный кредит банка</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200</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51</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66</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13. Выданы деньги из кассы под отчет работнику организации на командировочные расходы</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22</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71</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50</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14. Оприходована готовая продукция основного производства (по себестоимости)</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700</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43</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sz w:val="24"/>
                <w:szCs w:val="24"/>
                <w:lang w:eastAsia="ru-RU"/>
              </w:rPr>
            </w:pPr>
            <w:r w:rsidRPr="00DC658A">
              <w:rPr>
                <w:rFonts w:ascii="Times New Roman" w:eastAsia="Times New Roman" w:hAnsi="Times New Roman" w:cs="Times New Roman"/>
                <w:sz w:val="24"/>
                <w:szCs w:val="24"/>
                <w:lang w:eastAsia="ru-RU"/>
              </w:rPr>
              <w:t>20</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15. Списана готовая продукция (по себестоимости), проданная покупателю</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640</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90/2</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43</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16. Отражена выручка за реализованную покупателям продукцию</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840</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62</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90/1</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auto" w:fill="auto"/>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17. Поступила на расчетный счет задолженность от покупателей</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980</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51</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62</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18. Определен и списан финансовый результат о продажи продукции за год</w:t>
            </w:r>
            <w:r w:rsidRPr="00DC658A">
              <w:rPr>
                <w:rFonts w:ascii="Times New Roman" w:eastAsia="Times New Roman" w:hAnsi="Times New Roman" w:cs="Times New Roman"/>
                <w:b/>
                <w:bCs/>
                <w:color w:val="000000"/>
                <w:sz w:val="24"/>
                <w:szCs w:val="24"/>
                <w:lang w:eastAsia="ru-RU"/>
              </w:rPr>
              <w:t> </w:t>
            </w:r>
            <w:r w:rsidRPr="00DC658A">
              <w:rPr>
                <w:rFonts w:ascii="Times New Roman" w:eastAsia="Times New Roman" w:hAnsi="Times New Roman" w:cs="Times New Roman"/>
                <w:color w:val="000000"/>
                <w:sz w:val="24"/>
                <w:szCs w:val="24"/>
                <w:lang w:eastAsia="ru-RU"/>
              </w:rPr>
              <w:t>на 99 счет</w:t>
            </w:r>
          </w:p>
        </w:tc>
        <w:tc>
          <w:tcPr>
            <w:tcW w:w="1380" w:type="dxa"/>
            <w:tcBorders>
              <w:top w:val="nil"/>
              <w:left w:val="nil"/>
              <w:bottom w:val="single" w:sz="4" w:space="0" w:color="auto"/>
              <w:right w:val="single" w:sz="4" w:space="0" w:color="auto"/>
            </w:tcBorders>
            <w:shd w:val="clear" w:color="auto" w:fill="auto"/>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1 300</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90/9</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99</w:t>
            </w:r>
          </w:p>
        </w:tc>
      </w:tr>
      <w:tr w:rsidR="00DC658A" w:rsidRPr="00DC658A" w:rsidTr="00DC658A">
        <w:trPr>
          <w:trHeight w:val="315"/>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19. Начислен налог на прибыль (20% от прибыли за год)</w:t>
            </w:r>
          </w:p>
        </w:tc>
        <w:tc>
          <w:tcPr>
            <w:tcW w:w="1380" w:type="dxa"/>
            <w:tcBorders>
              <w:top w:val="nil"/>
              <w:left w:val="nil"/>
              <w:bottom w:val="single" w:sz="4" w:space="0" w:color="auto"/>
              <w:right w:val="single" w:sz="4" w:space="0" w:color="auto"/>
            </w:tcBorders>
            <w:shd w:val="clear" w:color="000000" w:fill="FFFFFF"/>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260</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99</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68</w:t>
            </w:r>
          </w:p>
        </w:tc>
      </w:tr>
      <w:tr w:rsidR="00DC658A" w:rsidRPr="00DC658A" w:rsidTr="00DC658A">
        <w:trPr>
          <w:trHeight w:val="630"/>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20. Оставшаяся прибыль отчетного года включена в нераспределенную прибыль</w:t>
            </w:r>
          </w:p>
        </w:tc>
        <w:tc>
          <w:tcPr>
            <w:tcW w:w="1380" w:type="dxa"/>
            <w:tcBorders>
              <w:top w:val="nil"/>
              <w:left w:val="nil"/>
              <w:bottom w:val="single" w:sz="4" w:space="0" w:color="auto"/>
              <w:right w:val="single" w:sz="4" w:space="0" w:color="auto"/>
            </w:tcBorders>
            <w:shd w:val="clear" w:color="000000" w:fill="FFFFFF"/>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1 040</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99</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84</w:t>
            </w:r>
          </w:p>
        </w:tc>
      </w:tr>
      <w:tr w:rsidR="00DC658A" w:rsidRPr="00DC658A" w:rsidTr="00DC658A">
        <w:trPr>
          <w:trHeight w:val="315"/>
        </w:trPr>
        <w:tc>
          <w:tcPr>
            <w:tcW w:w="6280" w:type="dxa"/>
            <w:tcBorders>
              <w:top w:val="nil"/>
              <w:left w:val="single" w:sz="4" w:space="0" w:color="auto"/>
              <w:bottom w:val="single" w:sz="4" w:space="0" w:color="auto"/>
              <w:right w:val="single" w:sz="4" w:space="0" w:color="auto"/>
            </w:tcBorders>
            <w:shd w:val="clear" w:color="000000" w:fill="FFFFFF"/>
            <w:hideMark/>
          </w:tcPr>
          <w:p w:rsidR="00DC658A" w:rsidRPr="00DC658A" w:rsidRDefault="00DC658A" w:rsidP="00DC658A">
            <w:pPr>
              <w:spacing w:after="0" w:line="240" w:lineRule="auto"/>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Итого:</w:t>
            </w:r>
          </w:p>
        </w:tc>
        <w:tc>
          <w:tcPr>
            <w:tcW w:w="1380" w:type="dxa"/>
            <w:tcBorders>
              <w:top w:val="nil"/>
              <w:left w:val="nil"/>
              <w:bottom w:val="single" w:sz="4" w:space="0" w:color="auto"/>
              <w:right w:val="single" w:sz="4" w:space="0" w:color="auto"/>
            </w:tcBorders>
            <w:shd w:val="clear" w:color="000000" w:fill="FFFFFF"/>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35 302</w:t>
            </w:r>
          </w:p>
        </w:tc>
        <w:tc>
          <w:tcPr>
            <w:tcW w:w="112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rsidR="00DC658A" w:rsidRPr="00DC658A" w:rsidRDefault="00DC658A" w:rsidP="00DC658A">
            <w:pPr>
              <w:spacing w:after="0" w:line="240" w:lineRule="auto"/>
              <w:jc w:val="center"/>
              <w:rPr>
                <w:rFonts w:ascii="Times New Roman" w:eastAsia="Times New Roman" w:hAnsi="Times New Roman" w:cs="Times New Roman"/>
                <w:color w:val="000000"/>
                <w:sz w:val="24"/>
                <w:szCs w:val="24"/>
                <w:lang w:eastAsia="ru-RU"/>
              </w:rPr>
            </w:pPr>
            <w:r w:rsidRPr="00DC658A">
              <w:rPr>
                <w:rFonts w:ascii="Times New Roman" w:eastAsia="Times New Roman" w:hAnsi="Times New Roman" w:cs="Times New Roman"/>
                <w:color w:val="000000"/>
                <w:sz w:val="24"/>
                <w:szCs w:val="24"/>
                <w:lang w:eastAsia="ru-RU"/>
              </w:rPr>
              <w:t> </w:t>
            </w:r>
          </w:p>
        </w:tc>
      </w:tr>
    </w:tbl>
    <w:p w:rsidR="00C72D9E" w:rsidRDefault="00C72D9E" w:rsidP="007B014A">
      <w:pPr>
        <w:spacing w:after="0" w:line="360" w:lineRule="auto"/>
        <w:ind w:firstLine="709"/>
        <w:jc w:val="both"/>
        <w:rPr>
          <w:rFonts w:ascii="Times New Roman" w:hAnsi="Times New Roman" w:cs="Times New Roman"/>
          <w:sz w:val="28"/>
          <w:szCs w:val="28"/>
        </w:rPr>
      </w:pPr>
    </w:p>
    <w:p w:rsidR="009C3D75" w:rsidRPr="006D49B4" w:rsidRDefault="009C3D75" w:rsidP="009C3D75">
      <w:pPr>
        <w:spacing w:after="0" w:line="360" w:lineRule="auto"/>
        <w:ind w:firstLine="709"/>
        <w:jc w:val="both"/>
        <w:rPr>
          <w:rFonts w:ascii="Times New Roman" w:eastAsia="Times New Roman" w:hAnsi="Times New Roman" w:cs="Times New Roman"/>
          <w:color w:val="000000"/>
          <w:sz w:val="28"/>
          <w:szCs w:val="28"/>
          <w:lang w:eastAsia="ru-RU" w:bidi="ru-RU"/>
        </w:rPr>
      </w:pPr>
      <w:r w:rsidRPr="006D49B4">
        <w:rPr>
          <w:rFonts w:ascii="Times New Roman" w:eastAsia="Times New Roman" w:hAnsi="Times New Roman" w:cs="Times New Roman"/>
          <w:color w:val="000000"/>
          <w:sz w:val="28"/>
          <w:szCs w:val="28"/>
          <w:lang w:eastAsia="ru-RU" w:bidi="ru-RU"/>
        </w:rPr>
        <w:t>Расчёт сумм, которые были определены по хозяйственным операциям:</w:t>
      </w:r>
    </w:p>
    <w:p w:rsidR="009C3D75" w:rsidRPr="00787647" w:rsidRDefault="009C3D75" w:rsidP="009C3D75">
      <w:pPr>
        <w:widowControl w:val="0"/>
        <w:numPr>
          <w:ilvl w:val="0"/>
          <w:numId w:val="4"/>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sidRPr="00787647">
        <w:rPr>
          <w:rFonts w:ascii="Times New Roman" w:eastAsia="Times New Roman" w:hAnsi="Times New Roman" w:cs="Times New Roman"/>
          <w:color w:val="000000"/>
          <w:sz w:val="28"/>
          <w:szCs w:val="28"/>
          <w:lang w:eastAsia="ru-RU" w:bidi="ru-RU"/>
        </w:rPr>
        <w:t>п. 2: п. 1 * 30% (в ПФ РФ – 22%, в ФСС РФ – 2,9%, в ФФОМС РФ – 3,1%);</w:t>
      </w:r>
    </w:p>
    <w:p w:rsidR="009C3D75" w:rsidRDefault="009C3D75" w:rsidP="009C3D75">
      <w:pPr>
        <w:widowControl w:val="0"/>
        <w:numPr>
          <w:ilvl w:val="0"/>
          <w:numId w:val="4"/>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 18: сальдо по Кт 90/1 – сальдо по Дт 90/2;</w:t>
      </w:r>
    </w:p>
    <w:p w:rsidR="009C3D75" w:rsidRDefault="009C3D75" w:rsidP="009C3D75">
      <w:pPr>
        <w:widowControl w:val="0"/>
        <w:numPr>
          <w:ilvl w:val="0"/>
          <w:numId w:val="4"/>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 19: п. 18 * 20%;</w:t>
      </w:r>
    </w:p>
    <w:p w:rsidR="009C3D75" w:rsidRPr="006D49B4" w:rsidRDefault="009C3D75" w:rsidP="009C3D75">
      <w:pPr>
        <w:widowControl w:val="0"/>
        <w:numPr>
          <w:ilvl w:val="0"/>
          <w:numId w:val="4"/>
        </w:numPr>
        <w:tabs>
          <w:tab w:val="left" w:pos="311"/>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hAnsi="Times New Roman" w:cs="Times New Roman"/>
          <w:sz w:val="28"/>
          <w:szCs w:val="28"/>
        </w:rPr>
        <w:t>п. 20: п. 18 – п. 19.</w:t>
      </w:r>
    </w:p>
    <w:p w:rsidR="00652067" w:rsidRDefault="00E910EB" w:rsidP="007B01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остатков на начало месяца и журнала учета хозяйственных операций за месяц открываем счета бухгалтерского учета:</w:t>
      </w:r>
    </w:p>
    <w:p w:rsidR="00E910EB" w:rsidRDefault="00E910EB" w:rsidP="007B014A">
      <w:pPr>
        <w:spacing w:after="0" w:line="360" w:lineRule="auto"/>
        <w:ind w:firstLine="709"/>
        <w:jc w:val="both"/>
        <w:rPr>
          <w:rFonts w:ascii="Times New Roman" w:hAnsi="Times New Roman" w:cs="Times New Roman"/>
          <w:sz w:val="28"/>
          <w:szCs w:val="28"/>
        </w:rPr>
        <w:sectPr w:rsidR="00E910EB" w:rsidSect="007C39E0">
          <w:type w:val="continuous"/>
          <w:pgSz w:w="11906" w:h="16838"/>
          <w:pgMar w:top="1134" w:right="851" w:bottom="1134" w:left="1531" w:header="709" w:footer="709" w:gutter="0"/>
          <w:pgNumType w:start="18"/>
          <w:cols w:space="709"/>
          <w:docGrid w:linePitch="360"/>
        </w:sectPr>
      </w:pPr>
    </w:p>
    <w:p w:rsidR="00C72D9E"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lastRenderedPageBreak/>
        <w:drawing>
          <wp:inline distT="0" distB="0" distL="0" distR="0">
            <wp:extent cx="2190750" cy="962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srcRect/>
                    <a:stretch>
                      <a:fillRect/>
                    </a:stretch>
                  </pic:blipFill>
                  <pic:spPr bwMode="auto">
                    <a:xfrm>
                      <a:off x="0" y="0"/>
                      <a:ext cx="2190750" cy="9620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15252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srcRect/>
                    <a:stretch>
                      <a:fillRect/>
                    </a:stretch>
                  </pic:blipFill>
                  <pic:spPr bwMode="auto">
                    <a:xfrm>
                      <a:off x="0" y="0"/>
                      <a:ext cx="2190750" cy="11525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1525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srcRect/>
                    <a:stretch>
                      <a:fillRect/>
                    </a:stretch>
                  </pic:blipFill>
                  <pic:spPr bwMode="auto">
                    <a:xfrm>
                      <a:off x="0" y="0"/>
                      <a:ext cx="2190750" cy="11525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21050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srcRect/>
                    <a:stretch>
                      <a:fillRect/>
                    </a:stretch>
                  </pic:blipFill>
                  <pic:spPr bwMode="auto">
                    <a:xfrm>
                      <a:off x="0" y="0"/>
                      <a:ext cx="2190750" cy="21050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1525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srcRect/>
                    <a:stretch>
                      <a:fillRect/>
                    </a:stretch>
                  </pic:blipFill>
                  <pic:spPr bwMode="auto">
                    <a:xfrm>
                      <a:off x="0" y="0"/>
                      <a:ext cx="2190750" cy="11525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1525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srcRect/>
                    <a:stretch>
                      <a:fillRect/>
                    </a:stretch>
                  </pic:blipFill>
                  <pic:spPr bwMode="auto">
                    <a:xfrm>
                      <a:off x="0" y="0"/>
                      <a:ext cx="2190750" cy="11525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lastRenderedPageBreak/>
        <w:drawing>
          <wp:inline distT="0" distB="0" distL="0" distR="0">
            <wp:extent cx="2190750" cy="17240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srcRect/>
                    <a:stretch>
                      <a:fillRect/>
                    </a:stretch>
                  </pic:blipFill>
                  <pic:spPr bwMode="auto">
                    <a:xfrm>
                      <a:off x="0" y="0"/>
                      <a:ext cx="2190750" cy="17240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32397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2190750" cy="132397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3049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srcRect/>
                    <a:stretch>
                      <a:fillRect/>
                    </a:stretch>
                  </pic:blipFill>
                  <pic:spPr bwMode="auto">
                    <a:xfrm>
                      <a:off x="0" y="0"/>
                      <a:ext cx="2190750" cy="13049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33350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srcRect/>
                    <a:stretch>
                      <a:fillRect/>
                    </a:stretch>
                  </pic:blipFill>
                  <pic:spPr bwMode="auto">
                    <a:xfrm>
                      <a:off x="0" y="0"/>
                      <a:ext cx="2190750" cy="1333500"/>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34302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cstate="print"/>
                    <a:srcRect/>
                    <a:stretch>
                      <a:fillRect/>
                    </a:stretch>
                  </pic:blipFill>
                  <pic:spPr bwMode="auto">
                    <a:xfrm>
                      <a:off x="0" y="0"/>
                      <a:ext cx="2190750" cy="13430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5240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cstate="print"/>
                    <a:srcRect/>
                    <a:stretch>
                      <a:fillRect/>
                    </a:stretch>
                  </pic:blipFill>
                  <pic:spPr bwMode="auto">
                    <a:xfrm>
                      <a:off x="0" y="0"/>
                      <a:ext cx="2190750" cy="1524000"/>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lastRenderedPageBreak/>
        <w:drawing>
          <wp:inline distT="0" distB="0" distL="0" distR="0">
            <wp:extent cx="2190750" cy="13430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cstate="print"/>
                    <a:srcRect/>
                    <a:stretch>
                      <a:fillRect/>
                    </a:stretch>
                  </pic:blipFill>
                  <pic:spPr bwMode="auto">
                    <a:xfrm>
                      <a:off x="0" y="0"/>
                      <a:ext cx="2190750" cy="13430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15252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cstate="print"/>
                    <a:srcRect/>
                    <a:stretch>
                      <a:fillRect/>
                    </a:stretch>
                  </pic:blipFill>
                  <pic:spPr bwMode="auto">
                    <a:xfrm>
                      <a:off x="0" y="0"/>
                      <a:ext cx="2190750" cy="11525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96202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srcRect/>
                    <a:stretch>
                      <a:fillRect/>
                    </a:stretch>
                  </pic:blipFill>
                  <pic:spPr bwMode="auto">
                    <a:xfrm>
                      <a:off x="0" y="0"/>
                      <a:ext cx="2190750" cy="9620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3335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2190750" cy="1333500"/>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lastRenderedPageBreak/>
        <w:drawing>
          <wp:inline distT="0" distB="0" distL="0" distR="0">
            <wp:extent cx="2190750" cy="1343025"/>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cstate="print"/>
                    <a:srcRect/>
                    <a:stretch>
                      <a:fillRect/>
                    </a:stretch>
                  </pic:blipFill>
                  <pic:spPr bwMode="auto">
                    <a:xfrm>
                      <a:off x="0" y="0"/>
                      <a:ext cx="2190750" cy="13430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pPr>
      <w:r w:rsidRPr="00463EEF">
        <w:rPr>
          <w:noProof/>
          <w:szCs w:val="28"/>
          <w:lang w:eastAsia="ru-RU"/>
        </w:rPr>
        <w:drawing>
          <wp:inline distT="0" distB="0" distL="0" distR="0">
            <wp:extent cx="2190750" cy="1343025"/>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cstate="print"/>
                    <a:srcRect/>
                    <a:stretch>
                      <a:fillRect/>
                    </a:stretch>
                  </pic:blipFill>
                  <pic:spPr bwMode="auto">
                    <a:xfrm>
                      <a:off x="0" y="0"/>
                      <a:ext cx="2190750" cy="1343025"/>
                    </a:xfrm>
                    <a:prstGeom prst="rect">
                      <a:avLst/>
                    </a:prstGeom>
                    <a:noFill/>
                    <a:ln w="9525">
                      <a:noFill/>
                      <a:miter lim="800000"/>
                      <a:headEnd/>
                      <a:tailEnd/>
                    </a:ln>
                  </pic:spPr>
                </pic:pic>
              </a:graphicData>
            </a:graphic>
          </wp:inline>
        </w:drawing>
      </w:r>
    </w:p>
    <w:p w:rsidR="00463EEF" w:rsidRDefault="00463EEF" w:rsidP="00463EEF">
      <w:pPr>
        <w:spacing w:after="0" w:line="360" w:lineRule="auto"/>
        <w:ind w:firstLine="709"/>
        <w:jc w:val="both"/>
        <w:rPr>
          <w:rFonts w:ascii="Times New Roman" w:hAnsi="Times New Roman" w:cs="Times New Roman"/>
          <w:sz w:val="28"/>
          <w:szCs w:val="28"/>
        </w:rPr>
        <w:sectPr w:rsidR="00463EEF" w:rsidSect="007C39E0">
          <w:type w:val="continuous"/>
          <w:pgSz w:w="11906" w:h="16838"/>
          <w:pgMar w:top="1134" w:right="851" w:bottom="1134" w:left="1531" w:header="709" w:footer="709" w:gutter="0"/>
          <w:pgNumType w:start="25"/>
          <w:cols w:num="2" w:space="709"/>
          <w:docGrid w:linePitch="360"/>
        </w:sectPr>
      </w:pPr>
    </w:p>
    <w:p w:rsidR="00786F59" w:rsidRDefault="00786F59" w:rsidP="00786F59">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По данным </w:t>
      </w:r>
      <w:r w:rsidRPr="00C026B9">
        <w:rPr>
          <w:rFonts w:ascii="Times New Roman" w:hAnsi="Times New Roman" w:cs="Times New Roman"/>
          <w:color w:val="000000"/>
          <w:sz w:val="28"/>
          <w:szCs w:val="28"/>
        </w:rPr>
        <w:t xml:space="preserve">оборотов по счетам за месяц и остатков по счетам на </w:t>
      </w:r>
      <w:proofErr w:type="gramStart"/>
      <w:r w:rsidRPr="00C026B9">
        <w:rPr>
          <w:rFonts w:ascii="Times New Roman" w:hAnsi="Times New Roman" w:cs="Times New Roman"/>
          <w:color w:val="000000"/>
          <w:sz w:val="28"/>
          <w:szCs w:val="28"/>
        </w:rPr>
        <w:t>начало</w:t>
      </w:r>
      <w:proofErr w:type="gramEnd"/>
      <w:r w:rsidRPr="00C026B9">
        <w:rPr>
          <w:rFonts w:ascii="Times New Roman" w:hAnsi="Times New Roman" w:cs="Times New Roman"/>
          <w:color w:val="000000"/>
          <w:sz w:val="28"/>
          <w:szCs w:val="28"/>
        </w:rPr>
        <w:t xml:space="preserve"> и конец месяца</w:t>
      </w:r>
      <w:r>
        <w:rPr>
          <w:rFonts w:ascii="Times New Roman" w:hAnsi="Times New Roman" w:cs="Times New Roman"/>
          <w:color w:val="000000"/>
          <w:sz w:val="28"/>
          <w:szCs w:val="28"/>
        </w:rPr>
        <w:t xml:space="preserve"> заполним </w:t>
      </w:r>
      <w:proofErr w:type="spellStart"/>
      <w:r>
        <w:rPr>
          <w:rFonts w:ascii="Times New Roman" w:hAnsi="Times New Roman" w:cs="Times New Roman"/>
          <w:color w:val="000000"/>
          <w:sz w:val="28"/>
          <w:szCs w:val="28"/>
        </w:rPr>
        <w:t>оборотно-сальдовую</w:t>
      </w:r>
      <w:proofErr w:type="spellEnd"/>
      <w:r>
        <w:rPr>
          <w:rFonts w:ascii="Times New Roman" w:hAnsi="Times New Roman" w:cs="Times New Roman"/>
          <w:color w:val="000000"/>
          <w:sz w:val="28"/>
          <w:szCs w:val="28"/>
        </w:rPr>
        <w:t xml:space="preserve"> ведомость за месяц.</w:t>
      </w:r>
    </w:p>
    <w:p w:rsidR="00786F59" w:rsidRDefault="00786F59" w:rsidP="00786F59">
      <w:pPr>
        <w:spacing w:after="0" w:line="360" w:lineRule="auto"/>
        <w:ind w:firstLine="709"/>
        <w:jc w:val="both"/>
        <w:rPr>
          <w:rFonts w:ascii="Times New Roman" w:hAnsi="Times New Roman" w:cs="Times New Roman"/>
          <w:color w:val="000000"/>
          <w:sz w:val="28"/>
          <w:szCs w:val="28"/>
        </w:rPr>
      </w:pPr>
    </w:p>
    <w:p w:rsidR="00786F59" w:rsidRDefault="00786F59" w:rsidP="00786F59">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6 – </w:t>
      </w:r>
      <w:proofErr w:type="spellStart"/>
      <w:r>
        <w:rPr>
          <w:rFonts w:ascii="Times New Roman" w:hAnsi="Times New Roman" w:cs="Times New Roman"/>
          <w:color w:val="000000"/>
          <w:sz w:val="28"/>
          <w:szCs w:val="28"/>
        </w:rPr>
        <w:t>Оборотно-сальдовая</w:t>
      </w:r>
      <w:proofErr w:type="spellEnd"/>
      <w:r>
        <w:rPr>
          <w:rFonts w:ascii="Times New Roman" w:hAnsi="Times New Roman" w:cs="Times New Roman"/>
          <w:color w:val="000000"/>
          <w:sz w:val="28"/>
          <w:szCs w:val="28"/>
        </w:rPr>
        <w:t xml:space="preserve"> ведомость за октябрь </w:t>
      </w:r>
      <w:r>
        <w:rPr>
          <w:rFonts w:ascii="Times New Roman" w:hAnsi="Times New Roman" w:cs="Times New Roman"/>
          <w:sz w:val="28"/>
          <w:szCs w:val="28"/>
        </w:rPr>
        <w:t>ООО «</w:t>
      </w:r>
      <w:proofErr w:type="spellStart"/>
      <w:r>
        <w:rPr>
          <w:rFonts w:ascii="Times New Roman" w:hAnsi="Times New Roman" w:cs="Times New Roman"/>
          <w:color w:val="000000"/>
          <w:sz w:val="28"/>
          <w:szCs w:val="28"/>
        </w:rPr>
        <w:t>Промтайм</w:t>
      </w:r>
      <w:proofErr w:type="spellEnd"/>
      <w:r>
        <w:rPr>
          <w:rFonts w:ascii="Times New Roman" w:hAnsi="Times New Roman" w:cs="Times New Roman"/>
          <w:sz w:val="28"/>
          <w:szCs w:val="28"/>
        </w:rPr>
        <w:t>»</w:t>
      </w:r>
    </w:p>
    <w:tbl>
      <w:tblPr>
        <w:tblW w:w="10460" w:type="dxa"/>
        <w:tblInd w:w="-318" w:type="dxa"/>
        <w:tblLook w:val="04A0"/>
      </w:tblPr>
      <w:tblGrid>
        <w:gridCol w:w="3880"/>
        <w:gridCol w:w="1060"/>
        <w:gridCol w:w="1100"/>
        <w:gridCol w:w="1080"/>
        <w:gridCol w:w="1120"/>
        <w:gridCol w:w="1080"/>
        <w:gridCol w:w="1140"/>
      </w:tblGrid>
      <w:tr w:rsidR="00786F59" w:rsidRPr="00786F59" w:rsidTr="00786F59">
        <w:trPr>
          <w:trHeight w:val="300"/>
        </w:trPr>
        <w:tc>
          <w:tcPr>
            <w:tcW w:w="3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 и наименование счета</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Начальный остаток</w:t>
            </w:r>
          </w:p>
        </w:tc>
        <w:tc>
          <w:tcPr>
            <w:tcW w:w="2200" w:type="dxa"/>
            <w:gridSpan w:val="2"/>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Обороты за месяц</w:t>
            </w:r>
          </w:p>
        </w:tc>
        <w:tc>
          <w:tcPr>
            <w:tcW w:w="2220" w:type="dxa"/>
            <w:gridSpan w:val="2"/>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Конечный остаток</w:t>
            </w:r>
          </w:p>
        </w:tc>
      </w:tr>
      <w:tr w:rsidR="00786F59" w:rsidRPr="00786F59" w:rsidTr="00786F59">
        <w:trPr>
          <w:trHeight w:val="300"/>
        </w:trPr>
        <w:tc>
          <w:tcPr>
            <w:tcW w:w="3880" w:type="dxa"/>
            <w:vMerge/>
            <w:tcBorders>
              <w:top w:val="single" w:sz="4" w:space="0" w:color="auto"/>
              <w:left w:val="single" w:sz="4" w:space="0" w:color="auto"/>
              <w:bottom w:val="single" w:sz="4" w:space="0" w:color="auto"/>
              <w:right w:val="single" w:sz="4" w:space="0" w:color="auto"/>
            </w:tcBorders>
            <w:vAlign w:val="center"/>
            <w:hideMark/>
          </w:tcPr>
          <w:p w:rsidR="00786F59" w:rsidRPr="00786F59" w:rsidRDefault="00786F59" w:rsidP="00786F59">
            <w:pPr>
              <w:spacing w:after="0" w:line="240" w:lineRule="auto"/>
              <w:rPr>
                <w:rFonts w:ascii="Times New Roman" w:eastAsia="Times New Roman" w:hAnsi="Times New Roman" w:cs="Times New Roman"/>
                <w:color w:val="000000"/>
                <w:lang w:eastAsia="ru-RU"/>
              </w:rPr>
            </w:pP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Дебет</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Кредит</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Дебет</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Кредит</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Дебет</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Кредит</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01 - Основные средства</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4 380</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4 380</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02 - Амортизация ОС</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240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16</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256</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10 - Материалы</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115</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415</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20 - Основное производство</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540</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1 210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905</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845</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43 - Готовая продукция</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150</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700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640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210</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50 - Касса</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37</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22</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15</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51 - Расчетный счет</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701</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1 180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1 045</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836</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6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60 - Расчеты с поставщиками и подрядчиками</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90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115</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115</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90</w:t>
            </w:r>
          </w:p>
        </w:tc>
      </w:tr>
    </w:tbl>
    <w:p w:rsidR="00463EEF" w:rsidRDefault="00463EEF" w:rsidP="00463EEF">
      <w:pPr>
        <w:spacing w:after="0" w:line="360" w:lineRule="auto"/>
        <w:ind w:firstLine="709"/>
        <w:jc w:val="both"/>
        <w:rPr>
          <w:rFonts w:ascii="Times New Roman" w:hAnsi="Times New Roman" w:cs="Times New Roman"/>
          <w:sz w:val="28"/>
          <w:szCs w:val="28"/>
        </w:rPr>
      </w:pPr>
    </w:p>
    <w:p w:rsidR="00463EEF" w:rsidRDefault="00786F59" w:rsidP="00786F5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6</w:t>
      </w:r>
    </w:p>
    <w:tbl>
      <w:tblPr>
        <w:tblW w:w="10460" w:type="dxa"/>
        <w:tblInd w:w="-459" w:type="dxa"/>
        <w:tblLook w:val="04A0"/>
      </w:tblPr>
      <w:tblGrid>
        <w:gridCol w:w="3880"/>
        <w:gridCol w:w="1060"/>
        <w:gridCol w:w="1100"/>
        <w:gridCol w:w="1080"/>
        <w:gridCol w:w="1120"/>
        <w:gridCol w:w="1080"/>
        <w:gridCol w:w="1140"/>
      </w:tblGrid>
      <w:tr w:rsidR="00786F59" w:rsidRPr="00786F59" w:rsidTr="00786F59">
        <w:trPr>
          <w:trHeight w:val="600"/>
        </w:trPr>
        <w:tc>
          <w:tcPr>
            <w:tcW w:w="3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62 - Расчеты с покупателями и заказчиками</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240</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840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980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100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6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 xml:space="preserve">66 - Расчеты по краткосрочным кредитам и займам </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280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200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480</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68 - Расчеты по налогам и сборам</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140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180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330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290</w:t>
            </w:r>
          </w:p>
        </w:tc>
      </w:tr>
      <w:tr w:rsidR="00786F59" w:rsidRPr="00786F59" w:rsidTr="00786F59">
        <w:trPr>
          <w:trHeight w:val="6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69 - Расчеты по социальному страхованию и обеспечению</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34</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150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239</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123</w:t>
            </w:r>
          </w:p>
        </w:tc>
      </w:tr>
      <w:tr w:rsidR="00786F59" w:rsidRPr="00786F59" w:rsidTr="00786F59">
        <w:trPr>
          <w:trHeight w:val="6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70 - Расчеты с персоналом по оплате труда</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39</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670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750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119</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71 - Расчеты с подотчетными лицами</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22</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44</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80 - Уставный капитал</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10</w:t>
            </w:r>
          </w:p>
        </w:tc>
      </w:tr>
      <w:tr w:rsidR="00786F59" w:rsidRPr="00786F59" w:rsidTr="00786F59">
        <w:trPr>
          <w:trHeight w:val="6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84 - Нераспределенная прибыль (непокрытый убыток)</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4 437</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1 040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5 477</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 xml:space="preserve">90/1 - Выручка </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9 200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10 040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10 040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90/2 - Себестоимость продаж</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8 100</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8 740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8 740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90/3 - НДС</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90/9 Прибыль / убыток от продаж</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10 040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10 040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bottom"/>
            <w:hideMark/>
          </w:tcPr>
          <w:p w:rsidR="00786F59" w:rsidRPr="00786F59" w:rsidRDefault="00786F59" w:rsidP="00786F59">
            <w:pPr>
              <w:spacing w:after="0" w:line="240" w:lineRule="auto"/>
              <w:jc w:val="center"/>
              <w:rPr>
                <w:rFonts w:ascii="Times New Roman" w:eastAsia="Times New Roman" w:hAnsi="Times New Roman" w:cs="Times New Roman"/>
                <w:color w:val="000000"/>
                <w:lang w:eastAsia="ru-RU"/>
              </w:rPr>
            </w:pPr>
            <w:r w:rsidRPr="00786F59">
              <w:rPr>
                <w:rFonts w:ascii="Times New Roman" w:eastAsia="Times New Roman" w:hAnsi="Times New Roman" w:cs="Times New Roman"/>
                <w:color w:val="000000"/>
                <w:lang w:eastAsia="ru-RU"/>
              </w:rPr>
              <w:t>99 - Прибыли и убытки</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1 300</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1 300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lang w:eastAsia="ru-RU"/>
              </w:rPr>
            </w:pPr>
            <w:r w:rsidRPr="00786F59">
              <w:rPr>
                <w:rFonts w:ascii="Times New Roman" w:eastAsia="Times New Roman" w:hAnsi="Times New Roman" w:cs="Times New Roman"/>
                <w:lang w:eastAsia="ru-RU"/>
              </w:rPr>
              <w:t> </w:t>
            </w:r>
          </w:p>
        </w:tc>
      </w:tr>
      <w:tr w:rsidR="00786F59" w:rsidRPr="00786F59" w:rsidTr="00786F59">
        <w:trPr>
          <w:trHeight w:val="300"/>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b/>
                <w:bCs/>
                <w:i/>
                <w:iCs/>
                <w:color w:val="000000"/>
                <w:lang w:eastAsia="ru-RU"/>
              </w:rPr>
            </w:pPr>
            <w:r w:rsidRPr="00786F59">
              <w:rPr>
                <w:rFonts w:ascii="Times New Roman" w:eastAsia="Times New Roman" w:hAnsi="Times New Roman" w:cs="Times New Roman"/>
                <w:b/>
                <w:bCs/>
                <w:i/>
                <w:iCs/>
                <w:color w:val="00000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b/>
                <w:bCs/>
                <w:i/>
                <w:iCs/>
                <w:lang w:eastAsia="ru-RU"/>
              </w:rPr>
            </w:pPr>
            <w:r w:rsidRPr="00786F59">
              <w:rPr>
                <w:rFonts w:ascii="Times New Roman" w:eastAsia="Times New Roman" w:hAnsi="Times New Roman" w:cs="Times New Roman"/>
                <w:b/>
                <w:bCs/>
                <w:i/>
                <w:iCs/>
                <w:lang w:eastAsia="ru-RU"/>
              </w:rPr>
              <w:t>14 470</w:t>
            </w:r>
          </w:p>
        </w:tc>
        <w:tc>
          <w:tcPr>
            <w:tcW w:w="110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b/>
                <w:bCs/>
                <w:i/>
                <w:iCs/>
                <w:lang w:eastAsia="ru-RU"/>
              </w:rPr>
            </w:pPr>
            <w:r w:rsidRPr="00786F59">
              <w:rPr>
                <w:rFonts w:ascii="Times New Roman" w:eastAsia="Times New Roman" w:hAnsi="Times New Roman" w:cs="Times New Roman"/>
                <w:b/>
                <w:bCs/>
                <w:i/>
                <w:iCs/>
                <w:lang w:eastAsia="ru-RU"/>
              </w:rPr>
              <w:t>14 470</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b/>
                <w:bCs/>
                <w:i/>
                <w:iCs/>
                <w:lang w:eastAsia="ru-RU"/>
              </w:rPr>
            </w:pPr>
            <w:r w:rsidRPr="00786F59">
              <w:rPr>
                <w:rFonts w:ascii="Times New Roman" w:eastAsia="Times New Roman" w:hAnsi="Times New Roman" w:cs="Times New Roman"/>
                <w:b/>
                <w:bCs/>
                <w:i/>
                <w:iCs/>
                <w:lang w:eastAsia="ru-RU"/>
              </w:rPr>
              <w:t>35 302</w:t>
            </w:r>
          </w:p>
        </w:tc>
        <w:tc>
          <w:tcPr>
            <w:tcW w:w="112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b/>
                <w:bCs/>
                <w:i/>
                <w:iCs/>
                <w:lang w:eastAsia="ru-RU"/>
              </w:rPr>
            </w:pPr>
            <w:r w:rsidRPr="00786F59">
              <w:rPr>
                <w:rFonts w:ascii="Times New Roman" w:eastAsia="Times New Roman" w:hAnsi="Times New Roman" w:cs="Times New Roman"/>
                <w:b/>
                <w:bCs/>
                <w:i/>
                <w:iCs/>
                <w:lang w:eastAsia="ru-RU"/>
              </w:rPr>
              <w:t>35 302</w:t>
            </w:r>
          </w:p>
        </w:tc>
        <w:tc>
          <w:tcPr>
            <w:tcW w:w="108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b/>
                <w:bCs/>
                <w:i/>
                <w:iCs/>
                <w:lang w:eastAsia="ru-RU"/>
              </w:rPr>
            </w:pPr>
            <w:r w:rsidRPr="00786F59">
              <w:rPr>
                <w:rFonts w:ascii="Times New Roman" w:eastAsia="Times New Roman" w:hAnsi="Times New Roman" w:cs="Times New Roman"/>
                <w:b/>
                <w:bCs/>
                <w:i/>
                <w:iCs/>
                <w:lang w:eastAsia="ru-RU"/>
              </w:rPr>
              <w:t>6 845</w:t>
            </w:r>
          </w:p>
        </w:tc>
        <w:tc>
          <w:tcPr>
            <w:tcW w:w="1140" w:type="dxa"/>
            <w:tcBorders>
              <w:top w:val="nil"/>
              <w:left w:val="nil"/>
              <w:bottom w:val="single" w:sz="4" w:space="0" w:color="auto"/>
              <w:right w:val="single" w:sz="4" w:space="0" w:color="auto"/>
            </w:tcBorders>
            <w:shd w:val="clear" w:color="auto" w:fill="auto"/>
            <w:vAlign w:val="center"/>
            <w:hideMark/>
          </w:tcPr>
          <w:p w:rsidR="00786F59" w:rsidRPr="00786F59" w:rsidRDefault="00786F59" w:rsidP="00786F59">
            <w:pPr>
              <w:spacing w:after="0" w:line="240" w:lineRule="auto"/>
              <w:jc w:val="center"/>
              <w:rPr>
                <w:rFonts w:ascii="Times New Roman" w:eastAsia="Times New Roman" w:hAnsi="Times New Roman" w:cs="Times New Roman"/>
                <w:b/>
                <w:bCs/>
                <w:i/>
                <w:iCs/>
                <w:lang w:eastAsia="ru-RU"/>
              </w:rPr>
            </w:pPr>
            <w:r w:rsidRPr="00786F59">
              <w:rPr>
                <w:rFonts w:ascii="Times New Roman" w:eastAsia="Times New Roman" w:hAnsi="Times New Roman" w:cs="Times New Roman"/>
                <w:b/>
                <w:bCs/>
                <w:i/>
                <w:iCs/>
                <w:lang w:eastAsia="ru-RU"/>
              </w:rPr>
              <w:t>6 845</w:t>
            </w:r>
          </w:p>
        </w:tc>
      </w:tr>
    </w:tbl>
    <w:p w:rsidR="00463EEF" w:rsidRDefault="00463EEF" w:rsidP="00463EEF">
      <w:pPr>
        <w:spacing w:after="0" w:line="360" w:lineRule="auto"/>
        <w:ind w:firstLine="709"/>
        <w:jc w:val="both"/>
        <w:rPr>
          <w:rFonts w:ascii="Times New Roman" w:hAnsi="Times New Roman" w:cs="Times New Roman"/>
          <w:sz w:val="28"/>
          <w:szCs w:val="28"/>
        </w:rPr>
      </w:pPr>
    </w:p>
    <w:p w:rsidR="00AE7A4A" w:rsidRDefault="00AE7A4A" w:rsidP="00AE7A4A">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Составив </w:t>
      </w:r>
      <w:proofErr w:type="spellStart"/>
      <w:r>
        <w:rPr>
          <w:rFonts w:ascii="Times New Roman" w:hAnsi="Times New Roman" w:cs="Times New Roman"/>
          <w:sz w:val="28"/>
          <w:szCs w:val="28"/>
        </w:rPr>
        <w:t>оборотно-сальдовую</w:t>
      </w:r>
      <w:proofErr w:type="spellEnd"/>
      <w:r>
        <w:rPr>
          <w:rFonts w:ascii="Times New Roman" w:hAnsi="Times New Roman" w:cs="Times New Roman"/>
          <w:sz w:val="28"/>
          <w:szCs w:val="28"/>
        </w:rPr>
        <w:t xml:space="preserve"> ведомость за месяц, мы получили три пары равных итогов. </w:t>
      </w:r>
      <w:r>
        <w:rPr>
          <w:rFonts w:ascii="Times New Roman" w:hAnsi="Times New Roman" w:cs="Times New Roman"/>
          <w:color w:val="000000"/>
          <w:sz w:val="28"/>
          <w:szCs w:val="28"/>
        </w:rPr>
        <w:t>И</w:t>
      </w:r>
      <w:r w:rsidRPr="00C026B9">
        <w:rPr>
          <w:rFonts w:ascii="Times New Roman" w:hAnsi="Times New Roman" w:cs="Times New Roman"/>
          <w:color w:val="000000"/>
          <w:sz w:val="28"/>
          <w:szCs w:val="28"/>
        </w:rPr>
        <w:t>тогов</w:t>
      </w:r>
      <w:r>
        <w:rPr>
          <w:rFonts w:ascii="Times New Roman" w:hAnsi="Times New Roman" w:cs="Times New Roman"/>
          <w:color w:val="000000"/>
          <w:sz w:val="28"/>
          <w:szCs w:val="28"/>
        </w:rPr>
        <w:t>ая</w:t>
      </w:r>
      <w:r w:rsidRPr="00C026B9">
        <w:rPr>
          <w:rFonts w:ascii="Times New Roman" w:hAnsi="Times New Roman" w:cs="Times New Roman"/>
          <w:color w:val="000000"/>
          <w:sz w:val="28"/>
          <w:szCs w:val="28"/>
        </w:rPr>
        <w:t xml:space="preserve"> сумм</w:t>
      </w:r>
      <w:r>
        <w:rPr>
          <w:rFonts w:ascii="Times New Roman" w:hAnsi="Times New Roman" w:cs="Times New Roman"/>
          <w:color w:val="000000"/>
          <w:sz w:val="28"/>
          <w:szCs w:val="28"/>
        </w:rPr>
        <w:t>а</w:t>
      </w:r>
      <w:r w:rsidRPr="00C026B9">
        <w:rPr>
          <w:rFonts w:ascii="Times New Roman" w:hAnsi="Times New Roman" w:cs="Times New Roman"/>
          <w:color w:val="000000"/>
          <w:sz w:val="28"/>
          <w:szCs w:val="28"/>
        </w:rPr>
        <w:t xml:space="preserve"> по журналу регистрации операций за месяц </w:t>
      </w:r>
      <w:r>
        <w:rPr>
          <w:rFonts w:ascii="Times New Roman" w:hAnsi="Times New Roman" w:cs="Times New Roman"/>
          <w:color w:val="000000"/>
          <w:sz w:val="28"/>
          <w:szCs w:val="28"/>
        </w:rPr>
        <w:t xml:space="preserve">равна </w:t>
      </w:r>
      <w:r w:rsidRPr="00C026B9">
        <w:rPr>
          <w:rFonts w:ascii="Times New Roman" w:hAnsi="Times New Roman" w:cs="Times New Roman"/>
          <w:color w:val="000000"/>
          <w:sz w:val="28"/>
          <w:szCs w:val="28"/>
        </w:rPr>
        <w:t>итоговой сумм</w:t>
      </w:r>
      <w:r>
        <w:rPr>
          <w:rFonts w:ascii="Times New Roman" w:hAnsi="Times New Roman" w:cs="Times New Roman"/>
          <w:color w:val="000000"/>
          <w:sz w:val="28"/>
          <w:szCs w:val="28"/>
        </w:rPr>
        <w:t>е</w:t>
      </w:r>
      <w:r w:rsidRPr="00C026B9">
        <w:rPr>
          <w:rFonts w:ascii="Times New Roman" w:hAnsi="Times New Roman" w:cs="Times New Roman"/>
          <w:color w:val="000000"/>
          <w:sz w:val="28"/>
          <w:szCs w:val="28"/>
        </w:rPr>
        <w:t xml:space="preserve"> оборотов по счетам в оборотном балансе</w:t>
      </w:r>
      <w:r>
        <w:rPr>
          <w:rFonts w:ascii="Times New Roman" w:hAnsi="Times New Roman" w:cs="Times New Roman"/>
          <w:color w:val="000000"/>
          <w:sz w:val="28"/>
          <w:szCs w:val="28"/>
        </w:rPr>
        <w:t>.</w:t>
      </w:r>
    </w:p>
    <w:p w:rsidR="00AE7A4A" w:rsidRDefault="00AE7A4A" w:rsidP="00AE7A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основании </w:t>
      </w:r>
      <w:proofErr w:type="spellStart"/>
      <w:r>
        <w:rPr>
          <w:rFonts w:ascii="Times New Roman" w:hAnsi="Times New Roman" w:cs="Times New Roman"/>
          <w:sz w:val="28"/>
          <w:szCs w:val="28"/>
        </w:rPr>
        <w:t>оборотно-сальдовой</w:t>
      </w:r>
      <w:proofErr w:type="spellEnd"/>
      <w:r>
        <w:rPr>
          <w:rFonts w:ascii="Times New Roman" w:hAnsi="Times New Roman" w:cs="Times New Roman"/>
          <w:sz w:val="28"/>
          <w:szCs w:val="28"/>
        </w:rPr>
        <w:t xml:space="preserve"> ведомости составим бухгалтерский баланс за октябрь месяц ООО «</w:t>
      </w:r>
      <w:proofErr w:type="spellStart"/>
      <w:r>
        <w:rPr>
          <w:rFonts w:ascii="Times New Roman" w:hAnsi="Times New Roman" w:cs="Times New Roman"/>
          <w:color w:val="000000"/>
          <w:sz w:val="28"/>
          <w:szCs w:val="28"/>
        </w:rPr>
        <w:t>Промтайм</w:t>
      </w:r>
      <w:proofErr w:type="spellEnd"/>
      <w:r>
        <w:rPr>
          <w:rFonts w:ascii="Times New Roman" w:hAnsi="Times New Roman" w:cs="Times New Roman"/>
          <w:sz w:val="28"/>
          <w:szCs w:val="28"/>
        </w:rPr>
        <w:t>».</w:t>
      </w:r>
    </w:p>
    <w:p w:rsidR="00463EEF" w:rsidRDefault="007A4EA9" w:rsidP="007A4EA9">
      <w:pPr>
        <w:spacing w:after="0" w:line="360" w:lineRule="auto"/>
        <w:jc w:val="both"/>
        <w:rPr>
          <w:rFonts w:ascii="Times New Roman" w:hAnsi="Times New Roman" w:cs="Times New Roman"/>
          <w:sz w:val="28"/>
          <w:szCs w:val="28"/>
        </w:rPr>
      </w:pPr>
      <w:r w:rsidRPr="007A4EA9">
        <w:rPr>
          <w:noProof/>
          <w:szCs w:val="28"/>
          <w:lang w:eastAsia="ru-RU"/>
        </w:rPr>
        <w:lastRenderedPageBreak/>
        <w:drawing>
          <wp:inline distT="0" distB="0" distL="0" distR="0">
            <wp:extent cx="6048375" cy="9115425"/>
            <wp:effectExtent l="19050" t="0" r="9525" b="0"/>
            <wp:docPr id="2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1" cstate="print"/>
                    <a:srcRect/>
                    <a:stretch>
                      <a:fillRect/>
                    </a:stretch>
                  </pic:blipFill>
                  <pic:spPr bwMode="auto">
                    <a:xfrm>
                      <a:off x="0" y="0"/>
                      <a:ext cx="6047740" cy="9114468"/>
                    </a:xfrm>
                    <a:prstGeom prst="rect">
                      <a:avLst/>
                    </a:prstGeom>
                    <a:noFill/>
                    <a:ln w="9525">
                      <a:noFill/>
                      <a:miter lim="800000"/>
                      <a:headEnd/>
                      <a:tailEnd/>
                    </a:ln>
                  </pic:spPr>
                </pic:pic>
              </a:graphicData>
            </a:graphic>
          </wp:inline>
        </w:drawing>
      </w:r>
    </w:p>
    <w:p w:rsidR="00786F59" w:rsidRDefault="007A4EA9" w:rsidP="007A4EA9">
      <w:pPr>
        <w:spacing w:after="0" w:line="360" w:lineRule="auto"/>
        <w:jc w:val="both"/>
        <w:rPr>
          <w:rFonts w:ascii="Times New Roman" w:hAnsi="Times New Roman" w:cs="Times New Roman"/>
          <w:sz w:val="28"/>
          <w:szCs w:val="28"/>
        </w:rPr>
      </w:pPr>
      <w:r w:rsidRPr="007A4EA9">
        <w:rPr>
          <w:noProof/>
          <w:szCs w:val="28"/>
          <w:lang w:eastAsia="ru-RU"/>
        </w:rPr>
        <w:lastRenderedPageBreak/>
        <w:drawing>
          <wp:inline distT="0" distB="0" distL="0" distR="0">
            <wp:extent cx="6047740" cy="8676364"/>
            <wp:effectExtent l="19050" t="0" r="0" b="0"/>
            <wp:docPr id="25"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cstate="print"/>
                    <a:srcRect/>
                    <a:stretch>
                      <a:fillRect/>
                    </a:stretch>
                  </pic:blipFill>
                  <pic:spPr bwMode="auto">
                    <a:xfrm>
                      <a:off x="0" y="0"/>
                      <a:ext cx="6047740" cy="8676364"/>
                    </a:xfrm>
                    <a:prstGeom prst="rect">
                      <a:avLst/>
                    </a:prstGeom>
                    <a:noFill/>
                    <a:ln w="9525">
                      <a:noFill/>
                      <a:miter lim="800000"/>
                      <a:headEnd/>
                      <a:tailEnd/>
                    </a:ln>
                  </pic:spPr>
                </pic:pic>
              </a:graphicData>
            </a:graphic>
          </wp:inline>
        </w:drawing>
      </w:r>
    </w:p>
    <w:p w:rsidR="009B479A" w:rsidRDefault="009B479A">
      <w:pPr>
        <w:rPr>
          <w:rFonts w:ascii="Times New Roman" w:hAnsi="Times New Roman" w:cs="Times New Roman"/>
          <w:sz w:val="28"/>
          <w:szCs w:val="28"/>
        </w:rPr>
      </w:pPr>
      <w:r>
        <w:rPr>
          <w:rFonts w:ascii="Times New Roman" w:hAnsi="Times New Roman" w:cs="Times New Roman"/>
          <w:sz w:val="28"/>
          <w:szCs w:val="28"/>
        </w:rPr>
        <w:br w:type="page"/>
      </w:r>
    </w:p>
    <w:p w:rsidR="007A4EA9" w:rsidRDefault="009B479A" w:rsidP="009B479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6033DE"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E7470A">
        <w:rPr>
          <w:rFonts w:ascii="Times New Roman" w:eastAsia="Calibri" w:hAnsi="Times New Roman" w:cs="Times New Roman"/>
          <w:sz w:val="28"/>
          <w:szCs w:val="28"/>
        </w:rPr>
        <w:t>О бухгалтерском учете: Федеральный закон Российской Федерации от 06.12.2011г. №402-ФЗ (в ред.04.11.2014г.)</w:t>
      </w:r>
      <w:r>
        <w:rPr>
          <w:rFonts w:ascii="Times New Roman" w:eastAsia="Calibri" w:hAnsi="Times New Roman" w:cs="Times New Roman"/>
          <w:sz w:val="28"/>
          <w:szCs w:val="28"/>
        </w:rPr>
        <w:t xml:space="preserve"> // </w:t>
      </w:r>
      <w:r w:rsidRPr="00E7470A">
        <w:rPr>
          <w:rFonts w:ascii="Times New Roman" w:eastAsia="Calibri" w:hAnsi="Times New Roman" w:cs="Times New Roman"/>
          <w:sz w:val="28"/>
          <w:szCs w:val="28"/>
        </w:rPr>
        <w:t>Информационно-справочная система Консультант плюс: Версия проф.</w:t>
      </w:r>
    </w:p>
    <w:p w:rsidR="006033DE"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E7470A">
        <w:rPr>
          <w:rFonts w:ascii="Times New Roman" w:eastAsia="Calibri" w:hAnsi="Times New Roman" w:cs="Times New Roman"/>
          <w:sz w:val="28"/>
          <w:szCs w:val="28"/>
        </w:rPr>
        <w:t>Бухгалтерская отчетность организации: Положение по бухгалтерскому учету (ПБУ 4/99): Приказ Минфина Российской Федерации от 6.07.1999 г. № 43н (в ред. от 08.11.2010 г.) // Информационно-справочная система Консультант плюс: Версия проф.</w:t>
      </w:r>
    </w:p>
    <w:p w:rsidR="006033DE"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E7470A">
        <w:rPr>
          <w:rFonts w:ascii="Times New Roman" w:eastAsia="Calibri" w:hAnsi="Times New Roman" w:cs="Times New Roman"/>
          <w:sz w:val="28"/>
          <w:szCs w:val="28"/>
        </w:rPr>
        <w:t>О формах бухгалтерской отчетности организации: Приказ Минфина Российской Федерации от 02.07.2010 г. №66н (ред. от 04.12.2012 г.) // Информационно-справочная система Консультант плюс: Версия проф.</w:t>
      </w:r>
    </w:p>
    <w:p w:rsidR="006033DE"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E52380">
        <w:rPr>
          <w:rFonts w:ascii="Times New Roman" w:eastAsia="Calibri" w:hAnsi="Times New Roman" w:cs="Times New Roman"/>
          <w:sz w:val="28"/>
          <w:szCs w:val="28"/>
        </w:rPr>
        <w:t xml:space="preserve">Об утверждении </w:t>
      </w:r>
      <w:proofErr w:type="gramStart"/>
      <w:r w:rsidRPr="00E52380">
        <w:rPr>
          <w:rFonts w:ascii="Times New Roman" w:eastAsia="Calibri" w:hAnsi="Times New Roman" w:cs="Times New Roman"/>
          <w:sz w:val="28"/>
          <w:szCs w:val="28"/>
        </w:rPr>
        <w:t>плана счетов бухгалтерского учета финансово-хозяйственной деятельности организаций</w:t>
      </w:r>
      <w:proofErr w:type="gramEnd"/>
      <w:r w:rsidRPr="00E52380">
        <w:rPr>
          <w:rFonts w:ascii="Times New Roman" w:eastAsia="Calibri" w:hAnsi="Times New Roman" w:cs="Times New Roman"/>
          <w:sz w:val="28"/>
          <w:szCs w:val="28"/>
        </w:rPr>
        <w:t xml:space="preserve"> и инструкции по его применению</w:t>
      </w:r>
      <w:r>
        <w:rPr>
          <w:rFonts w:ascii="Times New Roman" w:eastAsia="Calibri" w:hAnsi="Times New Roman" w:cs="Times New Roman"/>
          <w:sz w:val="28"/>
          <w:szCs w:val="28"/>
        </w:rPr>
        <w:t xml:space="preserve">: </w:t>
      </w:r>
      <w:r w:rsidRPr="00E52380">
        <w:rPr>
          <w:rFonts w:ascii="Times New Roman" w:eastAsia="Calibri" w:hAnsi="Times New Roman" w:cs="Times New Roman"/>
          <w:sz w:val="28"/>
          <w:szCs w:val="28"/>
        </w:rPr>
        <w:t>Приказ Министерства Финансов РФ № 94н от 31.10.2000(ред. от 08.11.2010</w:t>
      </w:r>
      <w:r>
        <w:rPr>
          <w:rFonts w:ascii="Times New Roman" w:eastAsia="Calibri" w:hAnsi="Times New Roman" w:cs="Times New Roman"/>
          <w:sz w:val="28"/>
          <w:szCs w:val="28"/>
        </w:rPr>
        <w:t xml:space="preserve"> г.</w:t>
      </w:r>
      <w:r w:rsidRPr="00E52380">
        <w:rPr>
          <w:rFonts w:ascii="Times New Roman" w:eastAsia="Calibri" w:hAnsi="Times New Roman" w:cs="Times New Roman"/>
          <w:sz w:val="28"/>
          <w:szCs w:val="28"/>
        </w:rPr>
        <w:t>)</w:t>
      </w:r>
      <w:r>
        <w:rPr>
          <w:rFonts w:ascii="Times New Roman" w:eastAsia="Calibri" w:hAnsi="Times New Roman" w:cs="Times New Roman"/>
          <w:sz w:val="28"/>
          <w:szCs w:val="28"/>
        </w:rPr>
        <w:t xml:space="preserve"> // </w:t>
      </w:r>
      <w:r w:rsidRPr="00E7470A">
        <w:rPr>
          <w:rFonts w:ascii="Times New Roman" w:eastAsia="Calibri" w:hAnsi="Times New Roman" w:cs="Times New Roman"/>
          <w:sz w:val="28"/>
          <w:szCs w:val="28"/>
        </w:rPr>
        <w:t>Информационно-справочная система Консультант плюс: Версия проф.</w:t>
      </w:r>
    </w:p>
    <w:p w:rsidR="006033DE" w:rsidRPr="00952E58"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9850AA">
        <w:rPr>
          <w:rFonts w:ascii="Times New Roman" w:hAnsi="Times New Roman" w:cs="Times New Roman"/>
          <w:sz w:val="28"/>
          <w:szCs w:val="28"/>
        </w:rPr>
        <w:t>Алексеева, Г.И.</w:t>
      </w:r>
      <w:r w:rsidRPr="00952E58">
        <w:rPr>
          <w:rFonts w:ascii="Times New Roman" w:hAnsi="Times New Roman" w:cs="Times New Roman"/>
          <w:i/>
          <w:sz w:val="28"/>
          <w:szCs w:val="28"/>
        </w:rPr>
        <w:t xml:space="preserve"> </w:t>
      </w:r>
      <w:r w:rsidRPr="00952E58">
        <w:rPr>
          <w:rFonts w:ascii="Times New Roman" w:hAnsi="Times New Roman" w:cs="Times New Roman"/>
          <w:sz w:val="28"/>
          <w:szCs w:val="28"/>
        </w:rPr>
        <w:t xml:space="preserve">Бухгалтерский учет: Учебник / С.Р. Богомолец, Г.И. Алексеева, Т.П. </w:t>
      </w:r>
      <w:proofErr w:type="spellStart"/>
      <w:r w:rsidRPr="00952E58">
        <w:rPr>
          <w:rFonts w:ascii="Times New Roman" w:hAnsi="Times New Roman" w:cs="Times New Roman"/>
          <w:sz w:val="28"/>
          <w:szCs w:val="28"/>
        </w:rPr>
        <w:t>Алавердова</w:t>
      </w:r>
      <w:proofErr w:type="spellEnd"/>
      <w:r w:rsidRPr="00952E58">
        <w:rPr>
          <w:rFonts w:ascii="Times New Roman" w:hAnsi="Times New Roman" w:cs="Times New Roman"/>
          <w:sz w:val="28"/>
          <w:szCs w:val="28"/>
        </w:rPr>
        <w:t>; Под ред. С.Р. Богомолец. -</w:t>
      </w:r>
      <w:r>
        <w:rPr>
          <w:rFonts w:ascii="Times New Roman" w:hAnsi="Times New Roman" w:cs="Times New Roman"/>
          <w:sz w:val="28"/>
          <w:szCs w:val="28"/>
        </w:rPr>
        <w:t xml:space="preserve"> М.: МФПУ Синергия, 2013. </w:t>
      </w:r>
      <w:r w:rsidRPr="00082EC9">
        <w:rPr>
          <w:rFonts w:ascii="Times New Roman" w:hAnsi="Times New Roman" w:cs="Times New Roman"/>
          <w:bCs/>
          <w:sz w:val="28"/>
          <w:szCs w:val="28"/>
        </w:rPr>
        <w:t>–</w:t>
      </w:r>
      <w:r>
        <w:rPr>
          <w:rFonts w:ascii="Times New Roman" w:hAnsi="Times New Roman" w:cs="Times New Roman"/>
          <w:sz w:val="28"/>
          <w:szCs w:val="28"/>
        </w:rPr>
        <w:t xml:space="preserve"> 720</w:t>
      </w:r>
      <w:r w:rsidRPr="00952E58">
        <w:rPr>
          <w:rFonts w:ascii="Times New Roman" w:hAnsi="Times New Roman" w:cs="Times New Roman"/>
          <w:sz w:val="28"/>
          <w:szCs w:val="28"/>
        </w:rPr>
        <w:t>c.</w:t>
      </w:r>
    </w:p>
    <w:p w:rsidR="006033DE" w:rsidRPr="00FC4F69" w:rsidRDefault="006033DE" w:rsidP="006033DE">
      <w:pPr>
        <w:pStyle w:val="a9"/>
        <w:widowControl w:val="0"/>
        <w:numPr>
          <w:ilvl w:val="0"/>
          <w:numId w:val="10"/>
        </w:numPr>
        <w:spacing w:after="0" w:line="360" w:lineRule="auto"/>
        <w:ind w:left="709" w:right="-2" w:hanging="720"/>
        <w:jc w:val="both"/>
        <w:rPr>
          <w:rStyle w:val="ae"/>
          <w:rFonts w:ascii="Times New Roman" w:eastAsia="Calibri" w:hAnsi="Times New Roman" w:cs="Times New Roman"/>
          <w:b w:val="0"/>
          <w:bCs w:val="0"/>
          <w:sz w:val="28"/>
          <w:szCs w:val="28"/>
        </w:rPr>
      </w:pPr>
      <w:r w:rsidRPr="009850AA">
        <w:rPr>
          <w:rFonts w:ascii="Times New Roman" w:eastAsia="Times New Roman" w:hAnsi="Times New Roman" w:cs="Times New Roman"/>
          <w:sz w:val="28"/>
          <w:szCs w:val="28"/>
          <w:lang w:eastAsia="ru-RU"/>
        </w:rPr>
        <w:t>Бакаев А.</w:t>
      </w:r>
      <w:r w:rsidRPr="009850AA">
        <w:rPr>
          <w:rFonts w:ascii="Times New Roman" w:hAnsi="Times New Roman" w:cs="Times New Roman"/>
          <w:sz w:val="28"/>
          <w:szCs w:val="28"/>
        </w:rPr>
        <w:t>С.</w:t>
      </w:r>
      <w:r>
        <w:rPr>
          <w:rFonts w:ascii="Times New Roman" w:hAnsi="Times New Roman" w:cs="Times New Roman"/>
          <w:sz w:val="28"/>
          <w:szCs w:val="28"/>
        </w:rPr>
        <w:t xml:space="preserve"> </w:t>
      </w:r>
      <w:r w:rsidRPr="00E52380">
        <w:rPr>
          <w:rFonts w:ascii="Times New Roman" w:eastAsia="Times New Roman" w:hAnsi="Times New Roman" w:cs="Times New Roman"/>
          <w:sz w:val="28"/>
          <w:szCs w:val="28"/>
          <w:lang w:eastAsia="ru-RU"/>
        </w:rPr>
        <w:t xml:space="preserve">Бухгалтерский учет: учебник/А.С. Бакаев; под ред. П.С. </w:t>
      </w:r>
      <w:proofErr w:type="gramStart"/>
      <w:r w:rsidRPr="00E52380">
        <w:rPr>
          <w:rFonts w:ascii="Times New Roman" w:eastAsia="Times New Roman" w:hAnsi="Times New Roman" w:cs="Times New Roman"/>
          <w:sz w:val="28"/>
          <w:szCs w:val="28"/>
          <w:lang w:eastAsia="ru-RU"/>
        </w:rPr>
        <w:t>Безруких</w:t>
      </w:r>
      <w:proofErr w:type="gramEnd"/>
      <w:r w:rsidRPr="00E52380">
        <w:rPr>
          <w:rFonts w:ascii="Times New Roman" w:eastAsia="Times New Roman" w:hAnsi="Times New Roman" w:cs="Times New Roman"/>
          <w:sz w:val="28"/>
          <w:szCs w:val="28"/>
          <w:lang w:eastAsia="ru-RU"/>
        </w:rPr>
        <w:t>. – 4-е изд. – М.: Бухгалтерский учет, 2012. – 238с.</w:t>
      </w:r>
    </w:p>
    <w:p w:rsidR="006033DE" w:rsidRPr="00FC4F69"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9850AA">
        <w:rPr>
          <w:rFonts w:ascii="Times New Roman" w:hAnsi="Times New Roman" w:cs="Times New Roman"/>
          <w:sz w:val="28"/>
          <w:szCs w:val="28"/>
        </w:rPr>
        <w:t>Белобородова В.А.</w:t>
      </w:r>
      <w:r w:rsidRPr="00B5736A">
        <w:rPr>
          <w:rFonts w:ascii="Times New Roman" w:hAnsi="Times New Roman" w:cs="Times New Roman"/>
          <w:sz w:val="28"/>
          <w:szCs w:val="28"/>
        </w:rPr>
        <w:t xml:space="preserve"> Бухгалтерский учет с основами экономического анализа: учеб</w:t>
      </w:r>
      <w:r>
        <w:rPr>
          <w:rFonts w:ascii="Times New Roman" w:hAnsi="Times New Roman" w:cs="Times New Roman"/>
          <w:sz w:val="28"/>
          <w:szCs w:val="28"/>
        </w:rPr>
        <w:t xml:space="preserve">ник. / В.А. Белобородова </w:t>
      </w:r>
      <w:r w:rsidRPr="00CD1315">
        <w:rPr>
          <w:rFonts w:ascii="Times New Roman" w:hAnsi="Times New Roman" w:cs="Times New Roman"/>
          <w:sz w:val="28"/>
          <w:szCs w:val="28"/>
        </w:rPr>
        <w:t>–</w:t>
      </w:r>
      <w:r>
        <w:rPr>
          <w:rFonts w:ascii="Times New Roman" w:hAnsi="Times New Roman" w:cs="Times New Roman"/>
          <w:sz w:val="28"/>
          <w:szCs w:val="28"/>
        </w:rPr>
        <w:t xml:space="preserve"> М.: Финансы и статистика,</w:t>
      </w:r>
      <w:r w:rsidRPr="00B5736A">
        <w:rPr>
          <w:rFonts w:ascii="Times New Roman" w:hAnsi="Times New Roman" w:cs="Times New Roman"/>
          <w:sz w:val="28"/>
          <w:szCs w:val="28"/>
        </w:rPr>
        <w:t xml:space="preserve"> 20</w:t>
      </w:r>
      <w:r>
        <w:rPr>
          <w:rFonts w:ascii="Times New Roman" w:hAnsi="Times New Roman" w:cs="Times New Roman"/>
          <w:sz w:val="28"/>
          <w:szCs w:val="28"/>
        </w:rPr>
        <w:t>11</w:t>
      </w:r>
      <w:r w:rsidRPr="00B5736A">
        <w:rPr>
          <w:rFonts w:ascii="Times New Roman" w:hAnsi="Times New Roman" w:cs="Times New Roman"/>
          <w:sz w:val="28"/>
          <w:szCs w:val="28"/>
        </w:rPr>
        <w:t xml:space="preserve">. </w:t>
      </w:r>
      <w:r w:rsidRPr="00CD1315">
        <w:rPr>
          <w:rFonts w:ascii="Times New Roman" w:hAnsi="Times New Roman" w:cs="Times New Roman"/>
          <w:sz w:val="28"/>
          <w:szCs w:val="28"/>
        </w:rPr>
        <w:t>–</w:t>
      </w:r>
      <w:r w:rsidRPr="00B5736A">
        <w:rPr>
          <w:rFonts w:ascii="Times New Roman" w:hAnsi="Times New Roman" w:cs="Times New Roman"/>
          <w:sz w:val="28"/>
          <w:szCs w:val="28"/>
        </w:rPr>
        <w:t xml:space="preserve"> 352с.</w:t>
      </w:r>
    </w:p>
    <w:p w:rsidR="006033DE" w:rsidRPr="00FC4F69"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proofErr w:type="spellStart"/>
      <w:r w:rsidRPr="009850AA">
        <w:rPr>
          <w:rFonts w:ascii="Times New Roman" w:eastAsia="Times New Roman" w:hAnsi="Times New Roman" w:cs="Times New Roman"/>
          <w:sz w:val="28"/>
          <w:szCs w:val="28"/>
          <w:lang w:eastAsia="ru-RU"/>
        </w:rPr>
        <w:t>Богаченко</w:t>
      </w:r>
      <w:proofErr w:type="spellEnd"/>
      <w:r w:rsidRPr="009850AA">
        <w:rPr>
          <w:rFonts w:ascii="Times New Roman" w:eastAsia="Times New Roman" w:hAnsi="Times New Roman" w:cs="Times New Roman"/>
          <w:sz w:val="28"/>
          <w:szCs w:val="28"/>
          <w:lang w:eastAsia="ru-RU"/>
        </w:rPr>
        <w:t xml:space="preserve"> В.М., Кириллова Н.А. </w:t>
      </w:r>
      <w:r w:rsidRPr="00E52380">
        <w:rPr>
          <w:rFonts w:ascii="Times New Roman" w:eastAsia="Times New Roman" w:hAnsi="Times New Roman" w:cs="Times New Roman"/>
          <w:sz w:val="28"/>
          <w:szCs w:val="28"/>
          <w:lang w:eastAsia="ru-RU"/>
        </w:rPr>
        <w:t xml:space="preserve">Бухгалтерский учет: учебник для средних специальных учебных заведений. – Изд. 16-е, </w:t>
      </w:r>
      <w:proofErr w:type="spellStart"/>
      <w:r w:rsidRPr="00E52380">
        <w:rPr>
          <w:rFonts w:ascii="Times New Roman" w:eastAsia="Times New Roman" w:hAnsi="Times New Roman" w:cs="Times New Roman"/>
          <w:sz w:val="28"/>
          <w:szCs w:val="28"/>
          <w:lang w:eastAsia="ru-RU"/>
        </w:rPr>
        <w:t>перераб</w:t>
      </w:r>
      <w:proofErr w:type="spellEnd"/>
      <w:r w:rsidRPr="00E52380">
        <w:rPr>
          <w:rFonts w:ascii="Times New Roman" w:eastAsia="Times New Roman" w:hAnsi="Times New Roman" w:cs="Times New Roman"/>
          <w:sz w:val="28"/>
          <w:szCs w:val="28"/>
          <w:lang w:eastAsia="ru-RU"/>
        </w:rPr>
        <w:t xml:space="preserve">. и доп. – Ростов </w:t>
      </w:r>
      <w:proofErr w:type="spellStart"/>
      <w:r w:rsidRPr="00E52380">
        <w:rPr>
          <w:rFonts w:ascii="Times New Roman" w:eastAsia="Times New Roman" w:hAnsi="Times New Roman" w:cs="Times New Roman"/>
          <w:sz w:val="28"/>
          <w:szCs w:val="28"/>
          <w:lang w:eastAsia="ru-RU"/>
        </w:rPr>
        <w:t>н</w:t>
      </w:r>
      <w:proofErr w:type="spellEnd"/>
      <w:proofErr w:type="gramStart"/>
      <w:r w:rsidRPr="00E52380">
        <w:rPr>
          <w:rFonts w:ascii="Times New Roman" w:eastAsia="Times New Roman" w:hAnsi="Times New Roman" w:cs="Times New Roman"/>
          <w:sz w:val="28"/>
          <w:szCs w:val="28"/>
          <w:lang w:eastAsia="ru-RU"/>
        </w:rPr>
        <w:t>/Д</w:t>
      </w:r>
      <w:proofErr w:type="gramEnd"/>
      <w:r w:rsidRPr="00E52380">
        <w:rPr>
          <w:rFonts w:ascii="Times New Roman" w:eastAsia="Times New Roman" w:hAnsi="Times New Roman" w:cs="Times New Roman"/>
          <w:sz w:val="28"/>
          <w:szCs w:val="28"/>
          <w:lang w:eastAsia="ru-RU"/>
        </w:rPr>
        <w:t>: Феникс, 2013. – 509с.</w:t>
      </w:r>
    </w:p>
    <w:p w:rsidR="006033DE" w:rsidRPr="003D3D1D"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9850AA">
        <w:rPr>
          <w:rFonts w:ascii="Times New Roman" w:eastAsia="Times New Roman" w:hAnsi="Times New Roman" w:cs="Times New Roman"/>
          <w:sz w:val="28"/>
          <w:szCs w:val="28"/>
          <w:lang w:eastAsia="ru-RU"/>
        </w:rPr>
        <w:t>Козлова Е.П.</w:t>
      </w:r>
      <w:r w:rsidRPr="00E52380">
        <w:rPr>
          <w:rFonts w:ascii="Times New Roman" w:eastAsia="Times New Roman" w:hAnsi="Times New Roman" w:cs="Times New Roman"/>
          <w:sz w:val="28"/>
          <w:szCs w:val="28"/>
          <w:lang w:eastAsia="ru-RU"/>
        </w:rPr>
        <w:t xml:space="preserve"> Бухгалтерский учет. – М.: ЮНИТИ, 2011. – 432с.</w:t>
      </w:r>
    </w:p>
    <w:p w:rsidR="006033DE" w:rsidRPr="003D3D1D"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9850AA">
        <w:rPr>
          <w:rFonts w:ascii="Times New Roman" w:hAnsi="Times New Roman" w:cs="Times New Roman"/>
          <w:sz w:val="28"/>
          <w:szCs w:val="28"/>
        </w:rPr>
        <w:t>Кондраков Н.П.</w:t>
      </w:r>
      <w:r w:rsidRPr="00B5736A">
        <w:rPr>
          <w:rFonts w:ascii="Times New Roman" w:hAnsi="Times New Roman" w:cs="Times New Roman"/>
          <w:sz w:val="28"/>
          <w:szCs w:val="28"/>
        </w:rPr>
        <w:t xml:space="preserve"> Бухгалтерский учет, анализ хозяйственной деятельности и аудит: учебник, - 2-е изд., </w:t>
      </w:r>
      <w:proofErr w:type="spellStart"/>
      <w:r w:rsidRPr="00B5736A">
        <w:rPr>
          <w:rFonts w:ascii="Times New Roman" w:hAnsi="Times New Roman" w:cs="Times New Roman"/>
          <w:sz w:val="28"/>
          <w:szCs w:val="28"/>
        </w:rPr>
        <w:t>испр</w:t>
      </w:r>
      <w:proofErr w:type="spellEnd"/>
      <w:r w:rsidRPr="00B5736A">
        <w:rPr>
          <w:rFonts w:ascii="Times New Roman" w:hAnsi="Times New Roman" w:cs="Times New Roman"/>
          <w:sz w:val="28"/>
          <w:szCs w:val="28"/>
        </w:rPr>
        <w:t>. / Н.П. Кондраков - М.: Перспектива, 20</w:t>
      </w:r>
      <w:r>
        <w:rPr>
          <w:rFonts w:ascii="Times New Roman" w:hAnsi="Times New Roman" w:cs="Times New Roman"/>
          <w:sz w:val="28"/>
          <w:szCs w:val="28"/>
        </w:rPr>
        <w:t>11</w:t>
      </w:r>
      <w:r w:rsidRPr="00B5736A">
        <w:rPr>
          <w:rFonts w:ascii="Times New Roman" w:hAnsi="Times New Roman" w:cs="Times New Roman"/>
          <w:sz w:val="28"/>
          <w:szCs w:val="28"/>
        </w:rPr>
        <w:t xml:space="preserve">. </w:t>
      </w:r>
      <w:r w:rsidRPr="00082EC9">
        <w:rPr>
          <w:rFonts w:ascii="Times New Roman" w:hAnsi="Times New Roman" w:cs="Times New Roman"/>
          <w:sz w:val="28"/>
          <w:szCs w:val="28"/>
        </w:rPr>
        <w:t>–</w:t>
      </w:r>
      <w:r w:rsidRPr="00B5736A">
        <w:rPr>
          <w:rFonts w:ascii="Times New Roman" w:hAnsi="Times New Roman" w:cs="Times New Roman"/>
          <w:sz w:val="28"/>
          <w:szCs w:val="28"/>
        </w:rPr>
        <w:t xml:space="preserve"> 339с.</w:t>
      </w:r>
    </w:p>
    <w:p w:rsidR="006033DE" w:rsidRPr="00952E58"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r w:rsidRPr="009850AA">
        <w:rPr>
          <w:rFonts w:ascii="Times New Roman" w:eastAsia="Times New Roman" w:hAnsi="Times New Roman" w:cs="Times New Roman"/>
          <w:sz w:val="28"/>
          <w:szCs w:val="28"/>
          <w:lang w:eastAsia="ru-RU"/>
        </w:rPr>
        <w:t xml:space="preserve">Ларионов А.Д., </w:t>
      </w:r>
      <w:proofErr w:type="spellStart"/>
      <w:r w:rsidRPr="009850AA">
        <w:rPr>
          <w:rFonts w:ascii="Times New Roman" w:eastAsia="Times New Roman" w:hAnsi="Times New Roman" w:cs="Times New Roman"/>
          <w:sz w:val="28"/>
          <w:szCs w:val="28"/>
          <w:lang w:eastAsia="ru-RU"/>
        </w:rPr>
        <w:t>Нечитайло</w:t>
      </w:r>
      <w:proofErr w:type="spellEnd"/>
      <w:r w:rsidRPr="009850AA">
        <w:rPr>
          <w:rFonts w:ascii="Times New Roman" w:eastAsia="Times New Roman" w:hAnsi="Times New Roman" w:cs="Times New Roman"/>
          <w:sz w:val="28"/>
          <w:szCs w:val="28"/>
          <w:lang w:eastAsia="ru-RU"/>
        </w:rPr>
        <w:t xml:space="preserve"> А.И.</w:t>
      </w:r>
      <w:r w:rsidRPr="00E52380">
        <w:rPr>
          <w:rFonts w:ascii="Times New Roman" w:eastAsia="Times New Roman" w:hAnsi="Times New Roman" w:cs="Times New Roman"/>
          <w:sz w:val="28"/>
          <w:szCs w:val="28"/>
          <w:lang w:eastAsia="ru-RU"/>
        </w:rPr>
        <w:t xml:space="preserve"> Бухгалтерский учет: учеб. – М.: ТК </w:t>
      </w:r>
      <w:proofErr w:type="spellStart"/>
      <w:r w:rsidRPr="00E52380">
        <w:rPr>
          <w:rFonts w:ascii="Times New Roman" w:eastAsia="Times New Roman" w:hAnsi="Times New Roman" w:cs="Times New Roman"/>
          <w:sz w:val="28"/>
          <w:szCs w:val="28"/>
          <w:lang w:eastAsia="ru-RU"/>
        </w:rPr>
        <w:t>Велби</w:t>
      </w:r>
      <w:proofErr w:type="spellEnd"/>
      <w:r w:rsidRPr="00E52380">
        <w:rPr>
          <w:rFonts w:ascii="Times New Roman" w:eastAsia="Times New Roman" w:hAnsi="Times New Roman" w:cs="Times New Roman"/>
          <w:sz w:val="28"/>
          <w:szCs w:val="28"/>
          <w:lang w:eastAsia="ru-RU"/>
        </w:rPr>
        <w:t>, Издательство Проспект, 201</w:t>
      </w:r>
      <w:r>
        <w:rPr>
          <w:rFonts w:ascii="Times New Roman" w:eastAsia="Times New Roman" w:hAnsi="Times New Roman" w:cs="Times New Roman"/>
          <w:sz w:val="28"/>
          <w:szCs w:val="28"/>
          <w:lang w:eastAsia="ru-RU"/>
        </w:rPr>
        <w:t>2</w:t>
      </w:r>
      <w:r w:rsidRPr="00E52380">
        <w:rPr>
          <w:rFonts w:ascii="Times New Roman" w:eastAsia="Times New Roman" w:hAnsi="Times New Roman" w:cs="Times New Roman"/>
          <w:sz w:val="28"/>
          <w:szCs w:val="28"/>
          <w:lang w:eastAsia="ru-RU"/>
        </w:rPr>
        <w:t>. – 360с.</w:t>
      </w:r>
    </w:p>
    <w:p w:rsidR="006033DE" w:rsidRPr="00952E58" w:rsidRDefault="006033DE" w:rsidP="006033DE">
      <w:pPr>
        <w:pStyle w:val="a9"/>
        <w:widowControl w:val="0"/>
        <w:numPr>
          <w:ilvl w:val="0"/>
          <w:numId w:val="10"/>
        </w:numPr>
        <w:spacing w:after="0" w:line="360" w:lineRule="auto"/>
        <w:ind w:left="709" w:right="-2" w:hanging="720"/>
        <w:jc w:val="both"/>
        <w:rPr>
          <w:rFonts w:ascii="Times New Roman" w:eastAsia="Calibri" w:hAnsi="Times New Roman" w:cs="Times New Roman"/>
          <w:sz w:val="28"/>
          <w:szCs w:val="28"/>
        </w:rPr>
      </w:pPr>
      <w:proofErr w:type="spellStart"/>
      <w:r w:rsidRPr="009850AA">
        <w:rPr>
          <w:rFonts w:ascii="Times New Roman" w:hAnsi="Times New Roman" w:cs="Times New Roman"/>
          <w:sz w:val="28"/>
          <w:szCs w:val="28"/>
        </w:rPr>
        <w:t>Миславская</w:t>
      </w:r>
      <w:proofErr w:type="spellEnd"/>
      <w:r w:rsidRPr="009850AA">
        <w:rPr>
          <w:rFonts w:ascii="Times New Roman" w:hAnsi="Times New Roman" w:cs="Times New Roman"/>
          <w:sz w:val="28"/>
          <w:szCs w:val="28"/>
        </w:rPr>
        <w:t>, Н.А.</w:t>
      </w:r>
      <w:r w:rsidRPr="00952E58">
        <w:rPr>
          <w:rFonts w:ascii="Times New Roman" w:hAnsi="Times New Roman" w:cs="Times New Roman"/>
          <w:i/>
          <w:sz w:val="28"/>
          <w:szCs w:val="28"/>
        </w:rPr>
        <w:t xml:space="preserve"> </w:t>
      </w:r>
      <w:r w:rsidRPr="00952E58">
        <w:rPr>
          <w:rFonts w:ascii="Times New Roman" w:hAnsi="Times New Roman" w:cs="Times New Roman"/>
          <w:sz w:val="28"/>
          <w:szCs w:val="28"/>
        </w:rPr>
        <w:t xml:space="preserve">Бухгалтерский учет: Учебник / Н.А. </w:t>
      </w:r>
      <w:proofErr w:type="spellStart"/>
      <w:r w:rsidRPr="00952E58">
        <w:rPr>
          <w:rFonts w:ascii="Times New Roman" w:hAnsi="Times New Roman" w:cs="Times New Roman"/>
          <w:sz w:val="28"/>
          <w:szCs w:val="28"/>
        </w:rPr>
        <w:t>Миславская</w:t>
      </w:r>
      <w:proofErr w:type="spellEnd"/>
      <w:r w:rsidRPr="00952E58">
        <w:rPr>
          <w:rFonts w:ascii="Times New Roman" w:hAnsi="Times New Roman" w:cs="Times New Roman"/>
          <w:sz w:val="28"/>
          <w:szCs w:val="28"/>
        </w:rPr>
        <w:t>, С.Н. Поленова</w:t>
      </w:r>
      <w:r>
        <w:rPr>
          <w:rFonts w:ascii="Times New Roman" w:hAnsi="Times New Roman" w:cs="Times New Roman"/>
          <w:sz w:val="28"/>
          <w:szCs w:val="28"/>
        </w:rPr>
        <w:t xml:space="preserve">. - М.: Дашков и К, 2013. </w:t>
      </w:r>
      <w:r w:rsidRPr="00082EC9">
        <w:rPr>
          <w:rFonts w:ascii="Times New Roman" w:hAnsi="Times New Roman" w:cs="Times New Roman"/>
          <w:sz w:val="28"/>
          <w:szCs w:val="28"/>
        </w:rPr>
        <w:t>–</w:t>
      </w:r>
      <w:r>
        <w:rPr>
          <w:rFonts w:ascii="Times New Roman" w:hAnsi="Times New Roman" w:cs="Times New Roman"/>
          <w:sz w:val="28"/>
          <w:szCs w:val="28"/>
        </w:rPr>
        <w:t xml:space="preserve"> 592</w:t>
      </w:r>
      <w:r w:rsidRPr="00952E58">
        <w:rPr>
          <w:rFonts w:ascii="Times New Roman" w:hAnsi="Times New Roman" w:cs="Times New Roman"/>
          <w:sz w:val="28"/>
          <w:szCs w:val="28"/>
        </w:rPr>
        <w:t>c.</w:t>
      </w:r>
    </w:p>
    <w:p w:rsidR="006033DE" w:rsidRPr="00CD6BC6" w:rsidRDefault="006033DE" w:rsidP="006033DE">
      <w:pPr>
        <w:pStyle w:val="a9"/>
        <w:widowControl w:val="0"/>
        <w:numPr>
          <w:ilvl w:val="0"/>
          <w:numId w:val="10"/>
        </w:numPr>
        <w:spacing w:after="0" w:line="360" w:lineRule="auto"/>
        <w:ind w:left="709" w:right="-2" w:hanging="720"/>
        <w:jc w:val="both"/>
        <w:rPr>
          <w:rFonts w:ascii="Times New Roman" w:hAnsi="Times New Roman" w:cs="Times New Roman"/>
          <w:sz w:val="28"/>
          <w:szCs w:val="28"/>
        </w:rPr>
      </w:pPr>
      <w:r w:rsidRPr="009850AA">
        <w:rPr>
          <w:rFonts w:ascii="Times New Roman" w:eastAsia="Times New Roman" w:hAnsi="Times New Roman" w:cs="Times New Roman"/>
          <w:sz w:val="28"/>
          <w:szCs w:val="28"/>
          <w:lang w:eastAsia="ru-RU"/>
        </w:rPr>
        <w:t>Наумова Н.</w:t>
      </w:r>
      <w:r w:rsidRPr="009850AA">
        <w:rPr>
          <w:rFonts w:ascii="Times New Roman" w:hAnsi="Times New Roman" w:cs="Times New Roman"/>
          <w:sz w:val="28"/>
          <w:szCs w:val="28"/>
        </w:rPr>
        <w:t>А.</w:t>
      </w:r>
      <w:r>
        <w:rPr>
          <w:rFonts w:ascii="Times New Roman" w:hAnsi="Times New Roman" w:cs="Times New Roman"/>
          <w:sz w:val="28"/>
          <w:szCs w:val="28"/>
        </w:rPr>
        <w:t xml:space="preserve"> </w:t>
      </w:r>
      <w:r w:rsidRPr="00CD6BC6">
        <w:rPr>
          <w:rFonts w:ascii="Times New Roman" w:eastAsia="Times New Roman" w:hAnsi="Times New Roman" w:cs="Times New Roman"/>
          <w:color w:val="000000"/>
          <w:sz w:val="28"/>
          <w:szCs w:val="28"/>
          <w:lang w:eastAsia="ru-RU"/>
        </w:rPr>
        <w:t xml:space="preserve">Бухгалтерский учет и анализ: учебник / Н.А. Наумова, М.В. </w:t>
      </w:r>
      <w:proofErr w:type="spellStart"/>
      <w:r w:rsidRPr="00CD6BC6">
        <w:rPr>
          <w:rFonts w:ascii="Times New Roman" w:eastAsia="Times New Roman" w:hAnsi="Times New Roman" w:cs="Times New Roman"/>
          <w:color w:val="000000"/>
          <w:sz w:val="28"/>
          <w:szCs w:val="28"/>
          <w:lang w:eastAsia="ru-RU"/>
        </w:rPr>
        <w:t>Беллендир</w:t>
      </w:r>
      <w:proofErr w:type="spellEnd"/>
      <w:r w:rsidRPr="00CD6BC6">
        <w:rPr>
          <w:rFonts w:ascii="Times New Roman" w:eastAsia="Times New Roman" w:hAnsi="Times New Roman" w:cs="Times New Roman"/>
          <w:color w:val="000000"/>
          <w:sz w:val="28"/>
          <w:szCs w:val="28"/>
          <w:lang w:eastAsia="ru-RU"/>
        </w:rPr>
        <w:t>, Е.В. Хоменко. – М.: КНОРУС, 2016. – 630 с. – (</w:t>
      </w:r>
      <w:proofErr w:type="spellStart"/>
      <w:r w:rsidRPr="00CD6BC6">
        <w:rPr>
          <w:rFonts w:ascii="Times New Roman" w:eastAsia="Times New Roman" w:hAnsi="Times New Roman" w:cs="Times New Roman"/>
          <w:color w:val="000000"/>
          <w:sz w:val="28"/>
          <w:szCs w:val="28"/>
          <w:lang w:eastAsia="ru-RU"/>
        </w:rPr>
        <w:t>Бакалавриат</w:t>
      </w:r>
      <w:proofErr w:type="spellEnd"/>
      <w:r w:rsidRPr="00CD6BC6">
        <w:rPr>
          <w:rFonts w:ascii="Times New Roman" w:eastAsia="Times New Roman" w:hAnsi="Times New Roman" w:cs="Times New Roman"/>
          <w:color w:val="000000"/>
          <w:sz w:val="28"/>
          <w:szCs w:val="28"/>
          <w:lang w:eastAsia="ru-RU"/>
        </w:rPr>
        <w:t>).</w:t>
      </w:r>
    </w:p>
    <w:p w:rsidR="00786F59" w:rsidRDefault="00786F59" w:rsidP="00463EEF">
      <w:pPr>
        <w:spacing w:after="0" w:line="360" w:lineRule="auto"/>
        <w:ind w:firstLine="709"/>
        <w:jc w:val="both"/>
        <w:rPr>
          <w:rFonts w:ascii="Times New Roman" w:hAnsi="Times New Roman" w:cs="Times New Roman"/>
          <w:sz w:val="28"/>
          <w:szCs w:val="28"/>
        </w:rPr>
      </w:pPr>
    </w:p>
    <w:sectPr w:rsidR="00786F59" w:rsidSect="007C39E0">
      <w:type w:val="continuous"/>
      <w:pgSz w:w="11906" w:h="16838"/>
      <w:pgMar w:top="1134" w:right="851" w:bottom="1134" w:left="1531" w:header="709" w:footer="709" w:gutter="0"/>
      <w:pgNumType w:start="26"/>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B2B" w:rsidRDefault="00BD0B2B" w:rsidP="009348BA">
      <w:pPr>
        <w:spacing w:after="0" w:line="240" w:lineRule="auto"/>
      </w:pPr>
      <w:r>
        <w:separator/>
      </w:r>
    </w:p>
  </w:endnote>
  <w:endnote w:type="continuationSeparator" w:id="0">
    <w:p w:rsidR="00BD0B2B" w:rsidRDefault="00BD0B2B" w:rsidP="009348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2764387"/>
      <w:docPartObj>
        <w:docPartGallery w:val="Page Numbers (Bottom of Page)"/>
        <w:docPartUnique/>
      </w:docPartObj>
    </w:sdtPr>
    <w:sdtEndPr>
      <w:rPr>
        <w:rFonts w:ascii="Times New Roman" w:hAnsi="Times New Roman" w:cs="Times New Roman"/>
      </w:rPr>
    </w:sdtEndPr>
    <w:sdtContent>
      <w:p w:rsidR="00BD0B2B" w:rsidRPr="009348BA" w:rsidRDefault="00BD0B2B">
        <w:pPr>
          <w:pStyle w:val="a5"/>
          <w:jc w:val="center"/>
          <w:rPr>
            <w:rFonts w:ascii="Times New Roman" w:hAnsi="Times New Roman" w:cs="Times New Roman"/>
          </w:rPr>
        </w:pPr>
        <w:r w:rsidRPr="009348BA">
          <w:rPr>
            <w:rFonts w:ascii="Times New Roman" w:hAnsi="Times New Roman" w:cs="Times New Roman"/>
          </w:rPr>
          <w:fldChar w:fldCharType="begin"/>
        </w:r>
        <w:r w:rsidRPr="009348BA">
          <w:rPr>
            <w:rFonts w:ascii="Times New Roman" w:hAnsi="Times New Roman" w:cs="Times New Roman"/>
          </w:rPr>
          <w:instrText>PAGE   \* MERGEFORMAT</w:instrText>
        </w:r>
        <w:r w:rsidRPr="009348BA">
          <w:rPr>
            <w:rFonts w:ascii="Times New Roman" w:hAnsi="Times New Roman" w:cs="Times New Roman"/>
          </w:rPr>
          <w:fldChar w:fldCharType="separate"/>
        </w:r>
        <w:r w:rsidR="006033DE">
          <w:rPr>
            <w:rFonts w:ascii="Times New Roman" w:hAnsi="Times New Roman" w:cs="Times New Roman"/>
            <w:noProof/>
          </w:rPr>
          <w:t>31</w:t>
        </w:r>
        <w:r w:rsidRPr="009348BA">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B2B" w:rsidRDefault="00BD0B2B" w:rsidP="009348BA">
      <w:pPr>
        <w:spacing w:after="0" w:line="240" w:lineRule="auto"/>
      </w:pPr>
      <w:r>
        <w:separator/>
      </w:r>
    </w:p>
  </w:footnote>
  <w:footnote w:type="continuationSeparator" w:id="0">
    <w:p w:rsidR="00BD0B2B" w:rsidRDefault="00BD0B2B" w:rsidP="009348BA">
      <w:pPr>
        <w:spacing w:after="0" w:line="240" w:lineRule="auto"/>
      </w:pPr>
      <w:r>
        <w:continuationSeparator/>
      </w:r>
    </w:p>
  </w:footnote>
  <w:footnote w:id="1">
    <w:p w:rsidR="00F51A94" w:rsidRDefault="00F51A94" w:rsidP="00F51A94">
      <w:pPr>
        <w:pStyle w:val="ab"/>
      </w:pPr>
      <w:r>
        <w:rPr>
          <w:rStyle w:val="ad"/>
        </w:rPr>
        <w:footnoteRef/>
      </w:r>
      <w:r w:rsidRPr="006532F2">
        <w:rPr>
          <w:rFonts w:ascii="Times New Roman" w:eastAsia="Times New Roman" w:hAnsi="Times New Roman" w:cs="Times New Roman"/>
          <w:color w:val="000000"/>
          <w:lang w:eastAsia="ru-RU"/>
        </w:rPr>
        <w:t xml:space="preserve">Бухгалтерский учет и анализ: учебник / Н.А. Наумова, М.В. </w:t>
      </w:r>
      <w:proofErr w:type="spellStart"/>
      <w:r w:rsidRPr="006532F2">
        <w:rPr>
          <w:rFonts w:ascii="Times New Roman" w:eastAsia="Times New Roman" w:hAnsi="Times New Roman" w:cs="Times New Roman"/>
          <w:color w:val="000000"/>
          <w:lang w:eastAsia="ru-RU"/>
        </w:rPr>
        <w:t>Беллендир</w:t>
      </w:r>
      <w:proofErr w:type="spellEnd"/>
      <w:r w:rsidRPr="006532F2">
        <w:rPr>
          <w:rFonts w:ascii="Times New Roman" w:eastAsia="Times New Roman" w:hAnsi="Times New Roman" w:cs="Times New Roman"/>
          <w:color w:val="000000"/>
          <w:lang w:eastAsia="ru-RU"/>
        </w:rPr>
        <w:t xml:space="preserve">, Е.В. Хоменко. – М.: КНОРУС, 2016. – </w:t>
      </w:r>
      <w:r>
        <w:rPr>
          <w:rFonts w:ascii="Times New Roman" w:eastAsia="Times New Roman" w:hAnsi="Times New Roman" w:cs="Times New Roman"/>
          <w:color w:val="000000"/>
          <w:lang w:eastAsia="ru-RU"/>
        </w:rPr>
        <w:t>С. 106.</w:t>
      </w:r>
    </w:p>
  </w:footnote>
  <w:footnote w:id="2">
    <w:p w:rsidR="00C23B14" w:rsidRPr="00F902AC" w:rsidRDefault="00C23B14" w:rsidP="00C23B14">
      <w:pPr>
        <w:pStyle w:val="ab"/>
        <w:jc w:val="both"/>
        <w:rPr>
          <w:rFonts w:ascii="Times New Roman" w:hAnsi="Times New Roman" w:cs="Times New Roman"/>
          <w:u w:val="single"/>
        </w:rPr>
      </w:pPr>
      <w:r>
        <w:rPr>
          <w:rStyle w:val="ad"/>
        </w:rPr>
        <w:footnoteRef/>
      </w:r>
      <w:r w:rsidRPr="001A7E32">
        <w:rPr>
          <w:rFonts w:ascii="Times New Roman" w:eastAsia="Calibri" w:hAnsi="Times New Roman" w:cs="Times New Roman"/>
        </w:rPr>
        <w:t>Федеральный закон «О бухгалтерском учете» № 402-ФЗ от 06.12.2011 (ред. от 04.11.2014)</w:t>
      </w:r>
      <w:r>
        <w:rPr>
          <w:rFonts w:ascii="Times New Roman" w:eastAsia="Calibri" w:hAnsi="Times New Roman" w:cs="Times New Roman"/>
        </w:rPr>
        <w:t>:</w:t>
      </w:r>
      <w:r w:rsidRPr="00EA6021">
        <w:rPr>
          <w:rFonts w:ascii="Times New Roman" w:eastAsia="Calibri" w:hAnsi="Times New Roman" w:cs="Times New Roman"/>
        </w:rPr>
        <w:t xml:space="preserve"> </w:t>
      </w:r>
      <w:r w:rsidRPr="00F902AC">
        <w:rPr>
          <w:rFonts w:ascii="Times New Roman" w:eastAsia="Calibri" w:hAnsi="Times New Roman" w:cs="Times New Roman"/>
          <w:u w:val="single"/>
        </w:rPr>
        <w:t>Информационно-справочная система Консультант плюс: Версия проф.</w:t>
      </w:r>
    </w:p>
  </w:footnote>
  <w:footnote w:id="3">
    <w:p w:rsidR="00C23B14" w:rsidRPr="00F902AC" w:rsidRDefault="00C23B14" w:rsidP="00C23B14">
      <w:pPr>
        <w:pStyle w:val="ab"/>
        <w:rPr>
          <w:u w:val="single"/>
        </w:rPr>
      </w:pPr>
      <w:r>
        <w:rPr>
          <w:rStyle w:val="ad"/>
        </w:rPr>
        <w:footnoteRef/>
      </w:r>
      <w:r w:rsidRPr="00351032">
        <w:rPr>
          <w:rStyle w:val="doctitle"/>
          <w:rFonts w:ascii="Times New Roman" w:hAnsi="Times New Roman" w:cs="Times New Roman"/>
        </w:rPr>
        <w:t>Постановление Госкомстата РФ от 21.01.2003 N 7 "Об утверждении унифицированных форм первичной учетной документации по учету основных средств"</w:t>
      </w:r>
      <w:r>
        <w:rPr>
          <w:rStyle w:val="doctitle"/>
          <w:rFonts w:ascii="Times New Roman" w:hAnsi="Times New Roman" w:cs="Times New Roman"/>
        </w:rPr>
        <w:t>:</w:t>
      </w:r>
      <w:r w:rsidRPr="00EA6021">
        <w:rPr>
          <w:rFonts w:ascii="Times New Roman" w:eastAsia="Calibri" w:hAnsi="Times New Roman" w:cs="Times New Roman"/>
        </w:rPr>
        <w:t xml:space="preserve"> </w:t>
      </w:r>
      <w:r w:rsidRPr="00F902AC">
        <w:rPr>
          <w:rFonts w:ascii="Times New Roman" w:eastAsia="Calibri" w:hAnsi="Times New Roman" w:cs="Times New Roman"/>
          <w:u w:val="single"/>
        </w:rPr>
        <w:t>Информационно-справочная система Консультант плюс: Версия проф.</w:t>
      </w:r>
    </w:p>
  </w:footnote>
  <w:footnote w:id="4">
    <w:p w:rsidR="00C23B14" w:rsidRDefault="00C23B14" w:rsidP="00C23B14">
      <w:pPr>
        <w:pStyle w:val="ab"/>
      </w:pPr>
      <w:r>
        <w:rPr>
          <w:rStyle w:val="ad"/>
        </w:rPr>
        <w:footnoteRef/>
      </w:r>
      <w:r w:rsidRPr="006532F2">
        <w:rPr>
          <w:rFonts w:ascii="Times New Roman" w:eastAsia="Times New Roman" w:hAnsi="Times New Roman" w:cs="Times New Roman"/>
          <w:color w:val="000000"/>
          <w:lang w:eastAsia="ru-RU"/>
        </w:rPr>
        <w:t xml:space="preserve">Бухгалтерский учет и анализ: учебник / Н.А. Наумова, М.В. </w:t>
      </w:r>
      <w:proofErr w:type="spellStart"/>
      <w:r w:rsidRPr="006532F2">
        <w:rPr>
          <w:rFonts w:ascii="Times New Roman" w:eastAsia="Times New Roman" w:hAnsi="Times New Roman" w:cs="Times New Roman"/>
          <w:color w:val="000000"/>
          <w:lang w:eastAsia="ru-RU"/>
        </w:rPr>
        <w:t>Беллендир</w:t>
      </w:r>
      <w:proofErr w:type="spellEnd"/>
      <w:r w:rsidRPr="006532F2">
        <w:rPr>
          <w:rFonts w:ascii="Times New Roman" w:eastAsia="Times New Roman" w:hAnsi="Times New Roman" w:cs="Times New Roman"/>
          <w:color w:val="000000"/>
          <w:lang w:eastAsia="ru-RU"/>
        </w:rPr>
        <w:t xml:space="preserve">, Е.В. Хоменко. – М.: КНОРУС, 2016. – </w:t>
      </w:r>
      <w:r>
        <w:rPr>
          <w:rFonts w:ascii="Times New Roman" w:eastAsia="Times New Roman" w:hAnsi="Times New Roman" w:cs="Times New Roman"/>
          <w:color w:val="000000"/>
          <w:lang w:eastAsia="ru-RU"/>
        </w:rPr>
        <w:t>С. 110.</w:t>
      </w:r>
    </w:p>
  </w:footnote>
  <w:footnote w:id="5">
    <w:p w:rsidR="00C23B14" w:rsidRDefault="00C23B14" w:rsidP="00C23B14">
      <w:pPr>
        <w:pStyle w:val="ab"/>
      </w:pPr>
      <w:r>
        <w:rPr>
          <w:rStyle w:val="ad"/>
        </w:rPr>
        <w:footnoteRef/>
      </w:r>
      <w:r w:rsidRPr="006532F2">
        <w:rPr>
          <w:rFonts w:ascii="Times New Roman" w:eastAsia="Times New Roman" w:hAnsi="Times New Roman" w:cs="Times New Roman"/>
          <w:color w:val="000000"/>
          <w:lang w:eastAsia="ru-RU"/>
        </w:rPr>
        <w:t xml:space="preserve">Бухгалтерский учет и анализ: учебник / Н.А. Наумова, М.В. </w:t>
      </w:r>
      <w:proofErr w:type="spellStart"/>
      <w:r w:rsidRPr="006532F2">
        <w:rPr>
          <w:rFonts w:ascii="Times New Roman" w:eastAsia="Times New Roman" w:hAnsi="Times New Roman" w:cs="Times New Roman"/>
          <w:color w:val="000000"/>
          <w:lang w:eastAsia="ru-RU"/>
        </w:rPr>
        <w:t>Беллендир</w:t>
      </w:r>
      <w:proofErr w:type="spellEnd"/>
      <w:r w:rsidRPr="006532F2">
        <w:rPr>
          <w:rFonts w:ascii="Times New Roman" w:eastAsia="Times New Roman" w:hAnsi="Times New Roman" w:cs="Times New Roman"/>
          <w:color w:val="000000"/>
          <w:lang w:eastAsia="ru-RU"/>
        </w:rPr>
        <w:t xml:space="preserve">, Е.В. Хоменко. – М.: КНОРУС, 2016. – </w:t>
      </w:r>
      <w:r>
        <w:rPr>
          <w:rFonts w:ascii="Times New Roman" w:eastAsia="Times New Roman" w:hAnsi="Times New Roman" w:cs="Times New Roman"/>
          <w:color w:val="000000"/>
          <w:lang w:eastAsia="ru-RU"/>
        </w:rPr>
        <w:t>С. 114.</w:t>
      </w:r>
    </w:p>
  </w:footnote>
  <w:footnote w:id="6">
    <w:p w:rsidR="00FC0E3B" w:rsidRPr="005854FD" w:rsidRDefault="00FC0E3B" w:rsidP="00FC0E3B">
      <w:pPr>
        <w:pStyle w:val="ab"/>
      </w:pPr>
      <w:r>
        <w:rPr>
          <w:rStyle w:val="ad"/>
        </w:rPr>
        <w:footnoteRef/>
      </w:r>
      <w:r w:rsidRPr="006532F2">
        <w:rPr>
          <w:rFonts w:ascii="Times New Roman" w:eastAsia="Times New Roman" w:hAnsi="Times New Roman" w:cs="Times New Roman"/>
          <w:color w:val="000000"/>
          <w:lang w:eastAsia="ru-RU"/>
        </w:rPr>
        <w:t xml:space="preserve">Бухгалтерский учет и анализ: учебник / Н.А. Наумова, М.В. </w:t>
      </w:r>
      <w:proofErr w:type="spellStart"/>
      <w:r w:rsidRPr="006532F2">
        <w:rPr>
          <w:rFonts w:ascii="Times New Roman" w:eastAsia="Times New Roman" w:hAnsi="Times New Roman" w:cs="Times New Roman"/>
          <w:color w:val="000000"/>
          <w:lang w:eastAsia="ru-RU"/>
        </w:rPr>
        <w:t>Беллендир</w:t>
      </w:r>
      <w:proofErr w:type="spellEnd"/>
      <w:r w:rsidRPr="006532F2">
        <w:rPr>
          <w:rFonts w:ascii="Times New Roman" w:eastAsia="Times New Roman" w:hAnsi="Times New Roman" w:cs="Times New Roman"/>
          <w:color w:val="000000"/>
          <w:lang w:eastAsia="ru-RU"/>
        </w:rPr>
        <w:t xml:space="preserve">, Е.В. Хоменко. – М.: КНОРУС, 2016. – </w:t>
      </w:r>
      <w:r>
        <w:rPr>
          <w:rFonts w:ascii="Times New Roman" w:eastAsia="Times New Roman" w:hAnsi="Times New Roman" w:cs="Times New Roman"/>
          <w:color w:val="000000"/>
          <w:lang w:eastAsia="ru-RU"/>
        </w:rPr>
        <w:t>С. 11</w:t>
      </w:r>
      <w:r w:rsidRPr="005854FD">
        <w:rPr>
          <w:rFonts w:ascii="Times New Roman" w:eastAsia="Times New Roman" w:hAnsi="Times New Roman" w:cs="Times New Roman"/>
          <w:color w:val="000000"/>
          <w:lang w:eastAsia="ru-RU"/>
        </w:rPr>
        <w:t>6</w:t>
      </w:r>
      <w:r>
        <w:rPr>
          <w:rFonts w:ascii="Times New Roman" w:eastAsia="Times New Roman" w:hAnsi="Times New Roman" w:cs="Times New Roman"/>
          <w:color w:val="000000"/>
          <w:lang w:eastAsia="ru-RU"/>
        </w:rPr>
        <w:t>.</w:t>
      </w:r>
    </w:p>
  </w:footnote>
  <w:footnote w:id="7">
    <w:p w:rsidR="00FC0E3B" w:rsidRPr="00F902AC" w:rsidRDefault="00FC0E3B" w:rsidP="00FC0E3B">
      <w:pPr>
        <w:pStyle w:val="ab"/>
        <w:jc w:val="both"/>
        <w:rPr>
          <w:u w:val="single"/>
        </w:rPr>
      </w:pPr>
      <w:r>
        <w:rPr>
          <w:rStyle w:val="ad"/>
        </w:rPr>
        <w:footnoteRef/>
      </w:r>
      <w:r w:rsidRPr="003958D5">
        <w:rPr>
          <w:rStyle w:val="doctitle"/>
          <w:rFonts w:ascii="Times New Roman" w:hAnsi="Times New Roman" w:cs="Times New Roman"/>
        </w:rPr>
        <w:t>Приказ Минфина РФ от 30.03.2001 № 26н (ред. от 24.12.2010) «Об утверждении Положения по бухгалтерскому учету «</w:t>
      </w:r>
      <w:r>
        <w:rPr>
          <w:rStyle w:val="doctitle"/>
          <w:rFonts w:ascii="Times New Roman" w:hAnsi="Times New Roman" w:cs="Times New Roman"/>
        </w:rPr>
        <w:t xml:space="preserve">Учет основных средств» ПБУ 6/01: </w:t>
      </w:r>
      <w:r w:rsidRPr="00F902AC">
        <w:rPr>
          <w:rFonts w:ascii="Times New Roman" w:eastAsia="Calibri" w:hAnsi="Times New Roman" w:cs="Times New Roman"/>
          <w:u w:val="single"/>
        </w:rPr>
        <w:t>Информационно-справочная система Консультант плюс: Версия проф.</w:t>
      </w:r>
    </w:p>
  </w:footnote>
  <w:footnote w:id="8">
    <w:p w:rsidR="00FC0E3B" w:rsidRPr="00F902AC" w:rsidRDefault="00FC0E3B" w:rsidP="00FC0E3B">
      <w:pPr>
        <w:pStyle w:val="ab"/>
        <w:jc w:val="both"/>
        <w:rPr>
          <w:u w:val="single"/>
        </w:rPr>
      </w:pPr>
      <w:r>
        <w:rPr>
          <w:rStyle w:val="ad"/>
        </w:rPr>
        <w:footnoteRef/>
      </w:r>
      <w:r w:rsidRPr="00A83671">
        <w:rPr>
          <w:rStyle w:val="doctitle"/>
          <w:rFonts w:ascii="Times New Roman" w:hAnsi="Times New Roman" w:cs="Times New Roman"/>
        </w:rPr>
        <w:t>Приказ Минфина РФ от 30.03.2001 № 26н (ред. от 24.12.2010) «Об утверждении Положения по бухгалтерскому учету «</w:t>
      </w:r>
      <w:r>
        <w:rPr>
          <w:rStyle w:val="doctitle"/>
          <w:rFonts w:ascii="Times New Roman" w:hAnsi="Times New Roman" w:cs="Times New Roman"/>
        </w:rPr>
        <w:t>Учет основных средств» ПБУ 6/01:</w:t>
      </w:r>
      <w:r w:rsidRPr="00B80FDF">
        <w:rPr>
          <w:rFonts w:ascii="Times New Roman" w:eastAsia="Calibri" w:hAnsi="Times New Roman" w:cs="Times New Roman"/>
        </w:rPr>
        <w:t xml:space="preserve"> </w:t>
      </w:r>
      <w:r w:rsidRPr="00F902AC">
        <w:rPr>
          <w:rFonts w:ascii="Times New Roman" w:eastAsia="Calibri" w:hAnsi="Times New Roman" w:cs="Times New Roman"/>
          <w:u w:val="single"/>
        </w:rPr>
        <w:t>Информационно-справочная система Консультант плюс: Версия проф.</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95226"/>
    <w:multiLevelType w:val="hybridMultilevel"/>
    <w:tmpl w:val="4F8034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ABC4EA6"/>
    <w:multiLevelType w:val="hybridMultilevel"/>
    <w:tmpl w:val="49943EF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7B87FF8"/>
    <w:multiLevelType w:val="multilevel"/>
    <w:tmpl w:val="160C30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33A4850"/>
    <w:multiLevelType w:val="hybridMultilevel"/>
    <w:tmpl w:val="FF8066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6070BE7"/>
    <w:multiLevelType w:val="hybridMultilevel"/>
    <w:tmpl w:val="ADE47D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D6B0F30"/>
    <w:multiLevelType w:val="hybridMultilevel"/>
    <w:tmpl w:val="9B2A03FA"/>
    <w:lvl w:ilvl="0" w:tplc="0B0C0B1E">
      <w:start w:val="1"/>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4021F8"/>
    <w:multiLevelType w:val="hybridMultilevel"/>
    <w:tmpl w:val="B5C01D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7D80E29"/>
    <w:multiLevelType w:val="hybridMultilevel"/>
    <w:tmpl w:val="C332DE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85E3A81"/>
    <w:multiLevelType w:val="multilevel"/>
    <w:tmpl w:val="160C30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CD325DB"/>
    <w:multiLevelType w:val="hybridMultilevel"/>
    <w:tmpl w:val="69763B4A"/>
    <w:lvl w:ilvl="0" w:tplc="0419000F">
      <w:start w:val="1"/>
      <w:numFmt w:val="decimal"/>
      <w:lvlText w:val="%1."/>
      <w:lvlJc w:val="left"/>
      <w:pPr>
        <w:tabs>
          <w:tab w:val="num" w:pos="720"/>
        </w:tabs>
        <w:ind w:left="720" w:hanging="360"/>
      </w:pPr>
    </w:lvl>
    <w:lvl w:ilvl="1" w:tplc="0B0C0B1E">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8"/>
  </w:num>
  <w:num w:numId="5">
    <w:abstractNumId w:val="6"/>
  </w:num>
  <w:num w:numId="6">
    <w:abstractNumId w:val="7"/>
  </w:num>
  <w:num w:numId="7">
    <w:abstractNumId w:val="1"/>
  </w:num>
  <w:num w:numId="8">
    <w:abstractNumId w:val="3"/>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469DD"/>
    <w:rsid w:val="00034E1C"/>
    <w:rsid w:val="000D06F3"/>
    <w:rsid w:val="00112423"/>
    <w:rsid w:val="001F1660"/>
    <w:rsid w:val="002B3E3F"/>
    <w:rsid w:val="002B5761"/>
    <w:rsid w:val="002F2CC6"/>
    <w:rsid w:val="0045119C"/>
    <w:rsid w:val="00462154"/>
    <w:rsid w:val="00463EEF"/>
    <w:rsid w:val="00474A6F"/>
    <w:rsid w:val="00517AF9"/>
    <w:rsid w:val="00523E8E"/>
    <w:rsid w:val="00574E5C"/>
    <w:rsid w:val="006033DE"/>
    <w:rsid w:val="0065067A"/>
    <w:rsid w:val="00652067"/>
    <w:rsid w:val="006D49B4"/>
    <w:rsid w:val="006F1841"/>
    <w:rsid w:val="00786F59"/>
    <w:rsid w:val="00787647"/>
    <w:rsid w:val="007A4EA9"/>
    <w:rsid w:val="007B014A"/>
    <w:rsid w:val="007C39E0"/>
    <w:rsid w:val="008A077A"/>
    <w:rsid w:val="008B18F8"/>
    <w:rsid w:val="008F6B46"/>
    <w:rsid w:val="009348BA"/>
    <w:rsid w:val="009B479A"/>
    <w:rsid w:val="009C3D75"/>
    <w:rsid w:val="00AE7A4A"/>
    <w:rsid w:val="00AF693C"/>
    <w:rsid w:val="00B745EC"/>
    <w:rsid w:val="00BB28F5"/>
    <w:rsid w:val="00BD0B2B"/>
    <w:rsid w:val="00BE11BB"/>
    <w:rsid w:val="00C23B14"/>
    <w:rsid w:val="00C413E2"/>
    <w:rsid w:val="00C72D9E"/>
    <w:rsid w:val="00DC658A"/>
    <w:rsid w:val="00DE5562"/>
    <w:rsid w:val="00E469DD"/>
    <w:rsid w:val="00E910EB"/>
    <w:rsid w:val="00F30ADB"/>
    <w:rsid w:val="00F51A94"/>
    <w:rsid w:val="00F83201"/>
    <w:rsid w:val="00F90616"/>
    <w:rsid w:val="00FC0E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8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48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48BA"/>
  </w:style>
  <w:style w:type="paragraph" w:styleId="a5">
    <w:name w:val="footer"/>
    <w:basedOn w:val="a"/>
    <w:link w:val="a6"/>
    <w:uiPriority w:val="99"/>
    <w:unhideWhenUsed/>
    <w:rsid w:val="009348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48BA"/>
  </w:style>
  <w:style w:type="paragraph" w:styleId="a7">
    <w:name w:val="Balloon Text"/>
    <w:basedOn w:val="a"/>
    <w:link w:val="a8"/>
    <w:uiPriority w:val="99"/>
    <w:semiHidden/>
    <w:unhideWhenUsed/>
    <w:rsid w:val="002B576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B5761"/>
    <w:rPr>
      <w:rFonts w:ascii="Tahoma" w:hAnsi="Tahoma" w:cs="Tahoma"/>
      <w:sz w:val="16"/>
      <w:szCs w:val="16"/>
    </w:rPr>
  </w:style>
  <w:style w:type="paragraph" w:styleId="a9">
    <w:name w:val="List Paragraph"/>
    <w:basedOn w:val="a"/>
    <w:uiPriority w:val="34"/>
    <w:qFormat/>
    <w:rsid w:val="00E910EB"/>
    <w:pPr>
      <w:ind w:left="720"/>
      <w:contextualSpacing/>
    </w:pPr>
  </w:style>
  <w:style w:type="table" w:styleId="aa">
    <w:name w:val="Table Grid"/>
    <w:basedOn w:val="a1"/>
    <w:uiPriority w:val="59"/>
    <w:rsid w:val="001F16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1"/>
    <w:basedOn w:val="a0"/>
    <w:rsid w:val="00F51A94"/>
  </w:style>
  <w:style w:type="character" w:customStyle="1" w:styleId="-1pt">
    <w:name w:val="Основной текст + Не полужирный;Курсив;Интервал -1 pt"/>
    <w:basedOn w:val="a0"/>
    <w:rsid w:val="00F51A94"/>
  </w:style>
  <w:style w:type="paragraph" w:styleId="ab">
    <w:name w:val="footnote text"/>
    <w:basedOn w:val="a"/>
    <w:link w:val="ac"/>
    <w:uiPriority w:val="99"/>
    <w:semiHidden/>
    <w:unhideWhenUsed/>
    <w:rsid w:val="00F51A94"/>
    <w:pPr>
      <w:spacing w:after="0" w:line="240" w:lineRule="auto"/>
    </w:pPr>
    <w:rPr>
      <w:sz w:val="20"/>
      <w:szCs w:val="20"/>
    </w:rPr>
  </w:style>
  <w:style w:type="character" w:customStyle="1" w:styleId="ac">
    <w:name w:val="Текст сноски Знак"/>
    <w:basedOn w:val="a0"/>
    <w:link w:val="ab"/>
    <w:uiPriority w:val="99"/>
    <w:semiHidden/>
    <w:rsid w:val="00F51A94"/>
    <w:rPr>
      <w:sz w:val="20"/>
      <w:szCs w:val="20"/>
    </w:rPr>
  </w:style>
  <w:style w:type="character" w:styleId="ad">
    <w:name w:val="footnote reference"/>
    <w:basedOn w:val="a0"/>
    <w:uiPriority w:val="99"/>
    <w:semiHidden/>
    <w:unhideWhenUsed/>
    <w:rsid w:val="00F51A94"/>
    <w:rPr>
      <w:vertAlign w:val="superscript"/>
    </w:rPr>
  </w:style>
  <w:style w:type="character" w:customStyle="1" w:styleId="doctitle">
    <w:name w:val="doctitle"/>
    <w:basedOn w:val="a0"/>
    <w:rsid w:val="00C23B14"/>
  </w:style>
  <w:style w:type="character" w:styleId="ae">
    <w:name w:val="Strong"/>
    <w:basedOn w:val="a0"/>
    <w:uiPriority w:val="22"/>
    <w:qFormat/>
    <w:rsid w:val="006033D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48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48BA"/>
  </w:style>
  <w:style w:type="paragraph" w:styleId="a5">
    <w:name w:val="footer"/>
    <w:basedOn w:val="a"/>
    <w:link w:val="a6"/>
    <w:uiPriority w:val="99"/>
    <w:unhideWhenUsed/>
    <w:rsid w:val="009348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48BA"/>
  </w:style>
  <w:style w:type="paragraph" w:styleId="a7">
    <w:name w:val="Balloon Text"/>
    <w:basedOn w:val="a"/>
    <w:link w:val="a8"/>
    <w:uiPriority w:val="99"/>
    <w:semiHidden/>
    <w:unhideWhenUsed/>
    <w:rsid w:val="002B576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B57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278856">
      <w:bodyDiv w:val="1"/>
      <w:marLeft w:val="0"/>
      <w:marRight w:val="0"/>
      <w:marTop w:val="0"/>
      <w:marBottom w:val="0"/>
      <w:divBdr>
        <w:top w:val="none" w:sz="0" w:space="0" w:color="auto"/>
        <w:left w:val="none" w:sz="0" w:space="0" w:color="auto"/>
        <w:bottom w:val="none" w:sz="0" w:space="0" w:color="auto"/>
        <w:right w:val="none" w:sz="0" w:space="0" w:color="auto"/>
      </w:divBdr>
    </w:div>
    <w:div w:id="95828747">
      <w:bodyDiv w:val="1"/>
      <w:marLeft w:val="0"/>
      <w:marRight w:val="0"/>
      <w:marTop w:val="0"/>
      <w:marBottom w:val="0"/>
      <w:divBdr>
        <w:top w:val="none" w:sz="0" w:space="0" w:color="auto"/>
        <w:left w:val="none" w:sz="0" w:space="0" w:color="auto"/>
        <w:bottom w:val="none" w:sz="0" w:space="0" w:color="auto"/>
        <w:right w:val="none" w:sz="0" w:space="0" w:color="auto"/>
      </w:divBdr>
    </w:div>
    <w:div w:id="165639050">
      <w:bodyDiv w:val="1"/>
      <w:marLeft w:val="0"/>
      <w:marRight w:val="0"/>
      <w:marTop w:val="0"/>
      <w:marBottom w:val="0"/>
      <w:divBdr>
        <w:top w:val="none" w:sz="0" w:space="0" w:color="auto"/>
        <w:left w:val="none" w:sz="0" w:space="0" w:color="auto"/>
        <w:bottom w:val="none" w:sz="0" w:space="0" w:color="auto"/>
        <w:right w:val="none" w:sz="0" w:space="0" w:color="auto"/>
      </w:divBdr>
    </w:div>
    <w:div w:id="182131024">
      <w:bodyDiv w:val="1"/>
      <w:marLeft w:val="0"/>
      <w:marRight w:val="0"/>
      <w:marTop w:val="0"/>
      <w:marBottom w:val="0"/>
      <w:divBdr>
        <w:top w:val="none" w:sz="0" w:space="0" w:color="auto"/>
        <w:left w:val="none" w:sz="0" w:space="0" w:color="auto"/>
        <w:bottom w:val="none" w:sz="0" w:space="0" w:color="auto"/>
        <w:right w:val="none" w:sz="0" w:space="0" w:color="auto"/>
      </w:divBdr>
    </w:div>
    <w:div w:id="275261370">
      <w:bodyDiv w:val="1"/>
      <w:marLeft w:val="0"/>
      <w:marRight w:val="0"/>
      <w:marTop w:val="0"/>
      <w:marBottom w:val="0"/>
      <w:divBdr>
        <w:top w:val="none" w:sz="0" w:space="0" w:color="auto"/>
        <w:left w:val="none" w:sz="0" w:space="0" w:color="auto"/>
        <w:bottom w:val="none" w:sz="0" w:space="0" w:color="auto"/>
        <w:right w:val="none" w:sz="0" w:space="0" w:color="auto"/>
      </w:divBdr>
    </w:div>
    <w:div w:id="329407681">
      <w:bodyDiv w:val="1"/>
      <w:marLeft w:val="0"/>
      <w:marRight w:val="0"/>
      <w:marTop w:val="0"/>
      <w:marBottom w:val="0"/>
      <w:divBdr>
        <w:top w:val="none" w:sz="0" w:space="0" w:color="auto"/>
        <w:left w:val="none" w:sz="0" w:space="0" w:color="auto"/>
        <w:bottom w:val="none" w:sz="0" w:space="0" w:color="auto"/>
        <w:right w:val="none" w:sz="0" w:space="0" w:color="auto"/>
      </w:divBdr>
    </w:div>
    <w:div w:id="366873737">
      <w:bodyDiv w:val="1"/>
      <w:marLeft w:val="0"/>
      <w:marRight w:val="0"/>
      <w:marTop w:val="0"/>
      <w:marBottom w:val="0"/>
      <w:divBdr>
        <w:top w:val="none" w:sz="0" w:space="0" w:color="auto"/>
        <w:left w:val="none" w:sz="0" w:space="0" w:color="auto"/>
        <w:bottom w:val="none" w:sz="0" w:space="0" w:color="auto"/>
        <w:right w:val="none" w:sz="0" w:space="0" w:color="auto"/>
      </w:divBdr>
    </w:div>
    <w:div w:id="394738142">
      <w:bodyDiv w:val="1"/>
      <w:marLeft w:val="0"/>
      <w:marRight w:val="0"/>
      <w:marTop w:val="0"/>
      <w:marBottom w:val="0"/>
      <w:divBdr>
        <w:top w:val="none" w:sz="0" w:space="0" w:color="auto"/>
        <w:left w:val="none" w:sz="0" w:space="0" w:color="auto"/>
        <w:bottom w:val="none" w:sz="0" w:space="0" w:color="auto"/>
        <w:right w:val="none" w:sz="0" w:space="0" w:color="auto"/>
      </w:divBdr>
    </w:div>
    <w:div w:id="416557007">
      <w:bodyDiv w:val="1"/>
      <w:marLeft w:val="0"/>
      <w:marRight w:val="0"/>
      <w:marTop w:val="0"/>
      <w:marBottom w:val="0"/>
      <w:divBdr>
        <w:top w:val="none" w:sz="0" w:space="0" w:color="auto"/>
        <w:left w:val="none" w:sz="0" w:space="0" w:color="auto"/>
        <w:bottom w:val="none" w:sz="0" w:space="0" w:color="auto"/>
        <w:right w:val="none" w:sz="0" w:space="0" w:color="auto"/>
      </w:divBdr>
    </w:div>
    <w:div w:id="504904317">
      <w:bodyDiv w:val="1"/>
      <w:marLeft w:val="0"/>
      <w:marRight w:val="0"/>
      <w:marTop w:val="0"/>
      <w:marBottom w:val="0"/>
      <w:divBdr>
        <w:top w:val="none" w:sz="0" w:space="0" w:color="auto"/>
        <w:left w:val="none" w:sz="0" w:space="0" w:color="auto"/>
        <w:bottom w:val="none" w:sz="0" w:space="0" w:color="auto"/>
        <w:right w:val="none" w:sz="0" w:space="0" w:color="auto"/>
      </w:divBdr>
    </w:div>
    <w:div w:id="571089507">
      <w:bodyDiv w:val="1"/>
      <w:marLeft w:val="0"/>
      <w:marRight w:val="0"/>
      <w:marTop w:val="0"/>
      <w:marBottom w:val="0"/>
      <w:divBdr>
        <w:top w:val="none" w:sz="0" w:space="0" w:color="auto"/>
        <w:left w:val="none" w:sz="0" w:space="0" w:color="auto"/>
        <w:bottom w:val="none" w:sz="0" w:space="0" w:color="auto"/>
        <w:right w:val="none" w:sz="0" w:space="0" w:color="auto"/>
      </w:divBdr>
    </w:div>
    <w:div w:id="658533781">
      <w:bodyDiv w:val="1"/>
      <w:marLeft w:val="0"/>
      <w:marRight w:val="0"/>
      <w:marTop w:val="0"/>
      <w:marBottom w:val="0"/>
      <w:divBdr>
        <w:top w:val="none" w:sz="0" w:space="0" w:color="auto"/>
        <w:left w:val="none" w:sz="0" w:space="0" w:color="auto"/>
        <w:bottom w:val="none" w:sz="0" w:space="0" w:color="auto"/>
        <w:right w:val="none" w:sz="0" w:space="0" w:color="auto"/>
      </w:divBdr>
    </w:div>
    <w:div w:id="701636323">
      <w:bodyDiv w:val="1"/>
      <w:marLeft w:val="0"/>
      <w:marRight w:val="0"/>
      <w:marTop w:val="0"/>
      <w:marBottom w:val="0"/>
      <w:divBdr>
        <w:top w:val="none" w:sz="0" w:space="0" w:color="auto"/>
        <w:left w:val="none" w:sz="0" w:space="0" w:color="auto"/>
        <w:bottom w:val="none" w:sz="0" w:space="0" w:color="auto"/>
        <w:right w:val="none" w:sz="0" w:space="0" w:color="auto"/>
      </w:divBdr>
    </w:div>
    <w:div w:id="725033405">
      <w:bodyDiv w:val="1"/>
      <w:marLeft w:val="0"/>
      <w:marRight w:val="0"/>
      <w:marTop w:val="0"/>
      <w:marBottom w:val="0"/>
      <w:divBdr>
        <w:top w:val="none" w:sz="0" w:space="0" w:color="auto"/>
        <w:left w:val="none" w:sz="0" w:space="0" w:color="auto"/>
        <w:bottom w:val="none" w:sz="0" w:space="0" w:color="auto"/>
        <w:right w:val="none" w:sz="0" w:space="0" w:color="auto"/>
      </w:divBdr>
    </w:div>
    <w:div w:id="726610374">
      <w:bodyDiv w:val="1"/>
      <w:marLeft w:val="0"/>
      <w:marRight w:val="0"/>
      <w:marTop w:val="0"/>
      <w:marBottom w:val="0"/>
      <w:divBdr>
        <w:top w:val="none" w:sz="0" w:space="0" w:color="auto"/>
        <w:left w:val="none" w:sz="0" w:space="0" w:color="auto"/>
        <w:bottom w:val="none" w:sz="0" w:space="0" w:color="auto"/>
        <w:right w:val="none" w:sz="0" w:space="0" w:color="auto"/>
      </w:divBdr>
    </w:div>
    <w:div w:id="770202598">
      <w:bodyDiv w:val="1"/>
      <w:marLeft w:val="0"/>
      <w:marRight w:val="0"/>
      <w:marTop w:val="0"/>
      <w:marBottom w:val="0"/>
      <w:divBdr>
        <w:top w:val="none" w:sz="0" w:space="0" w:color="auto"/>
        <w:left w:val="none" w:sz="0" w:space="0" w:color="auto"/>
        <w:bottom w:val="none" w:sz="0" w:space="0" w:color="auto"/>
        <w:right w:val="none" w:sz="0" w:space="0" w:color="auto"/>
      </w:divBdr>
    </w:div>
    <w:div w:id="787625505">
      <w:bodyDiv w:val="1"/>
      <w:marLeft w:val="0"/>
      <w:marRight w:val="0"/>
      <w:marTop w:val="0"/>
      <w:marBottom w:val="0"/>
      <w:divBdr>
        <w:top w:val="none" w:sz="0" w:space="0" w:color="auto"/>
        <w:left w:val="none" w:sz="0" w:space="0" w:color="auto"/>
        <w:bottom w:val="none" w:sz="0" w:space="0" w:color="auto"/>
        <w:right w:val="none" w:sz="0" w:space="0" w:color="auto"/>
      </w:divBdr>
    </w:div>
    <w:div w:id="835727076">
      <w:bodyDiv w:val="1"/>
      <w:marLeft w:val="0"/>
      <w:marRight w:val="0"/>
      <w:marTop w:val="0"/>
      <w:marBottom w:val="0"/>
      <w:divBdr>
        <w:top w:val="none" w:sz="0" w:space="0" w:color="auto"/>
        <w:left w:val="none" w:sz="0" w:space="0" w:color="auto"/>
        <w:bottom w:val="none" w:sz="0" w:space="0" w:color="auto"/>
        <w:right w:val="none" w:sz="0" w:space="0" w:color="auto"/>
      </w:divBdr>
    </w:div>
    <w:div w:id="836192323">
      <w:bodyDiv w:val="1"/>
      <w:marLeft w:val="0"/>
      <w:marRight w:val="0"/>
      <w:marTop w:val="0"/>
      <w:marBottom w:val="0"/>
      <w:divBdr>
        <w:top w:val="none" w:sz="0" w:space="0" w:color="auto"/>
        <w:left w:val="none" w:sz="0" w:space="0" w:color="auto"/>
        <w:bottom w:val="none" w:sz="0" w:space="0" w:color="auto"/>
        <w:right w:val="none" w:sz="0" w:space="0" w:color="auto"/>
      </w:divBdr>
    </w:div>
    <w:div w:id="838539713">
      <w:bodyDiv w:val="1"/>
      <w:marLeft w:val="0"/>
      <w:marRight w:val="0"/>
      <w:marTop w:val="0"/>
      <w:marBottom w:val="0"/>
      <w:divBdr>
        <w:top w:val="none" w:sz="0" w:space="0" w:color="auto"/>
        <w:left w:val="none" w:sz="0" w:space="0" w:color="auto"/>
        <w:bottom w:val="none" w:sz="0" w:space="0" w:color="auto"/>
        <w:right w:val="none" w:sz="0" w:space="0" w:color="auto"/>
      </w:divBdr>
    </w:div>
    <w:div w:id="846020573">
      <w:bodyDiv w:val="1"/>
      <w:marLeft w:val="0"/>
      <w:marRight w:val="0"/>
      <w:marTop w:val="0"/>
      <w:marBottom w:val="0"/>
      <w:divBdr>
        <w:top w:val="none" w:sz="0" w:space="0" w:color="auto"/>
        <w:left w:val="none" w:sz="0" w:space="0" w:color="auto"/>
        <w:bottom w:val="none" w:sz="0" w:space="0" w:color="auto"/>
        <w:right w:val="none" w:sz="0" w:space="0" w:color="auto"/>
      </w:divBdr>
    </w:div>
    <w:div w:id="854467332">
      <w:bodyDiv w:val="1"/>
      <w:marLeft w:val="0"/>
      <w:marRight w:val="0"/>
      <w:marTop w:val="0"/>
      <w:marBottom w:val="0"/>
      <w:divBdr>
        <w:top w:val="none" w:sz="0" w:space="0" w:color="auto"/>
        <w:left w:val="none" w:sz="0" w:space="0" w:color="auto"/>
        <w:bottom w:val="none" w:sz="0" w:space="0" w:color="auto"/>
        <w:right w:val="none" w:sz="0" w:space="0" w:color="auto"/>
      </w:divBdr>
    </w:div>
    <w:div w:id="856313748">
      <w:bodyDiv w:val="1"/>
      <w:marLeft w:val="0"/>
      <w:marRight w:val="0"/>
      <w:marTop w:val="0"/>
      <w:marBottom w:val="0"/>
      <w:divBdr>
        <w:top w:val="none" w:sz="0" w:space="0" w:color="auto"/>
        <w:left w:val="none" w:sz="0" w:space="0" w:color="auto"/>
        <w:bottom w:val="none" w:sz="0" w:space="0" w:color="auto"/>
        <w:right w:val="none" w:sz="0" w:space="0" w:color="auto"/>
      </w:divBdr>
    </w:div>
    <w:div w:id="881944776">
      <w:bodyDiv w:val="1"/>
      <w:marLeft w:val="0"/>
      <w:marRight w:val="0"/>
      <w:marTop w:val="0"/>
      <w:marBottom w:val="0"/>
      <w:divBdr>
        <w:top w:val="none" w:sz="0" w:space="0" w:color="auto"/>
        <w:left w:val="none" w:sz="0" w:space="0" w:color="auto"/>
        <w:bottom w:val="none" w:sz="0" w:space="0" w:color="auto"/>
        <w:right w:val="none" w:sz="0" w:space="0" w:color="auto"/>
      </w:divBdr>
    </w:div>
    <w:div w:id="898249481">
      <w:bodyDiv w:val="1"/>
      <w:marLeft w:val="0"/>
      <w:marRight w:val="0"/>
      <w:marTop w:val="0"/>
      <w:marBottom w:val="0"/>
      <w:divBdr>
        <w:top w:val="none" w:sz="0" w:space="0" w:color="auto"/>
        <w:left w:val="none" w:sz="0" w:space="0" w:color="auto"/>
        <w:bottom w:val="none" w:sz="0" w:space="0" w:color="auto"/>
        <w:right w:val="none" w:sz="0" w:space="0" w:color="auto"/>
      </w:divBdr>
    </w:div>
    <w:div w:id="959921510">
      <w:bodyDiv w:val="1"/>
      <w:marLeft w:val="0"/>
      <w:marRight w:val="0"/>
      <w:marTop w:val="0"/>
      <w:marBottom w:val="0"/>
      <w:divBdr>
        <w:top w:val="none" w:sz="0" w:space="0" w:color="auto"/>
        <w:left w:val="none" w:sz="0" w:space="0" w:color="auto"/>
        <w:bottom w:val="none" w:sz="0" w:space="0" w:color="auto"/>
        <w:right w:val="none" w:sz="0" w:space="0" w:color="auto"/>
      </w:divBdr>
    </w:div>
    <w:div w:id="1004017089">
      <w:bodyDiv w:val="1"/>
      <w:marLeft w:val="0"/>
      <w:marRight w:val="0"/>
      <w:marTop w:val="0"/>
      <w:marBottom w:val="0"/>
      <w:divBdr>
        <w:top w:val="none" w:sz="0" w:space="0" w:color="auto"/>
        <w:left w:val="none" w:sz="0" w:space="0" w:color="auto"/>
        <w:bottom w:val="none" w:sz="0" w:space="0" w:color="auto"/>
        <w:right w:val="none" w:sz="0" w:space="0" w:color="auto"/>
      </w:divBdr>
    </w:div>
    <w:div w:id="1057582325">
      <w:bodyDiv w:val="1"/>
      <w:marLeft w:val="0"/>
      <w:marRight w:val="0"/>
      <w:marTop w:val="0"/>
      <w:marBottom w:val="0"/>
      <w:divBdr>
        <w:top w:val="none" w:sz="0" w:space="0" w:color="auto"/>
        <w:left w:val="none" w:sz="0" w:space="0" w:color="auto"/>
        <w:bottom w:val="none" w:sz="0" w:space="0" w:color="auto"/>
        <w:right w:val="none" w:sz="0" w:space="0" w:color="auto"/>
      </w:divBdr>
    </w:div>
    <w:div w:id="1151020521">
      <w:bodyDiv w:val="1"/>
      <w:marLeft w:val="0"/>
      <w:marRight w:val="0"/>
      <w:marTop w:val="0"/>
      <w:marBottom w:val="0"/>
      <w:divBdr>
        <w:top w:val="none" w:sz="0" w:space="0" w:color="auto"/>
        <w:left w:val="none" w:sz="0" w:space="0" w:color="auto"/>
        <w:bottom w:val="none" w:sz="0" w:space="0" w:color="auto"/>
        <w:right w:val="none" w:sz="0" w:space="0" w:color="auto"/>
      </w:divBdr>
    </w:div>
    <w:div w:id="1151482128">
      <w:bodyDiv w:val="1"/>
      <w:marLeft w:val="0"/>
      <w:marRight w:val="0"/>
      <w:marTop w:val="0"/>
      <w:marBottom w:val="0"/>
      <w:divBdr>
        <w:top w:val="none" w:sz="0" w:space="0" w:color="auto"/>
        <w:left w:val="none" w:sz="0" w:space="0" w:color="auto"/>
        <w:bottom w:val="none" w:sz="0" w:space="0" w:color="auto"/>
        <w:right w:val="none" w:sz="0" w:space="0" w:color="auto"/>
      </w:divBdr>
    </w:div>
    <w:div w:id="1236670030">
      <w:bodyDiv w:val="1"/>
      <w:marLeft w:val="0"/>
      <w:marRight w:val="0"/>
      <w:marTop w:val="0"/>
      <w:marBottom w:val="0"/>
      <w:divBdr>
        <w:top w:val="none" w:sz="0" w:space="0" w:color="auto"/>
        <w:left w:val="none" w:sz="0" w:space="0" w:color="auto"/>
        <w:bottom w:val="none" w:sz="0" w:space="0" w:color="auto"/>
        <w:right w:val="none" w:sz="0" w:space="0" w:color="auto"/>
      </w:divBdr>
    </w:div>
    <w:div w:id="1283070426">
      <w:bodyDiv w:val="1"/>
      <w:marLeft w:val="0"/>
      <w:marRight w:val="0"/>
      <w:marTop w:val="0"/>
      <w:marBottom w:val="0"/>
      <w:divBdr>
        <w:top w:val="none" w:sz="0" w:space="0" w:color="auto"/>
        <w:left w:val="none" w:sz="0" w:space="0" w:color="auto"/>
        <w:bottom w:val="none" w:sz="0" w:space="0" w:color="auto"/>
        <w:right w:val="none" w:sz="0" w:space="0" w:color="auto"/>
      </w:divBdr>
    </w:div>
    <w:div w:id="1377896761">
      <w:bodyDiv w:val="1"/>
      <w:marLeft w:val="0"/>
      <w:marRight w:val="0"/>
      <w:marTop w:val="0"/>
      <w:marBottom w:val="0"/>
      <w:divBdr>
        <w:top w:val="none" w:sz="0" w:space="0" w:color="auto"/>
        <w:left w:val="none" w:sz="0" w:space="0" w:color="auto"/>
        <w:bottom w:val="none" w:sz="0" w:space="0" w:color="auto"/>
        <w:right w:val="none" w:sz="0" w:space="0" w:color="auto"/>
      </w:divBdr>
    </w:div>
    <w:div w:id="1423650504">
      <w:bodyDiv w:val="1"/>
      <w:marLeft w:val="0"/>
      <w:marRight w:val="0"/>
      <w:marTop w:val="0"/>
      <w:marBottom w:val="0"/>
      <w:divBdr>
        <w:top w:val="none" w:sz="0" w:space="0" w:color="auto"/>
        <w:left w:val="none" w:sz="0" w:space="0" w:color="auto"/>
        <w:bottom w:val="none" w:sz="0" w:space="0" w:color="auto"/>
        <w:right w:val="none" w:sz="0" w:space="0" w:color="auto"/>
      </w:divBdr>
    </w:div>
    <w:div w:id="1445297945">
      <w:bodyDiv w:val="1"/>
      <w:marLeft w:val="0"/>
      <w:marRight w:val="0"/>
      <w:marTop w:val="0"/>
      <w:marBottom w:val="0"/>
      <w:divBdr>
        <w:top w:val="none" w:sz="0" w:space="0" w:color="auto"/>
        <w:left w:val="none" w:sz="0" w:space="0" w:color="auto"/>
        <w:bottom w:val="none" w:sz="0" w:space="0" w:color="auto"/>
        <w:right w:val="none" w:sz="0" w:space="0" w:color="auto"/>
      </w:divBdr>
    </w:div>
    <w:div w:id="1467696792">
      <w:bodyDiv w:val="1"/>
      <w:marLeft w:val="0"/>
      <w:marRight w:val="0"/>
      <w:marTop w:val="0"/>
      <w:marBottom w:val="0"/>
      <w:divBdr>
        <w:top w:val="none" w:sz="0" w:space="0" w:color="auto"/>
        <w:left w:val="none" w:sz="0" w:space="0" w:color="auto"/>
        <w:bottom w:val="none" w:sz="0" w:space="0" w:color="auto"/>
        <w:right w:val="none" w:sz="0" w:space="0" w:color="auto"/>
      </w:divBdr>
    </w:div>
    <w:div w:id="1479684334">
      <w:bodyDiv w:val="1"/>
      <w:marLeft w:val="0"/>
      <w:marRight w:val="0"/>
      <w:marTop w:val="0"/>
      <w:marBottom w:val="0"/>
      <w:divBdr>
        <w:top w:val="none" w:sz="0" w:space="0" w:color="auto"/>
        <w:left w:val="none" w:sz="0" w:space="0" w:color="auto"/>
        <w:bottom w:val="none" w:sz="0" w:space="0" w:color="auto"/>
        <w:right w:val="none" w:sz="0" w:space="0" w:color="auto"/>
      </w:divBdr>
    </w:div>
    <w:div w:id="1508862151">
      <w:bodyDiv w:val="1"/>
      <w:marLeft w:val="0"/>
      <w:marRight w:val="0"/>
      <w:marTop w:val="0"/>
      <w:marBottom w:val="0"/>
      <w:divBdr>
        <w:top w:val="none" w:sz="0" w:space="0" w:color="auto"/>
        <w:left w:val="none" w:sz="0" w:space="0" w:color="auto"/>
        <w:bottom w:val="none" w:sz="0" w:space="0" w:color="auto"/>
        <w:right w:val="none" w:sz="0" w:space="0" w:color="auto"/>
      </w:divBdr>
    </w:div>
    <w:div w:id="1533105105">
      <w:bodyDiv w:val="1"/>
      <w:marLeft w:val="0"/>
      <w:marRight w:val="0"/>
      <w:marTop w:val="0"/>
      <w:marBottom w:val="0"/>
      <w:divBdr>
        <w:top w:val="none" w:sz="0" w:space="0" w:color="auto"/>
        <w:left w:val="none" w:sz="0" w:space="0" w:color="auto"/>
        <w:bottom w:val="none" w:sz="0" w:space="0" w:color="auto"/>
        <w:right w:val="none" w:sz="0" w:space="0" w:color="auto"/>
      </w:divBdr>
    </w:div>
    <w:div w:id="1535074512">
      <w:bodyDiv w:val="1"/>
      <w:marLeft w:val="0"/>
      <w:marRight w:val="0"/>
      <w:marTop w:val="0"/>
      <w:marBottom w:val="0"/>
      <w:divBdr>
        <w:top w:val="none" w:sz="0" w:space="0" w:color="auto"/>
        <w:left w:val="none" w:sz="0" w:space="0" w:color="auto"/>
        <w:bottom w:val="none" w:sz="0" w:space="0" w:color="auto"/>
        <w:right w:val="none" w:sz="0" w:space="0" w:color="auto"/>
      </w:divBdr>
    </w:div>
    <w:div w:id="1560625851">
      <w:bodyDiv w:val="1"/>
      <w:marLeft w:val="0"/>
      <w:marRight w:val="0"/>
      <w:marTop w:val="0"/>
      <w:marBottom w:val="0"/>
      <w:divBdr>
        <w:top w:val="none" w:sz="0" w:space="0" w:color="auto"/>
        <w:left w:val="none" w:sz="0" w:space="0" w:color="auto"/>
        <w:bottom w:val="none" w:sz="0" w:space="0" w:color="auto"/>
        <w:right w:val="none" w:sz="0" w:space="0" w:color="auto"/>
      </w:divBdr>
    </w:div>
    <w:div w:id="1580095254">
      <w:bodyDiv w:val="1"/>
      <w:marLeft w:val="0"/>
      <w:marRight w:val="0"/>
      <w:marTop w:val="0"/>
      <w:marBottom w:val="0"/>
      <w:divBdr>
        <w:top w:val="none" w:sz="0" w:space="0" w:color="auto"/>
        <w:left w:val="none" w:sz="0" w:space="0" w:color="auto"/>
        <w:bottom w:val="none" w:sz="0" w:space="0" w:color="auto"/>
        <w:right w:val="none" w:sz="0" w:space="0" w:color="auto"/>
      </w:divBdr>
    </w:div>
    <w:div w:id="1614095418">
      <w:bodyDiv w:val="1"/>
      <w:marLeft w:val="0"/>
      <w:marRight w:val="0"/>
      <w:marTop w:val="0"/>
      <w:marBottom w:val="0"/>
      <w:divBdr>
        <w:top w:val="none" w:sz="0" w:space="0" w:color="auto"/>
        <w:left w:val="none" w:sz="0" w:space="0" w:color="auto"/>
        <w:bottom w:val="none" w:sz="0" w:space="0" w:color="auto"/>
        <w:right w:val="none" w:sz="0" w:space="0" w:color="auto"/>
      </w:divBdr>
    </w:div>
    <w:div w:id="1617059917">
      <w:bodyDiv w:val="1"/>
      <w:marLeft w:val="0"/>
      <w:marRight w:val="0"/>
      <w:marTop w:val="0"/>
      <w:marBottom w:val="0"/>
      <w:divBdr>
        <w:top w:val="none" w:sz="0" w:space="0" w:color="auto"/>
        <w:left w:val="none" w:sz="0" w:space="0" w:color="auto"/>
        <w:bottom w:val="none" w:sz="0" w:space="0" w:color="auto"/>
        <w:right w:val="none" w:sz="0" w:space="0" w:color="auto"/>
      </w:divBdr>
    </w:div>
    <w:div w:id="1617132862">
      <w:bodyDiv w:val="1"/>
      <w:marLeft w:val="0"/>
      <w:marRight w:val="0"/>
      <w:marTop w:val="0"/>
      <w:marBottom w:val="0"/>
      <w:divBdr>
        <w:top w:val="none" w:sz="0" w:space="0" w:color="auto"/>
        <w:left w:val="none" w:sz="0" w:space="0" w:color="auto"/>
        <w:bottom w:val="none" w:sz="0" w:space="0" w:color="auto"/>
        <w:right w:val="none" w:sz="0" w:space="0" w:color="auto"/>
      </w:divBdr>
    </w:div>
    <w:div w:id="1656103603">
      <w:bodyDiv w:val="1"/>
      <w:marLeft w:val="0"/>
      <w:marRight w:val="0"/>
      <w:marTop w:val="0"/>
      <w:marBottom w:val="0"/>
      <w:divBdr>
        <w:top w:val="none" w:sz="0" w:space="0" w:color="auto"/>
        <w:left w:val="none" w:sz="0" w:space="0" w:color="auto"/>
        <w:bottom w:val="none" w:sz="0" w:space="0" w:color="auto"/>
        <w:right w:val="none" w:sz="0" w:space="0" w:color="auto"/>
      </w:divBdr>
    </w:div>
    <w:div w:id="1668677638">
      <w:bodyDiv w:val="1"/>
      <w:marLeft w:val="0"/>
      <w:marRight w:val="0"/>
      <w:marTop w:val="0"/>
      <w:marBottom w:val="0"/>
      <w:divBdr>
        <w:top w:val="none" w:sz="0" w:space="0" w:color="auto"/>
        <w:left w:val="none" w:sz="0" w:space="0" w:color="auto"/>
        <w:bottom w:val="none" w:sz="0" w:space="0" w:color="auto"/>
        <w:right w:val="none" w:sz="0" w:space="0" w:color="auto"/>
      </w:divBdr>
    </w:div>
    <w:div w:id="1689138682">
      <w:bodyDiv w:val="1"/>
      <w:marLeft w:val="0"/>
      <w:marRight w:val="0"/>
      <w:marTop w:val="0"/>
      <w:marBottom w:val="0"/>
      <w:divBdr>
        <w:top w:val="none" w:sz="0" w:space="0" w:color="auto"/>
        <w:left w:val="none" w:sz="0" w:space="0" w:color="auto"/>
        <w:bottom w:val="none" w:sz="0" w:space="0" w:color="auto"/>
        <w:right w:val="none" w:sz="0" w:space="0" w:color="auto"/>
      </w:divBdr>
    </w:div>
    <w:div w:id="1769615585">
      <w:bodyDiv w:val="1"/>
      <w:marLeft w:val="0"/>
      <w:marRight w:val="0"/>
      <w:marTop w:val="0"/>
      <w:marBottom w:val="0"/>
      <w:divBdr>
        <w:top w:val="none" w:sz="0" w:space="0" w:color="auto"/>
        <w:left w:val="none" w:sz="0" w:space="0" w:color="auto"/>
        <w:bottom w:val="none" w:sz="0" w:space="0" w:color="auto"/>
        <w:right w:val="none" w:sz="0" w:space="0" w:color="auto"/>
      </w:divBdr>
    </w:div>
    <w:div w:id="1782914729">
      <w:bodyDiv w:val="1"/>
      <w:marLeft w:val="0"/>
      <w:marRight w:val="0"/>
      <w:marTop w:val="0"/>
      <w:marBottom w:val="0"/>
      <w:divBdr>
        <w:top w:val="none" w:sz="0" w:space="0" w:color="auto"/>
        <w:left w:val="none" w:sz="0" w:space="0" w:color="auto"/>
        <w:bottom w:val="none" w:sz="0" w:space="0" w:color="auto"/>
        <w:right w:val="none" w:sz="0" w:space="0" w:color="auto"/>
      </w:divBdr>
    </w:div>
    <w:div w:id="1800419622">
      <w:bodyDiv w:val="1"/>
      <w:marLeft w:val="0"/>
      <w:marRight w:val="0"/>
      <w:marTop w:val="0"/>
      <w:marBottom w:val="0"/>
      <w:divBdr>
        <w:top w:val="none" w:sz="0" w:space="0" w:color="auto"/>
        <w:left w:val="none" w:sz="0" w:space="0" w:color="auto"/>
        <w:bottom w:val="none" w:sz="0" w:space="0" w:color="auto"/>
        <w:right w:val="none" w:sz="0" w:space="0" w:color="auto"/>
      </w:divBdr>
    </w:div>
    <w:div w:id="1885873183">
      <w:bodyDiv w:val="1"/>
      <w:marLeft w:val="0"/>
      <w:marRight w:val="0"/>
      <w:marTop w:val="0"/>
      <w:marBottom w:val="0"/>
      <w:divBdr>
        <w:top w:val="none" w:sz="0" w:space="0" w:color="auto"/>
        <w:left w:val="none" w:sz="0" w:space="0" w:color="auto"/>
        <w:bottom w:val="none" w:sz="0" w:space="0" w:color="auto"/>
        <w:right w:val="none" w:sz="0" w:space="0" w:color="auto"/>
      </w:divBdr>
    </w:div>
    <w:div w:id="1901204834">
      <w:bodyDiv w:val="1"/>
      <w:marLeft w:val="0"/>
      <w:marRight w:val="0"/>
      <w:marTop w:val="0"/>
      <w:marBottom w:val="0"/>
      <w:divBdr>
        <w:top w:val="none" w:sz="0" w:space="0" w:color="auto"/>
        <w:left w:val="none" w:sz="0" w:space="0" w:color="auto"/>
        <w:bottom w:val="none" w:sz="0" w:space="0" w:color="auto"/>
        <w:right w:val="none" w:sz="0" w:space="0" w:color="auto"/>
      </w:divBdr>
    </w:div>
    <w:div w:id="1904872583">
      <w:bodyDiv w:val="1"/>
      <w:marLeft w:val="0"/>
      <w:marRight w:val="0"/>
      <w:marTop w:val="0"/>
      <w:marBottom w:val="0"/>
      <w:divBdr>
        <w:top w:val="none" w:sz="0" w:space="0" w:color="auto"/>
        <w:left w:val="none" w:sz="0" w:space="0" w:color="auto"/>
        <w:bottom w:val="none" w:sz="0" w:space="0" w:color="auto"/>
        <w:right w:val="none" w:sz="0" w:space="0" w:color="auto"/>
      </w:divBdr>
    </w:div>
    <w:div w:id="1909879405">
      <w:bodyDiv w:val="1"/>
      <w:marLeft w:val="0"/>
      <w:marRight w:val="0"/>
      <w:marTop w:val="0"/>
      <w:marBottom w:val="0"/>
      <w:divBdr>
        <w:top w:val="none" w:sz="0" w:space="0" w:color="auto"/>
        <w:left w:val="none" w:sz="0" w:space="0" w:color="auto"/>
        <w:bottom w:val="none" w:sz="0" w:space="0" w:color="auto"/>
        <w:right w:val="none" w:sz="0" w:space="0" w:color="auto"/>
      </w:divBdr>
    </w:div>
    <w:div w:id="212476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8" Type="http://schemas.openxmlformats.org/officeDocument/2006/relationships/footer" Target="footer1.xml"/><Relationship Id="rId51" Type="http://schemas.openxmlformats.org/officeDocument/2006/relationships/image" Target="media/image43.e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9D9AD-3B73-4422-9117-A5C9582D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30</Pages>
  <Words>4961</Words>
  <Characters>28284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37</cp:revision>
  <dcterms:created xsi:type="dcterms:W3CDTF">2016-11-10T08:54:00Z</dcterms:created>
  <dcterms:modified xsi:type="dcterms:W3CDTF">2016-11-11T07:09:00Z</dcterms:modified>
</cp:coreProperties>
</file>