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527" w:rsidRPr="00FF3527" w:rsidRDefault="00FF3527" w:rsidP="004E08BC">
      <w:pPr>
        <w:spacing w:before="100" w:after="100" w:line="360" w:lineRule="auto"/>
        <w:ind w:right="-18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3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</w:t>
      </w:r>
    </w:p>
    <w:p w:rsidR="004E08BC" w:rsidRPr="00FF3527" w:rsidRDefault="004E08BC" w:rsidP="004E08BC">
      <w:pPr>
        <w:spacing w:before="100" w:after="100" w:line="360" w:lineRule="auto"/>
        <w:ind w:right="-1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Заполните таблицу: «Территориально-политическое объединение земель вокруг Москвы и Московского княжества в </w:t>
      </w:r>
      <w:r w:rsidRPr="00FF35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XIV</w:t>
      </w:r>
      <w:r w:rsidRPr="00FF3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начале </w:t>
      </w:r>
      <w:r w:rsidRPr="00FF35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</w:t>
      </w:r>
      <w:r w:rsidRPr="00FF3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вв.»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758"/>
        <w:gridCol w:w="2622"/>
      </w:tblGrid>
      <w:tr w:rsidR="004E08BC" w:rsidRPr="00FF3527" w:rsidTr="004E08BC">
        <w:tc>
          <w:tcPr>
            <w:tcW w:w="3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8BC" w:rsidRPr="00FF3527" w:rsidRDefault="004E08BC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5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 князя, годы княжения</w:t>
            </w:r>
          </w:p>
        </w:tc>
        <w:tc>
          <w:tcPr>
            <w:tcW w:w="3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8BC" w:rsidRPr="00FF3527" w:rsidRDefault="004E08BC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5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Территории и годы их присоединения</w:t>
            </w:r>
          </w:p>
        </w:tc>
        <w:tc>
          <w:tcPr>
            <w:tcW w:w="2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8BC" w:rsidRPr="00FF3527" w:rsidRDefault="004E08BC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35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Способы присоединения</w:t>
            </w:r>
          </w:p>
        </w:tc>
      </w:tr>
      <w:tr w:rsidR="00FF3527" w:rsidRPr="00B90FF7" w:rsidTr="004E08BC">
        <w:tc>
          <w:tcPr>
            <w:tcW w:w="3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P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Даниил Александрович</w:t>
            </w:r>
            <w:r w:rsidRPr="00B90FF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FF3527" w:rsidRP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FF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1276-1303 гг.</w:t>
            </w:r>
          </w:p>
        </w:tc>
        <w:tc>
          <w:tcPr>
            <w:tcW w:w="3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527" w:rsidRP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Можайск, Коломна,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Переяславль-Залесский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527" w:rsidRP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присоединил</w:t>
            </w:r>
          </w:p>
        </w:tc>
      </w:tr>
      <w:tr w:rsidR="00B90FF7" w:rsidRPr="00B90FF7" w:rsidTr="00816E74">
        <w:tc>
          <w:tcPr>
            <w:tcW w:w="31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Иван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Калита</w:t>
            </w:r>
            <w:proofErr w:type="spellEnd"/>
          </w:p>
          <w:p w:rsidR="00B90FF7" w:rsidRP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1325-1340 гг.</w:t>
            </w:r>
          </w:p>
        </w:tc>
        <w:tc>
          <w:tcPr>
            <w:tcW w:w="3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Ростов,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Галич-Костромской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Белозерск, Углич </w:t>
            </w:r>
          </w:p>
        </w:tc>
        <w:tc>
          <w:tcPr>
            <w:tcW w:w="2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вассальная зависимость</w:t>
            </w:r>
          </w:p>
        </w:tc>
      </w:tr>
      <w:tr w:rsidR="00B90FF7" w:rsidRPr="00B90FF7" w:rsidTr="00816E74">
        <w:tc>
          <w:tcPr>
            <w:tcW w:w="3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Кострома</w:t>
            </w:r>
          </w:p>
        </w:tc>
        <w:tc>
          <w:tcPr>
            <w:tcW w:w="2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присоединил</w:t>
            </w:r>
          </w:p>
        </w:tc>
      </w:tr>
      <w:tr w:rsidR="00B90FF7" w:rsidRPr="00B90FF7" w:rsidTr="00816E74">
        <w:tc>
          <w:tcPr>
            <w:tcW w:w="3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Дмитрий Донской</w:t>
            </w:r>
          </w:p>
          <w:p w:rsid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1359-1389 гг.</w:t>
            </w:r>
          </w:p>
        </w:tc>
        <w:tc>
          <w:tcPr>
            <w:tcW w:w="3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Ростов, Углич, Калуга, Стародуб, Дмитров </w:t>
            </w:r>
          </w:p>
        </w:tc>
        <w:tc>
          <w:tcPr>
            <w:tcW w:w="2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присоединил</w:t>
            </w:r>
          </w:p>
        </w:tc>
      </w:tr>
      <w:tr w:rsidR="00B90FF7" w:rsidRPr="00B90FF7" w:rsidTr="00816E74">
        <w:tc>
          <w:tcPr>
            <w:tcW w:w="3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Василий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I</w:t>
            </w:r>
          </w:p>
          <w:p w:rsidR="00B90FF7" w:rsidRP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1389-1425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гг.</w:t>
            </w:r>
          </w:p>
        </w:tc>
        <w:tc>
          <w:tcPr>
            <w:tcW w:w="3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Нижний Новгород, Муром, Вологда, Двинские и Коми земли</w:t>
            </w:r>
          </w:p>
        </w:tc>
        <w:tc>
          <w:tcPr>
            <w:tcW w:w="2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присоединил</w:t>
            </w:r>
          </w:p>
        </w:tc>
      </w:tr>
      <w:tr w:rsidR="00B90FF7" w:rsidRPr="00B90FF7" w:rsidTr="007439BD">
        <w:tc>
          <w:tcPr>
            <w:tcW w:w="3190" w:type="dxa"/>
            <w:vMerge w:val="restart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Иван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III</w:t>
            </w:r>
          </w:p>
          <w:p w:rsidR="00B90FF7" w:rsidRP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1462-1505 гг.</w:t>
            </w:r>
          </w:p>
        </w:tc>
        <w:tc>
          <w:tcPr>
            <w:tcW w:w="3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Ярославль, Пермский край, Новгород, Тверь, Чернигово-Северские земли, земли по реке Обь, Вятская земля</w:t>
            </w:r>
          </w:p>
        </w:tc>
        <w:tc>
          <w:tcPr>
            <w:tcW w:w="2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присоединил</w:t>
            </w:r>
          </w:p>
        </w:tc>
      </w:tr>
      <w:tr w:rsidR="00B90FF7" w:rsidRPr="00B90FF7" w:rsidTr="00816E74">
        <w:tc>
          <w:tcPr>
            <w:tcW w:w="3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Default="00B90FF7" w:rsidP="00B90F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Чернигов, Новгород-Северский, Стародуб, Брянск, Мценск,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Любутск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Гомель, Рыльск</w:t>
            </w:r>
          </w:p>
        </w:tc>
        <w:tc>
          <w:tcPr>
            <w:tcW w:w="2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освободил</w:t>
            </w:r>
          </w:p>
        </w:tc>
      </w:tr>
      <w:tr w:rsidR="00EF37D6" w:rsidRPr="00B90FF7" w:rsidTr="00C70D58">
        <w:tc>
          <w:tcPr>
            <w:tcW w:w="3190" w:type="dxa"/>
            <w:vMerge w:val="restart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7D6" w:rsidRDefault="00EF37D6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Василий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III</w:t>
            </w:r>
          </w:p>
          <w:p w:rsidR="00EF37D6" w:rsidRPr="00B90FF7" w:rsidRDefault="00EF37D6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1505-1533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гг.</w:t>
            </w:r>
          </w:p>
        </w:tc>
        <w:tc>
          <w:tcPr>
            <w:tcW w:w="3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7D6" w:rsidRDefault="00EF37D6" w:rsidP="00B90F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Псков, Рязань</w:t>
            </w:r>
          </w:p>
        </w:tc>
        <w:tc>
          <w:tcPr>
            <w:tcW w:w="2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7D6" w:rsidRDefault="00EF37D6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присоединил</w:t>
            </w:r>
          </w:p>
        </w:tc>
      </w:tr>
      <w:tr w:rsidR="00EF37D6" w:rsidRPr="00B90FF7" w:rsidTr="00816E74">
        <w:tc>
          <w:tcPr>
            <w:tcW w:w="3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7D6" w:rsidRDefault="00EF37D6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7D6" w:rsidRDefault="00EF37D6" w:rsidP="00B90F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Смоленск</w:t>
            </w:r>
          </w:p>
        </w:tc>
        <w:tc>
          <w:tcPr>
            <w:tcW w:w="2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7D6" w:rsidRDefault="00EF37D6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освободил</w:t>
            </w:r>
          </w:p>
        </w:tc>
      </w:tr>
      <w:tr w:rsidR="00B90FF7" w:rsidRPr="00B90FF7" w:rsidTr="00816E74">
        <w:tc>
          <w:tcPr>
            <w:tcW w:w="3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Default="00B90FF7" w:rsidP="00B90F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0FF7" w:rsidRDefault="00B90FF7" w:rsidP="00B90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E08BC" w:rsidRPr="00FF3527" w:rsidTr="004E08BC"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8BC" w:rsidRPr="00FF3527" w:rsidRDefault="004E08BC" w:rsidP="00B90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8BC" w:rsidRPr="00FF3527" w:rsidRDefault="004E08BC" w:rsidP="00B90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8BC" w:rsidRPr="00FF3527" w:rsidRDefault="004E08BC" w:rsidP="00B90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08BC" w:rsidRPr="00713CBD" w:rsidRDefault="004E08BC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5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Задание 2</w:t>
      </w:r>
      <w:r w:rsidRPr="00FF3527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Заполните таблицу: «Деятельность Избранной Рады в области внутренней политики» (период царствования Ивана Грозного).</w:t>
      </w:r>
    </w:p>
    <w:tbl>
      <w:tblPr>
        <w:tblW w:w="9498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835"/>
        <w:gridCol w:w="6663"/>
      </w:tblGrid>
      <w:tr w:rsidR="00491B13" w:rsidRPr="00491B13" w:rsidTr="00491B13">
        <w:trPr>
          <w:gridAfter w:val="1"/>
          <w:wAfter w:w="6663" w:type="dxa"/>
        </w:trPr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491B13" w:rsidRPr="00491B13" w:rsidTr="00491B13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B13" w:rsidRPr="00491B13" w:rsidRDefault="00491B13" w:rsidP="00491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</w:t>
            </w:r>
          </w:p>
          <w:p w:rsidR="00491B13" w:rsidRPr="00491B13" w:rsidRDefault="00491B13" w:rsidP="00491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внутренней политики</w:t>
            </w:r>
          </w:p>
        </w:tc>
        <w:tc>
          <w:tcPr>
            <w:tcW w:w="6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B13" w:rsidRPr="00491B13" w:rsidRDefault="00491B13" w:rsidP="00491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1B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</w:t>
            </w:r>
          </w:p>
          <w:p w:rsidR="00491B13" w:rsidRPr="00491B13" w:rsidRDefault="00491B13" w:rsidP="00491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1B13" w:rsidRPr="00491B13" w:rsidTr="00491B13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Реформа системы центральных органов государственного управления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B13" w:rsidRPr="00491B13" w:rsidRDefault="00491B13" w:rsidP="003A2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Созданы более специализированные (по роду деятельности) ведомства –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приказы</w:t>
            </w:r>
            <w:r w:rsidRPr="00491B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u w:val="single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(от сложившейся ранее практики поручать – «приказывать» – решение конкретных задач дьякам и подьячим). Были созданы приказы: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proofErr w:type="gramStart"/>
            <w:r w:rsidRPr="00491B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Челобитный (жалобы и высший контроль), Посольский (иностранные дела), Большой приход (финансы), Поместный (распределение земель за службу), Разрядный (организация дворянского ополчения), Пушкарский (артиллерия), Стрелецкий (стрельцы), Разбойный (охрана правопорядка), Холопий (дела о холопах).</w:t>
            </w:r>
            <w:proofErr w:type="gramEnd"/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Каждый приказ возглавлял боярин или дьяк.</w:t>
            </w:r>
          </w:p>
        </w:tc>
      </w:tr>
      <w:tr w:rsidR="00491B13" w:rsidRPr="00491B13" w:rsidTr="00491B13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1B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1550 г. –</w:t>
            </w:r>
            <w:r w:rsidRPr="00491B1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Реформа </w:t>
            </w:r>
            <w:proofErr w:type="spellStart"/>
            <w:proofErr w:type="gramStart"/>
            <w:r w:rsidRPr="00491B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законода-тельства</w:t>
            </w:r>
            <w:proofErr w:type="spellEnd"/>
            <w:proofErr w:type="gramEnd"/>
          </w:p>
        </w:tc>
        <w:tc>
          <w:tcPr>
            <w:tcW w:w="6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Принят новый Судебник. Из 99 статей нового судебника 37 были совершенно новыми, а в остальных те</w:t>
            </w:r>
            <w:proofErr w:type="gramStart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кст пр</w:t>
            </w:r>
            <w:proofErr w:type="gramEnd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едшествующего кодекса подвергался координатной переработке. Социальное законодательство, вошедшее в судебник 1550 г., касается двух важнейших вопросов - землевладения и зависимого населения (крестьян и холопов). В одной из статей речь идет о вотчинном землевладении в целом. Статья провозглашает, что лица, продавшие вотчину или их родственники, 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подписавшие купчую грамоту, лишаются права выкупа отчужденной земельной собственности. Закон стоит на стороне покупателя земли. Закон содействовал отчуждению </w:t>
            </w:r>
            <w:proofErr w:type="spellStart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вотчино-боярской</w:t>
            </w:r>
            <w:proofErr w:type="spellEnd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земельной собственности.</w:t>
            </w:r>
          </w:p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Второй закон, относящийся к проблеме землевладения, провозглашал ликвидацию тарханов. Статья наносили удар по основным группам привилегированных землевладельцев - </w:t>
            </w:r>
            <w:proofErr w:type="spellStart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тарханников</w:t>
            </w:r>
            <w:proofErr w:type="spellEnd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и была направлена против податных привилегий духовных феодалов.</w:t>
            </w:r>
          </w:p>
          <w:p w:rsidR="00491B13" w:rsidRPr="00491B13" w:rsidRDefault="00491B13" w:rsidP="003A2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Вторую группу статей Судебника составляют законы о крестьянах и холопах. "В обстановке роста классовой борьбы правительство Адашева не рискнуло пойти на дальнейшее закрепощение крестьян, хотя к этому сводились требования дворян. Еще более ужесточилось отношение к холопам</w:t>
            </w:r>
            <w:proofErr w:type="gramStart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.”</w:t>
            </w:r>
            <w:proofErr w:type="gramEnd"/>
          </w:p>
        </w:tc>
      </w:tr>
      <w:tr w:rsidR="00491B13" w:rsidRPr="00491B13" w:rsidTr="00491B13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1B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Реформы системы местного управления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Привели к изменениям в порядке вознаграждения за службу на местах. </w:t>
            </w:r>
            <w:proofErr w:type="gramStart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1556 г. был отменен принцип кормления (</w:t>
            </w:r>
            <w:r w:rsidRPr="00491B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ru-RU"/>
              </w:rPr>
              <w:t>Кормление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система вознаграждения феодалов за административную службу.</w:t>
            </w:r>
            <w:proofErr w:type="gramEnd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Главы уездов (наместники0 и волостей (волостели) наделялись правом присвоения части натуральных и денежных налогов, судебных пошлин, собираемых с населения контролируемой территории)</w:t>
            </w:r>
            <w:proofErr w:type="gramStart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proofErr w:type="gramStart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proofErr w:type="gramEnd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еперь служилые люди получали вознаграждение в виде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ru-RU"/>
              </w:rPr>
              <w:t>помоги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которую выделял централизованный фонд, накапливаемый путем сбора особого налога (</w:t>
            </w:r>
            <w:proofErr w:type="spellStart"/>
            <w:r w:rsidRPr="00491B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ru-RU"/>
              </w:rPr>
              <w:t>Кормеленичий</w:t>
            </w:r>
            <w:proofErr w:type="spellEnd"/>
            <w:r w:rsidRPr="00491B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ru-RU"/>
              </w:rPr>
              <w:t xml:space="preserve"> откуп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Властные и судебные функции в частновладельческих районах возлагались на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ru-RU"/>
              </w:rPr>
              <w:t>губных старост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(избирались местными дворянами из своей среды), в </w:t>
            </w:r>
            <w:proofErr w:type="spellStart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черносошенных</w:t>
            </w:r>
            <w:proofErr w:type="spellEnd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городах 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ru-RU"/>
              </w:rPr>
              <w:t>земских старост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(избирались </w:t>
            </w:r>
            <w:proofErr w:type="spellStart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чернотягловыми</w:t>
            </w:r>
            <w:proofErr w:type="spellEnd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крестьянами и горожанами). Губным и земским старостам должны были помогать –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ru-RU"/>
              </w:rPr>
              <w:t>целовальники,</w:t>
            </w:r>
            <w:r w:rsidRPr="00491B13">
              <w:rPr>
                <w:rFonts w:ascii="Times New Roman" w:eastAsia="Times New Roman" w:hAnsi="Times New Roman" w:cs="Times New Roman"/>
                <w:i/>
                <w:iCs/>
                <w:sz w:val="20"/>
                <w:u w:val="single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также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ru-RU"/>
              </w:rPr>
              <w:t>губные</w:t>
            </w:r>
            <w:r w:rsidRPr="00491B13">
              <w:rPr>
                <w:rFonts w:ascii="Times New Roman" w:eastAsia="Times New Roman" w:hAnsi="Times New Roman" w:cs="Times New Roman"/>
                <w:i/>
                <w:iCs/>
                <w:sz w:val="20"/>
                <w:u w:val="single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ru-RU"/>
              </w:rPr>
              <w:t>земские дьячки</w:t>
            </w:r>
            <w:r w:rsidRPr="00491B13">
              <w:rPr>
                <w:rFonts w:ascii="Times New Roman" w:eastAsia="Times New Roman" w:hAnsi="Times New Roman" w:cs="Times New Roman"/>
                <w:i/>
                <w:iCs/>
                <w:sz w:val="20"/>
                <w:u w:val="single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(своего рода секретари).</w:t>
            </w:r>
          </w:p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1B13" w:rsidRPr="00491B13" w:rsidTr="00491B13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Военные реформы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1550 г. из </w:t>
            </w:r>
            <w:proofErr w:type="spellStart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пищальщиков</w:t>
            </w:r>
            <w:proofErr w:type="spellEnd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(воинов, вооруженных фитильными ружьями) в Москве было создано постоянное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ru-RU"/>
              </w:rPr>
              <w:t>стрелецкое войско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полностью вооруженное огнестрельным оружием. Для этого было учреждено особое привилегированное служилое сословие –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ru-RU"/>
              </w:rPr>
              <w:t>стрельцы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(получали годовое жалование, подарки – «дачи», освобождались от налогов). Стрельцами комплектовались пешие и конные части. Стрелецкое войско делилось на московские и городовые приказы (полки). Его численность постепенно увеличивалась (в 1550 г. – 3 тысячи, 1584 г. – 20 тысяч). Стрельцы были обязаны участвовать в боевых действиях, а в мирное время заниматься военной подготовкой (около 1 месяца в году), нести караульную службу. В свободное время они могли заниматься ремеслами и торговлей.</w:t>
            </w:r>
          </w:p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Стрельцы, а также пушкари и городовые казаки составили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ru-RU"/>
              </w:rPr>
              <w:t>поселенное войско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</w:t>
            </w:r>
            <w:proofErr w:type="gramStart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стоянную армию милиционного типа, размещенную в городах.</w:t>
            </w:r>
          </w:p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тыловой службы (обоз, строительные работы) привлекалось ополчение, составленное из посадских людей, </w:t>
            </w:r>
            <w:proofErr w:type="spellStart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чернотяглового</w:t>
            </w:r>
            <w:proofErr w:type="spellEnd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монастырского крестьянства –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ru-RU"/>
              </w:rPr>
              <w:t>посоха.</w:t>
            </w:r>
          </w:p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1555 –1556 гг. было подготовлено и принято Уложение о службе, точно регламентирующее ее порядок:</w:t>
            </w:r>
          </w:p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1B1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491B13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установлены возрастные рамки – с 15 лет;</w:t>
            </w:r>
          </w:p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1B1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491B13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введены требования к качеству </w:t>
            </w:r>
            <w:proofErr w:type="gramStart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призываемых</w:t>
            </w:r>
            <w:proofErr w:type="gramEnd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«</w:t>
            </w:r>
            <w:proofErr w:type="spellStart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конно</w:t>
            </w:r>
            <w:proofErr w:type="spellEnd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людно и </w:t>
            </w:r>
            <w:proofErr w:type="spellStart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оружно</w:t>
            </w:r>
            <w:proofErr w:type="spellEnd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»;</w:t>
            </w:r>
          </w:p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1B1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491B13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регламентировалась зависимость количества приводимых с собой военных холопов от размеров земли – 1 со 150 десятин;</w:t>
            </w:r>
          </w:p>
          <w:p w:rsidR="00491B13" w:rsidRPr="00491B13" w:rsidRDefault="00491B13" w:rsidP="003A2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1B1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491B13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введена денежная компенсация – «</w:t>
            </w:r>
            <w:proofErr w:type="spellStart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помога</w:t>
            </w:r>
            <w:proofErr w:type="spellEnd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за превышение необходимого количества военных холопов.</w:t>
            </w:r>
          </w:p>
        </w:tc>
      </w:tr>
      <w:tr w:rsidR="00491B13" w:rsidRPr="00491B13" w:rsidTr="00491B13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 </w:t>
            </w:r>
          </w:p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1B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Церковные реформы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Осуществлены в 1551 г. на Стоглавом (от 100 глав итогового документа) Соборе русской церкви. К числу наиболее важных решений собора относились </w:t>
            </w:r>
            <w:proofErr w:type="gramStart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следующие</w:t>
            </w:r>
            <w:proofErr w:type="gramEnd"/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491B13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</w:p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1B1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491B13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одобрение реформ Избранной рады;</w:t>
            </w:r>
          </w:p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1B1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491B13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унификация святых (общерусский список), религиозных обрядов, канонов церковной архитектуры и иконописи;</w:t>
            </w:r>
          </w:p>
          <w:p w:rsidR="00491B13" w:rsidRPr="00491B13" w:rsidRDefault="00491B13" w:rsidP="00491B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91B1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 </w:t>
            </w:r>
            <w:r w:rsidRPr="00491B13">
              <w:rPr>
                <w:rFonts w:ascii="Times New Roman" w:eastAsia="Times New Roman" w:hAnsi="Times New Roman" w:cs="Times New Roman"/>
                <w:sz w:val="14"/>
                <w:lang w:eastAsia="ru-RU"/>
              </w:rPr>
              <w:t> </w:t>
            </w:r>
            <w:r w:rsidRPr="00491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ограничение роста монастырского землевладения и установление здесь царского контроля (приобретенные ранее земли оставить за церковью, в дальнейшем покупки земли только с разрешения царя).</w:t>
            </w:r>
          </w:p>
        </w:tc>
      </w:tr>
    </w:tbl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3A2292" w:rsidRP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4E08BC" w:rsidRDefault="004E08BC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5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Задание 3</w:t>
      </w:r>
      <w:r w:rsidRPr="00FF3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виде таблицы определите основные направления и итоги внешней политики России в </w:t>
      </w:r>
      <w:r w:rsidRPr="00FF35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</w:t>
      </w:r>
      <w:r w:rsidRPr="00FF3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F352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F3527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3070F0" w:rsidRPr="003A2292" w:rsidTr="003070F0">
        <w:tc>
          <w:tcPr>
            <w:tcW w:w="4785" w:type="dxa"/>
          </w:tcPr>
          <w:p w:rsidR="003070F0" w:rsidRPr="003A2292" w:rsidRDefault="003070F0" w:rsidP="003070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2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Направление внешней политики России в </w:t>
            </w:r>
            <w:r w:rsidRPr="003A22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XVI</w:t>
            </w:r>
            <w:r w:rsidRPr="003A22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22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3A22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86" w:type="dxa"/>
          </w:tcPr>
          <w:p w:rsidR="003070F0" w:rsidRPr="003A2292" w:rsidRDefault="003070F0" w:rsidP="003070F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22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Итоги</w:t>
            </w:r>
          </w:p>
        </w:tc>
      </w:tr>
      <w:tr w:rsidR="003070F0" w:rsidRPr="003A2292" w:rsidTr="003070F0">
        <w:tc>
          <w:tcPr>
            <w:tcW w:w="4785" w:type="dxa"/>
          </w:tcPr>
          <w:p w:rsidR="003070F0" w:rsidRPr="003A2292" w:rsidRDefault="001B25E9" w:rsidP="00FF5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704"/>
            <w:r w:rsidRPr="003A2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западное </w:t>
            </w:r>
            <w:bookmarkEnd w:id="0"/>
          </w:p>
        </w:tc>
        <w:tc>
          <w:tcPr>
            <w:tcW w:w="4786" w:type="dxa"/>
          </w:tcPr>
          <w:p w:rsidR="003070F0" w:rsidRPr="003A2292" w:rsidRDefault="00FF567E" w:rsidP="003070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Ливонская война (1558-1583) Попытка утвердиться в Прибалтике</w:t>
            </w:r>
          </w:p>
        </w:tc>
      </w:tr>
      <w:tr w:rsidR="003070F0" w:rsidRPr="003A2292" w:rsidTr="003070F0">
        <w:tc>
          <w:tcPr>
            <w:tcW w:w="4785" w:type="dxa"/>
          </w:tcPr>
          <w:p w:rsidR="003070F0" w:rsidRPr="003A2292" w:rsidRDefault="001B25E9" w:rsidP="00282C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южное </w:t>
            </w:r>
          </w:p>
        </w:tc>
        <w:tc>
          <w:tcPr>
            <w:tcW w:w="4786" w:type="dxa"/>
          </w:tcPr>
          <w:p w:rsidR="003070F0" w:rsidRPr="003A2292" w:rsidRDefault="00282C42" w:rsidP="003070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Борьба с крымским ханством:</w:t>
            </w:r>
          </w:p>
          <w:p w:rsidR="00282C42" w:rsidRPr="003A2292" w:rsidRDefault="00282C42" w:rsidP="003070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1559 – неудачный поход русского войска на Крым</w:t>
            </w:r>
          </w:p>
          <w:p w:rsidR="00282C42" w:rsidRPr="003A2292" w:rsidRDefault="00282C42" w:rsidP="003070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1571, 1772 – набеги крымского хана на Москву</w:t>
            </w:r>
          </w:p>
        </w:tc>
      </w:tr>
      <w:tr w:rsidR="003070F0" w:rsidRPr="003A2292" w:rsidTr="003070F0">
        <w:tc>
          <w:tcPr>
            <w:tcW w:w="4785" w:type="dxa"/>
          </w:tcPr>
          <w:p w:rsidR="003070F0" w:rsidRPr="003A2292" w:rsidRDefault="001B25E9" w:rsidP="00FF56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восточное </w:t>
            </w:r>
          </w:p>
        </w:tc>
        <w:tc>
          <w:tcPr>
            <w:tcW w:w="4786" w:type="dxa"/>
          </w:tcPr>
          <w:p w:rsidR="003070F0" w:rsidRPr="003A2292" w:rsidRDefault="00FF567E" w:rsidP="003070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границ русского государства: </w:t>
            </w:r>
          </w:p>
          <w:p w:rsidR="00FF567E" w:rsidRPr="003A2292" w:rsidRDefault="00FF567E" w:rsidP="003070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1552 – присоединение Казанского ханства</w:t>
            </w:r>
          </w:p>
          <w:p w:rsidR="00FF567E" w:rsidRPr="003A2292" w:rsidRDefault="00FF567E" w:rsidP="003070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 Астраханское ханство</w:t>
            </w:r>
          </w:p>
          <w:p w:rsidR="00FF567E" w:rsidRPr="003A2292" w:rsidRDefault="00FF567E" w:rsidP="003070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1581-1585 – поход Ермака в Сибирь</w:t>
            </w:r>
          </w:p>
        </w:tc>
      </w:tr>
    </w:tbl>
    <w:p w:rsidR="00846E3D" w:rsidRDefault="00846E3D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292" w:rsidRDefault="003A2292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8BC" w:rsidRDefault="004E08BC" w:rsidP="004E08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5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Задание 4.</w:t>
      </w:r>
      <w:r w:rsidRPr="00FF3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Сравните социально-экономическое развитие Российского государства в </w:t>
      </w:r>
      <w:r w:rsidRPr="00FF35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XIV</w:t>
      </w:r>
      <w:r w:rsidRPr="00FF3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FF35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</w:t>
      </w:r>
      <w:r w:rsidRPr="00FF3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FF35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</w:t>
      </w:r>
      <w:r w:rsidRPr="00FF3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веках.</w:t>
      </w:r>
    </w:p>
    <w:tbl>
      <w:tblPr>
        <w:tblW w:w="9588" w:type="dxa"/>
        <w:tblCellMar>
          <w:left w:w="0" w:type="dxa"/>
          <w:right w:w="0" w:type="dxa"/>
        </w:tblCellMar>
        <w:tblLook w:val="04A0"/>
      </w:tblPr>
      <w:tblGrid>
        <w:gridCol w:w="3108"/>
        <w:gridCol w:w="3360"/>
        <w:gridCol w:w="3120"/>
      </w:tblGrid>
      <w:tr w:rsidR="004E08BC" w:rsidRPr="00713CBD" w:rsidTr="004E08BC">
        <w:tc>
          <w:tcPr>
            <w:tcW w:w="3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8BC" w:rsidRPr="00713CBD" w:rsidRDefault="004E08BC" w:rsidP="0071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C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Века</w:t>
            </w:r>
          </w:p>
        </w:tc>
        <w:tc>
          <w:tcPr>
            <w:tcW w:w="3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8BC" w:rsidRPr="00713CBD" w:rsidRDefault="004E08BC" w:rsidP="0071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C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XIV</w:t>
            </w:r>
            <w:r w:rsidRPr="00713C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</w:t>
            </w:r>
            <w:r w:rsidRPr="00713C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XV</w:t>
            </w:r>
            <w:r w:rsidRPr="00713C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3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8BC" w:rsidRPr="00713CBD" w:rsidRDefault="004E08BC" w:rsidP="0071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C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XVI</w:t>
            </w:r>
            <w:r w:rsidRPr="00713C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в.</w:t>
            </w:r>
          </w:p>
        </w:tc>
      </w:tr>
      <w:tr w:rsidR="004E08BC" w:rsidRPr="00713CBD" w:rsidTr="004E08BC">
        <w:tc>
          <w:tcPr>
            <w:tcW w:w="3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8BC" w:rsidRPr="00713CBD" w:rsidRDefault="004E08BC" w:rsidP="0071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C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Территория и население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В результате монголо-татарского нашествия и последующих вторжений, а также возникновения на западных границах Руси в XIII-XIV вв. Великого княжества Литовского часть русских земель оказалась в его составе или под властью Польши, Венгрии, Молдавии. На этой территории возникает украинская и белорусская народности. </w:t>
            </w:r>
            <w:proofErr w:type="gramStart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тем не менее, земли великорусской народности охватили огромную территорию от побережья морей Ледовитого океана на севере до среднего и нижнего течения Оки на юге, от района Пскова на западе до Нижнего Новгорода на востоке.</w:t>
            </w:r>
          </w:p>
          <w:p w:rsid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XIII-XVI вв. русское население продолжает осваивать северо-восточную территорию. Продвижение происходит двумя потоками: из Новгородской земли и из Ростово-Суздальской (Московской). </w:t>
            </w:r>
            <w:proofErr w:type="gramStart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направления — восточное, в Поволжье и на юг от Оки.</w:t>
            </w:r>
            <w:proofErr w:type="gramEnd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Проникновения сюда особенно усиливаются во второй половине XVI </w:t>
            </w:r>
            <w:proofErr w:type="gramStart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первой половине XVI </w:t>
            </w:r>
            <w:proofErr w:type="gramStart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территория</w:t>
            </w:r>
            <w:proofErr w:type="gramEnd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Московского государства увеличивается с присоединением русских земель Литвы: Чернигово-Северских и Смоленских.</w:t>
            </w:r>
          </w:p>
          <w:p w:rsidR="004E08BC" w:rsidRPr="00713CBD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Таким образом, к середине XVI </w:t>
            </w:r>
            <w:proofErr w:type="gramStart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складывается </w:t>
            </w:r>
            <w:proofErr w:type="gramStart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основная</w:t>
            </w:r>
            <w:proofErr w:type="gramEnd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территория Русского государства.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CBD" w:rsidRPr="00713CBD" w:rsidRDefault="00713CBD" w:rsidP="0071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C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концу XVI </w:t>
            </w:r>
            <w:proofErr w:type="gramStart"/>
            <w:r w:rsidRPr="00713C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13C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713C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территория</w:t>
            </w:r>
            <w:proofErr w:type="gramEnd"/>
            <w:r w:rsidRPr="00713C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России увели</w:t>
            </w:r>
            <w:r w:rsidRPr="00713C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чилась почта вдвое по сравнению с серединой века. В нее вошли земли Казанского, Астраханского и Сибирского ханств, Башкирия. Шло ос</w:t>
            </w:r>
            <w:r w:rsidRPr="00713C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воение плодородных земель на южной окраине страны — Диком поле. Были предприняты попытки выхода к Балтийскому побережью.</w:t>
            </w:r>
          </w:p>
          <w:p w:rsidR="00713CBD" w:rsidRPr="00713CBD" w:rsidRDefault="00713CBD" w:rsidP="0071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C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Население России в конце XVI в. насчитывало 9 млн. человек. Ос</w:t>
            </w:r>
            <w:r w:rsidRPr="00713C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новная его часть была сосредоточена на северо-западе (Новгород) и в центре страны (Москва). Однако его плотность даже в наиболее насе</w:t>
            </w:r>
            <w:r w:rsidRPr="00713C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ленных землях России, по подсчетам историков, составляла лишь 1-5 человек на 1 кв. км. В Европе в то же время плотность населения дос</w:t>
            </w:r>
            <w:r w:rsidRPr="00713C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тигала 10-30 жителей на 1 кв. км.</w:t>
            </w:r>
          </w:p>
          <w:p w:rsidR="00713CBD" w:rsidRPr="00713CBD" w:rsidRDefault="00713CBD" w:rsidP="0071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C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Территория страны к концу правления Ивана IV увеличилась более чем в десять раз по сравнению с тем, что унаследовал его дед Иван III в середине XV столетия. В ее состав вошли богатые и плодородные зем</w:t>
            </w:r>
            <w:r w:rsidRPr="00713C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ли, но их еще нужно было осваивать. С вхождением земель Поволжья, </w:t>
            </w:r>
            <w:proofErr w:type="spellStart"/>
            <w:r w:rsidRPr="00713C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Приуралья</w:t>
            </w:r>
            <w:proofErr w:type="spellEnd"/>
            <w:r w:rsidRPr="00713C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Западной Сибири еще более усиливался многонациональный состав населения страны.</w:t>
            </w:r>
          </w:p>
          <w:p w:rsidR="004E08BC" w:rsidRPr="00713CBD" w:rsidRDefault="004E08BC" w:rsidP="0071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08BC" w:rsidRPr="00713CBD" w:rsidTr="004E08BC">
        <w:tc>
          <w:tcPr>
            <w:tcW w:w="3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08BC" w:rsidRPr="00713CBD" w:rsidRDefault="004E08BC" w:rsidP="0071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C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сельском хозяйстве Руси господствовало устойчивое полевое земледелие. На Севере основным земледельческим орудием была деревянная соха с железным наконечником, на юге — плуг и рало. Для рыхления пашни употреблялась деревянная борона. О развитом пашенном земледелии свидетельствует ремесленное производство сельскохозяйственных орудий на продажу: при раскопках обнаружены кузнечные мастерские XII—XIII вв., в которых найдены серпы, косы, </w:t>
            </w:r>
            <w:proofErr w:type="spellStart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лемехи</w:t>
            </w:r>
            <w:proofErr w:type="spellEnd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т. д.</w:t>
            </w: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Была распространена залежная, или переложная, система земледелия, при которой земля после её вспашки в течение нескольких лег не засевалась. В то же время уже появилась и распространялась паровая зерновая система земледелия (</w:t>
            </w:r>
            <w:proofErr w:type="spellStart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двухполье</w:t>
            </w:r>
            <w:proofErr w:type="spellEnd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трёхполье). Разнообразен был состав сельскохозяйственных культур. Высевались рожь, просо, овёс, пшеница, гречиха, горох, полба, мак, лён. Из огородных культур были известны репа, капуста, бобы, лук, чеснок, хмель, из фруктовых деревьев — вишня и яблоня. Скотоводство развивалось медленнее, чем земледелие. Тягловой силой в хозяйстве служили рабочий конь и вол.</w:t>
            </w:r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Несмотря на относительное увеличение сельскохозяйственного производства, урожаи собирались низкие (как и во всей тогдашней Европе). Частыми явлениями были недород и голод, подрывавшие крестьянское хозяйство и способствовавшие закабалению крестьян. В экономике сохраняли большое значение охота, рыболовство, бортничество. Меха белок, куниц, выдр, бобров, соболей, лисиц, а также мёд и воск шли на внешний рынок. Лучшие охотничьи и рыболовные участки, леса с бортными угодьями захватывались феодалами.</w:t>
            </w:r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XIV век</w:t>
            </w:r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«Дань неминучая» в XIV-XV вв. серьезно влияет на экономику, вымывая из оборота денежные средства.</w:t>
            </w:r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Русские князья исправно собирали с подданных ордынский выход.</w:t>
            </w:r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пострадавших от татар землях опять появилась подсека. Объем пашни сократился.</w:t>
            </w:r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XV век</w:t>
            </w:r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концу века </w:t>
            </w:r>
            <w:proofErr w:type="spellStart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удобья</w:t>
            </w:r>
            <w:proofErr w:type="spellEnd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все распаханы. Основное орудие – соха, так как преобладала лесная пашня, появились водяные мельницы.</w:t>
            </w:r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Трехполье теснит </w:t>
            </w:r>
            <w:proofErr w:type="spellStart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двухполье</w:t>
            </w:r>
            <w:proofErr w:type="spellEnd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концу века.</w:t>
            </w:r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Среди зерновых преобладает озимая рожь с гарантированным урожаем.</w:t>
            </w:r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Скотоводство развито слабо.</w:t>
            </w:r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Лесной выпас.</w:t>
            </w:r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Охота, рыболовство (в том числе на феодала), бортничество.</w:t>
            </w:r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Сохранилась экономическая обособленность бывших княжеств.</w:t>
            </w:r>
          </w:p>
          <w:p w:rsidR="004E08BC" w:rsidRPr="00713CBD" w:rsidRDefault="004E08BC" w:rsidP="0071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CBD" w:rsidRPr="00713CBD" w:rsidRDefault="00713CBD" w:rsidP="00713CBD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Georgia" w:hAnsi="Georgia"/>
                <w:color w:val="000000"/>
                <w:sz w:val="20"/>
                <w:szCs w:val="20"/>
              </w:rPr>
            </w:pP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lastRenderedPageBreak/>
              <w:t>Экономика страны носила традиционный ха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рактер, основанный на господстве натурального хозяйства.</w:t>
            </w:r>
          </w:p>
          <w:p w:rsidR="00713CBD" w:rsidRPr="00713CBD" w:rsidRDefault="00713CBD" w:rsidP="00713CBD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Georgia" w:hAnsi="Georgia"/>
                <w:color w:val="000000"/>
                <w:sz w:val="20"/>
                <w:szCs w:val="20"/>
              </w:rPr>
            </w:pP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Боярская вотчина оставалась господствующей формой землевладе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ния. Наиболее крупными были вотчины великого князя, митрополита и монастырей. Бывшие местные князья стали вассалами Государя всея Руси. Их владения превращались в обычные вотчины («</w:t>
            </w:r>
            <w:proofErr w:type="spellStart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обояривание</w:t>
            </w:r>
            <w:proofErr w:type="spellEnd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 xml:space="preserve"> князей»).</w:t>
            </w:r>
          </w:p>
          <w:p w:rsidR="00713CBD" w:rsidRPr="00713CBD" w:rsidRDefault="00713CBD" w:rsidP="00713CBD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Georgia" w:hAnsi="Georgia"/>
                <w:color w:val="000000"/>
                <w:sz w:val="20"/>
                <w:szCs w:val="20"/>
              </w:rPr>
            </w:pP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 xml:space="preserve">Расширялось, особенно со второй половины XVI в., 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lastRenderedPageBreak/>
              <w:t>поместное зем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левладение. Государство в условиях недостатка денежных сре</w:t>
            </w:r>
            <w:proofErr w:type="gramStart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дств дл</w:t>
            </w:r>
            <w:proofErr w:type="gramEnd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я создания наемной армии, желая поставить под контроль центральной власти бояр-вотчинников и удельных князей, пошло по пути создания государственной поместной системы. Например, в центре страны в рай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 xml:space="preserve">оне Тулы 80% владений в конце XVI </w:t>
            </w:r>
            <w:proofErr w:type="gramStart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в</w:t>
            </w:r>
            <w:proofErr w:type="gramEnd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. были поместьями.</w:t>
            </w:r>
          </w:p>
          <w:p w:rsidR="00713CBD" w:rsidRPr="00713CBD" w:rsidRDefault="00713CBD" w:rsidP="00713CBD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Georgia" w:hAnsi="Georgia"/>
                <w:color w:val="000000"/>
                <w:sz w:val="20"/>
                <w:szCs w:val="20"/>
              </w:rPr>
            </w:pP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Раздача земель привела к тому, что во второй половине XVI в. зна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чительно сократилось черносошное крестьянство в центре страны и на северо-западе (крестьяне, жившие в общинах, платившие подати и нес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шие повинности в пользу государства). Значительное количество черно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сошных крестьян осталось лишь на окраинах (Север страны, Карелия, Поволжье и Сибирь).</w:t>
            </w:r>
          </w:p>
          <w:p w:rsidR="00713CBD" w:rsidRPr="00713CBD" w:rsidRDefault="00713CBD" w:rsidP="00713CBD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Georgia" w:hAnsi="Georgia"/>
                <w:color w:val="000000"/>
                <w:sz w:val="20"/>
                <w:szCs w:val="20"/>
              </w:rPr>
            </w:pP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 xml:space="preserve">В особом положении находилось население, жившее на осваиваемых землях Дикого поля (на реках Днепр, Дон, на Средней и Нижней Волге, Яике). Во второй половине XVI </w:t>
            </w:r>
            <w:proofErr w:type="gramStart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в</w:t>
            </w:r>
            <w:proofErr w:type="gramEnd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на</w:t>
            </w:r>
            <w:proofErr w:type="gramEnd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 xml:space="preserve"> южных окраинах России значи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тельную роль стало играть казачество (от тюркского слова «удалец», «вольный человек»). Крестьяне бежали на свободные земли Дикого по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 xml:space="preserve">ля. Там они объединялись в своеобразные военизированные общины; все важнейшие дела решались на казацком кругу. В среду казачества рано проникло имущественное расслоение, что вызвало борьбу между беднейшими казаками — </w:t>
            </w:r>
            <w:proofErr w:type="gramStart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голытьбой</w:t>
            </w:r>
            <w:proofErr w:type="gramEnd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 xml:space="preserve"> и старейшинами — казацкой верхуш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кой. С XVI в. правительство использовало казаков для несения погра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ничной службы, снабжало их порохом, провиантом, выплачивало им жалованье. Такое казачество в отличие от «вольного» получило назва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ние «служилого».</w:t>
            </w:r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XVI век</w:t>
            </w:r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Трехполье</w:t>
            </w:r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Освоение степной зоны - плуг, волы. Так как главные затраты труда крестьянина поглощало полеводство, то огородничество развито слабее. Оно распространилось в городах и только там приобрело товарный характер.</w:t>
            </w:r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условиях природы с коротким земледельческим сезоном уклад жизни крестьян носил </w:t>
            </w:r>
            <w:proofErr w:type="spellStart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мобилизационно-кризисный</w:t>
            </w:r>
            <w:proofErr w:type="spellEnd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характер.</w:t>
            </w:r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Идет имущественное расслоение крестьян</w:t>
            </w:r>
            <w:proofErr w:type="gramStart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proofErr w:type="gramEnd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величение скотоводства, стойловое содержание, но главное – навоз, а не мясомолочная продукция, малорослые выносливые породы скота.</w:t>
            </w:r>
          </w:p>
          <w:p w:rsidR="004E08BC" w:rsidRPr="00713CBD" w:rsidRDefault="004E08BC" w:rsidP="0071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27A6" w:rsidRPr="00713CBD" w:rsidTr="004E08BC">
        <w:tc>
          <w:tcPr>
            <w:tcW w:w="3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27A6" w:rsidRPr="00713CBD" w:rsidRDefault="008C27A6" w:rsidP="0071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3C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Города и торговля  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XIV–XV вв. продолжалось развитие ремесла. Главными центрами ремесленного производства выступали города, но многие ремесленники жили в селах и вотчинах. Можно говорить и об определенной специализации: во многих городах существовали слободы, населенные ремесленниками одной специальности (например, Гончарная, Кузнечная, Бронная в Москве). В конце XV </w:t>
            </w:r>
            <w:proofErr w:type="gramStart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Москве создается Пушечный двор.</w:t>
            </w:r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Несмотря на расширение во второй половине XV-начале XVI </w:t>
            </w:r>
            <w:proofErr w:type="gramStart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хозяйственных связей между различными регионами, нельзя их преувеличивать. Широкая внутренняя торговля еще только налаживалась.</w:t>
            </w:r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большей степени развивалась внешняя торговля. </w:t>
            </w:r>
            <w:proofErr w:type="gramStart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Водным и сухопутным путями велась торговля с Востоком, куда поступали льняные и шерстяные ткани, меха, оружие, ремесленные изделия.</w:t>
            </w:r>
            <w:proofErr w:type="gramEnd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обмен привозились шелковые и хлопчатобумажные ткани, драгоценные камни, пряности. Несмотря на частые войны, Русь имела постоянные торговые связи с западными странами. </w:t>
            </w:r>
            <w:proofErr w:type="gramStart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Туда ввозили в основном сырье (воск, меха, пенька, лес), а вывозили благородные металлы, селитру, суконные ткани, вино, оружие.</w:t>
            </w:r>
            <w:proofErr w:type="gramEnd"/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Существенное значение для западной торговли имела постройка Иваном III в 1492 г. «на немецком рубеже» против Нарвы крепости Ивангород. Это создало </w:t>
            </w: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благоприятные условия для торговли со Швецией и для борьбы на Балтике с могущественным объединением немецких торговых городов — Ганзейским союзом.</w:t>
            </w:r>
          </w:p>
          <w:p w:rsidR="006D33EB" w:rsidRPr="006D33EB" w:rsidRDefault="006D33EB" w:rsidP="006D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целом, несмотря на внушительные размеры, внешняя торговля Руси испытывала большие трудности вследствие многих препятствий, в том числе и из-за географического фактора. Для дальнейшего экономического развития необходим был выход к Балтийскому морю и </w:t>
            </w:r>
            <w:proofErr w:type="gramStart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6D33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Волжским путем.</w:t>
            </w:r>
          </w:p>
          <w:p w:rsidR="008C27A6" w:rsidRPr="00713CBD" w:rsidRDefault="008C27A6" w:rsidP="0071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CBD" w:rsidRPr="00713CBD" w:rsidRDefault="00713CBD" w:rsidP="00713CBD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Georgia" w:hAnsi="Georgia"/>
                <w:color w:val="000000"/>
                <w:sz w:val="20"/>
                <w:szCs w:val="20"/>
              </w:rPr>
            </w:pPr>
            <w:proofErr w:type="gramStart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lastRenderedPageBreak/>
              <w:t>К концу XVI в. в России насчитывалось при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мерно 220 городов.</w:t>
            </w:r>
            <w:proofErr w:type="gramEnd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 xml:space="preserve"> Крупнейшим городом была Москва, население ко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торой составляло около 100 тыс. человек (в Париже и Неаполе в конце XVI в. проживало 200 тыс. человек, в Лондоне, Венеции, Амстердаме, Риме — 100 тыс.). Остальные города России, как правило, имели по 3-8 тыс. человек. В Европе же средний по размеру город XVI в. насчитывал 20-30 тыс. жителей.</w:t>
            </w:r>
          </w:p>
          <w:p w:rsidR="00713CBD" w:rsidRPr="00713CBD" w:rsidRDefault="00713CBD" w:rsidP="00713CBD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Georgia" w:hAnsi="Georgia"/>
                <w:color w:val="000000"/>
                <w:sz w:val="20"/>
                <w:szCs w:val="20"/>
              </w:rPr>
            </w:pP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В XVI в. продолжалось развитие ремесленного производства в рус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ских городах. Специализация производства, тесно связанного с наличи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 xml:space="preserve">ем местного сырья, тогда носила еще исключительно естественно- географический характер. </w:t>
            </w:r>
            <w:proofErr w:type="spellStart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Тульско-Серпуховской</w:t>
            </w:r>
            <w:proofErr w:type="spellEnd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Устюжно-Железоп</w:t>
            </w:r>
            <w:proofErr w:type="gramStart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о</w:t>
            </w:r>
            <w:proofErr w:type="spellEnd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-</w:t>
            </w:r>
            <w:proofErr w:type="gramEnd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льский</w:t>
            </w:r>
            <w:proofErr w:type="spellEnd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Новгород-Тихвинский</w:t>
            </w:r>
            <w:proofErr w:type="spellEnd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 xml:space="preserve"> районы специализировались на производ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стве металла, Новгородско-Псковская земля и Смоленский край были крупнейшими центрами производства полотна и холста. Кожевенное производство получило развитие в Ярославле и Казани. Вологодский край производил огромное количество соли и т.п. По всей стране ве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 xml:space="preserve">лось крупное по тем 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lastRenderedPageBreak/>
              <w:t>временам каменное строительство. В Москве поя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вились первые большие казенные предприятия — Оружейная палата, Пушечный двор, Суконный двор.</w:t>
            </w:r>
          </w:p>
          <w:p w:rsidR="00713CBD" w:rsidRPr="00713CBD" w:rsidRDefault="00713CBD" w:rsidP="00713CBD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Georgia" w:hAnsi="Georgia"/>
                <w:color w:val="000000"/>
                <w:sz w:val="20"/>
                <w:szCs w:val="20"/>
              </w:rPr>
            </w:pP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Значительную часть территории городов занимали дворы, сады, ого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роды, луга бояр, церквей и монастырей. В их руках были сосредоточе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ны денежные богатства, которые отдавались под проценты, шли на по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купку и накопление сокровищ, а не вкладывались в производство.</w:t>
            </w:r>
          </w:p>
          <w:p w:rsidR="00713CBD" w:rsidRPr="00713CBD" w:rsidRDefault="00713CBD" w:rsidP="00713CBD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Georgia" w:hAnsi="Georgia"/>
                <w:color w:val="000000"/>
                <w:sz w:val="20"/>
                <w:szCs w:val="20"/>
              </w:rPr>
            </w:pP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 xml:space="preserve">В результате экспедиции англичан X. </w:t>
            </w:r>
            <w:proofErr w:type="spellStart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Уиллоби</w:t>
            </w:r>
            <w:proofErr w:type="spellEnd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 xml:space="preserve"> и Р. </w:t>
            </w:r>
            <w:proofErr w:type="spellStart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Ченслера</w:t>
            </w:r>
            <w:proofErr w:type="spellEnd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ис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кавших</w:t>
            </w:r>
            <w:proofErr w:type="gramEnd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 xml:space="preserve"> путь в Индию через Ледовитый океан и оказавшихся в устье Северной Двины, в середине XVI в. были установлены морские связи с </w:t>
            </w:r>
            <w:proofErr w:type="spellStart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Ашлией</w:t>
            </w:r>
            <w:proofErr w:type="spellEnd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. С англичанами заключали льготные соглашения, была основа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 xml:space="preserve">на Английская торговая компания. В 1584 г. возник город Архангельск. Однако климатические условия этого района ограничивали судоходство по Белому морю и Северной Двине тремя-четырьмя месяцами в году. Великий Волжский торговый путь после присоединения поволжских ханств (остатков Золотой Орды) связал Россию со странами Востока, откуда везли шелк, ткани, фарфор, краски, пряности и т.д. </w:t>
            </w:r>
            <w:proofErr w:type="gramStart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Из Западной Европы через Архангельск, Новгород, Смоленск Россия ввозила ору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жие, сукно, драгоценности, вина в обмен на меха, лен, пеньку, мед, воск.</w:t>
            </w:r>
            <w:proofErr w:type="gramEnd"/>
          </w:p>
          <w:p w:rsidR="00713CBD" w:rsidRPr="00713CBD" w:rsidRDefault="00713CBD" w:rsidP="00713CBD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Georgia" w:hAnsi="Georgia"/>
                <w:color w:val="000000"/>
                <w:sz w:val="20"/>
                <w:szCs w:val="20"/>
              </w:rPr>
            </w:pP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 xml:space="preserve">Анализ социально-экономического </w:t>
            </w:r>
            <w:proofErr w:type="gramStart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развитая</w:t>
            </w:r>
            <w:proofErr w:type="gramEnd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 xml:space="preserve"> России в XVI в. показы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вает, что в стране в это время происходил процесс укрепления традици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>онной феодальной экономики. Рост мелкотоварного производства в го</w:t>
            </w:r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softHyphen/>
              <w:t xml:space="preserve">родах и торговли не привели к созданию очагов буржуазного </w:t>
            </w:r>
            <w:proofErr w:type="gramStart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развитая</w:t>
            </w:r>
            <w:proofErr w:type="gramEnd"/>
            <w:r w:rsidRPr="00713CBD">
              <w:rPr>
                <w:rFonts w:ascii="Georgia" w:hAnsi="Georgia"/>
                <w:color w:val="000000"/>
                <w:sz w:val="20"/>
                <w:szCs w:val="20"/>
              </w:rPr>
              <w:t>.</w:t>
            </w:r>
          </w:p>
          <w:p w:rsidR="008C27A6" w:rsidRPr="00713CBD" w:rsidRDefault="008C27A6" w:rsidP="0071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737BC" w:rsidRPr="00FF3527" w:rsidRDefault="00C737BC">
      <w:pPr>
        <w:rPr>
          <w:rFonts w:ascii="Times New Roman" w:hAnsi="Times New Roman" w:cs="Times New Roman"/>
          <w:sz w:val="28"/>
          <w:szCs w:val="28"/>
        </w:rPr>
      </w:pPr>
    </w:p>
    <w:sectPr w:rsidR="00C737BC" w:rsidRPr="00FF3527" w:rsidSect="00C73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08BC"/>
    <w:rsid w:val="000B11B0"/>
    <w:rsid w:val="001031AB"/>
    <w:rsid w:val="001B25E9"/>
    <w:rsid w:val="00282C42"/>
    <w:rsid w:val="002A1978"/>
    <w:rsid w:val="003070F0"/>
    <w:rsid w:val="003A2292"/>
    <w:rsid w:val="00491B13"/>
    <w:rsid w:val="004E08BC"/>
    <w:rsid w:val="006D33EB"/>
    <w:rsid w:val="00713CBD"/>
    <w:rsid w:val="007170AB"/>
    <w:rsid w:val="00846E3D"/>
    <w:rsid w:val="008C27A6"/>
    <w:rsid w:val="00AE1C2A"/>
    <w:rsid w:val="00B90FF7"/>
    <w:rsid w:val="00C737BC"/>
    <w:rsid w:val="00EF37D6"/>
    <w:rsid w:val="00FF3527"/>
    <w:rsid w:val="00FF5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7BC"/>
  </w:style>
  <w:style w:type="paragraph" w:styleId="2">
    <w:name w:val="heading 2"/>
    <w:basedOn w:val="a"/>
    <w:link w:val="20"/>
    <w:uiPriority w:val="9"/>
    <w:qFormat/>
    <w:rsid w:val="004E08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E08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3">
    <w:name w:val="a"/>
    <w:basedOn w:val="a"/>
    <w:rsid w:val="004E0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91B13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491B13"/>
  </w:style>
  <w:style w:type="paragraph" w:styleId="a5">
    <w:name w:val="Normal (Web)"/>
    <w:basedOn w:val="a"/>
    <w:uiPriority w:val="99"/>
    <w:semiHidden/>
    <w:unhideWhenUsed/>
    <w:rsid w:val="00713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6D33EB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90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0FF7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070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9262">
          <w:marLeft w:val="4"/>
          <w:marRight w:val="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26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3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50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422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6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2599</Words>
  <Characters>14818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 Лепёшкин</dc:creator>
  <cp:lastModifiedBy>User</cp:lastModifiedBy>
  <cp:revision>3</cp:revision>
  <dcterms:created xsi:type="dcterms:W3CDTF">2016-12-12T20:00:00Z</dcterms:created>
  <dcterms:modified xsi:type="dcterms:W3CDTF">2016-12-12T20:02:00Z</dcterms:modified>
</cp:coreProperties>
</file>