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ind w:firstLine="708"/>
        <w:jc w:val="center"/>
        <w:rPr>
          <w:rFonts w:ascii="Times New Roman" w:hAnsi="Times New Roman" w:cs="Times New Roman"/>
          <w:sz w:val="20"/>
        </w:rPr>
      </w:pPr>
    </w:p>
    <w:p w:rsidR="001959E5" w:rsidRDefault="001959E5" w:rsidP="001959E5">
      <w:pPr>
        <w:spacing w:after="0" w:line="360" w:lineRule="auto"/>
        <w:jc w:val="center"/>
        <w:rPr>
          <w:rFonts w:ascii="Times New Roman" w:hAnsi="Times New Roman" w:cs="Times New Roman"/>
          <w:sz w:val="28"/>
          <w:szCs w:val="28"/>
        </w:rPr>
      </w:pPr>
    </w:p>
    <w:p w:rsidR="001959E5" w:rsidRDefault="001959E5" w:rsidP="001959E5">
      <w:pPr>
        <w:spacing w:after="0" w:line="360" w:lineRule="auto"/>
        <w:jc w:val="center"/>
        <w:rPr>
          <w:rFonts w:ascii="Times New Roman" w:hAnsi="Times New Roman" w:cs="Times New Roman"/>
          <w:sz w:val="28"/>
          <w:szCs w:val="28"/>
        </w:rPr>
      </w:pPr>
    </w:p>
    <w:p w:rsidR="001959E5" w:rsidRPr="0039334D" w:rsidRDefault="001959E5" w:rsidP="001959E5">
      <w:pPr>
        <w:spacing w:after="0" w:line="360" w:lineRule="auto"/>
        <w:jc w:val="center"/>
        <w:rPr>
          <w:rFonts w:ascii="Times New Roman" w:hAnsi="Times New Roman" w:cs="Times New Roman"/>
          <w:sz w:val="28"/>
          <w:szCs w:val="28"/>
        </w:rPr>
      </w:pPr>
      <w:r w:rsidRPr="0039334D">
        <w:rPr>
          <w:rFonts w:ascii="Times New Roman" w:hAnsi="Times New Roman" w:cs="Times New Roman"/>
          <w:sz w:val="28"/>
          <w:szCs w:val="28"/>
        </w:rPr>
        <w:t>Отчет по лабораторной работе №2</w:t>
      </w:r>
    </w:p>
    <w:p w:rsidR="001959E5" w:rsidRDefault="001959E5" w:rsidP="001959E5">
      <w:pPr>
        <w:jc w:val="center"/>
        <w:rPr>
          <w:rFonts w:ascii="Times New Roman" w:hAnsi="Times New Roman" w:cs="Times New Roman"/>
          <w:sz w:val="28"/>
          <w:szCs w:val="28"/>
        </w:rPr>
      </w:pPr>
      <w:r>
        <w:rPr>
          <w:rFonts w:ascii="Times New Roman" w:hAnsi="Times New Roman" w:cs="Times New Roman"/>
          <w:sz w:val="28"/>
          <w:szCs w:val="28"/>
        </w:rPr>
        <w:t>по дисциплине «Управление проектами»</w:t>
      </w:r>
    </w:p>
    <w:p w:rsidR="001959E5" w:rsidRDefault="001959E5" w:rsidP="001959E5">
      <w:pPr>
        <w:jc w:val="center"/>
        <w:rPr>
          <w:rFonts w:ascii="Times New Roman" w:hAnsi="Times New Roman" w:cs="Times New Roman"/>
          <w:sz w:val="28"/>
          <w:szCs w:val="28"/>
        </w:rPr>
      </w:pPr>
      <w:r>
        <w:rPr>
          <w:rFonts w:ascii="Times New Roman" w:hAnsi="Times New Roman" w:cs="Times New Roman"/>
          <w:sz w:val="28"/>
          <w:szCs w:val="28"/>
        </w:rPr>
        <w:t>на тему: «</w:t>
      </w:r>
      <w:r w:rsidRPr="00A533D7">
        <w:rPr>
          <w:rFonts w:ascii="Times New Roman" w:hAnsi="Times New Roman" w:cs="Times New Roman"/>
          <w:sz w:val="28"/>
          <w:szCs w:val="28"/>
        </w:rPr>
        <w:t>Оценка р</w:t>
      </w:r>
      <w:r>
        <w:rPr>
          <w:rFonts w:ascii="Times New Roman" w:hAnsi="Times New Roman" w:cs="Times New Roman"/>
          <w:sz w:val="28"/>
          <w:szCs w:val="28"/>
        </w:rPr>
        <w:t>иска проекта продвижения с использованием</w:t>
      </w:r>
      <w:r w:rsidRPr="00A533D7">
        <w:rPr>
          <w:rFonts w:ascii="Times New Roman" w:hAnsi="Times New Roman" w:cs="Times New Roman"/>
          <w:sz w:val="28"/>
          <w:szCs w:val="28"/>
        </w:rPr>
        <w:t xml:space="preserve"> ПП </w:t>
      </w:r>
      <w:r>
        <w:rPr>
          <w:rFonts w:ascii="Times New Roman" w:hAnsi="Times New Roman" w:cs="Times New Roman"/>
          <w:sz w:val="28"/>
          <w:szCs w:val="28"/>
        </w:rPr>
        <w:t>«Бизнес-П</w:t>
      </w:r>
      <w:r w:rsidRPr="00A533D7">
        <w:rPr>
          <w:rFonts w:ascii="Times New Roman" w:hAnsi="Times New Roman" w:cs="Times New Roman"/>
          <w:sz w:val="28"/>
          <w:szCs w:val="28"/>
        </w:rPr>
        <w:t>рогноз</w:t>
      </w:r>
      <w:r>
        <w:rPr>
          <w:rFonts w:ascii="Times New Roman" w:hAnsi="Times New Roman" w:cs="Times New Roman"/>
          <w:sz w:val="28"/>
          <w:szCs w:val="28"/>
        </w:rPr>
        <w:t xml:space="preserve"> 2.0»</w:t>
      </w:r>
    </w:p>
    <w:p w:rsidR="001959E5" w:rsidRDefault="001959E5" w:rsidP="001959E5">
      <w:pPr>
        <w:ind w:firstLine="708"/>
        <w:jc w:val="both"/>
        <w:rPr>
          <w:rFonts w:ascii="Times New Roman" w:hAnsi="Times New Roman" w:cs="Times New Roman"/>
          <w:sz w:val="28"/>
          <w:szCs w:val="28"/>
        </w:rPr>
      </w:pPr>
    </w:p>
    <w:p w:rsidR="001959E5" w:rsidRDefault="001959E5" w:rsidP="001959E5">
      <w:pPr>
        <w:ind w:firstLine="708"/>
        <w:jc w:val="both"/>
        <w:rPr>
          <w:rFonts w:ascii="Times New Roman" w:hAnsi="Times New Roman" w:cs="Times New Roman"/>
          <w:sz w:val="28"/>
          <w:szCs w:val="28"/>
        </w:rPr>
      </w:pPr>
    </w:p>
    <w:p w:rsidR="001959E5" w:rsidRDefault="001959E5" w:rsidP="001959E5">
      <w:pPr>
        <w:ind w:firstLine="708"/>
        <w:jc w:val="both"/>
        <w:rPr>
          <w:rFonts w:ascii="Times New Roman" w:hAnsi="Times New Roman" w:cs="Times New Roman"/>
          <w:sz w:val="28"/>
          <w:szCs w:val="28"/>
        </w:rPr>
      </w:pPr>
    </w:p>
    <w:p w:rsidR="001959E5" w:rsidRDefault="001959E5" w:rsidP="001959E5">
      <w:pPr>
        <w:ind w:firstLine="708"/>
        <w:jc w:val="both"/>
        <w:rPr>
          <w:rFonts w:ascii="Times New Roman" w:hAnsi="Times New Roman" w:cs="Times New Roman"/>
          <w:sz w:val="28"/>
          <w:szCs w:val="28"/>
        </w:rPr>
      </w:pPr>
    </w:p>
    <w:p w:rsidR="001959E5" w:rsidRDefault="001959E5" w:rsidP="001959E5">
      <w:pPr>
        <w:jc w:val="right"/>
        <w:rPr>
          <w:rFonts w:ascii="Times New Roman" w:hAnsi="Times New Roman" w:cs="Times New Roman"/>
          <w:sz w:val="28"/>
          <w:szCs w:val="28"/>
        </w:rPr>
      </w:pPr>
    </w:p>
    <w:p w:rsidR="001959E5" w:rsidRDefault="001959E5" w:rsidP="001959E5">
      <w:pPr>
        <w:jc w:val="right"/>
        <w:rPr>
          <w:rFonts w:ascii="Times New Roman" w:hAnsi="Times New Roman" w:cs="Times New Roman"/>
          <w:sz w:val="28"/>
          <w:szCs w:val="28"/>
        </w:rPr>
      </w:pPr>
    </w:p>
    <w:p w:rsidR="001959E5" w:rsidRDefault="001959E5" w:rsidP="001959E5">
      <w:pPr>
        <w:jc w:val="both"/>
        <w:rPr>
          <w:rFonts w:ascii="Times New Roman" w:hAnsi="Times New Roman" w:cs="Times New Roman"/>
          <w:sz w:val="20"/>
        </w:rPr>
      </w:pPr>
    </w:p>
    <w:p w:rsidR="001959E5" w:rsidRDefault="001959E5" w:rsidP="001959E5">
      <w:pPr>
        <w:jc w:val="both"/>
        <w:rPr>
          <w:rFonts w:ascii="Times New Roman" w:hAnsi="Times New Roman" w:cs="Times New Roman"/>
          <w:sz w:val="20"/>
        </w:rPr>
      </w:pPr>
    </w:p>
    <w:p w:rsidR="001959E5" w:rsidRDefault="001959E5" w:rsidP="001959E5">
      <w:pPr>
        <w:jc w:val="both"/>
        <w:rPr>
          <w:rFonts w:ascii="Times New Roman" w:hAnsi="Times New Roman" w:cs="Times New Roman"/>
          <w:sz w:val="20"/>
        </w:rPr>
      </w:pPr>
    </w:p>
    <w:p w:rsidR="001959E5" w:rsidRDefault="001959E5" w:rsidP="001959E5">
      <w:pPr>
        <w:jc w:val="both"/>
        <w:rPr>
          <w:rFonts w:ascii="Times New Roman" w:hAnsi="Times New Roman" w:cs="Times New Roman"/>
          <w:sz w:val="20"/>
        </w:rPr>
      </w:pPr>
    </w:p>
    <w:p w:rsidR="001959E5" w:rsidRDefault="001959E5" w:rsidP="001959E5">
      <w:pPr>
        <w:ind w:firstLine="708"/>
        <w:jc w:val="both"/>
        <w:rPr>
          <w:rFonts w:ascii="Times New Roman" w:hAnsi="Times New Roman" w:cs="Times New Roman"/>
          <w:sz w:val="20"/>
        </w:rPr>
      </w:pPr>
    </w:p>
    <w:p w:rsidR="001959E5" w:rsidRDefault="001959E5" w:rsidP="001959E5">
      <w:pPr>
        <w:jc w:val="both"/>
        <w:rPr>
          <w:rFonts w:ascii="Times New Roman" w:hAnsi="Times New Roman" w:cs="Times New Roman"/>
          <w:sz w:val="20"/>
        </w:rPr>
      </w:pPr>
    </w:p>
    <w:p w:rsidR="001959E5" w:rsidRDefault="001959E5" w:rsidP="001959E5">
      <w:pPr>
        <w:spacing w:after="0" w:line="360" w:lineRule="auto"/>
        <w:jc w:val="center"/>
        <w:rPr>
          <w:rFonts w:ascii="Times New Roman" w:hAnsi="Times New Roman" w:cs="Times New Roman"/>
          <w:sz w:val="28"/>
          <w:szCs w:val="28"/>
        </w:rPr>
      </w:pPr>
    </w:p>
    <w:p w:rsidR="001959E5" w:rsidRDefault="001959E5" w:rsidP="001959E5">
      <w:pPr>
        <w:spacing w:after="0" w:line="360" w:lineRule="auto"/>
        <w:jc w:val="center"/>
        <w:rPr>
          <w:rFonts w:ascii="Times New Roman" w:hAnsi="Times New Roman" w:cs="Times New Roman"/>
          <w:sz w:val="28"/>
          <w:szCs w:val="28"/>
        </w:rPr>
      </w:pPr>
    </w:p>
    <w:p w:rsidR="001959E5" w:rsidRDefault="001959E5" w:rsidP="001959E5">
      <w:pPr>
        <w:spacing w:after="0" w:line="360" w:lineRule="auto"/>
        <w:jc w:val="center"/>
        <w:rPr>
          <w:rFonts w:ascii="Times New Roman" w:hAnsi="Times New Roman" w:cs="Times New Roman"/>
          <w:sz w:val="28"/>
          <w:szCs w:val="28"/>
        </w:rPr>
      </w:pPr>
    </w:p>
    <w:p w:rsidR="001959E5" w:rsidRPr="00BD7A86" w:rsidRDefault="001959E5" w:rsidP="001959E5">
      <w:pPr>
        <w:spacing w:after="0" w:line="360" w:lineRule="auto"/>
        <w:jc w:val="center"/>
        <w:rPr>
          <w:rFonts w:ascii="Times New Roman" w:hAnsi="Times New Roman" w:cs="Times New Roman"/>
          <w:sz w:val="28"/>
          <w:szCs w:val="28"/>
        </w:rPr>
      </w:pPr>
      <w:r w:rsidRPr="00BD7A86">
        <w:rPr>
          <w:rFonts w:ascii="Times New Roman" w:hAnsi="Times New Roman" w:cs="Times New Roman"/>
          <w:sz w:val="28"/>
          <w:szCs w:val="28"/>
        </w:rPr>
        <w:t>Санкт-Петербург</w:t>
      </w:r>
    </w:p>
    <w:p w:rsidR="001959E5" w:rsidRPr="00BD7A86" w:rsidRDefault="001959E5" w:rsidP="001959E5">
      <w:pPr>
        <w:spacing w:after="0" w:line="360" w:lineRule="auto"/>
        <w:jc w:val="center"/>
        <w:rPr>
          <w:rFonts w:ascii="Times New Roman" w:hAnsi="Times New Roman" w:cs="Times New Roman"/>
          <w:sz w:val="28"/>
          <w:szCs w:val="28"/>
        </w:rPr>
      </w:pPr>
      <w:r w:rsidRPr="00BD7A86">
        <w:rPr>
          <w:rFonts w:ascii="Times New Roman" w:hAnsi="Times New Roman" w:cs="Times New Roman"/>
          <w:sz w:val="28"/>
          <w:szCs w:val="28"/>
        </w:rPr>
        <w:t>2016</w:t>
      </w:r>
    </w:p>
    <w:sdt>
      <w:sdtPr>
        <w:rPr>
          <w:rFonts w:asciiTheme="minorHAnsi" w:eastAsiaTheme="minorHAnsi" w:hAnsiTheme="minorHAnsi" w:cstheme="minorBidi"/>
          <w:color w:val="auto"/>
          <w:sz w:val="22"/>
          <w:szCs w:val="22"/>
          <w:lang w:eastAsia="en-US"/>
        </w:rPr>
        <w:id w:val="644169053"/>
        <w:docPartObj>
          <w:docPartGallery w:val="Table of Contents"/>
          <w:docPartUnique/>
        </w:docPartObj>
      </w:sdtPr>
      <w:sdtEndPr>
        <w:rPr>
          <w:b/>
          <w:bCs/>
        </w:rPr>
      </w:sdtEndPr>
      <w:sdtContent>
        <w:p w:rsidR="001959E5" w:rsidRPr="003E0567" w:rsidRDefault="001959E5" w:rsidP="001959E5">
          <w:pPr>
            <w:pStyle w:val="a5"/>
            <w:spacing w:before="0"/>
            <w:jc w:val="center"/>
            <w:rPr>
              <w:rFonts w:ascii="Times New Roman" w:hAnsi="Times New Roman" w:cs="Times New Roman"/>
              <w:color w:val="auto"/>
              <w:sz w:val="28"/>
              <w:szCs w:val="28"/>
            </w:rPr>
          </w:pPr>
          <w:r w:rsidRPr="003E0567">
            <w:rPr>
              <w:rFonts w:ascii="Times New Roman" w:hAnsi="Times New Roman" w:cs="Times New Roman"/>
              <w:color w:val="auto"/>
              <w:sz w:val="28"/>
              <w:szCs w:val="28"/>
            </w:rPr>
            <w:t>СОДЕРЖАНИЕ</w:t>
          </w:r>
        </w:p>
        <w:p w:rsidR="001959E5" w:rsidRDefault="001959E5" w:rsidP="001959E5">
          <w:pPr>
            <w:pStyle w:val="11"/>
            <w:tabs>
              <w:tab w:val="right" w:leader="dot" w:pos="9345"/>
            </w:tabs>
            <w:rPr>
              <w:rFonts w:eastAsiaTheme="minorEastAsia"/>
              <w:noProof/>
              <w:lang w:eastAsia="ru-RU"/>
            </w:rPr>
          </w:pPr>
          <w:r w:rsidRPr="00A46737">
            <w:rPr>
              <w:rFonts w:ascii="Times New Roman" w:hAnsi="Times New Roman" w:cs="Times New Roman"/>
              <w:sz w:val="28"/>
              <w:szCs w:val="28"/>
            </w:rPr>
            <w:fldChar w:fldCharType="begin"/>
          </w:r>
          <w:r w:rsidRPr="00A46737">
            <w:rPr>
              <w:rFonts w:ascii="Times New Roman" w:hAnsi="Times New Roman" w:cs="Times New Roman"/>
              <w:sz w:val="28"/>
              <w:szCs w:val="28"/>
            </w:rPr>
            <w:instrText xml:space="preserve"> TOC \o "1-3" \h \z \u </w:instrText>
          </w:r>
          <w:r w:rsidRPr="00A46737">
            <w:rPr>
              <w:rFonts w:ascii="Times New Roman" w:hAnsi="Times New Roman" w:cs="Times New Roman"/>
              <w:sz w:val="28"/>
              <w:szCs w:val="28"/>
            </w:rPr>
            <w:fldChar w:fldCharType="separate"/>
          </w:r>
          <w:hyperlink w:anchor="_Toc466574811" w:history="1">
            <w:r w:rsidRPr="006B7BEB">
              <w:rPr>
                <w:rStyle w:val="a4"/>
                <w:rFonts w:ascii="Times New Roman" w:hAnsi="Times New Roman" w:cs="Times New Roman"/>
                <w:noProof/>
              </w:rPr>
              <w:t>ВВЕДЕНИЕ</w:t>
            </w:r>
            <w:r>
              <w:rPr>
                <w:noProof/>
                <w:webHidden/>
              </w:rPr>
              <w:tab/>
            </w:r>
            <w:r>
              <w:rPr>
                <w:noProof/>
                <w:webHidden/>
              </w:rPr>
              <w:fldChar w:fldCharType="begin"/>
            </w:r>
            <w:r>
              <w:rPr>
                <w:noProof/>
                <w:webHidden/>
              </w:rPr>
              <w:instrText xml:space="preserve"> PAGEREF _Toc466574811 \h </w:instrText>
            </w:r>
            <w:r>
              <w:rPr>
                <w:noProof/>
                <w:webHidden/>
              </w:rPr>
            </w:r>
            <w:r>
              <w:rPr>
                <w:noProof/>
                <w:webHidden/>
              </w:rPr>
              <w:fldChar w:fldCharType="separate"/>
            </w:r>
            <w:r>
              <w:rPr>
                <w:noProof/>
                <w:webHidden/>
              </w:rPr>
              <w:t>3</w:t>
            </w:r>
            <w:r>
              <w:rPr>
                <w:noProof/>
                <w:webHidden/>
              </w:rPr>
              <w:fldChar w:fldCharType="end"/>
            </w:r>
          </w:hyperlink>
        </w:p>
        <w:p w:rsidR="001959E5" w:rsidRDefault="001959E5" w:rsidP="001959E5">
          <w:pPr>
            <w:pStyle w:val="11"/>
            <w:tabs>
              <w:tab w:val="left" w:pos="440"/>
              <w:tab w:val="right" w:leader="dot" w:pos="9345"/>
            </w:tabs>
            <w:rPr>
              <w:rFonts w:eastAsiaTheme="minorEastAsia"/>
              <w:noProof/>
              <w:lang w:eastAsia="ru-RU"/>
            </w:rPr>
          </w:pPr>
          <w:hyperlink w:anchor="_Toc466574812" w:history="1">
            <w:r w:rsidRPr="006B7BEB">
              <w:rPr>
                <w:rStyle w:val="a4"/>
                <w:rFonts w:ascii="Times New Roman" w:hAnsi="Times New Roman" w:cs="Times New Roman"/>
                <w:noProof/>
              </w:rPr>
              <w:t>1.</w:t>
            </w:r>
            <w:r>
              <w:rPr>
                <w:rFonts w:eastAsiaTheme="minorEastAsia"/>
                <w:noProof/>
                <w:lang w:eastAsia="ru-RU"/>
              </w:rPr>
              <w:t xml:space="preserve"> </w:t>
            </w:r>
            <w:r w:rsidRPr="006B7BEB">
              <w:rPr>
                <w:rStyle w:val="a4"/>
                <w:rFonts w:ascii="Times New Roman" w:hAnsi="Times New Roman" w:cs="Times New Roman"/>
                <w:noProof/>
              </w:rPr>
              <w:t>Теоретические основы проектных рисков</w:t>
            </w:r>
            <w:r>
              <w:rPr>
                <w:noProof/>
                <w:webHidden/>
              </w:rPr>
              <w:tab/>
            </w:r>
            <w:r>
              <w:rPr>
                <w:noProof/>
                <w:webHidden/>
              </w:rPr>
              <w:fldChar w:fldCharType="begin"/>
            </w:r>
            <w:r>
              <w:rPr>
                <w:noProof/>
                <w:webHidden/>
              </w:rPr>
              <w:instrText xml:space="preserve"> PAGEREF _Toc466574812 \h </w:instrText>
            </w:r>
            <w:r>
              <w:rPr>
                <w:noProof/>
                <w:webHidden/>
              </w:rPr>
            </w:r>
            <w:r>
              <w:rPr>
                <w:noProof/>
                <w:webHidden/>
              </w:rPr>
              <w:fldChar w:fldCharType="separate"/>
            </w:r>
            <w:r>
              <w:rPr>
                <w:noProof/>
                <w:webHidden/>
              </w:rPr>
              <w:t>4</w:t>
            </w:r>
            <w:r>
              <w:rPr>
                <w:noProof/>
                <w:webHidden/>
              </w:rPr>
              <w:fldChar w:fldCharType="end"/>
            </w:r>
          </w:hyperlink>
        </w:p>
        <w:p w:rsidR="001959E5" w:rsidRDefault="001959E5" w:rsidP="001959E5">
          <w:pPr>
            <w:pStyle w:val="11"/>
            <w:tabs>
              <w:tab w:val="left" w:pos="440"/>
              <w:tab w:val="right" w:leader="dot" w:pos="9345"/>
            </w:tabs>
            <w:rPr>
              <w:rFonts w:eastAsiaTheme="minorEastAsia"/>
              <w:noProof/>
              <w:lang w:eastAsia="ru-RU"/>
            </w:rPr>
          </w:pPr>
          <w:hyperlink w:anchor="_Toc466574813" w:history="1">
            <w:r w:rsidRPr="006B7BEB">
              <w:rPr>
                <w:rStyle w:val="a4"/>
                <w:rFonts w:ascii="Times New Roman" w:hAnsi="Times New Roman" w:cs="Times New Roman"/>
                <w:noProof/>
              </w:rPr>
              <w:t>2.</w:t>
            </w:r>
            <w:r>
              <w:rPr>
                <w:rFonts w:eastAsiaTheme="minorEastAsia"/>
                <w:noProof/>
                <w:lang w:eastAsia="ru-RU"/>
              </w:rPr>
              <w:t xml:space="preserve"> </w:t>
            </w:r>
            <w:r w:rsidRPr="006B7BEB">
              <w:rPr>
                <w:rStyle w:val="a4"/>
                <w:rFonts w:ascii="Times New Roman" w:hAnsi="Times New Roman" w:cs="Times New Roman"/>
                <w:noProof/>
              </w:rPr>
              <w:t>Выполнение работы</w:t>
            </w:r>
            <w:r>
              <w:rPr>
                <w:noProof/>
                <w:webHidden/>
              </w:rPr>
              <w:tab/>
            </w:r>
            <w:r>
              <w:rPr>
                <w:noProof/>
                <w:webHidden/>
              </w:rPr>
              <w:fldChar w:fldCharType="begin"/>
            </w:r>
            <w:r>
              <w:rPr>
                <w:noProof/>
                <w:webHidden/>
              </w:rPr>
              <w:instrText xml:space="preserve"> PAGEREF _Toc466574813 \h </w:instrText>
            </w:r>
            <w:r>
              <w:rPr>
                <w:noProof/>
                <w:webHidden/>
              </w:rPr>
            </w:r>
            <w:r>
              <w:rPr>
                <w:noProof/>
                <w:webHidden/>
              </w:rPr>
              <w:fldChar w:fldCharType="separate"/>
            </w:r>
            <w:r>
              <w:rPr>
                <w:noProof/>
                <w:webHidden/>
              </w:rPr>
              <w:t>9</w:t>
            </w:r>
            <w:r>
              <w:rPr>
                <w:noProof/>
                <w:webHidden/>
              </w:rPr>
              <w:fldChar w:fldCharType="end"/>
            </w:r>
          </w:hyperlink>
        </w:p>
        <w:p w:rsidR="001959E5" w:rsidRDefault="001959E5" w:rsidP="001959E5">
          <w:pPr>
            <w:pStyle w:val="21"/>
            <w:tabs>
              <w:tab w:val="left" w:pos="880"/>
              <w:tab w:val="right" w:leader="dot" w:pos="9345"/>
            </w:tabs>
            <w:rPr>
              <w:rFonts w:eastAsiaTheme="minorEastAsia"/>
              <w:noProof/>
              <w:lang w:eastAsia="ru-RU"/>
            </w:rPr>
          </w:pPr>
          <w:hyperlink w:anchor="_Toc466574814" w:history="1">
            <w:r w:rsidRPr="006B7BEB">
              <w:rPr>
                <w:rStyle w:val="a4"/>
                <w:rFonts w:ascii="Times New Roman" w:hAnsi="Times New Roman" w:cs="Times New Roman"/>
                <w:noProof/>
              </w:rPr>
              <w:t>2.1.</w:t>
            </w:r>
            <w:r>
              <w:rPr>
                <w:rFonts w:eastAsiaTheme="minorEastAsia"/>
                <w:noProof/>
                <w:lang w:eastAsia="ru-RU"/>
              </w:rPr>
              <w:t xml:space="preserve"> </w:t>
            </w:r>
            <w:r w:rsidRPr="006B7BEB">
              <w:rPr>
                <w:rStyle w:val="a4"/>
                <w:rFonts w:ascii="Times New Roman" w:hAnsi="Times New Roman" w:cs="Times New Roman"/>
                <w:noProof/>
              </w:rPr>
              <w:t>Постановка задачи</w:t>
            </w:r>
            <w:r>
              <w:rPr>
                <w:noProof/>
                <w:webHidden/>
              </w:rPr>
              <w:tab/>
            </w:r>
            <w:r>
              <w:rPr>
                <w:noProof/>
                <w:webHidden/>
              </w:rPr>
              <w:fldChar w:fldCharType="begin"/>
            </w:r>
            <w:r>
              <w:rPr>
                <w:noProof/>
                <w:webHidden/>
              </w:rPr>
              <w:instrText xml:space="preserve"> PAGEREF _Toc466574814 \h </w:instrText>
            </w:r>
            <w:r>
              <w:rPr>
                <w:noProof/>
                <w:webHidden/>
              </w:rPr>
            </w:r>
            <w:r>
              <w:rPr>
                <w:noProof/>
                <w:webHidden/>
              </w:rPr>
              <w:fldChar w:fldCharType="separate"/>
            </w:r>
            <w:r>
              <w:rPr>
                <w:noProof/>
                <w:webHidden/>
              </w:rPr>
              <w:t>9</w:t>
            </w:r>
            <w:r>
              <w:rPr>
                <w:noProof/>
                <w:webHidden/>
              </w:rPr>
              <w:fldChar w:fldCharType="end"/>
            </w:r>
          </w:hyperlink>
        </w:p>
        <w:p w:rsidR="001959E5" w:rsidRDefault="001959E5" w:rsidP="001959E5">
          <w:pPr>
            <w:pStyle w:val="21"/>
            <w:tabs>
              <w:tab w:val="left" w:pos="880"/>
              <w:tab w:val="right" w:leader="dot" w:pos="9345"/>
            </w:tabs>
            <w:rPr>
              <w:rFonts w:eastAsiaTheme="minorEastAsia"/>
              <w:noProof/>
              <w:lang w:eastAsia="ru-RU"/>
            </w:rPr>
          </w:pPr>
          <w:hyperlink w:anchor="_Toc466574815" w:history="1">
            <w:r w:rsidRPr="006B7BEB">
              <w:rPr>
                <w:rStyle w:val="a4"/>
                <w:rFonts w:ascii="Times New Roman" w:hAnsi="Times New Roman" w:cs="Times New Roman"/>
                <w:noProof/>
              </w:rPr>
              <w:t>2.2.</w:t>
            </w:r>
            <w:r>
              <w:rPr>
                <w:rFonts w:eastAsiaTheme="minorEastAsia"/>
                <w:noProof/>
                <w:lang w:eastAsia="ru-RU"/>
              </w:rPr>
              <w:t xml:space="preserve"> </w:t>
            </w:r>
            <w:r w:rsidRPr="006B7BEB">
              <w:rPr>
                <w:rStyle w:val="a4"/>
                <w:rFonts w:ascii="Times New Roman" w:hAnsi="Times New Roman" w:cs="Times New Roman"/>
                <w:noProof/>
              </w:rPr>
              <w:t>Выполнение работы</w:t>
            </w:r>
            <w:r>
              <w:rPr>
                <w:noProof/>
                <w:webHidden/>
              </w:rPr>
              <w:tab/>
            </w:r>
            <w:r>
              <w:rPr>
                <w:noProof/>
                <w:webHidden/>
              </w:rPr>
              <w:fldChar w:fldCharType="begin"/>
            </w:r>
            <w:r>
              <w:rPr>
                <w:noProof/>
                <w:webHidden/>
              </w:rPr>
              <w:instrText xml:space="preserve"> PAGEREF _Toc466574815 \h </w:instrText>
            </w:r>
            <w:r>
              <w:rPr>
                <w:noProof/>
                <w:webHidden/>
              </w:rPr>
            </w:r>
            <w:r>
              <w:rPr>
                <w:noProof/>
                <w:webHidden/>
              </w:rPr>
              <w:fldChar w:fldCharType="separate"/>
            </w:r>
            <w:r>
              <w:rPr>
                <w:noProof/>
                <w:webHidden/>
              </w:rPr>
              <w:t>9</w:t>
            </w:r>
            <w:r>
              <w:rPr>
                <w:noProof/>
                <w:webHidden/>
              </w:rPr>
              <w:fldChar w:fldCharType="end"/>
            </w:r>
          </w:hyperlink>
        </w:p>
        <w:p w:rsidR="001959E5" w:rsidRDefault="001959E5" w:rsidP="001959E5">
          <w:pPr>
            <w:pStyle w:val="11"/>
            <w:tabs>
              <w:tab w:val="right" w:leader="dot" w:pos="9345"/>
            </w:tabs>
            <w:rPr>
              <w:rFonts w:eastAsiaTheme="minorEastAsia"/>
              <w:noProof/>
              <w:lang w:eastAsia="ru-RU"/>
            </w:rPr>
          </w:pPr>
          <w:hyperlink w:anchor="_Toc466574816" w:history="1">
            <w:r w:rsidRPr="006B7BEB">
              <w:rPr>
                <w:rStyle w:val="a4"/>
                <w:rFonts w:ascii="Times New Roman" w:hAnsi="Times New Roman" w:cs="Times New Roman"/>
                <w:noProof/>
              </w:rPr>
              <w:t>ЗАКЛЮЧЕНИЕ</w:t>
            </w:r>
            <w:r>
              <w:rPr>
                <w:noProof/>
                <w:webHidden/>
              </w:rPr>
              <w:tab/>
            </w:r>
            <w:r>
              <w:rPr>
                <w:noProof/>
                <w:webHidden/>
              </w:rPr>
              <w:fldChar w:fldCharType="begin"/>
            </w:r>
            <w:r>
              <w:rPr>
                <w:noProof/>
                <w:webHidden/>
              </w:rPr>
              <w:instrText xml:space="preserve"> PAGEREF _Toc466574816 \h </w:instrText>
            </w:r>
            <w:r>
              <w:rPr>
                <w:noProof/>
                <w:webHidden/>
              </w:rPr>
            </w:r>
            <w:r>
              <w:rPr>
                <w:noProof/>
                <w:webHidden/>
              </w:rPr>
              <w:fldChar w:fldCharType="separate"/>
            </w:r>
            <w:r>
              <w:rPr>
                <w:noProof/>
                <w:webHidden/>
              </w:rPr>
              <w:t>14</w:t>
            </w:r>
            <w:r>
              <w:rPr>
                <w:noProof/>
                <w:webHidden/>
              </w:rPr>
              <w:fldChar w:fldCharType="end"/>
            </w:r>
          </w:hyperlink>
        </w:p>
        <w:p w:rsidR="001959E5" w:rsidRDefault="001959E5" w:rsidP="001959E5">
          <w:pPr>
            <w:pStyle w:val="11"/>
            <w:tabs>
              <w:tab w:val="right" w:leader="dot" w:pos="9345"/>
            </w:tabs>
            <w:rPr>
              <w:rFonts w:eastAsiaTheme="minorEastAsia"/>
              <w:noProof/>
              <w:lang w:eastAsia="ru-RU"/>
            </w:rPr>
          </w:pPr>
          <w:hyperlink w:anchor="_Toc466574817" w:history="1">
            <w:r w:rsidRPr="006B7BEB">
              <w:rPr>
                <w:rStyle w:val="a4"/>
                <w:rFonts w:ascii="Times New Roman" w:hAnsi="Times New Roman" w:cs="Times New Roman"/>
                <w:noProof/>
              </w:rPr>
              <w:t>СПИСОК ИСПОЛЬЗОВАННЫХ ИСТОЧНИКОВ</w:t>
            </w:r>
            <w:r>
              <w:rPr>
                <w:noProof/>
                <w:webHidden/>
              </w:rPr>
              <w:tab/>
            </w:r>
            <w:r>
              <w:rPr>
                <w:noProof/>
                <w:webHidden/>
              </w:rPr>
              <w:fldChar w:fldCharType="begin"/>
            </w:r>
            <w:r>
              <w:rPr>
                <w:noProof/>
                <w:webHidden/>
              </w:rPr>
              <w:instrText xml:space="preserve"> PAGEREF _Toc466574817 \h </w:instrText>
            </w:r>
            <w:r>
              <w:rPr>
                <w:noProof/>
                <w:webHidden/>
              </w:rPr>
            </w:r>
            <w:r>
              <w:rPr>
                <w:noProof/>
                <w:webHidden/>
              </w:rPr>
              <w:fldChar w:fldCharType="separate"/>
            </w:r>
            <w:r>
              <w:rPr>
                <w:noProof/>
                <w:webHidden/>
              </w:rPr>
              <w:t>15</w:t>
            </w:r>
            <w:r>
              <w:rPr>
                <w:noProof/>
                <w:webHidden/>
              </w:rPr>
              <w:fldChar w:fldCharType="end"/>
            </w:r>
          </w:hyperlink>
        </w:p>
        <w:p w:rsidR="001959E5" w:rsidRDefault="001959E5" w:rsidP="001959E5">
          <w:pPr>
            <w:rPr>
              <w:b/>
              <w:bCs/>
            </w:rPr>
          </w:pPr>
          <w:r w:rsidRPr="00A46737">
            <w:rPr>
              <w:rFonts w:ascii="Times New Roman" w:hAnsi="Times New Roman" w:cs="Times New Roman"/>
              <w:b/>
              <w:bCs/>
              <w:sz w:val="28"/>
              <w:szCs w:val="28"/>
            </w:rPr>
            <w:fldChar w:fldCharType="end"/>
          </w:r>
        </w:p>
      </w:sdtContent>
    </w:sdt>
    <w:p w:rsidR="001959E5" w:rsidRDefault="001959E5" w:rsidP="001959E5">
      <w:pPr>
        <w:rPr>
          <w:rFonts w:ascii="Times New Roman" w:eastAsiaTheme="majorEastAsia" w:hAnsi="Times New Roman" w:cs="Times New Roman"/>
          <w:bCs/>
          <w:sz w:val="28"/>
          <w:szCs w:val="28"/>
        </w:rPr>
      </w:pPr>
    </w:p>
    <w:p w:rsidR="001959E5" w:rsidRDefault="001959E5" w:rsidP="001959E5">
      <w:pPr>
        <w:rPr>
          <w:rFonts w:ascii="Times New Roman" w:eastAsiaTheme="majorEastAsia" w:hAnsi="Times New Roman" w:cs="Times New Roman"/>
          <w:bCs/>
          <w:sz w:val="28"/>
          <w:szCs w:val="28"/>
        </w:rPr>
      </w:pPr>
      <w:r>
        <w:rPr>
          <w:rFonts w:ascii="Times New Roman" w:hAnsi="Times New Roman" w:cs="Times New Roman"/>
          <w:b/>
        </w:rPr>
        <w:br w:type="page"/>
      </w:r>
    </w:p>
    <w:p w:rsidR="001959E5" w:rsidRPr="00A149A7" w:rsidRDefault="001959E5" w:rsidP="001959E5">
      <w:pPr>
        <w:pStyle w:val="1"/>
        <w:spacing w:before="0" w:line="360" w:lineRule="auto"/>
        <w:jc w:val="center"/>
        <w:rPr>
          <w:rFonts w:ascii="Times New Roman" w:hAnsi="Times New Roman" w:cs="Times New Roman"/>
          <w:b w:val="0"/>
          <w:color w:val="auto"/>
        </w:rPr>
      </w:pPr>
      <w:bookmarkStart w:id="0" w:name="_Toc466574811"/>
      <w:r w:rsidRPr="00A149A7">
        <w:rPr>
          <w:rFonts w:ascii="Times New Roman" w:hAnsi="Times New Roman" w:cs="Times New Roman"/>
          <w:b w:val="0"/>
          <w:color w:val="auto"/>
        </w:rPr>
        <w:lastRenderedPageBreak/>
        <w:t>ВВЕДЕНИЕ</w:t>
      </w:r>
      <w:bookmarkEnd w:id="0"/>
    </w:p>
    <w:p w:rsidR="001959E5" w:rsidRPr="00A149A7" w:rsidRDefault="001959E5" w:rsidP="001959E5">
      <w:pPr>
        <w:spacing w:after="0" w:line="360" w:lineRule="auto"/>
        <w:ind w:firstLine="708"/>
        <w:jc w:val="both"/>
        <w:rPr>
          <w:rFonts w:ascii="Times New Roman" w:hAnsi="Times New Roman" w:cs="Times New Roman"/>
          <w:sz w:val="24"/>
          <w:szCs w:val="24"/>
        </w:rPr>
      </w:pPr>
      <w:r w:rsidRPr="00A149A7">
        <w:rPr>
          <w:rFonts w:ascii="Times New Roman" w:hAnsi="Times New Roman" w:cs="Times New Roman"/>
          <w:sz w:val="24"/>
          <w:szCs w:val="24"/>
        </w:rPr>
        <w:t>Каждый участник проектного финансирования имеет собственную точку зрения на риск, часто в зависимости от роли, которую он играет в общей структуре финансирования. Очевидно, что эта точка зрения будет влиять на готовность участника принять на себя ту или иную меру риска. Восприятие риска носит субъективный характер и зависит не только от экономических факторов, но и от характеристик, определяющих финансовое положение участника. Тот или иной риск, событие или условие, которые кажутся неприемлемыми для одной из сторон, другая сторона может посчитать рядовыми и вполне контролируемыми. Выявление рисков и знание участников, таким образом, играют существенную роль в успешной организации проектного финансирования.</w:t>
      </w:r>
    </w:p>
    <w:p w:rsidR="001959E5" w:rsidRPr="00A149A7" w:rsidRDefault="001959E5" w:rsidP="001959E5">
      <w:pPr>
        <w:spacing w:after="0" w:line="360" w:lineRule="auto"/>
        <w:jc w:val="both"/>
        <w:rPr>
          <w:rFonts w:ascii="Times New Roman" w:hAnsi="Times New Roman" w:cs="Times New Roman"/>
          <w:sz w:val="24"/>
          <w:szCs w:val="24"/>
        </w:rPr>
      </w:pPr>
      <w:r w:rsidRPr="00A149A7">
        <w:rPr>
          <w:rFonts w:ascii="Times New Roman" w:hAnsi="Times New Roman" w:cs="Times New Roman"/>
          <w:sz w:val="24"/>
          <w:szCs w:val="24"/>
        </w:rPr>
        <w:t xml:space="preserve">            Поскольку во всех деталях нельзя предвидеть развитие проекта, риски присутствуют всегда и возрастают, если:</w:t>
      </w:r>
    </w:p>
    <w:p w:rsidR="001959E5" w:rsidRPr="00A149A7" w:rsidRDefault="001959E5" w:rsidP="001959E5">
      <w:pPr>
        <w:pStyle w:val="a3"/>
        <w:numPr>
          <w:ilvl w:val="0"/>
          <w:numId w:val="2"/>
        </w:numPr>
        <w:spacing w:after="200" w:line="360" w:lineRule="auto"/>
        <w:jc w:val="both"/>
        <w:rPr>
          <w:rFonts w:ascii="Times New Roman" w:hAnsi="Times New Roman" w:cs="Times New Roman"/>
          <w:sz w:val="24"/>
          <w:szCs w:val="24"/>
        </w:rPr>
      </w:pPr>
      <w:r w:rsidRPr="00A149A7">
        <w:rPr>
          <w:rFonts w:ascii="Times New Roman" w:hAnsi="Times New Roman" w:cs="Times New Roman"/>
          <w:sz w:val="24"/>
          <w:szCs w:val="24"/>
        </w:rPr>
        <w:t>проект является долговременным;</w:t>
      </w:r>
    </w:p>
    <w:p w:rsidR="001959E5" w:rsidRPr="00A149A7" w:rsidRDefault="001959E5" w:rsidP="001959E5">
      <w:pPr>
        <w:pStyle w:val="a3"/>
        <w:numPr>
          <w:ilvl w:val="0"/>
          <w:numId w:val="2"/>
        </w:numPr>
        <w:spacing w:after="200" w:line="360" w:lineRule="auto"/>
        <w:jc w:val="both"/>
        <w:rPr>
          <w:rFonts w:ascii="Times New Roman" w:hAnsi="Times New Roman" w:cs="Times New Roman"/>
          <w:sz w:val="24"/>
          <w:szCs w:val="24"/>
        </w:rPr>
      </w:pPr>
      <w:r w:rsidRPr="00A149A7">
        <w:rPr>
          <w:rFonts w:ascii="Times New Roman" w:hAnsi="Times New Roman" w:cs="Times New Roman"/>
          <w:sz w:val="24"/>
          <w:szCs w:val="24"/>
        </w:rPr>
        <w:t>команда проекта малоопытна, не сталкивалась в прошлом с проектами такого типа;</w:t>
      </w:r>
    </w:p>
    <w:p w:rsidR="001959E5" w:rsidRPr="00A149A7" w:rsidRDefault="001959E5" w:rsidP="001959E5">
      <w:pPr>
        <w:pStyle w:val="a3"/>
        <w:numPr>
          <w:ilvl w:val="0"/>
          <w:numId w:val="2"/>
        </w:numPr>
        <w:spacing w:after="200" w:line="360" w:lineRule="auto"/>
        <w:jc w:val="both"/>
        <w:rPr>
          <w:rFonts w:ascii="Times New Roman" w:hAnsi="Times New Roman" w:cs="Times New Roman"/>
          <w:sz w:val="24"/>
          <w:szCs w:val="24"/>
        </w:rPr>
      </w:pPr>
      <w:r w:rsidRPr="00A149A7">
        <w:rPr>
          <w:rFonts w:ascii="Times New Roman" w:hAnsi="Times New Roman" w:cs="Times New Roman"/>
          <w:sz w:val="24"/>
          <w:szCs w:val="24"/>
        </w:rPr>
        <w:t>существует большой временной интервал между завершением планирования и началом работ проекта;</w:t>
      </w:r>
    </w:p>
    <w:p w:rsidR="001959E5" w:rsidRPr="00A149A7" w:rsidRDefault="001959E5" w:rsidP="001959E5">
      <w:pPr>
        <w:pStyle w:val="a3"/>
        <w:numPr>
          <w:ilvl w:val="0"/>
          <w:numId w:val="2"/>
        </w:numPr>
        <w:spacing w:after="0" w:line="360" w:lineRule="auto"/>
        <w:jc w:val="both"/>
        <w:rPr>
          <w:rFonts w:ascii="Times New Roman" w:hAnsi="Times New Roman" w:cs="Times New Roman"/>
          <w:sz w:val="24"/>
          <w:szCs w:val="24"/>
        </w:rPr>
      </w:pPr>
      <w:r w:rsidRPr="00A149A7">
        <w:rPr>
          <w:rFonts w:ascii="Times New Roman" w:hAnsi="Times New Roman" w:cs="Times New Roman"/>
          <w:sz w:val="24"/>
          <w:szCs w:val="24"/>
        </w:rPr>
        <w:t>проект носит инновационный характер и основывается на новых технологиях.</w:t>
      </w:r>
    </w:p>
    <w:p w:rsidR="001959E5" w:rsidRPr="00A149A7" w:rsidRDefault="001959E5" w:rsidP="001959E5">
      <w:pPr>
        <w:spacing w:line="360" w:lineRule="auto"/>
        <w:jc w:val="both"/>
        <w:rPr>
          <w:rFonts w:ascii="Times New Roman" w:hAnsi="Times New Roman" w:cs="Times New Roman"/>
          <w:sz w:val="24"/>
          <w:szCs w:val="24"/>
        </w:rPr>
      </w:pPr>
      <w:r w:rsidRPr="00A149A7">
        <w:rPr>
          <w:rFonts w:ascii="Times New Roman" w:hAnsi="Times New Roman" w:cs="Times New Roman"/>
          <w:sz w:val="24"/>
          <w:szCs w:val="24"/>
        </w:rPr>
        <w:t xml:space="preserve">            Невозможно представить себе проект, полностью лишенный проектных рисков. Другое дело, что некоторые риски из наиболее характерных для определенного типа проектов можно предусмотреть и принять меры для минимизации ущерба в случае их возникновения, однако всегда остается возможность проявления рисков, которые относят к классу чрезвычайных обстоятельств и не поддаются предвидению и учету в планировании проекта. К счастью, большинство рисков проекта можно предвидеть и предусмотреть меры, но преодолению последствий нежелательных событий.</w:t>
      </w:r>
    </w:p>
    <w:p w:rsidR="001959E5" w:rsidRDefault="001959E5" w:rsidP="001959E5">
      <w:pPr>
        <w:rPr>
          <w:rFonts w:ascii="Times New Roman" w:hAnsi="Times New Roman" w:cs="Times New Roman"/>
          <w:sz w:val="28"/>
          <w:szCs w:val="28"/>
        </w:rPr>
      </w:pPr>
    </w:p>
    <w:p w:rsidR="001959E5" w:rsidRDefault="001959E5" w:rsidP="001959E5">
      <w:pPr>
        <w:rPr>
          <w:rFonts w:ascii="Times New Roman" w:hAnsi="Times New Roman" w:cs="Times New Roman"/>
          <w:sz w:val="28"/>
          <w:szCs w:val="28"/>
        </w:rPr>
      </w:pPr>
      <w:r>
        <w:rPr>
          <w:rFonts w:ascii="Times New Roman" w:hAnsi="Times New Roman" w:cs="Times New Roman"/>
          <w:sz w:val="28"/>
          <w:szCs w:val="28"/>
        </w:rPr>
        <w:br w:type="page"/>
      </w:r>
    </w:p>
    <w:p w:rsidR="001959E5" w:rsidRPr="008E7BE1" w:rsidRDefault="001959E5" w:rsidP="001959E5">
      <w:pPr>
        <w:pStyle w:val="a3"/>
        <w:numPr>
          <w:ilvl w:val="0"/>
          <w:numId w:val="1"/>
        </w:numPr>
        <w:spacing w:after="0" w:line="360" w:lineRule="auto"/>
        <w:jc w:val="center"/>
        <w:outlineLvl w:val="0"/>
        <w:rPr>
          <w:rFonts w:ascii="Times New Roman" w:hAnsi="Times New Roman" w:cs="Times New Roman"/>
          <w:sz w:val="28"/>
          <w:szCs w:val="28"/>
        </w:rPr>
      </w:pPr>
      <w:bookmarkStart w:id="1" w:name="_Toc466574812"/>
      <w:r w:rsidRPr="008E7BE1">
        <w:rPr>
          <w:rFonts w:ascii="Times New Roman" w:hAnsi="Times New Roman" w:cs="Times New Roman"/>
          <w:sz w:val="28"/>
          <w:szCs w:val="28"/>
        </w:rPr>
        <w:lastRenderedPageBreak/>
        <w:t>Теоретические основы проектных рисков</w:t>
      </w:r>
      <w:bookmarkEnd w:id="1"/>
    </w:p>
    <w:p w:rsidR="001959E5" w:rsidRPr="004E0596"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Анализируя эффективность тех или иных инвестиционных проектов, часто приходится сталкиваться с тем, что рассматриваемые при их оценке потоки денежных средств (расходы и доходы) относятся к будущим периодам и носят прогнозный характер. Неопределенность будущих результатов обусловлена влиянием как множества экономических факторов (колебания рыночной конъюнктуры, цен, валютных курсов, уровня инфляции и т. п.), не зависящих от усилий инвесторов, так и достаточного числа неэкономических факторов (климатические и природные условия, политические отношения и т. д.), которые не всегда поддаются точной оценке.</w:t>
      </w:r>
    </w:p>
    <w:p w:rsidR="001959E5" w:rsidRPr="004E0596"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Поэтому основная проблема проведения подобного анализа состоит в невозможности с одинаковой мерой достоверности рассмотреть все переменные факторы, которые существуют в сложных проектах и, таким образом, фактор риска выражается в том, что эффективность инвестиционного проекта оценивается с определенной степенью вероятности.</w:t>
      </w:r>
    </w:p>
    <w:p w:rsidR="001959E5" w:rsidRPr="004E0596"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В целом можно говорить о том, что на сегодня не существует универсального метода, позволяющего провести полный анализ и дать исчерпывающую оценку риска инвестиционного проекта.</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Качественные методы позволяют рассмотреть все возможные рисковые ситуации и описать все многообразие рисков рассматриваемого инвестиционного проекта, но получаемые при этом результаты оценки часто обладают не очень высокой объективностью и точностью.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Использование количественных методов дает возможность получить численную оценку рискованности проекта, определить степень влияния факторов риска на его эффективность.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К числу недостатков этих методов можно отнести необходимость наличия большого объема исходной информации за длительный период времени; сложности при определении законов распределения исследуемых параметров (факторов) и результирующих показателей; изолированное рассмотрение изменения одного фактора без учета влияния других и т. д.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Вместе с тем, вне зависимости из избранных подходов к оценке риска инвестиций, всегда в качестве теоретической модели используется взаимозависимость между уровнем риска и доходом (см. рис. 1).</w:t>
      </w:r>
    </w:p>
    <w:p w:rsidR="001959E5" w:rsidRPr="004E0596" w:rsidRDefault="001959E5" w:rsidP="001959E5">
      <w:pPr>
        <w:spacing w:after="0" w:line="360" w:lineRule="auto"/>
        <w:ind w:firstLine="708"/>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14:anchorId="57761243" wp14:editId="67A76E2D">
            <wp:extent cx="3211020" cy="264795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7695" cy="2653454"/>
                    </a:xfrm>
                    <a:prstGeom prst="rect">
                      <a:avLst/>
                    </a:prstGeom>
                    <a:noFill/>
                    <a:ln>
                      <a:noFill/>
                    </a:ln>
                  </pic:spPr>
                </pic:pic>
              </a:graphicData>
            </a:graphic>
          </wp:inline>
        </w:drawing>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Ключевым положением в этой концепции является гипотеза о прямо пропорциональной зависимости между уровнем риска и уровнем прибыли по конкретным инвестиционным проектам: чем выше уровень дохода, тем выше уровень риска, и наоборот, со снижением уровня доходности инвестиций в значительной степени снижается и уровень риска. </w:t>
      </w:r>
      <w:r>
        <w:rPr>
          <w:rFonts w:ascii="Times New Roman" w:hAnsi="Times New Roman" w:cs="Times New Roman"/>
          <w:sz w:val="24"/>
          <w:szCs w:val="24"/>
        </w:rPr>
        <w:t xml:space="preserve"> </w:t>
      </w:r>
      <w:r>
        <w:rPr>
          <w:rFonts w:ascii="Times New Roman" w:hAnsi="Times New Roman" w:cs="Times New Roman"/>
          <w:sz w:val="24"/>
          <w:szCs w:val="24"/>
        </w:rPr>
        <w:tab/>
      </w:r>
      <w:r w:rsidRPr="004E0596">
        <w:rPr>
          <w:rFonts w:ascii="Times New Roman" w:hAnsi="Times New Roman" w:cs="Times New Roman"/>
          <w:sz w:val="24"/>
          <w:szCs w:val="24"/>
        </w:rPr>
        <w:t xml:space="preserve">Эта гипотеза убедительно подтверждается как теоретическими выкладками, так и всей историей инвестиционной детальности, и в этой связи уровень риска, наряду с уровнем дохода, является важнейшим фактором </w:t>
      </w:r>
      <w:r>
        <w:rPr>
          <w:rFonts w:ascii="Times New Roman" w:hAnsi="Times New Roman" w:cs="Times New Roman"/>
          <w:sz w:val="24"/>
          <w:szCs w:val="24"/>
        </w:rPr>
        <w:t>анализа инвестиционных проектов.</w:t>
      </w:r>
    </w:p>
    <w:p w:rsidR="001959E5" w:rsidRPr="004E0596"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Возможна следующая классификация инвестиционных проектов по уровню их риска. </w:t>
      </w:r>
    </w:p>
    <w:p w:rsidR="001959E5" w:rsidRPr="004E0596" w:rsidRDefault="001959E5" w:rsidP="001959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Pr="004E0596">
        <w:rPr>
          <w:rFonts w:ascii="Times New Roman" w:hAnsi="Times New Roman" w:cs="Times New Roman"/>
          <w:sz w:val="24"/>
          <w:szCs w:val="24"/>
        </w:rPr>
        <w:t>Проекты по уровню риска ниже среднего; к ним относят, как правило, локальные инвестиционные проекты, которые должны обеспечить снижение себестоимости произ</w:t>
      </w:r>
      <w:r>
        <w:rPr>
          <w:rFonts w:ascii="Times New Roman" w:hAnsi="Times New Roman" w:cs="Times New Roman"/>
          <w:sz w:val="24"/>
          <w:szCs w:val="24"/>
        </w:rPr>
        <w:t>водства и сбыта.</w:t>
      </w:r>
    </w:p>
    <w:p w:rsidR="001959E5" w:rsidRPr="004E0596" w:rsidRDefault="001959E5" w:rsidP="001959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Pr="004E0596">
        <w:rPr>
          <w:rFonts w:ascii="Times New Roman" w:hAnsi="Times New Roman" w:cs="Times New Roman"/>
          <w:sz w:val="24"/>
          <w:szCs w:val="24"/>
        </w:rPr>
        <w:t xml:space="preserve"> Проекты со средним уровнем риска; к ним относят проекты реконструкции или нового строительства сооружений, подстанций, которые обеспечивают расширение производства. </w:t>
      </w:r>
    </w:p>
    <w:p w:rsidR="001959E5" w:rsidRDefault="001959E5" w:rsidP="001959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w:t>
      </w:r>
      <w:r w:rsidRPr="004E0596">
        <w:rPr>
          <w:rFonts w:ascii="Times New Roman" w:hAnsi="Times New Roman" w:cs="Times New Roman"/>
          <w:sz w:val="24"/>
          <w:szCs w:val="24"/>
        </w:rPr>
        <w:t>Проекты по уровню риска выше среднего; к ним относят, как правило, инвестиционные проекты, направленные на проникновение на другие рынки</w:t>
      </w:r>
      <w:r>
        <w:rPr>
          <w:rFonts w:ascii="Times New Roman" w:hAnsi="Times New Roman" w:cs="Times New Roman"/>
          <w:sz w:val="24"/>
          <w:szCs w:val="24"/>
        </w:rPr>
        <w:t xml:space="preserve"> </w:t>
      </w:r>
      <w:r w:rsidRPr="004E0596">
        <w:rPr>
          <w:rFonts w:ascii="Times New Roman" w:hAnsi="Times New Roman" w:cs="Times New Roman"/>
          <w:sz w:val="24"/>
          <w:szCs w:val="24"/>
        </w:rPr>
        <w:t>сбыта, например, проект по поставке</w:t>
      </w:r>
      <w:r>
        <w:rPr>
          <w:rFonts w:ascii="Times New Roman" w:hAnsi="Times New Roman" w:cs="Times New Roman"/>
          <w:sz w:val="24"/>
          <w:szCs w:val="24"/>
        </w:rPr>
        <w:t xml:space="preserve"> продукции</w:t>
      </w:r>
      <w:r w:rsidRPr="004E0596">
        <w:rPr>
          <w:rFonts w:ascii="Times New Roman" w:hAnsi="Times New Roman" w:cs="Times New Roman"/>
          <w:sz w:val="24"/>
          <w:szCs w:val="24"/>
        </w:rPr>
        <w:t xml:space="preserve"> в Китай. </w:t>
      </w:r>
    </w:p>
    <w:p w:rsidR="001959E5" w:rsidRDefault="001959E5" w:rsidP="001959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Pr="004E0596">
        <w:rPr>
          <w:rFonts w:ascii="Times New Roman" w:hAnsi="Times New Roman" w:cs="Times New Roman"/>
          <w:sz w:val="24"/>
          <w:szCs w:val="24"/>
        </w:rPr>
        <w:t xml:space="preserve">Проекты с наивысшим уровнем риска; к ним относят, как правило, проекты, направленные на исследование и разработку новых технологий, их первоначальное внедрение.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Основываясь на данной классификации, возможно идентифицировать основные риски инвестиционной деятельности, что, однако, не снижает важности процедуры отбора мето</w:t>
      </w:r>
      <w:r>
        <w:rPr>
          <w:rFonts w:ascii="Times New Roman" w:hAnsi="Times New Roman" w:cs="Times New Roman"/>
          <w:sz w:val="24"/>
          <w:szCs w:val="24"/>
        </w:rPr>
        <w:t>да оценки инвестиционного риска.</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lastRenderedPageBreak/>
        <w:t xml:space="preserve">В целом, выбор метода анализа инвестиционных проектов зависит от значительного количества факторов, таких, как сложность проекта, его продолжительность, доступность и полнота информации, уровень подготовки специалистов, которые осуществляют этот анализ, и др.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Тем не менее, при наличии возможности выбора метода для оценки реальных инвестиционных проектов следует остановиться на том из методов, который удовлетворяет как можно большему количеству критериев, приведенных в виде схемы (см. рис. 2)</w:t>
      </w:r>
    </w:p>
    <w:p w:rsidR="001959E5" w:rsidRPr="004E0596" w:rsidRDefault="001959E5" w:rsidP="001959E5">
      <w:pPr>
        <w:spacing w:after="0" w:line="36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1D3AAC63" wp14:editId="6EF404FD">
            <wp:extent cx="5800725" cy="34099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00725" cy="3409950"/>
                    </a:xfrm>
                    <a:prstGeom prst="rect">
                      <a:avLst/>
                    </a:prstGeom>
                    <a:noFill/>
                    <a:ln>
                      <a:noFill/>
                    </a:ln>
                  </pic:spPr>
                </pic:pic>
              </a:graphicData>
            </a:graphic>
          </wp:inline>
        </w:drawing>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Важной составной частью оценки рисков, возникающих в процессе инвестирования в предприятия, является анализ эффективности вложений, поскольку такой анализ дает возможность избрать наименее рискованный вариант инвестирования при наличии альтернативных вариантов вложения средств.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Существующая методика оценки эффективности (целесообразности) капитальных вложений определяет общие положения, наиболее существенными из которых являются следующие.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Во-первых, расчеты экономической эффективности капитальных вложений применяются для разработки разных проектных и плановых (прогнозных) документов, оптимизации распределения реальных инвестиций по различным формам воспроизведения основных фондов; анализ эффективности расхода собственных финансовых средств инвестора. </w:t>
      </w:r>
      <w:r>
        <w:rPr>
          <w:rFonts w:ascii="Times New Roman" w:hAnsi="Times New Roman" w:cs="Times New Roman"/>
          <w:sz w:val="24"/>
          <w:szCs w:val="24"/>
        </w:rPr>
        <w:t xml:space="preserve"> </w:t>
      </w:r>
      <w:r>
        <w:rPr>
          <w:rFonts w:ascii="Times New Roman" w:hAnsi="Times New Roman" w:cs="Times New Roman"/>
          <w:sz w:val="24"/>
          <w:szCs w:val="24"/>
        </w:rPr>
        <w:tab/>
      </w:r>
      <w:r w:rsidRPr="004E0596">
        <w:rPr>
          <w:rFonts w:ascii="Times New Roman" w:hAnsi="Times New Roman" w:cs="Times New Roman"/>
          <w:sz w:val="24"/>
          <w:szCs w:val="24"/>
        </w:rPr>
        <w:t xml:space="preserve">Во-вторых, в расчетах определяют общую экономическую эффективность как отношение эффекта (результата) к сумме капитальных расходов, которые обусловили этот эффект. Расходы и результаты вычисляют с учетом фактора времени. На предприятиях </w:t>
      </w:r>
      <w:r w:rsidRPr="004E0596">
        <w:rPr>
          <w:rFonts w:ascii="Times New Roman" w:hAnsi="Times New Roman" w:cs="Times New Roman"/>
          <w:sz w:val="24"/>
          <w:szCs w:val="24"/>
        </w:rPr>
        <w:lastRenderedPageBreak/>
        <w:t xml:space="preserve">экономическим эффектом капитальных вложений служит прирост прибыли (хозрасчетного дохода).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В-третьих, с целью всестороннего обоснования и анализа экономической эффективности капитальных вложений, выявления резервов ее повышения используют систему показателей – обобщенных и одиночных. К обобщенным показателям относят период окупаемости капитальных затрат и удельные капитальные вложения – капиталоемкость. К одиночным показателям, которые подлежат общему комплексному анализу, относятся: производительность работы; фондоотдача; материалоемкость (энергоемкость), себестоимость, качество и технический уровень продукции; продолжительность инвестиционного цикла; величина социального эффекта; показатели, которые характеризуют улучшения состояния окружающей среды.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В-четвертых, при определении эффективности капитальных вложений должно быть исключено влияние на суммарный эффект так называемых не инвестиционных факторов, т.е. мероприятий, осуществление которых не нуждается в капитальных вложениях. Это означает, что из полученного предприятием общего эффекта (прибыли) надо изымать эффект от использования введенных прежде производственных мощностей, увеличение коэффициента изменяемости работы оборудования, внедрения прогрессивных форм организации производства, работы и управления, повышения профессиональной подготовки и мастерства персонала и т.п.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В-пятых, оценка экономической эффективности и оценка рисков инвестирования – это взаимосвязанные процессы, и их оценка должна проводится комплексно. Во время идентификации рисков важную роль играет операционный анализ и информационное обеспечение проекта. Операционный анализ проекта заключается в процедуре выявления и типизации всех действий по выполнению проекта, а информационное обеспечение – в сборе и оценке сведений по проекту, сравнительному анализу условий его реализации и конечных результатов проекта. К основным методам выявления рисков принадлежат: опросное письмо, структурные диаграммы, карты потоков, прямая инспекция, анализ финансовой и управленческой отчетности и т.д.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К основным методам оценки риска относятся экономико-статистические, экспертные, аналоговые методы, методы экономико-математического моделирования, метод дисконтирования и т.д. Выбор конкретных методов оценки определяется наличием необходимой информационной базы и группой рисков, которые оценивают.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После выбора метода оценки риска определяется размер возможных финансовых потерь. На основании полученных данных осуществляется группирование инвестиционных проектов по зонам риска.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lastRenderedPageBreak/>
        <w:t xml:space="preserve">Для оценки общего уровня риска используется показатель колебания ожидаемой суммы чистой прибыли по инвестиционному проекту, который позволяет соотнести расчетный уровень риска с расчетным уровнем дохода.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На следующем этапе оценки рисков инвестиционной деятельности сопоставляются уровни проектного риска с финансовыми возможностями предприятия и с уровнем прибыльности проекта.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В соответствии с полученными данными инвестиционные проекты ранжируются по уровню риска, после чего принимается решение относительно их реализации. Если это невозможно и инвестиционный проект является безальтернативным, рассматриваются возможности максимального снижения уровня риска.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Рассмотрев основные этапы оценки риска инвестиционной деятельности, следует отметить, что от надежности оценки рисков зависит эффективность принятия инвестиционного решения. Поэтому во время оценки рисков большое внимание отводится получению максимально полной и надежной информационной базы для выявления всех возможных видов рисков, а также выбора метода их оценки, на основании которого определяется размер финансовых потерь и принимается решение относительно целесообразности инвестирования. </w:t>
      </w:r>
    </w:p>
    <w:p w:rsidR="001959E5" w:rsidRDefault="001959E5" w:rsidP="001959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Р</w:t>
      </w:r>
      <w:r w:rsidRPr="004E0596">
        <w:rPr>
          <w:rFonts w:ascii="Times New Roman" w:hAnsi="Times New Roman" w:cs="Times New Roman"/>
          <w:sz w:val="24"/>
          <w:szCs w:val="24"/>
        </w:rPr>
        <w:t xml:space="preserve">еализация инвестиционных проектов – это, как правило, продолжительный процесс, условия реализации проекта, риски могут меняться по сравнению с началами условиями реализации проекта.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 xml:space="preserve">Поэтому организация, планирование и управление инвестиционной деятельностью на предприятиях данной сферы требует учета возможностей изменений (как показателей эффективности проектов, так и факторов риска), формирование на этой основе управленческих решений. </w:t>
      </w:r>
    </w:p>
    <w:p w:rsidR="001959E5" w:rsidRDefault="001959E5" w:rsidP="001959E5">
      <w:pPr>
        <w:spacing w:after="0" w:line="360" w:lineRule="auto"/>
        <w:ind w:firstLine="708"/>
        <w:jc w:val="both"/>
        <w:rPr>
          <w:rFonts w:ascii="Times New Roman" w:hAnsi="Times New Roman" w:cs="Times New Roman"/>
          <w:sz w:val="24"/>
          <w:szCs w:val="24"/>
        </w:rPr>
      </w:pPr>
      <w:r w:rsidRPr="004E0596">
        <w:rPr>
          <w:rFonts w:ascii="Times New Roman" w:hAnsi="Times New Roman" w:cs="Times New Roman"/>
          <w:sz w:val="24"/>
          <w:szCs w:val="24"/>
        </w:rPr>
        <w:t>Таким образом, оценка риска инвестирования представляет собой сложный, многоэтапный процесс, где главным является правильная идентификация факторов инвестиционного риска и оптимальный выбор метода оценки рискованных факторов, который способен дать наиболее полную информацию о степени риска того или иного инвестиционного проекта.</w:t>
      </w:r>
    </w:p>
    <w:p w:rsidR="001959E5" w:rsidRDefault="001959E5" w:rsidP="001959E5">
      <w:pPr>
        <w:rPr>
          <w:rFonts w:ascii="Times New Roman" w:hAnsi="Times New Roman" w:cs="Times New Roman"/>
          <w:sz w:val="24"/>
          <w:szCs w:val="24"/>
        </w:rPr>
      </w:pPr>
      <w:r>
        <w:rPr>
          <w:rFonts w:ascii="Times New Roman" w:hAnsi="Times New Roman" w:cs="Times New Roman"/>
          <w:sz w:val="24"/>
          <w:szCs w:val="24"/>
        </w:rPr>
        <w:br w:type="page"/>
      </w:r>
    </w:p>
    <w:p w:rsidR="001959E5" w:rsidRPr="008E7BE1" w:rsidRDefault="001959E5" w:rsidP="001959E5">
      <w:pPr>
        <w:pStyle w:val="a3"/>
        <w:numPr>
          <w:ilvl w:val="0"/>
          <w:numId w:val="1"/>
        </w:numPr>
        <w:spacing w:after="0" w:line="360" w:lineRule="auto"/>
        <w:jc w:val="center"/>
        <w:outlineLvl w:val="0"/>
        <w:rPr>
          <w:rFonts w:ascii="Times New Roman" w:hAnsi="Times New Roman" w:cs="Times New Roman"/>
          <w:sz w:val="28"/>
          <w:szCs w:val="28"/>
        </w:rPr>
      </w:pPr>
      <w:bookmarkStart w:id="2" w:name="_Toc466574813"/>
      <w:r w:rsidRPr="008E7BE1">
        <w:rPr>
          <w:rFonts w:ascii="Times New Roman" w:hAnsi="Times New Roman" w:cs="Times New Roman"/>
          <w:sz w:val="28"/>
          <w:szCs w:val="28"/>
        </w:rPr>
        <w:lastRenderedPageBreak/>
        <w:t>Выполнение работы</w:t>
      </w:r>
      <w:bookmarkEnd w:id="2"/>
    </w:p>
    <w:p w:rsidR="001959E5" w:rsidRDefault="001959E5" w:rsidP="001959E5">
      <w:pPr>
        <w:pStyle w:val="a3"/>
        <w:numPr>
          <w:ilvl w:val="1"/>
          <w:numId w:val="1"/>
        </w:numPr>
        <w:spacing w:after="0" w:line="360" w:lineRule="auto"/>
        <w:jc w:val="center"/>
        <w:outlineLvl w:val="1"/>
        <w:rPr>
          <w:rFonts w:ascii="Times New Roman" w:hAnsi="Times New Roman" w:cs="Times New Roman"/>
          <w:sz w:val="28"/>
          <w:szCs w:val="28"/>
        </w:rPr>
      </w:pPr>
      <w:bookmarkStart w:id="3" w:name="_Toc466574814"/>
      <w:r w:rsidRPr="008E7BE1">
        <w:rPr>
          <w:rFonts w:ascii="Times New Roman" w:hAnsi="Times New Roman" w:cs="Times New Roman"/>
          <w:sz w:val="28"/>
          <w:szCs w:val="28"/>
        </w:rPr>
        <w:t>Постановка задачи</w:t>
      </w:r>
      <w:bookmarkEnd w:id="3"/>
    </w:p>
    <w:p w:rsidR="001959E5" w:rsidRDefault="001959E5" w:rsidP="001959E5">
      <w:pPr>
        <w:spacing w:after="0" w:line="360" w:lineRule="auto"/>
        <w:ind w:firstLine="708"/>
        <w:jc w:val="both"/>
        <w:rPr>
          <w:rFonts w:ascii="Times New Roman" w:hAnsi="Times New Roman" w:cs="Times New Roman"/>
          <w:color w:val="000000"/>
          <w:sz w:val="24"/>
          <w:szCs w:val="24"/>
          <w:shd w:val="clear" w:color="auto" w:fill="FFFFFF"/>
        </w:rPr>
      </w:pPr>
      <w:r w:rsidRPr="00A96666">
        <w:rPr>
          <w:rFonts w:ascii="Times New Roman" w:hAnsi="Times New Roman" w:cs="Times New Roman"/>
          <w:color w:val="000000"/>
          <w:sz w:val="24"/>
          <w:szCs w:val="24"/>
          <w:shd w:val="clear" w:color="auto" w:fill="FFFFFF"/>
        </w:rPr>
        <w:t>Главной целью лабораторной работы является следующее: составить бизнес- план в программе «Бизнес-Прогноз» в виде цепочки элементарных событий прихода или расхода денежных средств, определить предполагаемые характеристики для каждого события-такие, как сумму, вероятность, определить степень риска и выгодность финансовой сделки.</w:t>
      </w:r>
    </w:p>
    <w:p w:rsidR="001959E5" w:rsidRPr="00F01C48" w:rsidRDefault="001959E5" w:rsidP="001959E5">
      <w:pPr>
        <w:spacing w:after="0" w:line="360" w:lineRule="auto"/>
        <w:ind w:firstLine="708"/>
        <w:jc w:val="both"/>
        <w:rPr>
          <w:rFonts w:ascii="Times New Roman" w:hAnsi="Times New Roman" w:cs="Times New Roman"/>
          <w:sz w:val="24"/>
          <w:szCs w:val="24"/>
        </w:rPr>
      </w:pPr>
    </w:p>
    <w:p w:rsidR="001959E5" w:rsidRPr="001A386C" w:rsidRDefault="001959E5" w:rsidP="001959E5">
      <w:pPr>
        <w:pStyle w:val="2"/>
        <w:numPr>
          <w:ilvl w:val="1"/>
          <w:numId w:val="1"/>
        </w:numPr>
        <w:spacing w:before="0" w:line="360" w:lineRule="auto"/>
        <w:jc w:val="center"/>
        <w:rPr>
          <w:rFonts w:ascii="Times New Roman" w:hAnsi="Times New Roman" w:cs="Times New Roman"/>
          <w:b w:val="0"/>
          <w:color w:val="000000" w:themeColor="text1"/>
          <w:sz w:val="28"/>
          <w:szCs w:val="28"/>
        </w:rPr>
      </w:pPr>
      <w:bookmarkStart w:id="4" w:name="_Toc465373401"/>
      <w:bookmarkStart w:id="5" w:name="_Toc466574815"/>
      <w:r w:rsidRPr="001A386C">
        <w:rPr>
          <w:rFonts w:ascii="Times New Roman" w:hAnsi="Times New Roman" w:cs="Times New Roman"/>
          <w:b w:val="0"/>
          <w:color w:val="000000" w:themeColor="text1"/>
          <w:sz w:val="28"/>
          <w:szCs w:val="28"/>
        </w:rPr>
        <w:t>Выполнение работы</w:t>
      </w:r>
      <w:bookmarkEnd w:id="4"/>
      <w:bookmarkEnd w:id="5"/>
    </w:p>
    <w:p w:rsidR="001959E5" w:rsidRDefault="001959E5" w:rsidP="001959E5">
      <w:pPr>
        <w:rPr>
          <w:rFonts w:ascii="Times New Roman" w:hAnsi="Times New Roman" w:cs="Times New Roman"/>
          <w:sz w:val="24"/>
          <w:szCs w:val="24"/>
        </w:rPr>
      </w:pPr>
      <w:r w:rsidRPr="00554EF3">
        <w:rPr>
          <w:rFonts w:ascii="Times New Roman" w:hAnsi="Times New Roman" w:cs="Times New Roman"/>
          <w:sz w:val="24"/>
          <w:szCs w:val="24"/>
        </w:rPr>
        <w:t>В начале проекта возьмем кредит на сумму 12000 руб. с вероятностью 0,92 (рис.1)</w:t>
      </w:r>
    </w:p>
    <w:p w:rsidR="001959E5" w:rsidRDefault="001959E5" w:rsidP="001959E5">
      <w:pPr>
        <w:rPr>
          <w:rFonts w:ascii="Times New Roman" w:hAnsi="Times New Roman" w:cs="Times New Roman"/>
          <w:sz w:val="24"/>
          <w:szCs w:val="24"/>
        </w:rPr>
      </w:pPr>
    </w:p>
    <w:p w:rsidR="001959E5" w:rsidRDefault="001959E5" w:rsidP="001959E5">
      <w:pPr>
        <w:rPr>
          <w:rFonts w:ascii="Times New Roman" w:hAnsi="Times New Roman" w:cs="Times New Roman"/>
          <w:sz w:val="28"/>
          <w:szCs w:val="28"/>
        </w:rPr>
      </w:pPr>
      <w:r>
        <w:rPr>
          <w:noProof/>
          <w:lang w:eastAsia="ru-RU"/>
        </w:rPr>
        <w:drawing>
          <wp:inline distT="0" distB="0" distL="0" distR="0" wp14:anchorId="22705280" wp14:editId="4A19C441">
            <wp:extent cx="5940425" cy="4065931"/>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1443" t="12024" r="6200" b="27455"/>
                    <a:stretch>
                      <a:fillRect/>
                    </a:stretch>
                  </pic:blipFill>
                  <pic:spPr bwMode="auto">
                    <a:xfrm>
                      <a:off x="0" y="0"/>
                      <a:ext cx="5940425" cy="4065931"/>
                    </a:xfrm>
                    <a:prstGeom prst="rect">
                      <a:avLst/>
                    </a:prstGeom>
                    <a:noFill/>
                    <a:ln w="9525">
                      <a:noFill/>
                      <a:miter lim="800000"/>
                      <a:headEnd/>
                      <a:tailEnd/>
                    </a:ln>
                  </pic:spPr>
                </pic:pic>
              </a:graphicData>
            </a:graphic>
          </wp:inline>
        </w:drawing>
      </w:r>
    </w:p>
    <w:p w:rsidR="001959E5" w:rsidRDefault="001959E5" w:rsidP="001959E5">
      <w:pPr>
        <w:jc w:val="center"/>
        <w:rPr>
          <w:rFonts w:ascii="Times New Roman" w:hAnsi="Times New Roman" w:cs="Times New Roman"/>
          <w:sz w:val="28"/>
          <w:szCs w:val="28"/>
        </w:rPr>
      </w:pPr>
      <w:r>
        <w:rPr>
          <w:rFonts w:ascii="Times New Roman" w:hAnsi="Times New Roman" w:cs="Times New Roman"/>
          <w:sz w:val="28"/>
          <w:szCs w:val="28"/>
        </w:rPr>
        <w:t>Рис.3. - Схема проекта 1 вариант</w:t>
      </w:r>
    </w:p>
    <w:p w:rsidR="001959E5" w:rsidRPr="00554EF3" w:rsidRDefault="001959E5" w:rsidP="001959E5">
      <w:pPr>
        <w:spacing w:after="0" w:line="36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Pr="00554EF3">
        <w:rPr>
          <w:rFonts w:ascii="Times New Roman" w:hAnsi="Times New Roman" w:cs="Times New Roman"/>
          <w:sz w:val="24"/>
          <w:szCs w:val="24"/>
        </w:rPr>
        <w:t>Следующим этапом проекта будет закупка сырья, данный этап будет осуществим только при условии получения кредита, поэтому вводим в поле условий 1.1, что означает положительный исход первого события. На закупку сырья может быть затрачено 2000 руб. при вероятности 0,9.Так как мы взяли кредит, то условием является его возврат, при ставке 15% на возврат кредита будет затрачено 13800 руб. при вероятности 0,82.</w:t>
      </w:r>
    </w:p>
    <w:p w:rsidR="001959E5" w:rsidRPr="00554EF3" w:rsidRDefault="001959E5" w:rsidP="001959E5">
      <w:pPr>
        <w:spacing w:line="360" w:lineRule="auto"/>
        <w:jc w:val="both"/>
        <w:rPr>
          <w:rFonts w:ascii="Times New Roman" w:hAnsi="Times New Roman" w:cs="Times New Roman"/>
          <w:sz w:val="24"/>
          <w:szCs w:val="24"/>
        </w:rPr>
      </w:pPr>
      <w:r w:rsidRPr="00554EF3">
        <w:rPr>
          <w:rFonts w:ascii="Times New Roman" w:hAnsi="Times New Roman" w:cs="Times New Roman"/>
          <w:sz w:val="24"/>
          <w:szCs w:val="24"/>
        </w:rPr>
        <w:lastRenderedPageBreak/>
        <w:t xml:space="preserve">               Четвертый этап - продажа сырья, осуществляется при условии, что будет закуплено сырье для производства товаров. При продаже товаров будет получено 3000 руб. при вероятности 0,79.</w:t>
      </w:r>
    </w:p>
    <w:p w:rsidR="001959E5" w:rsidRPr="00554EF3" w:rsidRDefault="001959E5" w:rsidP="001959E5">
      <w:pPr>
        <w:spacing w:after="0" w:line="360" w:lineRule="auto"/>
        <w:jc w:val="both"/>
        <w:rPr>
          <w:rFonts w:ascii="Times New Roman" w:hAnsi="Times New Roman" w:cs="Times New Roman"/>
          <w:sz w:val="24"/>
          <w:szCs w:val="24"/>
        </w:rPr>
      </w:pPr>
      <w:r w:rsidRPr="00554EF3">
        <w:rPr>
          <w:rFonts w:ascii="Times New Roman" w:hAnsi="Times New Roman" w:cs="Times New Roman"/>
          <w:sz w:val="24"/>
          <w:szCs w:val="24"/>
        </w:rPr>
        <w:t xml:space="preserve">                 Если бы не закупка сырья и не выплата кредита, то с вероятностью 0,97 процентов (интуитивно) будет взят дополнительный кредит на сумму 3500 руб.</w:t>
      </w:r>
    </w:p>
    <w:p w:rsidR="001959E5" w:rsidRPr="00554EF3" w:rsidRDefault="001959E5" w:rsidP="001959E5">
      <w:pPr>
        <w:spacing w:after="0" w:line="360" w:lineRule="auto"/>
        <w:jc w:val="both"/>
        <w:rPr>
          <w:rFonts w:ascii="Times New Roman" w:hAnsi="Times New Roman" w:cs="Times New Roman"/>
          <w:sz w:val="24"/>
          <w:szCs w:val="24"/>
        </w:rPr>
      </w:pPr>
      <w:r w:rsidRPr="00554EF3">
        <w:rPr>
          <w:rFonts w:ascii="Times New Roman" w:hAnsi="Times New Roman" w:cs="Times New Roman"/>
          <w:sz w:val="24"/>
          <w:szCs w:val="24"/>
        </w:rPr>
        <w:t xml:space="preserve">                Если не закупка сырья, то с вероятностью 0,99 можно закупить сырье у другого поставщика, затратив 1050 руб.</w:t>
      </w:r>
    </w:p>
    <w:p w:rsidR="001959E5" w:rsidRPr="00554EF3" w:rsidRDefault="001959E5" w:rsidP="001959E5">
      <w:pPr>
        <w:spacing w:after="0" w:line="360" w:lineRule="auto"/>
        <w:jc w:val="both"/>
        <w:rPr>
          <w:rFonts w:ascii="Times New Roman" w:hAnsi="Times New Roman" w:cs="Times New Roman"/>
          <w:sz w:val="24"/>
          <w:szCs w:val="24"/>
        </w:rPr>
      </w:pPr>
      <w:r w:rsidRPr="00554EF3">
        <w:rPr>
          <w:rFonts w:ascii="Times New Roman" w:hAnsi="Times New Roman" w:cs="Times New Roman"/>
          <w:sz w:val="24"/>
          <w:szCs w:val="24"/>
        </w:rPr>
        <w:t xml:space="preserve">                Взятие дополнительного кредита позволит с вероятностью 0,99 вернуть первый кредит.</w:t>
      </w:r>
    </w:p>
    <w:p w:rsidR="001959E5" w:rsidRPr="00554EF3" w:rsidRDefault="001959E5" w:rsidP="001959E5">
      <w:pPr>
        <w:spacing w:after="0" w:line="360" w:lineRule="auto"/>
        <w:jc w:val="both"/>
        <w:rPr>
          <w:rFonts w:ascii="Times New Roman" w:hAnsi="Times New Roman" w:cs="Times New Roman"/>
          <w:sz w:val="24"/>
          <w:szCs w:val="24"/>
        </w:rPr>
      </w:pPr>
      <w:r w:rsidRPr="00554EF3">
        <w:rPr>
          <w:rFonts w:ascii="Times New Roman" w:hAnsi="Times New Roman" w:cs="Times New Roman"/>
          <w:sz w:val="24"/>
          <w:szCs w:val="24"/>
        </w:rPr>
        <w:t xml:space="preserve">                Если закупка сырья будет осуществлена у другого поставщика, то с вероятностью 0,97 от продажи товаров поступит 3500 руб.</w:t>
      </w:r>
    </w:p>
    <w:p w:rsidR="001959E5" w:rsidRPr="00554EF3" w:rsidRDefault="001959E5" w:rsidP="001959E5">
      <w:pPr>
        <w:spacing w:after="0" w:line="360" w:lineRule="auto"/>
        <w:jc w:val="both"/>
        <w:rPr>
          <w:rFonts w:ascii="Times New Roman" w:hAnsi="Times New Roman" w:cs="Times New Roman"/>
          <w:sz w:val="24"/>
          <w:szCs w:val="24"/>
        </w:rPr>
      </w:pPr>
      <w:r w:rsidRPr="00554EF3">
        <w:rPr>
          <w:rFonts w:ascii="Times New Roman" w:hAnsi="Times New Roman" w:cs="Times New Roman"/>
          <w:sz w:val="24"/>
          <w:szCs w:val="24"/>
        </w:rPr>
        <w:t xml:space="preserve">                 Если продажа товара будет осуществлена с вероятностью 0,97 с доходом 3500, то покрытие дополнительного кредита будет выполнено с вероятностью 0,98 и затратим 4025 руб.</w:t>
      </w:r>
    </w:p>
    <w:p w:rsidR="001959E5" w:rsidRPr="00254266" w:rsidRDefault="001959E5" w:rsidP="001959E5">
      <w:pPr>
        <w:spacing w:after="0" w:line="360" w:lineRule="auto"/>
        <w:jc w:val="both"/>
        <w:rPr>
          <w:rFonts w:ascii="Times New Roman" w:hAnsi="Times New Roman" w:cs="Times New Roman"/>
          <w:sz w:val="28"/>
          <w:szCs w:val="28"/>
        </w:rPr>
      </w:pPr>
      <w:r w:rsidRPr="00554EF3">
        <w:rPr>
          <w:rFonts w:ascii="Times New Roman" w:hAnsi="Times New Roman" w:cs="Times New Roman"/>
          <w:sz w:val="24"/>
          <w:szCs w:val="24"/>
        </w:rPr>
        <w:t xml:space="preserve">                Для второго варианта вероятности были изменены (рис.2.)</w:t>
      </w:r>
    </w:p>
    <w:p w:rsidR="001959E5" w:rsidRDefault="001959E5" w:rsidP="001959E5">
      <w:pPr>
        <w:spacing w:line="360" w:lineRule="auto"/>
        <w:jc w:val="center"/>
        <w:rPr>
          <w:rFonts w:ascii="Times New Roman" w:hAnsi="Times New Roman" w:cs="Times New Roman"/>
          <w:sz w:val="28"/>
          <w:szCs w:val="28"/>
        </w:rPr>
      </w:pPr>
      <w:r>
        <w:rPr>
          <w:noProof/>
          <w:lang w:eastAsia="ru-RU"/>
        </w:rPr>
        <w:drawing>
          <wp:inline distT="0" distB="0" distL="0" distR="0" wp14:anchorId="598ABD97" wp14:editId="3A982ABD">
            <wp:extent cx="5847907" cy="3721395"/>
            <wp:effectExtent l="0" t="0" r="63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8" cstate="print"/>
                    <a:srcRect l="791" t="11347" r="31050" b="27579"/>
                    <a:stretch/>
                  </pic:blipFill>
                  <pic:spPr bwMode="auto">
                    <a:xfrm>
                      <a:off x="0" y="0"/>
                      <a:ext cx="5846522" cy="3720514"/>
                    </a:xfrm>
                    <a:prstGeom prst="rect">
                      <a:avLst/>
                    </a:prstGeom>
                    <a:noFill/>
                    <a:ln>
                      <a:noFill/>
                    </a:ln>
                    <a:extLst>
                      <a:ext uri="{53640926-AAD7-44D8-BBD7-CCE9431645EC}">
                        <a14:shadowObscured xmlns:a14="http://schemas.microsoft.com/office/drawing/2010/main"/>
                      </a:ext>
                    </a:extLst>
                  </pic:spPr>
                </pic:pic>
              </a:graphicData>
            </a:graphic>
          </wp:inline>
        </w:drawing>
      </w:r>
    </w:p>
    <w:p w:rsidR="001959E5" w:rsidRDefault="001959E5" w:rsidP="001959E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Рис.4. - Схема проекта 2 вариант </w:t>
      </w:r>
    </w:p>
    <w:p w:rsidR="001959E5" w:rsidRPr="00554EF3" w:rsidRDefault="001959E5" w:rsidP="001959E5">
      <w:pPr>
        <w:spacing w:after="0" w:line="360" w:lineRule="auto"/>
        <w:rPr>
          <w:rFonts w:ascii="Times New Roman" w:hAnsi="Times New Roman" w:cs="Times New Roman"/>
          <w:sz w:val="24"/>
          <w:szCs w:val="24"/>
        </w:rPr>
      </w:pPr>
      <w:r w:rsidRPr="00554EF3">
        <w:rPr>
          <w:rFonts w:ascii="Times New Roman" w:hAnsi="Times New Roman" w:cs="Times New Roman"/>
          <w:sz w:val="24"/>
          <w:szCs w:val="24"/>
        </w:rPr>
        <w:t>В начале проекта возьмем кредит на сумму 12000 руб. с вероятностью 0,96.</w:t>
      </w:r>
    </w:p>
    <w:p w:rsidR="001959E5" w:rsidRPr="00554EF3" w:rsidRDefault="001959E5" w:rsidP="001959E5">
      <w:pPr>
        <w:spacing w:after="0" w:line="360" w:lineRule="auto"/>
        <w:rPr>
          <w:rFonts w:ascii="Times New Roman" w:hAnsi="Times New Roman" w:cs="Times New Roman"/>
          <w:sz w:val="24"/>
          <w:szCs w:val="24"/>
        </w:rPr>
      </w:pPr>
      <w:r w:rsidRPr="00554EF3">
        <w:rPr>
          <w:rFonts w:ascii="Times New Roman" w:hAnsi="Times New Roman" w:cs="Times New Roman"/>
          <w:sz w:val="24"/>
          <w:szCs w:val="24"/>
        </w:rPr>
        <w:t>Закупка сырья с вероятностью 0,94 на сумму 2000 руб.</w:t>
      </w:r>
    </w:p>
    <w:p w:rsidR="001959E5" w:rsidRPr="00554EF3" w:rsidRDefault="001959E5" w:rsidP="001959E5">
      <w:pPr>
        <w:spacing w:after="0" w:line="360" w:lineRule="auto"/>
        <w:rPr>
          <w:rFonts w:ascii="Times New Roman" w:hAnsi="Times New Roman" w:cs="Times New Roman"/>
          <w:sz w:val="24"/>
          <w:szCs w:val="24"/>
        </w:rPr>
      </w:pPr>
      <w:r w:rsidRPr="00554EF3">
        <w:rPr>
          <w:rFonts w:ascii="Times New Roman" w:hAnsi="Times New Roman" w:cs="Times New Roman"/>
          <w:sz w:val="24"/>
          <w:szCs w:val="24"/>
        </w:rPr>
        <w:t>Выплата кредита с вероятностью 0,85 на сумму 13800 руб.</w:t>
      </w:r>
    </w:p>
    <w:p w:rsidR="001959E5" w:rsidRDefault="001959E5" w:rsidP="001959E5">
      <w:pPr>
        <w:spacing w:after="0" w:line="360" w:lineRule="auto"/>
        <w:rPr>
          <w:rFonts w:ascii="Times New Roman" w:hAnsi="Times New Roman" w:cs="Times New Roman"/>
          <w:sz w:val="24"/>
          <w:szCs w:val="24"/>
        </w:rPr>
      </w:pPr>
      <w:r w:rsidRPr="00554EF3">
        <w:rPr>
          <w:rFonts w:ascii="Times New Roman" w:hAnsi="Times New Roman" w:cs="Times New Roman"/>
          <w:sz w:val="24"/>
          <w:szCs w:val="24"/>
        </w:rPr>
        <w:lastRenderedPageBreak/>
        <w:t>Продажа товаров с вероятностью 0,87 и получение от продажи суммы 3000 руб.</w:t>
      </w:r>
    </w:p>
    <w:p w:rsidR="001959E5" w:rsidRPr="00121C38" w:rsidRDefault="001959E5" w:rsidP="001959E5">
      <w:pPr>
        <w:spacing w:after="0" w:line="360" w:lineRule="auto"/>
        <w:rPr>
          <w:rFonts w:ascii="Times New Roman" w:hAnsi="Times New Roman" w:cs="Times New Roman"/>
          <w:sz w:val="24"/>
          <w:szCs w:val="24"/>
        </w:rPr>
      </w:pPr>
      <w:r>
        <w:rPr>
          <w:rFonts w:ascii="Times New Roman" w:hAnsi="Times New Roman" w:cs="Times New Roman"/>
          <w:sz w:val="24"/>
          <w:szCs w:val="24"/>
        </w:rPr>
        <w:t>На рисунке 3 изображена диаграмма событий.</w:t>
      </w:r>
    </w:p>
    <w:p w:rsidR="001959E5" w:rsidRDefault="001959E5" w:rsidP="001959E5">
      <w:pPr>
        <w:spacing w:line="360" w:lineRule="auto"/>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AAC692D" wp14:editId="434BDF5B">
            <wp:extent cx="5943600" cy="37814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781425"/>
                    </a:xfrm>
                    <a:prstGeom prst="rect">
                      <a:avLst/>
                    </a:prstGeom>
                    <a:noFill/>
                    <a:ln>
                      <a:noFill/>
                    </a:ln>
                  </pic:spPr>
                </pic:pic>
              </a:graphicData>
            </a:graphic>
          </wp:inline>
        </w:drawing>
      </w:r>
    </w:p>
    <w:p w:rsidR="001959E5" w:rsidRDefault="001959E5" w:rsidP="001959E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Рис.5.</w:t>
      </w:r>
      <w:r w:rsidRPr="00E318D6">
        <w:rPr>
          <w:rFonts w:ascii="Times New Roman" w:hAnsi="Times New Roman" w:cs="Times New Roman"/>
          <w:sz w:val="24"/>
          <w:szCs w:val="24"/>
        </w:rPr>
        <w:t xml:space="preserve"> – Диаграмма событий</w:t>
      </w:r>
      <w:bookmarkStart w:id="6" w:name="_Toc465373402"/>
    </w:p>
    <w:p w:rsidR="001959E5" w:rsidRDefault="001959E5" w:rsidP="001959E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1959E5" w:rsidRPr="00D5009B" w:rsidRDefault="001959E5" w:rsidP="001959E5">
      <w:pPr>
        <w:pStyle w:val="a3"/>
        <w:numPr>
          <w:ilvl w:val="0"/>
          <w:numId w:val="1"/>
        </w:numPr>
        <w:spacing w:after="0" w:line="360" w:lineRule="auto"/>
        <w:jc w:val="center"/>
        <w:rPr>
          <w:rFonts w:ascii="Times New Roman" w:hAnsi="Times New Roman" w:cs="Times New Roman"/>
          <w:sz w:val="28"/>
          <w:szCs w:val="28"/>
        </w:rPr>
      </w:pPr>
      <w:r w:rsidRPr="00D5009B">
        <w:rPr>
          <w:rFonts w:ascii="Times New Roman" w:hAnsi="Times New Roman" w:cs="Times New Roman"/>
          <w:color w:val="000000" w:themeColor="text1"/>
          <w:sz w:val="28"/>
          <w:szCs w:val="28"/>
        </w:rPr>
        <w:lastRenderedPageBreak/>
        <w:t>Оценка результатов выполненной работы</w:t>
      </w:r>
      <w:bookmarkEnd w:id="6"/>
    </w:p>
    <w:p w:rsidR="001959E5" w:rsidRDefault="001959E5" w:rsidP="001959E5">
      <w:pPr>
        <w:spacing w:after="0" w:line="360" w:lineRule="auto"/>
        <w:rPr>
          <w:rFonts w:ascii="Times New Roman" w:hAnsi="Times New Roman" w:cs="Times New Roman"/>
          <w:sz w:val="24"/>
          <w:szCs w:val="24"/>
        </w:rPr>
      </w:pPr>
      <w:r w:rsidRPr="00554EF3">
        <w:rPr>
          <w:rFonts w:ascii="Times New Roman" w:hAnsi="Times New Roman" w:cs="Times New Roman"/>
          <w:sz w:val="24"/>
          <w:szCs w:val="24"/>
        </w:rPr>
        <w:t xml:space="preserve">                При первом варианте значе</w:t>
      </w:r>
      <w:r>
        <w:rPr>
          <w:rFonts w:ascii="Times New Roman" w:hAnsi="Times New Roman" w:cs="Times New Roman"/>
          <w:sz w:val="24"/>
          <w:szCs w:val="24"/>
        </w:rPr>
        <w:t>ний степени вероятности  (рис.3.</w:t>
      </w:r>
      <w:r w:rsidRPr="00554EF3">
        <w:rPr>
          <w:rFonts w:ascii="Times New Roman" w:hAnsi="Times New Roman" w:cs="Times New Roman"/>
          <w:sz w:val="24"/>
          <w:szCs w:val="24"/>
        </w:rPr>
        <w:t>) мы полу</w:t>
      </w:r>
      <w:r>
        <w:rPr>
          <w:rFonts w:ascii="Times New Roman" w:hAnsi="Times New Roman" w:cs="Times New Roman"/>
          <w:sz w:val="24"/>
          <w:szCs w:val="24"/>
        </w:rPr>
        <w:t>чаем следующие результаты (рис.6</w:t>
      </w:r>
      <w:r w:rsidRPr="00554EF3">
        <w:rPr>
          <w:rFonts w:ascii="Times New Roman" w:hAnsi="Times New Roman" w:cs="Times New Roman"/>
          <w:sz w:val="24"/>
          <w:szCs w:val="24"/>
        </w:rPr>
        <w:t>.)</w:t>
      </w:r>
    </w:p>
    <w:p w:rsidR="001959E5" w:rsidRPr="00554EF3" w:rsidRDefault="001959E5" w:rsidP="001959E5">
      <w:pPr>
        <w:spacing w:after="0" w:line="360" w:lineRule="auto"/>
        <w:rPr>
          <w:rFonts w:ascii="Times New Roman" w:hAnsi="Times New Roman" w:cs="Times New Roman"/>
          <w:sz w:val="24"/>
          <w:szCs w:val="24"/>
        </w:rPr>
      </w:pPr>
    </w:p>
    <w:p w:rsidR="001959E5" w:rsidRDefault="001959E5" w:rsidP="001959E5">
      <w:pPr>
        <w:spacing w:line="360" w:lineRule="auto"/>
        <w:jc w:val="center"/>
        <w:rPr>
          <w:rFonts w:ascii="Times New Roman" w:hAnsi="Times New Roman" w:cs="Times New Roman"/>
          <w:sz w:val="28"/>
          <w:szCs w:val="28"/>
        </w:rPr>
      </w:pPr>
      <w:r>
        <w:rPr>
          <w:noProof/>
          <w:lang w:eastAsia="ru-RU"/>
        </w:rPr>
        <w:drawing>
          <wp:inline distT="0" distB="0" distL="0" distR="0" wp14:anchorId="50C47136" wp14:editId="1B380594">
            <wp:extent cx="5114260" cy="4230313"/>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0" cstate="print"/>
                    <a:srcRect r="56510" b="55034"/>
                    <a:stretch/>
                  </pic:blipFill>
                  <pic:spPr bwMode="auto">
                    <a:xfrm>
                      <a:off x="0" y="0"/>
                      <a:ext cx="5113815" cy="4229945"/>
                    </a:xfrm>
                    <a:prstGeom prst="rect">
                      <a:avLst/>
                    </a:prstGeom>
                    <a:noFill/>
                    <a:ln>
                      <a:noFill/>
                    </a:ln>
                    <a:extLst>
                      <a:ext uri="{53640926-AAD7-44D8-BBD7-CCE9431645EC}">
                        <a14:shadowObscured xmlns:a14="http://schemas.microsoft.com/office/drawing/2010/main"/>
                      </a:ext>
                    </a:extLst>
                  </pic:spPr>
                </pic:pic>
              </a:graphicData>
            </a:graphic>
          </wp:inline>
        </w:drawing>
      </w:r>
    </w:p>
    <w:p w:rsidR="001959E5" w:rsidRDefault="001959E5" w:rsidP="001959E5">
      <w:pPr>
        <w:spacing w:line="360" w:lineRule="auto"/>
        <w:jc w:val="center"/>
        <w:rPr>
          <w:rFonts w:ascii="Times New Roman" w:hAnsi="Times New Roman" w:cs="Times New Roman"/>
          <w:sz w:val="28"/>
          <w:szCs w:val="28"/>
        </w:rPr>
      </w:pPr>
      <w:r>
        <w:rPr>
          <w:rFonts w:ascii="Times New Roman" w:hAnsi="Times New Roman" w:cs="Times New Roman"/>
          <w:sz w:val="28"/>
          <w:szCs w:val="28"/>
        </w:rPr>
        <w:t>Рис.6. - Результаты вариант 1</w:t>
      </w:r>
    </w:p>
    <w:p w:rsidR="001959E5" w:rsidRPr="00A23060" w:rsidRDefault="001959E5" w:rsidP="001959E5">
      <w:pPr>
        <w:spacing w:line="360" w:lineRule="auto"/>
        <w:jc w:val="both"/>
        <w:rPr>
          <w:rFonts w:ascii="Times New Roman" w:hAnsi="Times New Roman" w:cs="Times New Roman"/>
          <w:sz w:val="24"/>
          <w:szCs w:val="24"/>
        </w:rPr>
      </w:pPr>
      <w:r w:rsidRPr="00A23060">
        <w:rPr>
          <w:rFonts w:ascii="Times New Roman" w:hAnsi="Times New Roman" w:cs="Times New Roman"/>
          <w:sz w:val="24"/>
          <w:szCs w:val="24"/>
        </w:rPr>
        <w:t xml:space="preserve">Как видим из рис.3 степень риска нашего проекта большая и составляет 68%. </w:t>
      </w:r>
    </w:p>
    <w:p w:rsidR="001959E5" w:rsidRPr="00A23060" w:rsidRDefault="001959E5" w:rsidP="001959E5">
      <w:pPr>
        <w:spacing w:line="360" w:lineRule="auto"/>
        <w:jc w:val="both"/>
        <w:rPr>
          <w:rFonts w:ascii="Times New Roman" w:hAnsi="Times New Roman" w:cs="Times New Roman"/>
          <w:sz w:val="24"/>
          <w:szCs w:val="24"/>
        </w:rPr>
      </w:pPr>
      <w:r w:rsidRPr="00A23060">
        <w:rPr>
          <w:rFonts w:ascii="Times New Roman" w:hAnsi="Times New Roman" w:cs="Times New Roman"/>
          <w:sz w:val="24"/>
          <w:szCs w:val="24"/>
        </w:rPr>
        <w:t>Во втором вариант</w:t>
      </w:r>
      <w:r>
        <w:rPr>
          <w:rFonts w:ascii="Times New Roman" w:hAnsi="Times New Roman" w:cs="Times New Roman"/>
          <w:sz w:val="24"/>
          <w:szCs w:val="24"/>
        </w:rPr>
        <w:t>е степень риска равна 79% (рис.7.</w:t>
      </w:r>
      <w:r w:rsidRPr="00A23060">
        <w:rPr>
          <w:rFonts w:ascii="Times New Roman" w:hAnsi="Times New Roman" w:cs="Times New Roman"/>
          <w:sz w:val="24"/>
          <w:szCs w:val="24"/>
        </w:rPr>
        <w:t>)</w:t>
      </w:r>
    </w:p>
    <w:p w:rsidR="001959E5" w:rsidRDefault="001959E5" w:rsidP="001959E5">
      <w:pPr>
        <w:spacing w:line="360" w:lineRule="auto"/>
        <w:jc w:val="center"/>
        <w:rPr>
          <w:rFonts w:ascii="Times New Roman" w:hAnsi="Times New Roman" w:cs="Times New Roman"/>
          <w:color w:val="000000"/>
          <w:sz w:val="28"/>
          <w:szCs w:val="28"/>
          <w:shd w:val="clear" w:color="auto" w:fill="FFFFFF"/>
        </w:rPr>
      </w:pPr>
      <w:r>
        <w:rPr>
          <w:noProof/>
          <w:lang w:eastAsia="ru-RU"/>
        </w:rPr>
        <w:lastRenderedPageBreak/>
        <w:drawing>
          <wp:inline distT="0" distB="0" distL="0" distR="0" wp14:anchorId="4F3AB3E4" wp14:editId="1A14035A">
            <wp:extent cx="4401879" cy="4401879"/>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rotWithShape="1">
                    <a:blip r:embed="rId11" cstate="print"/>
                    <a:srcRect r="65995" b="57495"/>
                    <a:stretch/>
                  </pic:blipFill>
                  <pic:spPr bwMode="auto">
                    <a:xfrm>
                      <a:off x="0" y="0"/>
                      <a:ext cx="4401496" cy="4401496"/>
                    </a:xfrm>
                    <a:prstGeom prst="rect">
                      <a:avLst/>
                    </a:prstGeom>
                    <a:noFill/>
                    <a:ln>
                      <a:noFill/>
                    </a:ln>
                    <a:extLst>
                      <a:ext uri="{53640926-AAD7-44D8-BBD7-CCE9431645EC}">
                        <a14:shadowObscured xmlns:a14="http://schemas.microsoft.com/office/drawing/2010/main"/>
                      </a:ext>
                    </a:extLst>
                  </pic:spPr>
                </pic:pic>
              </a:graphicData>
            </a:graphic>
          </wp:inline>
        </w:drawing>
      </w:r>
    </w:p>
    <w:p w:rsidR="001959E5" w:rsidRDefault="001959E5" w:rsidP="001959E5">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Рис.7. - Результаты вариант 2</w:t>
      </w:r>
    </w:p>
    <w:p w:rsidR="001959E5" w:rsidRPr="00A23060" w:rsidRDefault="001959E5" w:rsidP="001959E5">
      <w:pPr>
        <w:spacing w:after="0"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8"/>
          <w:szCs w:val="28"/>
          <w:shd w:val="clear" w:color="auto" w:fill="FFFFFF"/>
        </w:rPr>
        <w:t xml:space="preserve">               </w:t>
      </w:r>
      <w:r w:rsidRPr="00A23060">
        <w:rPr>
          <w:rFonts w:ascii="Times New Roman" w:hAnsi="Times New Roman" w:cs="Times New Roman"/>
          <w:color w:val="000000"/>
          <w:sz w:val="24"/>
          <w:szCs w:val="24"/>
          <w:shd w:val="clear" w:color="auto" w:fill="FFFFFF"/>
        </w:rPr>
        <w:t xml:space="preserve">Высокая степень риска должна сопровождаться большими выгодами в случае удачной реализации проекта, в нашем случае показатель выгодности средний и в первом и во втором  варианте, но по сравнению со вторым вариантом, в первом риск проекта меньше на 11%, так как вероятность наступления неблагоприятных событий в первом варианте меньше, чем во втором. </w:t>
      </w:r>
    </w:p>
    <w:p w:rsidR="001959E5" w:rsidRPr="007D0CFA" w:rsidRDefault="001959E5" w:rsidP="001959E5">
      <w:pPr>
        <w:spacing w:line="360" w:lineRule="auto"/>
        <w:jc w:val="both"/>
        <w:rPr>
          <w:rFonts w:ascii="Times New Roman" w:hAnsi="Times New Roman" w:cs="Times New Roman"/>
          <w:sz w:val="28"/>
          <w:szCs w:val="28"/>
        </w:rPr>
      </w:pPr>
      <w:r w:rsidRPr="00A23060">
        <w:rPr>
          <w:rFonts w:ascii="Times New Roman" w:hAnsi="Times New Roman" w:cs="Times New Roman"/>
          <w:color w:val="000000"/>
          <w:sz w:val="24"/>
          <w:szCs w:val="24"/>
          <w:shd w:val="clear" w:color="auto" w:fill="FFFFFF"/>
        </w:rPr>
        <w:t xml:space="preserve">              Причинами могут послужить невыполнение планируемых объемов работ и  увеличения затрат на производство продукции (закупку сырья), отсутствие мероприятий по ценообразованию, повышение стоимости сырья/переплата по материалам, высокие требования банка по возврату кредита. Высокая степень риска проекта приводит к необходимости поиска путей ее искусственного снижения, поэтому нужно либо распределить риски между участниками проекта, либо застраховаться, либо создать резерв средств на покрытие непредвиденных расходов.</w:t>
      </w:r>
    </w:p>
    <w:p w:rsidR="001959E5" w:rsidRPr="001E7ACA" w:rsidRDefault="001959E5" w:rsidP="001959E5">
      <w:pPr>
        <w:spacing w:line="360" w:lineRule="auto"/>
        <w:jc w:val="both"/>
        <w:rPr>
          <w:rFonts w:ascii="Times New Roman" w:hAnsi="Times New Roman" w:cs="Times New Roman"/>
          <w:sz w:val="28"/>
          <w:szCs w:val="28"/>
        </w:rPr>
      </w:pPr>
      <w:r>
        <w:rPr>
          <w:rFonts w:ascii="Times New Roman" w:hAnsi="Times New Roman" w:cs="Times New Roman"/>
          <w:sz w:val="28"/>
          <w:szCs w:val="28"/>
        </w:rPr>
        <w:br w:type="page"/>
      </w:r>
    </w:p>
    <w:p w:rsidR="001959E5" w:rsidRPr="00A23060" w:rsidRDefault="001959E5" w:rsidP="001959E5">
      <w:pPr>
        <w:pStyle w:val="1"/>
        <w:spacing w:line="360" w:lineRule="auto"/>
        <w:jc w:val="center"/>
        <w:rPr>
          <w:rFonts w:ascii="Times New Roman" w:hAnsi="Times New Roman" w:cs="Times New Roman"/>
          <w:b w:val="0"/>
          <w:color w:val="000000" w:themeColor="text1"/>
          <w:sz w:val="24"/>
          <w:szCs w:val="24"/>
        </w:rPr>
      </w:pPr>
      <w:bookmarkStart w:id="7" w:name="_Toc466574816"/>
      <w:r>
        <w:rPr>
          <w:rFonts w:ascii="Times New Roman" w:hAnsi="Times New Roman" w:cs="Times New Roman"/>
          <w:b w:val="0"/>
          <w:color w:val="000000" w:themeColor="text1"/>
          <w:sz w:val="24"/>
          <w:szCs w:val="24"/>
        </w:rPr>
        <w:lastRenderedPageBreak/>
        <w:t>ЗАКЛЮЧЕНИЕ</w:t>
      </w:r>
      <w:bookmarkEnd w:id="7"/>
    </w:p>
    <w:p w:rsidR="001959E5" w:rsidRPr="00A23060" w:rsidRDefault="001959E5" w:rsidP="001959E5">
      <w:pPr>
        <w:spacing w:after="0" w:line="360" w:lineRule="auto"/>
        <w:ind w:firstLine="709"/>
        <w:jc w:val="both"/>
        <w:rPr>
          <w:rFonts w:ascii="Times New Roman" w:hAnsi="Times New Roman" w:cs="Times New Roman"/>
          <w:sz w:val="24"/>
          <w:szCs w:val="24"/>
          <w:shd w:val="clear" w:color="auto" w:fill="FFFFFF"/>
        </w:rPr>
      </w:pPr>
      <w:r w:rsidRPr="00A23060">
        <w:rPr>
          <w:rFonts w:ascii="Times New Roman" w:hAnsi="Times New Roman" w:cs="Times New Roman"/>
          <w:sz w:val="24"/>
          <w:szCs w:val="24"/>
          <w:shd w:val="clear" w:color="auto" w:fill="FFFFFF"/>
        </w:rPr>
        <w:t>В работе был разработан бизнес-проект в программе «Бизнес-Прогноз». «Бизнес-Прогноз» помогает спрогнозировать исход группы взаимосвязанных событий, определить степень риска при этих событиях и вероятностях, при которых они будут осуществляться, выявить причины роста рисков проекта. Использование данной системы дает понимание того, что риск управляем, и что это дает возможность принимать наилучшее решение в сложных ситуациях.</w:t>
      </w:r>
    </w:p>
    <w:p w:rsidR="001959E5" w:rsidRDefault="001959E5" w:rsidP="001959E5">
      <w:pPr>
        <w:rPr>
          <w:rFonts w:ascii="Times New Roman" w:hAnsi="Times New Roman" w:cs="Times New Roman"/>
          <w:sz w:val="24"/>
          <w:szCs w:val="24"/>
        </w:rPr>
      </w:pPr>
      <w:r>
        <w:rPr>
          <w:rFonts w:ascii="Times New Roman" w:hAnsi="Times New Roman" w:cs="Times New Roman"/>
          <w:sz w:val="24"/>
          <w:szCs w:val="24"/>
        </w:rPr>
        <w:br w:type="page"/>
      </w:r>
    </w:p>
    <w:p w:rsidR="001959E5" w:rsidRPr="00A149A7" w:rsidRDefault="001959E5" w:rsidP="001959E5">
      <w:pPr>
        <w:pStyle w:val="1"/>
        <w:spacing w:before="0" w:line="360" w:lineRule="auto"/>
        <w:jc w:val="center"/>
        <w:rPr>
          <w:rFonts w:ascii="Times New Roman" w:hAnsi="Times New Roman" w:cs="Times New Roman"/>
          <w:b w:val="0"/>
          <w:color w:val="auto"/>
          <w:sz w:val="24"/>
          <w:szCs w:val="24"/>
        </w:rPr>
      </w:pPr>
      <w:bookmarkStart w:id="8" w:name="_Toc466574817"/>
      <w:r w:rsidRPr="00A149A7">
        <w:rPr>
          <w:rFonts w:ascii="Times New Roman" w:hAnsi="Times New Roman" w:cs="Times New Roman"/>
          <w:b w:val="0"/>
          <w:color w:val="auto"/>
          <w:sz w:val="24"/>
          <w:szCs w:val="24"/>
        </w:rPr>
        <w:lastRenderedPageBreak/>
        <w:t>СПИСОК ИСПОЛЬЗОВАННЫХ ИСТОЧНИКОВ</w:t>
      </w:r>
      <w:bookmarkEnd w:id="8"/>
    </w:p>
    <w:p w:rsidR="001959E5" w:rsidRDefault="001959E5" w:rsidP="001959E5">
      <w:pPr>
        <w:rPr>
          <w:rFonts w:ascii="Times New Roman" w:hAnsi="Times New Roman" w:cs="Times New Roman"/>
          <w:sz w:val="24"/>
          <w:szCs w:val="24"/>
        </w:rPr>
      </w:pPr>
      <w:r>
        <w:rPr>
          <w:rFonts w:ascii="Times New Roman" w:hAnsi="Times New Roman" w:cs="Times New Roman"/>
          <w:sz w:val="24"/>
          <w:szCs w:val="24"/>
        </w:rPr>
        <w:t xml:space="preserve">1. </w:t>
      </w:r>
      <w:hyperlink r:id="rId12" w:history="1">
        <w:r w:rsidRPr="002F7F57">
          <w:rPr>
            <w:rStyle w:val="a4"/>
            <w:rFonts w:ascii="Times New Roman" w:hAnsi="Times New Roman" w:cs="Times New Roman"/>
            <w:color w:val="auto"/>
            <w:sz w:val="24"/>
            <w:szCs w:val="24"/>
            <w:u w:val="none"/>
          </w:rPr>
          <w:t>Камилл Ахметов. Практика управления проекта</w:t>
        </w:r>
        <w:r>
          <w:rPr>
            <w:rStyle w:val="a4"/>
            <w:rFonts w:ascii="Times New Roman" w:hAnsi="Times New Roman" w:cs="Times New Roman"/>
            <w:color w:val="auto"/>
            <w:sz w:val="24"/>
            <w:szCs w:val="24"/>
            <w:u w:val="none"/>
          </w:rPr>
          <w:t>ми. – М.: Русская Редакция, 2012</w:t>
        </w:r>
        <w:r w:rsidRPr="002F7F57">
          <w:rPr>
            <w:rStyle w:val="a4"/>
            <w:rFonts w:ascii="Times New Roman" w:hAnsi="Times New Roman" w:cs="Times New Roman"/>
            <w:color w:val="auto"/>
            <w:sz w:val="24"/>
            <w:szCs w:val="24"/>
            <w:u w:val="none"/>
          </w:rPr>
          <w:t>. – 272 с.</w:t>
        </w:r>
      </w:hyperlink>
    </w:p>
    <w:p w:rsidR="001959E5" w:rsidRDefault="001959E5" w:rsidP="001959E5">
      <w:pPr>
        <w:spacing w:after="0" w:line="360" w:lineRule="auto"/>
        <w:rPr>
          <w:rFonts w:ascii="Times New Roman" w:hAnsi="Times New Roman" w:cs="Times New Roman"/>
          <w:sz w:val="24"/>
          <w:szCs w:val="24"/>
        </w:rPr>
      </w:pPr>
      <w:r w:rsidRPr="00BF2965">
        <w:rPr>
          <w:rFonts w:ascii="Times New Roman" w:hAnsi="Times New Roman" w:cs="Times New Roman"/>
          <w:sz w:val="24"/>
          <w:szCs w:val="24"/>
        </w:rPr>
        <w:t xml:space="preserve">2. </w:t>
      </w:r>
      <w:hyperlink r:id="rId13" w:history="1">
        <w:r w:rsidRPr="002F7F57">
          <w:rPr>
            <w:rStyle w:val="a4"/>
            <w:rFonts w:ascii="Times New Roman" w:hAnsi="Times New Roman" w:cs="Times New Roman"/>
            <w:color w:val="auto"/>
            <w:sz w:val="24"/>
            <w:szCs w:val="24"/>
            <w:u w:val="none"/>
            <w:shd w:val="clear" w:color="auto" w:fill="FFFFFF"/>
          </w:rPr>
          <w:t>Роб Томсетт. Экстремальное управление проектами. – М.: Лори, 2013. – 292 с.</w:t>
        </w:r>
      </w:hyperlink>
    </w:p>
    <w:p w:rsidR="001959E5" w:rsidRDefault="001959E5" w:rsidP="001959E5">
      <w:pPr>
        <w:spacing w:after="0" w:line="360" w:lineRule="auto"/>
        <w:rPr>
          <w:rFonts w:ascii="Times New Roman" w:hAnsi="Times New Roman" w:cs="Times New Roman"/>
          <w:sz w:val="24"/>
          <w:szCs w:val="24"/>
        </w:rPr>
      </w:pPr>
      <w:r w:rsidRPr="00BF2965">
        <w:rPr>
          <w:rFonts w:ascii="Times New Roman" w:hAnsi="Times New Roman" w:cs="Times New Roman"/>
          <w:sz w:val="24"/>
          <w:szCs w:val="24"/>
        </w:rPr>
        <w:t xml:space="preserve">3. </w:t>
      </w:r>
      <w:hyperlink r:id="rId14" w:history="1">
        <w:r w:rsidRPr="002F7F57">
          <w:rPr>
            <w:rStyle w:val="a4"/>
            <w:rFonts w:ascii="Times New Roman" w:hAnsi="Times New Roman" w:cs="Times New Roman"/>
            <w:color w:val="auto"/>
            <w:sz w:val="24"/>
            <w:szCs w:val="24"/>
            <w:u w:val="none"/>
            <w:shd w:val="clear" w:color="auto" w:fill="FFFFFF"/>
          </w:rPr>
          <w:t>А.В. Полковников, М.Ф. Дубовик. Управление проектами. Полный курс МВА. – М.: Олимп-Бизнес, 2013. – 538 с.</w:t>
        </w:r>
      </w:hyperlink>
    </w:p>
    <w:p w:rsidR="001959E5" w:rsidRPr="002F7F57" w:rsidRDefault="001959E5" w:rsidP="001959E5">
      <w:pPr>
        <w:spacing w:after="0" w:line="360" w:lineRule="auto"/>
        <w:jc w:val="both"/>
        <w:rPr>
          <w:rFonts w:ascii="Times New Roman" w:hAnsi="Times New Roman" w:cs="Times New Roman"/>
          <w:sz w:val="24"/>
          <w:szCs w:val="24"/>
        </w:rPr>
      </w:pPr>
      <w:r>
        <w:t xml:space="preserve">4. </w:t>
      </w:r>
      <w:hyperlink r:id="rId15" w:history="1">
        <w:r w:rsidRPr="002F7F57">
          <w:rPr>
            <w:rStyle w:val="a4"/>
            <w:rFonts w:ascii="Times New Roman" w:hAnsi="Times New Roman" w:cs="Times New Roman"/>
            <w:color w:val="auto"/>
            <w:sz w:val="24"/>
            <w:szCs w:val="24"/>
            <w:u w:val="none"/>
          </w:rPr>
          <w:t>http://projectimo.ru/</w:t>
        </w:r>
      </w:hyperlink>
      <w:r w:rsidRPr="002F7F57">
        <w:rPr>
          <w:rFonts w:ascii="Times New Roman" w:hAnsi="Times New Roman" w:cs="Times New Roman"/>
          <w:sz w:val="24"/>
          <w:szCs w:val="24"/>
        </w:rPr>
        <w:t xml:space="preserve"> - Классификация основных видов рисков деловой сферы</w:t>
      </w:r>
    </w:p>
    <w:p w:rsidR="001959E5" w:rsidRPr="002F7F57" w:rsidRDefault="001959E5" w:rsidP="001959E5">
      <w:pPr>
        <w:spacing w:after="0" w:line="360" w:lineRule="auto"/>
        <w:jc w:val="both"/>
        <w:rPr>
          <w:rFonts w:ascii="Times New Roman" w:hAnsi="Times New Roman" w:cs="Times New Roman"/>
          <w:sz w:val="24"/>
          <w:szCs w:val="24"/>
        </w:rPr>
      </w:pPr>
      <w:r w:rsidRPr="002F7F57">
        <w:rPr>
          <w:rFonts w:ascii="Times New Roman" w:hAnsi="Times New Roman" w:cs="Times New Roman"/>
          <w:sz w:val="24"/>
          <w:szCs w:val="24"/>
        </w:rPr>
        <w:t xml:space="preserve">5. </w:t>
      </w:r>
      <w:hyperlink r:id="rId16" w:history="1">
        <w:r w:rsidRPr="002F7F57">
          <w:rPr>
            <w:rStyle w:val="a4"/>
            <w:rFonts w:ascii="Times New Roman" w:hAnsi="Times New Roman" w:cs="Times New Roman"/>
            <w:color w:val="auto"/>
            <w:sz w:val="24"/>
            <w:szCs w:val="24"/>
            <w:u w:val="none"/>
          </w:rPr>
          <w:t>http://www.grandars.ru/</w:t>
        </w:r>
      </w:hyperlink>
      <w:r w:rsidRPr="002F7F57">
        <w:rPr>
          <w:rFonts w:ascii="Times New Roman" w:hAnsi="Times New Roman" w:cs="Times New Roman"/>
          <w:sz w:val="24"/>
          <w:szCs w:val="24"/>
        </w:rPr>
        <w:t xml:space="preserve"> - Общая характеристика рисков</w:t>
      </w:r>
    </w:p>
    <w:p w:rsidR="001959E5" w:rsidRPr="002F7F57" w:rsidRDefault="001959E5" w:rsidP="001959E5">
      <w:pPr>
        <w:spacing w:after="0" w:line="360" w:lineRule="auto"/>
        <w:rPr>
          <w:rFonts w:ascii="Times New Roman" w:hAnsi="Times New Roman" w:cs="Times New Roman"/>
          <w:sz w:val="24"/>
          <w:szCs w:val="24"/>
        </w:rPr>
      </w:pPr>
    </w:p>
    <w:p w:rsidR="00B107E8" w:rsidRDefault="00B107E8">
      <w:bookmarkStart w:id="9" w:name="_GoBack"/>
      <w:bookmarkEnd w:id="9"/>
    </w:p>
    <w:sectPr w:rsidR="00B107E8" w:rsidSect="006B0CA0">
      <w:footerReference w:type="default" r:id="rId17"/>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8348333"/>
      <w:docPartObj>
        <w:docPartGallery w:val="Page Numbers (Bottom of Page)"/>
        <w:docPartUnique/>
      </w:docPartObj>
    </w:sdtPr>
    <w:sdtEndPr/>
    <w:sdtContent>
      <w:p w:rsidR="006B0CA0" w:rsidRDefault="001959E5">
        <w:pPr>
          <w:pStyle w:val="a6"/>
          <w:jc w:val="center"/>
        </w:pPr>
        <w:r>
          <w:fldChar w:fldCharType="begin"/>
        </w:r>
        <w:r>
          <w:instrText>PAGE   \* MERGEFORMAT</w:instrText>
        </w:r>
        <w:r>
          <w:fldChar w:fldCharType="separate"/>
        </w:r>
        <w:r>
          <w:rPr>
            <w:noProof/>
          </w:rPr>
          <w:t>15</w:t>
        </w:r>
        <w:r>
          <w:fldChar w:fldCharType="end"/>
        </w:r>
      </w:p>
    </w:sdtContent>
  </w:sdt>
  <w:p w:rsidR="006B0CA0" w:rsidRDefault="001959E5">
    <w:pPr>
      <w:pStyle w:val="a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A273D"/>
    <w:multiLevelType w:val="multilevel"/>
    <w:tmpl w:val="6100991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2F370282"/>
    <w:multiLevelType w:val="hybridMultilevel"/>
    <w:tmpl w:val="B93E2D74"/>
    <w:lvl w:ilvl="0" w:tplc="C7BCEBC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5E"/>
    <w:rsid w:val="001959E5"/>
    <w:rsid w:val="00852F5E"/>
    <w:rsid w:val="00B1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996E03-EBA0-4326-AA27-13B45134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9E5"/>
  </w:style>
  <w:style w:type="paragraph" w:styleId="1">
    <w:name w:val="heading 1"/>
    <w:basedOn w:val="a"/>
    <w:next w:val="a"/>
    <w:link w:val="10"/>
    <w:uiPriority w:val="9"/>
    <w:qFormat/>
    <w:rsid w:val="001959E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959E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59E5"/>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1959E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1959E5"/>
    <w:pPr>
      <w:ind w:left="720"/>
      <w:contextualSpacing/>
    </w:pPr>
  </w:style>
  <w:style w:type="character" w:styleId="a4">
    <w:name w:val="Hyperlink"/>
    <w:basedOn w:val="a0"/>
    <w:uiPriority w:val="99"/>
    <w:unhideWhenUsed/>
    <w:rsid w:val="001959E5"/>
    <w:rPr>
      <w:color w:val="0000FF"/>
      <w:u w:val="single"/>
    </w:rPr>
  </w:style>
  <w:style w:type="paragraph" w:styleId="a5">
    <w:name w:val="TOC Heading"/>
    <w:basedOn w:val="1"/>
    <w:next w:val="a"/>
    <w:uiPriority w:val="39"/>
    <w:unhideWhenUsed/>
    <w:qFormat/>
    <w:rsid w:val="001959E5"/>
    <w:pPr>
      <w:spacing w:before="240" w:line="259" w:lineRule="auto"/>
      <w:outlineLvl w:val="9"/>
    </w:pPr>
    <w:rPr>
      <w:b w:val="0"/>
      <w:bCs w:val="0"/>
      <w:sz w:val="32"/>
      <w:szCs w:val="32"/>
      <w:lang w:eastAsia="ru-RU"/>
    </w:rPr>
  </w:style>
  <w:style w:type="paragraph" w:styleId="11">
    <w:name w:val="toc 1"/>
    <w:basedOn w:val="a"/>
    <w:next w:val="a"/>
    <w:autoRedefine/>
    <w:uiPriority w:val="39"/>
    <w:unhideWhenUsed/>
    <w:rsid w:val="001959E5"/>
    <w:pPr>
      <w:spacing w:after="100"/>
    </w:pPr>
  </w:style>
  <w:style w:type="paragraph" w:styleId="21">
    <w:name w:val="toc 2"/>
    <w:basedOn w:val="a"/>
    <w:next w:val="a"/>
    <w:autoRedefine/>
    <w:uiPriority w:val="39"/>
    <w:unhideWhenUsed/>
    <w:rsid w:val="001959E5"/>
    <w:pPr>
      <w:spacing w:after="100"/>
      <w:ind w:left="220"/>
    </w:pPr>
  </w:style>
  <w:style w:type="paragraph" w:styleId="a6">
    <w:name w:val="footer"/>
    <w:basedOn w:val="a"/>
    <w:link w:val="a7"/>
    <w:uiPriority w:val="99"/>
    <w:unhideWhenUsed/>
    <w:rsid w:val="001959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95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litra.studentochka.ru/book?id=1939028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litra.studentochka.ru/book?id=161581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grandars.ru/"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projectimo.ru/" TargetMode="Externa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litra.studentochka.ru/book?id=197158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2507</Words>
  <Characters>14295</Characters>
  <Application>Microsoft Office Word</Application>
  <DocSecurity>0</DocSecurity>
  <Lines>119</Lines>
  <Paragraphs>33</Paragraphs>
  <ScaleCrop>false</ScaleCrop>
  <Company/>
  <LinksUpToDate>false</LinksUpToDate>
  <CharactersWithSpaces>16769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Zafar Makhmudov</dc:creator>
  <cp:keywords/>
  <dc:description/>
  <cp:lastModifiedBy>Zafar Makhmudov</cp:lastModifiedBy>
  <cp:revision>2</cp:revision>
  <dcterms:created xsi:type="dcterms:W3CDTF">2016-12-12T03:23:00Z</dcterms:created>
  <dcterms:modified xsi:type="dcterms:W3CDTF">2016-12-12T03:23:00Z</dcterms:modified>
</cp:coreProperties>
</file>