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7.xml" ContentType="application/vnd.openxmlformats-officedocument.wordprocessingml.footer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5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ind w:hanging="0" w:left="-567" w:right="0"/>
        <w:jc w:val="center"/>
      </w:pPr>
      <w:r>
        <w:rPr>
          <w:b/>
          <w:sz w:val="28"/>
          <w:szCs w:val="28"/>
        </w:rPr>
        <w:t>МИНИСТЕРСТВО ОБРАЗОВАНИЯ И НАУКИ РОССИЙСКОЙ ФЕДЕРАЦИИ</w:t>
      </w:r>
    </w:p>
    <w:p>
      <w:pPr>
        <w:pStyle w:val="style0"/>
        <w:jc w:val="center"/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style0"/>
        <w:jc w:val="center"/>
      </w:pPr>
      <w:r>
        <w:rPr>
          <w:sz w:val="28"/>
          <w:szCs w:val="28"/>
        </w:rPr>
        <w:t>высшего профессионального образования</w:t>
      </w:r>
    </w:p>
    <w:p>
      <w:pPr>
        <w:pStyle w:val="style0"/>
        <w:ind w:hanging="0" w:left="-180" w:right="0"/>
        <w:jc w:val="center"/>
      </w:pPr>
      <w:r>
        <w:rPr/>
      </w:r>
    </w:p>
    <w:p>
      <w:pPr>
        <w:pStyle w:val="style31"/>
        <w:spacing w:line="360" w:lineRule="auto"/>
        <w:ind w:hanging="0" w:left="0" w:right="0"/>
        <w:jc w:val="center"/>
      </w:pPr>
      <w:r>
        <w:rPr/>
      </w:r>
    </w:p>
    <w:p>
      <w:pPr>
        <w:pStyle w:val="style31"/>
        <w:spacing w:line="360" w:lineRule="auto"/>
        <w:ind w:hanging="0" w:left="0" w:right="0"/>
        <w:jc w:val="center"/>
      </w:pPr>
      <w:r>
        <w:rPr>
          <w:sz w:val="28"/>
          <w:szCs w:val="28"/>
          <w:u w:val="single"/>
        </w:rPr>
        <w:t>Инженерно-экономический факультет</w:t>
      </w:r>
    </w:p>
    <w:p>
      <w:pPr>
        <w:pStyle w:val="style31"/>
        <w:spacing w:line="360" w:lineRule="auto"/>
        <w:ind w:hanging="0" w:left="0" w:right="0"/>
        <w:jc w:val="center"/>
      </w:pPr>
      <w:r>
        <w:rPr>
          <w:sz w:val="22"/>
          <w:szCs w:val="22"/>
        </w:rPr>
        <w:t>(институт, факультет, филиал)</w:t>
      </w:r>
    </w:p>
    <w:p>
      <w:pPr>
        <w:pStyle w:val="style31"/>
        <w:spacing w:line="360" w:lineRule="auto"/>
        <w:ind w:hanging="0" w:left="0" w:right="0"/>
        <w:jc w:val="center"/>
      </w:pPr>
      <w:r>
        <w:rPr>
          <w:sz w:val="28"/>
          <w:szCs w:val="28"/>
          <w:u w:val="single"/>
        </w:rPr>
        <w:t>Организации и управления наукоемкими производствами</w:t>
      </w:r>
    </w:p>
    <w:p>
      <w:pPr>
        <w:pStyle w:val="style31"/>
        <w:spacing w:line="360" w:lineRule="auto"/>
        <w:ind w:hanging="0" w:left="0" w:right="0"/>
        <w:jc w:val="center"/>
      </w:pPr>
      <w:r>
        <w:rPr>
          <w:sz w:val="22"/>
          <w:szCs w:val="22"/>
        </w:rPr>
        <w:t>(кафедра)</w:t>
      </w:r>
    </w:p>
    <w:p>
      <w:pPr>
        <w:pStyle w:val="style31"/>
        <w:spacing w:line="360" w:lineRule="auto"/>
        <w:ind w:hanging="0" w:left="0" w:right="0"/>
      </w:pPr>
      <w:r>
        <w:rPr/>
      </w:r>
    </w:p>
    <w:p>
      <w:pPr>
        <w:pStyle w:val="style31"/>
        <w:spacing w:line="360" w:lineRule="auto"/>
        <w:ind w:hanging="0" w:left="0" w:right="0"/>
        <w:jc w:val="center"/>
      </w:pPr>
      <w:r>
        <w:rPr>
          <w:b/>
          <w:sz w:val="28"/>
          <w:szCs w:val="28"/>
        </w:rPr>
        <w:t xml:space="preserve">КУРСОВАЯ РАБОТА </w:t>
      </w:r>
    </w:p>
    <w:p>
      <w:pPr>
        <w:pStyle w:val="style31"/>
        <w:spacing w:line="360" w:lineRule="auto"/>
        <w:ind w:hanging="0" w:left="0" w:right="0"/>
      </w:pPr>
      <w:r>
        <w:rPr/>
      </w:r>
    </w:p>
    <w:p>
      <w:pPr>
        <w:pStyle w:val="style31"/>
        <w:spacing w:line="360" w:lineRule="auto"/>
        <w:ind w:hanging="0" w:left="0" w:right="0"/>
      </w:pPr>
      <w:r>
        <w:rPr>
          <w:sz w:val="28"/>
          <w:szCs w:val="28"/>
        </w:rPr>
        <w:t xml:space="preserve">по дисциплине </w:t>
      </w:r>
      <w:r>
        <w:rPr>
          <w:sz w:val="28"/>
          <w:szCs w:val="28"/>
          <w:u w:val="single"/>
        </w:rPr>
        <w:t>Планирование на предприятии</w:t>
      </w:r>
      <w:r>
        <w:rPr>
          <w:sz w:val="28"/>
          <w:szCs w:val="28"/>
        </w:rPr>
        <w:t>______________________________</w:t>
      </w:r>
    </w:p>
    <w:p>
      <w:pPr>
        <w:pStyle w:val="style31"/>
        <w:spacing w:line="360" w:lineRule="auto"/>
        <w:ind w:hanging="1134" w:left="1134" w:right="0"/>
      </w:pPr>
      <w:r>
        <w:rPr>
          <w:sz w:val="28"/>
          <w:szCs w:val="28"/>
        </w:rPr>
        <w:t xml:space="preserve">на тему: </w:t>
      </w:r>
      <w:bookmarkStart w:id="0" w:name="__DdeLink__7965_1825155775"/>
      <w:r>
        <w:rPr>
          <w:b/>
          <w:sz w:val="24"/>
          <w:szCs w:val="24"/>
          <w:u w:val="single"/>
        </w:rPr>
        <w:t>ПЛАНИРОВАНИЕ ОСНОВНЫХ ПОКАЗАТЕЛЕЙ РАБОТЫ ПРЕДПРИЯТИЯ</w:t>
      </w:r>
      <w:bookmarkEnd w:id="0"/>
      <w:r>
        <w:rPr>
          <w:b/>
          <w:sz w:val="28"/>
          <w:szCs w:val="28"/>
          <w:u w:val="single"/>
        </w:rPr>
        <w:t xml:space="preserve"> </w:t>
      </w:r>
    </w:p>
    <w:p>
      <w:pPr>
        <w:pStyle w:val="style31"/>
        <w:spacing w:line="360" w:lineRule="auto"/>
        <w:ind w:hanging="1134" w:left="1134" w:right="0"/>
        <w:jc w:val="center"/>
      </w:pPr>
      <w:r>
        <w:rPr>
          <w:sz w:val="28"/>
          <w:szCs w:val="28"/>
        </w:rPr>
        <w:t xml:space="preserve">вариант </w:t>
      </w:r>
      <w:r>
        <w:rPr>
          <w:sz w:val="28"/>
          <w:szCs w:val="28"/>
          <w:lang w:val="ru-RU"/>
        </w:rPr>
        <w:t>15</w:t>
      </w:r>
    </w:p>
    <w:p>
      <w:pPr>
        <w:pStyle w:val="style31"/>
        <w:spacing w:line="360" w:lineRule="auto"/>
        <w:ind w:hanging="0" w:left="0" w:right="0"/>
      </w:pPr>
      <w:r>
        <w:rPr/>
      </w:r>
    </w:p>
    <w:p>
      <w:pPr>
        <w:pStyle w:val="style31"/>
        <w:spacing w:line="360" w:lineRule="auto"/>
        <w:ind w:firstLine="4395" w:left="0" w:right="0"/>
      </w:pPr>
      <w:r>
        <w:rPr>
          <w:sz w:val="28"/>
          <w:szCs w:val="28"/>
        </w:rPr>
        <w:t>Выполнил студент группы</w:t>
      </w:r>
      <w:r>
        <w:rPr>
          <w:sz w:val="28"/>
          <w:szCs w:val="28"/>
          <w:lang w:val="ru-RU"/>
        </w:rPr>
        <w:t>_____________</w:t>
      </w:r>
    </w:p>
    <w:p>
      <w:pPr>
        <w:pStyle w:val="style31"/>
        <w:spacing w:line="360" w:lineRule="auto"/>
        <w:ind w:firstLine="4395" w:left="0" w:right="0"/>
      </w:pPr>
      <w:r>
        <w:rPr>
          <w:sz w:val="28"/>
          <w:szCs w:val="28"/>
          <w:lang w:val="ru-RU"/>
        </w:rPr>
        <w:t>______</w:t>
      </w:r>
      <w:r>
        <w:rPr>
          <w:sz w:val="28"/>
          <w:szCs w:val="28"/>
          <w:u w:val="single"/>
        </w:rPr>
        <w:t>очной</w:t>
      </w:r>
      <w:r>
        <w:rPr>
          <w:sz w:val="28"/>
          <w:szCs w:val="28"/>
        </w:rPr>
        <w:t>__________ формы обучения</w:t>
      </w:r>
    </w:p>
    <w:p>
      <w:pPr>
        <w:pStyle w:val="style31"/>
        <w:spacing w:line="360" w:lineRule="auto"/>
        <w:ind w:hanging="0" w:left="6379" w:right="0"/>
      </w:pP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(Ф.И.О.)</w:t>
      </w:r>
    </w:p>
    <w:p>
      <w:pPr>
        <w:pStyle w:val="style31"/>
        <w:tabs>
          <w:tab w:leader="none" w:pos="13032" w:val="left"/>
        </w:tabs>
        <w:spacing w:line="360" w:lineRule="auto"/>
        <w:ind w:hanging="0" w:left="4248" w:right="0"/>
      </w:pPr>
      <w:r>
        <w:rPr>
          <w:sz w:val="28"/>
          <w:szCs w:val="28"/>
        </w:rPr>
        <w:t>Руководитель:</w:t>
      </w:r>
    </w:p>
    <w:p>
      <w:pPr>
        <w:pStyle w:val="style31"/>
        <w:spacing w:line="360" w:lineRule="auto"/>
        <w:ind w:firstLine="5103" w:left="0" w:right="0"/>
      </w:pPr>
      <w:r>
        <w:rPr>
          <w:sz w:val="18"/>
          <w:szCs w:val="18"/>
        </w:rPr>
        <w:t>(ученая степень, ученое звание, Ф.И.О.)</w:t>
      </w:r>
    </w:p>
    <w:p>
      <w:pPr>
        <w:pStyle w:val="style31"/>
        <w:spacing w:line="360" w:lineRule="auto"/>
        <w:ind w:hanging="0" w:left="0" w:right="0"/>
      </w:pPr>
      <w:r>
        <w:rPr/>
      </w:r>
    </w:p>
    <w:p>
      <w:pPr>
        <w:pStyle w:val="style31"/>
        <w:spacing w:line="360" w:lineRule="auto"/>
        <w:ind w:hanging="0" w:left="0" w:right="0"/>
      </w:pPr>
      <w:r>
        <w:rPr>
          <w:sz w:val="28"/>
          <w:szCs w:val="28"/>
        </w:rPr>
        <w:t>Дата сдачи: «_____»________20___г.</w:t>
      </w:r>
    </w:p>
    <w:p>
      <w:pPr>
        <w:pStyle w:val="style31"/>
        <w:spacing w:line="360" w:lineRule="auto"/>
        <w:ind w:hanging="0" w:left="0" w:right="0"/>
      </w:pPr>
      <w:r>
        <w:rPr>
          <w:sz w:val="28"/>
          <w:szCs w:val="28"/>
        </w:rPr>
        <w:t>Дата защиты: «____»_________20__г.</w:t>
      </w:r>
    </w:p>
    <w:p>
      <w:pPr>
        <w:pStyle w:val="style31"/>
        <w:spacing w:line="360" w:lineRule="auto"/>
        <w:ind w:hanging="0" w:left="0" w:right="0"/>
      </w:pPr>
      <w:r>
        <w:rPr>
          <w:sz w:val="28"/>
          <w:szCs w:val="28"/>
        </w:rPr>
        <w:t>Оценка:__________________             __________________________________</w:t>
      </w:r>
    </w:p>
    <w:p>
      <w:pPr>
        <w:pStyle w:val="style31"/>
        <w:spacing w:line="360" w:lineRule="auto"/>
        <w:ind w:firstLine="5245" w:left="0" w:right="0"/>
      </w:pPr>
      <w:r>
        <w:rPr>
          <w:sz w:val="18"/>
          <w:szCs w:val="18"/>
        </w:rPr>
        <w:t>(подпись руководителя)</w:t>
      </w:r>
    </w:p>
    <w:p>
      <w:pPr>
        <w:pStyle w:val="style31"/>
        <w:spacing w:line="360" w:lineRule="auto"/>
        <w:ind w:hanging="0" w:left="0" w:right="0"/>
      </w:pPr>
      <w:r>
        <w:rPr/>
      </w:r>
    </w:p>
    <w:p>
      <w:pPr>
        <w:pStyle w:val="style31"/>
        <w:spacing w:line="360" w:lineRule="auto"/>
        <w:ind w:hanging="0" w:left="0" w:right="0"/>
      </w:pPr>
      <w:r>
        <w:rPr/>
      </w:r>
    </w:p>
    <w:p>
      <w:pPr>
        <w:pStyle w:val="style31"/>
        <w:spacing w:line="360" w:lineRule="auto"/>
        <w:ind w:hanging="0" w:left="0" w:right="0"/>
      </w:pPr>
      <w:bookmarkStart w:id="1" w:name="_GoBack"/>
      <w:bookmarkStart w:id="2" w:name="_GoBack"/>
      <w:bookmarkEnd w:id="2"/>
      <w:r>
        <w:rPr/>
      </w:r>
    </w:p>
    <w:p>
      <w:pPr>
        <w:pStyle w:val="style31"/>
        <w:spacing w:line="360" w:lineRule="auto"/>
        <w:ind w:hanging="0" w:left="0" w:right="0"/>
      </w:pPr>
      <w:r>
        <w:rPr/>
      </w:r>
    </w:p>
    <w:p>
      <w:pPr>
        <w:pStyle w:val="style31"/>
        <w:spacing w:line="360" w:lineRule="auto"/>
        <w:ind w:hanging="0" w:left="0" w:right="0"/>
      </w:pPr>
      <w:r>
        <w:rPr/>
      </w:r>
    </w:p>
    <w:p>
      <w:pPr>
        <w:pStyle w:val="style31"/>
        <w:spacing w:line="360" w:lineRule="auto"/>
        <w:ind w:hanging="0" w:left="0" w:right="0"/>
        <w:jc w:val="center"/>
      </w:pPr>
      <w:r>
        <w:rPr>
          <w:sz w:val="28"/>
          <w:szCs w:val="28"/>
        </w:rPr>
        <w:t>Красноярск 201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>
      <w:pPr>
        <w:pStyle w:val="style0"/>
        <w:pageBreakBefore/>
        <w:jc w:val="center"/>
      </w:pPr>
      <w:r>
        <w:rPr>
          <w:b/>
          <w:sz w:val="24"/>
          <w:szCs w:val="24"/>
        </w:rPr>
        <w:t>СОДЕРЖАНИЕ</w:t>
      </w:r>
    </w:p>
    <w:p>
      <w:pPr>
        <w:pStyle w:val="style32"/>
        <w:jc w:val="center"/>
      </w:pPr>
      <w:r>
        <w:rPr/>
      </w:r>
    </w:p>
    <w:p>
      <w:pPr>
        <w:pStyle w:val="style32"/>
        <w:ind w:firstLine="142" w:left="-284" w:right="0"/>
        <w:jc w:val="both"/>
      </w:pPr>
      <w:r>
        <w:rPr/>
      </w:r>
    </w:p>
    <w:p>
      <w:pPr>
        <w:sectPr>
          <w:footerReference r:id="rId2" w:type="default"/>
          <w:type w:val="nextPage"/>
          <w:pgSz w:h="16838" w:w="11906"/>
          <w:pgMar w:bottom="851" w:footer="74" w:gutter="0" w:header="0" w:left="1276" w:right="850" w:top="538"/>
          <w:pgNumType w:fmt="decimal"/>
          <w:formProt w:val="false"/>
          <w:textDirection w:val="lrTb"/>
          <w:docGrid w:charSpace="16384" w:linePitch="360" w:type="default"/>
        </w:sectPr>
      </w:pPr>
    </w:p>
    <w:p>
      <w:pPr>
        <w:pStyle w:val="style27"/>
      </w:pPr>
      <w:r>
        <w:fldChar w:fldCharType="begin"/>
      </w:r>
      <w:r>
        <w:instrText> TOC </w:instrText>
      </w:r>
      <w:r>
        <w:fldChar w:fldCharType="separate"/>
      </w:r>
      <w:r>
        <w:rPr/>
      </w:r>
      <w:r>
        <w:fldChar w:fldCharType="end"/>
      </w:r>
    </w:p>
    <w:p>
      <w:pPr>
        <w:sectPr>
          <w:type w:val="continuous"/>
          <w:pgSz w:h="16838" w:w="11906"/>
          <w:pgMar w:bottom="851" w:footer="74" w:gutter="0" w:header="0" w:left="1276" w:right="850" w:top="538"/>
          <w:formProt/>
          <w:textDirection w:val="lrTb"/>
          <w:docGrid w:charSpace="16384" w:linePitch="360" w:type="default"/>
        </w:sectPr>
      </w:pPr>
    </w:p>
    <w:p>
      <w:pPr>
        <w:pStyle w:val="style27"/>
      </w:pPr>
      <w:r>
        <w:rPr/>
        <w:t>Введение                                                                                                                                                        3</w:t>
      </w:r>
    </w:p>
    <w:p>
      <w:pPr>
        <w:pStyle w:val="style27"/>
      </w:pPr>
      <w:r>
        <w:rPr/>
        <w:t>1.ПЛАНИРОВАНИЕ ТОВАРНОЙ ПРОДУКЦИИ И ОБЪЕМА РЕАЛИЗАЦИИ                                   4</w:t>
      </w:r>
    </w:p>
    <w:p>
      <w:pPr>
        <w:pStyle w:val="style27"/>
      </w:pPr>
      <w:r>
        <w:rPr/>
        <w:t>2. ПЛАНИРОВАНИЕ ПОТРЕБНОСТИ В МАТЕРИАЛАХ                                                                     5</w:t>
      </w:r>
    </w:p>
    <w:p>
      <w:pPr>
        <w:pStyle w:val="style27"/>
      </w:pPr>
      <w:r>
        <w:rPr/>
        <w:t>3. ПЛАНИРОВАНИЕ ЧИСЛЕННОСТИ ПЕРСОНАЛА                                                                          12</w:t>
      </w:r>
    </w:p>
    <w:p>
      <w:pPr>
        <w:pStyle w:val="style27"/>
      </w:pPr>
      <w:r>
        <w:rPr/>
        <w:t>4. ПЛАНИРОВАНИЕ ФОНДА ЗАРАБОТНОЙ ПЛАТЫ                                                                         13</w:t>
      </w:r>
    </w:p>
    <w:p>
      <w:pPr>
        <w:pStyle w:val="style27"/>
      </w:pPr>
      <w:r>
        <w:rPr/>
        <w:t>5. ПЛАНИРОВАНИЕ СЕБЕСТОИМОСТИ ПРОДУКЦИИ                                                                     15</w:t>
      </w:r>
    </w:p>
    <w:p>
      <w:pPr>
        <w:pStyle w:val="style27"/>
      </w:pPr>
      <w:r>
        <w:rPr/>
        <w:t>6. ФОРМИРОВАНИЕ ФИНАНСОВЫХ РЕЗУЛЬТАТОВ РАБОТЫ ПРЕДПРИЯТИЯ                          19</w:t>
      </w:r>
    </w:p>
    <w:p>
      <w:pPr>
        <w:pStyle w:val="style27"/>
      </w:pPr>
      <w:r>
        <w:rPr/>
        <w:t>Заключение                                                                                                                                                    21</w:t>
      </w:r>
    </w:p>
    <w:p>
      <w:pPr>
        <w:pStyle w:val="style27"/>
      </w:pPr>
      <w:r>
        <w:rPr/>
        <w:t>СПИСОК ИСПОЛЬЗОВАННЫХ ИСТОЧНИКОВ                                                                                    22</w:t>
      </w:r>
    </w:p>
    <w:p>
      <w:pPr>
        <w:sectPr>
          <w:type w:val="continuous"/>
          <w:pgSz w:h="16838" w:w="11906"/>
          <w:pgMar w:bottom="851" w:footer="74" w:gutter="0" w:header="0" w:left="1276" w:right="850" w:top="538"/>
          <w:formProt w:val="false"/>
          <w:textDirection w:val="lrTb"/>
          <w:docGrid w:charSpace="16384" w:linePitch="360" w:type="default"/>
        </w:sectPr>
      </w:pPr>
    </w:p>
    <w:p>
      <w:pPr>
        <w:pStyle w:val="style32"/>
        <w:ind w:firstLine="142" w:left="0" w:right="0"/>
      </w:pPr>
      <w:hyperlink w:anchor="_Toc217068820">
        <w:r>
          <w:rPr/>
        </w:r>
      </w:hyperlink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  <w:jc w:val="left"/>
      </w:pPr>
      <w:r>
        <w:rPr/>
      </w:r>
    </w:p>
    <w:p>
      <w:pPr>
        <w:pStyle w:val="style34"/>
        <w:ind w:hanging="0" w:left="0" w:right="0"/>
      </w:pPr>
      <w:bookmarkStart w:id="3" w:name="_Toc217068820"/>
      <w:bookmarkEnd w:id="3"/>
      <w:r>
        <w:rPr>
          <w:b/>
          <w:sz w:val="24"/>
          <w:szCs w:val="24"/>
        </w:rPr>
        <w:t>ВВЕДЕНИЕ</w:t>
      </w:r>
    </w:p>
    <w:p>
      <w:pPr>
        <w:pStyle w:val="style34"/>
      </w:pPr>
      <w:r>
        <w:rPr/>
      </w:r>
    </w:p>
    <w:p>
      <w:pPr>
        <w:pStyle w:val="style0"/>
        <w:spacing w:after="0" w:before="0" w:line="360" w:lineRule="auto"/>
        <w:ind w:firstLine="425" w:left="142" w:right="0"/>
        <w:contextualSpacing/>
        <w:jc w:val="both"/>
      </w:pPr>
      <w:r>
        <w:rPr>
          <w:rStyle w:val="style18"/>
          <w:color w:val="000000"/>
          <w:sz w:val="24"/>
          <w:szCs w:val="24"/>
          <w:shd w:fill="FFFFFF" w:val="clear"/>
        </w:rPr>
        <w:t>Содержание внутрифирменного планирования как функции управления промышленным предприятием состоит в обоснованном определении главных направлений и пропорций развития производства с учетом материальных источников его обеспечения и спроса рынка. Сущность планирования проявляется в конкретизации целей развития предприятия и каждого подразделения на установленный период времени; определении хозяйственных задач, средств их достижения, сроков и последовательности реализации; выявлении материальных, трудовых и финансовых ресурсов, необходимых для решения поставленных задач.</w:t>
      </w:r>
    </w:p>
    <w:p>
      <w:pPr>
        <w:pStyle w:val="style0"/>
        <w:spacing w:after="0" w:before="0" w:line="360" w:lineRule="auto"/>
        <w:ind w:firstLine="425" w:left="142" w:right="0"/>
        <w:contextualSpacing/>
        <w:jc w:val="both"/>
      </w:pPr>
      <w:r>
        <w:rPr>
          <w:rStyle w:val="style18"/>
          <w:color w:val="000000"/>
          <w:sz w:val="24"/>
          <w:szCs w:val="24"/>
          <w:shd w:fill="FFFFFF" w:val="clear"/>
        </w:rPr>
        <w:t>Актуальность планирования на современных машиностроительных предприятиях вытекает из огромных размеров обобществления производства, его специализации и кооперирования, наличия многочисленных структурных подразделений в рамках предприятия, тесных связей с поставщиками сырья, полуфабрикатов, комплектующих изделий, включенных в единый технологический процесс, а также из требований научно-технического прогресса - быстро учитывать и осваивать новейшие достижения науки и техники. В этом же направлении действует и такой фактор, как стремление предприятий подчинить себе рынок, усилить свое воздействие на формирование потребительского рыночного спроса.</w:t>
      </w:r>
    </w:p>
    <w:p>
      <w:pPr>
        <w:pStyle w:val="style0"/>
        <w:spacing w:after="0" w:before="0" w:line="360" w:lineRule="auto"/>
        <w:ind w:firstLine="709" w:left="0" w:right="0"/>
        <w:contextualSpacing/>
        <w:jc w:val="both"/>
      </w:pPr>
      <w:r>
        <w:rPr>
          <w:sz w:val="24"/>
          <w:szCs w:val="24"/>
        </w:rPr>
        <w:t>Цель курсовой работы – получить практические навыки планирования, являющиеся одними из ключевых компетенций профессиональной деятельности будущего специалиста – «экономиста» по специальности  080100 «Экономика»</w:t>
      </w:r>
    </w:p>
    <w:p>
      <w:pPr>
        <w:pStyle w:val="style0"/>
        <w:spacing w:after="0" w:before="0" w:line="360" w:lineRule="auto"/>
        <w:ind w:firstLine="709" w:left="0" w:right="0"/>
        <w:contextualSpacing/>
        <w:jc w:val="both"/>
      </w:pPr>
      <w:r>
        <w:rPr>
          <w:sz w:val="24"/>
          <w:szCs w:val="24"/>
        </w:rPr>
        <w:t>При выполнении курсовой работы студенты данной специальности должны показать практические навыки планирования основных показателей  деятельности предприятия отрасли по условным данным.</w:t>
      </w:r>
    </w:p>
    <w:p>
      <w:pPr>
        <w:pStyle w:val="style0"/>
        <w:spacing w:after="0" w:before="0" w:line="360" w:lineRule="auto"/>
        <w:ind w:firstLine="709" w:left="0" w:right="0"/>
        <w:contextualSpacing/>
        <w:jc w:val="both"/>
      </w:pPr>
      <w:r>
        <w:rPr>
          <w:sz w:val="24"/>
          <w:szCs w:val="24"/>
        </w:rPr>
        <w:t xml:space="preserve">Задачи курсовой работы: </w:t>
      </w:r>
    </w:p>
    <w:p>
      <w:pPr>
        <w:pStyle w:val="style0"/>
        <w:spacing w:after="0" w:before="0" w:line="360" w:lineRule="auto"/>
        <w:ind w:firstLine="709" w:left="0" w:right="0"/>
        <w:contextualSpacing/>
        <w:jc w:val="both"/>
      </w:pPr>
      <w:r>
        <w:rPr>
          <w:sz w:val="24"/>
          <w:szCs w:val="24"/>
        </w:rPr>
        <w:t>- составить производственную программу на плановый год;</w:t>
      </w:r>
    </w:p>
    <w:p>
      <w:pPr>
        <w:pStyle w:val="style0"/>
        <w:spacing w:after="0" w:before="0" w:line="360" w:lineRule="auto"/>
        <w:ind w:firstLine="709" w:left="0" w:right="0"/>
        <w:contextualSpacing/>
        <w:jc w:val="both"/>
      </w:pPr>
      <w:r>
        <w:rPr>
          <w:sz w:val="24"/>
          <w:szCs w:val="24"/>
        </w:rPr>
        <w:t>- рассчитать потребность в материально-технических ресурсах на запланированные объемы выпуска продукции;</w:t>
      </w:r>
    </w:p>
    <w:p>
      <w:pPr>
        <w:pStyle w:val="style0"/>
        <w:spacing w:after="0" w:before="0" w:line="360" w:lineRule="auto"/>
        <w:ind w:firstLine="709" w:left="0" w:right="0"/>
        <w:contextualSpacing/>
        <w:jc w:val="both"/>
      </w:pPr>
      <w:r>
        <w:rPr>
          <w:sz w:val="24"/>
          <w:szCs w:val="24"/>
        </w:rPr>
        <w:t>- определить численность персонала;</w:t>
      </w:r>
    </w:p>
    <w:p>
      <w:pPr>
        <w:pStyle w:val="style0"/>
        <w:spacing w:after="0" w:before="0" w:line="360" w:lineRule="auto"/>
        <w:ind w:firstLine="709" w:left="0" w:right="0"/>
        <w:contextualSpacing/>
        <w:jc w:val="both"/>
      </w:pPr>
      <w:r>
        <w:rPr>
          <w:sz w:val="24"/>
          <w:szCs w:val="24"/>
        </w:rPr>
        <w:t>- запланировать фонды заработной платы для рабочих, руководителей, специалистов и служащих;</w:t>
      </w:r>
    </w:p>
    <w:p>
      <w:pPr>
        <w:pStyle w:val="style0"/>
        <w:spacing w:after="0" w:before="0" w:line="360" w:lineRule="auto"/>
        <w:ind w:firstLine="709" w:left="0" w:right="0"/>
        <w:contextualSpacing/>
        <w:jc w:val="both"/>
      </w:pPr>
      <w:r>
        <w:rPr>
          <w:sz w:val="24"/>
          <w:szCs w:val="24"/>
        </w:rPr>
        <w:t>- составить плановые калькуляции на все запланированные к выпуску виды продукции;</w:t>
      </w:r>
    </w:p>
    <w:p>
      <w:pPr>
        <w:pStyle w:val="style0"/>
        <w:spacing w:after="0" w:before="0" w:line="360" w:lineRule="auto"/>
        <w:ind w:firstLine="709" w:left="0" w:right="0"/>
        <w:contextualSpacing/>
        <w:jc w:val="both"/>
      </w:pPr>
      <w:r>
        <w:rPr>
          <w:sz w:val="24"/>
          <w:szCs w:val="24"/>
        </w:rPr>
        <w:t>- разработать смету затрат на производство;</w:t>
      </w:r>
    </w:p>
    <w:p>
      <w:pPr>
        <w:pStyle w:val="style0"/>
        <w:spacing w:after="0" w:before="0" w:line="360" w:lineRule="auto"/>
        <w:ind w:firstLine="709" w:left="0" w:right="0"/>
        <w:contextualSpacing/>
        <w:jc w:val="both"/>
      </w:pPr>
      <w:r>
        <w:rPr>
          <w:sz w:val="24"/>
          <w:szCs w:val="24"/>
        </w:rPr>
        <w:t>- рассчитать конечные финансовые результаты и определить основные показатели деятельности предприятия.</w:t>
      </w:r>
    </w:p>
    <w:p>
      <w:pPr>
        <w:sectPr>
          <w:type w:val="continuous"/>
          <w:pgSz w:h="16838" w:w="11906"/>
          <w:pgMar w:bottom="851" w:footer="74" w:gutter="0" w:header="0" w:left="1276" w:right="850" w:top="538"/>
          <w:formProt w:val="false"/>
          <w:textDirection w:val="lrTb"/>
          <w:docGrid w:charSpace="16384" w:linePitch="360" w:type="default"/>
        </w:sectPr>
      </w:pPr>
    </w:p>
    <w:p>
      <w:pPr>
        <w:pStyle w:val="style0"/>
        <w:pageBreakBefore/>
        <w:jc w:val="center"/>
      </w:pPr>
      <w:r>
        <w:rPr>
          <w:b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b/>
          <w:sz w:val="24"/>
          <w:szCs w:val="24"/>
        </w:rPr>
        <w:t>ПЛАНИРОВАНИЕ ТОВАРНОЙ ПРОДУКЦИИ И ОБЪЕМА РЕАЛИЗАЦИИ</w:t>
      </w:r>
    </w:p>
    <w:p>
      <w:pPr>
        <w:pStyle w:val="style0"/>
        <w:spacing w:after="28" w:before="0" w:line="240" w:lineRule="atLeast"/>
        <w:contextualSpacing/>
        <w:jc w:val="center"/>
      </w:pPr>
      <w:r>
        <w:rPr>
          <w:sz w:val="28"/>
          <w:szCs w:val="28"/>
        </w:rPr>
        <w:t>Форма 1</w:t>
      </w:r>
    </w:p>
    <w:p>
      <w:pPr>
        <w:pStyle w:val="style0"/>
        <w:spacing w:after="28" w:before="0" w:line="240" w:lineRule="atLeast"/>
        <w:contextualSpacing/>
        <w:jc w:val="center"/>
      </w:pPr>
      <w:r>
        <w:rPr>
          <w:sz w:val="28"/>
          <w:szCs w:val="28"/>
        </w:rPr>
        <w:t>План производства и реализации</w:t>
      </w:r>
    </w:p>
    <w:p>
      <w:pPr>
        <w:pStyle w:val="style0"/>
        <w:spacing w:after="28" w:before="0" w:line="240" w:lineRule="atLeast"/>
        <w:contextualSpacing w:val="false"/>
        <w:jc w:val="center"/>
      </w:pPr>
      <w:r>
        <w:rPr>
          <w:sz w:val="28"/>
          <w:szCs w:val="28"/>
        </w:rPr>
        <w:t>продукции на 2014 г.</w:t>
      </w:r>
    </w:p>
    <w:p>
      <w:pPr>
        <w:pStyle w:val="style35"/>
        <w:spacing w:after="28" w:before="0" w:line="240" w:lineRule="atLeast"/>
        <w:contextualSpacing/>
        <w:jc w:val="center"/>
      </w:pPr>
      <w:r>
        <w:rPr/>
      </w:r>
    </w:p>
    <w:tbl>
      <w:tblPr>
        <w:jc w:val="left"/>
        <w:tblInd w:type="dxa" w:w="88"/>
        <w:tblBorders>
          <w:top w:color="00000A" w:space="0" w:sz="4" w:val="single"/>
          <w:left w:color="00000A" w:space="0" w:sz="4" w:val="single"/>
          <w:bottom w:color="000001" w:space="0" w:sz="4" w:val="single"/>
          <w:insideH w:color="000001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1712"/>
        <w:gridCol w:w="3107"/>
        <w:gridCol w:w="1599"/>
        <w:gridCol w:w="3348"/>
        <w:gridCol w:w="1992"/>
        <w:gridCol w:w="3161"/>
      </w:tblGrid>
      <w:tr>
        <w:trPr>
          <w:trHeight w:hRule="atLeast" w:val="1405"/>
          <w:cantSplit w:val="false"/>
        </w:trPr>
        <w:tc>
          <w:tcPr>
            <w:tcW w:type="dxa" w:w="1712"/>
            <w:vMerge w:val="restart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type="dxa" w:w="3107"/>
            <w:gridSpan w:val="3"/>
            <w:tcBorders>
              <w:top w:color="00000A" w:space="0" w:sz="4" w:val="single"/>
              <w:left w:val="none"/>
              <w:bottom w:color="00000A" w:space="0" w:sz="4" w:val="single"/>
              <w:right w:color="000001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Продукция в натуральном выражении, штук</w:t>
            </w:r>
          </w:p>
        </w:tc>
        <w:tc>
          <w:tcPr>
            <w:tcW w:type="dxa" w:w="1599"/>
            <w:vMerge w:val="restart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Оптавая действующая цена, ден. Ед.</w:t>
            </w:r>
          </w:p>
        </w:tc>
        <w:tc>
          <w:tcPr>
            <w:tcW w:type="dxa" w:w="3348"/>
            <w:gridSpan w:val="3"/>
            <w:tcBorders>
              <w:top w:color="00000A" w:space="0" w:sz="4" w:val="single"/>
              <w:left w:val="none"/>
              <w:bottom w:color="00000A" w:space="0" w:sz="4" w:val="single"/>
              <w:right w:color="000001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Товареная продукция , тыс. ед.</w:t>
            </w:r>
          </w:p>
        </w:tc>
        <w:tc>
          <w:tcPr>
            <w:tcW w:type="dxa" w:w="1992"/>
            <w:gridSpan w:val="2"/>
            <w:tcBorders>
              <w:top w:color="00000A" w:space="0" w:sz="4" w:val="single"/>
              <w:left w:val="none"/>
              <w:bottom w:color="00000A" w:space="0" w:sz="4" w:val="single"/>
              <w:right w:color="000001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Остатки готовой продукции, тыс. ден. ед.</w:t>
            </w:r>
          </w:p>
        </w:tc>
        <w:tc>
          <w:tcPr>
            <w:tcW w:type="dxa" w:w="3161"/>
            <w:gridSpan w:val="3"/>
            <w:tcBorders>
              <w:top w:color="00000A" w:space="0" w:sz="4" w:val="single"/>
              <w:left w:val="none"/>
              <w:bottom w:color="00000A" w:space="0" w:sz="4" w:val="single"/>
              <w:right w:color="000001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Реализованная продукция, тыс. ден. ед.</w:t>
            </w:r>
          </w:p>
        </w:tc>
      </w:tr>
      <w:tr>
        <w:trPr>
          <w:trHeight w:hRule="atLeast" w:val="1369"/>
          <w:cantSplit w:val="false"/>
        </w:trPr>
        <w:tc>
          <w:tcPr>
            <w:tcW w:type="dxa" w:w="1712"/>
            <w:vMerge w:val="continue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2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2013 г ожид. вып-е</w:t>
            </w:r>
          </w:p>
        </w:tc>
        <w:tc>
          <w:tcPr>
            <w:tcW w:type="dxa" w:w="98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План на 2014 г.</w:t>
            </w:r>
          </w:p>
        </w:tc>
        <w:tc>
          <w:tcPr>
            <w:tcW w:type="dxa" w:w="110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Темп роста в % к 2013 г.</w:t>
            </w:r>
          </w:p>
        </w:tc>
        <w:tc>
          <w:tcPr>
            <w:tcW w:type="dxa" w:w="1598"/>
            <w:vMerge w:val="continue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2013 г ожид. вып-е</w:t>
            </w:r>
          </w:p>
        </w:tc>
        <w:tc>
          <w:tcPr>
            <w:tcW w:type="dxa" w:w="111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План на 2014 г.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Темп роста в % к 2013 г.</w:t>
            </w:r>
          </w:p>
        </w:tc>
        <w:tc>
          <w:tcPr>
            <w:tcW w:type="dxa" w:w="99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type="dxa" w:w="99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на конец года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2013 г ожид. вып-е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План на 2014 г.</w:t>
            </w:r>
          </w:p>
        </w:tc>
        <w:tc>
          <w:tcPr>
            <w:tcW w:type="dxa" w:w="92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Темп роста в % к 2013 г.</w:t>
            </w:r>
          </w:p>
        </w:tc>
      </w:tr>
      <w:tr>
        <w:trPr>
          <w:trHeight w:hRule="atLeast" w:val="383"/>
          <w:cantSplit w:val="false"/>
        </w:trPr>
        <w:tc>
          <w:tcPr>
            <w:tcW w:type="dxa" w:w="171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02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98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10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59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111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1116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998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99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92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</w:tr>
      <w:tr>
        <w:trPr>
          <w:trHeight w:hRule="atLeast" w:val="383"/>
          <w:cantSplit w:val="false"/>
        </w:trPr>
        <w:tc>
          <w:tcPr>
            <w:tcW w:type="dxa" w:w="171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Изделие "А"</w:t>
            </w:r>
          </w:p>
        </w:tc>
        <w:tc>
          <w:tcPr>
            <w:tcW w:type="dxa" w:w="102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type="dxa" w:w="98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type="dxa" w:w="110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106,56</w:t>
            </w:r>
          </w:p>
        </w:tc>
        <w:tc>
          <w:tcPr>
            <w:tcW w:type="dxa" w:w="159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28500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1738,50</w:t>
            </w:r>
          </w:p>
        </w:tc>
        <w:tc>
          <w:tcPr>
            <w:tcW w:type="dxa" w:w="111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1852,50</w:t>
            </w:r>
          </w:p>
        </w:tc>
        <w:tc>
          <w:tcPr>
            <w:tcW w:type="dxa" w:w="1116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106,56</w:t>
            </w:r>
          </w:p>
        </w:tc>
        <w:tc>
          <w:tcPr>
            <w:tcW w:type="dxa" w:w="99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228,00</w:t>
            </w:r>
          </w:p>
        </w:tc>
        <w:tc>
          <w:tcPr>
            <w:tcW w:type="dxa" w:w="99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142,50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1824,00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1938,00</w:t>
            </w:r>
          </w:p>
        </w:tc>
        <w:tc>
          <w:tcPr>
            <w:tcW w:type="dxa" w:w="92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106,25</w:t>
            </w:r>
          </w:p>
        </w:tc>
      </w:tr>
      <w:tr>
        <w:trPr>
          <w:trHeight w:hRule="atLeast" w:val="383"/>
          <w:cantSplit w:val="false"/>
        </w:trPr>
        <w:tc>
          <w:tcPr>
            <w:tcW w:type="dxa" w:w="171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Изделие "Б"</w:t>
            </w:r>
          </w:p>
        </w:tc>
        <w:tc>
          <w:tcPr>
            <w:tcW w:type="dxa" w:w="102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type="dxa" w:w="98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type="dxa" w:w="110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101,56</w:t>
            </w:r>
          </w:p>
        </w:tc>
        <w:tc>
          <w:tcPr>
            <w:tcW w:type="dxa" w:w="159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18900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2419,20</w:t>
            </w:r>
          </w:p>
        </w:tc>
        <w:tc>
          <w:tcPr>
            <w:tcW w:type="dxa" w:w="111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2457,00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101,56</w:t>
            </w:r>
          </w:p>
        </w:tc>
        <w:tc>
          <w:tcPr>
            <w:tcW w:type="dxa" w:w="99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9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37,80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2381,40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2419,20</w:t>
            </w:r>
          </w:p>
        </w:tc>
        <w:tc>
          <w:tcPr>
            <w:tcW w:type="dxa" w:w="92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101,59</w:t>
            </w:r>
          </w:p>
        </w:tc>
      </w:tr>
      <w:tr>
        <w:trPr>
          <w:trHeight w:hRule="atLeast" w:val="383"/>
          <w:cantSplit w:val="false"/>
        </w:trPr>
        <w:tc>
          <w:tcPr>
            <w:tcW w:type="dxa" w:w="171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Изделие "В"</w:t>
            </w:r>
          </w:p>
        </w:tc>
        <w:tc>
          <w:tcPr>
            <w:tcW w:type="dxa" w:w="102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type="dxa" w:w="98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dxa" w:w="110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108,00</w:t>
            </w:r>
          </w:p>
        </w:tc>
        <w:tc>
          <w:tcPr>
            <w:tcW w:type="dxa" w:w="159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28200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1410,00</w:t>
            </w:r>
          </w:p>
        </w:tc>
        <w:tc>
          <w:tcPr>
            <w:tcW w:type="dxa" w:w="111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1522,80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108,00</w:t>
            </w:r>
          </w:p>
        </w:tc>
        <w:tc>
          <w:tcPr>
            <w:tcW w:type="dxa" w:w="99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282,00</w:t>
            </w:r>
          </w:p>
        </w:tc>
        <w:tc>
          <w:tcPr>
            <w:tcW w:type="dxa" w:w="99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169,20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1522,80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1635,60</w:t>
            </w:r>
          </w:p>
        </w:tc>
        <w:tc>
          <w:tcPr>
            <w:tcW w:type="dxa" w:w="92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107,41</w:t>
            </w:r>
          </w:p>
        </w:tc>
      </w:tr>
      <w:tr>
        <w:trPr>
          <w:trHeight w:hRule="atLeast" w:val="383"/>
          <w:cantSplit w:val="false"/>
        </w:trPr>
        <w:tc>
          <w:tcPr>
            <w:tcW w:type="dxa" w:w="171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Изделие "Г"</w:t>
            </w:r>
          </w:p>
        </w:tc>
        <w:tc>
          <w:tcPr>
            <w:tcW w:type="dxa" w:w="102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98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type="dxa" w:w="110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125,00</w:t>
            </w:r>
          </w:p>
        </w:tc>
        <w:tc>
          <w:tcPr>
            <w:tcW w:type="dxa" w:w="159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60000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12000,00</w:t>
            </w:r>
          </w:p>
        </w:tc>
        <w:tc>
          <w:tcPr>
            <w:tcW w:type="dxa" w:w="111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15000,00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125,00</w:t>
            </w:r>
          </w:p>
        </w:tc>
        <w:tc>
          <w:tcPr>
            <w:tcW w:type="dxa" w:w="99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1680,00</w:t>
            </w:r>
          </w:p>
        </w:tc>
        <w:tc>
          <w:tcPr>
            <w:tcW w:type="dxa" w:w="99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1800,00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11880,00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14880,00</w:t>
            </w:r>
          </w:p>
        </w:tc>
        <w:tc>
          <w:tcPr>
            <w:tcW w:type="dxa" w:w="92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125,25</w:t>
            </w:r>
          </w:p>
        </w:tc>
      </w:tr>
      <w:tr>
        <w:trPr>
          <w:trHeight w:hRule="atLeast" w:val="383"/>
          <w:cantSplit w:val="false"/>
        </w:trPr>
        <w:tc>
          <w:tcPr>
            <w:tcW w:type="dxa" w:w="171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type="dxa" w:w="102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8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10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59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17567,70</w:t>
            </w:r>
          </w:p>
        </w:tc>
        <w:tc>
          <w:tcPr>
            <w:tcW w:type="dxa" w:w="111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20832,30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9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2190,00</w:t>
            </w:r>
          </w:p>
        </w:tc>
        <w:tc>
          <w:tcPr>
            <w:tcW w:type="dxa" w:w="99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2149,50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17608,20</w:t>
            </w:r>
          </w:p>
        </w:tc>
        <w:tc>
          <w:tcPr>
            <w:tcW w:type="dxa" w:w="11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20872,80</w:t>
            </w:r>
          </w:p>
        </w:tc>
        <w:tc>
          <w:tcPr>
            <w:tcW w:type="dxa" w:w="92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>
      <w:pPr>
        <w:pStyle w:val="style0"/>
        <w:ind w:hanging="0" w:left="993" w:right="0"/>
        <w:jc w:val="center"/>
      </w:pPr>
      <w:r>
        <w:rPr>
          <w:b/>
          <w:sz w:val="24"/>
          <w:szCs w:val="24"/>
        </w:rPr>
        <w:t>2. ПЛАНИРОВАНИЕ ПОТРЕБНОСТИ В МАТЕРИАЛАХ</w:t>
      </w:r>
    </w:p>
    <w:p>
      <w:pPr>
        <w:pStyle w:val="style32"/>
        <w:jc w:val="center"/>
      </w:pPr>
      <w:r>
        <w:rPr>
          <w:rFonts w:ascii="Times New Roman" w:hAnsi="Times New Roman"/>
          <w:sz w:val="24"/>
          <w:szCs w:val="24"/>
        </w:rPr>
        <w:t>Форма 2</w:t>
      </w:r>
    </w:p>
    <w:p>
      <w:pPr>
        <w:pStyle w:val="style32"/>
        <w:jc w:val="center"/>
      </w:pPr>
      <w:r>
        <w:rPr>
          <w:rFonts w:ascii="Times New Roman" w:hAnsi="Times New Roman"/>
          <w:sz w:val="24"/>
          <w:szCs w:val="24"/>
        </w:rPr>
        <w:t>Расчет потребности предприятия в сырье,</w:t>
      </w:r>
    </w:p>
    <w:p>
      <w:pPr>
        <w:pStyle w:val="style32"/>
        <w:jc w:val="center"/>
      </w:pPr>
      <w:r>
        <w:rPr>
          <w:rFonts w:ascii="Times New Roman" w:hAnsi="Times New Roman"/>
          <w:sz w:val="24"/>
          <w:szCs w:val="24"/>
        </w:rPr>
        <w:t>полуфабрикатах, основных материалах, вспомогательных</w:t>
      </w:r>
    </w:p>
    <w:p>
      <w:pPr>
        <w:pStyle w:val="style32"/>
        <w:jc w:val="center"/>
      </w:pPr>
      <w:r>
        <w:rPr>
          <w:rFonts w:ascii="Times New Roman" w:hAnsi="Times New Roman"/>
          <w:sz w:val="24"/>
          <w:szCs w:val="24"/>
        </w:rPr>
        <w:t>материалах и энергоносителях, идущих на технологические нужды</w:t>
      </w:r>
    </w:p>
    <w:p>
      <w:pPr>
        <w:pStyle w:val="style0"/>
      </w:pPr>
      <w:r>
        <w:rPr/>
      </w:r>
    </w:p>
    <w:tbl>
      <w:tblPr>
        <w:jc w:val="left"/>
        <w:tblInd w:type="dxa" w:w="88"/>
        <w:tblBorders>
          <w:top w:color="00000A" w:space="0" w:sz="4" w:val="single"/>
          <w:left w:color="00000A" w:space="0" w:sz="4" w:val="single"/>
          <w:bottom w:color="000001" w:space="0" w:sz="4" w:val="single"/>
          <w:insideH w:color="000001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4002"/>
        <w:gridCol w:w="2520"/>
        <w:gridCol w:w="3516"/>
      </w:tblGrid>
      <w:tr>
        <w:trPr>
          <w:trHeight w:hRule="atLeast" w:val="1275"/>
          <w:cantSplit w:val="false"/>
        </w:trPr>
        <w:tc>
          <w:tcPr>
            <w:tcW w:type="dxa" w:w="4002"/>
            <w:vMerge w:val="restart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Вырабатываемая продукция и перечень материалов и энергоносителей</w:t>
            </w:r>
          </w:p>
        </w:tc>
        <w:tc>
          <w:tcPr>
            <w:tcW w:type="dxa" w:w="2520"/>
            <w:gridSpan w:val="2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Выработка по плану</w:t>
            </w:r>
          </w:p>
        </w:tc>
        <w:tc>
          <w:tcPr>
            <w:tcW w:type="dxa" w:w="3516"/>
            <w:gridSpan w:val="3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Потребность в материалах на год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4002"/>
            <w:vMerge w:val="continue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Всего за год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Удельн. норма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1. Изделие А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1.1 Основные материалы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нержавеющая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0,624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40,560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простая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0,977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63,505</w:t>
            </w:r>
          </w:p>
        </w:tc>
      </w:tr>
      <w:tr>
        <w:trPr>
          <w:trHeight w:hRule="atLeast" w:val="37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Трубы тонкостенные нержавеющие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52,000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Комплектующие N 1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Комплектующие N 2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195</w:t>
            </w:r>
          </w:p>
        </w:tc>
      </w:tr>
      <w:tr>
        <w:trPr>
          <w:trHeight w:hRule="atLeast" w:val="37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1.2. Вспомогательные материалы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Подпергамент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1,152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74,880</w:t>
            </w:r>
          </w:p>
        </w:tc>
      </w:tr>
      <w:tr>
        <w:trPr>
          <w:trHeight w:hRule="atLeast" w:val="37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Проволока стальная нержавеющая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26,000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1.3.Энергия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Электроэнергия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кВт.ч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305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19825,000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2. Изделие Б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60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2.1. Основные материалы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 xml:space="preserve">Сталь простая 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2,82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366,600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нержавеющая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12,07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1569,100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калиброванная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12,19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1584,700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Гвозди проволочные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390,000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Прокат алюминиевый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6,500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Комплектующее N 3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130</w:t>
            </w:r>
          </w:p>
        </w:tc>
      </w:tr>
      <w:tr>
        <w:trPr>
          <w:trHeight w:hRule="atLeast" w:val="40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2.2. Вспомогательные материалы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Провода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715,000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Пленка п/этиленовая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2,600</w:t>
            </w:r>
          </w:p>
        </w:tc>
      </w:tr>
      <w:tr>
        <w:trPr>
          <w:trHeight w:hRule="atLeast" w:val="37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Пиломатериал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0,15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19,500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2.3.Энергия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Электроэнергия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кВт.ч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1137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147810,000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Уголь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65,000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3. Изделие В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60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3.1 Основные материалы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простая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10,05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542,700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нержавеющая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81,000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Трубы сварные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162,000</w:t>
            </w:r>
          </w:p>
        </w:tc>
      </w:tr>
      <w:tr>
        <w:trPr>
          <w:trHeight w:hRule="atLeast" w:val="360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Трубы тонкостенные нержавеющее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864,000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Гвозди проволочные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216,000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Комплектующее №3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Прокат алюминиевый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648,000</w:t>
            </w:r>
          </w:p>
        </w:tc>
      </w:tr>
      <w:tr>
        <w:trPr>
          <w:trHeight w:hRule="atLeast" w:val="330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3.2 Вспомогательные материалы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Лента стальная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32,400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Смолы полиамидные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1080,000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3.3.Энергия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Электроэнергия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кВт.ч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1280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69120,000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4. Изделие Г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4.1. Основные материалы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простая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3500,000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нержавеющая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1075,000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Трубы тонкостенные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1,36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340,000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Гвозди проволочные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1000,000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Прокат алюминиевый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3000,000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Прокат бронзовый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7250,000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Комплектующие N 3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>
        <w:trPr>
          <w:trHeight w:hRule="atLeast" w:val="34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4.2. Вспомогательные материалы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Ацетон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0,31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77,500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Канифоль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0,04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10,000</w:t>
            </w:r>
          </w:p>
        </w:tc>
      </w:tr>
      <w:tr>
        <w:trPr>
          <w:trHeight w:hRule="atLeast" w:val="330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Лента поливинил-хлоридная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0,45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112,500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4.3.Энергия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Электроэнергия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кВт.ч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2320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580000,000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0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Мазут</w:t>
            </w:r>
          </w:p>
        </w:tc>
        <w:tc>
          <w:tcPr>
            <w:tcW w:type="dxa" w:w="124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type="dxa" w:w="10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25,000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93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039"/>
        <w:gridCol w:w="1240"/>
        <w:gridCol w:w="1281"/>
        <w:gridCol w:w="1120"/>
        <w:gridCol w:w="1040"/>
      </w:tblGrid>
      <w:tr>
        <w:trPr>
          <w:trHeight w:hRule="atLeast" w:val="315"/>
          <w:cantSplit w:val="false"/>
        </w:trPr>
        <w:tc>
          <w:tcPr>
            <w:tcW w:type="dxa" w:w="4039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Примечания:</w:t>
            </w:r>
          </w:p>
        </w:tc>
        <w:tc>
          <w:tcPr>
            <w:tcW w:type="dxa" w:w="1240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281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20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40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8720"/>
            <w:gridSpan w:val="5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Исходные данные необходимо взять из табл.2 и предыдущего расчета.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8720"/>
            <w:gridSpan w:val="5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Потребность в стали нержавеющей на годовой выпуск изделия «А», кг: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4039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65 * 0,624 = 40,560</w:t>
            </w:r>
          </w:p>
        </w:tc>
        <w:tc>
          <w:tcPr>
            <w:tcW w:type="dxa" w:w="1240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281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20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40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</w:tbl>
    <w:p>
      <w:pPr>
        <w:pStyle w:val="style0"/>
        <w:ind w:hanging="0" w:left="142" w:right="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tbl>
      <w:tblPr>
        <w:jc w:val="left"/>
        <w:tblInd w:type="dxa" w:w="93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3909"/>
        <w:gridCol w:w="1089"/>
        <w:gridCol w:w="1111"/>
        <w:gridCol w:w="2205"/>
        <w:gridCol w:w="1367"/>
      </w:tblGrid>
      <w:tr>
        <w:trPr>
          <w:trHeight w:hRule="atLeast" w:val="315"/>
          <w:cantSplit w:val="false"/>
        </w:trPr>
        <w:tc>
          <w:tcPr>
            <w:tcW w:type="dxa" w:w="3909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89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11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2205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36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08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89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11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2206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36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8314"/>
            <w:gridSpan w:val="4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firstLine="1920" w:left="0" w:right="0"/>
            </w:pPr>
            <w:r>
              <w:rPr/>
            </w:r>
          </w:p>
        </w:tc>
        <w:tc>
          <w:tcPr>
            <w:tcW w:type="dxa" w:w="136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08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firstLine="1920" w:left="0" w:right="0"/>
            </w:pPr>
            <w:r>
              <w:rPr/>
            </w:r>
          </w:p>
        </w:tc>
        <w:tc>
          <w:tcPr>
            <w:tcW w:type="dxa" w:w="1089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11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2206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36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70"/>
          <w:cantSplit w:val="false"/>
        </w:trPr>
        <w:tc>
          <w:tcPr>
            <w:tcW w:type="dxa" w:w="8314"/>
            <w:gridSpan w:val="4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136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</w:tbl>
    <w:p>
      <w:pPr>
        <w:pStyle w:val="style36"/>
        <w:jc w:val="center"/>
      </w:pPr>
      <w:r>
        <w:rPr>
          <w:rFonts w:ascii="Times New Roman" w:hAnsi="Times New Roman"/>
          <w:sz w:val="24"/>
          <w:szCs w:val="24"/>
        </w:rPr>
        <w:t>Форма 3</w:t>
      </w:r>
    </w:p>
    <w:p>
      <w:pPr>
        <w:pStyle w:val="style36"/>
        <w:jc w:val="center"/>
      </w:pPr>
      <w:r>
        <w:rPr>
          <w:rFonts w:ascii="Times New Roman" w:hAnsi="Times New Roman"/>
          <w:sz w:val="24"/>
          <w:szCs w:val="24"/>
        </w:rPr>
        <w:t>Расчет планово-заготовительной стоимости сырья,</w:t>
      </w:r>
    </w:p>
    <w:p>
      <w:pPr>
        <w:pStyle w:val="style36"/>
        <w:jc w:val="center"/>
      </w:pPr>
      <w:r>
        <w:rPr>
          <w:rFonts w:ascii="Times New Roman" w:hAnsi="Times New Roman"/>
          <w:sz w:val="24"/>
          <w:szCs w:val="24"/>
        </w:rPr>
        <w:t>полуфабрикатов, основных материалов и вспомогательных</w:t>
      </w:r>
    </w:p>
    <w:p>
      <w:pPr>
        <w:pStyle w:val="style36"/>
        <w:jc w:val="center"/>
      </w:pPr>
      <w:r>
        <w:rPr>
          <w:rFonts w:ascii="Times New Roman" w:hAnsi="Times New Roman"/>
          <w:sz w:val="24"/>
          <w:szCs w:val="24"/>
        </w:rPr>
        <w:t>материалов, идущих на технологические нужды</w:t>
      </w:r>
    </w:p>
    <w:p>
      <w:pPr>
        <w:pStyle w:val="style36"/>
        <w:jc w:val="center"/>
      </w:pPr>
      <w:r>
        <w:rPr/>
      </w:r>
    </w:p>
    <w:tbl>
      <w:tblPr>
        <w:jc w:val="left"/>
        <w:tblInd w:type="dxa" w:w="88"/>
        <w:tblBorders>
          <w:top w:color="00000A" w:space="0" w:sz="4" w:val="single"/>
          <w:left w:color="00000A" w:space="0" w:sz="4" w:val="single"/>
          <w:bottom w:color="000001" w:space="0" w:sz="4" w:val="single"/>
          <w:insideH w:color="000001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3660"/>
        <w:gridCol w:w="1019"/>
        <w:gridCol w:w="1258"/>
        <w:gridCol w:w="5182"/>
        <w:gridCol w:w="1319"/>
        <w:gridCol w:w="1320"/>
        <w:gridCol w:w="1619"/>
      </w:tblGrid>
      <w:tr>
        <w:trPr>
          <w:trHeight w:hRule="atLeast" w:val="1245"/>
          <w:cantSplit w:val="false"/>
        </w:trPr>
        <w:tc>
          <w:tcPr>
            <w:tcW w:type="dxa" w:w="3660"/>
            <w:vMerge w:val="restart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Сырье, полуфабрикаты, основные вспомогательные энергоносители</w:t>
            </w:r>
          </w:p>
        </w:tc>
        <w:tc>
          <w:tcPr>
            <w:tcW w:type="dxa" w:w="1019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Ед. изм.</w:t>
            </w:r>
          </w:p>
        </w:tc>
        <w:tc>
          <w:tcPr>
            <w:tcW w:type="dxa" w:w="1258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Потреб-ность по плану</w:t>
            </w:r>
          </w:p>
        </w:tc>
        <w:tc>
          <w:tcPr>
            <w:tcW w:type="dxa" w:w="5182"/>
            <w:gridSpan w:val="4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Расходы на единицу продукции независящие от предприятия</w:t>
            </w:r>
          </w:p>
        </w:tc>
        <w:tc>
          <w:tcPr>
            <w:tcW w:type="dxa" w:w="1319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Расходы, зависящие от предприятия</w:t>
            </w:r>
          </w:p>
        </w:tc>
        <w:tc>
          <w:tcPr>
            <w:tcW w:type="dxa" w:w="1320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Итого планово заготови-тельная цена, ден.ед.</w:t>
            </w:r>
          </w:p>
        </w:tc>
        <w:tc>
          <w:tcPr>
            <w:tcW w:type="dxa" w:w="1619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Всего планово заготовительная стоимость, ден.ед.</w:t>
            </w:r>
          </w:p>
        </w:tc>
      </w:tr>
      <w:tr>
        <w:trPr>
          <w:trHeight w:hRule="atLeast" w:val="900"/>
          <w:cantSplit w:val="false"/>
        </w:trPr>
        <w:tc>
          <w:tcPr>
            <w:tcW w:type="dxa" w:w="3660"/>
            <w:vMerge w:val="continue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19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258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Оптовая цена, ден.ед.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Ж/д тариф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Наценка базы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Итого</w:t>
            </w:r>
          </w:p>
        </w:tc>
        <w:tc>
          <w:tcPr>
            <w:tcW w:type="dxa" w:w="1319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320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621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1. Изделие А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1.1 Основные материалы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нержавеющая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40,560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72,00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36,00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28,80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136,80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4,10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140,90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5715,07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простая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63,505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3,20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15,20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0,46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15,66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994,23</w:t>
            </w:r>
          </w:p>
        </w:tc>
      </w:tr>
      <w:tr>
        <w:trPr>
          <w:trHeight w:hRule="atLeast" w:val="345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Трубы тонкостенные нержавеющие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52,000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79,00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39,50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31,60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150,10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4,50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154,60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8039,36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14748,66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Комплектующие N 1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шт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65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17,80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8,90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7,12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33,82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0,48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34,30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2229,54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Комплектующие N 2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шт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195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40,00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20,00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16,00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76,00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1,08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77,08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15030,60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17260,14</w:t>
            </w:r>
          </w:p>
        </w:tc>
      </w:tr>
      <w:tr>
        <w:trPr>
          <w:trHeight w:hRule="atLeast" w:val="345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1.2. Вспомогательные материалы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Подпергамент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74,880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1,20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0,60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0,48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2,28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0,07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2,35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175,85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Проволока стальная нержавеющая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26,000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70,00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35,00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28,00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133,00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3,99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136,99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3561,74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3737,59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1.3.Энергия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Электроэнергия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кВт.ч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19825,000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0,28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0,28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0,28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5551,00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5551,00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 по изделию: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41297,38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2. Изделие Б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2.1. Основные материалы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 xml:space="preserve">Сталь простая 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366,600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3,20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15,20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0,46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15,66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5739,49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нержавеющая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1569,100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72,00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36,00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28,80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136,80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4,10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140,90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221092,47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калиброванная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1584,700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9,00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4,50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3,60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17,10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0,51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17,61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27911,32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Гвозди проволочные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390,000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14,00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5,60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26,60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0,80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27,40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10685,22</w:t>
            </w:r>
          </w:p>
        </w:tc>
      </w:tr>
      <w:tr>
        <w:trPr>
          <w:trHeight w:hRule="atLeast" w:val="33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Прокат алюминиевый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6,500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19,00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9,50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7,60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36,10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1,08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37,18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241,69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265670,19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Комплектующее N 3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шт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130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35,00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17,50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14,00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66,50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0,95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67,45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8767,85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8767,85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2.2. Вспомогательные материалы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Провода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715,000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10,00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4,00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19,00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0,57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19,57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13992,55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Пленка п/этиленовая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2,600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10,00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4,00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495,00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0,57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495,57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1288,48</w:t>
            </w:r>
          </w:p>
        </w:tc>
      </w:tr>
      <w:tr>
        <w:trPr>
          <w:trHeight w:hRule="atLeast" w:val="36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Пиломатериал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19,500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1200,00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600,00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480,00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2280,00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68,40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2348,40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45793,80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61074,83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2.3.Энергия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Электроэнергия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кВт.ч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147810,000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0,28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0,28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0,28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41386,80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Уголь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т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65,000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420,00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210,00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168,00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798,00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23,94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821,94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53426,10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94812,90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 по изделию: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430325,77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3. Изделие В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3.1 Основные материалы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простая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542,700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3,20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15,20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0,46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15,66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8496,51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нержавеющая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81,000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72,00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36,00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28,80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136,80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4,10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140,90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11413,22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Трубы сварные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162,000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9,80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4,90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3,92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18,62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0,56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19,18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3106,93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Трубы тонкостенные нержавеющее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864,000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79,00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39,50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31,60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150,10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4,50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154,60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133576,99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Гвозди проволочные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216,000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14,00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5,60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26,60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0,80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27,40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5917,97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Прокат алюминиевый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648,000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19,00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9,50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7,60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36,10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1,08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37,18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24094,58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186606,21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Комплектующее N 3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шт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54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35,00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17,50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14,00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66,50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0,95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67,45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3642,03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3642,03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3.2 Вспомогательные материалы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Лента стальная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32,400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0,18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0,09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0,07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0,34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0,01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0,35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11,41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Смолы полиамидные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1080,000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25,00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12,50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10,00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47,50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1,43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48,93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52839,00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52850,41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3.3.Энергия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Электроэнергия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кВт.ч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69120,000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0,28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0,28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0,28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19353,60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19353,60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 по изделию: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262452,26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4. Изделие Г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4.1. Основные материалы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простая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3500,000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3,20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15,20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0,46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15,66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54796,00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Сталь нержавеющая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1075,000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72,00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36,00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28,80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136,80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4,10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140,90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151471,80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Трубы тонкостенные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340,000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79,00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39,50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31,60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150,10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4,50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154,60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52565,02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Гвозди проволочные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1000,000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14,00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5,60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26,60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0,80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27,40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27398,00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Прокат алюминиевый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3000,000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19,00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9,50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7,60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36,10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1,08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37,18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111549,00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Прокат бронзовый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7250,000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30,00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12,00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57,00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1,71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58,71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425647,50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823427,32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bottom"/>
          </w:tcPr>
          <w:p>
            <w:pPr>
              <w:pStyle w:val="style0"/>
            </w:pPr>
            <w:r>
              <w:rPr>
                <w:color w:val="000000"/>
              </w:rPr>
              <w:t>Комплектующие N 3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шт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250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35,00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17,50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14,00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66,50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0,95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67,45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16861,25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16861,25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4.2. Вспомогательные материалы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Ацетон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77,500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2,50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2,00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9,50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0,29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9,79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758,34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Канифоль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10,000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3,60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1,80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1,44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6,84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0,21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7,05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70,45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Лента поливинил-хлоридная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кг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112,500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39,00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19,50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15,60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74,10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2,22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76,32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8586,34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9415,13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</w:rPr>
              <w:t>4.3.Энергия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 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Электроэнергия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кВт.ч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580000,000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0,28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0,28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0,28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162400,00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</w:rPr>
              <w:t>Мазут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т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25,000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704,00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352,00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281,60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1337,60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40,13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1377,73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34443,20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196843,20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Итого по изделию: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1046546,90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66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type="dxa" w:w="10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5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18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28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5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6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32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type="dxa" w:w="16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1780622,30</w:t>
            </w:r>
          </w:p>
        </w:tc>
      </w:tr>
    </w:tbl>
    <w:p>
      <w:pPr>
        <w:pStyle w:val="style36"/>
        <w:ind w:firstLine="850" w:left="284" w:right="0"/>
        <w:jc w:val="center"/>
      </w:pPr>
      <w:r>
        <w:rPr/>
      </w:r>
    </w:p>
    <w:tbl>
      <w:tblPr>
        <w:jc w:val="left"/>
        <w:tblInd w:type="dxa" w:w="-973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16671"/>
      </w:tblGrid>
      <w:tr>
        <w:trPr>
          <w:trHeight w:hRule="atLeast" w:val="315"/>
          <w:cantSplit w:val="false"/>
        </w:trPr>
        <w:tc>
          <w:tcPr>
            <w:tcW w:type="dxa" w:w="16671"/>
            <w:gridSpan w:val="4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firstLine="688" w:left="284" w:right="0"/>
            </w:pPr>
            <w:r>
              <w:rPr>
                <w:color w:val="000000"/>
                <w:sz w:val="24"/>
                <w:szCs w:val="24"/>
              </w:rPr>
              <w:t>Примечание:</w:t>
            </w:r>
          </w:p>
          <w:p>
            <w:pPr>
              <w:pStyle w:val="style0"/>
              <w:ind w:firstLine="688" w:left="284" w:right="0"/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color w:val="000000"/>
                <w:sz w:val="24"/>
                <w:szCs w:val="24"/>
              </w:rPr>
              <w:t>Железнодорожный тариф за доставку материала, ден.ед.: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6880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firstLine="850" w:left="284" w:right="0"/>
            </w:pPr>
            <w:r>
              <w:rPr>
                <w:color w:val="000000"/>
                <w:sz w:val="24"/>
                <w:szCs w:val="24"/>
              </w:rPr>
              <w:t>72,00 * 50% = 36,00</w:t>
            </w:r>
          </w:p>
        </w:tc>
        <w:tc>
          <w:tcPr>
            <w:tcW w:type="dxa" w:w="223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  <w:ind w:firstLine="850" w:left="284" w:right="0"/>
            </w:pPr>
            <w:r>
              <w:rPr/>
            </w:r>
          </w:p>
        </w:tc>
        <w:tc>
          <w:tcPr>
            <w:tcW w:type="dxa" w:w="22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  <w:ind w:firstLine="850" w:left="284" w:right="0"/>
            </w:pPr>
            <w:r>
              <w:rPr/>
            </w:r>
          </w:p>
        </w:tc>
        <w:tc>
          <w:tcPr>
            <w:tcW w:type="dxa" w:w="9346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  <w:ind w:firstLine="850" w:left="284" w:right="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7325"/>
            <w:gridSpan w:val="3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color w:val="000000"/>
                <w:sz w:val="14"/>
                <w:szCs w:val="14"/>
              </w:rPr>
              <w:t>   </w:t>
            </w: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color w:val="000000"/>
                <w:sz w:val="24"/>
                <w:szCs w:val="24"/>
              </w:rPr>
              <w:t>Наценка базы (посредника), ден.ед.:</w:t>
            </w:r>
          </w:p>
        </w:tc>
        <w:tc>
          <w:tcPr>
            <w:tcW w:type="dxa" w:w="9346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  <w:ind w:firstLine="850" w:left="284" w:right="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6880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firstLine="850" w:left="284" w:right="0"/>
            </w:pPr>
            <w:r>
              <w:rPr>
                <w:color w:val="000000"/>
                <w:sz w:val="24"/>
                <w:szCs w:val="24"/>
              </w:rPr>
              <w:t>72,00 * 40% = 28,80</w:t>
            </w:r>
          </w:p>
        </w:tc>
        <w:tc>
          <w:tcPr>
            <w:tcW w:type="dxa" w:w="223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  <w:ind w:firstLine="850" w:left="284" w:right="0"/>
            </w:pPr>
            <w:r>
              <w:rPr/>
            </w:r>
          </w:p>
        </w:tc>
        <w:tc>
          <w:tcPr>
            <w:tcW w:type="dxa" w:w="22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  <w:ind w:firstLine="850" w:left="284" w:right="0"/>
            </w:pPr>
            <w:r>
              <w:rPr/>
            </w:r>
          </w:p>
        </w:tc>
        <w:tc>
          <w:tcPr>
            <w:tcW w:type="dxa" w:w="9346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  <w:ind w:firstLine="850" w:left="284" w:right="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6671"/>
            <w:gridSpan w:val="4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7103"/>
            <w:gridSpan w:val="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firstLine="850" w:left="284" w:right="0"/>
            </w:pPr>
            <w:r>
              <w:rPr/>
            </w:r>
          </w:p>
        </w:tc>
        <w:tc>
          <w:tcPr>
            <w:tcW w:type="dxa" w:w="22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  <w:ind w:firstLine="850" w:left="284" w:right="0"/>
            </w:pPr>
            <w:r>
              <w:rPr/>
            </w:r>
          </w:p>
        </w:tc>
        <w:tc>
          <w:tcPr>
            <w:tcW w:type="dxa" w:w="9346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  <w:ind w:firstLine="850" w:left="284" w:right="0"/>
            </w:pPr>
            <w:r>
              <w:rPr/>
            </w:r>
          </w:p>
        </w:tc>
      </w:tr>
    </w:tbl>
    <w:p>
      <w:pPr>
        <w:pStyle w:val="style36"/>
        <w:ind w:hanging="0" w:left="3828" w:right="0"/>
      </w:pPr>
      <w:r>
        <w:rPr>
          <w:rFonts w:ascii="Times New Roman" w:hAnsi="Times New Roman"/>
          <w:sz w:val="24"/>
          <w:szCs w:val="24"/>
        </w:rPr>
        <w:t>Вспомогательная таблица</w:t>
      </w:r>
    </w:p>
    <w:p>
      <w:pPr>
        <w:pStyle w:val="style36"/>
        <w:jc w:val="center"/>
      </w:pPr>
      <w:r>
        <w:rPr>
          <w:rFonts w:ascii="Times New Roman" w:hAnsi="Times New Roman"/>
          <w:sz w:val="24"/>
          <w:szCs w:val="24"/>
        </w:rPr>
        <w:t>расчета планово-заготовительной цены,</w:t>
      </w:r>
    </w:p>
    <w:p>
      <w:pPr>
        <w:pStyle w:val="style36"/>
        <w:jc w:val="center"/>
      </w:pPr>
      <w:r>
        <w:rPr>
          <w:rFonts w:ascii="Times New Roman" w:hAnsi="Times New Roman"/>
          <w:sz w:val="24"/>
          <w:szCs w:val="24"/>
        </w:rPr>
        <w:t>вспомогательных материалов, идущих на нетехнологические цели</w:t>
      </w:r>
    </w:p>
    <w:p>
      <w:pPr>
        <w:pStyle w:val="style0"/>
        <w:tabs>
          <w:tab w:leader="none" w:pos="964" w:val="left"/>
        </w:tabs>
      </w:pPr>
      <w:r>
        <w:rPr/>
      </w:r>
    </w:p>
    <w:p>
      <w:pPr>
        <w:pStyle w:val="style0"/>
        <w:tabs>
          <w:tab w:leader="none" w:pos="964" w:val="left"/>
        </w:tabs>
      </w:pPr>
      <w:r>
        <w:rPr>
          <w:sz w:val="24"/>
          <w:szCs w:val="24"/>
        </w:rPr>
        <w:t>Примечание</w:t>
      </w:r>
    </w:p>
    <w:tbl>
      <w:tblPr>
        <w:jc w:val="left"/>
        <w:tblInd w:type="dxa" w:w="103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3849"/>
        <w:gridCol w:w="1074"/>
        <w:gridCol w:w="1149"/>
        <w:gridCol w:w="1134"/>
        <w:gridCol w:w="1584"/>
        <w:gridCol w:w="1888"/>
      </w:tblGrid>
      <w:tr>
        <w:trPr>
          <w:trHeight w:hRule="atLeast" w:val="1575"/>
          <w:cantSplit w:val="false"/>
        </w:trPr>
        <w:tc>
          <w:tcPr>
            <w:tcW w:type="dxa" w:w="384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4" w:name="__UnoMark__4444_18251557751"/>
            <w:bookmarkStart w:id="5" w:name="__UnoMark__4921_1461915187"/>
            <w:bookmarkStart w:id="6" w:name="__UnoMark__4923_1461915187"/>
            <w:bookmarkEnd w:id="4"/>
            <w:bookmarkEnd w:id="5"/>
            <w:bookmarkEnd w:id="6"/>
            <w:r>
              <w:rPr>
                <w:color w:val="000000"/>
                <w:sz w:val="24"/>
                <w:szCs w:val="24"/>
              </w:rPr>
              <w:t>Наименование материала</w:t>
            </w:r>
          </w:p>
        </w:tc>
        <w:tc>
          <w:tcPr>
            <w:tcW w:type="dxa" w:w="1074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7" w:name="__UnoMark__4445_18251557751"/>
            <w:bookmarkStart w:id="8" w:name="__UnoMark__4446_18251557751"/>
            <w:bookmarkStart w:id="9" w:name="__UnoMark__4924_1461915187"/>
            <w:bookmarkStart w:id="10" w:name="__UnoMark__4927_1461915187"/>
            <w:bookmarkEnd w:id="7"/>
            <w:bookmarkEnd w:id="8"/>
            <w:bookmarkEnd w:id="9"/>
            <w:bookmarkEnd w:id="10"/>
            <w:r>
              <w:rPr>
                <w:color w:val="000000"/>
                <w:sz w:val="24"/>
                <w:szCs w:val="24"/>
              </w:rPr>
              <w:t>Оптовая цена, ден.ед.</w:t>
            </w:r>
          </w:p>
        </w:tc>
        <w:tc>
          <w:tcPr>
            <w:tcW w:type="dxa" w:w="1149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1" w:name="__UnoMark__4447_18251557751"/>
            <w:bookmarkStart w:id="12" w:name="__UnoMark__4448_18251557751"/>
            <w:bookmarkStart w:id="13" w:name="__UnoMark__4928_1461915187"/>
            <w:bookmarkStart w:id="14" w:name="__UnoMark__4931_1461915187"/>
            <w:bookmarkEnd w:id="11"/>
            <w:bookmarkEnd w:id="12"/>
            <w:bookmarkEnd w:id="13"/>
            <w:bookmarkEnd w:id="14"/>
            <w:r>
              <w:rPr>
                <w:color w:val="000000"/>
                <w:sz w:val="24"/>
                <w:szCs w:val="24"/>
              </w:rPr>
              <w:t>Ж/д тариф, ден.ед.</w:t>
            </w:r>
          </w:p>
        </w:tc>
        <w:tc>
          <w:tcPr>
            <w:tcW w:type="dxa" w:w="1134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5" w:name="__UnoMark__4449_18251557751"/>
            <w:bookmarkStart w:id="16" w:name="__UnoMark__4450_18251557751"/>
            <w:bookmarkStart w:id="17" w:name="__UnoMark__4932_1461915187"/>
            <w:bookmarkStart w:id="18" w:name="__UnoMark__4935_1461915187"/>
            <w:bookmarkEnd w:id="15"/>
            <w:bookmarkEnd w:id="16"/>
            <w:bookmarkEnd w:id="17"/>
            <w:bookmarkEnd w:id="18"/>
            <w:r>
              <w:rPr>
                <w:color w:val="000000"/>
                <w:sz w:val="24"/>
                <w:szCs w:val="24"/>
              </w:rPr>
              <w:t>Наценка базы, ден.ед.</w:t>
            </w:r>
          </w:p>
        </w:tc>
        <w:tc>
          <w:tcPr>
            <w:tcW w:type="dxa" w:w="1584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9" w:name="__UnoMark__4451_18251557751"/>
            <w:bookmarkStart w:id="20" w:name="__UnoMark__4452_18251557751"/>
            <w:bookmarkStart w:id="21" w:name="__UnoMark__4936_1461915187"/>
            <w:bookmarkStart w:id="22" w:name="__UnoMark__4939_1461915187"/>
            <w:bookmarkEnd w:id="19"/>
            <w:bookmarkEnd w:id="20"/>
            <w:bookmarkEnd w:id="21"/>
            <w:bookmarkEnd w:id="22"/>
            <w:r>
              <w:rPr>
                <w:color w:val="000000"/>
                <w:sz w:val="24"/>
                <w:szCs w:val="24"/>
              </w:rPr>
              <w:t>Расходы зависящие от предприятия, ден.ед.</w:t>
            </w:r>
          </w:p>
        </w:tc>
        <w:tc>
          <w:tcPr>
            <w:tcW w:type="dxa" w:w="1888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3" w:name="__UnoMark__4453_18251557751"/>
            <w:bookmarkStart w:id="24" w:name="__UnoMark__4454_18251557751"/>
            <w:bookmarkStart w:id="25" w:name="__UnoMark__4940_1461915187"/>
            <w:bookmarkStart w:id="26" w:name="__UnoMark__4943_1461915187"/>
            <w:bookmarkEnd w:id="23"/>
            <w:bookmarkEnd w:id="24"/>
            <w:bookmarkEnd w:id="25"/>
            <w:bookmarkEnd w:id="26"/>
            <w:r>
              <w:rPr>
                <w:color w:val="000000"/>
                <w:sz w:val="24"/>
                <w:szCs w:val="24"/>
              </w:rPr>
              <w:t>Итого планово-заготовительная цена, ден.ед.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7" w:name="__UnoMark__4455_18251557751"/>
            <w:bookmarkStart w:id="28" w:name="__UnoMark__4456_18251557751"/>
            <w:bookmarkStart w:id="29" w:name="__UnoMark__4944_1461915187"/>
            <w:bookmarkStart w:id="30" w:name="__UnoMark__4947_1461915187"/>
            <w:bookmarkEnd w:id="27"/>
            <w:bookmarkEnd w:id="28"/>
            <w:bookmarkEnd w:id="29"/>
            <w:bookmarkEnd w:id="30"/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1" w:name="__UnoMark__4457_18251557751"/>
            <w:bookmarkStart w:id="32" w:name="__UnoMark__4458_18251557751"/>
            <w:bookmarkStart w:id="33" w:name="__UnoMark__4948_1461915187"/>
            <w:bookmarkStart w:id="34" w:name="__UnoMark__4951_1461915187"/>
            <w:bookmarkEnd w:id="31"/>
            <w:bookmarkEnd w:id="32"/>
            <w:bookmarkEnd w:id="33"/>
            <w:bookmarkEnd w:id="34"/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5" w:name="__UnoMark__4459_18251557751"/>
            <w:bookmarkStart w:id="36" w:name="__UnoMark__4460_18251557751"/>
            <w:bookmarkStart w:id="37" w:name="__UnoMark__4952_1461915187"/>
            <w:bookmarkStart w:id="38" w:name="__UnoMark__4955_1461915187"/>
            <w:bookmarkEnd w:id="35"/>
            <w:bookmarkEnd w:id="36"/>
            <w:bookmarkEnd w:id="37"/>
            <w:bookmarkEnd w:id="38"/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9" w:name="__UnoMark__4461_18251557751"/>
            <w:bookmarkStart w:id="40" w:name="__UnoMark__4462_18251557751"/>
            <w:bookmarkStart w:id="41" w:name="__UnoMark__4956_1461915187"/>
            <w:bookmarkStart w:id="42" w:name="__UnoMark__4959_1461915187"/>
            <w:bookmarkEnd w:id="39"/>
            <w:bookmarkEnd w:id="40"/>
            <w:bookmarkEnd w:id="41"/>
            <w:bookmarkEnd w:id="42"/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43" w:name="__UnoMark__4463_18251557751"/>
            <w:bookmarkStart w:id="44" w:name="__UnoMark__4464_18251557751"/>
            <w:bookmarkStart w:id="45" w:name="__UnoMark__4960_1461915187"/>
            <w:bookmarkStart w:id="46" w:name="__UnoMark__4963_1461915187"/>
            <w:bookmarkEnd w:id="43"/>
            <w:bookmarkEnd w:id="44"/>
            <w:bookmarkEnd w:id="45"/>
            <w:bookmarkEnd w:id="46"/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47" w:name="__UnoMark__4465_18251557751"/>
            <w:bookmarkStart w:id="48" w:name="__UnoMark__4466_18251557751"/>
            <w:bookmarkStart w:id="49" w:name="__UnoMark__4964_1461915187"/>
            <w:bookmarkStart w:id="50" w:name="__UnoMark__4967_1461915187"/>
            <w:bookmarkEnd w:id="47"/>
            <w:bookmarkEnd w:id="48"/>
            <w:bookmarkEnd w:id="49"/>
            <w:bookmarkEnd w:id="50"/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51" w:name="__UnoMark__4467_18251557751"/>
            <w:bookmarkStart w:id="52" w:name="__UnoMark__4468_18251557751"/>
            <w:bookmarkStart w:id="53" w:name="__UnoMark__4968_1461915187"/>
            <w:bookmarkStart w:id="54" w:name="__UnoMark__4971_1461915187"/>
            <w:bookmarkEnd w:id="51"/>
            <w:bookmarkEnd w:id="52"/>
            <w:bookmarkEnd w:id="53"/>
            <w:bookmarkEnd w:id="54"/>
            <w:r>
              <w:rPr>
                <w:b/>
                <w:bCs/>
                <w:color w:val="000000"/>
                <w:sz w:val="24"/>
                <w:szCs w:val="24"/>
              </w:rPr>
              <w:t>1.Эксплуатация оборудования </w:t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55" w:name="__UnoMark__4469_18251557751"/>
            <w:bookmarkStart w:id="56" w:name="__UnoMark__4470_18251557751"/>
            <w:bookmarkStart w:id="57" w:name="__UnoMark__4972_1461915187"/>
            <w:bookmarkStart w:id="58" w:name="__UnoMark__4975_1461915187"/>
            <w:bookmarkEnd w:id="55"/>
            <w:bookmarkEnd w:id="56"/>
            <w:bookmarkEnd w:id="57"/>
            <w:bookmarkEnd w:id="58"/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59" w:name="__UnoMark__4471_18251557751"/>
            <w:bookmarkStart w:id="60" w:name="__UnoMark__4472_18251557751"/>
            <w:bookmarkStart w:id="61" w:name="__UnoMark__4976_1461915187"/>
            <w:bookmarkStart w:id="62" w:name="__UnoMark__4979_1461915187"/>
            <w:bookmarkEnd w:id="59"/>
            <w:bookmarkEnd w:id="60"/>
            <w:bookmarkEnd w:id="61"/>
            <w:bookmarkEnd w:id="62"/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63" w:name="__UnoMark__4473_18251557751"/>
            <w:bookmarkStart w:id="64" w:name="__UnoMark__4474_18251557751"/>
            <w:bookmarkStart w:id="65" w:name="__UnoMark__4980_1461915187"/>
            <w:bookmarkStart w:id="66" w:name="__UnoMark__4983_1461915187"/>
            <w:bookmarkEnd w:id="63"/>
            <w:bookmarkEnd w:id="64"/>
            <w:bookmarkEnd w:id="65"/>
            <w:bookmarkEnd w:id="66"/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67" w:name="__UnoMark__4475_18251557751"/>
            <w:bookmarkStart w:id="68" w:name="__UnoMark__4476_18251557751"/>
            <w:bookmarkStart w:id="69" w:name="__UnoMark__4984_1461915187"/>
            <w:bookmarkStart w:id="70" w:name="__UnoMark__4987_1461915187"/>
            <w:bookmarkEnd w:id="67"/>
            <w:bookmarkEnd w:id="68"/>
            <w:bookmarkEnd w:id="69"/>
            <w:bookmarkEnd w:id="70"/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71" w:name="__UnoMark__4477_18251557751"/>
            <w:bookmarkStart w:id="72" w:name="__UnoMark__4478_18251557751"/>
            <w:bookmarkStart w:id="73" w:name="__UnoMark__4988_1461915187"/>
            <w:bookmarkStart w:id="74" w:name="__UnoMark__4991_1461915187"/>
            <w:bookmarkEnd w:id="71"/>
            <w:bookmarkEnd w:id="72"/>
            <w:bookmarkEnd w:id="73"/>
            <w:bookmarkEnd w:id="74"/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75" w:name="__UnoMark__4479_18251557751"/>
            <w:bookmarkStart w:id="76" w:name="__UnoMark__4480_18251557751"/>
            <w:bookmarkStart w:id="77" w:name="__UnoMark__4992_1461915187"/>
            <w:bookmarkStart w:id="78" w:name="__UnoMark__4995_1461915187"/>
            <w:bookmarkEnd w:id="75"/>
            <w:bookmarkEnd w:id="76"/>
            <w:bookmarkEnd w:id="77"/>
            <w:bookmarkEnd w:id="78"/>
            <w:r>
              <w:rPr>
                <w:color w:val="000000"/>
                <w:sz w:val="24"/>
                <w:szCs w:val="24"/>
              </w:rPr>
              <w:t xml:space="preserve">Солидол жировой          </w:t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79" w:name="__UnoMark__4481_18251557751"/>
            <w:bookmarkStart w:id="80" w:name="__UnoMark__4482_18251557751"/>
            <w:bookmarkStart w:id="81" w:name="__UnoMark__4996_1461915187"/>
            <w:bookmarkStart w:id="82" w:name="__UnoMark__4999_1461915187"/>
            <w:bookmarkEnd w:id="79"/>
            <w:bookmarkEnd w:id="80"/>
            <w:bookmarkEnd w:id="81"/>
            <w:bookmarkEnd w:id="82"/>
            <w:r>
              <w:rPr>
                <w:color w:val="000000"/>
                <w:sz w:val="24"/>
                <w:szCs w:val="24"/>
              </w:rPr>
              <w:t>0,35</w:t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83" w:name="__UnoMark__4483_18251557751"/>
            <w:bookmarkStart w:id="84" w:name="__UnoMark__4484_18251557751"/>
            <w:bookmarkStart w:id="85" w:name="__UnoMark__5000_1461915187"/>
            <w:bookmarkStart w:id="86" w:name="__UnoMark__5003_1461915187"/>
            <w:bookmarkEnd w:id="83"/>
            <w:bookmarkEnd w:id="84"/>
            <w:bookmarkEnd w:id="85"/>
            <w:bookmarkEnd w:id="86"/>
            <w:r>
              <w:rPr>
                <w:color w:val="000000"/>
                <w:sz w:val="24"/>
                <w:szCs w:val="24"/>
              </w:rPr>
              <w:t>0,18</w:t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87" w:name="__UnoMark__4485_18251557751"/>
            <w:bookmarkStart w:id="88" w:name="__UnoMark__4486_18251557751"/>
            <w:bookmarkStart w:id="89" w:name="__UnoMark__5004_1461915187"/>
            <w:bookmarkStart w:id="90" w:name="__UnoMark__5007_1461915187"/>
            <w:bookmarkEnd w:id="87"/>
            <w:bookmarkEnd w:id="88"/>
            <w:bookmarkEnd w:id="89"/>
            <w:bookmarkEnd w:id="90"/>
            <w:r>
              <w:rPr>
                <w:color w:val="000000"/>
                <w:sz w:val="24"/>
                <w:szCs w:val="24"/>
              </w:rPr>
              <w:t>0,14</w:t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91" w:name="__UnoMark__4487_18251557751"/>
            <w:bookmarkStart w:id="92" w:name="__UnoMark__4488_18251557751"/>
            <w:bookmarkStart w:id="93" w:name="__UnoMark__5008_1461915187"/>
            <w:bookmarkStart w:id="94" w:name="__UnoMark__5011_1461915187"/>
            <w:bookmarkEnd w:id="91"/>
            <w:bookmarkEnd w:id="92"/>
            <w:bookmarkEnd w:id="93"/>
            <w:bookmarkEnd w:id="94"/>
            <w:r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95" w:name="__UnoMark__4489_18251557751"/>
            <w:bookmarkStart w:id="96" w:name="__UnoMark__4490_18251557751"/>
            <w:bookmarkStart w:id="97" w:name="__UnoMark__5012_1461915187"/>
            <w:bookmarkStart w:id="98" w:name="__UnoMark__5015_1461915187"/>
            <w:bookmarkEnd w:id="95"/>
            <w:bookmarkEnd w:id="96"/>
            <w:bookmarkEnd w:id="97"/>
            <w:bookmarkEnd w:id="98"/>
            <w:r>
              <w:rPr>
                <w:color w:val="000000"/>
                <w:sz w:val="24"/>
                <w:szCs w:val="24"/>
              </w:rPr>
              <w:t>0,69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99" w:name="__UnoMark__4491_18251557751"/>
            <w:bookmarkStart w:id="100" w:name="__UnoMark__4492_18251557751"/>
            <w:bookmarkStart w:id="101" w:name="__UnoMark__5016_1461915187"/>
            <w:bookmarkStart w:id="102" w:name="__UnoMark__5019_1461915187"/>
            <w:bookmarkEnd w:id="99"/>
            <w:bookmarkEnd w:id="100"/>
            <w:bookmarkEnd w:id="101"/>
            <w:bookmarkEnd w:id="102"/>
            <w:r>
              <w:rPr>
                <w:color w:val="000000"/>
                <w:sz w:val="24"/>
                <w:szCs w:val="24"/>
              </w:rPr>
              <w:t xml:space="preserve">Бензин растворитель         </w:t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03" w:name="__UnoMark__4493_18251557751"/>
            <w:bookmarkStart w:id="104" w:name="__UnoMark__4494_18251557751"/>
            <w:bookmarkStart w:id="105" w:name="__UnoMark__5020_1461915187"/>
            <w:bookmarkStart w:id="106" w:name="__UnoMark__5023_1461915187"/>
            <w:bookmarkEnd w:id="103"/>
            <w:bookmarkEnd w:id="104"/>
            <w:bookmarkEnd w:id="105"/>
            <w:bookmarkEnd w:id="106"/>
            <w:r>
              <w:rPr>
                <w:color w:val="000000"/>
                <w:sz w:val="24"/>
                <w:szCs w:val="24"/>
              </w:rPr>
              <w:t>6,00</w:t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07" w:name="__UnoMark__4495_18251557751"/>
            <w:bookmarkStart w:id="108" w:name="__UnoMark__4496_18251557751"/>
            <w:bookmarkStart w:id="109" w:name="__UnoMark__5024_1461915187"/>
            <w:bookmarkStart w:id="110" w:name="__UnoMark__5027_1461915187"/>
            <w:bookmarkEnd w:id="107"/>
            <w:bookmarkEnd w:id="108"/>
            <w:bookmarkEnd w:id="109"/>
            <w:bookmarkEnd w:id="110"/>
            <w:r>
              <w:rPr>
                <w:color w:val="000000"/>
                <w:sz w:val="24"/>
                <w:szCs w:val="24"/>
              </w:rPr>
              <w:t>3,00</w:t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11" w:name="__UnoMark__4497_18251557751"/>
            <w:bookmarkStart w:id="112" w:name="__UnoMark__4498_18251557751"/>
            <w:bookmarkStart w:id="113" w:name="__UnoMark__5028_1461915187"/>
            <w:bookmarkStart w:id="114" w:name="__UnoMark__5031_1461915187"/>
            <w:bookmarkEnd w:id="111"/>
            <w:bookmarkEnd w:id="112"/>
            <w:bookmarkEnd w:id="113"/>
            <w:bookmarkEnd w:id="114"/>
            <w:r>
              <w:rPr>
                <w:color w:val="000000"/>
                <w:sz w:val="24"/>
                <w:szCs w:val="24"/>
              </w:rPr>
              <w:t>2,40</w:t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15" w:name="__UnoMark__4499_18251557751"/>
            <w:bookmarkStart w:id="116" w:name="__UnoMark__4500_18251557751"/>
            <w:bookmarkStart w:id="117" w:name="__UnoMark__5032_1461915187"/>
            <w:bookmarkStart w:id="118" w:name="__UnoMark__5035_1461915187"/>
            <w:bookmarkEnd w:id="115"/>
            <w:bookmarkEnd w:id="116"/>
            <w:bookmarkEnd w:id="117"/>
            <w:bookmarkEnd w:id="118"/>
            <w:r>
              <w:rPr>
                <w:color w:val="000000"/>
                <w:sz w:val="24"/>
                <w:szCs w:val="24"/>
              </w:rPr>
              <w:t>0,34</w:t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19" w:name="__UnoMark__4501_18251557751"/>
            <w:bookmarkStart w:id="120" w:name="__UnoMark__4502_18251557751"/>
            <w:bookmarkStart w:id="121" w:name="__UnoMark__5036_1461915187"/>
            <w:bookmarkStart w:id="122" w:name="__UnoMark__5039_1461915187"/>
            <w:bookmarkEnd w:id="119"/>
            <w:bookmarkEnd w:id="120"/>
            <w:bookmarkEnd w:id="121"/>
            <w:bookmarkEnd w:id="122"/>
            <w:r>
              <w:rPr>
                <w:color w:val="000000"/>
                <w:sz w:val="24"/>
                <w:szCs w:val="24"/>
              </w:rPr>
              <w:t>11,74</w:t>
            </w:r>
          </w:p>
        </w:tc>
      </w:tr>
      <w:tr>
        <w:trPr>
          <w:trHeight w:hRule="atLeast" w:val="360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23" w:name="__UnoMark__4503_18251557751"/>
            <w:bookmarkStart w:id="124" w:name="__UnoMark__4504_18251557751"/>
            <w:bookmarkStart w:id="125" w:name="__UnoMark__5040_1461915187"/>
            <w:bookmarkStart w:id="126" w:name="__UnoMark__5043_1461915187"/>
            <w:bookmarkEnd w:id="123"/>
            <w:bookmarkEnd w:id="124"/>
            <w:bookmarkEnd w:id="125"/>
            <w:bookmarkEnd w:id="126"/>
            <w:r>
              <w:rPr>
                <w:color w:val="000000"/>
                <w:sz w:val="24"/>
                <w:szCs w:val="24"/>
              </w:rPr>
              <w:t>Обтирочные материалы (салфетки технич.)</w:t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27" w:name="__UnoMark__4505_18251557751"/>
            <w:bookmarkStart w:id="128" w:name="__UnoMark__4506_18251557751"/>
            <w:bookmarkStart w:id="129" w:name="__UnoMark__5044_1461915187"/>
            <w:bookmarkStart w:id="130" w:name="__UnoMark__5047_1461915187"/>
            <w:bookmarkEnd w:id="127"/>
            <w:bookmarkEnd w:id="128"/>
            <w:bookmarkEnd w:id="129"/>
            <w:bookmarkEnd w:id="130"/>
            <w:r>
              <w:rPr>
                <w:color w:val="000000"/>
                <w:sz w:val="24"/>
                <w:szCs w:val="24"/>
              </w:rPr>
              <w:t>0,06</w:t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31" w:name="__UnoMark__4507_18251557751"/>
            <w:bookmarkStart w:id="132" w:name="__UnoMark__4508_18251557751"/>
            <w:bookmarkStart w:id="133" w:name="__UnoMark__5048_1461915187"/>
            <w:bookmarkStart w:id="134" w:name="__UnoMark__5051_1461915187"/>
            <w:bookmarkEnd w:id="131"/>
            <w:bookmarkEnd w:id="132"/>
            <w:bookmarkEnd w:id="133"/>
            <w:bookmarkEnd w:id="134"/>
            <w:r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35" w:name="__UnoMark__4509_18251557751"/>
            <w:bookmarkStart w:id="136" w:name="__UnoMark__4510_18251557751"/>
            <w:bookmarkStart w:id="137" w:name="__UnoMark__5052_1461915187"/>
            <w:bookmarkStart w:id="138" w:name="__UnoMark__5055_1461915187"/>
            <w:bookmarkEnd w:id="135"/>
            <w:bookmarkEnd w:id="136"/>
            <w:bookmarkEnd w:id="137"/>
            <w:bookmarkEnd w:id="138"/>
            <w:r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39" w:name="__UnoMark__4511_18251557751"/>
            <w:bookmarkStart w:id="140" w:name="__UnoMark__4512_18251557751"/>
            <w:bookmarkStart w:id="141" w:name="__UnoMark__5056_1461915187"/>
            <w:bookmarkStart w:id="142" w:name="__UnoMark__5059_1461915187"/>
            <w:bookmarkEnd w:id="139"/>
            <w:bookmarkEnd w:id="140"/>
            <w:bookmarkEnd w:id="141"/>
            <w:bookmarkEnd w:id="142"/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43" w:name="__UnoMark__4513_18251557751"/>
            <w:bookmarkStart w:id="144" w:name="__UnoMark__4514_18251557751"/>
            <w:bookmarkStart w:id="145" w:name="__UnoMark__5060_1461915187"/>
            <w:bookmarkStart w:id="146" w:name="__UnoMark__5063_1461915187"/>
            <w:bookmarkEnd w:id="143"/>
            <w:bookmarkEnd w:id="144"/>
            <w:bookmarkEnd w:id="145"/>
            <w:bookmarkEnd w:id="146"/>
            <w:r>
              <w:rPr>
                <w:color w:val="000000"/>
                <w:sz w:val="24"/>
                <w:szCs w:val="24"/>
              </w:rPr>
              <w:t>0,12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47" w:name="__UnoMark__4515_18251557751"/>
            <w:bookmarkStart w:id="148" w:name="__UnoMark__4516_18251557751"/>
            <w:bookmarkStart w:id="149" w:name="__UnoMark__5064_1461915187"/>
            <w:bookmarkStart w:id="150" w:name="__UnoMark__5067_1461915187"/>
            <w:bookmarkEnd w:id="147"/>
            <w:bookmarkEnd w:id="148"/>
            <w:bookmarkEnd w:id="149"/>
            <w:bookmarkEnd w:id="150"/>
            <w:r>
              <w:rPr>
                <w:b/>
                <w:bCs/>
                <w:color w:val="000000"/>
                <w:sz w:val="24"/>
                <w:szCs w:val="24"/>
              </w:rPr>
              <w:t>2.Ремонт оборудования </w:t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51" w:name="__UnoMark__4517_18251557751"/>
            <w:bookmarkStart w:id="152" w:name="__UnoMark__4518_18251557751"/>
            <w:bookmarkStart w:id="153" w:name="__UnoMark__5068_1461915187"/>
            <w:bookmarkStart w:id="154" w:name="__UnoMark__5071_1461915187"/>
            <w:bookmarkEnd w:id="151"/>
            <w:bookmarkEnd w:id="152"/>
            <w:bookmarkEnd w:id="153"/>
            <w:bookmarkEnd w:id="154"/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55" w:name="__UnoMark__4519_18251557751"/>
            <w:bookmarkStart w:id="156" w:name="__UnoMark__4520_18251557751"/>
            <w:bookmarkStart w:id="157" w:name="__UnoMark__5072_1461915187"/>
            <w:bookmarkStart w:id="158" w:name="__UnoMark__5075_1461915187"/>
            <w:bookmarkEnd w:id="155"/>
            <w:bookmarkEnd w:id="156"/>
            <w:bookmarkEnd w:id="157"/>
            <w:bookmarkEnd w:id="158"/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59" w:name="__UnoMark__4521_18251557751"/>
            <w:bookmarkStart w:id="160" w:name="__UnoMark__4522_18251557751"/>
            <w:bookmarkStart w:id="161" w:name="__UnoMark__5076_1461915187"/>
            <w:bookmarkStart w:id="162" w:name="__UnoMark__5079_1461915187"/>
            <w:bookmarkEnd w:id="159"/>
            <w:bookmarkEnd w:id="160"/>
            <w:bookmarkEnd w:id="161"/>
            <w:bookmarkEnd w:id="162"/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63" w:name="__UnoMark__4523_18251557751"/>
            <w:bookmarkStart w:id="164" w:name="__UnoMark__4524_18251557751"/>
            <w:bookmarkStart w:id="165" w:name="__UnoMark__5080_1461915187"/>
            <w:bookmarkStart w:id="166" w:name="__UnoMark__5083_1461915187"/>
            <w:bookmarkEnd w:id="163"/>
            <w:bookmarkEnd w:id="164"/>
            <w:bookmarkEnd w:id="165"/>
            <w:bookmarkEnd w:id="166"/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67" w:name="__UnoMark__4525_18251557751"/>
            <w:bookmarkStart w:id="168" w:name="__UnoMark__4526_18251557751"/>
            <w:bookmarkStart w:id="169" w:name="__UnoMark__5084_1461915187"/>
            <w:bookmarkStart w:id="170" w:name="__UnoMark__5087_1461915187"/>
            <w:bookmarkEnd w:id="167"/>
            <w:bookmarkEnd w:id="168"/>
            <w:bookmarkEnd w:id="169"/>
            <w:bookmarkEnd w:id="170"/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71" w:name="__UnoMark__4527_18251557751"/>
            <w:bookmarkStart w:id="172" w:name="__UnoMark__4528_18251557751"/>
            <w:bookmarkStart w:id="173" w:name="__UnoMark__5088_1461915187"/>
            <w:bookmarkStart w:id="174" w:name="__UnoMark__5091_1461915187"/>
            <w:bookmarkEnd w:id="171"/>
            <w:bookmarkEnd w:id="172"/>
            <w:bookmarkEnd w:id="173"/>
            <w:bookmarkEnd w:id="174"/>
            <w:r>
              <w:rPr>
                <w:color w:val="000000"/>
                <w:sz w:val="24"/>
                <w:szCs w:val="24"/>
              </w:rPr>
              <w:t xml:space="preserve">Резина сырая             </w:t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75" w:name="__UnoMark__4529_18251557751"/>
            <w:bookmarkStart w:id="176" w:name="__UnoMark__4530_18251557751"/>
            <w:bookmarkStart w:id="177" w:name="__UnoMark__5092_1461915187"/>
            <w:bookmarkStart w:id="178" w:name="__UnoMark__5095_1461915187"/>
            <w:bookmarkEnd w:id="175"/>
            <w:bookmarkEnd w:id="176"/>
            <w:bookmarkEnd w:id="177"/>
            <w:bookmarkEnd w:id="178"/>
            <w:r>
              <w:rPr>
                <w:color w:val="000000"/>
                <w:sz w:val="24"/>
                <w:szCs w:val="24"/>
              </w:rPr>
              <w:t>8,34</w:t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79" w:name="__UnoMark__4531_18251557751"/>
            <w:bookmarkStart w:id="180" w:name="__UnoMark__4532_18251557751"/>
            <w:bookmarkStart w:id="181" w:name="__UnoMark__5096_1461915187"/>
            <w:bookmarkStart w:id="182" w:name="__UnoMark__5099_1461915187"/>
            <w:bookmarkEnd w:id="179"/>
            <w:bookmarkEnd w:id="180"/>
            <w:bookmarkEnd w:id="181"/>
            <w:bookmarkEnd w:id="182"/>
            <w:r>
              <w:rPr>
                <w:color w:val="000000"/>
                <w:sz w:val="24"/>
                <w:szCs w:val="24"/>
              </w:rPr>
              <w:t>4,17</w:t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83" w:name="__UnoMark__4533_18251557751"/>
            <w:bookmarkStart w:id="184" w:name="__UnoMark__4534_18251557751"/>
            <w:bookmarkStart w:id="185" w:name="__UnoMark__5100_1461915187"/>
            <w:bookmarkStart w:id="186" w:name="__UnoMark__5103_1461915187"/>
            <w:bookmarkEnd w:id="183"/>
            <w:bookmarkEnd w:id="184"/>
            <w:bookmarkEnd w:id="185"/>
            <w:bookmarkEnd w:id="186"/>
            <w:r>
              <w:rPr>
                <w:color w:val="000000"/>
                <w:sz w:val="24"/>
                <w:szCs w:val="24"/>
              </w:rPr>
              <w:t>3,34</w:t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87" w:name="__UnoMark__4535_18251557751"/>
            <w:bookmarkStart w:id="188" w:name="__UnoMark__4536_18251557751"/>
            <w:bookmarkStart w:id="189" w:name="__UnoMark__5104_1461915187"/>
            <w:bookmarkStart w:id="190" w:name="__UnoMark__5107_1461915187"/>
            <w:bookmarkEnd w:id="187"/>
            <w:bookmarkEnd w:id="188"/>
            <w:bookmarkEnd w:id="189"/>
            <w:bookmarkEnd w:id="190"/>
            <w:r>
              <w:rPr>
                <w:color w:val="000000"/>
                <w:sz w:val="24"/>
                <w:szCs w:val="24"/>
              </w:rPr>
              <w:t>0,48</w:t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91" w:name="__UnoMark__4537_18251557751"/>
            <w:bookmarkStart w:id="192" w:name="__UnoMark__4538_18251557751"/>
            <w:bookmarkStart w:id="193" w:name="__UnoMark__5108_1461915187"/>
            <w:bookmarkStart w:id="194" w:name="__UnoMark__5111_1461915187"/>
            <w:bookmarkEnd w:id="191"/>
            <w:bookmarkEnd w:id="192"/>
            <w:bookmarkEnd w:id="193"/>
            <w:bookmarkEnd w:id="194"/>
            <w:r>
              <w:rPr>
                <w:color w:val="000000"/>
                <w:sz w:val="24"/>
                <w:szCs w:val="24"/>
              </w:rPr>
              <w:t>16,32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95" w:name="__UnoMark__4539_18251557751"/>
            <w:bookmarkStart w:id="196" w:name="__UnoMark__4540_18251557751"/>
            <w:bookmarkStart w:id="197" w:name="__UnoMark__5112_1461915187"/>
            <w:bookmarkStart w:id="198" w:name="__UnoMark__5115_1461915187"/>
            <w:bookmarkEnd w:id="195"/>
            <w:bookmarkEnd w:id="196"/>
            <w:bookmarkEnd w:id="197"/>
            <w:bookmarkEnd w:id="198"/>
            <w:r>
              <w:rPr>
                <w:color w:val="000000"/>
                <w:sz w:val="24"/>
                <w:szCs w:val="24"/>
              </w:rPr>
              <w:t xml:space="preserve">Обтирочные материалы     </w:t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199" w:name="__UnoMark__4541_18251557751"/>
            <w:bookmarkStart w:id="200" w:name="__UnoMark__4542_18251557751"/>
            <w:bookmarkStart w:id="201" w:name="__UnoMark__5116_1461915187"/>
            <w:bookmarkStart w:id="202" w:name="__UnoMark__5119_1461915187"/>
            <w:bookmarkEnd w:id="199"/>
            <w:bookmarkEnd w:id="200"/>
            <w:bookmarkEnd w:id="201"/>
            <w:bookmarkEnd w:id="202"/>
            <w:r>
              <w:rPr>
                <w:color w:val="000000"/>
                <w:sz w:val="24"/>
                <w:szCs w:val="24"/>
              </w:rPr>
              <w:t>0,06</w:t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03" w:name="__UnoMark__4543_18251557751"/>
            <w:bookmarkStart w:id="204" w:name="__UnoMark__4544_18251557751"/>
            <w:bookmarkStart w:id="205" w:name="__UnoMark__5120_1461915187"/>
            <w:bookmarkStart w:id="206" w:name="__UnoMark__5123_1461915187"/>
            <w:bookmarkEnd w:id="203"/>
            <w:bookmarkEnd w:id="204"/>
            <w:bookmarkEnd w:id="205"/>
            <w:bookmarkEnd w:id="206"/>
            <w:r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07" w:name="__UnoMark__4545_18251557751"/>
            <w:bookmarkStart w:id="208" w:name="__UnoMark__4546_18251557751"/>
            <w:bookmarkStart w:id="209" w:name="__UnoMark__5124_1461915187"/>
            <w:bookmarkStart w:id="210" w:name="__UnoMark__5127_1461915187"/>
            <w:bookmarkEnd w:id="207"/>
            <w:bookmarkEnd w:id="208"/>
            <w:bookmarkEnd w:id="209"/>
            <w:bookmarkEnd w:id="210"/>
            <w:r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11" w:name="__UnoMark__4547_18251557751"/>
            <w:bookmarkStart w:id="212" w:name="__UnoMark__4548_18251557751"/>
            <w:bookmarkStart w:id="213" w:name="__UnoMark__5128_1461915187"/>
            <w:bookmarkStart w:id="214" w:name="__UnoMark__5131_1461915187"/>
            <w:bookmarkEnd w:id="211"/>
            <w:bookmarkEnd w:id="212"/>
            <w:bookmarkEnd w:id="213"/>
            <w:bookmarkEnd w:id="214"/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15" w:name="__UnoMark__4549_18251557751"/>
            <w:bookmarkStart w:id="216" w:name="__UnoMark__4550_18251557751"/>
            <w:bookmarkStart w:id="217" w:name="__UnoMark__5132_1461915187"/>
            <w:bookmarkStart w:id="218" w:name="__UnoMark__5135_1461915187"/>
            <w:bookmarkEnd w:id="215"/>
            <w:bookmarkEnd w:id="216"/>
            <w:bookmarkEnd w:id="217"/>
            <w:bookmarkEnd w:id="218"/>
            <w:r>
              <w:rPr>
                <w:color w:val="000000"/>
                <w:sz w:val="24"/>
                <w:szCs w:val="24"/>
              </w:rPr>
              <w:t>0,12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19" w:name="__UnoMark__4551_18251557751"/>
            <w:bookmarkStart w:id="220" w:name="__UnoMark__4552_18251557751"/>
            <w:bookmarkStart w:id="221" w:name="__UnoMark__5136_1461915187"/>
            <w:bookmarkStart w:id="222" w:name="__UnoMark__5139_1461915187"/>
            <w:bookmarkEnd w:id="219"/>
            <w:bookmarkEnd w:id="220"/>
            <w:bookmarkEnd w:id="221"/>
            <w:bookmarkEnd w:id="222"/>
            <w:r>
              <w:rPr>
                <w:color w:val="000000"/>
                <w:sz w:val="24"/>
                <w:szCs w:val="24"/>
              </w:rPr>
              <w:t xml:space="preserve">Зап. части N 1           </w:t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23" w:name="__UnoMark__4553_18251557751"/>
            <w:bookmarkStart w:id="224" w:name="__UnoMark__4554_18251557751"/>
            <w:bookmarkStart w:id="225" w:name="__UnoMark__5140_1461915187"/>
            <w:bookmarkStart w:id="226" w:name="__UnoMark__5143_1461915187"/>
            <w:bookmarkEnd w:id="223"/>
            <w:bookmarkEnd w:id="224"/>
            <w:bookmarkEnd w:id="225"/>
            <w:bookmarkEnd w:id="226"/>
            <w:r>
              <w:rPr>
                <w:color w:val="000000"/>
                <w:sz w:val="24"/>
                <w:szCs w:val="24"/>
              </w:rPr>
              <w:t>17,00</w:t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27" w:name="__UnoMark__4555_18251557751"/>
            <w:bookmarkStart w:id="228" w:name="__UnoMark__4556_18251557751"/>
            <w:bookmarkStart w:id="229" w:name="__UnoMark__5144_1461915187"/>
            <w:bookmarkStart w:id="230" w:name="__UnoMark__5147_1461915187"/>
            <w:bookmarkEnd w:id="227"/>
            <w:bookmarkEnd w:id="228"/>
            <w:bookmarkEnd w:id="229"/>
            <w:bookmarkEnd w:id="230"/>
            <w:r>
              <w:rPr>
                <w:color w:val="000000"/>
                <w:sz w:val="24"/>
                <w:szCs w:val="24"/>
              </w:rPr>
              <w:t>8,50</w:t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31" w:name="__UnoMark__4557_18251557751"/>
            <w:bookmarkStart w:id="232" w:name="__UnoMark__4558_18251557751"/>
            <w:bookmarkStart w:id="233" w:name="__UnoMark__5148_1461915187"/>
            <w:bookmarkStart w:id="234" w:name="__UnoMark__5151_1461915187"/>
            <w:bookmarkEnd w:id="231"/>
            <w:bookmarkEnd w:id="232"/>
            <w:bookmarkEnd w:id="233"/>
            <w:bookmarkEnd w:id="234"/>
            <w:r>
              <w:rPr>
                <w:color w:val="000000"/>
                <w:sz w:val="24"/>
                <w:szCs w:val="24"/>
              </w:rPr>
              <w:t>6,80</w:t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35" w:name="__UnoMark__4559_18251557751"/>
            <w:bookmarkStart w:id="236" w:name="__UnoMark__4560_18251557751"/>
            <w:bookmarkStart w:id="237" w:name="__UnoMark__5152_1461915187"/>
            <w:bookmarkStart w:id="238" w:name="__UnoMark__5155_1461915187"/>
            <w:bookmarkEnd w:id="235"/>
            <w:bookmarkEnd w:id="236"/>
            <w:bookmarkEnd w:id="237"/>
            <w:bookmarkEnd w:id="238"/>
            <w:r>
              <w:rPr>
                <w:color w:val="000000"/>
                <w:sz w:val="24"/>
                <w:szCs w:val="24"/>
              </w:rPr>
              <w:t>0,46</w:t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39" w:name="__UnoMark__4561_18251557751"/>
            <w:bookmarkStart w:id="240" w:name="__UnoMark__4562_18251557751"/>
            <w:bookmarkStart w:id="241" w:name="__UnoMark__5156_1461915187"/>
            <w:bookmarkStart w:id="242" w:name="__UnoMark__5159_1461915187"/>
            <w:bookmarkEnd w:id="239"/>
            <w:bookmarkEnd w:id="240"/>
            <w:bookmarkEnd w:id="241"/>
            <w:bookmarkEnd w:id="242"/>
            <w:r>
              <w:rPr>
                <w:color w:val="000000"/>
                <w:sz w:val="24"/>
                <w:szCs w:val="24"/>
              </w:rPr>
              <w:t>32,76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43" w:name="__UnoMark__4563_18251557751"/>
            <w:bookmarkStart w:id="244" w:name="__UnoMark__4564_18251557751"/>
            <w:bookmarkStart w:id="245" w:name="__UnoMark__5160_1461915187"/>
            <w:bookmarkStart w:id="246" w:name="__UnoMark__5163_1461915187"/>
            <w:bookmarkEnd w:id="243"/>
            <w:bookmarkEnd w:id="244"/>
            <w:bookmarkEnd w:id="245"/>
            <w:bookmarkEnd w:id="246"/>
            <w:r>
              <w:rPr>
                <w:color w:val="000000"/>
                <w:sz w:val="24"/>
                <w:szCs w:val="24"/>
              </w:rPr>
              <w:t xml:space="preserve">Зап. части N 2           </w:t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47" w:name="__UnoMark__4565_18251557751"/>
            <w:bookmarkStart w:id="248" w:name="__UnoMark__4566_18251557751"/>
            <w:bookmarkStart w:id="249" w:name="__UnoMark__5164_1461915187"/>
            <w:bookmarkStart w:id="250" w:name="__UnoMark__5167_1461915187"/>
            <w:bookmarkEnd w:id="247"/>
            <w:bookmarkEnd w:id="248"/>
            <w:bookmarkEnd w:id="249"/>
            <w:bookmarkEnd w:id="250"/>
            <w:r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51" w:name="__UnoMark__4567_18251557751"/>
            <w:bookmarkStart w:id="252" w:name="__UnoMark__4568_18251557751"/>
            <w:bookmarkStart w:id="253" w:name="__UnoMark__5168_1461915187"/>
            <w:bookmarkStart w:id="254" w:name="__UnoMark__5171_1461915187"/>
            <w:bookmarkEnd w:id="251"/>
            <w:bookmarkEnd w:id="252"/>
            <w:bookmarkEnd w:id="253"/>
            <w:bookmarkEnd w:id="254"/>
            <w:r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55" w:name="__UnoMark__4569_18251557751"/>
            <w:bookmarkStart w:id="256" w:name="__UnoMark__4570_18251557751"/>
            <w:bookmarkStart w:id="257" w:name="__UnoMark__5172_1461915187"/>
            <w:bookmarkStart w:id="258" w:name="__UnoMark__5175_1461915187"/>
            <w:bookmarkEnd w:id="255"/>
            <w:bookmarkEnd w:id="256"/>
            <w:bookmarkEnd w:id="257"/>
            <w:bookmarkEnd w:id="258"/>
            <w:r>
              <w:rPr>
                <w:color w:val="000000"/>
                <w:sz w:val="24"/>
                <w:szCs w:val="24"/>
              </w:rPr>
              <w:t>8,00</w:t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59" w:name="__UnoMark__4571_18251557751"/>
            <w:bookmarkStart w:id="260" w:name="__UnoMark__4572_18251557751"/>
            <w:bookmarkStart w:id="261" w:name="__UnoMark__5176_1461915187"/>
            <w:bookmarkStart w:id="262" w:name="__UnoMark__5179_1461915187"/>
            <w:bookmarkEnd w:id="259"/>
            <w:bookmarkEnd w:id="260"/>
            <w:bookmarkEnd w:id="261"/>
            <w:bookmarkEnd w:id="262"/>
            <w:r>
              <w:rPr>
                <w:color w:val="000000"/>
                <w:sz w:val="24"/>
                <w:szCs w:val="24"/>
              </w:rPr>
              <w:t>0,54</w:t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63" w:name="__UnoMark__4573_18251557751"/>
            <w:bookmarkStart w:id="264" w:name="__UnoMark__4574_18251557751"/>
            <w:bookmarkStart w:id="265" w:name="__UnoMark__5180_1461915187"/>
            <w:bookmarkStart w:id="266" w:name="__UnoMark__5183_1461915187"/>
            <w:bookmarkEnd w:id="263"/>
            <w:bookmarkEnd w:id="264"/>
            <w:bookmarkEnd w:id="265"/>
            <w:bookmarkEnd w:id="266"/>
            <w:r>
              <w:rPr>
                <w:color w:val="000000"/>
                <w:sz w:val="24"/>
                <w:szCs w:val="24"/>
              </w:rPr>
              <w:t>38,54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67" w:name="__UnoMark__4575_18251557751"/>
            <w:bookmarkStart w:id="268" w:name="__UnoMark__4576_18251557751"/>
            <w:bookmarkStart w:id="269" w:name="__UnoMark__5184_1461915187"/>
            <w:bookmarkStart w:id="270" w:name="__UnoMark__5187_1461915187"/>
            <w:bookmarkEnd w:id="267"/>
            <w:bookmarkEnd w:id="268"/>
            <w:bookmarkEnd w:id="269"/>
            <w:bookmarkEnd w:id="270"/>
            <w:r>
              <w:rPr>
                <w:color w:val="000000"/>
                <w:sz w:val="24"/>
                <w:szCs w:val="24"/>
              </w:rPr>
              <w:t xml:space="preserve">Зап. части N 3           </w:t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71" w:name="__UnoMark__4577_18251557751"/>
            <w:bookmarkStart w:id="272" w:name="__UnoMark__4578_18251557751"/>
            <w:bookmarkStart w:id="273" w:name="__UnoMark__5188_1461915187"/>
            <w:bookmarkStart w:id="274" w:name="__UnoMark__5191_1461915187"/>
            <w:bookmarkEnd w:id="271"/>
            <w:bookmarkEnd w:id="272"/>
            <w:bookmarkEnd w:id="273"/>
            <w:bookmarkEnd w:id="274"/>
            <w:r>
              <w:rPr>
                <w:color w:val="000000"/>
                <w:sz w:val="24"/>
                <w:szCs w:val="24"/>
              </w:rPr>
              <w:t>30,00</w:t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75" w:name="__UnoMark__4579_18251557751"/>
            <w:bookmarkStart w:id="276" w:name="__UnoMark__4580_18251557751"/>
            <w:bookmarkStart w:id="277" w:name="__UnoMark__5192_1461915187"/>
            <w:bookmarkStart w:id="278" w:name="__UnoMark__5195_1461915187"/>
            <w:bookmarkEnd w:id="275"/>
            <w:bookmarkEnd w:id="276"/>
            <w:bookmarkEnd w:id="277"/>
            <w:bookmarkEnd w:id="278"/>
            <w:r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79" w:name="__UnoMark__4581_18251557751"/>
            <w:bookmarkStart w:id="280" w:name="__UnoMark__4582_18251557751"/>
            <w:bookmarkStart w:id="281" w:name="__UnoMark__5196_1461915187"/>
            <w:bookmarkStart w:id="282" w:name="__UnoMark__5199_1461915187"/>
            <w:bookmarkEnd w:id="279"/>
            <w:bookmarkEnd w:id="280"/>
            <w:bookmarkEnd w:id="281"/>
            <w:bookmarkEnd w:id="282"/>
            <w:r>
              <w:rPr>
                <w:color w:val="000000"/>
                <w:sz w:val="24"/>
                <w:szCs w:val="24"/>
              </w:rPr>
              <w:t>12,00</w:t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83" w:name="__UnoMark__4583_18251557751"/>
            <w:bookmarkStart w:id="284" w:name="__UnoMark__4584_18251557751"/>
            <w:bookmarkStart w:id="285" w:name="__UnoMark__5200_1461915187"/>
            <w:bookmarkStart w:id="286" w:name="__UnoMark__5203_1461915187"/>
            <w:bookmarkEnd w:id="283"/>
            <w:bookmarkEnd w:id="284"/>
            <w:bookmarkEnd w:id="285"/>
            <w:bookmarkEnd w:id="286"/>
            <w:r>
              <w:rPr>
                <w:color w:val="000000"/>
                <w:sz w:val="24"/>
                <w:szCs w:val="24"/>
              </w:rPr>
              <w:t>0,81</w:t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87" w:name="__UnoMark__4585_18251557751"/>
            <w:bookmarkStart w:id="288" w:name="__UnoMark__4586_18251557751"/>
            <w:bookmarkStart w:id="289" w:name="__UnoMark__5204_1461915187"/>
            <w:bookmarkStart w:id="290" w:name="__UnoMark__5207_1461915187"/>
            <w:bookmarkEnd w:id="287"/>
            <w:bookmarkEnd w:id="288"/>
            <w:bookmarkEnd w:id="289"/>
            <w:bookmarkEnd w:id="290"/>
            <w:r>
              <w:rPr>
                <w:color w:val="000000"/>
                <w:sz w:val="24"/>
                <w:szCs w:val="24"/>
              </w:rPr>
              <w:t>57,81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91" w:name="__UnoMark__4587_18251557751"/>
            <w:bookmarkStart w:id="292" w:name="__UnoMark__4588_18251557751"/>
            <w:bookmarkStart w:id="293" w:name="__UnoMark__5208_1461915187"/>
            <w:bookmarkStart w:id="294" w:name="__UnoMark__5211_1461915187"/>
            <w:bookmarkEnd w:id="291"/>
            <w:bookmarkEnd w:id="292"/>
            <w:bookmarkEnd w:id="293"/>
            <w:bookmarkEnd w:id="294"/>
            <w:r>
              <w:rPr>
                <w:b/>
                <w:bCs/>
                <w:color w:val="000000"/>
                <w:sz w:val="24"/>
                <w:szCs w:val="24"/>
              </w:rPr>
              <w:t>3. Ремонт зданий, сооружений цеха</w:t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95" w:name="__UnoMark__4589_18251557751"/>
            <w:bookmarkStart w:id="296" w:name="__UnoMark__4590_18251557751"/>
            <w:bookmarkStart w:id="297" w:name="__UnoMark__5212_1461915187"/>
            <w:bookmarkStart w:id="298" w:name="__UnoMark__5215_1461915187"/>
            <w:bookmarkEnd w:id="295"/>
            <w:bookmarkEnd w:id="296"/>
            <w:bookmarkEnd w:id="297"/>
            <w:bookmarkEnd w:id="298"/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299" w:name="__UnoMark__4591_18251557751"/>
            <w:bookmarkStart w:id="300" w:name="__UnoMark__4592_18251557751"/>
            <w:bookmarkStart w:id="301" w:name="__UnoMark__5216_1461915187"/>
            <w:bookmarkStart w:id="302" w:name="__UnoMark__5219_1461915187"/>
            <w:bookmarkEnd w:id="299"/>
            <w:bookmarkEnd w:id="300"/>
            <w:bookmarkEnd w:id="301"/>
            <w:bookmarkEnd w:id="302"/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03" w:name="__UnoMark__4593_18251557751"/>
            <w:bookmarkStart w:id="304" w:name="__UnoMark__4594_18251557751"/>
            <w:bookmarkStart w:id="305" w:name="__UnoMark__5220_1461915187"/>
            <w:bookmarkStart w:id="306" w:name="__UnoMark__5223_1461915187"/>
            <w:bookmarkEnd w:id="303"/>
            <w:bookmarkEnd w:id="304"/>
            <w:bookmarkEnd w:id="305"/>
            <w:bookmarkEnd w:id="306"/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07" w:name="__UnoMark__4595_18251557751"/>
            <w:bookmarkStart w:id="308" w:name="__UnoMark__4596_18251557751"/>
            <w:bookmarkStart w:id="309" w:name="__UnoMark__5224_1461915187"/>
            <w:bookmarkStart w:id="310" w:name="__UnoMark__5227_1461915187"/>
            <w:bookmarkEnd w:id="307"/>
            <w:bookmarkEnd w:id="308"/>
            <w:bookmarkEnd w:id="309"/>
            <w:bookmarkEnd w:id="310"/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11" w:name="__UnoMark__4597_18251557751"/>
            <w:bookmarkStart w:id="312" w:name="__UnoMark__4598_18251557751"/>
            <w:bookmarkStart w:id="313" w:name="__UnoMark__5228_1461915187"/>
            <w:bookmarkStart w:id="314" w:name="__UnoMark__5231_1461915187"/>
            <w:bookmarkEnd w:id="311"/>
            <w:bookmarkEnd w:id="312"/>
            <w:bookmarkEnd w:id="313"/>
            <w:bookmarkEnd w:id="314"/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15" w:name="__UnoMark__4599_18251557751"/>
            <w:bookmarkStart w:id="316" w:name="__UnoMark__4600_18251557751"/>
            <w:bookmarkStart w:id="317" w:name="__UnoMark__5232_1461915187"/>
            <w:bookmarkStart w:id="318" w:name="__UnoMark__5235_1461915187"/>
            <w:bookmarkEnd w:id="315"/>
            <w:bookmarkEnd w:id="316"/>
            <w:bookmarkEnd w:id="317"/>
            <w:bookmarkEnd w:id="318"/>
            <w:r>
              <w:rPr>
                <w:color w:val="000000"/>
                <w:sz w:val="24"/>
                <w:szCs w:val="24"/>
              </w:rPr>
              <w:t xml:space="preserve">Картон битумированный   </w:t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19" w:name="__UnoMark__4601_18251557751"/>
            <w:bookmarkStart w:id="320" w:name="__UnoMark__4602_18251557751"/>
            <w:bookmarkStart w:id="321" w:name="__UnoMark__5236_1461915187"/>
            <w:bookmarkStart w:id="322" w:name="__UnoMark__5239_1461915187"/>
            <w:bookmarkEnd w:id="319"/>
            <w:bookmarkEnd w:id="320"/>
            <w:bookmarkEnd w:id="321"/>
            <w:bookmarkEnd w:id="322"/>
            <w:r>
              <w:rPr>
                <w:color w:val="000000"/>
                <w:sz w:val="24"/>
                <w:szCs w:val="24"/>
              </w:rPr>
              <w:t>1,66</w:t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23" w:name="__UnoMark__4603_18251557751"/>
            <w:bookmarkStart w:id="324" w:name="__UnoMark__4604_18251557751"/>
            <w:bookmarkStart w:id="325" w:name="__UnoMark__5240_1461915187"/>
            <w:bookmarkStart w:id="326" w:name="__UnoMark__5243_1461915187"/>
            <w:bookmarkEnd w:id="323"/>
            <w:bookmarkEnd w:id="324"/>
            <w:bookmarkEnd w:id="325"/>
            <w:bookmarkEnd w:id="326"/>
            <w:r>
              <w:rPr>
                <w:color w:val="000000"/>
                <w:sz w:val="24"/>
                <w:szCs w:val="24"/>
              </w:rPr>
              <w:t>0,83</w:t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27" w:name="__UnoMark__4605_18251557751"/>
            <w:bookmarkStart w:id="328" w:name="__UnoMark__4606_18251557751"/>
            <w:bookmarkStart w:id="329" w:name="__UnoMark__5244_1461915187"/>
            <w:bookmarkStart w:id="330" w:name="__UnoMark__5247_1461915187"/>
            <w:bookmarkEnd w:id="327"/>
            <w:bookmarkEnd w:id="328"/>
            <w:bookmarkEnd w:id="329"/>
            <w:bookmarkEnd w:id="330"/>
            <w:r>
              <w:rPr>
                <w:color w:val="000000"/>
                <w:sz w:val="24"/>
                <w:szCs w:val="24"/>
              </w:rPr>
              <w:t>0,66</w:t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31" w:name="__UnoMark__4607_18251557751"/>
            <w:bookmarkStart w:id="332" w:name="__UnoMark__4608_18251557751"/>
            <w:bookmarkStart w:id="333" w:name="__UnoMark__5248_1461915187"/>
            <w:bookmarkStart w:id="334" w:name="__UnoMark__5251_1461915187"/>
            <w:bookmarkEnd w:id="331"/>
            <w:bookmarkEnd w:id="332"/>
            <w:bookmarkEnd w:id="333"/>
            <w:bookmarkEnd w:id="334"/>
            <w:r>
              <w:rPr>
                <w:color w:val="000000"/>
                <w:sz w:val="24"/>
                <w:szCs w:val="24"/>
              </w:rPr>
              <w:t>0,09</w:t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35" w:name="__UnoMark__4609_18251557751"/>
            <w:bookmarkStart w:id="336" w:name="__UnoMark__4610_18251557751"/>
            <w:bookmarkStart w:id="337" w:name="__UnoMark__5252_1461915187"/>
            <w:bookmarkStart w:id="338" w:name="__UnoMark__5255_1461915187"/>
            <w:bookmarkEnd w:id="335"/>
            <w:bookmarkEnd w:id="336"/>
            <w:bookmarkEnd w:id="337"/>
            <w:bookmarkEnd w:id="338"/>
            <w:r>
              <w:rPr>
                <w:color w:val="000000"/>
                <w:sz w:val="24"/>
                <w:szCs w:val="24"/>
              </w:rPr>
              <w:t>3,25</w:t>
            </w:r>
          </w:p>
        </w:tc>
      </w:tr>
      <w:tr>
        <w:trPr>
          <w:trHeight w:hRule="atLeast" w:val="365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39" w:name="__UnoMark__4611_18251557751"/>
            <w:bookmarkStart w:id="340" w:name="__UnoMark__4612_18251557751"/>
            <w:bookmarkStart w:id="341" w:name="__UnoMark__5256_1461915187"/>
            <w:bookmarkStart w:id="342" w:name="__UnoMark__5259_1461915187"/>
            <w:bookmarkEnd w:id="339"/>
            <w:bookmarkEnd w:id="340"/>
            <w:bookmarkEnd w:id="341"/>
            <w:bookmarkEnd w:id="342"/>
            <w:r>
              <w:rPr>
                <w:color w:val="000000"/>
                <w:sz w:val="24"/>
                <w:szCs w:val="24"/>
              </w:rPr>
              <w:t>Пиломатериал</w:t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43" w:name="__UnoMark__4613_18251557751"/>
            <w:bookmarkStart w:id="344" w:name="__UnoMark__4614_18251557751"/>
            <w:bookmarkStart w:id="345" w:name="__UnoMark__5260_1461915187"/>
            <w:bookmarkStart w:id="346" w:name="__UnoMark__5263_1461915187"/>
            <w:bookmarkEnd w:id="343"/>
            <w:bookmarkEnd w:id="344"/>
            <w:bookmarkEnd w:id="345"/>
            <w:bookmarkEnd w:id="346"/>
            <w:r>
              <w:rPr>
                <w:color w:val="000000"/>
                <w:sz w:val="24"/>
                <w:szCs w:val="24"/>
              </w:rPr>
              <w:t>1200,00</w:t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47" w:name="__UnoMark__4615_18251557751"/>
            <w:bookmarkStart w:id="348" w:name="__UnoMark__4616_18251557751"/>
            <w:bookmarkStart w:id="349" w:name="__UnoMark__5264_1461915187"/>
            <w:bookmarkStart w:id="350" w:name="__UnoMark__5267_1461915187"/>
            <w:bookmarkEnd w:id="347"/>
            <w:bookmarkEnd w:id="348"/>
            <w:bookmarkEnd w:id="349"/>
            <w:bookmarkEnd w:id="350"/>
            <w:r>
              <w:rPr>
                <w:color w:val="000000"/>
                <w:sz w:val="24"/>
                <w:szCs w:val="24"/>
              </w:rPr>
              <w:t>600,00</w:t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51" w:name="__UnoMark__4617_18251557751"/>
            <w:bookmarkStart w:id="352" w:name="__UnoMark__4618_18251557751"/>
            <w:bookmarkStart w:id="353" w:name="__UnoMark__5268_1461915187"/>
            <w:bookmarkStart w:id="354" w:name="__UnoMark__5271_1461915187"/>
            <w:bookmarkEnd w:id="351"/>
            <w:bookmarkEnd w:id="352"/>
            <w:bookmarkEnd w:id="353"/>
            <w:bookmarkEnd w:id="354"/>
            <w:r>
              <w:rPr>
                <w:color w:val="000000"/>
                <w:sz w:val="24"/>
                <w:szCs w:val="24"/>
              </w:rPr>
              <w:t>480,00</w:t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55" w:name="__UnoMark__4619_18251557751"/>
            <w:bookmarkStart w:id="356" w:name="__UnoMark__4620_18251557751"/>
            <w:bookmarkStart w:id="357" w:name="__UnoMark__5272_1461915187"/>
            <w:bookmarkStart w:id="358" w:name="__UnoMark__5275_1461915187"/>
            <w:bookmarkEnd w:id="355"/>
            <w:bookmarkEnd w:id="356"/>
            <w:bookmarkEnd w:id="357"/>
            <w:bookmarkEnd w:id="358"/>
            <w:r>
              <w:rPr>
                <w:color w:val="000000"/>
                <w:sz w:val="24"/>
                <w:szCs w:val="24"/>
              </w:rPr>
              <w:t>68,40</w:t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59" w:name="__UnoMark__4621_18251557751"/>
            <w:bookmarkStart w:id="360" w:name="__UnoMark__4622_18251557751"/>
            <w:bookmarkStart w:id="361" w:name="__UnoMark__5276_1461915187"/>
            <w:bookmarkStart w:id="362" w:name="__UnoMark__5279_1461915187"/>
            <w:bookmarkEnd w:id="359"/>
            <w:bookmarkEnd w:id="360"/>
            <w:bookmarkEnd w:id="361"/>
            <w:bookmarkEnd w:id="362"/>
            <w:r>
              <w:rPr>
                <w:color w:val="000000"/>
                <w:sz w:val="24"/>
                <w:szCs w:val="24"/>
              </w:rPr>
              <w:t>2348,40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63" w:name="__UnoMark__4623_18251557751"/>
            <w:bookmarkStart w:id="364" w:name="__UnoMark__4624_18251557751"/>
            <w:bookmarkStart w:id="365" w:name="__UnoMark__5280_1461915187"/>
            <w:bookmarkStart w:id="366" w:name="__UnoMark__5283_1461915187"/>
            <w:bookmarkEnd w:id="363"/>
            <w:bookmarkEnd w:id="364"/>
            <w:bookmarkEnd w:id="365"/>
            <w:bookmarkEnd w:id="366"/>
            <w:r>
              <w:rPr>
                <w:color w:val="000000"/>
                <w:sz w:val="24"/>
                <w:szCs w:val="24"/>
              </w:rPr>
              <w:t xml:space="preserve">Ткани х/б               </w:t>
            </w:r>
          </w:p>
        </w:tc>
        <w:tc>
          <w:tcPr>
            <w:tcW w:type="dxa" w:w="1074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67" w:name="__UnoMark__4625_18251557751"/>
            <w:bookmarkStart w:id="368" w:name="__UnoMark__4626_18251557751"/>
            <w:bookmarkStart w:id="369" w:name="__UnoMark__5284_1461915187"/>
            <w:bookmarkStart w:id="370" w:name="__UnoMark__5287_1461915187"/>
            <w:bookmarkEnd w:id="367"/>
            <w:bookmarkEnd w:id="368"/>
            <w:bookmarkEnd w:id="369"/>
            <w:bookmarkEnd w:id="370"/>
            <w:r>
              <w:rPr>
                <w:color w:val="000000"/>
                <w:sz w:val="24"/>
                <w:szCs w:val="24"/>
              </w:rPr>
              <w:t>40,00</w:t>
            </w:r>
          </w:p>
        </w:tc>
        <w:tc>
          <w:tcPr>
            <w:tcW w:type="dxa" w:w="1149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71" w:name="__UnoMark__4627_18251557751"/>
            <w:bookmarkStart w:id="372" w:name="__UnoMark__4628_18251557751"/>
            <w:bookmarkStart w:id="373" w:name="__UnoMark__5288_1461915187"/>
            <w:bookmarkStart w:id="374" w:name="__UnoMark__5291_1461915187"/>
            <w:bookmarkEnd w:id="371"/>
            <w:bookmarkEnd w:id="372"/>
            <w:bookmarkEnd w:id="373"/>
            <w:bookmarkEnd w:id="374"/>
            <w:r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type="dxa" w:w="1134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75" w:name="__UnoMark__4629_18251557751"/>
            <w:bookmarkStart w:id="376" w:name="__UnoMark__4630_18251557751"/>
            <w:bookmarkStart w:id="377" w:name="__UnoMark__5292_1461915187"/>
            <w:bookmarkStart w:id="378" w:name="__UnoMark__5295_1461915187"/>
            <w:bookmarkEnd w:id="375"/>
            <w:bookmarkEnd w:id="376"/>
            <w:bookmarkEnd w:id="377"/>
            <w:bookmarkEnd w:id="378"/>
            <w:r>
              <w:rPr>
                <w:color w:val="000000"/>
                <w:sz w:val="24"/>
                <w:szCs w:val="24"/>
              </w:rPr>
              <w:t>16,00</w:t>
            </w:r>
          </w:p>
        </w:tc>
        <w:tc>
          <w:tcPr>
            <w:tcW w:type="dxa" w:w="1584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79" w:name="__UnoMark__4631_18251557751"/>
            <w:bookmarkStart w:id="380" w:name="__UnoMark__4632_18251557751"/>
            <w:bookmarkStart w:id="381" w:name="__UnoMark__5296_1461915187"/>
            <w:bookmarkStart w:id="382" w:name="__UnoMark__5299_1461915187"/>
            <w:bookmarkEnd w:id="379"/>
            <w:bookmarkEnd w:id="380"/>
            <w:bookmarkEnd w:id="381"/>
            <w:bookmarkEnd w:id="382"/>
            <w:r>
              <w:rPr>
                <w:color w:val="000000"/>
                <w:sz w:val="24"/>
                <w:szCs w:val="24"/>
              </w:rPr>
              <w:t>2,28</w:t>
            </w:r>
          </w:p>
        </w:tc>
        <w:tc>
          <w:tcPr>
            <w:tcW w:type="dxa" w:w="1888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83" w:name="__UnoMark__4633_18251557751"/>
            <w:bookmarkStart w:id="384" w:name="__UnoMark__4634_18251557751"/>
            <w:bookmarkStart w:id="385" w:name="__UnoMark__5300_1461915187"/>
            <w:bookmarkStart w:id="386" w:name="__UnoMark__5305_1461915187"/>
            <w:bookmarkStart w:id="387" w:name="__UnoMark__5304_1461915187"/>
            <w:bookmarkStart w:id="388" w:name="__UnoMark__5303_1461915187"/>
            <w:bookmarkEnd w:id="383"/>
            <w:bookmarkEnd w:id="384"/>
            <w:bookmarkEnd w:id="385"/>
            <w:bookmarkEnd w:id="386"/>
            <w:bookmarkEnd w:id="387"/>
            <w:bookmarkEnd w:id="388"/>
            <w:r>
              <w:rPr>
                <w:color w:val="000000"/>
                <w:sz w:val="24"/>
                <w:szCs w:val="24"/>
              </w:rPr>
              <w:t>78,28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384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389" w:name="__UnoMark__4636_18251557751"/>
            <w:bookmarkStart w:id="390" w:name="__UnoMark__4635_18251557751"/>
            <w:bookmarkStart w:id="391" w:name="__UnoMark__5309_1461915187"/>
            <w:bookmarkStart w:id="392" w:name="__UnoMark__5308_1461915187"/>
            <w:bookmarkStart w:id="393" w:name="__UnoMark__5307_1461915187"/>
            <w:bookmarkStart w:id="394" w:name="__UnoMark__5306_1461915187"/>
            <w:bookmarkStart w:id="395" w:name="__UnoMark__4636_18251557751"/>
            <w:bookmarkStart w:id="396" w:name="__UnoMark__4635_18251557751"/>
            <w:bookmarkStart w:id="397" w:name="__UnoMark__5309_1461915187"/>
            <w:bookmarkStart w:id="398" w:name="__UnoMark__5308_1461915187"/>
            <w:bookmarkStart w:id="399" w:name="__UnoMark__5307_1461915187"/>
            <w:bookmarkStart w:id="400" w:name="__UnoMark__5306_1461915187"/>
            <w:bookmarkEnd w:id="395"/>
            <w:bookmarkEnd w:id="396"/>
            <w:bookmarkEnd w:id="397"/>
            <w:bookmarkEnd w:id="398"/>
            <w:bookmarkEnd w:id="399"/>
            <w:bookmarkEnd w:id="400"/>
            <w:r>
              <w:rPr/>
            </w:r>
          </w:p>
        </w:tc>
        <w:tc>
          <w:tcPr>
            <w:tcW w:type="dxa" w:w="107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401" w:name="__UnoMark__4638_18251557751"/>
            <w:bookmarkStart w:id="402" w:name="__UnoMark__4637_18251557751"/>
            <w:bookmarkStart w:id="403" w:name="__UnoMark__5315_1461915187"/>
            <w:bookmarkStart w:id="404" w:name="__UnoMark__5314_1461915187"/>
            <w:bookmarkStart w:id="405" w:name="__UnoMark__5313_1461915187"/>
            <w:bookmarkStart w:id="406" w:name="__UnoMark__5312_1461915187"/>
            <w:bookmarkStart w:id="407" w:name="__UnoMark__4638_18251557751"/>
            <w:bookmarkStart w:id="408" w:name="__UnoMark__4637_18251557751"/>
            <w:bookmarkStart w:id="409" w:name="__UnoMark__5315_1461915187"/>
            <w:bookmarkStart w:id="410" w:name="__UnoMark__5314_1461915187"/>
            <w:bookmarkStart w:id="411" w:name="__UnoMark__5313_1461915187"/>
            <w:bookmarkStart w:id="412" w:name="__UnoMark__5312_1461915187"/>
            <w:bookmarkEnd w:id="407"/>
            <w:bookmarkEnd w:id="408"/>
            <w:bookmarkEnd w:id="409"/>
            <w:bookmarkEnd w:id="410"/>
            <w:bookmarkEnd w:id="411"/>
            <w:bookmarkEnd w:id="412"/>
            <w:r>
              <w:rPr/>
            </w:r>
          </w:p>
        </w:tc>
        <w:tc>
          <w:tcPr>
            <w:tcW w:type="dxa" w:w="114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413" w:name="__UnoMark__4640_18251557751"/>
            <w:bookmarkStart w:id="414" w:name="__UnoMark__4639_18251557751"/>
            <w:bookmarkStart w:id="415" w:name="__UnoMark__5321_1461915187"/>
            <w:bookmarkStart w:id="416" w:name="__UnoMark__5320_1461915187"/>
            <w:bookmarkStart w:id="417" w:name="__UnoMark__5319_1461915187"/>
            <w:bookmarkStart w:id="418" w:name="__UnoMark__5318_1461915187"/>
            <w:bookmarkStart w:id="419" w:name="__UnoMark__4640_18251557751"/>
            <w:bookmarkStart w:id="420" w:name="__UnoMark__4639_18251557751"/>
            <w:bookmarkStart w:id="421" w:name="__UnoMark__5321_1461915187"/>
            <w:bookmarkStart w:id="422" w:name="__UnoMark__5320_1461915187"/>
            <w:bookmarkStart w:id="423" w:name="__UnoMark__5319_1461915187"/>
            <w:bookmarkStart w:id="424" w:name="__UnoMark__5318_1461915187"/>
            <w:bookmarkEnd w:id="419"/>
            <w:bookmarkEnd w:id="420"/>
            <w:bookmarkEnd w:id="421"/>
            <w:bookmarkEnd w:id="422"/>
            <w:bookmarkEnd w:id="423"/>
            <w:bookmarkEnd w:id="424"/>
            <w:r>
              <w:rPr/>
            </w:r>
          </w:p>
        </w:tc>
        <w:tc>
          <w:tcPr>
            <w:tcW w:type="dxa" w:w="113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425" w:name="__UnoMark__4642_18251557751"/>
            <w:bookmarkStart w:id="426" w:name="__UnoMark__4641_18251557751"/>
            <w:bookmarkStart w:id="427" w:name="__UnoMark__5327_1461915187"/>
            <w:bookmarkStart w:id="428" w:name="__UnoMark__5326_1461915187"/>
            <w:bookmarkStart w:id="429" w:name="__UnoMark__5325_1461915187"/>
            <w:bookmarkStart w:id="430" w:name="__UnoMark__5324_1461915187"/>
            <w:bookmarkStart w:id="431" w:name="__UnoMark__4642_18251557751"/>
            <w:bookmarkStart w:id="432" w:name="__UnoMark__4641_18251557751"/>
            <w:bookmarkStart w:id="433" w:name="__UnoMark__5327_1461915187"/>
            <w:bookmarkStart w:id="434" w:name="__UnoMark__5326_1461915187"/>
            <w:bookmarkStart w:id="435" w:name="__UnoMark__5325_1461915187"/>
            <w:bookmarkStart w:id="436" w:name="__UnoMark__5324_1461915187"/>
            <w:bookmarkEnd w:id="431"/>
            <w:bookmarkEnd w:id="432"/>
            <w:bookmarkEnd w:id="433"/>
            <w:bookmarkEnd w:id="434"/>
            <w:bookmarkEnd w:id="435"/>
            <w:bookmarkEnd w:id="436"/>
            <w:r>
              <w:rPr/>
            </w:r>
          </w:p>
        </w:tc>
        <w:tc>
          <w:tcPr>
            <w:tcW w:type="dxa" w:w="158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437" w:name="__UnoMark__4644_18251557751"/>
            <w:bookmarkStart w:id="438" w:name="__UnoMark__4643_18251557751"/>
            <w:bookmarkStart w:id="439" w:name="__UnoMark__5332_1461915187"/>
            <w:bookmarkStart w:id="440" w:name="__UnoMark__5331_1461915187"/>
            <w:bookmarkStart w:id="441" w:name="__UnoMark__5330_1461915187"/>
            <w:bookmarkStart w:id="442" w:name="__UnoMark__4644_18251557751"/>
            <w:bookmarkStart w:id="443" w:name="__UnoMark__4643_18251557751"/>
            <w:bookmarkStart w:id="444" w:name="__UnoMark__5332_1461915187"/>
            <w:bookmarkStart w:id="445" w:name="__UnoMark__5331_1461915187"/>
            <w:bookmarkStart w:id="446" w:name="__UnoMark__5330_1461915187"/>
            <w:bookmarkEnd w:id="442"/>
            <w:bookmarkEnd w:id="443"/>
            <w:bookmarkEnd w:id="444"/>
            <w:bookmarkEnd w:id="445"/>
            <w:bookmarkEnd w:id="446"/>
            <w:r>
              <w:rPr/>
            </w:r>
          </w:p>
        </w:tc>
        <w:tc>
          <w:tcPr>
            <w:tcW w:type="dxa" w:w="18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framePr w:h="23" w:hAnchor="page" w:hRule="exact" w:hSpace="0" w:vAnchor="margin" w:vSpace="0" w:w="10680" w:wrap="around" w:x="-108" w:yAlign="top"/>
              <w:pBdr>
                <w:top w:val="none"/>
                <w:left w:val="none"/>
                <w:bottom w:val="none"/>
                <w:insideH w:val="none"/>
                <w:right w:val="none"/>
                <w:insideV w:val="none"/>
              </w:pBdr>
              <w:shd w:fill="FFFFFF" w:val="clear"/>
            </w:pPr>
            <w:bookmarkStart w:id="447" w:name="__UnoMark__4645_18251557751"/>
            <w:bookmarkStart w:id="448" w:name="__UnoMark__5336_1461915187"/>
            <w:bookmarkStart w:id="449" w:name="__UnoMark__5335_1461915187"/>
            <w:bookmarkStart w:id="450" w:name="__UnoMark__4645_18251557751"/>
            <w:bookmarkStart w:id="451" w:name="__UnoMark__5336_1461915187"/>
            <w:bookmarkStart w:id="452" w:name="__UnoMark__5335_1461915187"/>
            <w:bookmarkEnd w:id="450"/>
            <w:bookmarkEnd w:id="451"/>
            <w:bookmarkEnd w:id="452"/>
            <w:r>
              <w:rPr/>
            </w:r>
          </w:p>
        </w:tc>
      </w:tr>
    </w:tbl>
    <w:tbl>
      <w:tblPr>
        <w:jc w:val="left"/>
        <w:tblInd w:type="dxa" w:w="-973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12418"/>
      </w:tblGrid>
      <w:tr>
        <w:trPr>
          <w:trHeight w:hRule="atLeast" w:val="315"/>
          <w:cantSplit w:val="false"/>
        </w:trPr>
        <w:tc>
          <w:tcPr>
            <w:tcW w:type="dxa" w:w="12418"/>
            <w:gridSpan w:val="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hanging="0" w:left="709" w:right="-2999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color w:val="000000"/>
                <w:sz w:val="24"/>
                <w:szCs w:val="24"/>
              </w:rPr>
              <w:t>Железнодорожный тариф за доставку материала, ден.ед.: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688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hanging="0" w:left="709" w:right="0"/>
            </w:pPr>
            <w:r>
              <w:rPr>
                <w:color w:val="000000"/>
                <w:sz w:val="24"/>
                <w:szCs w:val="24"/>
              </w:rPr>
              <w:t>0,35 * 50% = 0,18</w:t>
            </w:r>
          </w:p>
        </w:tc>
        <w:tc>
          <w:tcPr>
            <w:tcW w:type="dxa" w:w="5536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  <w:ind w:hanging="0" w:left="709" w:right="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2418"/>
            <w:gridSpan w:val="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hanging="0" w:left="709" w:right="0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14"/>
                <w:szCs w:val="14"/>
              </w:rPr>
              <w:t xml:space="preserve">  </w:t>
            </w:r>
            <w:r>
              <w:rPr>
                <w:color w:val="000000"/>
                <w:sz w:val="24"/>
                <w:szCs w:val="24"/>
              </w:rPr>
              <w:t>Наценка базы (посредника), ден.ед.: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688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hanging="0" w:left="709" w:right="0"/>
            </w:pPr>
            <w:r>
              <w:rPr>
                <w:color w:val="000000"/>
                <w:sz w:val="24"/>
                <w:szCs w:val="24"/>
              </w:rPr>
              <w:t>0,35 * 40% = 0,14</w:t>
            </w:r>
          </w:p>
        </w:tc>
        <w:tc>
          <w:tcPr>
            <w:tcW w:type="dxa" w:w="5536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  <w:ind w:hanging="0" w:left="709" w:right="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2418"/>
            <w:gridSpan w:val="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hanging="0" w:left="709" w:right="0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3.</w:t>
            </w:r>
            <w:r>
              <w:rPr>
                <w:color w:val="000000"/>
                <w:sz w:val="14"/>
                <w:szCs w:val="14"/>
              </w:rPr>
              <w:t> </w:t>
            </w:r>
            <w:r>
              <w:rPr>
                <w:color w:val="000000"/>
                <w:sz w:val="24"/>
                <w:szCs w:val="24"/>
              </w:rPr>
              <w:t>Расходы, зависящие от предприятия, ден.ед.: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688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hanging="0" w:left="709" w:right="0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0,35 * 5,7% = 0,02</w:t>
            </w:r>
          </w:p>
        </w:tc>
        <w:tc>
          <w:tcPr>
            <w:tcW w:type="dxa" w:w="5536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  <w:ind w:hanging="0" w:left="709" w:right="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2418"/>
            <w:gridSpan w:val="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hanging="0" w:left="709" w:right="0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4. Всего планово-заготовительная стоимость, ден.ед.: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2418"/>
            <w:gridSpan w:val="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hanging="0" w:left="709" w:right="0"/>
            </w:pPr>
            <w:r>
              <w:rPr>
                <w:color w:val="000000"/>
                <w:sz w:val="24"/>
                <w:szCs w:val="24"/>
              </w:rPr>
              <w:t>0,35+0,18+0,14+0,02=0,69</w:t>
            </w:r>
          </w:p>
        </w:tc>
      </w:tr>
    </w:tbl>
    <w:p>
      <w:pPr>
        <w:pStyle w:val="style0"/>
        <w:tabs>
          <w:tab w:leader="none" w:pos="2666" w:val="left"/>
        </w:tabs>
        <w:ind w:hanging="0" w:left="851" w:right="0"/>
      </w:pPr>
      <w:r>
        <w:rPr/>
      </w:r>
    </w:p>
    <w:p>
      <w:pPr>
        <w:pStyle w:val="style0"/>
        <w:tabs>
          <w:tab w:leader="none" w:pos="2666" w:val="left"/>
        </w:tabs>
        <w:ind w:hanging="0" w:left="851" w:right="0"/>
      </w:pPr>
      <w:r>
        <w:rPr/>
      </w:r>
    </w:p>
    <w:p>
      <w:pPr>
        <w:sectPr>
          <w:type w:val="continuous"/>
          <w:pgSz w:h="16838" w:w="11906"/>
          <w:pgMar w:bottom="851" w:footer="74" w:gutter="0" w:header="0" w:left="1276" w:right="850" w:top="538"/>
          <w:pgNumType w:fmt="decimal"/>
          <w:formProt w:val="false"/>
          <w:textDirection w:val="lrTb"/>
          <w:docGrid w:charSpace="16384" w:linePitch="360" w:type="default"/>
        </w:sectPr>
        <w:pStyle w:val="style0"/>
        <w:tabs>
          <w:tab w:leader="none" w:pos="2666" w:val="left"/>
        </w:tabs>
        <w:ind w:hanging="0" w:left="851" w:right="0"/>
      </w:pPr>
      <w:r>
        <w:rPr/>
      </w:r>
    </w:p>
    <w:p>
      <w:pPr>
        <w:pStyle w:val="style36"/>
        <w:pageBreakBefore/>
        <w:jc w:val="center"/>
      </w:pPr>
      <w:r>
        <w:rPr>
          <w:rFonts w:ascii="Times New Roman" w:hAnsi="Times New Roman"/>
          <w:sz w:val="24"/>
          <w:szCs w:val="24"/>
        </w:rPr>
        <w:t>Форма 4</w:t>
      </w:r>
    </w:p>
    <w:p>
      <w:pPr>
        <w:pStyle w:val="style36"/>
        <w:jc w:val="center"/>
      </w:pPr>
      <w:r>
        <w:rPr>
          <w:rFonts w:ascii="Times New Roman" w:hAnsi="Times New Roman"/>
          <w:sz w:val="24"/>
          <w:szCs w:val="24"/>
        </w:rPr>
        <w:t>Расчет потребности вспомогательных</w:t>
      </w:r>
    </w:p>
    <w:p>
      <w:pPr>
        <w:pStyle w:val="style36"/>
        <w:jc w:val="center"/>
      </w:pPr>
      <w:r>
        <w:rPr>
          <w:rFonts w:ascii="Times New Roman" w:hAnsi="Times New Roman"/>
          <w:sz w:val="24"/>
          <w:szCs w:val="24"/>
        </w:rPr>
        <w:t>материалов нетехнологического назначения</w:t>
      </w:r>
    </w:p>
    <w:p>
      <w:pPr>
        <w:pStyle w:val="style0"/>
        <w:ind w:hanging="0" w:left="567" w:right="0"/>
      </w:pPr>
      <w:r>
        <w:rPr/>
        <w:t xml:space="preserve"> </w:t>
      </w:r>
    </w:p>
    <w:tbl>
      <w:tblPr>
        <w:jc w:val="left"/>
        <w:tblInd w:type="dxa" w:w="88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3964"/>
        <w:gridCol w:w="1292"/>
        <w:gridCol w:w="1294"/>
        <w:gridCol w:w="1889"/>
        <w:gridCol w:w="2252"/>
      </w:tblGrid>
      <w:tr>
        <w:trPr>
          <w:trHeight w:hRule="atLeast" w:val="1890"/>
          <w:cantSplit w:val="false"/>
        </w:trPr>
        <w:tc>
          <w:tcPr>
            <w:tcW w:type="dxa" w:w="396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материала</w:t>
            </w:r>
          </w:p>
        </w:tc>
        <w:tc>
          <w:tcPr>
            <w:tcW w:type="dxa" w:w="1292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type="dxa" w:w="1294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Потребно-сть на год</w:t>
            </w:r>
          </w:p>
        </w:tc>
        <w:tc>
          <w:tcPr>
            <w:tcW w:type="dxa" w:w="1889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Итого планово-заготовительная цена, ден.ед.</w:t>
            </w:r>
          </w:p>
        </w:tc>
        <w:tc>
          <w:tcPr>
            <w:tcW w:type="dxa" w:w="2252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Стоимость годовой потребности в материалах, ден.ед.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1.Эксплуатация оборудования 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Солидол жировой          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кг/год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10000,000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0,69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6900,00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Бензин растворитель         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кг/год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5400,000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11,74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63396,00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Обтирочные материалы (салфетки технич.)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шт/год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20000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0,12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2400,00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72696,00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2.Ремонт оборудования 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Резина сырая             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кг/год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5000,000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16,33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81650,00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Обтирочные материалы     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шт/год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10000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0,12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1200,00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Зап. части N 1           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шт/год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32,76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16380,00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Зап. части N 2           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шт/год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38,54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7708,00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Зап. части N 3           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шт/год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57,81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5781,00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112719,00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3. Ремонт зданий, сооружений цеха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Картон битумированный   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кг/год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3000,000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3,24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9720,00</w:t>
            </w:r>
          </w:p>
        </w:tc>
      </w:tr>
      <w:tr>
        <w:trPr>
          <w:trHeight w:hRule="atLeast" w:val="37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Пиломатериал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  <w:vertAlign w:val="superscript"/>
              </w:rPr>
              <w:t>3/год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20,000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2348,40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46968,00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Ткани х/б               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кг/год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10,000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78,28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782,80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57470,80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964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type="dxa" w:w="129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9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8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225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242885,80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3964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292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294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889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2252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0691"/>
            <w:gridSpan w:val="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ind w:hanging="0" w:left="900" w:right="0"/>
            </w:pPr>
            <w:r>
              <w:rPr>
                <w:color w:val="000000"/>
                <w:sz w:val="24"/>
                <w:szCs w:val="24"/>
              </w:rPr>
              <w:t>Примечание: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0691"/>
            <w:gridSpan w:val="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ind w:hanging="0" w:left="900" w:right="-209"/>
            </w:pPr>
            <w:r>
              <w:rPr>
                <w:color w:val="000000"/>
                <w:sz w:val="24"/>
                <w:szCs w:val="24"/>
              </w:rPr>
              <w:t>Стоимость годовой потребности в жировом солидоле, кг:</w:t>
            </w:r>
          </w:p>
        </w:tc>
      </w:tr>
      <w:tr>
        <w:trPr>
          <w:trHeight w:hRule="atLeast" w:val="70"/>
          <w:cantSplit w:val="false"/>
        </w:trPr>
        <w:tc>
          <w:tcPr>
            <w:tcW w:type="dxa" w:w="10691"/>
            <w:gridSpan w:val="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  <w:ind w:hanging="0" w:left="900" w:right="0"/>
            </w:pPr>
            <w:r>
              <w:rPr>
                <w:color w:val="000000"/>
                <w:sz w:val="24"/>
                <w:szCs w:val="24"/>
              </w:rPr>
              <w:t>1. 10000*0,69=6900</w:t>
            </w:r>
          </w:p>
        </w:tc>
      </w:tr>
    </w:tbl>
    <w:p>
      <w:pPr>
        <w:pStyle w:val="style0"/>
        <w:ind w:hanging="0" w:left="567" w:right="0"/>
      </w:pPr>
      <w:r>
        <w:rPr/>
      </w:r>
    </w:p>
    <w:p>
      <w:pPr>
        <w:pStyle w:val="style0"/>
        <w:ind w:hanging="0" w:left="567" w:right="0"/>
      </w:pPr>
      <w:r>
        <w:rPr/>
      </w:r>
    </w:p>
    <w:p>
      <w:pPr>
        <w:pStyle w:val="style0"/>
        <w:ind w:hanging="0" w:left="567" w:right="0"/>
      </w:pPr>
      <w:r>
        <w:rPr/>
      </w:r>
    </w:p>
    <w:p>
      <w:pPr>
        <w:pStyle w:val="style0"/>
        <w:ind w:hanging="0" w:left="567" w:right="0"/>
      </w:pPr>
      <w:r>
        <w:rPr/>
      </w:r>
    </w:p>
    <w:p>
      <w:pPr>
        <w:pStyle w:val="style0"/>
        <w:ind w:hanging="0" w:left="567" w:right="0"/>
      </w:pPr>
      <w:r>
        <w:rPr/>
      </w:r>
    </w:p>
    <w:p>
      <w:pPr>
        <w:sectPr>
          <w:footerReference r:id="rId3" w:type="default"/>
          <w:type w:val="nextPage"/>
          <w:pgSz w:h="16838" w:w="11906"/>
          <w:pgMar w:bottom="1134" w:footer="708" w:gutter="0" w:header="0" w:left="142" w:right="993" w:top="568"/>
          <w:pgNumType w:fmt="decimal"/>
          <w:formProt w:val="false"/>
          <w:textDirection w:val="lrTb"/>
          <w:docGrid w:charSpace="16384" w:linePitch="360" w:type="default"/>
        </w:sectPr>
        <w:pStyle w:val="style0"/>
        <w:tabs>
          <w:tab w:leader="none" w:pos="2666" w:val="left"/>
        </w:tabs>
        <w:ind w:hanging="0" w:left="851" w:right="0"/>
      </w:pPr>
      <w:r>
        <w:rPr/>
      </w:r>
    </w:p>
    <w:p>
      <w:pPr>
        <w:pStyle w:val="style36"/>
        <w:jc w:val="center"/>
      </w:pPr>
      <w:r>
        <w:rPr>
          <w:rFonts w:ascii="Times New Roman" w:hAnsi="Times New Roman"/>
          <w:sz w:val="24"/>
          <w:szCs w:val="24"/>
        </w:rPr>
        <w:t>Форма 5</w:t>
      </w:r>
    </w:p>
    <w:p>
      <w:pPr>
        <w:pStyle w:val="style36"/>
        <w:jc w:val="center"/>
      </w:pPr>
      <w:r>
        <w:rPr>
          <w:rFonts w:ascii="Times New Roman" w:hAnsi="Times New Roman"/>
          <w:sz w:val="24"/>
          <w:szCs w:val="24"/>
        </w:rPr>
        <w:t>Расчет потребности в энергоносителях</w:t>
      </w:r>
    </w:p>
    <w:p>
      <w:pPr>
        <w:pStyle w:val="style36"/>
        <w:jc w:val="center"/>
      </w:pPr>
      <w:r>
        <w:rPr/>
      </w:r>
    </w:p>
    <w:tbl>
      <w:tblPr>
        <w:jc w:val="left"/>
        <w:tblInd w:type="dxa" w:w="88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3229"/>
        <w:gridCol w:w="751"/>
        <w:gridCol w:w="3924"/>
        <w:gridCol w:w="939"/>
        <w:gridCol w:w="1996"/>
      </w:tblGrid>
      <w:tr>
        <w:trPr>
          <w:trHeight w:hRule="atLeast" w:val="615"/>
          <w:cantSplit w:val="true"/>
        </w:trPr>
        <w:tc>
          <w:tcPr>
            <w:tcW w:type="dxa" w:w="3229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энергоносителя</w:t>
            </w:r>
          </w:p>
        </w:tc>
        <w:tc>
          <w:tcPr>
            <w:tcW w:type="dxa" w:w="751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type="dxa" w:w="3924"/>
            <w:gridSpan w:val="3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Потребность в энергоносителях</w:t>
            </w:r>
          </w:p>
        </w:tc>
        <w:tc>
          <w:tcPr>
            <w:tcW w:type="dxa" w:w="939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Тариф за ед. измер., ден.ед.</w:t>
            </w:r>
          </w:p>
        </w:tc>
        <w:tc>
          <w:tcPr>
            <w:tcW w:type="dxa" w:w="1996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Стоимость годовой потребности в энергоносителях, ден.ед.</w:t>
            </w:r>
          </w:p>
        </w:tc>
      </w:tr>
      <w:tr>
        <w:trPr>
          <w:trHeight w:hRule="atLeast" w:val="1260"/>
          <w:cantSplit w:val="false"/>
        </w:trPr>
        <w:tc>
          <w:tcPr>
            <w:tcW w:type="dxa" w:w="3229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751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на силовые нужды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на хозяйственные нужды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на бытовые нужды</w:t>
            </w:r>
          </w:p>
        </w:tc>
        <w:tc>
          <w:tcPr>
            <w:tcW w:type="dxa" w:w="939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996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9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ind w:firstLine="1205" w:left="0" w:right="0"/>
            </w:pPr>
            <w:r>
              <w:rPr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b/>
                <w:bCs/>
                <w:color w:val="000000"/>
                <w:sz w:val="14"/>
                <w:szCs w:val="14"/>
              </w:rPr>
              <w:t xml:space="preserve">    </w:t>
            </w:r>
            <w:r>
              <w:rPr>
                <w:b/>
                <w:bCs/>
                <w:color w:val="000000"/>
                <w:sz w:val="24"/>
                <w:szCs w:val="24"/>
              </w:rPr>
              <w:t>Энергоносители, используемые  на ремонт оборудования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Электроэнергия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кВт ч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10 000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30 000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11200,00</w:t>
            </w:r>
          </w:p>
        </w:tc>
      </w:tr>
      <w:tr>
        <w:trPr>
          <w:trHeight w:hRule="atLeast" w:val="219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Вода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2,05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10250,00</w:t>
            </w:r>
          </w:p>
        </w:tc>
      </w:tr>
      <w:tr>
        <w:trPr>
          <w:trHeight w:hRule="atLeast" w:val="209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76,7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230100,00</w:t>
            </w:r>
          </w:p>
        </w:tc>
      </w:tr>
      <w:tr>
        <w:trPr>
          <w:trHeight w:hRule="atLeast" w:val="213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Тепло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11,38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34140,00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285690,00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ind w:firstLine="482" w:left="0" w:right="0"/>
            </w:pPr>
            <w:r>
              <w:rPr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b/>
                <w:bCs/>
                <w:color w:val="000000"/>
                <w:sz w:val="14"/>
                <w:szCs w:val="14"/>
              </w:rPr>
              <w:t xml:space="preserve">   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Энергоносители, используемые при эксплуатации оборудования  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Электроэнергия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кВт ч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50000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39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type="dxa" w:w="1996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14000,00</w:t>
            </w:r>
          </w:p>
        </w:tc>
      </w:tr>
      <w:tr>
        <w:trPr>
          <w:trHeight w:hRule="atLeast" w:val="203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39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14000,00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ind w:firstLine="482" w:left="0" w:right="0"/>
            </w:pPr>
            <w:r>
              <w:rPr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b/>
                <w:bCs/>
                <w:color w:val="000000"/>
                <w:sz w:val="14"/>
                <w:szCs w:val="14"/>
              </w:rPr>
              <w:t xml:space="preserve">    </w:t>
            </w:r>
            <w:r>
              <w:rPr>
                <w:b/>
                <w:bCs/>
                <w:color w:val="000000"/>
                <w:sz w:val="24"/>
                <w:szCs w:val="24"/>
              </w:rPr>
              <w:t>Энергоносители, используемые на ремонт зданий, сооружений цеха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421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Электроэнергия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кВт ч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12000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20000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30000</w:t>
            </w:r>
          </w:p>
        </w:tc>
        <w:tc>
          <w:tcPr>
            <w:tcW w:type="dxa" w:w="939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type="dxa" w:w="1996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17360,00</w:t>
            </w:r>
          </w:p>
        </w:tc>
      </w:tr>
      <w:tr>
        <w:trPr>
          <w:trHeight w:hRule="atLeast" w:val="213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Вода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39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2,05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2050,00</w:t>
            </w:r>
          </w:p>
        </w:tc>
      </w:tr>
      <w:tr>
        <w:trPr>
          <w:trHeight w:hRule="atLeast" w:val="189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39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76,7</w:t>
            </w:r>
          </w:p>
        </w:tc>
        <w:tc>
          <w:tcPr>
            <w:tcW w:type="dxa" w:w="1996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76700,00</w:t>
            </w:r>
          </w:p>
        </w:tc>
      </w:tr>
      <w:tr>
        <w:trPr>
          <w:trHeight w:hRule="atLeast" w:val="151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39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96110,00</w:t>
            </w:r>
          </w:p>
        </w:tc>
      </w:tr>
      <w:tr>
        <w:trPr>
          <w:trHeight w:hRule="atLeast" w:val="1223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ind w:firstLine="482" w:left="0" w:right="0"/>
            </w:pPr>
            <w:r>
              <w:rPr>
                <w:b/>
                <w:bCs/>
                <w:color w:val="000000"/>
                <w:sz w:val="24"/>
                <w:szCs w:val="24"/>
              </w:rPr>
              <w:t>4.</w:t>
            </w:r>
            <w:r>
              <w:rPr>
                <w:b/>
                <w:bCs/>
                <w:color w:val="000000"/>
                <w:sz w:val="14"/>
                <w:szCs w:val="14"/>
              </w:rPr>
              <w:t xml:space="preserve">     </w:t>
            </w:r>
            <w:r>
              <w:rPr>
                <w:b/>
                <w:bCs/>
                <w:color w:val="000000"/>
                <w:sz w:val="24"/>
                <w:szCs w:val="24"/>
              </w:rPr>
              <w:t>Энергоносители, используемые на содержание зданий, сооружений, инвентаря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9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85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Электроэнергия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кВт ч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200000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250000</w:t>
            </w:r>
          </w:p>
        </w:tc>
        <w:tc>
          <w:tcPr>
            <w:tcW w:type="dxa" w:w="9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0,28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126000,00</w:t>
            </w:r>
          </w:p>
        </w:tc>
      </w:tr>
      <w:tr>
        <w:trPr>
          <w:trHeight w:hRule="atLeast" w:val="252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Тепло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1629</w:t>
            </w:r>
          </w:p>
        </w:tc>
        <w:tc>
          <w:tcPr>
            <w:tcW w:type="dxa" w:w="939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11,38</w:t>
            </w:r>
          </w:p>
        </w:tc>
        <w:tc>
          <w:tcPr>
            <w:tcW w:type="dxa" w:w="1996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52678,02</w:t>
            </w:r>
          </w:p>
        </w:tc>
      </w:tr>
      <w:tr>
        <w:trPr>
          <w:trHeight w:hRule="atLeast" w:val="217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39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178678,02</w:t>
            </w:r>
          </w:p>
        </w:tc>
      </w:tr>
      <w:tr>
        <w:trPr>
          <w:trHeight w:hRule="atLeast" w:val="179"/>
          <w:cantSplit w:val="false"/>
        </w:trPr>
        <w:tc>
          <w:tcPr>
            <w:tcW w:type="dxa" w:w="32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type="dxa" w:w="75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07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4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10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9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99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574478,02</w:t>
            </w:r>
          </w:p>
        </w:tc>
      </w:tr>
    </w:tbl>
    <w:p>
      <w:pPr>
        <w:pStyle w:val="style36"/>
        <w:ind w:hanging="0" w:left="142" w:right="0"/>
        <w:jc w:val="center"/>
      </w:pPr>
      <w:r>
        <w:rPr/>
      </w:r>
    </w:p>
    <w:p>
      <w:pPr>
        <w:pStyle w:val="style0"/>
      </w:pPr>
      <w:r>
        <w:rPr>
          <w:rFonts w:ascii="Calibri" w:hAnsi="Calibri"/>
          <w:color w:val="000000"/>
        </w:rPr>
        <w:t xml:space="preserve"> </w:t>
      </w:r>
    </w:p>
    <w:tbl>
      <w:tblPr>
        <w:jc w:val="left"/>
        <w:tblInd w:type="dxa" w:w="93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5549"/>
        <w:gridCol w:w="842"/>
        <w:gridCol w:w="1127"/>
        <w:gridCol w:w="1057"/>
        <w:gridCol w:w="1144"/>
      </w:tblGrid>
      <w:tr>
        <w:trPr>
          <w:trHeight w:hRule="atLeast" w:val="70"/>
          <w:cantSplit w:val="false"/>
        </w:trPr>
        <w:tc>
          <w:tcPr>
            <w:tcW w:type="dxa" w:w="5549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,Примечание:</w:t>
            </w:r>
          </w:p>
        </w:tc>
        <w:tc>
          <w:tcPr>
            <w:tcW w:type="dxa" w:w="84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2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5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44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5549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  <w:ind w:hanging="0" w:left="0" w:right="-4497"/>
              <w:jc w:val="both"/>
            </w:pPr>
            <w:r>
              <w:rPr>
                <w:color w:val="000000"/>
                <w:sz w:val="24"/>
                <w:szCs w:val="24"/>
              </w:rPr>
              <w:t>Стоимость годовой потребности в энергоносителях, ден.ед.:</w:t>
            </w:r>
          </w:p>
        </w:tc>
        <w:tc>
          <w:tcPr>
            <w:tcW w:type="dxa" w:w="84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2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5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44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5549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1. (10000 + 30000)* 0,28 = 11200,00</w:t>
            </w:r>
          </w:p>
        </w:tc>
        <w:tc>
          <w:tcPr>
            <w:tcW w:type="dxa" w:w="84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2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5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44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5549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2. 5000*2,05=10250,00</w:t>
            </w:r>
          </w:p>
        </w:tc>
        <w:tc>
          <w:tcPr>
            <w:tcW w:type="dxa" w:w="84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2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5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44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5549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3. 3000*76,7=230100,00</w:t>
            </w:r>
          </w:p>
        </w:tc>
        <w:tc>
          <w:tcPr>
            <w:tcW w:type="dxa" w:w="84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2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5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44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5549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4. 3000*11,38=34140,00</w:t>
            </w:r>
          </w:p>
        </w:tc>
        <w:tc>
          <w:tcPr>
            <w:tcW w:type="dxa" w:w="842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2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5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44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9719"/>
            <w:gridSpan w:val="5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7517"/>
            <w:gridSpan w:val="3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57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145"/>
            <w:tcBorders>
              <w:top w:val="none"/>
              <w:left w:val="none"/>
              <w:bottom w:val="none"/>
              <w:right w:val="none"/>
            </w:tcBorders>
            <w:shd w:fill="FFFFFF" w:val="clear"/>
            <w:vAlign w:val="bottom"/>
          </w:tcPr>
          <w:p>
            <w:pPr>
              <w:pStyle w:val="style0"/>
            </w:pPr>
            <w:r>
              <w:rPr/>
            </w:r>
          </w:p>
        </w:tc>
      </w:tr>
    </w:tbl>
    <w:p>
      <w:pPr>
        <w:pStyle w:val="style36"/>
        <w:jc w:val="center"/>
      </w:pPr>
      <w:r>
        <w:rPr>
          <w:rFonts w:ascii="Times New Roman" w:hAnsi="Times New Roman"/>
          <w:b/>
          <w:sz w:val="24"/>
          <w:szCs w:val="24"/>
        </w:rPr>
        <w:t>3. ПЛАНИРОВАНИЕ ЧИСЛЕННОСТИ ПЕРСОНАЛА</w:t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tbl>
      <w:tblPr>
        <w:jc w:val="left"/>
        <w:tblInd w:type="dxa" w:w="88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2277"/>
        <w:gridCol w:w="1722"/>
        <w:gridCol w:w="9524"/>
        <w:gridCol w:w="588"/>
      </w:tblGrid>
      <w:tr>
        <w:trPr>
          <w:trHeight w:hRule="atLeast" w:val="315"/>
          <w:cantSplit w:val="false"/>
        </w:trPr>
        <w:tc>
          <w:tcPr>
            <w:tcW w:type="dxa" w:w="2277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Изделие</w:t>
            </w:r>
          </w:p>
        </w:tc>
        <w:tc>
          <w:tcPr>
            <w:tcW w:type="dxa" w:w="1722"/>
            <w:vMerge w:val="restart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Трудоемкость, нормо - ч.</w:t>
            </w:r>
          </w:p>
        </w:tc>
        <w:tc>
          <w:tcPr>
            <w:tcW w:type="dxa" w:w="9524"/>
            <w:gridSpan w:val="7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Численность основных рабочих, чел.</w:t>
            </w:r>
          </w:p>
        </w:tc>
        <w:tc>
          <w:tcPr>
            <w:tcW w:type="dxa" w:w="588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Числен. вспом. рабочих, чел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277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22"/>
            <w:vMerge w:val="continue"/>
            <w:tcBorders>
              <w:top w:color="00000A" w:space="0" w:sz="4" w:val="single"/>
              <w:left w:color="00000A" w:space="0" w:sz="4" w:val="single"/>
              <w:bottom w:color="000001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07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кузнецы</w:t>
            </w:r>
          </w:p>
        </w:tc>
        <w:tc>
          <w:tcPr>
            <w:tcW w:type="dxa" w:w="14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станочники</w:t>
            </w:r>
          </w:p>
        </w:tc>
        <w:tc>
          <w:tcPr>
            <w:tcW w:type="dxa" w:w="12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сварщики</w:t>
            </w:r>
          </w:p>
        </w:tc>
        <w:tc>
          <w:tcPr>
            <w:tcW w:type="dxa" w:w="136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литейщики</w:t>
            </w:r>
          </w:p>
        </w:tc>
        <w:tc>
          <w:tcPr>
            <w:tcW w:type="dxa" w:w="124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сборщики</w:t>
            </w:r>
          </w:p>
        </w:tc>
        <w:tc>
          <w:tcPr>
            <w:tcW w:type="dxa" w:w="161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разнорабочие</w:t>
            </w:r>
          </w:p>
        </w:tc>
        <w:tc>
          <w:tcPr>
            <w:tcW w:type="dxa" w:w="160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итого осн. раб.</w:t>
            </w:r>
          </w:p>
        </w:tc>
        <w:tc>
          <w:tcPr>
            <w:tcW w:type="dxa" w:w="588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277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type="dxa" w:w="1722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rFonts w:cs="Courier New"/>
                <w:color w:val="000000"/>
                <w:sz w:val="24"/>
                <w:szCs w:val="24"/>
              </w:rPr>
              <w:t>40 000</w:t>
            </w:r>
          </w:p>
        </w:tc>
        <w:tc>
          <w:tcPr>
            <w:tcW w:type="dxa" w:w="1073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4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2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36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4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161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60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dxa" w:w="5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277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type="dxa" w:w="1722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50 000</w:t>
            </w:r>
          </w:p>
        </w:tc>
        <w:tc>
          <w:tcPr>
            <w:tcW w:type="dxa" w:w="107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4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2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36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4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161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60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dxa" w:w="5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277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type="dxa" w:w="172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rFonts w:cs="Courier New"/>
                <w:color w:val="000000"/>
                <w:sz w:val="24"/>
                <w:szCs w:val="24"/>
              </w:rPr>
              <w:t>40 000</w:t>
            </w:r>
          </w:p>
        </w:tc>
        <w:tc>
          <w:tcPr>
            <w:tcW w:type="dxa" w:w="107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4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2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36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4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161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60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dxa" w:w="5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277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Г</w:t>
            </w:r>
          </w:p>
        </w:tc>
        <w:tc>
          <w:tcPr>
            <w:tcW w:type="dxa" w:w="172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rFonts w:cs="Courier New"/>
                <w:color w:val="000000"/>
                <w:sz w:val="24"/>
                <w:szCs w:val="24"/>
              </w:rPr>
              <w:t>40 000</w:t>
            </w:r>
          </w:p>
        </w:tc>
        <w:tc>
          <w:tcPr>
            <w:tcW w:type="dxa" w:w="107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4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2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36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24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161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60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dxa" w:w="5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277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type="dxa" w:w="172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07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4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2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36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4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61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60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type="dxa" w:w="58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</w:tr>
    </w:tbl>
    <w:p>
      <w:pPr>
        <w:pStyle w:val="style0"/>
        <w:ind w:hanging="0" w:left="142" w:right="0"/>
      </w:pPr>
      <w:r>
        <w:rPr/>
      </w:r>
    </w:p>
    <w:p>
      <w:pPr>
        <w:pStyle w:val="style0"/>
        <w:ind w:firstLine="284" w:left="0" w:right="0"/>
        <w:jc w:val="both"/>
      </w:pPr>
      <w:r>
        <w:rPr/>
        <w:t>Численность рабочих-сдельщиков для изделия «Б»:</w:t>
      </w:r>
    </w:p>
    <w:p>
      <w:pPr>
        <w:pStyle w:val="style36"/>
        <w:jc w:val="both"/>
      </w:pPr>
      <w:r>
        <w:rPr>
          <w:rFonts w:ascii="Times New Roman" w:hAnsi="Times New Roman"/>
          <w:sz w:val="22"/>
          <w:szCs w:val="22"/>
        </w:rPr>
        <w:t xml:space="preserve">-кузнечно-прессовые работы: </w:t>
      </w:r>
    </w:p>
    <w:p>
      <w:pPr>
        <w:pStyle w:val="style36"/>
        <w:jc w:val="both"/>
      </w:pPr>
      <w:r>
        <w:rPr>
          <w:rFonts w:ascii="Times New Roman" w:hAnsi="Times New Roman"/>
          <w:sz w:val="22"/>
          <w:szCs w:val="22"/>
        </w:rPr>
        <w:t xml:space="preserve">-станочные работы:                  </w:t>
      </w:r>
    </w:p>
    <w:p>
      <w:pPr>
        <w:pStyle w:val="style36"/>
        <w:jc w:val="both"/>
      </w:pPr>
      <w:r>
        <w:rPr>
          <w:rFonts w:ascii="Times New Roman" w:hAnsi="Times New Roman"/>
          <w:sz w:val="22"/>
          <w:szCs w:val="22"/>
        </w:rPr>
        <w:t xml:space="preserve">-сварочные работы:                  </w:t>
      </w:r>
    </w:p>
    <w:p>
      <w:pPr>
        <w:pStyle w:val="style36"/>
        <w:jc w:val="both"/>
      </w:pPr>
      <w:r>
        <w:rPr>
          <w:rFonts w:ascii="Times New Roman" w:hAnsi="Times New Roman"/>
          <w:sz w:val="22"/>
          <w:szCs w:val="22"/>
        </w:rPr>
        <w:t xml:space="preserve">-литейные работы:                    </w:t>
      </w:r>
    </w:p>
    <w:p>
      <w:pPr>
        <w:pStyle w:val="style36"/>
        <w:jc w:val="both"/>
      </w:pPr>
      <w:r>
        <w:rPr>
          <w:rFonts w:ascii="Times New Roman" w:hAnsi="Times New Roman"/>
          <w:sz w:val="22"/>
          <w:szCs w:val="22"/>
        </w:rPr>
        <w:t xml:space="preserve">-слесарно-сборочные работы: </w:t>
      </w:r>
    </w:p>
    <w:p>
      <w:pPr>
        <w:pStyle w:val="style36"/>
        <w:jc w:val="both"/>
      </w:pPr>
      <w:r>
        <w:rPr>
          <w:rFonts w:ascii="Times New Roman" w:hAnsi="Times New Roman"/>
          <w:sz w:val="22"/>
          <w:szCs w:val="22"/>
        </w:rPr>
        <w:t xml:space="preserve">-различные работы:                  </w:t>
      </w:r>
    </w:p>
    <w:p>
      <w:pPr>
        <w:pStyle w:val="style36"/>
        <w:ind w:firstLine="284" w:left="0" w:right="0"/>
        <w:jc w:val="both"/>
      </w:pPr>
      <w:r>
        <w:rPr>
          <w:rFonts w:ascii="Times New Roman" w:hAnsi="Times New Roman"/>
          <w:sz w:val="22"/>
          <w:szCs w:val="22"/>
        </w:rPr>
        <w:t>Итого: основных рабочих по изделию «Б» - 25 чел.</w:t>
      </w:r>
    </w:p>
    <w:p>
      <w:pPr>
        <w:pStyle w:val="style36"/>
        <w:jc w:val="both"/>
      </w:pPr>
      <w:r>
        <w:rPr/>
      </w:r>
    </w:p>
    <w:p>
      <w:pPr>
        <w:pStyle w:val="style36"/>
        <w:ind w:firstLine="284" w:left="0" w:right="0"/>
        <w:jc w:val="both"/>
      </w:pPr>
      <w:r>
        <w:rPr>
          <w:rFonts w:ascii="Times New Roman" w:hAnsi="Times New Roman"/>
          <w:sz w:val="22"/>
          <w:szCs w:val="22"/>
        </w:rPr>
        <w:t>Ч</w:t>
      </w:r>
      <w:r>
        <w:rPr>
          <w:rFonts w:ascii="Times New Roman" w:hAnsi="Times New Roman"/>
          <w:sz w:val="22"/>
          <w:szCs w:val="22"/>
          <w:vertAlign w:val="subscript"/>
        </w:rPr>
        <w:t>вспом</w:t>
      </w:r>
      <w:r>
        <w:rPr>
          <w:rFonts w:ascii="Times New Roman" w:hAnsi="Times New Roman"/>
          <w:sz w:val="22"/>
          <w:szCs w:val="22"/>
        </w:rPr>
        <w:t>= 85*0,4=34 чел</w:t>
      </w:r>
    </w:p>
    <w:p>
      <w:pPr>
        <w:pStyle w:val="style0"/>
        <w:ind w:hanging="0" w:left="142" w:right="0"/>
      </w:pPr>
      <w:r>
        <w:rPr/>
      </w:r>
    </w:p>
    <w:p>
      <w:pPr>
        <w:sectPr>
          <w:footerReference r:id="rId4" w:type="default"/>
          <w:type w:val="nextPage"/>
          <w:pgSz w:h="16838" w:w="11906"/>
          <w:pgMar w:bottom="567" w:footer="356" w:gutter="0" w:header="0" w:left="568" w:right="140" w:top="284"/>
          <w:pgNumType w:fmt="decimal"/>
          <w:formProt w:val="false"/>
          <w:textDirection w:val="lrTb"/>
          <w:docGrid w:charSpace="16384" w:linePitch="360" w:type="default"/>
        </w:sectPr>
        <w:pStyle w:val="style0"/>
        <w:ind w:hanging="0" w:left="142" w:right="0"/>
      </w:pPr>
      <w:r>
        <w:rPr/>
      </w:r>
    </w:p>
    <w:p>
      <w:pPr>
        <w:pStyle w:val="style33"/>
      </w:pPr>
      <w:hyperlink w:anchor="_Toc217068823">
        <w:bookmarkStart w:id="453" w:name="__DdeLink__7960_1825155775"/>
        <w:bookmarkEnd w:id="453"/>
        <w:r>
          <w:rPr>
            <w:rStyle w:val="style17"/>
            <w:rStyle w:val="style17"/>
            <w:color w:val="000000"/>
            <w:u w:val="none"/>
          </w:rPr>
          <w:t>4.  ПЛАНИРОВАНИЕ ФОНДА ЗАРАБОТНОЙ ПЛАТЫ</w:t>
        </w:r>
      </w:hyperlink>
    </w:p>
    <w:p>
      <w:pPr>
        <w:pStyle w:val="style37"/>
        <w:jc w:val="center"/>
      </w:pPr>
      <w:r>
        <w:rPr>
          <w:rFonts w:ascii="Times New Roman" w:hAnsi="Times New Roman"/>
          <w:sz w:val="24"/>
          <w:szCs w:val="24"/>
        </w:rPr>
        <w:t>Форма 6</w:t>
      </w:r>
    </w:p>
    <w:p>
      <w:pPr>
        <w:pStyle w:val="style37"/>
        <w:jc w:val="center"/>
      </w:pPr>
      <w:r>
        <w:rPr>
          <w:rFonts w:ascii="Times New Roman" w:hAnsi="Times New Roman"/>
          <w:sz w:val="24"/>
          <w:szCs w:val="24"/>
        </w:rPr>
        <w:t>Ведомости фондов заработной платы</w:t>
      </w:r>
    </w:p>
    <w:p>
      <w:pPr>
        <w:pStyle w:val="style37"/>
        <w:jc w:val="center"/>
      </w:pPr>
      <w:r>
        <w:rPr>
          <w:rFonts w:ascii="Times New Roman" w:hAnsi="Times New Roman"/>
          <w:sz w:val="24"/>
          <w:szCs w:val="24"/>
        </w:rPr>
        <w:t xml:space="preserve">рабочих </w:t>
      </w:r>
    </w:p>
    <w:p>
      <w:pPr>
        <w:pStyle w:val="style0"/>
        <w:ind w:hanging="0" w:left="142" w:right="0"/>
        <w:jc w:val="center"/>
      </w:pPr>
      <w:r>
        <w:rPr/>
      </w:r>
    </w:p>
    <w:tbl>
      <w:tblPr>
        <w:jc w:val="left"/>
        <w:tblInd w:type="dxa" w:w="88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2900"/>
        <w:gridCol w:w="1409"/>
        <w:gridCol w:w="1629"/>
        <w:gridCol w:w="1356"/>
        <w:gridCol w:w="1329"/>
        <w:gridCol w:w="1355"/>
      </w:tblGrid>
      <w:tr>
        <w:trPr>
          <w:trHeight w:hRule="atLeast" w:val="2205"/>
          <w:cantSplit w:val="false"/>
        </w:trPr>
        <w:tc>
          <w:tcPr>
            <w:tcW w:type="dxa" w:w="290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Категория рабочих</w:t>
            </w:r>
          </w:p>
        </w:tc>
        <w:tc>
          <w:tcPr>
            <w:tcW w:type="dxa" w:w="1409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Фонды тар. з/п (с учетом районных надбавок  ден.ед./год)</w:t>
            </w:r>
          </w:p>
        </w:tc>
        <w:tc>
          <w:tcPr>
            <w:tcW w:type="dxa" w:w="1629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Доплаты по премиальным системам ден.ед./год</w:t>
            </w:r>
          </w:p>
        </w:tc>
        <w:tc>
          <w:tcPr>
            <w:tcW w:type="dxa" w:w="1356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Фонд основной з/п, ден.ед./год</w:t>
            </w:r>
          </w:p>
        </w:tc>
        <w:tc>
          <w:tcPr>
            <w:tcW w:type="dxa" w:w="1329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Допол. з/п, ден.ед./год</w:t>
            </w:r>
          </w:p>
        </w:tc>
        <w:tc>
          <w:tcPr>
            <w:tcW w:type="dxa" w:w="1355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Годовой фонд з/п, ден.ед./год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900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409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629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356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329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355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2900"/>
            <w:tcBorders>
              <w:top w:color="00000A" w:space="0" w:sz="4" w:val="singl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 xml:space="preserve">Основные производствен-ные рабочие: </w:t>
            </w:r>
          </w:p>
        </w:tc>
        <w:tc>
          <w:tcPr>
            <w:tcW w:type="dxa" w:w="1409"/>
            <w:tcBorders>
              <w:top w:color="00000A" w:space="0" w:sz="4" w:val="singl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color="00000A" w:space="0" w:sz="4" w:val="singl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9"/>
            <w:tcBorders>
              <w:top w:color="00000A" w:space="0" w:sz="4" w:val="singl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5"/>
            <w:tcBorders>
              <w:top w:color="00000A" w:space="0" w:sz="4" w:val="singl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900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изделие "А"</w:t>
            </w:r>
          </w:p>
        </w:tc>
        <w:tc>
          <w:tcPr>
            <w:tcW w:type="dxa" w:w="1409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460200,00</w:t>
            </w:r>
          </w:p>
        </w:tc>
        <w:tc>
          <w:tcPr>
            <w:tcW w:type="dxa" w:w="1629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230100,00</w:t>
            </w:r>
          </w:p>
        </w:tc>
        <w:tc>
          <w:tcPr>
            <w:tcW w:type="dxa" w:w="1356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690300,00</w:t>
            </w:r>
          </w:p>
        </w:tc>
        <w:tc>
          <w:tcPr>
            <w:tcW w:type="dxa" w:w="1329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289235,70</w:t>
            </w:r>
          </w:p>
        </w:tc>
        <w:tc>
          <w:tcPr>
            <w:tcW w:type="dxa" w:w="1355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979535,70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900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изделие "Б"</w:t>
            </w:r>
          </w:p>
        </w:tc>
        <w:tc>
          <w:tcPr>
            <w:tcW w:type="dxa" w:w="1409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575250,00</w:t>
            </w:r>
          </w:p>
        </w:tc>
        <w:tc>
          <w:tcPr>
            <w:tcW w:type="dxa" w:w="1629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287625,00</w:t>
            </w:r>
          </w:p>
        </w:tc>
        <w:tc>
          <w:tcPr>
            <w:tcW w:type="dxa" w:w="1356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862875,00</w:t>
            </w:r>
          </w:p>
        </w:tc>
        <w:tc>
          <w:tcPr>
            <w:tcW w:type="dxa" w:w="1329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361544,63</w:t>
            </w:r>
          </w:p>
        </w:tc>
        <w:tc>
          <w:tcPr>
            <w:tcW w:type="dxa" w:w="1355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1224419,63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900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изделие "В"</w:t>
            </w:r>
          </w:p>
        </w:tc>
        <w:tc>
          <w:tcPr>
            <w:tcW w:type="dxa" w:w="1409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460200,00</w:t>
            </w:r>
          </w:p>
        </w:tc>
        <w:tc>
          <w:tcPr>
            <w:tcW w:type="dxa" w:w="1629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230100,00</w:t>
            </w:r>
          </w:p>
        </w:tc>
        <w:tc>
          <w:tcPr>
            <w:tcW w:type="dxa" w:w="1356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690300,00</w:t>
            </w:r>
          </w:p>
        </w:tc>
        <w:tc>
          <w:tcPr>
            <w:tcW w:type="dxa" w:w="1329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289235,70</w:t>
            </w:r>
          </w:p>
        </w:tc>
        <w:tc>
          <w:tcPr>
            <w:tcW w:type="dxa" w:w="1355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979535,70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90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изделие "Г"</w:t>
            </w:r>
          </w:p>
        </w:tc>
        <w:tc>
          <w:tcPr>
            <w:tcW w:type="dxa" w:w="1409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460200,00</w:t>
            </w:r>
          </w:p>
        </w:tc>
        <w:tc>
          <w:tcPr>
            <w:tcW w:type="dxa" w:w="16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230100,00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690300,00</w:t>
            </w:r>
          </w:p>
        </w:tc>
        <w:tc>
          <w:tcPr>
            <w:tcW w:type="dxa" w:w="132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289235,70</w:t>
            </w:r>
          </w:p>
        </w:tc>
        <w:tc>
          <w:tcPr>
            <w:tcW w:type="dxa" w:w="135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979535,70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900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type="dxa" w:w="1409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629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356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2933775,00</w:t>
            </w:r>
          </w:p>
        </w:tc>
        <w:tc>
          <w:tcPr>
            <w:tcW w:type="dxa" w:w="1329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355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4163026,73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900"/>
            <w:tcBorders>
              <w:top w:color="00000A" w:space="0" w:sz="4" w:val="single"/>
              <w:left w:color="00000A" w:space="0" w:sz="4" w:val="single"/>
              <w:bottom w:val="non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Вспомогательные рабочие: </w:t>
            </w:r>
          </w:p>
        </w:tc>
        <w:tc>
          <w:tcPr>
            <w:tcW w:type="dxa" w:w="1409"/>
            <w:tcBorders>
              <w:top w:color="00000A" w:space="0" w:sz="4" w:val="single"/>
              <w:left w:color="00000A" w:space="0" w:sz="4" w:val="single"/>
              <w:bottom w:val="non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629"/>
            <w:tcBorders>
              <w:top w:color="00000A" w:space="0" w:sz="4" w:val="singl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6"/>
            <w:tcBorders>
              <w:top w:color="00000A" w:space="0" w:sz="4" w:val="singl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9"/>
            <w:tcBorders>
              <w:top w:color="00000A" w:space="0" w:sz="4" w:val="singl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5"/>
            <w:tcBorders>
              <w:top w:color="00000A" w:space="0" w:sz="4" w:val="singl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900"/>
            <w:tcBorders>
              <w:top w:val="none"/>
              <w:left w:color="00000A" w:space="0" w:sz="4" w:val="single"/>
              <w:bottom w:val="non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-обслуживающий персонал</w:t>
            </w:r>
          </w:p>
        </w:tc>
        <w:tc>
          <w:tcPr>
            <w:tcW w:type="dxa" w:w="1409"/>
            <w:tcBorders>
              <w:top w:val="none"/>
              <w:left w:color="00000A" w:space="0" w:sz="4" w:val="single"/>
              <w:bottom w:val="non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141596,91</w:t>
            </w:r>
          </w:p>
        </w:tc>
        <w:tc>
          <w:tcPr>
            <w:tcW w:type="dxa" w:w="1629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70798,46</w:t>
            </w:r>
          </w:p>
        </w:tc>
        <w:tc>
          <w:tcPr>
            <w:tcW w:type="dxa" w:w="1356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212395,37</w:t>
            </w:r>
          </w:p>
        </w:tc>
        <w:tc>
          <w:tcPr>
            <w:tcW w:type="dxa" w:w="1329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88993,66</w:t>
            </w:r>
          </w:p>
        </w:tc>
        <w:tc>
          <w:tcPr>
            <w:tcW w:type="dxa" w:w="1355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301389,02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900"/>
            <w:tcBorders>
              <w:top w:val="none"/>
              <w:left w:color="00000A" w:space="0" w:sz="4" w:val="single"/>
              <w:bottom w:val="non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-ремонтный персонал</w:t>
            </w:r>
          </w:p>
        </w:tc>
        <w:tc>
          <w:tcPr>
            <w:tcW w:type="dxa" w:w="1409"/>
            <w:tcBorders>
              <w:top w:val="none"/>
              <w:left w:color="00000A" w:space="0" w:sz="4" w:val="single"/>
              <w:bottom w:val="non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141596,92</w:t>
            </w:r>
          </w:p>
        </w:tc>
        <w:tc>
          <w:tcPr>
            <w:tcW w:type="dxa" w:w="1629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70798,46</w:t>
            </w:r>
          </w:p>
        </w:tc>
        <w:tc>
          <w:tcPr>
            <w:tcW w:type="dxa" w:w="1356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212395,38</w:t>
            </w:r>
          </w:p>
        </w:tc>
        <w:tc>
          <w:tcPr>
            <w:tcW w:type="dxa" w:w="1329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88993,66</w:t>
            </w:r>
          </w:p>
        </w:tc>
        <w:tc>
          <w:tcPr>
            <w:tcW w:type="dxa" w:w="1355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301389,04</w:t>
            </w:r>
          </w:p>
        </w:tc>
      </w:tr>
      <w:tr>
        <w:trPr>
          <w:trHeight w:hRule="atLeast" w:val="300"/>
          <w:cantSplit w:val="false"/>
        </w:trPr>
        <w:tc>
          <w:tcPr>
            <w:tcW w:type="dxa" w:w="2900"/>
            <w:vMerge w:val="restart"/>
            <w:tcBorders>
              <w:top w:val="none"/>
              <w:left w:color="00000A" w:space="0" w:sz="4" w:val="single"/>
              <w:bottom w:val="non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ремонтно-строительный   персонал</w:t>
            </w:r>
          </w:p>
        </w:tc>
        <w:tc>
          <w:tcPr>
            <w:tcW w:type="dxa" w:w="1409"/>
            <w:vMerge w:val="restart"/>
            <w:tcBorders>
              <w:top w:val="none"/>
              <w:left w:color="00000A" w:space="0" w:sz="4" w:val="single"/>
              <w:bottom w:val="non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141596,91</w:t>
            </w:r>
          </w:p>
        </w:tc>
        <w:tc>
          <w:tcPr>
            <w:tcW w:type="dxa" w:w="1629"/>
            <w:vMerge w:val="restart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70798,46</w:t>
            </w:r>
          </w:p>
        </w:tc>
        <w:tc>
          <w:tcPr>
            <w:tcW w:type="dxa" w:w="1356"/>
            <w:vMerge w:val="restart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212395,37</w:t>
            </w:r>
          </w:p>
        </w:tc>
        <w:tc>
          <w:tcPr>
            <w:tcW w:type="dxa" w:w="1329"/>
            <w:vMerge w:val="restart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88993,66</w:t>
            </w:r>
          </w:p>
        </w:tc>
        <w:tc>
          <w:tcPr>
            <w:tcW w:type="dxa" w:w="1355"/>
            <w:vMerge w:val="restart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301389,02</w:t>
            </w:r>
          </w:p>
        </w:tc>
      </w:tr>
      <w:tr>
        <w:trPr>
          <w:trHeight w:hRule="atLeast" w:val="345"/>
          <w:cantSplit w:val="false"/>
        </w:trPr>
        <w:tc>
          <w:tcPr>
            <w:tcW w:type="dxa" w:w="2900"/>
            <w:vMerge w:val="continue"/>
            <w:tcBorders>
              <w:top w:val="none"/>
              <w:left w:color="00000A" w:space="0" w:sz="4" w:val="single"/>
              <w:bottom w:val="non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409"/>
            <w:vMerge w:val="continue"/>
            <w:tcBorders>
              <w:top w:val="none"/>
              <w:left w:color="00000A" w:space="0" w:sz="4" w:val="single"/>
              <w:bottom w:val="non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629"/>
            <w:vMerge w:val="continue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356"/>
            <w:vMerge w:val="continue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329"/>
            <w:vMerge w:val="continue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355"/>
            <w:vMerge w:val="continue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900"/>
            <w:tcBorders>
              <w:top w:val="none"/>
              <w:left w:color="00000A" w:space="0" w:sz="4" w:val="single"/>
              <w:bottom w:val="non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-транспортные рабочие</w:t>
            </w:r>
          </w:p>
        </w:tc>
        <w:tc>
          <w:tcPr>
            <w:tcW w:type="dxa" w:w="1409"/>
            <w:tcBorders>
              <w:top w:val="none"/>
              <w:left w:color="00000A" w:space="0" w:sz="4" w:val="single"/>
              <w:bottom w:val="non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70798,45</w:t>
            </w:r>
          </w:p>
        </w:tc>
        <w:tc>
          <w:tcPr>
            <w:tcW w:type="dxa" w:w="1629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35399,23</w:t>
            </w:r>
          </w:p>
        </w:tc>
        <w:tc>
          <w:tcPr>
            <w:tcW w:type="dxa" w:w="1356"/>
            <w:tcBorders>
              <w:top w:val="none"/>
              <w:left w:val="none"/>
              <w:bottom w:val="non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106197,68</w:t>
            </w:r>
          </w:p>
        </w:tc>
        <w:tc>
          <w:tcPr>
            <w:tcW w:type="dxa" w:w="1329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44496,83</w:t>
            </w:r>
          </w:p>
        </w:tc>
        <w:tc>
          <w:tcPr>
            <w:tcW w:type="dxa" w:w="1355"/>
            <w:tcBorders>
              <w:top w:val="none"/>
              <w:left w:color="00000A" w:space="0" w:sz="4" w:val="single"/>
              <w:bottom w:val="non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150694,50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900"/>
            <w:tcBorders>
              <w:top w:val="none"/>
              <w:left w:color="00000A" w:space="0" w:sz="4" w:val="single"/>
              <w:bottom w:color="00000A" w:space="0" w:sz="4" w:val="singl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>-разнорабочие</w:t>
            </w:r>
          </w:p>
        </w:tc>
        <w:tc>
          <w:tcPr>
            <w:tcW w:type="dxa" w:w="1409"/>
            <w:tcBorders>
              <w:top w:val="none"/>
              <w:left w:color="00000A" w:space="0" w:sz="4" w:val="single"/>
              <w:bottom w:color="00000A" w:space="0" w:sz="4" w:val="singl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70798,45</w:t>
            </w:r>
          </w:p>
        </w:tc>
        <w:tc>
          <w:tcPr>
            <w:tcW w:type="dxa" w:w="162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35399,23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106197,68</w:t>
            </w:r>
          </w:p>
        </w:tc>
        <w:tc>
          <w:tcPr>
            <w:tcW w:type="dxa" w:w="1329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44496,83</w:t>
            </w:r>
          </w:p>
        </w:tc>
        <w:tc>
          <w:tcPr>
            <w:tcW w:type="dxa" w:w="1355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150694,50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90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type="dxa" w:w="140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566387,64</w:t>
            </w:r>
          </w:p>
        </w:tc>
        <w:tc>
          <w:tcPr>
            <w:tcW w:type="dxa" w:w="1629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283193,82</w:t>
            </w:r>
          </w:p>
        </w:tc>
        <w:tc>
          <w:tcPr>
            <w:tcW w:type="dxa" w:w="1356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849581,46</w:t>
            </w:r>
          </w:p>
        </w:tc>
        <w:tc>
          <w:tcPr>
            <w:tcW w:type="dxa" w:w="132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355974,63</w:t>
            </w:r>
          </w:p>
        </w:tc>
        <w:tc>
          <w:tcPr>
            <w:tcW w:type="dxa" w:w="135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1205556,09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2900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type="dxa" w:w="140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62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32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35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5368582,82</w:t>
            </w:r>
          </w:p>
        </w:tc>
      </w:tr>
    </w:tbl>
    <w:p>
      <w:pPr>
        <w:pStyle w:val="style0"/>
        <w:ind w:hanging="0" w:left="142" w:right="0"/>
        <w:jc w:val="center"/>
      </w:pPr>
      <w:r>
        <w:rPr/>
      </w:r>
    </w:p>
    <w:p>
      <w:pPr>
        <w:pStyle w:val="style0"/>
        <w:ind w:hanging="0" w:left="142" w:right="0"/>
      </w:pPr>
      <w:r>
        <w:rPr>
          <w:color w:val="000000"/>
          <w:sz w:val="24"/>
          <w:szCs w:val="24"/>
        </w:rPr>
        <w:t>Примечание:</w:t>
      </w:r>
    </w:p>
    <w:p>
      <w:pPr>
        <w:pStyle w:val="style0"/>
        <w:tabs>
          <w:tab w:leader="none" w:pos="0" w:val="left"/>
        </w:tabs>
        <w:spacing w:after="0" w:before="0"/>
        <w:contextualSpacing/>
        <w:jc w:val="both"/>
      </w:pPr>
      <w:r>
        <w:rPr>
          <w:sz w:val="24"/>
          <w:szCs w:val="24"/>
        </w:rPr>
        <w:t xml:space="preserve">1. Средний тарифный коэффициент по изделию «Б»: </w:t>
      </w:r>
    </w:p>
    <w:p>
      <w:pPr>
        <w:pStyle w:val="style0"/>
        <w:tabs>
          <w:tab w:leader="none" w:pos="0" w:val="left"/>
        </w:tabs>
        <w:spacing w:after="0" w:before="0"/>
        <w:contextualSpacing/>
      </w:pPr>
      <w:r>
        <w:rPr>
          <w:sz w:val="24"/>
          <w:szCs w:val="24"/>
        </w:rPr>
        <w:t xml:space="preserve">            </w:t>
      </w:r>
    </w:p>
    <w:p>
      <w:pPr>
        <w:pStyle w:val="style0"/>
        <w:tabs>
          <w:tab w:leader="none" w:pos="0" w:val="left"/>
        </w:tabs>
        <w:spacing w:after="0" w:before="0"/>
        <w:contextualSpacing/>
        <w:jc w:val="both"/>
      </w:pPr>
      <w:r>
        <w:rPr>
          <w:sz w:val="24"/>
          <w:szCs w:val="24"/>
        </w:rPr>
        <w:t>2.Средняя часовая тарифная ставка по изделию «Б»:</w:t>
      </w:r>
    </w:p>
    <w:p>
      <w:pPr>
        <w:pStyle w:val="style0"/>
        <w:tabs>
          <w:tab w:leader="none" w:pos="0" w:val="left"/>
        </w:tabs>
        <w:spacing w:after="0" w:before="0"/>
        <w:contextualSpacing/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4,61*1,92=8,85 ден.ед.</w:t>
      </w:r>
    </w:p>
    <w:p>
      <w:pPr>
        <w:pStyle w:val="style0"/>
        <w:tabs>
          <w:tab w:leader="none" w:pos="0" w:val="left"/>
        </w:tabs>
        <w:spacing w:after="0" w:before="0"/>
        <w:contextualSpacing/>
        <w:jc w:val="both"/>
      </w:pPr>
      <w:r>
        <w:rPr>
          <w:sz w:val="24"/>
          <w:szCs w:val="24"/>
        </w:rPr>
        <w:t>3.Тарифный фонд заработной платы сдельщиков по изделию «Б»:</w:t>
      </w:r>
    </w:p>
    <w:p>
      <w:pPr>
        <w:pStyle w:val="style0"/>
        <w:spacing w:after="0" w:before="0"/>
        <w:ind w:hanging="0" w:left="142" w:right="0"/>
        <w:contextualSpacing/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>8,85*50000*1,3=575250 ден.ед.</w:t>
      </w:r>
    </w:p>
    <w:p>
      <w:pPr>
        <w:pStyle w:val="style0"/>
        <w:tabs>
          <w:tab w:leader="none" w:pos="0" w:val="left"/>
        </w:tabs>
        <w:spacing w:after="0" w:before="0"/>
        <w:contextualSpacing/>
        <w:jc w:val="both"/>
      </w:pPr>
      <w:r>
        <w:rPr>
          <w:sz w:val="24"/>
          <w:szCs w:val="24"/>
        </w:rPr>
        <w:t>4.Средняя часовая тарифная ставка повременщиков:</w:t>
      </w:r>
    </w:p>
    <w:p>
      <w:pPr>
        <w:pStyle w:val="style0"/>
        <w:tabs>
          <w:tab w:leader="none" w:pos="0" w:val="left"/>
        </w:tabs>
        <w:spacing w:after="0" w:before="0"/>
        <w:contextualSpacing/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4,24*1,6=6,78 ден.ед.</w:t>
      </w:r>
    </w:p>
    <w:p>
      <w:pPr>
        <w:pStyle w:val="style0"/>
        <w:tabs>
          <w:tab w:leader="none" w:pos="284" w:val="left"/>
        </w:tabs>
        <w:spacing w:after="0" w:before="0"/>
        <w:contextualSpacing/>
        <w:jc w:val="both"/>
      </w:pPr>
      <w:r>
        <w:rPr>
          <w:sz w:val="24"/>
          <w:szCs w:val="24"/>
        </w:rPr>
        <w:t>5. Тарифный фонд заработной платы повременщиков:</w:t>
      </w:r>
    </w:p>
    <w:p>
      <w:pPr>
        <w:pStyle w:val="style0"/>
        <w:spacing w:after="0" w:before="0"/>
        <w:ind w:hanging="0" w:left="709" w:right="0"/>
        <w:contextualSpacing/>
      </w:pPr>
      <w:r>
        <w:rPr>
          <w:sz w:val="24"/>
          <w:szCs w:val="24"/>
        </w:rPr>
        <w:t>6,78*7890*34*1,3</w:t>
      </w:r>
    </w:p>
    <w:p>
      <w:pPr>
        <w:pStyle w:val="style0"/>
        <w:spacing w:after="0" w:before="0" w:line="240" w:lineRule="atLeast"/>
        <w:contextualSpacing/>
      </w:pPr>
      <w:r>
        <w:rPr>
          <w:sz w:val="24"/>
          <w:szCs w:val="24"/>
        </w:rPr>
        <w:t xml:space="preserve">6.  Доплаты по премиальным системам по изделию «Б»: </w:t>
      </w:r>
    </w:p>
    <w:p>
      <w:pPr>
        <w:pStyle w:val="style0"/>
        <w:spacing w:after="0" w:before="0" w:line="240" w:lineRule="atLeast"/>
        <w:contextualSpacing/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>575250*50%=230100 ден.ед./год</w:t>
      </w:r>
    </w:p>
    <w:p>
      <w:pPr>
        <w:pStyle w:val="style0"/>
        <w:spacing w:after="0" w:before="0" w:line="240" w:lineRule="atLeast"/>
        <w:contextualSpacing/>
      </w:pPr>
      <w:r>
        <w:rPr>
          <w:sz w:val="24"/>
          <w:szCs w:val="24"/>
        </w:rPr>
        <w:t xml:space="preserve">7.  Фонд основной з/п по изделию «Б»: </w:t>
      </w:r>
    </w:p>
    <w:p>
      <w:pPr>
        <w:pStyle w:val="style0"/>
        <w:spacing w:after="0" w:before="0" w:line="240" w:lineRule="atLeast"/>
        <w:contextualSpacing/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>575250+287625=862875 ден.ед./год</w:t>
      </w:r>
    </w:p>
    <w:p>
      <w:pPr>
        <w:pStyle w:val="style0"/>
        <w:spacing w:after="0" w:before="0" w:line="240" w:lineRule="atLeast"/>
        <w:contextualSpacing/>
      </w:pPr>
      <w:r>
        <w:rPr>
          <w:sz w:val="24"/>
          <w:szCs w:val="24"/>
        </w:rPr>
        <w:t>8.  Дополнительные з/п по изделию «Б»:</w:t>
      </w:r>
    </w:p>
    <w:p>
      <w:pPr>
        <w:pStyle w:val="style0"/>
        <w:spacing w:after="0" w:before="0" w:line="240" w:lineRule="atLeast"/>
        <w:contextualSpacing/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862875*41,9%=361544,63 ден.ед./год</w:t>
      </w:r>
    </w:p>
    <w:p>
      <w:pPr>
        <w:pStyle w:val="style0"/>
        <w:spacing w:after="0" w:before="0" w:line="240" w:lineRule="atLeast"/>
        <w:contextualSpacing/>
      </w:pPr>
      <w:r>
        <w:rPr>
          <w:sz w:val="24"/>
          <w:szCs w:val="24"/>
        </w:rPr>
        <w:t>9.  Годовой фонд . з/п по изделию «Б»:</w:t>
      </w:r>
    </w:p>
    <w:p>
      <w:pPr>
        <w:pStyle w:val="style0"/>
        <w:spacing w:after="0" w:before="0" w:line="240" w:lineRule="atLeast"/>
        <w:contextualSpacing/>
      </w:pPr>
      <w:r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862875,00+361544,63=1224419,63 ден.ед./год</w:t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37"/>
        <w:jc w:val="center"/>
      </w:pPr>
      <w:r>
        <w:rPr>
          <w:rFonts w:ascii="Times New Roman" w:hAnsi="Times New Roman"/>
          <w:sz w:val="24"/>
          <w:szCs w:val="24"/>
        </w:rPr>
        <w:t>Форма 7</w:t>
      </w:r>
    </w:p>
    <w:p>
      <w:pPr>
        <w:pStyle w:val="style37"/>
        <w:jc w:val="center"/>
      </w:pPr>
      <w:r>
        <w:rPr>
          <w:rFonts w:ascii="Times New Roman" w:hAnsi="Times New Roman"/>
          <w:sz w:val="24"/>
          <w:szCs w:val="24"/>
        </w:rPr>
        <w:t>Ведомость фондов заработной платы руководителей,</w:t>
      </w:r>
    </w:p>
    <w:p>
      <w:pPr>
        <w:pStyle w:val="style37"/>
        <w:jc w:val="center"/>
      </w:pPr>
      <w:r>
        <w:rPr>
          <w:rFonts w:ascii="Times New Roman" w:hAnsi="Times New Roman"/>
          <w:sz w:val="24"/>
          <w:szCs w:val="24"/>
        </w:rPr>
        <w:t>специалистов и служащих цеха</w:t>
      </w:r>
    </w:p>
    <w:p>
      <w:pPr>
        <w:pStyle w:val="style37"/>
        <w:jc w:val="center"/>
      </w:pPr>
      <w:r>
        <w:rPr/>
      </w:r>
    </w:p>
    <w:tbl>
      <w:tblPr>
        <w:jc w:val="left"/>
        <w:tblInd w:type="dxa" w:w="88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3051"/>
        <w:gridCol w:w="1591"/>
        <w:gridCol w:w="1623"/>
        <w:gridCol w:w="1289"/>
        <w:gridCol w:w="1186"/>
        <w:gridCol w:w="1277"/>
      </w:tblGrid>
      <w:tr>
        <w:trPr>
          <w:trHeight w:hRule="atLeast" w:val="1890"/>
          <w:cantSplit w:val="false"/>
        </w:trPr>
        <w:tc>
          <w:tcPr>
            <w:tcW w:type="dxa" w:w="305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Категория работников</w:t>
            </w:r>
          </w:p>
        </w:tc>
        <w:tc>
          <w:tcPr>
            <w:tcW w:type="dxa" w:w="1591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Численность, чел.</w:t>
            </w:r>
          </w:p>
        </w:tc>
        <w:tc>
          <w:tcPr>
            <w:tcW w:type="dxa" w:w="1623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Должностной оклад, ден.ед.</w:t>
            </w:r>
          </w:p>
        </w:tc>
        <w:tc>
          <w:tcPr>
            <w:tcW w:type="dxa" w:w="1289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Фонды основной з/п (с учетом районных надбавок  руб/год)</w:t>
            </w:r>
          </w:p>
        </w:tc>
        <w:tc>
          <w:tcPr>
            <w:tcW w:type="dxa" w:w="1186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Допол. з/п, руб/год</w:t>
            </w:r>
          </w:p>
        </w:tc>
        <w:tc>
          <w:tcPr>
            <w:tcW w:type="dxa" w:w="1277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Годовой фонд . з/п, руб/год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Руководители: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both"/>
            </w:pPr>
            <w:r>
              <w:rPr>
                <w:color w:val="000000"/>
                <w:sz w:val="24"/>
                <w:szCs w:val="24"/>
              </w:rPr>
              <w:t xml:space="preserve">Начальник цеха            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1730,00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26988,00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11307,97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38295,97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  <w:sz w:val="24"/>
                <w:szCs w:val="24"/>
              </w:rPr>
              <w:t>Специалисты: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Ведущий инженер-технолог  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875,00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13650,00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5719,35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19369,35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Инженер-технолог:          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I категории       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814,00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12698,40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5320,63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18019,03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II категории      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733,00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11434,80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4791,18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16225,98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Инженер-экономист:         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II категории      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651,00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10155,60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4255,20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14410,80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570,00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8892,00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3725,75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12617,75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Техник I категории        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570,00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8892,00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3725,75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12617,75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131556,62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  <w:sz w:val="24"/>
                <w:szCs w:val="24"/>
              </w:rPr>
              <w:t>Служащие: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Кладовщик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509,00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7940,40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3327,03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11267,43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305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type="dxa" w:w="1591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162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1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77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142824,05</w:t>
            </w:r>
          </w:p>
        </w:tc>
      </w:tr>
    </w:tbl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>
          <w:color w:val="000000"/>
          <w:sz w:val="24"/>
          <w:szCs w:val="24"/>
        </w:rPr>
        <w:t>Примечание:</w:t>
      </w:r>
    </w:p>
    <w:p>
      <w:pPr>
        <w:pStyle w:val="style0"/>
        <w:spacing w:after="0" w:before="0"/>
        <w:contextualSpacing/>
      </w:pPr>
      <w:r>
        <w:rPr>
          <w:sz w:val="24"/>
          <w:szCs w:val="24"/>
        </w:rPr>
        <w:t>1. Фонд основной заработной платы начальника цеха с учетом надбавок:</w:t>
      </w:r>
    </w:p>
    <w:p>
      <w:pPr>
        <w:pStyle w:val="style0"/>
        <w:spacing w:after="0" w:before="0"/>
        <w:contextualSpacing/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>1*1730,00*12мес.*1,3 РК = 26988,00 ден.ед.</w:t>
      </w:r>
    </w:p>
    <w:p>
      <w:pPr>
        <w:pStyle w:val="style0"/>
        <w:spacing w:after="0" w:before="0"/>
        <w:contextualSpacing/>
      </w:pPr>
      <w:r>
        <w:rPr>
          <w:sz w:val="24"/>
          <w:szCs w:val="24"/>
        </w:rPr>
        <w:t>2. Дополнительная заработная плата:</w:t>
      </w:r>
    </w:p>
    <w:p>
      <w:pPr>
        <w:pStyle w:val="style0"/>
        <w:spacing w:after="0" w:before="0"/>
        <w:contextualSpacing/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>26988,00 *41,9% = 11307,97 ден.ед.</w:t>
      </w:r>
    </w:p>
    <w:p>
      <w:pPr>
        <w:pStyle w:val="style0"/>
        <w:spacing w:after="0" w:before="0"/>
        <w:contextualSpacing/>
      </w:pPr>
      <w:r>
        <w:rPr>
          <w:sz w:val="24"/>
          <w:szCs w:val="24"/>
        </w:rPr>
        <w:t>3. Годовой фонд . з/п:</w:t>
      </w:r>
    </w:p>
    <w:p>
      <w:pPr>
        <w:pStyle w:val="style0"/>
        <w:spacing w:after="0" w:before="0"/>
        <w:contextualSpacing/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>26988,00+11307,97= 38295,97 ден.ед.</w:t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sectPr>
          <w:footerReference r:id="rId5" w:type="default"/>
          <w:type w:val="nextPage"/>
          <w:pgSz w:h="16838" w:w="11906"/>
          <w:pgMar w:bottom="765" w:footer="708" w:gutter="0" w:header="0" w:left="851" w:right="140" w:top="426"/>
          <w:pgNumType w:fmt="decimal"/>
          <w:formProt w:val="false"/>
          <w:textDirection w:val="lrTb"/>
          <w:docGrid w:charSpace="16384" w:linePitch="360" w:type="default"/>
        </w:sectPr>
        <w:pStyle w:val="style0"/>
        <w:ind w:hanging="0" w:left="142" w:right="0"/>
      </w:pPr>
      <w:r>
        <w:rPr/>
      </w:r>
    </w:p>
    <w:p>
      <w:pPr>
        <w:pStyle w:val="style0"/>
        <w:jc w:val="center"/>
      </w:pPr>
      <w:bookmarkStart w:id="454" w:name="_Toc217068824"/>
      <w:bookmarkEnd w:id="454"/>
      <w:r>
        <w:rPr>
          <w:b/>
          <w:sz w:val="24"/>
          <w:szCs w:val="24"/>
        </w:rPr>
        <w:t>5. ПЛАНИРОВАНИЕ СЕБЕСТОИМОСТИ ПРОДУКЦИИ</w:t>
      </w:r>
    </w:p>
    <w:p>
      <w:pPr>
        <w:pStyle w:val="style0"/>
        <w:ind w:hanging="0" w:left="142" w:right="0"/>
      </w:pPr>
      <w:r>
        <w:rPr/>
      </w:r>
    </w:p>
    <w:p>
      <w:pPr>
        <w:pStyle w:val="style39"/>
        <w:jc w:val="center"/>
      </w:pPr>
      <w:r>
        <w:rPr>
          <w:rFonts w:ascii="Times New Roman" w:hAnsi="Times New Roman"/>
          <w:sz w:val="24"/>
          <w:szCs w:val="24"/>
        </w:rPr>
        <w:t>Форма 8</w:t>
      </w:r>
    </w:p>
    <w:p>
      <w:pPr>
        <w:pStyle w:val="style39"/>
        <w:jc w:val="center"/>
      </w:pPr>
      <w:r>
        <w:rPr>
          <w:rFonts w:ascii="Times New Roman" w:hAnsi="Times New Roman"/>
          <w:sz w:val="24"/>
          <w:szCs w:val="24"/>
        </w:rPr>
        <w:t>Смета расходов на содержание и эксплуатацию</w:t>
      </w:r>
    </w:p>
    <w:p>
      <w:pPr>
        <w:pStyle w:val="style39"/>
        <w:jc w:val="center"/>
      </w:pPr>
      <w:r>
        <w:rPr>
          <w:rFonts w:ascii="Times New Roman" w:hAnsi="Times New Roman"/>
          <w:sz w:val="24"/>
          <w:szCs w:val="24"/>
        </w:rPr>
        <w:t>оборудования на 2014 год (ден.ед.) </w:t>
      </w:r>
    </w:p>
    <w:p>
      <w:pPr>
        <w:pStyle w:val="style39"/>
        <w:jc w:val="center"/>
      </w:pPr>
      <w:r>
        <w:rPr/>
      </w:r>
    </w:p>
    <w:tbl>
      <w:tblPr>
        <w:jc w:val="left"/>
        <w:tblInd w:type="dxa" w:w="1819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1145"/>
        <w:gridCol w:w="2589"/>
        <w:gridCol w:w="1356"/>
        <w:gridCol w:w="7225"/>
      </w:tblGrid>
      <w:tr>
        <w:trPr>
          <w:trHeight w:hRule="atLeast" w:val="315"/>
          <w:cantSplit w:val="true"/>
        </w:trPr>
        <w:tc>
          <w:tcPr>
            <w:tcW w:type="dxa" w:w="1145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type="dxa" w:w="2589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статей расхода</w:t>
            </w:r>
          </w:p>
        </w:tc>
        <w:tc>
          <w:tcPr>
            <w:tcW w:type="dxa" w:w="1356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Общая сумма</w:t>
            </w:r>
          </w:p>
        </w:tc>
        <w:tc>
          <w:tcPr>
            <w:tcW w:type="dxa" w:w="7225"/>
            <w:gridSpan w:val="5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Затраты на</w:t>
            </w:r>
          </w:p>
        </w:tc>
      </w:tr>
      <w:tr>
        <w:trPr>
          <w:trHeight w:hRule="atLeast" w:val="945"/>
          <w:cantSplit w:val="false"/>
        </w:trPr>
        <w:tc>
          <w:tcPr>
            <w:tcW w:type="dxa" w:w="1145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2589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356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32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type="dxa" w:w="12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топливо и энергию</w:t>
            </w:r>
          </w:p>
        </w:tc>
        <w:tc>
          <w:tcPr>
            <w:tcW w:type="dxa" w:w="15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амортизацию</w:t>
            </w:r>
          </w:p>
        </w:tc>
        <w:tc>
          <w:tcPr>
            <w:tcW w:type="dxa" w:w="130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зараб. плату</w:t>
            </w:r>
          </w:p>
        </w:tc>
        <w:tc>
          <w:tcPr>
            <w:tcW w:type="dxa" w:w="177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страх. взносы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145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25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32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2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5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130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177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hRule="atLeast" w:val="1155"/>
          <w:cantSplit w:val="true"/>
        </w:trPr>
        <w:tc>
          <w:tcPr>
            <w:tcW w:type="dxa" w:w="1145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25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Амортизация оборудования и транспортных средств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72627,45</w:t>
            </w:r>
          </w:p>
        </w:tc>
        <w:tc>
          <w:tcPr>
            <w:tcW w:type="dxa" w:w="132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5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72627,45</w:t>
            </w:r>
          </w:p>
        </w:tc>
        <w:tc>
          <w:tcPr>
            <w:tcW w:type="dxa" w:w="130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7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hRule="atLeast" w:val="825"/>
          <w:cantSplit w:val="true"/>
        </w:trPr>
        <w:tc>
          <w:tcPr>
            <w:tcW w:type="dxa" w:w="1145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25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Эксплуатация оборудования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478501,73</w:t>
            </w:r>
          </w:p>
        </w:tc>
        <w:tc>
          <w:tcPr>
            <w:tcW w:type="dxa" w:w="132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72696,00</w:t>
            </w:r>
          </w:p>
        </w:tc>
        <w:tc>
          <w:tcPr>
            <w:tcW w:type="dxa" w:w="12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14000,00</w:t>
            </w:r>
          </w:p>
        </w:tc>
        <w:tc>
          <w:tcPr>
            <w:tcW w:type="dxa" w:w="15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30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301389,02</w:t>
            </w:r>
          </w:p>
        </w:tc>
        <w:tc>
          <w:tcPr>
            <w:tcW w:type="dxa" w:w="177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90416,71</w:t>
            </w:r>
          </w:p>
        </w:tc>
      </w:tr>
      <w:tr>
        <w:trPr>
          <w:trHeight w:hRule="atLeast" w:val="885"/>
          <w:cantSplit w:val="true"/>
        </w:trPr>
        <w:tc>
          <w:tcPr>
            <w:tcW w:type="dxa" w:w="1145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25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Внутризаводское перемещение грузов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195902,85</w:t>
            </w:r>
          </w:p>
        </w:tc>
        <w:tc>
          <w:tcPr>
            <w:tcW w:type="dxa" w:w="132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5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30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150694,50</w:t>
            </w:r>
          </w:p>
        </w:tc>
        <w:tc>
          <w:tcPr>
            <w:tcW w:type="dxa" w:w="177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45208,35</w:t>
            </w:r>
          </w:p>
        </w:tc>
      </w:tr>
      <w:tr>
        <w:trPr>
          <w:trHeight w:hRule="atLeast" w:val="915"/>
          <w:cantSplit w:val="true"/>
        </w:trPr>
        <w:tc>
          <w:tcPr>
            <w:tcW w:type="dxa" w:w="1145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25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Ремонт оборудования и транспортных средств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790214,75</w:t>
            </w:r>
          </w:p>
        </w:tc>
        <w:tc>
          <w:tcPr>
            <w:tcW w:type="dxa" w:w="132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112719,00</w:t>
            </w:r>
          </w:p>
        </w:tc>
        <w:tc>
          <w:tcPr>
            <w:tcW w:type="dxa" w:w="12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285690,00</w:t>
            </w:r>
          </w:p>
        </w:tc>
        <w:tc>
          <w:tcPr>
            <w:tcW w:type="dxa" w:w="15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30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301389,04</w:t>
            </w:r>
          </w:p>
        </w:tc>
        <w:tc>
          <w:tcPr>
            <w:tcW w:type="dxa" w:w="177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90416,71</w:t>
            </w:r>
          </w:p>
        </w:tc>
      </w:tr>
      <w:tr>
        <w:trPr>
          <w:trHeight w:hRule="atLeast" w:val="315"/>
          <w:cantSplit w:val="true"/>
        </w:trPr>
        <w:tc>
          <w:tcPr>
            <w:tcW w:type="dxa" w:w="1145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25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32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5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30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7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hRule="atLeast" w:val="420"/>
          <w:cantSplit w:val="false"/>
        </w:trPr>
        <w:tc>
          <w:tcPr>
            <w:tcW w:type="dxa" w:w="1145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58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type="dxa" w:w="135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1537246,78</w:t>
            </w:r>
          </w:p>
        </w:tc>
        <w:tc>
          <w:tcPr>
            <w:tcW w:type="dxa" w:w="132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185415,00</w:t>
            </w:r>
          </w:p>
        </w:tc>
        <w:tc>
          <w:tcPr>
            <w:tcW w:type="dxa" w:w="123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299690,00</w:t>
            </w:r>
          </w:p>
        </w:tc>
        <w:tc>
          <w:tcPr>
            <w:tcW w:type="dxa" w:w="158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72627,45</w:t>
            </w:r>
          </w:p>
        </w:tc>
        <w:tc>
          <w:tcPr>
            <w:tcW w:type="dxa" w:w="130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753472,56</w:t>
            </w:r>
          </w:p>
        </w:tc>
        <w:tc>
          <w:tcPr>
            <w:tcW w:type="dxa" w:w="1773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226041,77</w:t>
            </w:r>
          </w:p>
        </w:tc>
      </w:tr>
    </w:tbl>
    <w:p>
      <w:pPr>
        <w:pStyle w:val="style39"/>
        <w:jc w:val="center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>
          <w:color w:val="000000"/>
        </w:rPr>
        <w:t>Примечание:</w:t>
      </w:r>
    </w:p>
    <w:p>
      <w:pPr>
        <w:pStyle w:val="style35"/>
        <w:numPr>
          <w:ilvl w:val="0"/>
          <w:numId w:val="2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lang w:eastAsia="ru-RU"/>
        </w:rPr>
        <w:t>72627,45+478501,73+195902,85+790214,75=1537246,78</w:t>
      </w:r>
    </w:p>
    <w:p>
      <w:pPr>
        <w:pStyle w:val="style35"/>
        <w:numPr>
          <w:ilvl w:val="0"/>
          <w:numId w:val="2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lang w:eastAsia="ru-RU"/>
        </w:rPr>
        <w:t>185415,00+299690,00+72627,45+753472,56+226041,77=1537246,78</w:t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39"/>
        <w:jc w:val="center"/>
      </w:pPr>
      <w:r>
        <w:rPr>
          <w:rFonts w:ascii="Times New Roman" w:hAnsi="Times New Roman"/>
          <w:sz w:val="24"/>
          <w:szCs w:val="24"/>
        </w:rPr>
        <w:t>Форма 9</w:t>
      </w:r>
    </w:p>
    <w:p>
      <w:pPr>
        <w:pStyle w:val="style39"/>
        <w:jc w:val="center"/>
      </w:pPr>
      <w:r>
        <w:rPr>
          <w:rFonts w:ascii="Times New Roman" w:hAnsi="Times New Roman"/>
          <w:sz w:val="24"/>
          <w:szCs w:val="24"/>
        </w:rPr>
        <w:t>Смета цеховых расходов на 2014 год (ден.ед.)</w:t>
      </w:r>
    </w:p>
    <w:p>
      <w:pPr>
        <w:pStyle w:val="style39"/>
      </w:pPr>
      <w:r>
        <w:rPr/>
      </w:r>
    </w:p>
    <w:tbl>
      <w:tblPr>
        <w:jc w:val="left"/>
        <w:tblInd w:type="dxa" w:w="1318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1031"/>
        <w:gridCol w:w="2669"/>
        <w:gridCol w:w="1604"/>
        <w:gridCol w:w="1559"/>
        <w:gridCol w:w="1417"/>
        <w:gridCol w:w="1559"/>
        <w:gridCol w:w="1701"/>
        <w:gridCol w:w="1415"/>
      </w:tblGrid>
      <w:tr>
        <w:trPr>
          <w:trHeight w:hRule="atLeast" w:val="1329"/>
          <w:cantSplit w:val="false"/>
        </w:trPr>
        <w:tc>
          <w:tcPr>
            <w:tcW w:type="dxa" w:w="103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type="dxa" w:w="2669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статей</w:t>
            </w:r>
          </w:p>
        </w:tc>
        <w:tc>
          <w:tcPr>
            <w:tcW w:type="dxa" w:w="1604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type="dxa" w:w="1559"/>
            <w:gridSpan w:val="2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Матери-алы</w:t>
            </w:r>
          </w:p>
        </w:tc>
        <w:tc>
          <w:tcPr>
            <w:tcW w:type="dxa" w:w="1417"/>
            <w:gridSpan w:val="2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Топливо и энергия</w:t>
            </w:r>
          </w:p>
        </w:tc>
        <w:tc>
          <w:tcPr>
            <w:tcW w:type="dxa" w:w="1559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Аморти-зация основных фондов</w:t>
            </w:r>
          </w:p>
        </w:tc>
        <w:tc>
          <w:tcPr>
            <w:tcW w:type="dxa" w:w="1701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З/п основная и допол-нительная</w:t>
            </w:r>
          </w:p>
        </w:tc>
        <w:tc>
          <w:tcPr>
            <w:tcW w:type="dxa" w:w="1415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Страх. взносы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03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266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6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2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276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985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170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141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hRule="atLeast" w:val="706"/>
          <w:cantSplit w:val="false"/>
        </w:trPr>
        <w:tc>
          <w:tcPr>
            <w:tcW w:type="dxa" w:w="103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266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Содержание аппарата управления цехом</w:t>
            </w:r>
          </w:p>
        </w:tc>
        <w:tc>
          <w:tcPr>
            <w:tcW w:type="dxa" w:w="16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49784,76</w:t>
            </w:r>
          </w:p>
        </w:tc>
        <w:tc>
          <w:tcPr>
            <w:tcW w:type="dxa" w:w="12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76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985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0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38295,97</w:t>
            </w:r>
          </w:p>
        </w:tc>
        <w:tc>
          <w:tcPr>
            <w:tcW w:type="dxa" w:w="141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11488,79</w:t>
            </w:r>
          </w:p>
        </w:tc>
      </w:tr>
      <w:tr>
        <w:trPr>
          <w:trHeight w:hRule="atLeast" w:val="843"/>
          <w:cantSplit w:val="false"/>
        </w:trPr>
        <w:tc>
          <w:tcPr>
            <w:tcW w:type="dxa" w:w="103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266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Содержание прочего цехового персонала</w:t>
            </w:r>
          </w:p>
        </w:tc>
        <w:tc>
          <w:tcPr>
            <w:tcW w:type="dxa" w:w="16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135886,50</w:t>
            </w:r>
          </w:p>
        </w:tc>
        <w:tc>
          <w:tcPr>
            <w:tcW w:type="dxa" w:w="12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76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985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0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104528,08</w:t>
            </w:r>
          </w:p>
        </w:tc>
        <w:tc>
          <w:tcPr>
            <w:tcW w:type="dxa" w:w="141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31358,42</w:t>
            </w:r>
          </w:p>
        </w:tc>
      </w:tr>
      <w:tr>
        <w:trPr>
          <w:trHeight w:hRule="atLeast" w:val="700"/>
          <w:cantSplit w:val="false"/>
        </w:trPr>
        <w:tc>
          <w:tcPr>
            <w:tcW w:type="dxa" w:w="103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266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Амортизация зданий, сооружений, инвентаря</w:t>
            </w:r>
          </w:p>
        </w:tc>
        <w:tc>
          <w:tcPr>
            <w:tcW w:type="dxa" w:w="16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18089,42</w:t>
            </w:r>
          </w:p>
        </w:tc>
        <w:tc>
          <w:tcPr>
            <w:tcW w:type="dxa" w:w="12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76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985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18089,42</w:t>
            </w:r>
          </w:p>
        </w:tc>
        <w:tc>
          <w:tcPr>
            <w:tcW w:type="dxa" w:w="170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41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hRule="atLeast" w:val="838"/>
          <w:cantSplit w:val="false"/>
        </w:trPr>
        <w:tc>
          <w:tcPr>
            <w:tcW w:type="dxa" w:w="103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266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Содержание зданий, сооружений, инвентаря</w:t>
            </w:r>
          </w:p>
        </w:tc>
        <w:tc>
          <w:tcPr>
            <w:tcW w:type="dxa" w:w="16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374580,87</w:t>
            </w:r>
          </w:p>
        </w:tc>
        <w:tc>
          <w:tcPr>
            <w:tcW w:type="dxa" w:w="12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76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178678,02</w:t>
            </w:r>
          </w:p>
        </w:tc>
        <w:tc>
          <w:tcPr>
            <w:tcW w:type="dxa" w:w="1985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0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150694,50</w:t>
            </w:r>
          </w:p>
        </w:tc>
        <w:tc>
          <w:tcPr>
            <w:tcW w:type="dxa" w:w="141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45208,35</w:t>
            </w:r>
          </w:p>
        </w:tc>
      </w:tr>
      <w:tr>
        <w:trPr>
          <w:trHeight w:hRule="atLeast" w:val="1074"/>
          <w:cantSplit w:val="false"/>
        </w:trPr>
        <w:tc>
          <w:tcPr>
            <w:tcW w:type="dxa" w:w="103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266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Ремонт зданий, сооружений и инвентаря</w:t>
            </w:r>
          </w:p>
        </w:tc>
        <w:tc>
          <w:tcPr>
            <w:tcW w:type="dxa" w:w="16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545386,55</w:t>
            </w:r>
          </w:p>
        </w:tc>
        <w:tc>
          <w:tcPr>
            <w:tcW w:type="dxa" w:w="12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57470,80</w:t>
            </w:r>
          </w:p>
        </w:tc>
        <w:tc>
          <w:tcPr>
            <w:tcW w:type="dxa" w:w="1276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96110,00</w:t>
            </w:r>
          </w:p>
        </w:tc>
        <w:tc>
          <w:tcPr>
            <w:tcW w:type="dxa" w:w="1985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0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301389,04</w:t>
            </w:r>
          </w:p>
        </w:tc>
        <w:tc>
          <w:tcPr>
            <w:tcW w:type="dxa" w:w="141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90416,71</w:t>
            </w:r>
          </w:p>
        </w:tc>
      </w:tr>
      <w:tr>
        <w:trPr>
          <w:trHeight w:hRule="atLeast" w:val="1273"/>
          <w:cantSplit w:val="false"/>
        </w:trPr>
        <w:tc>
          <w:tcPr>
            <w:tcW w:type="dxa" w:w="103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266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Испытания, опыты и исследования, рационализация и изобретательство</w:t>
            </w:r>
          </w:p>
        </w:tc>
        <w:tc>
          <w:tcPr>
            <w:tcW w:type="dxa" w:w="16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76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985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0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41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03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266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type="dxa" w:w="16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76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985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0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41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hRule="atLeast" w:val="523"/>
          <w:cantSplit w:val="false"/>
        </w:trPr>
        <w:tc>
          <w:tcPr>
            <w:tcW w:type="dxa" w:w="103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266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type="dxa" w:w="16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276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985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70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type="dxa" w:w="141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hRule="atLeast" w:val="275"/>
          <w:cantSplit w:val="false"/>
        </w:trPr>
        <w:tc>
          <w:tcPr>
            <w:tcW w:type="dxa" w:w="1031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66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type="dxa" w:w="1604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1123728,11</w:t>
            </w:r>
          </w:p>
        </w:tc>
        <w:tc>
          <w:tcPr>
            <w:tcW w:type="dxa" w:w="12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57470,80</w:t>
            </w:r>
          </w:p>
        </w:tc>
        <w:tc>
          <w:tcPr>
            <w:tcW w:type="dxa" w:w="1276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274788,02</w:t>
            </w:r>
          </w:p>
        </w:tc>
        <w:tc>
          <w:tcPr>
            <w:tcW w:type="dxa" w:w="1985"/>
            <w:gridSpan w:val="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18089,42</w:t>
            </w:r>
          </w:p>
        </w:tc>
        <w:tc>
          <w:tcPr>
            <w:tcW w:type="dxa" w:w="1700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594907,59</w:t>
            </w:r>
          </w:p>
        </w:tc>
        <w:tc>
          <w:tcPr>
            <w:tcW w:type="dxa" w:w="141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178472,28</w:t>
            </w:r>
          </w:p>
        </w:tc>
      </w:tr>
    </w:tbl>
    <w:p>
      <w:pPr>
        <w:pStyle w:val="style39"/>
      </w:pPr>
      <w:r>
        <w:rPr>
          <w:rFonts w:ascii="Times New Roman" w:hAnsi="Times New Roman"/>
          <w:sz w:val="24"/>
          <w:szCs w:val="24"/>
        </w:rPr>
        <w:t>Примечание:</w:t>
      </w:r>
    </w:p>
    <w:p>
      <w:pPr>
        <w:pStyle w:val="style39"/>
        <w:numPr>
          <w:ilvl w:val="0"/>
          <w:numId w:val="1"/>
        </w:numPr>
      </w:pPr>
      <w:r>
        <w:rPr>
          <w:rFonts w:ascii="Times New Roman" w:hAnsi="Times New Roman"/>
          <w:color w:val="000000"/>
          <w:sz w:val="24"/>
          <w:szCs w:val="24"/>
        </w:rPr>
        <w:t>49784,76+135886,50+18089,42+374580,87+545386,55=1123728,11</w:t>
      </w:r>
    </w:p>
    <w:p>
      <w:pPr>
        <w:sectPr>
          <w:footerReference r:id="rId6" w:type="default"/>
          <w:type w:val="nextPage"/>
          <w:pgSz w:h="11906" w:orient="landscape" w:w="16838"/>
          <w:pgMar w:bottom="765" w:footer="708" w:gutter="0" w:header="0" w:left="567" w:right="426" w:top="426"/>
          <w:pgNumType w:fmt="decimal"/>
          <w:formProt w:val="false"/>
          <w:textDirection w:val="lrTb"/>
          <w:docGrid w:charSpace="16384" w:linePitch="360" w:type="default"/>
        </w:sectPr>
        <w:pStyle w:val="style45"/>
      </w:pPr>
      <w:r>
        <w:rPr>
          <w:color w:val="000000"/>
          <w:sz w:val="24"/>
          <w:szCs w:val="24"/>
        </w:rPr>
        <w:t>57470,80+274788,02+18089,42+594907,59+178472,28=1123728,11</w:t>
      </w:r>
    </w:p>
    <w:p>
      <w:pPr>
        <w:pStyle w:val="style39"/>
        <w:jc w:val="center"/>
      </w:pPr>
      <w:r>
        <w:rPr/>
      </w:r>
    </w:p>
    <w:p>
      <w:pPr>
        <w:pStyle w:val="style40"/>
        <w:jc w:val="center"/>
      </w:pPr>
      <w:r>
        <w:rPr>
          <w:rFonts w:ascii="Times New Roman" w:hAnsi="Times New Roman"/>
          <w:sz w:val="24"/>
          <w:szCs w:val="24"/>
        </w:rPr>
        <w:t>Форма 10</w:t>
      </w:r>
    </w:p>
    <w:p>
      <w:pPr>
        <w:pStyle w:val="style40"/>
        <w:jc w:val="center"/>
      </w:pPr>
      <w:r>
        <w:rPr>
          <w:rFonts w:ascii="Times New Roman" w:hAnsi="Times New Roman"/>
          <w:sz w:val="24"/>
          <w:szCs w:val="24"/>
        </w:rPr>
        <w:t>Калькуляция себестоимости</w:t>
      </w:r>
    </w:p>
    <w:p>
      <w:pPr>
        <w:pStyle w:val="style40"/>
        <w:jc w:val="center"/>
      </w:pPr>
      <w:r>
        <w:rPr>
          <w:rFonts w:ascii="Times New Roman" w:hAnsi="Times New Roman"/>
          <w:sz w:val="24"/>
          <w:szCs w:val="24"/>
        </w:rPr>
        <w:t>единицы продукции </w:t>
      </w:r>
    </w:p>
    <w:p>
      <w:pPr>
        <w:pStyle w:val="style0"/>
        <w:ind w:hanging="0" w:left="142" w:right="0"/>
        <w:jc w:val="center"/>
      </w:pPr>
      <w:r>
        <w:rPr/>
      </w:r>
    </w:p>
    <w:tbl>
      <w:tblPr>
        <w:jc w:val="left"/>
        <w:tblInd w:type="dxa" w:w="88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582"/>
        <w:gridCol w:w="3542"/>
        <w:gridCol w:w="5670"/>
        <w:gridCol w:w="2804"/>
      </w:tblGrid>
      <w:tr>
        <w:trPr>
          <w:trHeight w:hRule="atLeast" w:val="720"/>
          <w:cantSplit w:val="false"/>
        </w:trPr>
        <w:tc>
          <w:tcPr>
            <w:tcW w:type="dxa" w:w="582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type="dxa" w:w="3542"/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статей калькуляции по установленному перечню</w:t>
            </w:r>
          </w:p>
        </w:tc>
        <w:tc>
          <w:tcPr>
            <w:tcW w:type="dxa" w:w="5670"/>
            <w:gridSpan w:val="4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Сумма, ден.ед. по изделиям</w:t>
            </w:r>
          </w:p>
        </w:tc>
        <w:tc>
          <w:tcPr>
            <w:tcW w:type="dxa" w:w="2804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452"/>
          <w:cantSplit w:val="false"/>
        </w:trPr>
        <w:tc>
          <w:tcPr>
            <w:tcW w:type="dxa" w:w="582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3542"/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А (65 шт)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Б (130 шт)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В (54 шт)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Г (250 шт)</w:t>
            </w:r>
          </w:p>
        </w:tc>
        <w:tc>
          <w:tcPr>
            <w:tcW w:type="dxa" w:w="280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600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Сырье и основные материалы за вычетом отходов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226,90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2043,62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3455,67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3293,71</w:t>
            </w:r>
          </w:p>
        </w:tc>
        <w:tc>
          <w:tcPr>
            <w:tcW w:type="dxa" w:w="280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Вспомогательные материалы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57,50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469,81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978,71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37,66</w:t>
            </w:r>
          </w:p>
        </w:tc>
        <w:tc>
          <w:tcPr>
            <w:tcW w:type="dxa" w:w="280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Покупные комплектующие изделия и полуфабрикаты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265,54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67,45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67,45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67,45</w:t>
            </w:r>
          </w:p>
        </w:tc>
        <w:tc>
          <w:tcPr>
            <w:tcW w:type="dxa" w:w="280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Топливо и энергия на технологические цели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85,40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729,33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358,40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787,37</w:t>
            </w:r>
          </w:p>
        </w:tc>
        <w:tc>
          <w:tcPr>
            <w:tcW w:type="dxa" w:w="280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675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Основная заработная плата производственных рабочих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10620,00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6637,50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12783,33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2761,20</w:t>
            </w:r>
          </w:p>
        </w:tc>
        <w:tc>
          <w:tcPr>
            <w:tcW w:type="dxa" w:w="280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720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Дополнительная заработная плата производственных рабочих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4449,78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2781,11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5356,22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1156,94</w:t>
            </w:r>
          </w:p>
        </w:tc>
        <w:tc>
          <w:tcPr>
            <w:tcW w:type="dxa" w:w="280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25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Страховые взносы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4520,93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2825,58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5441,87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1175,44</w:t>
            </w:r>
          </w:p>
        </w:tc>
        <w:tc>
          <w:tcPr>
            <w:tcW w:type="dxa" w:w="280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660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Расходы по содержанию и эксплуатации оборудования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5564,88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3478,05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6698,47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1446,87</w:t>
            </w:r>
          </w:p>
        </w:tc>
        <w:tc>
          <w:tcPr>
            <w:tcW w:type="dxa" w:w="280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615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Цеховые расходы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4067,46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2542,16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4896,02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1057,54</w:t>
            </w:r>
          </w:p>
        </w:tc>
        <w:tc>
          <w:tcPr>
            <w:tcW w:type="dxa" w:w="280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645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 цеховая себестоимость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29858,40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21574,61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40036,13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11784,18</w:t>
            </w:r>
          </w:p>
        </w:tc>
        <w:tc>
          <w:tcPr>
            <w:tcW w:type="dxa" w:w="280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645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Общезаводские расходы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2339,59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1462,24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2816,17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val="non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608,29</w:t>
            </w:r>
          </w:p>
        </w:tc>
        <w:tc>
          <w:tcPr>
            <w:tcW w:type="dxa" w:w="2805"/>
            <w:tcBorders>
              <w:top w:val="none"/>
              <w:left w:color="00000A" w:space="0" w:sz="4" w:val="single"/>
              <w:bottom w:val="none"/>
              <w:right w:val="non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hRule="atLeast" w:val="930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 производственная себестоимость ед. продукции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32197,99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23036,85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42852,30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12392,47</w:t>
            </w:r>
          </w:p>
        </w:tc>
        <w:tc>
          <w:tcPr>
            <w:tcW w:type="dxa" w:w="280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750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Производственная себестоимость годового выпуска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2092869,35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2994790,50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2314024,20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3098117,50</w:t>
            </w:r>
          </w:p>
        </w:tc>
        <w:tc>
          <w:tcPr>
            <w:tcW w:type="dxa" w:w="2805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10499801,55</w:t>
            </w:r>
          </w:p>
        </w:tc>
      </w:tr>
      <w:tr>
        <w:trPr>
          <w:trHeight w:hRule="atLeast" w:val="570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Внепроизводственные расходы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579,56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414,66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771,34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223,06</w:t>
            </w:r>
          </w:p>
        </w:tc>
        <w:tc>
          <w:tcPr>
            <w:tcW w:type="dxa" w:w="280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900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Итого полная себестоимость единицы продукции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32777,55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23451,51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43623,64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12615,53</w:t>
            </w:r>
          </w:p>
        </w:tc>
        <w:tc>
          <w:tcPr>
            <w:tcW w:type="dxa" w:w="2805"/>
            <w:tcBorders>
              <w:top w:val="none"/>
              <w:left w:val="none"/>
              <w:bottom w:val="none"/>
              <w:right w:val="none"/>
            </w:tcBorders>
            <w:shd w:fill="FFFFFF" w:val="clear"/>
            <w:tcMar>
              <w:left w:type="dxa" w:w="108"/>
            </w:tcMar>
            <w:vAlign w:val="bottom"/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735"/>
          <w:cantSplit w:val="false"/>
        </w:trPr>
        <w:tc>
          <w:tcPr>
            <w:tcW w:type="dxa" w:w="582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35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Полная себестоимость годового выпуска</w:t>
            </w:r>
          </w:p>
        </w:tc>
        <w:tc>
          <w:tcPr>
            <w:tcW w:type="dxa" w:w="14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2130540,63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3048696,50</w:t>
            </w:r>
          </w:p>
        </w:tc>
        <w:tc>
          <w:tcPr>
            <w:tcW w:type="dxa" w:w="1416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2355676,64</w:t>
            </w:r>
          </w:p>
        </w:tc>
        <w:tc>
          <w:tcPr>
            <w:tcW w:type="dxa" w:w="1418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3153883,50</w:t>
            </w:r>
          </w:p>
        </w:tc>
        <w:tc>
          <w:tcPr>
            <w:tcW w:type="dxa" w:w="2805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10688797,64</w:t>
            </w:r>
          </w:p>
        </w:tc>
      </w:tr>
    </w:tbl>
    <w:p>
      <w:pPr>
        <w:pStyle w:val="style0"/>
        <w:ind w:hanging="0" w:left="142" w:right="0"/>
        <w:jc w:val="center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>
          <w:color w:val="000000"/>
        </w:rPr>
        <w:t>Примечание:  калькуляция себестоимости единицы продукции изделия А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Сырье и основные материалы за вычетом отходов</w:t>
      </w:r>
      <w:r>
        <w:rPr>
          <w:rFonts w:ascii="Times New Roman" w:cs="Times New Roman" w:eastAsia="Times New Roman" w:hAnsi="Times New Roman"/>
          <w:color w:val="000000"/>
          <w:lang w:eastAsia="ru-RU"/>
        </w:rPr>
        <w:t>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lang w:eastAsia="ru-RU"/>
        </w:rPr>
        <w:t>14748,66/65=226,90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Вспомогательные материалы: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lang w:eastAsia="ru-RU"/>
        </w:rPr>
        <w:t>3737,59/65=57,50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/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Покупные комплектующие изделия и полуфабрикаты: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lang w:eastAsia="ru-RU"/>
        </w:rPr>
        <w:t>17260,14/65=265,54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Топливо и энергия на технологические цели: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lang w:eastAsia="ru-RU"/>
        </w:rPr>
        <w:t>5551/65=85,40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Основная заработная плата производственных рабочих: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lang w:eastAsia="ru-RU"/>
        </w:rPr>
        <w:t>690300/65=10620,00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Дополнительная заработная плата производственных рабочих: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lang w:eastAsia="ru-RU"/>
        </w:rPr>
        <w:t>289235,7/65=4449,78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Страховые взносы: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lang w:eastAsia="ru-RU"/>
        </w:rPr>
        <w:t>(10620,00+4449,78)*0,3=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4520,93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Расходы по содержанию и эксплуатации оборудования: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1537246,78/2933775,00*100=52,40%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10620,00*0,524=5564,88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Цеховые расходы: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1123728,11/2933775,00*100=38,30%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10620,00*0,383=4067,46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bCs/>
          <w:color w:val="000000"/>
          <w:sz w:val="24"/>
          <w:szCs w:val="24"/>
          <w:lang w:eastAsia="ru-RU"/>
        </w:rPr>
        <w:t>Итого цеховая себестоимость: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lang w:eastAsia="ru-RU"/>
        </w:rPr>
        <w:t>226,90+57,50+265,54+85,40+10620,00+4449,78+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4520,93+5564,88+4067,46=</w:t>
      </w:r>
      <w:r>
        <w:rPr>
          <w:rFonts w:ascii="Times New Roman" w:cs="Times New Roman" w:eastAsia="Times New Roman" w:hAnsi="Times New Roman"/>
          <w:bCs/>
          <w:color w:val="000000"/>
          <w:sz w:val="24"/>
          <w:szCs w:val="24"/>
          <w:lang w:eastAsia="ru-RU"/>
        </w:rPr>
        <w:t>29858,40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Общезаводские расходы: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646190, 00/2933775,00*100=22,03%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10620,00*0,2203=2339,59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bCs/>
          <w:color w:val="000000"/>
          <w:sz w:val="24"/>
          <w:szCs w:val="24"/>
          <w:lang w:eastAsia="ru-RU"/>
        </w:rPr>
        <w:t>Итого производственная себестоимость ед. продукции: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bCs/>
          <w:color w:val="000000"/>
          <w:sz w:val="24"/>
          <w:szCs w:val="24"/>
          <w:lang w:eastAsia="ru-RU"/>
        </w:rPr>
        <w:t>29858,40+2339,59=32197,99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Производственная себестоимость годового выпуска: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32197,99*65=2092869,35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Внепроизводственные расходы: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32197,99*0,018=579,56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bCs/>
          <w:color w:val="000000"/>
          <w:sz w:val="24"/>
          <w:szCs w:val="24"/>
          <w:lang w:eastAsia="ru-RU"/>
        </w:rPr>
        <w:t>Итого полная себестоимость единицы продукции: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lang w:eastAsia="ru-RU"/>
        </w:rPr>
        <w:t>32197,99+579,56=32777,55</w:t>
      </w:r>
    </w:p>
    <w:p>
      <w:pPr>
        <w:pStyle w:val="style35"/>
        <w:numPr>
          <w:ilvl w:val="0"/>
          <w:numId w:val="3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Полная себестоимость годового выпуска:</w:t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32777,55*65=2130540,63</w:t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/>
      </w:r>
    </w:p>
    <w:p>
      <w:pPr>
        <w:pStyle w:val="style35"/>
        <w:spacing w:after="0" w:before="0" w:line="100" w:lineRule="atLeast"/>
        <w:ind w:hanging="0" w:left="502" w:right="0"/>
        <w:contextualSpacing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sectPr>
          <w:footerReference r:id="rId7" w:type="default"/>
          <w:type w:val="nextPage"/>
          <w:pgSz w:h="16838" w:w="11906"/>
          <w:pgMar w:bottom="765" w:footer="708" w:gutter="0" w:header="0" w:left="426" w:right="1133" w:top="426"/>
          <w:pgNumType w:fmt="decimal"/>
          <w:formProt w:val="false"/>
          <w:textDirection w:val="lrTb"/>
          <w:docGrid w:charSpace="16384" w:linePitch="360" w:type="default"/>
        </w:sectPr>
        <w:pStyle w:val="style0"/>
        <w:ind w:hanging="0" w:left="142" w:right="0"/>
      </w:pPr>
      <w:r>
        <w:rPr/>
      </w:r>
    </w:p>
    <w:p>
      <w:pPr>
        <w:pStyle w:val="style40"/>
        <w:jc w:val="center"/>
      </w:pPr>
      <w:r>
        <w:rPr>
          <w:rFonts w:ascii="Times New Roman" w:hAnsi="Times New Roman"/>
          <w:sz w:val="24"/>
          <w:szCs w:val="24"/>
        </w:rPr>
        <w:t>Форма 11</w:t>
      </w:r>
    </w:p>
    <w:p>
      <w:pPr>
        <w:pStyle w:val="style40"/>
        <w:jc w:val="center"/>
      </w:pPr>
      <w:r>
        <w:rPr>
          <w:rFonts w:ascii="Times New Roman" w:hAnsi="Times New Roman"/>
          <w:sz w:val="24"/>
          <w:szCs w:val="24"/>
        </w:rPr>
        <w:t xml:space="preserve">Смета затрат на производство              </w:t>
      </w:r>
    </w:p>
    <w:p>
      <w:pPr>
        <w:pStyle w:val="style0"/>
        <w:ind w:hanging="0" w:left="142" w:right="0"/>
        <w:jc w:val="center"/>
      </w:pPr>
      <w:r>
        <w:rPr/>
      </w:r>
    </w:p>
    <w:tbl>
      <w:tblPr>
        <w:jc w:val="left"/>
        <w:tblInd w:type="dxa" w:w="1804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4693"/>
        <w:gridCol w:w="2975"/>
      </w:tblGrid>
      <w:tr>
        <w:trPr>
          <w:trHeight w:hRule="atLeast" w:val="604"/>
          <w:cantSplit w:val="false"/>
        </w:trPr>
        <w:tc>
          <w:tcPr>
            <w:tcW w:type="dxa" w:w="469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Экономические элементы затрат</w:t>
            </w:r>
          </w:p>
        </w:tc>
        <w:tc>
          <w:tcPr>
            <w:tcW w:type="dxa" w:w="2975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Сумма затрат, ден.ед.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4693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Материальные затраты (за вычетом стоимости возвратных отходов)</w:t>
            </w:r>
          </w:p>
        </w:tc>
        <w:tc>
          <w:tcPr>
            <w:tcW w:type="dxa" w:w="29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3014515,82</w:t>
            </w:r>
          </w:p>
        </w:tc>
      </w:tr>
      <w:tr>
        <w:trPr>
          <w:trHeight w:hRule="atLeast" w:val="600"/>
          <w:cantSplit w:val="false"/>
        </w:trPr>
        <w:tc>
          <w:tcPr>
            <w:tcW w:type="dxa" w:w="4693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Затраты на оплату труда</w:t>
            </w:r>
          </w:p>
        </w:tc>
        <w:tc>
          <w:tcPr>
            <w:tcW w:type="dxa" w:w="29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5630706,63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4693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Страховые взносы</w:t>
            </w:r>
          </w:p>
        </w:tc>
        <w:tc>
          <w:tcPr>
            <w:tcW w:type="dxa" w:w="29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1689211,99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4693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Амортизация основных фондов</w:t>
            </w:r>
          </w:p>
        </w:tc>
        <w:tc>
          <w:tcPr>
            <w:tcW w:type="dxa" w:w="29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126284,87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4693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Прочие расходы</w:t>
            </w:r>
          </w:p>
        </w:tc>
        <w:tc>
          <w:tcPr>
            <w:tcW w:type="dxa" w:w="29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228627,02</w:t>
            </w:r>
          </w:p>
        </w:tc>
      </w:tr>
      <w:tr>
        <w:trPr>
          <w:trHeight w:hRule="atLeast" w:val="675"/>
          <w:cantSplit w:val="false"/>
        </w:trPr>
        <w:tc>
          <w:tcPr>
            <w:tcW w:type="dxa" w:w="4693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</w:pPr>
            <w:r>
              <w:rPr>
                <w:b/>
                <w:bCs/>
                <w:color w:val="000000"/>
                <w:sz w:val="24"/>
                <w:szCs w:val="24"/>
              </w:rPr>
              <w:t>Итого затрат на производство</w:t>
            </w:r>
          </w:p>
        </w:tc>
        <w:tc>
          <w:tcPr>
            <w:tcW w:type="dxa" w:w="2975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10689346,33</w:t>
            </w:r>
          </w:p>
        </w:tc>
      </w:tr>
    </w:tbl>
    <w:p>
      <w:pPr>
        <w:pStyle w:val="style0"/>
        <w:ind w:hanging="0" w:left="142" w:right="0"/>
      </w:pPr>
      <w:r>
        <w:rPr/>
      </w:r>
    </w:p>
    <w:p>
      <w:pPr>
        <w:pStyle w:val="style0"/>
        <w:tabs>
          <w:tab w:leader="none" w:pos="11057" w:val="right"/>
        </w:tabs>
        <w:ind w:hanging="0" w:left="142" w:right="0"/>
      </w:pPr>
      <w:r>
        <w:rPr>
          <w:color w:val="000000"/>
          <w:sz w:val="24"/>
          <w:szCs w:val="24"/>
        </w:rPr>
        <w:t>Примечание:</w:t>
        <w:tab/>
      </w:r>
    </w:p>
    <w:p>
      <w:pPr>
        <w:pStyle w:val="style35"/>
        <w:numPr>
          <w:ilvl w:val="0"/>
          <w:numId w:val="4"/>
        </w:numPr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Материальные затраты (за вычетом стоимости возвратных отходов):</w:t>
      </w:r>
    </w:p>
    <w:p>
      <w:pPr>
        <w:pStyle w:val="style35"/>
        <w:tabs>
          <w:tab w:leader="none" w:pos="1004" w:val="left"/>
        </w:tabs>
        <w:spacing w:after="0" w:before="0" w:line="100" w:lineRule="atLeast"/>
        <w:ind w:hanging="0" w:left="502" w:right="0"/>
        <w:contextualSpacing/>
      </w:pPr>
      <w:r>
        <w:rPr>
          <w:rFonts w:ascii="Times New Roman" w:hAnsi="Times New Roman"/>
          <w:sz w:val="24"/>
          <w:szCs w:val="24"/>
        </w:rPr>
        <w:t>1780622,30+242885,80+574478,02+343870,00+35570,00+21340,00+(</w:t>
      </w: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10499801,55*(0,1+0,05)</w:t>
      </w:r>
      <w:r>
        <w:rPr>
          <w:rFonts w:ascii="Times New Roman" w:hAnsi="Times New Roman"/>
          <w:sz w:val="24"/>
          <w:szCs w:val="24"/>
        </w:rPr>
        <w:t>)=3014515,82</w:t>
      </w:r>
    </w:p>
    <w:p>
      <w:pPr>
        <w:pStyle w:val="style35"/>
        <w:numPr>
          <w:ilvl w:val="0"/>
          <w:numId w:val="4"/>
        </w:numPr>
        <w:tabs>
          <w:tab w:leader="none" w:pos="1440" w:val="left"/>
        </w:tabs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Затраты на оплату труда:</w:t>
      </w:r>
    </w:p>
    <w:p>
      <w:pPr>
        <w:pStyle w:val="style35"/>
        <w:tabs>
          <w:tab w:leader="none" w:pos="1004" w:val="left"/>
        </w:tabs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5368582,82+142824,05+106700,00+(10499801,55*0,0012)=5630706,63</w:t>
      </w:r>
    </w:p>
    <w:p>
      <w:pPr>
        <w:pStyle w:val="style35"/>
        <w:numPr>
          <w:ilvl w:val="0"/>
          <w:numId w:val="4"/>
        </w:numPr>
        <w:tabs>
          <w:tab w:leader="none" w:pos="1440" w:val="left"/>
        </w:tabs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Страховые взносы</w:t>
      </w:r>
    </w:p>
    <w:p>
      <w:pPr>
        <w:pStyle w:val="style35"/>
        <w:tabs>
          <w:tab w:leader="none" w:pos="1004" w:val="left"/>
        </w:tabs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5630706,63*0,3=1689211,99</w:t>
      </w:r>
    </w:p>
    <w:p>
      <w:pPr>
        <w:pStyle w:val="style35"/>
        <w:numPr>
          <w:ilvl w:val="0"/>
          <w:numId w:val="4"/>
        </w:numPr>
        <w:tabs>
          <w:tab w:leader="none" w:pos="1440" w:val="left"/>
        </w:tabs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Амортизация основных фондов:</w:t>
      </w:r>
    </w:p>
    <w:p>
      <w:pPr>
        <w:pStyle w:val="style35"/>
        <w:tabs>
          <w:tab w:leader="none" w:pos="1004" w:val="left"/>
        </w:tabs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35570,00+72625,45+18089,42=126284,87</w:t>
      </w:r>
    </w:p>
    <w:p>
      <w:pPr>
        <w:pStyle w:val="style35"/>
        <w:numPr>
          <w:ilvl w:val="0"/>
          <w:numId w:val="4"/>
        </w:numPr>
        <w:tabs>
          <w:tab w:leader="none" w:pos="1440" w:val="left"/>
        </w:tabs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Прочие расходы:</w:t>
      </w:r>
    </w:p>
    <w:p>
      <w:pPr>
        <w:pStyle w:val="style35"/>
        <w:tabs>
          <w:tab w:leader="none" w:pos="1004" w:val="left"/>
        </w:tabs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71130,00+(10499801,55*0,015)=228627,02</w:t>
      </w:r>
    </w:p>
    <w:p>
      <w:pPr>
        <w:pStyle w:val="style35"/>
        <w:numPr>
          <w:ilvl w:val="0"/>
          <w:numId w:val="4"/>
        </w:numPr>
        <w:tabs>
          <w:tab w:leader="none" w:pos="1440" w:val="left"/>
        </w:tabs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bCs/>
          <w:color w:val="000000"/>
          <w:sz w:val="24"/>
          <w:szCs w:val="24"/>
          <w:lang w:eastAsia="ru-RU"/>
        </w:rPr>
        <w:t>Итого затрат на производство:</w:t>
      </w:r>
    </w:p>
    <w:p>
      <w:pPr>
        <w:pStyle w:val="style35"/>
        <w:tabs>
          <w:tab w:leader="none" w:pos="1004" w:val="left"/>
        </w:tabs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bCs/>
          <w:color w:val="000000"/>
          <w:sz w:val="24"/>
          <w:szCs w:val="24"/>
          <w:lang w:eastAsia="ru-RU"/>
        </w:rPr>
        <w:t>3014515,82+5630706,63+1689211,99+126284,87+228627,02=10689346,33</w:t>
      </w:r>
    </w:p>
    <w:p>
      <w:pPr>
        <w:pStyle w:val="style35"/>
        <w:numPr>
          <w:ilvl w:val="0"/>
          <w:numId w:val="4"/>
        </w:numPr>
        <w:tabs>
          <w:tab w:leader="none" w:pos="1440" w:val="left"/>
        </w:tabs>
        <w:spacing w:after="0" w:before="0" w:line="100" w:lineRule="atLeast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Проверка правильности сделанных расчетов:</w:t>
      </w:r>
    </w:p>
    <w:p>
      <w:pPr>
        <w:pStyle w:val="style35"/>
        <w:tabs>
          <w:tab w:leader="none" w:pos="1004" w:val="left"/>
        </w:tabs>
        <w:spacing w:after="0" w:before="0" w:line="100" w:lineRule="atLeast"/>
        <w:ind w:hanging="0" w:left="502" w:right="0"/>
        <w:contextualSpacing/>
      </w:pPr>
      <w:r>
        <w:rPr>
          <w:rFonts w:ascii="Times New Roman" w:cs="Times New Roman" w:eastAsia="Times New Roman" w:hAnsi="Times New Roman"/>
          <w:color w:val="000000"/>
          <w:sz w:val="24"/>
          <w:szCs w:val="24"/>
          <w:lang w:eastAsia="ru-RU"/>
        </w:rPr>
        <w:t>10689346,33-10688797,64=550,7</w:t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33"/>
      </w:pPr>
      <w:r>
        <w:rPr/>
      </w:r>
    </w:p>
    <w:p>
      <w:pPr>
        <w:pStyle w:val="style33"/>
      </w:pPr>
      <w:hyperlink w:anchor="_Toc217068825">
        <w:r>
          <w:rPr>
            <w:rStyle w:val="style17"/>
            <w:rStyle w:val="style17"/>
            <w:color w:val="00000A"/>
            <w:u w:val="none"/>
          </w:rPr>
          <w:t>6. ФОРМИРОВАНИЕ ФИНАНСОВЫХ РЕЗУЛЬТАТОВ РАБОТЫ ПРЕДПРИЯТИЯ</w:t>
        </w:r>
      </w:hyperlink>
    </w:p>
    <w:p>
      <w:pPr>
        <w:pStyle w:val="style41"/>
        <w:ind w:firstLine="426" w:left="0" w:right="0"/>
        <w:jc w:val="center"/>
      </w:pPr>
      <w:r>
        <w:rPr/>
      </w:r>
    </w:p>
    <w:p>
      <w:pPr>
        <w:pStyle w:val="style41"/>
        <w:jc w:val="center"/>
      </w:pPr>
      <w:r>
        <w:rPr>
          <w:rFonts w:ascii="Times New Roman" w:hAnsi="Times New Roman"/>
          <w:sz w:val="24"/>
          <w:szCs w:val="24"/>
        </w:rPr>
        <w:t>Форма 12</w:t>
      </w:r>
    </w:p>
    <w:p>
      <w:pPr>
        <w:pStyle w:val="style41"/>
        <w:jc w:val="center"/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Основные показатели производственно-хозяйственной деятельности предприятия</w:t>
      </w:r>
    </w:p>
    <w:p>
      <w:pPr>
        <w:pStyle w:val="style41"/>
        <w:jc w:val="center"/>
      </w:pPr>
      <w:r>
        <w:rPr/>
      </w:r>
    </w:p>
    <w:tbl>
      <w:tblPr>
        <w:jc w:val="left"/>
        <w:tblInd w:type="dxa" w:w="1502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98"/>
          <w:bottom w:type="dxa" w:w="0"/>
          <w:right w:type="dxa" w:w="108"/>
        </w:tblCellMar>
      </w:tblPr>
      <w:tblGrid>
        <w:gridCol w:w="1279"/>
        <w:gridCol w:w="4119"/>
        <w:gridCol w:w="2642"/>
      </w:tblGrid>
      <w:tr>
        <w:trPr>
          <w:trHeight w:hRule="atLeast" w:val="315"/>
          <w:cantSplit w:val="false"/>
        </w:trPr>
        <w:tc>
          <w:tcPr>
            <w:tcW w:type="dxa" w:w="127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119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type="dxa" w:w="2642"/>
            <w:tcBorders>
              <w:top w:color="00000A" w:space="0" w:sz="4" w:val="singl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bCs/>
                <w:color w:val="000000"/>
                <w:sz w:val="24"/>
                <w:szCs w:val="24"/>
              </w:rPr>
              <w:t>Значение показателей</w:t>
            </w:r>
          </w:p>
        </w:tc>
      </w:tr>
      <w:tr>
        <w:trPr>
          <w:trHeight w:hRule="atLeast" w:val="690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Объем продаж,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20872800</w:t>
            </w:r>
          </w:p>
        </w:tc>
      </w:tr>
      <w:tr>
        <w:trPr>
          <w:trHeight w:hRule="atLeast" w:val="735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Себестоимость годового выпуска продукции,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10689346,33</w:t>
            </w:r>
          </w:p>
        </w:tc>
      </w:tr>
      <w:tr>
        <w:trPr>
          <w:trHeight w:hRule="atLeast" w:val="390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Фонд заработной платы,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5630706,63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Прибыль (убыток) от реализации продукции,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10183453,67</w:t>
            </w:r>
          </w:p>
        </w:tc>
      </w:tr>
      <w:tr>
        <w:trPr>
          <w:trHeight w:hRule="atLeast" w:val="945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Прибыль (убыток) от продажи основных фондов и прочего имущества предприятия,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4000</w:t>
            </w:r>
          </w:p>
        </w:tc>
      </w:tr>
      <w:tr>
        <w:trPr>
          <w:trHeight w:hRule="atLeast" w:val="945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 xml:space="preserve">Прибыль (убыток) по внереализационным операциям, ден.ед. 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14000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Уплата процентов за кредит,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5300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Налоговая база,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10196153,67</w:t>
            </w:r>
          </w:p>
        </w:tc>
      </w:tr>
      <w:tr>
        <w:trPr>
          <w:trHeight w:hRule="atLeast" w:val="315"/>
          <w:cantSplit w:val="tru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Сверхнормативные расходы,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hRule="atLeast" w:val="315"/>
          <w:cantSplit w:val="tru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Льготы по налогу на прибыль,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hRule="atLeast" w:val="630"/>
          <w:cantSplit w:val="tru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Убытки прошлых лет, подлежащие переносу,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Налогооблагаемая прибыль,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10196153,67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Сумма налога на прибыль,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2039230,73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Чистая прибыль,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8156922,94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Сумма нераспределенной прибыли,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7341230,642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Скорость оборачиваемости оборотного капитала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8,28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Собственный капитал,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8820000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Рентабельность собственного капитала, %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92,48</w:t>
            </w:r>
          </w:p>
        </w:tc>
      </w:tr>
      <w:tr>
        <w:trPr>
          <w:trHeight w:hRule="atLeast" w:val="315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Величина заемного капитала, ден.ед.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10000</w:t>
            </w:r>
          </w:p>
        </w:tc>
      </w:tr>
      <w:tr>
        <w:trPr>
          <w:trHeight w:hRule="atLeast" w:val="630"/>
          <w:cantSplit w:val="false"/>
        </w:trPr>
        <w:tc>
          <w:tcPr>
            <w:tcW w:type="dxa" w:w="1279"/>
            <w:tcBorders>
              <w:top w:val="non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9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dxa" w:w="4119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</w:pPr>
            <w:r>
              <w:rPr>
                <w:color w:val="000000"/>
                <w:sz w:val="24"/>
                <w:szCs w:val="24"/>
              </w:rPr>
              <w:t>Рентабельность совокупного капитала, %</w:t>
            </w:r>
          </w:p>
        </w:tc>
        <w:tc>
          <w:tcPr>
            <w:tcW w:type="dxa" w:w="2642"/>
            <w:tcBorders>
              <w:top w:val="none"/>
              <w:left w:val="non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8"/>
            </w:tcMar>
            <w:vAlign w:val="center"/>
          </w:tcPr>
          <w:p>
            <w:pPr>
              <w:pStyle w:val="style0"/>
              <w:jc w:val="center"/>
            </w:pPr>
            <w:r>
              <w:rPr>
                <w:color w:val="000000"/>
                <w:sz w:val="24"/>
                <w:szCs w:val="24"/>
              </w:rPr>
              <w:t>92,38</w:t>
            </w:r>
          </w:p>
        </w:tc>
      </w:tr>
    </w:tbl>
    <w:p>
      <w:pPr>
        <w:pStyle w:val="style0"/>
        <w:ind w:hanging="0" w:left="142" w:right="0"/>
        <w:jc w:val="center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</w:pPr>
      <w:r>
        <w:rPr/>
      </w:r>
    </w:p>
    <w:p>
      <w:pPr>
        <w:pStyle w:val="style0"/>
        <w:ind w:hanging="0" w:left="142" w:right="0"/>
        <w:jc w:val="center"/>
      </w:pPr>
      <w:r>
        <w:rPr/>
      </w:r>
    </w:p>
    <w:p>
      <w:pPr>
        <w:pStyle w:val="style0"/>
        <w:ind w:hanging="0" w:left="142" w:right="0"/>
        <w:jc w:val="center"/>
      </w:pPr>
      <w:r>
        <w:rPr/>
      </w:r>
    </w:p>
    <w:p>
      <w:pPr>
        <w:pStyle w:val="style0"/>
        <w:ind w:hanging="0" w:left="142" w:right="0"/>
        <w:jc w:val="center"/>
      </w:pPr>
      <w:r>
        <w:rPr/>
      </w:r>
    </w:p>
    <w:p>
      <w:pPr>
        <w:pStyle w:val="style0"/>
        <w:ind w:hanging="0" w:left="142" w:right="0"/>
        <w:jc w:val="center"/>
      </w:pPr>
      <w:r>
        <w:rPr/>
      </w:r>
    </w:p>
    <w:p>
      <w:pPr>
        <w:pStyle w:val="style0"/>
        <w:ind w:hanging="0" w:left="142" w:right="0"/>
        <w:jc w:val="center"/>
      </w:pPr>
      <w:r>
        <w:rPr/>
      </w:r>
    </w:p>
    <w:p>
      <w:pPr>
        <w:pStyle w:val="style0"/>
        <w:ind w:hanging="0" w:left="142" w:right="0"/>
        <w:jc w:val="center"/>
      </w:pPr>
      <w:r>
        <w:rPr>
          <w:b/>
          <w:color w:val="000000"/>
          <w:sz w:val="28"/>
          <w:szCs w:val="28"/>
        </w:rPr>
        <w:t>Заключение</w:t>
      </w:r>
    </w:p>
    <w:p>
      <w:pPr>
        <w:pStyle w:val="style0"/>
        <w:ind w:hanging="0" w:left="142" w:right="0"/>
        <w:jc w:val="center"/>
      </w:pPr>
      <w:r>
        <w:rPr/>
      </w:r>
    </w:p>
    <w:p>
      <w:pPr>
        <w:pStyle w:val="style0"/>
        <w:spacing w:after="0" w:before="0" w:line="360" w:lineRule="auto"/>
        <w:ind w:firstLine="425" w:left="142" w:right="0"/>
        <w:contextualSpacing/>
        <w:jc w:val="both"/>
      </w:pPr>
      <w:r>
        <w:rPr>
          <w:sz w:val="24"/>
          <w:szCs w:val="24"/>
        </w:rPr>
        <w:t>Суть данной работы заключалась в планировании основных показателей работы машиностроительного предприятия.</w:t>
      </w:r>
    </w:p>
    <w:p>
      <w:pPr>
        <w:pStyle w:val="style27"/>
        <w:widowControl w:val="false"/>
        <w:spacing w:after="120" w:before="0" w:line="360" w:lineRule="auto"/>
        <w:ind w:firstLine="425" w:left="142" w:right="0"/>
        <w:contextualSpacing/>
        <w:jc w:val="both"/>
      </w:pPr>
      <w:r>
        <w:rPr>
          <w:sz w:val="24"/>
          <w:szCs w:val="24"/>
        </w:rPr>
        <w:t>В процессе написания данной курсовой работы были изучены теоретические основы планирования основных показателей работы предприятия.</w:t>
      </w:r>
    </w:p>
    <w:p>
      <w:pPr>
        <w:pStyle w:val="style27"/>
        <w:widowControl w:val="false"/>
        <w:spacing w:after="120" w:before="0" w:line="360" w:lineRule="auto"/>
        <w:ind w:firstLine="425" w:left="142" w:right="0"/>
        <w:contextualSpacing/>
        <w:jc w:val="both"/>
      </w:pPr>
      <w:r>
        <w:rPr>
          <w:sz w:val="24"/>
          <w:szCs w:val="24"/>
        </w:rPr>
        <w:t>Для достижения поставленной цели изучены и применены в работе литературные источники и методические рекомендации для курсового проекта.</w:t>
      </w:r>
    </w:p>
    <w:p>
      <w:pPr>
        <w:pStyle w:val="style27"/>
        <w:widowControl w:val="false"/>
        <w:spacing w:after="120" w:before="0" w:line="360" w:lineRule="auto"/>
        <w:ind w:firstLine="425" w:left="142" w:right="0"/>
        <w:contextualSpacing/>
        <w:jc w:val="both"/>
      </w:pPr>
      <w:r>
        <w:rPr>
          <w:sz w:val="24"/>
          <w:szCs w:val="24"/>
        </w:rPr>
        <w:t xml:space="preserve">Из расчетов видно, что производство изделий А, Б и В  экономически не выгодно предприятию, а рентабельность равная </w:t>
      </w:r>
      <w:r>
        <w:rPr>
          <w:color w:val="000000"/>
          <w:sz w:val="24"/>
          <w:szCs w:val="24"/>
        </w:rPr>
        <w:t>92,48</w:t>
      </w:r>
      <w:r>
        <w:rPr>
          <w:sz w:val="24"/>
          <w:szCs w:val="24"/>
        </w:rPr>
        <w:t xml:space="preserve">% получается за счет производства изделия Г. </w:t>
      </w:r>
    </w:p>
    <w:p>
      <w:pPr>
        <w:pStyle w:val="style27"/>
        <w:widowControl w:val="false"/>
        <w:spacing w:after="120" w:before="0" w:line="360" w:lineRule="auto"/>
        <w:ind w:firstLine="425" w:left="142" w:right="0"/>
        <w:contextualSpacing/>
        <w:jc w:val="both"/>
      </w:pPr>
      <w:r>
        <w:rPr>
          <w:sz w:val="24"/>
          <w:szCs w:val="24"/>
        </w:rPr>
        <w:t>При анализе тенденции емкости рынка, оптовой цены и себестоимости продуктов, можно заметить, что прибыльным является изделие Г. По изделию А убыток составляет 4277,5 ден. ед., по изделию Б – 5048,49 ден.ед., по изделию В – 15423,64 ден.ед., а по изделию Г прибыль составляет 47384,47 ден. ед. Таким образом необходимо принимать меры для увеличения рентабельности производства изделия А и Б и по возможности изделия В. Для этого можно снизить расходы по производству или увеличить объем выпуска, так как в этом случае удельные затраты на единицу продукции будут меньше. Также можно снизить трудоемкость производства и таким образом увеличить производительность труда и выработку, если все эти меры невозможно применить,</w:t>
      </w:r>
      <w:r>
        <w:rPr>
          <w:rStyle w:val="style18"/>
          <w:color w:val="000000"/>
          <w:sz w:val="24"/>
          <w:szCs w:val="24"/>
          <w:shd w:fill="FFFFFF" w:val="clear"/>
        </w:rPr>
        <w:t xml:space="preserve"> то следует прекратить производство этих изделий.</w:t>
      </w:r>
    </w:p>
    <w:p>
      <w:pPr>
        <w:pStyle w:val="style27"/>
        <w:widowControl w:val="false"/>
        <w:spacing w:after="120" w:before="0" w:line="360" w:lineRule="auto"/>
        <w:ind w:firstLine="425" w:left="142" w:right="0"/>
        <w:contextualSpacing/>
        <w:jc w:val="both"/>
      </w:pPr>
      <w:r>
        <w:rPr>
          <w:sz w:val="24"/>
          <w:szCs w:val="24"/>
        </w:rPr>
        <w:t xml:space="preserve">В целом на данном машиностроительном предприятии запланированные объемные показатели и предлагаемый к выпуску ассортимент продукции можно оценить как эффективный. Финансовым результатом деятельности предприятия является прибыль в размере </w:t>
      </w:r>
      <w:r>
        <w:rPr>
          <w:color w:val="000000"/>
          <w:sz w:val="24"/>
          <w:szCs w:val="24"/>
        </w:rPr>
        <w:t xml:space="preserve">8156922,94 денежных единиц. </w:t>
      </w:r>
      <w:r>
        <w:rPr>
          <w:sz w:val="24"/>
          <w:szCs w:val="24"/>
        </w:rPr>
        <w:t xml:space="preserve">Рентабельность собственного капитала составляет </w:t>
      </w:r>
      <w:r>
        <w:rPr>
          <w:color w:val="000000"/>
          <w:sz w:val="24"/>
          <w:szCs w:val="24"/>
        </w:rPr>
        <w:t>92,48</w:t>
      </w:r>
      <w:r>
        <w:rPr>
          <w:sz w:val="24"/>
          <w:szCs w:val="24"/>
        </w:rPr>
        <w:t xml:space="preserve">%, то есть на каждый рубль собственного капитала приходится 92 копейки прибыли, а вместе с совокупным капиталом с учетом заемных средств составляет </w:t>
      </w:r>
      <w:r>
        <w:rPr>
          <w:color w:val="000000"/>
          <w:sz w:val="24"/>
          <w:szCs w:val="24"/>
        </w:rPr>
        <w:t>92,38</w:t>
      </w:r>
      <w:r>
        <w:rPr>
          <w:sz w:val="24"/>
          <w:szCs w:val="24"/>
        </w:rPr>
        <w:t>%, то есть на каждый рубль совокупного капитала приходится 92 копейки прибыли.</w:t>
      </w:r>
    </w:p>
    <w:p>
      <w:pPr>
        <w:pStyle w:val="style0"/>
        <w:spacing w:after="0" w:before="0" w:line="360" w:lineRule="auto"/>
        <w:ind w:firstLine="709" w:left="0" w:right="0"/>
        <w:contextualSpacing/>
        <w:jc w:val="both"/>
      </w:pPr>
      <w:r>
        <w:rPr/>
      </w:r>
    </w:p>
    <w:p>
      <w:pPr>
        <w:pStyle w:val="style27"/>
        <w:widowControl w:val="false"/>
        <w:spacing w:after="120" w:before="0" w:line="360" w:lineRule="auto"/>
        <w:ind w:firstLine="425" w:left="142" w:right="0"/>
        <w:contextualSpacing/>
        <w:jc w:val="both"/>
      </w:pPr>
      <w:r>
        <w:rPr/>
      </w:r>
    </w:p>
    <w:p>
      <w:pPr>
        <w:pStyle w:val="style0"/>
        <w:widowControl w:val="false"/>
        <w:spacing w:after="0" w:before="0" w:line="360" w:lineRule="auto"/>
        <w:ind w:firstLine="425" w:left="142" w:right="0"/>
        <w:contextualSpacing/>
        <w:jc w:val="both"/>
      </w:pPr>
      <w:r>
        <w:rPr/>
      </w:r>
    </w:p>
    <w:p>
      <w:pPr>
        <w:pStyle w:val="style0"/>
        <w:spacing w:after="0" w:before="0" w:line="360" w:lineRule="auto"/>
        <w:ind w:firstLine="425" w:left="142" w:right="0"/>
        <w:contextualSpacing/>
      </w:pPr>
      <w:r>
        <w:rPr/>
      </w:r>
    </w:p>
    <w:p>
      <w:pPr>
        <w:pStyle w:val="style0"/>
        <w:spacing w:after="0" w:before="0" w:line="360" w:lineRule="auto"/>
        <w:ind w:firstLine="425" w:left="142" w:right="0"/>
        <w:contextualSpacing/>
      </w:pPr>
      <w:r>
        <w:rPr/>
      </w:r>
    </w:p>
    <w:p>
      <w:pPr>
        <w:pStyle w:val="style0"/>
        <w:spacing w:after="0" w:before="0" w:line="360" w:lineRule="auto"/>
        <w:ind w:firstLine="425" w:left="142" w:right="0"/>
        <w:contextualSpacing/>
      </w:pPr>
      <w:r>
        <w:rPr/>
      </w:r>
    </w:p>
    <w:p>
      <w:pPr>
        <w:pStyle w:val="style0"/>
        <w:spacing w:after="0" w:before="0" w:line="360" w:lineRule="auto"/>
        <w:ind w:firstLine="425" w:left="142" w:right="0"/>
        <w:contextualSpacing/>
      </w:pPr>
      <w:r>
        <w:rPr/>
      </w:r>
    </w:p>
    <w:p>
      <w:pPr>
        <w:pStyle w:val="style0"/>
        <w:spacing w:after="0" w:before="0" w:line="360" w:lineRule="auto"/>
        <w:ind w:firstLine="425" w:left="142" w:right="0"/>
        <w:contextualSpacing/>
      </w:pPr>
      <w:r>
        <w:rPr/>
      </w:r>
    </w:p>
    <w:p>
      <w:pPr>
        <w:pStyle w:val="style0"/>
        <w:spacing w:after="0" w:before="0" w:line="360" w:lineRule="auto"/>
        <w:ind w:firstLine="425" w:left="142" w:right="0"/>
        <w:contextualSpacing/>
      </w:pPr>
      <w:r>
        <w:rPr/>
      </w:r>
    </w:p>
    <w:p>
      <w:pPr>
        <w:pStyle w:val="style43"/>
        <w:jc w:val="center"/>
      </w:pPr>
      <w:r>
        <w:rPr/>
      </w:r>
    </w:p>
    <w:p>
      <w:pPr>
        <w:pStyle w:val="style43"/>
        <w:jc w:val="center"/>
      </w:pPr>
      <w:r>
        <w:rPr/>
      </w:r>
    </w:p>
    <w:p>
      <w:pPr>
        <w:pStyle w:val="style43"/>
        <w:jc w:val="center"/>
      </w:pPr>
      <w:r>
        <w:rPr/>
      </w:r>
    </w:p>
    <w:p>
      <w:pPr>
        <w:pStyle w:val="style43"/>
        <w:jc w:val="center"/>
      </w:pPr>
      <w:r>
        <w:rPr/>
      </w:r>
    </w:p>
    <w:p>
      <w:pPr>
        <w:pStyle w:val="style43"/>
        <w:jc w:val="center"/>
      </w:pPr>
      <w:r>
        <w:rPr/>
      </w:r>
    </w:p>
    <w:p>
      <w:pPr>
        <w:pStyle w:val="style43"/>
        <w:jc w:val="center"/>
      </w:pPr>
      <w:r>
        <w:rPr/>
      </w:r>
    </w:p>
    <w:p>
      <w:pPr>
        <w:pStyle w:val="style43"/>
        <w:jc w:val="center"/>
      </w:pPr>
      <w:r>
        <w:rPr/>
      </w:r>
    </w:p>
    <w:p>
      <w:pPr>
        <w:pStyle w:val="style43"/>
        <w:jc w:val="center"/>
      </w:pPr>
      <w:r>
        <w:rPr/>
      </w:r>
    </w:p>
    <w:p>
      <w:pPr>
        <w:pStyle w:val="style43"/>
        <w:jc w:val="center"/>
      </w:pPr>
      <w:r>
        <w:rPr/>
      </w:r>
    </w:p>
    <w:p>
      <w:pPr>
        <w:pStyle w:val="style43"/>
        <w:jc w:val="center"/>
      </w:pPr>
      <w:r>
        <w:rPr/>
      </w:r>
    </w:p>
    <w:p>
      <w:pPr>
        <w:pStyle w:val="style43"/>
        <w:jc w:val="center"/>
      </w:pPr>
      <w:r>
        <w:rPr/>
      </w:r>
    </w:p>
    <w:p>
      <w:pPr>
        <w:pStyle w:val="style43"/>
        <w:jc w:val="center"/>
      </w:pPr>
      <w:r>
        <w:rPr>
          <w:rFonts w:ascii="Times New Roman" w:hAnsi="Times New Roman"/>
          <w:b/>
          <w:sz w:val="24"/>
          <w:szCs w:val="24"/>
        </w:rPr>
        <w:t>СПИСОК ИСПОЛЬЗОВАННЫХ ИСТОЧНИКОВ</w:t>
      </w:r>
    </w:p>
    <w:p>
      <w:pPr>
        <w:pStyle w:val="style0"/>
        <w:ind w:hanging="0" w:left="720" w:right="0"/>
        <w:jc w:val="both"/>
      </w:pPr>
      <w:r>
        <w:rPr/>
      </w:r>
    </w:p>
    <w:p>
      <w:pPr>
        <w:pStyle w:val="style0"/>
        <w:numPr>
          <w:ilvl w:val="0"/>
          <w:numId w:val="5"/>
        </w:numPr>
        <w:ind w:hanging="360" w:left="1080" w:right="0"/>
        <w:jc w:val="both"/>
      </w:pPr>
      <w:r>
        <w:rPr>
          <w:sz w:val="24"/>
          <w:szCs w:val="24"/>
        </w:rPr>
        <w:t>Налоговый кодекс Российской Федерации, часть 2, принят Государственной Думой 19 июля 2000 года с последующими изменениями и дополнениями.</w:t>
      </w:r>
    </w:p>
    <w:p>
      <w:pPr>
        <w:pStyle w:val="style0"/>
        <w:numPr>
          <w:ilvl w:val="0"/>
          <w:numId w:val="5"/>
        </w:numPr>
        <w:ind w:hanging="360" w:left="1080" w:right="0"/>
        <w:jc w:val="both"/>
      </w:pPr>
      <w:r>
        <w:rPr>
          <w:sz w:val="24"/>
          <w:szCs w:val="24"/>
        </w:rPr>
        <w:t>Федеральный закон Российской Федерации от 24 июля 2009 г.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страхования», принят Государственной Думой 28 июля 2009 года с последующими изменениями и дополнениями.</w:t>
      </w:r>
    </w:p>
    <w:p>
      <w:pPr>
        <w:pStyle w:val="style0"/>
        <w:numPr>
          <w:ilvl w:val="0"/>
          <w:numId w:val="5"/>
        </w:numPr>
        <w:tabs>
          <w:tab w:leader="none" w:pos="2214" w:val="left"/>
        </w:tabs>
        <w:ind w:hanging="360" w:left="1080" w:right="0"/>
        <w:jc w:val="both"/>
      </w:pPr>
      <w:r>
        <w:rPr>
          <w:sz w:val="24"/>
        </w:rPr>
        <w:t xml:space="preserve">СТО 06606330-0091-2009 СМК «Порядок разработки, согласования и утверждения цен». - ОАО «Красмаш», 2009. </w:t>
      </w:r>
    </w:p>
    <w:p>
      <w:pPr>
        <w:pStyle w:val="style0"/>
        <w:numPr>
          <w:ilvl w:val="0"/>
          <w:numId w:val="5"/>
        </w:numPr>
        <w:ind w:hanging="360" w:left="1080" w:right="0"/>
        <w:jc w:val="both"/>
      </w:pPr>
      <w:r>
        <w:rPr>
          <w:sz w:val="24"/>
          <w:szCs w:val="24"/>
        </w:rPr>
        <w:t>Бухалков, М.И. Планирование на предприятии [текст]: учебник / М.И. Бухалков.- 3-е изд., испр. и доп.- М.: ИНФРА-М, 2008.- 416 с.</w:t>
      </w:r>
    </w:p>
    <w:p>
      <w:pPr>
        <w:pStyle w:val="style0"/>
        <w:numPr>
          <w:ilvl w:val="0"/>
          <w:numId w:val="5"/>
        </w:numPr>
        <w:ind w:hanging="360" w:left="1080" w:right="0"/>
        <w:jc w:val="both"/>
      </w:pPr>
      <w:r>
        <w:rPr>
          <w:sz w:val="24"/>
          <w:szCs w:val="24"/>
        </w:rPr>
        <w:t>Ерыгина, Л.В. Планирование на предприятии машиностроения [текст]: учеб. пособие / Л.В. Ерыгина., Г.И. Латышенко.- СибГАУ. – Красноярск, 2007.-236 с.</w:t>
      </w:r>
    </w:p>
    <w:p>
      <w:pPr>
        <w:pStyle w:val="style0"/>
        <w:numPr>
          <w:ilvl w:val="0"/>
          <w:numId w:val="5"/>
        </w:numPr>
        <w:ind w:hanging="360" w:left="1080" w:right="0"/>
        <w:jc w:val="both"/>
      </w:pPr>
      <w:r>
        <w:rPr>
          <w:sz w:val="24"/>
          <w:szCs w:val="24"/>
        </w:rPr>
        <w:t xml:space="preserve">Латышенко, Г.И. Планирование на предприятии машиностроения [текст]: учеб. пособие / Г.И. Латышенко, С.М. Самохвалова.- Сиб. гос. аэрокосмич. ун-т. – Красноярск, 2008. – 224 с. </w:t>
      </w:r>
    </w:p>
    <w:p>
      <w:pPr>
        <w:pStyle w:val="style0"/>
        <w:numPr>
          <w:ilvl w:val="0"/>
          <w:numId w:val="5"/>
        </w:numPr>
        <w:ind w:hanging="360" w:left="1080" w:right="0"/>
        <w:jc w:val="both"/>
      </w:pPr>
      <w:r>
        <w:rPr>
          <w:sz w:val="24"/>
          <w:szCs w:val="24"/>
        </w:rPr>
        <w:t xml:space="preserve">Латышенко, Г.И. Планирование на предприятии в машиностроении [текст]: учеб. пособие / Г.И. Латышенко, С.М. Самохвалова.- Сиб. гос. аэрокосмич. ун-т. – Красноярск, 2011. – 212 с. </w:t>
      </w:r>
    </w:p>
    <w:p>
      <w:pPr>
        <w:pStyle w:val="style0"/>
        <w:numPr>
          <w:ilvl w:val="0"/>
          <w:numId w:val="5"/>
        </w:numPr>
        <w:ind w:hanging="360" w:left="1080" w:right="0"/>
        <w:jc w:val="both"/>
      </w:pPr>
      <w:r>
        <w:rPr>
          <w:sz w:val="24"/>
          <w:szCs w:val="24"/>
        </w:rPr>
        <w:t>Планирование основных показателей работы предприятия [текст]: методические указания по выполнению курсовой работы для студентов экономических специальностей всех форм обучения.- СибГАУ.- Красноярск, 2011.</w:t>
      </w:r>
    </w:p>
    <w:p>
      <w:pPr>
        <w:pStyle w:val="style0"/>
        <w:numPr>
          <w:ilvl w:val="0"/>
          <w:numId w:val="5"/>
        </w:numPr>
        <w:ind w:hanging="360" w:left="1080" w:right="0"/>
        <w:jc w:val="both"/>
      </w:pPr>
      <w:r>
        <w:rPr>
          <w:sz w:val="24"/>
          <w:szCs w:val="24"/>
        </w:rPr>
        <w:t>Платонова, Н.А., Планирование деятельности предприятия [текст]: учеб. пособие / Н.А. Платонова, Т.В. Харитонова.- М.: Дело и сервис, 2005.</w:t>
      </w:r>
    </w:p>
    <w:p>
      <w:pPr>
        <w:pStyle w:val="style0"/>
        <w:numPr>
          <w:ilvl w:val="0"/>
          <w:numId w:val="5"/>
        </w:numPr>
        <w:ind w:hanging="360" w:left="1080" w:right="0"/>
        <w:jc w:val="both"/>
      </w:pPr>
      <w:r>
        <w:rPr>
          <w:sz w:val="24"/>
          <w:szCs w:val="24"/>
        </w:rPr>
        <w:t>Садчиков, И.И. Планирование на предприятии (машиностроения) [текст]: учебник / И.И. Садчиков, Ю.В. Ерыгин, Л.В. Ерыгина, Г.И. Латышенко.- М.: Доброе слово, 2010.- 320с.</w:t>
      </w:r>
    </w:p>
    <w:p>
      <w:pPr>
        <w:pStyle w:val="style0"/>
        <w:numPr>
          <w:ilvl w:val="0"/>
          <w:numId w:val="5"/>
        </w:numPr>
        <w:ind w:hanging="360" w:left="1080" w:right="0"/>
        <w:jc w:val="both"/>
      </w:pPr>
      <w:r>
        <w:rPr>
          <w:sz w:val="24"/>
          <w:szCs w:val="24"/>
        </w:rPr>
        <w:t>Планирование на предприятии [Электронный ресурс]: Учебное пособие / сост. В.Д. Жариков, В.В. Жариков.- Тамб. гос. техн. ун - т. Тамбов,  2007.-30с.- Режим доступа: http://www.tstu.ru/education/elib/pdf/1998/zarikov2.pdf.- Загл. с экрана.</w:t>
      </w:r>
    </w:p>
    <w:p>
      <w:pPr>
        <w:pStyle w:val="style0"/>
      </w:pPr>
      <w:r>
        <w:rPr/>
      </w:r>
    </w:p>
    <w:p>
      <w:pPr>
        <w:pStyle w:val="style43"/>
        <w:jc w:val="both"/>
      </w:pPr>
      <w:r>
        <w:rPr/>
      </w:r>
    </w:p>
    <w:p>
      <w:pPr>
        <w:pStyle w:val="style43"/>
      </w:pPr>
      <w:r>
        <w:rPr/>
      </w:r>
    </w:p>
    <w:p>
      <w:pPr>
        <w:pStyle w:val="style0"/>
        <w:spacing w:after="0" w:before="0" w:line="360" w:lineRule="auto"/>
        <w:ind w:firstLine="425" w:left="142" w:right="0"/>
        <w:contextualSpacing/>
      </w:pPr>
      <w:r>
        <w:rPr/>
      </w:r>
    </w:p>
    <w:sectPr>
      <w:footerReference r:id="rId8" w:type="default"/>
      <w:type w:val="nextPage"/>
      <w:pgSz w:h="16838" w:w="11906"/>
      <w:pgMar w:bottom="1134" w:footer="708" w:gutter="0" w:header="0" w:left="709" w:right="424" w:top="851"/>
      <w:pgNumType w:fmt="decimal"/>
      <w:formProt w:val="false"/>
      <w:textDirection w:val="lrTb"/>
      <w:docGrid w:charSpace="16384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cc"/>
    <w:family w:val="roman"/>
    <w:pitch w:val="variable"/>
  </w:font>
  <w:font w:name="Calibri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45"/>
      <w:jc w:val="center"/>
    </w:pP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</w:p>
  <w:p>
    <w:pPr>
      <w:pStyle w:val="style45"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45"/>
      <w:jc w:val="center"/>
    </w:pPr>
    <w:r>
      <w:rPr/>
      <w:fldChar w:fldCharType="begin"/>
    </w:r>
    <w:r>
      <w:instrText> PAGE </w:instrText>
    </w:r>
    <w:r>
      <w:fldChar w:fldCharType="separate"/>
    </w:r>
    <w:r>
      <w:t>10</w:t>
    </w:r>
    <w:r>
      <w:fldChar w:fldCharType="end"/>
    </w:r>
  </w:p>
  <w:p>
    <w:pPr>
      <w:pStyle w:val="style45"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45"/>
      <w:jc w:val="center"/>
    </w:pPr>
    <w:r>
      <w:rPr/>
      <w:fldChar w:fldCharType="begin"/>
    </w:r>
    <w:r>
      <w:instrText> PAGE </w:instrText>
    </w:r>
    <w:r>
      <w:fldChar w:fldCharType="separate"/>
    </w:r>
    <w:r>
      <w:t>12</w:t>
    </w:r>
    <w:r>
      <w:fldChar w:fldCharType="end"/>
    </w:r>
  </w:p>
  <w:p>
    <w:pPr>
      <w:pStyle w:val="style45"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45"/>
      <w:jc w:val="center"/>
    </w:pPr>
    <w:r>
      <w:rPr/>
      <w:fldChar w:fldCharType="begin"/>
    </w:r>
    <w:r>
      <w:instrText> PAGE </w:instrText>
    </w:r>
    <w:r>
      <w:fldChar w:fldCharType="separate"/>
    </w:r>
    <w:r>
      <w:t>14</w:t>
    </w:r>
    <w:r>
      <w:fldChar w:fldCharType="end"/>
    </w:r>
  </w:p>
  <w:p>
    <w:pPr>
      <w:pStyle w:val="style45"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45"/>
      <w:jc w:val="center"/>
    </w:pPr>
    <w:r>
      <w:rPr/>
      <w:fldChar w:fldCharType="begin"/>
    </w:r>
    <w:r>
      <w:instrText> PAGE </w:instrText>
    </w:r>
    <w:r>
      <w:fldChar w:fldCharType="separate"/>
    </w:r>
    <w:r>
      <w:t>16</w:t>
    </w:r>
    <w:r>
      <w:fldChar w:fldCharType="end"/>
    </w:r>
  </w:p>
  <w:p>
    <w:pPr>
      <w:pStyle w:val="style45"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45"/>
      <w:jc w:val="center"/>
    </w:pPr>
    <w:r>
      <w:rPr/>
      <w:fldChar w:fldCharType="begin"/>
    </w:r>
    <w:r>
      <w:instrText> PAGE </w:instrText>
    </w:r>
    <w:r>
      <w:fldChar w:fldCharType="separate"/>
    </w:r>
    <w:r>
      <w:t>17</w:t>
    </w:r>
    <w:r>
      <w:fldChar w:fldCharType="end"/>
    </w:r>
  </w:p>
  <w:p>
    <w:pPr>
      <w:pStyle w:val="style45"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45"/>
      <w:jc w:val="center"/>
    </w:pPr>
    <w:r>
      <w:rPr/>
      <w:fldChar w:fldCharType="begin"/>
    </w:r>
    <w:r>
      <w:instrText> PAGE </w:instrText>
    </w:r>
    <w:r>
      <w:fldChar w:fldCharType="separate"/>
    </w:r>
    <w:r>
      <w:t>22</w:t>
    </w:r>
    <w:r>
      <w:fldChar w:fldCharType="end"/>
    </w:r>
  </w:p>
  <w:p>
    <w:pPr>
      <w:pStyle w:val="style45"/>
    </w:pPr>
    <w:r>
      <w:rPr/>
    </w:r>
  </w:p>
</w:ftr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lvl w:ilvl="0">
      <w:start w:val="1"/>
      <w:numFmt w:val="decimal"/>
      <w:lvlText w:val="%1."/>
      <w:lvlJc w:val="left"/>
      <w:pPr>
        <w:ind w:hanging="360" w:left="502"/>
      </w:pPr>
    </w:lvl>
    <w:lvl w:ilvl="1">
      <w:start w:val="1"/>
      <w:numFmt w:val="lowerLetter"/>
      <w:lvlText w:val="%2."/>
      <w:lvlJc w:val="left"/>
      <w:pPr>
        <w:ind w:hanging="360" w:left="1222"/>
      </w:pPr>
    </w:lvl>
    <w:lvl w:ilvl="2">
      <w:start w:val="1"/>
      <w:numFmt w:val="lowerRoman"/>
      <w:lvlText w:val="%3."/>
      <w:lvlJc w:val="right"/>
      <w:pPr>
        <w:ind w:hanging="180" w:left="1942"/>
      </w:pPr>
    </w:lvl>
    <w:lvl w:ilvl="3">
      <w:start w:val="1"/>
      <w:numFmt w:val="decimal"/>
      <w:lvlText w:val="%4."/>
      <w:lvlJc w:val="left"/>
      <w:pPr>
        <w:ind w:hanging="360" w:left="2662"/>
      </w:pPr>
    </w:lvl>
    <w:lvl w:ilvl="4">
      <w:start w:val="1"/>
      <w:numFmt w:val="lowerLetter"/>
      <w:lvlText w:val="%5."/>
      <w:lvlJc w:val="left"/>
      <w:pPr>
        <w:ind w:hanging="360" w:left="3382"/>
      </w:pPr>
    </w:lvl>
    <w:lvl w:ilvl="5">
      <w:start w:val="1"/>
      <w:numFmt w:val="lowerRoman"/>
      <w:lvlText w:val="%6."/>
      <w:lvlJc w:val="right"/>
      <w:pPr>
        <w:ind w:hanging="180" w:left="4102"/>
      </w:pPr>
    </w:lvl>
    <w:lvl w:ilvl="6">
      <w:start w:val="1"/>
      <w:numFmt w:val="decimal"/>
      <w:lvlText w:val="%7."/>
      <w:lvlJc w:val="left"/>
      <w:pPr>
        <w:ind w:hanging="360" w:left="4822"/>
      </w:pPr>
    </w:lvl>
    <w:lvl w:ilvl="7">
      <w:start w:val="1"/>
      <w:numFmt w:val="lowerLetter"/>
      <w:lvlText w:val="%8."/>
      <w:lvlJc w:val="left"/>
      <w:pPr>
        <w:ind w:hanging="360" w:left="5542"/>
      </w:pPr>
    </w:lvl>
    <w:lvl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3">
    <w:lvl w:ilvl="0">
      <w:start w:val="1"/>
      <w:numFmt w:val="decimal"/>
      <w:lvlText w:val="%1."/>
      <w:lvlJc w:val="left"/>
      <w:pPr>
        <w:ind w:hanging="360" w:left="502"/>
      </w:pPr>
    </w:lvl>
    <w:lvl w:ilvl="1">
      <w:start w:val="1"/>
      <w:numFmt w:val="lowerLetter"/>
      <w:lvlText w:val="%2."/>
      <w:lvlJc w:val="left"/>
      <w:pPr>
        <w:ind w:hanging="360" w:left="1222"/>
      </w:pPr>
    </w:lvl>
    <w:lvl w:ilvl="2">
      <w:start w:val="1"/>
      <w:numFmt w:val="lowerRoman"/>
      <w:lvlText w:val="%3."/>
      <w:lvlJc w:val="right"/>
      <w:pPr>
        <w:ind w:hanging="180" w:left="1942"/>
      </w:pPr>
    </w:lvl>
    <w:lvl w:ilvl="3">
      <w:start w:val="1"/>
      <w:numFmt w:val="decimal"/>
      <w:lvlText w:val="%4."/>
      <w:lvlJc w:val="left"/>
      <w:pPr>
        <w:ind w:hanging="360" w:left="2662"/>
      </w:pPr>
    </w:lvl>
    <w:lvl w:ilvl="4">
      <w:start w:val="1"/>
      <w:numFmt w:val="lowerLetter"/>
      <w:lvlText w:val="%5."/>
      <w:lvlJc w:val="left"/>
      <w:pPr>
        <w:ind w:hanging="360" w:left="3382"/>
      </w:pPr>
    </w:lvl>
    <w:lvl w:ilvl="5">
      <w:start w:val="1"/>
      <w:numFmt w:val="lowerRoman"/>
      <w:lvlText w:val="%6."/>
      <w:lvlJc w:val="right"/>
      <w:pPr>
        <w:ind w:hanging="180" w:left="4102"/>
      </w:pPr>
    </w:lvl>
    <w:lvl w:ilvl="6">
      <w:start w:val="1"/>
      <w:numFmt w:val="decimal"/>
      <w:lvlText w:val="%7."/>
      <w:lvlJc w:val="left"/>
      <w:pPr>
        <w:ind w:hanging="360" w:left="4822"/>
      </w:pPr>
    </w:lvl>
    <w:lvl w:ilvl="7">
      <w:start w:val="1"/>
      <w:numFmt w:val="lowerLetter"/>
      <w:lvlText w:val="%8."/>
      <w:lvlJc w:val="left"/>
      <w:pPr>
        <w:ind w:hanging="360" w:left="5542"/>
      </w:pPr>
    </w:lvl>
    <w:lvl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4">
    <w:lvl w:ilvl="0">
      <w:start w:val="1"/>
      <w:numFmt w:val="decimal"/>
      <w:lvlText w:val="%1."/>
      <w:lvlJc w:val="left"/>
      <w:pPr>
        <w:ind w:hanging="360" w:left="502"/>
      </w:pPr>
    </w:lvl>
    <w:lvl w:ilvl="1">
      <w:start w:val="1"/>
      <w:numFmt w:val="lowerLetter"/>
      <w:lvlText w:val="%2."/>
      <w:lvlJc w:val="left"/>
      <w:pPr>
        <w:ind w:hanging="360" w:left="1222"/>
      </w:pPr>
    </w:lvl>
    <w:lvl w:ilvl="2">
      <w:start w:val="1"/>
      <w:numFmt w:val="lowerRoman"/>
      <w:lvlText w:val="%3."/>
      <w:lvlJc w:val="right"/>
      <w:pPr>
        <w:ind w:hanging="180" w:left="1942"/>
      </w:pPr>
    </w:lvl>
    <w:lvl w:ilvl="3">
      <w:start w:val="1"/>
      <w:numFmt w:val="decimal"/>
      <w:lvlText w:val="%4."/>
      <w:lvlJc w:val="left"/>
      <w:pPr>
        <w:ind w:hanging="360" w:left="2662"/>
      </w:pPr>
    </w:lvl>
    <w:lvl w:ilvl="4">
      <w:start w:val="1"/>
      <w:numFmt w:val="lowerLetter"/>
      <w:lvlText w:val="%5."/>
      <w:lvlJc w:val="left"/>
      <w:pPr>
        <w:ind w:hanging="360" w:left="3382"/>
      </w:pPr>
    </w:lvl>
    <w:lvl w:ilvl="5">
      <w:start w:val="1"/>
      <w:numFmt w:val="lowerRoman"/>
      <w:lvlText w:val="%6."/>
      <w:lvlJc w:val="right"/>
      <w:pPr>
        <w:ind w:hanging="180" w:left="4102"/>
      </w:pPr>
    </w:lvl>
    <w:lvl w:ilvl="6">
      <w:start w:val="1"/>
      <w:numFmt w:val="decimal"/>
      <w:lvlText w:val="%7."/>
      <w:lvlJc w:val="left"/>
      <w:pPr>
        <w:ind w:hanging="360" w:left="4822"/>
      </w:pPr>
    </w:lvl>
    <w:lvl w:ilvl="7">
      <w:start w:val="1"/>
      <w:numFmt w:val="lowerLetter"/>
      <w:lvlText w:val="%8."/>
      <w:lvlJc w:val="left"/>
      <w:pPr>
        <w:ind w:hanging="360" w:left="5542"/>
      </w:pPr>
    </w:lvl>
    <w:lvl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ilvl="1">
      <w:start w:val="1"/>
      <w:numFmt w:val="decimal"/>
      <w:lvlText w:val="%1.%2."/>
      <w:lvlJc w:val="left"/>
      <w:pPr>
        <w:tabs>
          <w:tab w:pos="1440" w:val="num"/>
        </w:tabs>
        <w:ind w:hanging="720" w:left="1440"/>
      </w:pPr>
    </w:lvl>
    <w:lvl w:ilvl="2">
      <w:start w:val="2"/>
      <w:numFmt w:val="decimal"/>
      <w:lvlText w:val="%1.%2.%3."/>
      <w:lvlJc w:val="left"/>
      <w:pPr>
        <w:tabs>
          <w:tab w:pos="1440" w:val="num"/>
        </w:tabs>
        <w:ind w:hanging="720" w:left="1440"/>
      </w:pPr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1080" w:left="1800"/>
      </w:p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</w:lvl>
    <w:lvl w:ilvl="5">
      <w:start w:val="1"/>
      <w:numFmt w:val="decimal"/>
      <w:lvlText w:val="%1.%2.%3.%4.%5.%6."/>
      <w:lvlJc w:val="left"/>
      <w:pPr>
        <w:tabs>
          <w:tab w:pos="2160" w:val="num"/>
        </w:tabs>
        <w:ind w:hanging="1440" w:left="2160"/>
      </w:p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800" w:left="2520"/>
      </w:pPr>
    </w:lvl>
    <w:lvl w:ilvl="7">
      <w:start w:val="1"/>
      <w:numFmt w:val="decimal"/>
      <w:lvlText w:val="%1.%2.%3.%4.%5.%6.%7.%8."/>
      <w:lvlJc w:val="left"/>
      <w:pPr>
        <w:tabs>
          <w:tab w:pos="2520" w:val="num"/>
        </w:tabs>
        <w:ind w:hanging="1800" w:left="2520"/>
      </w:pPr>
    </w:lvl>
    <w:lvl w:ilvl="8">
      <w:start w:val="1"/>
      <w:numFmt w:val="decimal"/>
      <w:lvlText w:val="%1.%2.%3.%4.%5.%6.%7.%8.%9."/>
      <w:lvlJc w:val="left"/>
      <w:pPr>
        <w:tabs>
          <w:tab w:pos="2880" w:val="num"/>
        </w:tabs>
        <w:ind w:hanging="2160" w:left="288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suppressAutoHyphens w:val="true"/>
      <w:spacing w:after="0" w:before="0" w:line="100" w:lineRule="atLeast"/>
      <w:contextualSpacing w:val="false"/>
    </w:pPr>
    <w:rPr>
      <w:rFonts w:ascii="Times New Roman" w:cs="Times New Roman" w:eastAsia="Times New Roman" w:hAnsi="Times New Roman"/>
      <w:color w:val="00000A"/>
      <w:sz w:val="20"/>
      <w:szCs w:val="20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Основной текст с отступом Знак"/>
    <w:basedOn w:val="style15"/>
    <w:next w:val="style16"/>
    <w:rPr>
      <w:rFonts w:ascii="Times New Roman" w:cs="Times New Roman" w:eastAsia="Times New Roman" w:hAnsi="Times New Roman"/>
      <w:sz w:val="28"/>
      <w:szCs w:val="20"/>
      <w:lang w:eastAsia="ru-RU" w:val="ru-RU"/>
    </w:rPr>
  </w:style>
  <w:style w:styleId="style17" w:type="character">
    <w:name w:val="Интернет-ссылка"/>
    <w:next w:val="style17"/>
    <w:rPr>
      <w:color w:val="0000FF"/>
      <w:u w:val="single"/>
      <w:lang w:bidi="zxx-" w:eastAsia="zxx-" w:val="zxx-"/>
    </w:rPr>
  </w:style>
  <w:style w:styleId="style18" w:type="character">
    <w:name w:val="apple-style-span"/>
    <w:basedOn w:val="style15"/>
    <w:next w:val="style18"/>
    <w:rPr/>
  </w:style>
  <w:style w:styleId="style19" w:type="character">
    <w:name w:val="Текст выноски Знак"/>
    <w:basedOn w:val="style15"/>
    <w:next w:val="style19"/>
    <w:rPr>
      <w:rFonts w:ascii="Tahoma" w:cs="Tahoma" w:hAnsi="Tahoma"/>
      <w:sz w:val="16"/>
      <w:szCs w:val="16"/>
    </w:rPr>
  </w:style>
  <w:style w:styleId="style20" w:type="character">
    <w:name w:val="Основной текст Знак"/>
    <w:basedOn w:val="style15"/>
    <w:next w:val="style20"/>
    <w:rPr>
      <w:rFonts w:ascii="Times New Roman" w:cs="Times New Roman" w:eastAsia="Times New Roman" w:hAnsi="Times New Roman"/>
      <w:sz w:val="20"/>
      <w:szCs w:val="20"/>
      <w:lang w:eastAsia="ru-RU"/>
    </w:rPr>
  </w:style>
  <w:style w:styleId="style21" w:type="character">
    <w:name w:val="Основной текст с отступом 2 Знак"/>
    <w:basedOn w:val="style15"/>
    <w:next w:val="style21"/>
    <w:rPr>
      <w:rFonts w:ascii="Times New Roman" w:cs="Times New Roman" w:eastAsia="Times New Roman" w:hAnsi="Times New Roman"/>
      <w:sz w:val="24"/>
      <w:szCs w:val="24"/>
      <w:lang w:eastAsia="ru-RU"/>
    </w:rPr>
  </w:style>
  <w:style w:styleId="style22" w:type="character">
    <w:name w:val="Верхний колонтитул Знак"/>
    <w:basedOn w:val="style15"/>
    <w:next w:val="style22"/>
    <w:rPr>
      <w:rFonts w:ascii="Times New Roman" w:cs="Times New Roman" w:eastAsia="Times New Roman" w:hAnsi="Times New Roman"/>
      <w:sz w:val="20"/>
      <w:szCs w:val="20"/>
      <w:lang w:eastAsia="ru-RU"/>
    </w:rPr>
  </w:style>
  <w:style w:styleId="style23" w:type="character">
    <w:name w:val="Нижний колонтитул Знак"/>
    <w:basedOn w:val="style15"/>
    <w:next w:val="style23"/>
    <w:rPr>
      <w:rFonts w:ascii="Times New Roman" w:cs="Times New Roman" w:eastAsia="Times New Roman" w:hAnsi="Times New Roman"/>
      <w:sz w:val="20"/>
      <w:szCs w:val="20"/>
      <w:lang w:eastAsia="ru-RU"/>
    </w:rPr>
  </w:style>
  <w:style w:styleId="style24" w:type="character">
    <w:name w:val="Схема документа Знак"/>
    <w:basedOn w:val="style15"/>
    <w:next w:val="style24"/>
    <w:rPr>
      <w:rFonts w:ascii="Tahoma" w:cs="Times New Roman" w:eastAsia="Times New Roman" w:hAnsi="Tahoma"/>
      <w:sz w:val="20"/>
      <w:szCs w:val="20"/>
      <w:shd w:fill="000080" w:val="clear"/>
      <w:lang w:eastAsia="ru-RU"/>
    </w:rPr>
  </w:style>
  <w:style w:styleId="style25" w:type="character">
    <w:name w:val="apple-converted-space"/>
    <w:basedOn w:val="style15"/>
    <w:next w:val="style25"/>
    <w:rPr/>
  </w:style>
  <w:style w:styleId="style26" w:type="paragraph">
    <w:name w:val="Заголовок"/>
    <w:basedOn w:val="style0"/>
    <w:next w:val="style27"/>
    <w:pPr>
      <w:keepNext/>
      <w:spacing w:after="120" w:before="240"/>
      <w:contextualSpacing w:val="false"/>
    </w:pPr>
    <w:rPr>
      <w:rFonts w:ascii="Arial" w:cs="Lucida Sans" w:eastAsia="Microsoft YaHei" w:hAnsi="Arial"/>
      <w:sz w:val="28"/>
      <w:szCs w:val="28"/>
    </w:rPr>
  </w:style>
  <w:style w:styleId="style27" w:type="paragraph">
    <w:name w:val="Основной текст"/>
    <w:basedOn w:val="style0"/>
    <w:next w:val="style27"/>
    <w:pPr>
      <w:spacing w:after="120" w:before="0"/>
      <w:contextualSpacing w:val="false"/>
    </w:pPr>
    <w:rPr/>
  </w:style>
  <w:style w:styleId="style28" w:type="paragraph">
    <w:name w:val="Список"/>
    <w:basedOn w:val="style27"/>
    <w:next w:val="style28"/>
    <w:pPr/>
    <w:rPr>
      <w:rFonts w:cs="Lucida Sans"/>
    </w:rPr>
  </w:style>
  <w:style w:styleId="style29" w:type="paragraph">
    <w:name w:val="Название"/>
    <w:basedOn w:val="style0"/>
    <w:next w:val="style29"/>
    <w:pPr>
      <w:suppressLineNumbers/>
      <w:spacing w:after="120" w:before="120"/>
      <w:contextualSpacing w:val="false"/>
    </w:pPr>
    <w:rPr>
      <w:rFonts w:cs="Lucida Sans"/>
      <w:i/>
      <w:iCs/>
      <w:sz w:val="24"/>
      <w:szCs w:val="24"/>
    </w:rPr>
  </w:style>
  <w:style w:styleId="style30" w:type="paragraph">
    <w:name w:val="Указатель"/>
    <w:basedOn w:val="style0"/>
    <w:next w:val="style30"/>
    <w:pPr>
      <w:suppressLineNumbers/>
    </w:pPr>
    <w:rPr>
      <w:rFonts w:cs="Lucida Sans"/>
    </w:rPr>
  </w:style>
  <w:style w:styleId="style31" w:type="paragraph">
    <w:name w:val="Основной текст с отступом"/>
    <w:basedOn w:val="style0"/>
    <w:next w:val="style31"/>
    <w:pPr>
      <w:ind w:firstLine="709" w:left="0" w:right="0"/>
    </w:pPr>
    <w:rPr>
      <w:sz w:val="28"/>
      <w:lang w:val="ru-RU"/>
    </w:rPr>
  </w:style>
  <w:style w:styleId="style32" w:type="paragraph">
    <w:name w:val="Текст1"/>
    <w:basedOn w:val="style0"/>
    <w:next w:val="style32"/>
    <w:pPr/>
    <w:rPr>
      <w:rFonts w:ascii="Courier New" w:hAnsi="Courier New"/>
    </w:rPr>
  </w:style>
  <w:style w:styleId="style33" w:type="paragraph">
    <w:name w:val="Оглавление 1"/>
    <w:basedOn w:val="style0"/>
    <w:next w:val="style33"/>
    <w:pPr>
      <w:tabs>
        <w:tab w:leader="dot" w:pos="9605" w:val="right"/>
      </w:tabs>
      <w:jc w:val="center"/>
    </w:pPr>
    <w:rPr>
      <w:b/>
      <w:sz w:val="24"/>
      <w:szCs w:val="24"/>
    </w:rPr>
  </w:style>
  <w:style w:styleId="style34" w:type="paragraph">
    <w:name w:val="бука"/>
    <w:basedOn w:val="style0"/>
    <w:next w:val="style34"/>
    <w:pPr>
      <w:ind w:firstLine="709" w:left="0" w:right="0"/>
      <w:jc w:val="center"/>
    </w:pPr>
    <w:rPr>
      <w:sz w:val="28"/>
      <w:szCs w:val="28"/>
    </w:rPr>
  </w:style>
  <w:style w:styleId="style35" w:type="paragraph">
    <w:name w:val="List Paragraph"/>
    <w:basedOn w:val="style0"/>
    <w:next w:val="style35"/>
    <w:pPr>
      <w:spacing w:after="200" w:before="0" w:line="276" w:lineRule="auto"/>
      <w:ind w:hanging="0" w:left="720" w:right="0"/>
      <w:contextualSpacing/>
    </w:pPr>
    <w:rPr>
      <w:rFonts w:ascii="Calibri" w:cs="Calibri" w:hAnsi="Calibri"/>
      <w:sz w:val="22"/>
      <w:szCs w:val="22"/>
      <w:lang w:eastAsia="en-US"/>
    </w:rPr>
  </w:style>
  <w:style w:styleId="style36" w:type="paragraph">
    <w:name w:val="Текст2"/>
    <w:basedOn w:val="style0"/>
    <w:next w:val="style36"/>
    <w:pPr/>
    <w:rPr>
      <w:rFonts w:ascii="Courier New" w:hAnsi="Courier New"/>
    </w:rPr>
  </w:style>
  <w:style w:styleId="style37" w:type="paragraph">
    <w:name w:val="Текст3"/>
    <w:basedOn w:val="style0"/>
    <w:next w:val="style37"/>
    <w:pPr/>
    <w:rPr>
      <w:rFonts w:ascii="Courier New" w:hAnsi="Courier New"/>
    </w:rPr>
  </w:style>
  <w:style w:styleId="style38" w:type="paragraph">
    <w:name w:val="Balloon Text"/>
    <w:basedOn w:val="style0"/>
    <w:next w:val="style38"/>
    <w:pPr/>
    <w:rPr>
      <w:rFonts w:ascii="Tahoma" w:cs="Calibri" w:hAnsi="Tahoma"/>
      <w:sz w:val="16"/>
      <w:szCs w:val="16"/>
      <w:lang w:eastAsia="en-US"/>
    </w:rPr>
  </w:style>
  <w:style w:styleId="style39" w:type="paragraph">
    <w:name w:val="Текст4"/>
    <w:basedOn w:val="style0"/>
    <w:next w:val="style39"/>
    <w:pPr/>
    <w:rPr>
      <w:rFonts w:ascii="Courier New" w:hAnsi="Courier New"/>
    </w:rPr>
  </w:style>
  <w:style w:styleId="style40" w:type="paragraph">
    <w:name w:val="Текст5"/>
    <w:basedOn w:val="style0"/>
    <w:next w:val="style40"/>
    <w:pPr/>
    <w:rPr>
      <w:rFonts w:ascii="Courier New" w:hAnsi="Courier New"/>
    </w:rPr>
  </w:style>
  <w:style w:styleId="style41" w:type="paragraph">
    <w:name w:val="Текст6"/>
    <w:basedOn w:val="style0"/>
    <w:next w:val="style41"/>
    <w:pPr/>
    <w:rPr>
      <w:rFonts w:ascii="Courier New" w:hAnsi="Courier New"/>
    </w:rPr>
  </w:style>
  <w:style w:styleId="style42" w:type="paragraph">
    <w:name w:val="Body Text Indent 2"/>
    <w:basedOn w:val="style0"/>
    <w:next w:val="style42"/>
    <w:pPr>
      <w:spacing w:after="120" w:before="0" w:line="480" w:lineRule="auto"/>
      <w:ind w:hanging="0" w:left="283" w:right="0"/>
      <w:contextualSpacing w:val="false"/>
    </w:pPr>
    <w:rPr>
      <w:sz w:val="24"/>
      <w:szCs w:val="24"/>
    </w:rPr>
  </w:style>
  <w:style w:styleId="style43" w:type="paragraph">
    <w:name w:val="Текст7"/>
    <w:basedOn w:val="style0"/>
    <w:next w:val="style43"/>
    <w:pPr/>
    <w:rPr>
      <w:rFonts w:ascii="Courier New" w:hAnsi="Courier New"/>
    </w:rPr>
  </w:style>
  <w:style w:styleId="style44" w:type="paragraph">
    <w:name w:val="Верхний колонтитул"/>
    <w:basedOn w:val="style0"/>
    <w:next w:val="style44"/>
    <w:pPr>
      <w:tabs>
        <w:tab w:leader="none" w:pos="4677" w:val="center"/>
        <w:tab w:leader="none" w:pos="9355" w:val="right"/>
      </w:tabs>
    </w:pPr>
    <w:rPr/>
  </w:style>
  <w:style w:styleId="style45" w:type="paragraph">
    <w:name w:val="Нижний колонтитул"/>
    <w:basedOn w:val="style0"/>
    <w:next w:val="style45"/>
    <w:pPr>
      <w:tabs>
        <w:tab w:leader="none" w:pos="4677" w:val="center"/>
        <w:tab w:leader="none" w:pos="9355" w:val="right"/>
      </w:tabs>
    </w:pPr>
    <w:rPr/>
  </w:style>
  <w:style w:styleId="style46" w:type="paragraph">
    <w:name w:val="Document Map"/>
    <w:basedOn w:val="style0"/>
    <w:next w:val="style46"/>
    <w:pPr>
      <w:shd w:fill="000080" w:val="clear"/>
    </w:pPr>
    <w:rPr>
      <w:rFonts w:ascii="Tahoma" w:hAnsi="Tahoma"/>
    </w:rPr>
  </w:style>
  <w:style w:styleId="style47" w:type="paragraph">
    <w:name w:val="Содержимое врезки"/>
    <w:basedOn w:val="style27"/>
    <w:next w:val="style47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2015-12-06T15:18:00.00Z</dcterms:created>
  <dc:creator>Анастасия</dc:creator>
  <cp:lastModifiedBy>Анастасия</cp:lastModifiedBy>
  <cp:lastPrinted>2013-05-08T03:37:00.00Z</cp:lastPrinted>
  <dcterms:modified xsi:type="dcterms:W3CDTF">2015-12-06T15:29:00.00Z</dcterms:modified>
  <cp:revision>3</cp:revision>
</cp:coreProperties>
</file>