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96F" w:rsidRPr="00242157" w:rsidRDefault="0057596F" w:rsidP="0057596F">
      <w:pPr>
        <w:spacing w:after="0"/>
        <w:rPr>
          <w:b/>
        </w:rPr>
      </w:pPr>
      <w:r w:rsidRPr="00242157">
        <w:rPr>
          <w:b/>
        </w:rPr>
        <w:t>Проведение операций на рынке ценных бумаг Центральным Банком РФ преследует следующие макроэкономические задачи:</w:t>
      </w:r>
    </w:p>
    <w:p w:rsidR="0057596F" w:rsidRPr="005356F4" w:rsidRDefault="0057596F" w:rsidP="0057596F">
      <w:pPr>
        <w:spacing w:after="0"/>
        <w:rPr>
          <w:i/>
          <w:highlight w:val="yellow"/>
        </w:rPr>
      </w:pPr>
      <w:r w:rsidRPr="005356F4">
        <w:rPr>
          <w:i/>
          <w:highlight w:val="yellow"/>
        </w:rPr>
        <w:t>Регулирование денежной массы</w:t>
      </w:r>
    </w:p>
    <w:p w:rsidR="0057596F" w:rsidRPr="005356F4" w:rsidRDefault="0057596F" w:rsidP="0057596F">
      <w:pPr>
        <w:spacing w:after="0"/>
        <w:rPr>
          <w:i/>
          <w:highlight w:val="yellow"/>
        </w:rPr>
      </w:pPr>
      <w:r w:rsidRPr="005356F4">
        <w:rPr>
          <w:i/>
          <w:highlight w:val="yellow"/>
        </w:rPr>
        <w:t>Поддержку валютного курса</w:t>
      </w:r>
    </w:p>
    <w:p w:rsidR="0057596F" w:rsidRPr="005356F4" w:rsidRDefault="0057596F" w:rsidP="0057596F">
      <w:pPr>
        <w:spacing w:after="0"/>
        <w:rPr>
          <w:i/>
        </w:rPr>
      </w:pPr>
      <w:r w:rsidRPr="005356F4">
        <w:rPr>
          <w:i/>
          <w:highlight w:val="yellow"/>
        </w:rPr>
        <w:t>Регулирование темпов инфляции</w:t>
      </w:r>
    </w:p>
    <w:p w:rsidR="0057596F" w:rsidRPr="00242157" w:rsidRDefault="0057596F" w:rsidP="0057596F">
      <w:pPr>
        <w:spacing w:after="0"/>
        <w:rPr>
          <w:b/>
        </w:rPr>
      </w:pPr>
      <w:r w:rsidRPr="00242157">
        <w:rPr>
          <w:b/>
        </w:rPr>
        <w:t>В соответствии с Федеральным законом «О защите прав и законных интересов инвесторов на рынке ценных бумаг» решение о проведении закрытой подписки на акции и размещение ценных бумаг, конвертируемых в акции, в ОАО принимает:</w:t>
      </w:r>
    </w:p>
    <w:p w:rsidR="0057596F" w:rsidRPr="00242157" w:rsidRDefault="0057596F" w:rsidP="0057596F">
      <w:pPr>
        <w:spacing w:after="0"/>
        <w:rPr>
          <w:i/>
        </w:rPr>
      </w:pPr>
      <w:r w:rsidRPr="00242157">
        <w:rPr>
          <w:i/>
          <w:highlight w:val="yellow"/>
        </w:rPr>
        <w:t>Общее собрание акционеров</w:t>
      </w:r>
    </w:p>
    <w:p w:rsidR="0057596F" w:rsidRPr="00242157" w:rsidRDefault="0057596F" w:rsidP="0057596F">
      <w:pPr>
        <w:spacing w:after="0"/>
        <w:rPr>
          <w:b/>
        </w:rPr>
      </w:pPr>
      <w:proofErr w:type="gramStart"/>
      <w:r w:rsidRPr="00242157">
        <w:rPr>
          <w:b/>
        </w:rPr>
        <w:t>..</w:t>
      </w:r>
      <w:proofErr w:type="gramEnd"/>
      <w:r w:rsidRPr="00242157">
        <w:rPr>
          <w:b/>
        </w:rPr>
        <w:t>-это гарантийная надпись на векселе (вексельное поручительство):</w:t>
      </w:r>
    </w:p>
    <w:p w:rsidR="0057596F" w:rsidRPr="00242157" w:rsidRDefault="0057596F" w:rsidP="0057596F">
      <w:pPr>
        <w:spacing w:after="0"/>
        <w:rPr>
          <w:i/>
        </w:rPr>
      </w:pPr>
      <w:r w:rsidRPr="00242157">
        <w:rPr>
          <w:i/>
          <w:highlight w:val="yellow"/>
        </w:rPr>
        <w:t>Аваль</w:t>
      </w:r>
      <w:r w:rsidRPr="00242157">
        <w:rPr>
          <w:i/>
        </w:rPr>
        <w:t xml:space="preserve"> </w:t>
      </w:r>
    </w:p>
    <w:p w:rsidR="0057596F" w:rsidRPr="00242157" w:rsidRDefault="0057596F" w:rsidP="0057596F">
      <w:pPr>
        <w:spacing w:after="0"/>
        <w:rPr>
          <w:b/>
        </w:rPr>
      </w:pPr>
      <w:r w:rsidRPr="00242157">
        <w:rPr>
          <w:b/>
        </w:rPr>
        <w:t xml:space="preserve">Акционерное общество, зарегистрированное 1 апреля 2000 г. И имеющее уставный капитал 3 </w:t>
      </w:r>
      <w:proofErr w:type="spellStart"/>
      <w:r w:rsidRPr="00242157">
        <w:rPr>
          <w:b/>
        </w:rPr>
        <w:t>млн.руб</w:t>
      </w:r>
      <w:proofErr w:type="spellEnd"/>
      <w:r w:rsidRPr="00242157">
        <w:rPr>
          <w:b/>
        </w:rPr>
        <w:t>., объявило 1 сентября 2008 г. Об эмиссии облигаций на сумму 1 млн. руб. будет ли зарегистрирован выпуск этих облигаций?</w:t>
      </w:r>
    </w:p>
    <w:p w:rsidR="0057596F" w:rsidRPr="00242157" w:rsidRDefault="0057596F" w:rsidP="0057596F">
      <w:pPr>
        <w:spacing w:after="0"/>
        <w:rPr>
          <w:i/>
        </w:rPr>
      </w:pPr>
      <w:r w:rsidRPr="00242157">
        <w:rPr>
          <w:i/>
          <w:highlight w:val="yellow"/>
        </w:rPr>
        <w:t>будет</w:t>
      </w:r>
    </w:p>
    <w:p w:rsidR="0057596F" w:rsidRPr="00242157" w:rsidRDefault="0057596F" w:rsidP="0057596F">
      <w:pPr>
        <w:spacing w:after="0"/>
        <w:rPr>
          <w:b/>
        </w:rPr>
      </w:pPr>
      <w:r w:rsidRPr="00242157">
        <w:rPr>
          <w:b/>
        </w:rPr>
        <w:t xml:space="preserve">Регистраторы, профессиональные участники рынка ценных </w:t>
      </w:r>
      <w:proofErr w:type="gramStart"/>
      <w:r w:rsidRPr="00242157">
        <w:rPr>
          <w:b/>
        </w:rPr>
        <w:t>бумаг ,</w:t>
      </w:r>
      <w:proofErr w:type="gramEnd"/>
      <w:r w:rsidRPr="00242157">
        <w:rPr>
          <w:b/>
        </w:rPr>
        <w:t xml:space="preserve"> выполняют следующие функции:</w:t>
      </w:r>
    </w:p>
    <w:p w:rsidR="0057596F" w:rsidRPr="001363D6" w:rsidRDefault="0057596F" w:rsidP="0057596F">
      <w:pPr>
        <w:spacing w:after="0"/>
        <w:rPr>
          <w:color w:val="00B0F0"/>
        </w:rPr>
      </w:pPr>
      <w:r w:rsidRPr="001363D6">
        <w:rPr>
          <w:color w:val="00B0F0"/>
        </w:rPr>
        <w:t>Предоставление информации</w:t>
      </w:r>
    </w:p>
    <w:p w:rsidR="0057596F" w:rsidRPr="001363D6" w:rsidRDefault="0057596F" w:rsidP="0057596F">
      <w:pPr>
        <w:spacing w:after="0"/>
        <w:rPr>
          <w:color w:val="00B0F0"/>
        </w:rPr>
      </w:pPr>
      <w:r w:rsidRPr="001363D6">
        <w:rPr>
          <w:color w:val="00B0F0"/>
        </w:rPr>
        <w:t>Обработку информации</w:t>
      </w:r>
    </w:p>
    <w:p w:rsidR="0057596F" w:rsidRDefault="0057596F" w:rsidP="0057596F">
      <w:pPr>
        <w:spacing w:after="0"/>
      </w:pPr>
      <w:r>
        <w:t>Сверку</w:t>
      </w:r>
    </w:p>
    <w:p w:rsidR="0057596F" w:rsidRPr="001363D6" w:rsidRDefault="0057596F" w:rsidP="0057596F">
      <w:pPr>
        <w:spacing w:after="0"/>
        <w:rPr>
          <w:color w:val="00B0F0"/>
        </w:rPr>
      </w:pPr>
      <w:r w:rsidRPr="001363D6">
        <w:rPr>
          <w:color w:val="00B0F0"/>
        </w:rPr>
        <w:t>Сбор информации</w:t>
      </w:r>
    </w:p>
    <w:p w:rsidR="0057596F" w:rsidRDefault="0057596F" w:rsidP="0057596F">
      <w:pPr>
        <w:spacing w:after="0"/>
      </w:pPr>
      <w:r>
        <w:t>Регистрацию</w:t>
      </w:r>
    </w:p>
    <w:p w:rsidR="0057596F" w:rsidRPr="001363D6" w:rsidRDefault="0057596F" w:rsidP="0057596F">
      <w:pPr>
        <w:spacing w:after="0"/>
        <w:rPr>
          <w:color w:val="00B0F0"/>
        </w:rPr>
      </w:pPr>
      <w:r w:rsidRPr="001363D6">
        <w:rPr>
          <w:color w:val="00B0F0"/>
        </w:rPr>
        <w:t>Хранение информации</w:t>
      </w:r>
    </w:p>
    <w:p w:rsidR="0057596F" w:rsidRPr="00242157" w:rsidRDefault="0057596F" w:rsidP="0057596F">
      <w:pPr>
        <w:spacing w:after="0"/>
        <w:rPr>
          <w:b/>
        </w:rPr>
      </w:pPr>
      <w:r w:rsidRPr="00242157">
        <w:rPr>
          <w:b/>
        </w:rPr>
        <w:t>На вторичном рынке ценных бумаг происходит:</w:t>
      </w:r>
    </w:p>
    <w:p w:rsidR="0057596F" w:rsidRPr="00242157" w:rsidRDefault="0057596F" w:rsidP="0057596F">
      <w:pPr>
        <w:spacing w:after="0"/>
        <w:rPr>
          <w:i/>
        </w:rPr>
      </w:pPr>
      <w:r w:rsidRPr="00242157">
        <w:rPr>
          <w:i/>
          <w:highlight w:val="yellow"/>
        </w:rPr>
        <w:t>Перепродажа ценных бумаг</w:t>
      </w:r>
    </w:p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Процентная ставка по облигациям федерального займа с переменным купоном зависит от: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672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6" type="#_x0000_t75" style="width:20.25pt;height:18pt" o:ole="">
                  <v:imagedata r:id="rId4" o:title=""/>
                </v:shape>
                <w:control r:id="rId5" w:name="DefaultOcxName" w:shapeid="_x0000_i1066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доходности по ГКО</w:t>
            </w:r>
          </w:p>
        </w:tc>
      </w:tr>
    </w:tbl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Имущественные права по ордерным ценным бумагам осуществляются:</w:t>
      </w:r>
    </w:p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vanish/>
          <w:color w:val="000000"/>
          <w:sz w:val="18"/>
          <w:szCs w:val="18"/>
          <w:lang w:eastAsia="ru-RU"/>
        </w:rPr>
      </w:pP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864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742F97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742F97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 id="_x0000_i1065" type="#_x0000_t75" style="width:20.25pt;height:18pt" o:ole="">
                  <v:imagedata r:id="rId4" o:title=""/>
                </v:shape>
                <w:control r:id="rId6" w:name="DefaultOcxName21" w:shapeid="_x0000_i1065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742F97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742F97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путем индоссамента</w:t>
            </w:r>
          </w:p>
        </w:tc>
      </w:tr>
    </w:tbl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Финансовые </w:t>
      </w:r>
      <w:proofErr w:type="spellStart"/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вексели</w:t>
      </w:r>
      <w:proofErr w:type="spellEnd"/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отличаются от коммерческих тем, что: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8950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 id="_x0000_i1064" type="#_x0000_t75" style="width:20.25pt;height:18pt" o:ole="">
                  <v:imagedata r:id="rId4" o:title=""/>
                </v:shape>
                <w:control r:id="rId7" w:name="DefaultOcxName5" w:shapeid="_x0000_i1064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 xml:space="preserve">финансовые </w:t>
            </w:r>
            <w:proofErr w:type="spellStart"/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вексели</w:t>
            </w:r>
            <w:proofErr w:type="spellEnd"/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 xml:space="preserve"> эмитируются финансово-кредитными учреждениями, имеющими лицензию ЦБР на право привлечения денежных средств, а коммерческие — частными фирмами и компаниями</w:t>
            </w:r>
          </w:p>
        </w:tc>
      </w:tr>
    </w:tbl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Частный инвестор заключил с коммерческим банком договор банковского вклада в форме публичного договора, при этом ему был выдан документ в виде ценной бумаги. Клиент получил: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2635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 id="_x0000_i1063" type="#_x0000_t75" style="width:20.25pt;height:18pt" o:ole="">
                  <v:imagedata r:id="rId4" o:title=""/>
                </v:shape>
                <w:control r:id="rId8" w:name="DefaultOcxName33" w:shapeid="_x0000_i1063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3C430A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сберегательный сертификат</w:t>
            </w:r>
          </w:p>
        </w:tc>
      </w:tr>
    </w:tbl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vanish/>
          <w:color w:val="000000"/>
          <w:sz w:val="18"/>
          <w:szCs w:val="18"/>
          <w:lang w:eastAsia="ru-RU"/>
        </w:rPr>
      </w:pPr>
    </w:p>
    <w:p w:rsidR="0057596F" w:rsidRPr="003C430A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C430A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Установите соответствие между термином и определением.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8"/>
        <w:gridCol w:w="6317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284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38"/>
            </w:tblGrid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73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62" type="#_x0000_t75" style="width:52.5pt;height:18pt" o:ole="">
                              <v:imagedata r:id="rId9" o:title=""/>
                            </v:shape>
                            <w:control r:id="rId10" w:name="DefaultOcxName7" w:shapeid="_x0000_i1062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4 Срочный (форвардный) рынок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73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61" type="#_x0000_t75" style="width:52.5pt;height:18pt" o:ole="">
                              <v:imagedata r:id="rId9" o:title=""/>
                            </v:shape>
                            <w:control r:id="rId11" w:name="DefaultOcxName24" w:shapeid="_x0000_i1061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 xml:space="preserve"> 2 </w:t>
                        </w:r>
                        <w:proofErr w:type="spellStart"/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Неэмиссионная</w:t>
                        </w:r>
                        <w:proofErr w:type="spellEnd"/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 xml:space="preserve"> ценная бумага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73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60" type="#_x0000_t75" style="width:52.5pt;height:18pt" o:ole="">
                              <v:imagedata r:id="rId9" o:title=""/>
                            </v:shape>
                            <w:control r:id="rId12" w:name="DefaultOcxName34" w:shapeid="_x0000_i1060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3 Именная ценная бумага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73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9" type="#_x0000_t75" style="width:52.5pt;height:18pt" o:ole="">
                              <v:imagedata r:id="rId13" o:title=""/>
                            </v:shape>
                            <w:control r:id="rId14" w:name="DefaultOcxName42" w:shapeid="_x0000_i1059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1 Безотзывные ценные бумаги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73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8" type="#_x0000_t75" style="width:52.5pt;height:18pt" o:ole="">
                              <v:imagedata r:id="rId9" o:title=""/>
                            </v:shape>
                            <w:control r:id="rId15" w:name="DefaultOcxName51" w:shapeid="_x0000_i1058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5 Первичный рынок ценных бумаг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</w:tbl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284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6016"/>
            </w:tblGrid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3C43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Ценные бумаги, которые не могут быть отозваны и погашены эмитентом досрочно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3C43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Ценная бумага, выпускаемая поштучно или небольшими сериями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3C43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Ценная бумага, которая содержит информацию о своем владельце; имя владельца зафиксировано на ее бланке и/или в реестре собственников, который может вестись в обычной документарной и/или электронной формах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3C43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Рынок, на котором заключаются разнообразные по виду сделки со сроком исполнения, превышающим 2 рабочих дня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3C430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3C430A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C430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Рынок, который обслуживает выпуск (эмиссию) и первичное размещение ценных бумаг</w:t>
                  </w:r>
                </w:p>
              </w:tc>
            </w:tr>
          </w:tbl>
          <w:p w:rsidR="0057596F" w:rsidRPr="003C430A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7596F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57596F" w:rsidRPr="00742F97" w:rsidRDefault="0057596F" w:rsidP="0057596F">
      <w:pPr>
        <w:shd w:val="clear" w:color="auto" w:fill="FFFFFF"/>
        <w:spacing w:after="17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742F9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Установите соответствие между термином и определением.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9"/>
        <w:gridCol w:w="5776"/>
      </w:tblGrid>
      <w:tr w:rsidR="0057596F" w:rsidRPr="00F1669F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284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79"/>
            </w:tblGrid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1077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7" type="#_x0000_t75" style="width:52.5pt;height:18pt" o:ole="">
                              <v:imagedata r:id="rId9" o:title=""/>
                            </v:shape>
                            <w:control r:id="rId16" w:name="DefaultOcxName14" w:shapeid="_x0000_i1057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1 Инвесторы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2278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6" type="#_x0000_t75" style="width:52.5pt;height:18pt" o:ole="">
                              <v:imagedata r:id="rId9" o:title=""/>
                            </v:shape>
                            <w:control r:id="rId17" w:name="DefaultOcxName25" w:shapeid="_x0000_i1056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3 Долговые ценные бумаги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2278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5" type="#_x0000_t75" style="width:52.5pt;height:18pt" o:ole="">
                              <v:imagedata r:id="rId9" o:title=""/>
                            </v:shape>
                            <w:control r:id="rId18" w:name="DefaultOcxName35" w:shapeid="_x0000_i1055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4 Деятельность по ведению реестра владельцев ценных бумаг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2244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4" type="#_x0000_t75" style="width:52.5pt;height:18pt" o:ole="">
                              <v:imagedata r:id="rId9" o:title=""/>
                            </v:shape>
                            <w:control r:id="rId19" w:name="DefaultOcxName43" w:shapeid="_x0000_i1054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2 Дилерская деятельность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284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1"/>
                    <w:gridCol w:w="2278"/>
                  </w:tblGrid>
                  <w:tr w:rsidR="0057596F" w:rsidRPr="00F1669F" w:rsidTr="00577185"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     </w:t>
                        </w: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</w:rPr>
                          <w:object w:dxaOrig="405" w:dyaOrig="360">
                            <v:shape id="_x0000_i1053" type="#_x0000_t75" style="width:52.5pt;height:18pt" o:ole="">
                              <v:imagedata r:id="rId9" o:title=""/>
                            </v:shape>
                            <w:control r:id="rId20" w:name="DefaultOcxName52" w:shapeid="_x0000_i1053"/>
                          </w:objec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7596F" w:rsidRPr="00742F97" w:rsidRDefault="0057596F" w:rsidP="00577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</w:pPr>
                        <w:r w:rsidRPr="00742F97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highlight w:val="yellow"/>
                            <w:lang w:eastAsia="ru-RU"/>
                          </w:rPr>
                          <w:t>5 Акционерный инвестиционный фонд</w:t>
                        </w:r>
                      </w:p>
                    </w:tc>
                  </w:tr>
                </w:tbl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yellow"/>
                      <w:lang w:eastAsia="ru-RU"/>
                    </w:rPr>
                  </w:pPr>
                </w:p>
              </w:tc>
            </w:tr>
          </w:tbl>
          <w:p w:rsidR="0057596F" w:rsidRPr="00742F97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284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5475"/>
            </w:tblGrid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742F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Физические и юридические лица, имеющие временно свободные средства и желающие инвестировать их для получения дополнительных доходов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742F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Совершение сделок купли-продажи ценных бумаг от своего имени и за свой счет путем публичного объявления цен покупки и продажи этих ценных бумаг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742F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Ценные бумаги, предусматривающие возврат суммы долга к определенной дате и выплату определенного процента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742F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</w:t>
                  </w: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Деятельность держателя реестра акционеров</w:t>
                  </w:r>
                </w:p>
              </w:tc>
            </w:tr>
            <w:tr w:rsidR="0057596F" w:rsidRPr="00F1669F" w:rsidTr="0057718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  <w:r w:rsidRPr="00742F9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5</w:t>
                  </w: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7596F" w:rsidRPr="00742F97" w:rsidRDefault="0057596F" w:rsidP="0057718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42F9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Открытое акционерное общество, исключительным предметом деятельности которого является инвестирование имущества в ценные бумаги и иные объекты, предусмотренные Законом «Об инвестиционных фондах»</w:t>
                  </w:r>
                </w:p>
              </w:tc>
            </w:tr>
          </w:tbl>
          <w:p w:rsidR="0057596F" w:rsidRPr="00742F97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17DA5" w:rsidRDefault="00D17DA5"/>
    <w:p w:rsidR="0057596F" w:rsidRDefault="0057596F"/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11" type="#_x0000_t75" style="width:1in;height:18pt" o:ole="">
            <v:imagedata r:id="rId21" o:title=""/>
          </v:shape>
          <w:control r:id="rId22" w:name="DefaultOcxName65" w:shapeid="_x0000_i1411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... — это гарантийная надпись на векселе (вексельное поручительство).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10" type="#_x0000_t75" style="width:20.25pt;height:18pt" o:ole="">
            <v:imagedata r:id="rId23" o:title=""/>
          </v:shape>
          <w:control r:id="rId24" w:name="DefaultOcxName1" w:shapeid="_x0000_i141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Порто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9" type="#_x0000_t75" style="width:20.25pt;height:18pt" o:ole="">
            <v:imagedata r:id="rId23" o:title=""/>
          </v:shape>
          <w:control r:id="rId25" w:name="DefaultOcxName2" w:shapeid="_x0000_i140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Акцепт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8" type="#_x0000_t75" style="width:20.25pt;height:18pt" o:ole="">
            <v:imagedata r:id="rId23" o:title=""/>
          </v:shape>
          <w:control r:id="rId26" w:name="DefaultOcxName3" w:shapeid="_x0000_i140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Аллонж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7" type="#_x0000_t75" style="width:20.25pt;height:18pt" o:ole="">
            <v:imagedata r:id="rId27" o:title=""/>
          </v:shape>
          <w:control r:id="rId28" w:name="DefaultOcxName4" w:shapeid="_x0000_i140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Аваль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6" type="#_x0000_t75" style="width:20.25pt;height:18pt" o:ole="">
            <v:imagedata r:id="rId23" o:title=""/>
          </v:shape>
          <w:control r:id="rId29" w:name="DefaultOcxName512" w:shapeid="_x0000_i140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Облиго </w:t>
      </w:r>
    </w:p>
    <w:p w:rsidR="0057596F" w:rsidRPr="004778E7" w:rsidRDefault="0057596F" w:rsidP="0057596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778E7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2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5" type="#_x0000_t75" style="width:1in;height:18pt" o:ole="">
            <v:imagedata r:id="rId30" o:title=""/>
          </v:shape>
          <w:control r:id="rId31" w:name="DefaultOcxName141" w:shapeid="_x0000_i1405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Регистраторы, как профессиональные участники рынка ценных бумаг, выполняют следующие функции: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или несколько ответов: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4" type="#_x0000_t75" style="width:1in;height:18pt" o:ole="">
            <v:imagedata r:id="rId32" o:title=""/>
          </v:shape>
          <w:control r:id="rId33" w:name="DefaultOcxName13" w:shapeid="_x0000_i140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3" type="#_x0000_t75" style="width:20.25pt;height:18pt" o:ole="">
            <v:imagedata r:id="rId34" o:title=""/>
          </v:shape>
          <w:control r:id="rId35" w:name="DefaultOcxName2110" w:shapeid="_x0000_i140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сверку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2" type="#_x0000_t75" style="width:1in;height:18pt" o:ole="">
            <v:imagedata r:id="rId36" o:title=""/>
          </v:shape>
          <w:control r:id="rId37" w:name="DefaultOcxName31" w:shapeid="_x0000_i140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1" type="#_x0000_t75" style="width:20.25pt;height:18pt" o:ole="">
            <v:imagedata r:id="rId38" o:title=""/>
          </v:shape>
          <w:control r:id="rId39" w:name="DefaultOcxName41" w:shapeid="_x0000_i140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предоставление информации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400" type="#_x0000_t75" style="width:1in;height:18pt" o:ole="">
            <v:imagedata r:id="rId40" o:title=""/>
          </v:shape>
          <w:control r:id="rId41" w:name="DefaultOcxName511" w:shapeid="_x0000_i140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9" type="#_x0000_t75" style="width:20.25pt;height:18pt" o:ole="">
            <v:imagedata r:id="rId38" o:title=""/>
          </v:shape>
          <w:control r:id="rId42" w:name="DefaultOcxName6" w:shapeid="_x0000_i139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хранение информации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8" type="#_x0000_t75" style="width:1in;height:18pt" o:ole="">
            <v:imagedata r:id="rId43" o:title=""/>
          </v:shape>
          <w:control r:id="rId44" w:name="DefaultOcxName72" w:shapeid="_x0000_i139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7" type="#_x0000_t75" style="width:20.25pt;height:18pt" o:ole="">
            <v:imagedata r:id="rId38" o:title=""/>
          </v:shape>
          <w:control r:id="rId45" w:name="DefaultOcxName8" w:shapeid="_x0000_i139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сбор информации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6" type="#_x0000_t75" style="width:1in;height:18pt" o:ole="">
            <v:imagedata r:id="rId46" o:title=""/>
          </v:shape>
          <w:control r:id="rId47" w:name="DefaultOcxName9" w:shapeid="_x0000_i139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5" type="#_x0000_t75" style="width:20.25pt;height:18pt" o:ole="">
            <v:imagedata r:id="rId38" o:title=""/>
          </v:shape>
          <w:control r:id="rId48" w:name="DefaultOcxName10" w:shapeid="_x0000_i139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регистрацию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4" type="#_x0000_t75" style="width:1in;height:18pt" o:ole="">
            <v:imagedata r:id="rId49" o:title=""/>
          </v:shape>
          <w:control r:id="rId50" w:name="DefaultOcxName11" w:shapeid="_x0000_i139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3" type="#_x0000_t75" style="width:20.25pt;height:18pt" o:ole="">
            <v:imagedata r:id="rId38" o:title=""/>
          </v:shape>
          <w:control r:id="rId51" w:name="DefaultOcxName12" w:shapeid="_x0000_i139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обработку информации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3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lastRenderedPageBreak/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2" type="#_x0000_t75" style="width:1in;height:18pt" o:ole="">
            <v:imagedata r:id="rId52" o:title=""/>
          </v:shape>
          <w:control r:id="rId53" w:name="DefaultOcxName16" w:shapeid="_x0000_i1392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На вторичном рынке ценных бумаг происходит: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1" type="#_x0000_t75" style="width:20.25pt;height:18pt" o:ole="">
            <v:imagedata r:id="rId27" o:title=""/>
          </v:shape>
          <w:control r:id="rId54" w:name="DefaultOcxName15" w:shapeid="_x0000_i139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перепродажа ценных бумаг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90" type="#_x0000_t75" style="width:20.25pt;height:18pt" o:ole="">
            <v:imagedata r:id="rId23" o:title=""/>
          </v:shape>
          <w:control r:id="rId55" w:name="DefaultOcxName22" w:shapeid="_x0000_i139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размещение ценных бумаг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9" type="#_x0000_t75" style="width:20.25pt;height:18pt" o:ole="">
            <v:imagedata r:id="rId23" o:title=""/>
          </v:shape>
          <w:control r:id="rId56" w:name="DefaultOcxName32" w:shapeid="_x0000_i138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перераспределение финансовых ресурсов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8" type="#_x0000_t75" style="width:20.25pt;height:18pt" o:ole="">
            <v:imagedata r:id="rId23" o:title=""/>
          </v:shape>
          <w:control r:id="rId57" w:name="DefaultOcxName421" w:shapeid="_x0000_i138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мобилизация финансовых ресурсов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4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7" type="#_x0000_t75" style="width:1in;height:18pt" o:ole="">
            <v:imagedata r:id="rId58" o:title=""/>
          </v:shape>
          <w:control r:id="rId59" w:name="DefaultOcxName18" w:shapeid="_x0000_i1387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Проведение операций на рынке ценных бумаг Центральным банком РФ преследует следующие макроэкономические задачи: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или несколько ответов: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6" type="#_x0000_t75" style="width:1in;height:18pt" o:ole="">
            <v:imagedata r:id="rId60" o:title=""/>
          </v:shape>
          <w:control r:id="rId61" w:name="DefaultOcxName17" w:shapeid="_x0000_i138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5" type="#_x0000_t75" style="width:20.25pt;height:18pt" o:ole="">
            <v:imagedata r:id="rId34" o:title=""/>
          </v:shape>
          <w:control r:id="rId62" w:name="DefaultOcxName23" w:shapeid="_x0000_i138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осуществление финансирования топливно-энергетического комплекса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4" type="#_x0000_t75" style="width:1in;height:18pt" o:ole="">
            <v:imagedata r:id="rId63" o:title=""/>
          </v:shape>
          <w:control r:id="rId64" w:name="DefaultOcxName331" w:shapeid="_x0000_i138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3" type="#_x0000_t75" style="width:20.25pt;height:18pt" o:ole="">
            <v:imagedata r:id="rId38" o:title=""/>
          </v:shape>
          <w:control r:id="rId65" w:name="DefaultOcxName431" w:shapeid="_x0000_i138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поддержку валютного курса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2" type="#_x0000_t75" style="width:1in;height:18pt" o:ole="">
            <v:imagedata r:id="rId66" o:title=""/>
          </v:shape>
          <w:control r:id="rId67" w:name="DefaultOcxName521" w:shapeid="_x0000_i138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1" type="#_x0000_t75" style="width:20.25pt;height:18pt" o:ole="">
            <v:imagedata r:id="rId38" o:title=""/>
          </v:shape>
          <w:control r:id="rId68" w:name="DefaultOcxName61" w:shapeid="_x0000_i138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регулирование темпов инфляции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80" type="#_x0000_t75" style="width:1in;height:18pt" o:ole="">
            <v:imagedata r:id="rId69" o:title=""/>
          </v:shape>
          <w:control r:id="rId70" w:name="DefaultOcxName71" w:shapeid="_x0000_i138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9" type="#_x0000_t75" style="width:20.25pt;height:18pt" o:ole="">
            <v:imagedata r:id="rId38" o:title=""/>
          </v:shape>
          <w:control r:id="rId71" w:name="DefaultOcxName81" w:shapeid="_x0000_i137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регулирование денежной массы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5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8" type="#_x0000_t75" style="width:1in;height:18pt" o:ole="">
            <v:imagedata r:id="rId72" o:title=""/>
          </v:shape>
          <w:control r:id="rId73" w:name="DefaultOcxName20" w:shapeid="_x0000_i1378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Имущественные права по ордерным ценным бумагам осуществляются: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7" type="#_x0000_t75" style="width:20.25pt;height:18pt" o:ole="">
            <v:imagedata r:id="rId23" o:title=""/>
          </v:shape>
          <w:control r:id="rId74" w:name="DefaultOcxName19" w:shapeid="_x0000_i137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вручением ценной бумаги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6" type="#_x0000_t75" style="width:20.25pt;height:18pt" o:ole="">
            <v:imagedata r:id="rId23" o:title=""/>
          </v:shape>
          <w:control r:id="rId75" w:name="DefaultOcxName241" w:shapeid="_x0000_i137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путем цессии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5" type="#_x0000_t75" style="width:20.25pt;height:18pt" o:ole="">
            <v:imagedata r:id="rId27" o:title=""/>
          </v:shape>
          <w:control r:id="rId76" w:name="DefaultOcxName341" w:shapeid="_x0000_i137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путем индоссамента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4" type="#_x0000_t75" style="width:20.25pt;height:18pt" o:ole="">
            <v:imagedata r:id="rId23" o:title=""/>
          </v:shape>
          <w:control r:id="rId77" w:name="DefaultOcxName44" w:shapeid="_x0000_i137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оформлением нотариально заверенного договора купли-продажи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6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73" type="#_x0000_t75" style="width:1in;height:18pt" o:ole="">
            <v:imagedata r:id="rId78" o:title=""/>
          </v:shape>
          <w:control r:id="rId79" w:name="DefaultOcxName26" w:shapeid="_x0000_i1373"/>
        </w:objec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Установите соответствие между термином и определением.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3"/>
        <w:gridCol w:w="3606"/>
      </w:tblGrid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Ценная бумага, которая содержит информацию о своем владельце; имя владельца зафиксировано на ее бланке и/или в реестре собственников, который может вестись в обычной документарной и/или электронной формах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1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72" type="#_x0000_t75" style="width:160.5pt;height:18pt" o:ole="">
                  <v:imagedata r:id="rId80" o:title=""/>
                </v:shape>
                <w:control r:id="rId81" w:name="DefaultOcxName110" w:shapeid="_x0000_i1372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lastRenderedPageBreak/>
              <w:t>Ценные бумаги, которые не могут быть отозваны и погашены эмитентом досрочно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2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71" type="#_x0000_t75" style="width:160.5pt;height:18pt" o:ole="">
                  <v:imagedata r:id="rId82" o:title=""/>
                </v:shape>
                <w:control r:id="rId83" w:name="DefaultOcxName251" w:shapeid="_x0000_i1371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Рынок, на котором заключаются разнообразные по виду сделки со сроком исполнения, превышающим 2 рабочих дня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3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70" type="#_x0000_t75" style="width:160.5pt;height:18pt" o:ole="">
                  <v:imagedata r:id="rId84" o:title=""/>
                </v:shape>
                <w:control r:id="rId85" w:name="DefaultOcxName351" w:shapeid="_x0000_i1370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Ценная бумага, выпускаемая поштучно или небольшими сериями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4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69" type="#_x0000_t75" style="width:160.5pt;height:18pt" o:ole="">
                  <v:imagedata r:id="rId86" o:title=""/>
                </v:shape>
                <w:control r:id="rId87" w:name="DefaultOcxName45" w:shapeid="_x0000_i1369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Рынок, который обслуживает выпуск (эмиссию) и первичное размещение ценных бумаг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5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68" type="#_x0000_t75" style="width:160.5pt;height:18pt" o:ole="">
                  <v:imagedata r:id="rId88" o:title=""/>
                </v:shape>
                <w:control r:id="rId89" w:name="DefaultOcxName53" w:shapeid="_x0000_i1368"/>
              </w:object>
            </w:r>
          </w:p>
        </w:tc>
      </w:tr>
    </w:tbl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7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7" type="#_x0000_t75" style="width:1in;height:18pt" o:ole="">
            <v:imagedata r:id="rId90" o:title=""/>
          </v:shape>
          <w:control r:id="rId91" w:name="DefaultOcxName28" w:shapeid="_x0000_i1367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В соответствии с Федеральным законом № 46 от 05.03.1999 г. «О защите прав и законных интересов инвесторов на рынке ценных бумаг» решение о проведении закрытой подписки на акции и размещение ценных бумаг, конвертируемых в акции, в ОАО принимает: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6" type="#_x0000_t75" style="width:20.25pt;height:18pt" o:ole="">
            <v:imagedata r:id="rId23" o:title=""/>
          </v:shape>
          <w:control r:id="rId92" w:name="DefaultOcxName111" w:shapeid="_x0000_i136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совет директоров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5" type="#_x0000_t75" style="width:20.25pt;height:18pt" o:ole="">
            <v:imagedata r:id="rId23" o:title=""/>
          </v:shape>
          <w:control r:id="rId93" w:name="DefaultOcxName27" w:shapeid="_x0000_i136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общее собрание акционеров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4" type="#_x0000_t75" style="width:20.25pt;height:18pt" o:ole="">
            <v:imagedata r:id="rId27" o:title=""/>
          </v:shape>
          <w:control r:id="rId94" w:name="DefaultOcxName36" w:shapeid="_x0000_i136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общее собрание акционеров по реализации решения совета директоров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8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3" type="#_x0000_t75" style="width:1in;height:18pt" o:ole="">
            <v:imagedata r:id="rId95" o:title=""/>
          </v:shape>
          <w:control r:id="rId96" w:name="DefaultOcxName30" w:shapeid="_x0000_i1363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Соглашение между сторонами, связанное с возникновением, прекращением или изменением имущественных прав на ценные бумаги, именуется: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2" type="#_x0000_t75" style="width:20.25pt;height:18pt" o:ole="">
            <v:imagedata r:id="rId23" o:title=""/>
          </v:shape>
          <w:control r:id="rId97" w:name="DefaultOcxName112" w:shapeid="_x0000_i136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двусторонней договоренностью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1" type="#_x0000_t75" style="width:20.25pt;height:18pt" o:ole="">
            <v:imagedata r:id="rId23" o:title=""/>
          </v:shape>
          <w:control r:id="rId98" w:name="DefaultOcxName29" w:shapeid="_x0000_i136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двусторонним соглашением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60" type="#_x0000_t75" style="width:20.25pt;height:18pt" o:ole="">
            <v:imagedata r:id="rId27" o:title=""/>
          </v:shape>
          <w:control r:id="rId99" w:name="DefaultOcxName37" w:shapeid="_x0000_i136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сделкой с ценными бумагами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9" type="#_x0000_t75" style="width:20.25pt;height:18pt" o:ole="">
            <v:imagedata r:id="rId23" o:title=""/>
          </v:shape>
          <w:control r:id="rId100" w:name="DefaultOcxName46" w:shapeid="_x0000_i135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депозитарным договором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9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8" type="#_x0000_t75" style="width:1in;height:18pt" o:ole="">
            <v:imagedata r:id="rId101" o:title=""/>
          </v:shape>
          <w:control r:id="rId102" w:name="DefaultOcxName39" w:shapeid="_x0000_i1358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Роль государства в регулировании рынка ценных бумаг заключается в: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7" type="#_x0000_t75" style="width:20.25pt;height:18pt" o:ole="">
            <v:imagedata r:id="rId23" o:title=""/>
          </v:shape>
          <w:control r:id="rId103" w:name="DefaultOcxName113" w:shapeid="_x0000_i135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способствовании формированию современной инфраструктуры РЦБ совместно с хозяйственными субъектами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lastRenderedPageBreak/>
        <w:object w:dxaOrig="1440" w:dyaOrig="360">
          <v:shape id="_x0000_i1356" type="#_x0000_t75" style="width:20.25pt;height:18pt" o:ole="">
            <v:imagedata r:id="rId23" o:title=""/>
          </v:shape>
          <w:control r:id="rId104" w:name="DefaultOcxName210" w:shapeid="_x0000_i135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создании специальных государственных органов — нормотворческого и контрольного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5" type="#_x0000_t75" style="width:20.25pt;height:18pt" o:ole="">
            <v:imagedata r:id="rId27" o:title=""/>
          </v:shape>
          <w:control r:id="rId105" w:name="DefaultOcxName38" w:shapeid="_x0000_i135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создании законодательной базы, способной обеспечить функционирование РЦБ по четким правилам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4" type="#_x0000_t75" style="width:20.25pt;height:18pt" o:ole="">
            <v:imagedata r:id="rId23" o:title=""/>
          </v:shape>
          <w:control r:id="rId106" w:name="DefaultOcxName47" w:shapeid="_x0000_i135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обеспечении контроля выполнения правил на важнейших участках РЦБ и применении санкций в отношении нарушителей правил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10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3" type="#_x0000_t75" style="width:1in;height:18pt" o:ole="">
            <v:imagedata r:id="rId107" o:title=""/>
          </v:shape>
          <w:control r:id="rId108" w:name="DefaultOcxName40" w:shapeid="_x0000_i1353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Заключение гражданско-правовых сделок, влекущих за собой переход прав собственности на ценные бумаги, представляет собой: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2" type="#_x0000_t75" style="width:20.25pt;height:18pt" o:ole="">
            <v:imagedata r:id="rId23" o:title=""/>
          </v:shape>
          <w:control r:id="rId109" w:name="DefaultOcxName114" w:shapeid="_x0000_i135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первичную эмиссию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1" type="#_x0000_t75" style="width:20.25pt;height:18pt" o:ole="">
            <v:imagedata r:id="rId23" o:title=""/>
          </v:shape>
          <w:control r:id="rId110" w:name="DefaultOcxName211" w:shapeid="_x0000_i135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погашение ценных бумаг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50" type="#_x0000_t75" style="width:20.25pt;height:18pt" o:ole="">
            <v:imagedata r:id="rId27" o:title=""/>
          </v:shape>
          <w:control r:id="rId111" w:name="DefaultOcxName310" w:shapeid="_x0000_i135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обращение ценных бумаг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9" type="#_x0000_t75" style="width:20.25pt;height:18pt" o:ole="">
            <v:imagedata r:id="rId23" o:title=""/>
          </v:shape>
          <w:control r:id="rId112" w:name="DefaultOcxName48" w:shapeid="_x0000_i134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конструирование нового выпуска ценных бумаг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11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8" type="#_x0000_t75" style="width:1in;height:18pt" o:ole="">
            <v:imagedata r:id="rId113" o:title=""/>
          </v:shape>
          <w:control r:id="rId114" w:name="DefaultOcxName50" w:shapeid="_x0000_i1348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Акционерное общество, зарегистрированное 1 апреля 2000 г. и имеющее уставный капитал 3 млн руб., объявило 1 сентября 2008 г. об эмиссии облигаций на сумму 1 млн руб. Будет ли зарегистрирован выпуск этих облигаций?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7" type="#_x0000_t75" style="width:20.25pt;height:18pt" o:ole="">
            <v:imagedata r:id="rId23" o:title=""/>
          </v:shape>
          <w:control r:id="rId115" w:name="DefaultOcxName115" w:shapeid="_x0000_i134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Не будет, так как сумма эмиссии не должна превышать 30% от величины оплаченной части уставного капитала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6" type="#_x0000_t75" style="width:20.25pt;height:18pt" o:ole="">
            <v:imagedata r:id="rId27" o:title=""/>
          </v:shape>
          <w:control r:id="rId116" w:name="DefaultOcxName212" w:shapeid="_x0000_i134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Будет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5" type="#_x0000_t75" style="width:20.25pt;height:18pt" o:ole="">
            <v:imagedata r:id="rId23" o:title=""/>
          </v:shape>
          <w:control r:id="rId117" w:name="DefaultOcxName311" w:shapeid="_x0000_i134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Не будет, так как акционерное общество вправе выпускать облигации не ранее третьего года своего существования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4" type="#_x0000_t75" style="width:20.25pt;height:18pt" o:ole="">
            <v:imagedata r:id="rId23" o:title=""/>
          </v:shape>
          <w:control r:id="rId118" w:name="DefaultOcxName49" w:shapeid="_x0000_i134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Не будет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12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3" type="#_x0000_t75" style="width:1in;height:18pt" o:ole="">
            <v:imagedata r:id="rId119" o:title=""/>
          </v:shape>
          <w:control r:id="rId120" w:name="DefaultOcxName54" w:shapeid="_x0000_i1343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Недопонимание существа сделки и определенные технические ошибки, связанные с этой сделкой, регулируются на этапе: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2" type="#_x0000_t75" style="width:20.25pt;height:18pt" o:ole="">
            <v:imagedata r:id="rId27" o:title=""/>
          </v:shape>
          <w:control r:id="rId121" w:name="DefaultOcxName116" w:shapeid="_x0000_i134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сверки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1" type="#_x0000_t75" style="width:20.25pt;height:18pt" o:ole="">
            <v:imagedata r:id="rId23" o:title=""/>
          </v:shape>
          <w:control r:id="rId122" w:name="DefaultOcxName213" w:shapeid="_x0000_i134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заключения сделки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40" type="#_x0000_t75" style="width:20.25pt;height:18pt" o:ole="">
            <v:imagedata r:id="rId23" o:title=""/>
          </v:shape>
          <w:control r:id="rId123" w:name="DefaultOcxName312" w:shapeid="_x0000_i134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исполнения сделки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lastRenderedPageBreak/>
        <w:object w:dxaOrig="1440" w:dyaOrig="360">
          <v:shape id="_x0000_i1339" type="#_x0000_t75" style="width:20.25pt;height:18pt" o:ole="">
            <v:imagedata r:id="rId23" o:title=""/>
          </v:shape>
          <w:control r:id="rId124" w:name="DefaultOcxName410" w:shapeid="_x0000_i133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передачи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13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8" type="#_x0000_t75" style="width:1in;height:18pt" o:ole="">
            <v:imagedata r:id="rId125" o:title=""/>
          </v:shape>
          <w:control r:id="rId126" w:name="DefaultOcxName56" w:shapeid="_x0000_i1338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Частный инвестор заключил с коммерческим банком договор банковского вклада в форме публичного договора, при этом ему был выдан документ в виде ценной бумаги. Клиент получил: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7" type="#_x0000_t75" style="width:20.25pt;height:18pt" o:ole="">
            <v:imagedata r:id="rId23" o:title=""/>
          </v:shape>
          <w:control r:id="rId127" w:name="DefaultOcxName117" w:shapeid="_x0000_i133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депозитный сертификат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6" type="#_x0000_t75" style="width:20.25pt;height:18pt" o:ole="">
            <v:imagedata r:id="rId27" o:title=""/>
          </v:shape>
          <w:control r:id="rId128" w:name="DefaultOcxName214" w:shapeid="_x0000_i133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сберегательный сертификат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5" type="#_x0000_t75" style="width:20.25pt;height:18pt" o:ole="">
            <v:imagedata r:id="rId23" o:title=""/>
          </v:shape>
          <w:control r:id="rId129" w:name="DefaultOcxName313" w:shapeid="_x0000_i133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кредитный договор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4" type="#_x0000_t75" style="width:20.25pt;height:18pt" o:ole="">
            <v:imagedata r:id="rId23" o:title=""/>
          </v:shape>
          <w:control r:id="rId130" w:name="DefaultOcxName411" w:shapeid="_x0000_i133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сберегательную книжку на предъявителя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3" type="#_x0000_t75" style="width:20.25pt;height:18pt" o:ole="">
            <v:imagedata r:id="rId23" o:title=""/>
          </v:shape>
          <w:control r:id="rId131" w:name="DefaultOcxName55" w:shapeid="_x0000_i133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именную сберегательную книжку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14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2" type="#_x0000_t75" style="width:1in;height:18pt" o:ole="">
            <v:imagedata r:id="rId132" o:title=""/>
          </v:shape>
          <w:control r:id="rId133" w:name="DefaultOcxName57" w:shapeid="_x0000_i1332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Лицензирование профессиональной деятельности на фондовом рынке России осуществляется: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1" type="#_x0000_t75" style="width:20.25pt;height:18pt" o:ole="">
            <v:imagedata r:id="rId23" o:title=""/>
          </v:shape>
          <w:control r:id="rId134" w:name="DefaultOcxName118" w:shapeid="_x0000_i133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Министерством финансов России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30" type="#_x0000_t75" style="width:20.25pt;height:18pt" o:ole="">
            <v:imagedata r:id="rId23" o:title=""/>
          </v:shape>
          <w:control r:id="rId135" w:name="DefaultOcxName215" w:shapeid="_x0000_i133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Центральным Банком России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9" type="#_x0000_t75" style="width:20.25pt;height:18pt" o:ole="">
            <v:imagedata r:id="rId23" o:title=""/>
          </v:shape>
          <w:control r:id="rId136" w:name="DefaultOcxName314" w:shapeid="_x0000_i132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Антимонопольным комитетом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8" type="#_x0000_t75" style="width:20.25pt;height:18pt" o:ole="">
            <v:imagedata r:id="rId27" o:title=""/>
          </v:shape>
          <w:control r:id="rId137" w:name="DefaultOcxName412" w:shapeid="_x0000_i132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Федеральной службой по финансовым рынкам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15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7" type="#_x0000_t75" style="width:1in;height:18pt" o:ole="">
            <v:imagedata r:id="rId138" o:title=""/>
          </v:shape>
          <w:control r:id="rId139" w:name="DefaultOcxName58" w:shapeid="_x0000_i1327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Финансовые </w:t>
      </w:r>
      <w:proofErr w:type="spellStart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вексели</w:t>
      </w:r>
      <w:proofErr w:type="spellEnd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 отличаются от коммерческих тем, что: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6" type="#_x0000_t75" style="width:20.25pt;height:18pt" o:ole="">
            <v:imagedata r:id="rId23" o:title=""/>
          </v:shape>
          <w:control r:id="rId140" w:name="DefaultOcxName119" w:shapeid="_x0000_i1326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финансовые </w:t>
      </w:r>
      <w:proofErr w:type="spellStart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вексели</w:t>
      </w:r>
      <w:proofErr w:type="spellEnd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 используются как средство финансирования затрат, коммерческие — как средство кредитования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5" type="#_x0000_t75" style="width:20.25pt;height:18pt" o:ole="">
            <v:imagedata r:id="rId27" o:title=""/>
          </v:shape>
          <w:control r:id="rId141" w:name="DefaultOcxName216" w:shapeid="_x0000_i132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финансовые </w:t>
      </w:r>
      <w:proofErr w:type="spellStart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вексели</w:t>
      </w:r>
      <w:proofErr w:type="spellEnd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 эмитируются финансово-кредитными учреждениями, имеющими лицензию ЦБР на право привлечения денежных средств, а коммерческие — частными фирмами и компаниями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4" type="#_x0000_t75" style="width:20.25pt;height:18pt" o:ole="">
            <v:imagedata r:id="rId23" o:title=""/>
          </v:shape>
          <w:control r:id="rId142" w:name="DefaultOcxName315" w:shapeid="_x0000_i132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финансовые </w:t>
      </w:r>
      <w:proofErr w:type="spellStart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вексели</w:t>
      </w:r>
      <w:proofErr w:type="spellEnd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 используются только как средство расчетов вместо наличных денег, а коммерческие — как инструмент кредитования коммерческого оборота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3" type="#_x0000_t75" style="width:20.25pt;height:18pt" o:ole="">
            <v:imagedata r:id="rId23" o:title=""/>
          </v:shape>
          <w:control r:id="rId143" w:name="DefaultOcxName413" w:shapeid="_x0000_i132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финансовые </w:t>
      </w:r>
      <w:proofErr w:type="spellStart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вексели</w:t>
      </w:r>
      <w:proofErr w:type="spellEnd"/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 удостоверяют отношения займа между кредитором и должником, а коммерческие оформляют сделку коммерческого кредита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16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lastRenderedPageBreak/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2" type="#_x0000_t75" style="width:1in;height:18pt" o:ole="">
            <v:imagedata r:id="rId144" o:title=""/>
          </v:shape>
          <w:control r:id="rId145" w:name="DefaultOcxName59" w:shapeid="_x0000_i1322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Процентная ставка по облигациям федерального займа с переменным купоном зависит от: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1" type="#_x0000_t75" style="width:20.25pt;height:18pt" o:ole="">
            <v:imagedata r:id="rId23" o:title=""/>
          </v:shape>
          <w:control r:id="rId146" w:name="DefaultOcxName120" w:shapeid="_x0000_i1321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темпов инфляции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20" type="#_x0000_t75" style="width:20.25pt;height:18pt" o:ole="">
            <v:imagedata r:id="rId23" o:title=""/>
          </v:shape>
          <w:control r:id="rId147" w:name="DefaultOcxName217" w:shapeid="_x0000_i132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цены золота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19" type="#_x0000_t75" style="width:20.25pt;height:18pt" o:ole="">
            <v:imagedata r:id="rId27" o:title=""/>
          </v:shape>
          <w:control r:id="rId148" w:name="DefaultOcxName316" w:shapeid="_x0000_i131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доходности по ГКО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18" type="#_x0000_t75" style="width:20.25pt;height:18pt" o:ole="">
            <v:imagedata r:id="rId23" o:title=""/>
          </v:shape>
          <w:control r:id="rId149" w:name="DefaultOcxName414" w:shapeid="_x0000_i131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ставки рефинансирования ЦБР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17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17" type="#_x0000_t75" style="width:1in;height:18pt" o:ole="">
            <v:imagedata r:id="rId150" o:title=""/>
          </v:shape>
          <w:control r:id="rId151" w:name="DefaultOcxName60" w:shapeid="_x0000_i1317"/>
        </w:objec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Установите соответствие между термином и определением.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4"/>
        <w:gridCol w:w="5935"/>
      </w:tblGrid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Совершение сделок купли-продажи ценных бумаг от своего имени и за свой счет путем публичного объявления цен покупки и продажи этих ценных бумаг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1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16" type="#_x0000_t75" style="width:282pt;height:18pt" o:ole="">
                  <v:imagedata r:id="rId152" o:title=""/>
                </v:shape>
                <w:control r:id="rId153" w:name="DefaultOcxName121" w:shapeid="_x0000_i1316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Физические и юридические лица, имеющие временно свободные средства и желающие инвестировать их для получения дополнительных доходов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2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15" type="#_x0000_t75" style="width:282pt;height:18pt" o:ole="">
                  <v:imagedata r:id="rId154" o:title=""/>
                </v:shape>
                <w:control r:id="rId155" w:name="DefaultOcxName218" w:shapeid="_x0000_i1315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Деятельность держателя реестра акционеров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3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14" type="#_x0000_t75" style="width:282pt;height:18pt" o:ole="">
                  <v:imagedata r:id="rId156" o:title=""/>
                </v:shape>
                <w:control r:id="rId157" w:name="DefaultOcxName317" w:shapeid="_x0000_i1314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Ценные бумаги, предусматривающие возврат суммы долга к определенной дате и выплату определенного процента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4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13" type="#_x0000_t75" style="width:282pt;height:18pt" o:ole="">
                  <v:imagedata r:id="rId158" o:title=""/>
                </v:shape>
                <w:control r:id="rId159" w:name="DefaultOcxName415" w:shapeid="_x0000_i1313"/>
              </w:objec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24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Открытое акционерное общество, исключительным предметом деятельности которого является инвестирование имущества в ценные бумаги и иные объекты, предусмотренные Законом «Об инвестиционных фондах»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Ответ 5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object w:dxaOrig="1440" w:dyaOrig="360">
                <v:shape id="_x0000_i1312" type="#_x0000_t75" style="width:282pt;height:18pt" o:ole="">
                  <v:imagedata r:id="rId160" o:title=""/>
                </v:shape>
                <w:control r:id="rId161" w:name="DefaultOcxName510" w:shapeid="_x0000_i1312"/>
              </w:object>
            </w:r>
          </w:p>
        </w:tc>
      </w:tr>
    </w:tbl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18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11" type="#_x0000_t75" style="width:1in;height:18pt" o:ole="">
            <v:imagedata r:id="rId162" o:title=""/>
          </v:shape>
          <w:control r:id="rId163" w:name="DefaultOcxName62" w:shapeid="_x0000_i1311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Основное преимущество государственных ценных бумаг заключается в: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lastRenderedPageBreak/>
        <w:object w:dxaOrig="1440" w:dyaOrig="360">
          <v:shape id="_x0000_i1310" type="#_x0000_t75" style="width:20.25pt;height:18pt" o:ole="">
            <v:imagedata r:id="rId23" o:title=""/>
          </v:shape>
          <w:control r:id="rId164" w:name="DefaultOcxName122" w:shapeid="_x0000_i131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их высокой ликвидности на любом рынке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9" type="#_x0000_t75" style="width:20.25pt;height:18pt" o:ole="">
            <v:imagedata r:id="rId27" o:title=""/>
          </v:shape>
          <w:control r:id="rId165" w:name="DefaultOcxName219" w:shapeid="_x0000_i130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самом высоком относительном уровне надежности для вложения средств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8" type="#_x0000_t75" style="width:20.25pt;height:18pt" o:ole="">
            <v:imagedata r:id="rId23" o:title=""/>
          </v:shape>
          <w:control r:id="rId166" w:name="DefaultOcxName318" w:shapeid="_x0000_i130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устойчивости рынка государственных ценных бумаг, относительно небольшом колебании цен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7" type="#_x0000_t75" style="width:20.25pt;height:18pt" o:ole="">
            <v:imagedata r:id="rId23" o:title=""/>
          </v:shape>
          <w:control r:id="rId167" w:name="DefaultOcxName416" w:shapeid="_x0000_i130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наиболее льготном налогообложении по сравнению с другими ценными бумагами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19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6" type="#_x0000_t75" style="width:1in;height:18pt" o:ole="">
            <v:imagedata r:id="rId168" o:title=""/>
          </v:shape>
          <w:control r:id="rId169" w:name="DefaultOcxName63" w:shapeid="_x0000_i1306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Законодательно признанное свидетельство права на получение ожидаемых в будущем доходов при конкретных условиях — это: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5" type="#_x0000_t75" style="width:20.25pt;height:18pt" o:ole="">
            <v:imagedata r:id="rId27" o:title=""/>
          </v:shape>
          <w:control r:id="rId170" w:name="DefaultOcxName123" w:shapeid="_x0000_i1305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ценная бумага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4" type="#_x0000_t75" style="width:20.25pt;height:18pt" o:ole="">
            <v:imagedata r:id="rId23" o:title=""/>
          </v:shape>
          <w:control r:id="rId171" w:name="DefaultOcxName220" w:shapeid="_x0000_i1304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внешний долг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3" type="#_x0000_t75" style="width:20.25pt;height:18pt" o:ole="">
            <v:imagedata r:id="rId23" o:title=""/>
          </v:shape>
          <w:control r:id="rId172" w:name="DefaultOcxName319" w:shapeid="_x0000_i1303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залоговая квитанция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2" type="#_x0000_t75" style="width:20.25pt;height:18pt" o:ole="">
            <v:imagedata r:id="rId23" o:title=""/>
          </v:shape>
          <w:control r:id="rId173" w:name="DefaultOcxName417" w:shapeid="_x0000_i1302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фирменный знак 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 xml:space="preserve">Вопрос </w:t>
      </w:r>
      <w:r w:rsidRPr="004778E7">
        <w:rPr>
          <w:rFonts w:ascii="Helvetica" w:eastAsia="Times New Roman" w:hAnsi="Helvetica" w:cs="Helvetica"/>
          <w:b/>
          <w:bCs/>
          <w:color w:val="000000"/>
          <w:sz w:val="24"/>
          <w:lang w:eastAsia="ru-RU"/>
        </w:rPr>
        <w:t>20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Ответ сохранен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Балл: 1,00</w:t>
      </w:r>
    </w:p>
    <w:p w:rsidR="0057596F" w:rsidRPr="004778E7" w:rsidRDefault="0057596F" w:rsidP="0057596F">
      <w:pPr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Текст вопроса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1" type="#_x0000_t75" style="width:1in;height:18pt" o:ole="">
            <v:imagedata r:id="rId174" o:title=""/>
          </v:shape>
          <w:control r:id="rId175" w:name="DefaultOcxName64" w:shapeid="_x0000_i1301"/>
        </w:objec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Экспертное мнение об объективных показателях рынка, о показателях фондовой ценности — это: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Выберите один ответ: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300" type="#_x0000_t75" style="width:20.25pt;height:18pt" o:ole="">
            <v:imagedata r:id="rId23" o:title=""/>
          </v:shape>
          <w:control r:id="rId176" w:name="DefaultOcxName124" w:shapeid="_x0000_i1300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реквизит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299" type="#_x0000_t75" style="width:20.25pt;height:18pt" o:ole="">
            <v:imagedata r:id="rId27" o:title=""/>
          </v:shape>
          <w:control r:id="rId177" w:name="DefaultOcxName221" w:shapeid="_x0000_i1299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рейтинг </w:t>
      </w:r>
    </w:p>
    <w:p w:rsidR="0057596F" w:rsidRPr="004778E7" w:rsidRDefault="0057596F" w:rsidP="0057596F">
      <w:pPr>
        <w:spacing w:after="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298" type="#_x0000_t75" style="width:20.25pt;height:18pt" o:ole="">
            <v:imagedata r:id="rId23" o:title=""/>
          </v:shape>
          <w:control r:id="rId178" w:name="DefaultOcxName320" w:shapeid="_x0000_i1298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реклама </w:t>
      </w:r>
    </w:p>
    <w:p w:rsidR="0057596F" w:rsidRPr="004778E7" w:rsidRDefault="0057596F" w:rsidP="0057596F">
      <w:pPr>
        <w:spacing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object w:dxaOrig="1440" w:dyaOrig="360">
          <v:shape id="_x0000_i1297" type="#_x0000_t75" style="width:20.25pt;height:18pt" o:ole="">
            <v:imagedata r:id="rId23" o:title=""/>
          </v:shape>
          <w:control r:id="rId179" w:name="DefaultOcxName418" w:shapeid="_x0000_i1297"/>
        </w:object>
      </w: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 xml:space="preserve">рекамбио </w:t>
      </w:r>
    </w:p>
    <w:p w:rsidR="0057596F" w:rsidRPr="004778E7" w:rsidRDefault="0057596F" w:rsidP="0057596F">
      <w:pPr>
        <w:shd w:val="clear" w:color="auto" w:fill="FFFFFF"/>
        <w:spacing w:after="136" w:line="240" w:lineRule="auto"/>
        <w:outlineLvl w:val="2"/>
        <w:rPr>
          <w:rFonts w:ascii="Georgia" w:eastAsia="Times New Roman" w:hAnsi="Georgia" w:cs="Helvetica"/>
          <w:color w:val="000000"/>
          <w:sz w:val="35"/>
          <w:szCs w:val="35"/>
          <w:lang w:eastAsia="ru-RU"/>
        </w:rPr>
      </w:pPr>
      <w:r w:rsidRPr="004778E7">
        <w:rPr>
          <w:rFonts w:ascii="Georgia" w:eastAsia="Times New Roman" w:hAnsi="Georgia" w:cs="Helvetica"/>
          <w:color w:val="000000"/>
          <w:sz w:val="35"/>
          <w:szCs w:val="35"/>
          <w:lang w:eastAsia="ru-RU"/>
        </w:rPr>
        <w:t>Итоговый контроль</w: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Ограничение по времени: 40 мин.</w:t>
      </w:r>
    </w:p>
    <w:p w:rsidR="0057596F" w:rsidRPr="004778E7" w:rsidRDefault="0057596F" w:rsidP="0057596F">
      <w:pPr>
        <w:spacing w:after="240" w:line="240" w:lineRule="auto"/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</w:pPr>
      <w:r w:rsidRPr="004778E7">
        <w:rPr>
          <w:rFonts w:ascii="Helvetica" w:eastAsia="Times New Roman" w:hAnsi="Helvetica" w:cs="Helvetica"/>
          <w:color w:val="000000"/>
          <w:sz w:val="19"/>
          <w:szCs w:val="19"/>
          <w:lang w:eastAsia="ru-RU"/>
        </w:rPr>
        <w:t>Метод оценивания: Высшая оценка</w:t>
      </w:r>
    </w:p>
    <w:p w:rsidR="0057596F" w:rsidRPr="004778E7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Результаты ваших предыдущих попыток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"/>
        <w:gridCol w:w="4280"/>
        <w:gridCol w:w="1430"/>
        <w:gridCol w:w="1486"/>
        <w:gridCol w:w="1131"/>
      </w:tblGrid>
      <w:tr w:rsidR="0057596F" w:rsidRPr="004778E7" w:rsidTr="00577185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Попытка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Баллов / 20,00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Оценка / 100,00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ru-RU"/>
              </w:rPr>
              <w:t>Просмотр</w:t>
            </w:r>
          </w:p>
        </w:tc>
      </w:tr>
      <w:tr w:rsidR="0057596F" w:rsidRPr="004778E7" w:rsidTr="0057718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7596F" w:rsidRPr="004778E7" w:rsidRDefault="0057596F" w:rsidP="00577185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Завершено</w:t>
            </w:r>
            <w:r w:rsidRPr="004778E7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>Отправлено</w:t>
            </w:r>
            <w:proofErr w:type="spellEnd"/>
            <w:r w:rsidRPr="004778E7">
              <w:rPr>
                <w:rFonts w:ascii="Helvetica" w:eastAsia="Times New Roman" w:hAnsi="Helvetica" w:cs="Helvetica"/>
                <w:color w:val="000000"/>
                <w:sz w:val="18"/>
                <w:lang w:eastAsia="ru-RU"/>
              </w:rPr>
              <w:t xml:space="preserve"> Вторник, 13 Май 2014, 21:02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  <w:r w:rsidRPr="004778E7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7596F" w:rsidRPr="004778E7" w:rsidRDefault="0057596F" w:rsidP="0057718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7596F" w:rsidRDefault="0057596F" w:rsidP="0057596F">
      <w:pPr>
        <w:spacing w:after="12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778E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Высшая оценка: 90,00 / 100,00.</w:t>
      </w:r>
    </w:p>
    <w:p w:rsidR="0057596F" w:rsidRDefault="0057596F"/>
    <w:p w:rsidR="0057596F" w:rsidRDefault="0057596F"/>
    <w:p w:rsidR="0057596F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A42C8B">
        <w:rPr>
          <w:rFonts w:ascii="Times New Roman" w:hAnsi="Times New Roman"/>
          <w:b/>
          <w:sz w:val="24"/>
          <w:szCs w:val="24"/>
        </w:rPr>
        <w:lastRenderedPageBreak/>
        <w:t xml:space="preserve">Роль государства в регулировании рынка ценных бумаг заключается в </w:t>
      </w:r>
    </w:p>
    <w:p w:rsidR="0057596F" w:rsidRPr="00BF3F66" w:rsidRDefault="0057596F" w:rsidP="0057596F">
      <w:p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BF3F66">
        <w:rPr>
          <w:rFonts w:ascii="Times New Roman" w:hAnsi="Times New Roman"/>
          <w:i/>
          <w:color w:val="000000"/>
          <w:sz w:val="24"/>
          <w:szCs w:val="24"/>
          <w:highlight w:val="yellow"/>
        </w:rPr>
        <w:t>Создании законодательной базы, способной обеспечить функционирование РЦБ по четким правилам</w:t>
      </w:r>
    </w:p>
    <w:p w:rsidR="0057596F" w:rsidRPr="00A42C8B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A42C8B">
        <w:rPr>
          <w:rFonts w:ascii="Times New Roman" w:hAnsi="Times New Roman"/>
          <w:b/>
          <w:sz w:val="24"/>
          <w:szCs w:val="24"/>
        </w:rPr>
        <w:t>Основное преимущество государственных ценных бумаг заключается в:</w:t>
      </w:r>
    </w:p>
    <w:p w:rsidR="0057596F" w:rsidRPr="00A42C8B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A42C8B">
        <w:rPr>
          <w:rFonts w:ascii="Times New Roman" w:hAnsi="Times New Roman"/>
          <w:i/>
          <w:sz w:val="24"/>
          <w:szCs w:val="24"/>
          <w:highlight w:val="yellow"/>
        </w:rPr>
        <w:t>Самом высоком относительном уровнем надежности для вложения средств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Экспертное мнение об объективных показателях рынка, о показателях фондовой ценности-это: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Рейтинг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Законодательно признанное свидетельство права на получение ожидаемых в будущем доходов при конкретных условиях-это: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Ценная бумага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Лицензирование профессиональной деятельности на фондовом рынке России осуществляется: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Федеральной службой по финансовым рынкам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Правила допуска ценных бумаг и исключения их из торговли на фондовой бирже устанавливаются фондовой биржей: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По согласованию с Министерством финансов РФ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Соглашение между сторонами, связанное с возникновением, прекращением или изменением имущественных прав на ценные бумаги, именуется: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Сделкой с ценными бумагами</w:t>
      </w:r>
    </w:p>
    <w:p w:rsidR="0057596F" w:rsidRPr="00231725" w:rsidRDefault="0057596F" w:rsidP="0057596F">
      <w:pPr>
        <w:spacing w:after="0"/>
        <w:rPr>
          <w:rFonts w:ascii="Times New Roman" w:hAnsi="Times New Roman"/>
          <w:b/>
          <w:sz w:val="24"/>
          <w:szCs w:val="24"/>
        </w:rPr>
      </w:pPr>
      <w:r w:rsidRPr="00231725">
        <w:rPr>
          <w:rFonts w:ascii="Times New Roman" w:hAnsi="Times New Roman"/>
          <w:b/>
          <w:sz w:val="24"/>
          <w:szCs w:val="24"/>
        </w:rPr>
        <w:t>Сделка, противоречащая требованиям законодательных актов, морали, совершенная с нарушением нормы, является:</w:t>
      </w:r>
    </w:p>
    <w:p w:rsidR="0057596F" w:rsidRPr="00231725" w:rsidRDefault="0057596F" w:rsidP="0057596F">
      <w:pPr>
        <w:spacing w:after="0"/>
        <w:rPr>
          <w:rFonts w:ascii="Times New Roman" w:hAnsi="Times New Roman"/>
          <w:i/>
          <w:sz w:val="24"/>
          <w:szCs w:val="24"/>
        </w:rPr>
      </w:pPr>
      <w:r w:rsidRPr="00231725">
        <w:rPr>
          <w:rFonts w:ascii="Times New Roman" w:hAnsi="Times New Roman"/>
          <w:i/>
          <w:sz w:val="24"/>
          <w:szCs w:val="24"/>
          <w:highlight w:val="yellow"/>
        </w:rPr>
        <w:t>Недействительной</w:t>
      </w:r>
    </w:p>
    <w:p w:rsidR="0057596F" w:rsidRDefault="0057596F" w:rsidP="0057596F">
      <w:pPr>
        <w:spacing w:after="0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Заключение гражданско-правовых сделок, влекущих за собой переход прав собственности на ценные бумаги, представляет собой:</w:t>
      </w: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2182"/>
      </w:tblGrid>
      <w:tr w:rsidR="0057596F" w:rsidRPr="00BF3F66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77561B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77561B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 id="_x0000_i1532" type="#_x0000_t75" style="width:20.25pt;height:18pt" o:ole="">
                  <v:imagedata r:id="rId4" o:title=""/>
                </v:shape>
                <w:control r:id="rId180" w:name="DefaultOcxName66" w:shapeid="_x0000_i1532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77561B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77561B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обращение ценных бумаг</w:t>
            </w:r>
          </w:p>
        </w:tc>
      </w:tr>
    </w:tbl>
    <w:p w:rsidR="0057596F" w:rsidRDefault="0057596F" w:rsidP="0057596F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Недопонимание существа сделки и определенные технические ошибки, связанные с этой сделкой, регулируются на этапе:</w:t>
      </w:r>
    </w:p>
    <w:p w:rsidR="0057596F" w:rsidRPr="0077561B" w:rsidRDefault="0057596F" w:rsidP="0057596F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000000"/>
          <w:sz w:val="18"/>
          <w:szCs w:val="18"/>
          <w:lang w:eastAsia="ru-RU"/>
        </w:rPr>
      </w:pPr>
    </w:p>
    <w:tbl>
      <w:tblPr>
        <w:tblW w:w="0" w:type="auto"/>
        <w:tblCellMar>
          <w:top w:w="15" w:type="dxa"/>
          <w:left w:w="28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570"/>
      </w:tblGrid>
      <w:tr w:rsidR="0057596F" w:rsidRPr="00BF3F66" w:rsidTr="0057718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596F" w:rsidRPr="0077561B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77561B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</w:rPr>
              <w:object w:dxaOrig="405" w:dyaOrig="360">
                <v:shape id="_x0000_i1531" type="#_x0000_t75" style="width:20.25pt;height:18pt" o:ole="">
                  <v:imagedata r:id="rId4" o:title=""/>
                </v:shape>
                <w:control r:id="rId181" w:name="DefaultOcxName125" w:shapeid="_x0000_i1531"/>
              </w:objec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596F" w:rsidRPr="0077561B" w:rsidRDefault="0057596F" w:rsidP="005771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ru-RU"/>
              </w:rPr>
            </w:pPr>
            <w:r w:rsidRPr="0077561B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ru-RU"/>
              </w:rPr>
              <w:t>сверки</w:t>
            </w:r>
          </w:p>
        </w:tc>
      </w:tr>
    </w:tbl>
    <w:p w:rsidR="0057596F" w:rsidRDefault="0057596F">
      <w:bookmarkStart w:id="0" w:name="_GoBack"/>
      <w:bookmarkEnd w:id="0"/>
    </w:p>
    <w:p w:rsidR="0057596F" w:rsidRDefault="0057596F"/>
    <w:p w:rsidR="0057596F" w:rsidRDefault="0057596F"/>
    <w:sectPr w:rsidR="0057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5B"/>
    <w:rsid w:val="0057596F"/>
    <w:rsid w:val="00A8445B"/>
    <w:rsid w:val="00D1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8A331-BDF4-4DB8-8286-2E59A307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9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81.xml"/><Relationship Id="rId21" Type="http://schemas.openxmlformats.org/officeDocument/2006/relationships/image" Target="media/image4.wmf"/><Relationship Id="rId42" Type="http://schemas.openxmlformats.org/officeDocument/2006/relationships/control" Target="activeX/activeX27.xml"/><Relationship Id="rId63" Type="http://schemas.openxmlformats.org/officeDocument/2006/relationships/image" Target="media/image19.wmf"/><Relationship Id="rId84" Type="http://schemas.openxmlformats.org/officeDocument/2006/relationships/image" Target="media/image26.wmf"/><Relationship Id="rId138" Type="http://schemas.openxmlformats.org/officeDocument/2006/relationships/image" Target="media/image37.wmf"/><Relationship Id="rId159" Type="http://schemas.openxmlformats.org/officeDocument/2006/relationships/control" Target="activeX/activeX113.xml"/><Relationship Id="rId170" Type="http://schemas.openxmlformats.org/officeDocument/2006/relationships/control" Target="activeX/activeX121.xml"/><Relationship Id="rId107" Type="http://schemas.openxmlformats.org/officeDocument/2006/relationships/image" Target="media/image32.wmf"/><Relationship Id="rId11" Type="http://schemas.openxmlformats.org/officeDocument/2006/relationships/control" Target="activeX/activeX6.xml"/><Relationship Id="rId32" Type="http://schemas.openxmlformats.org/officeDocument/2006/relationships/image" Target="media/image8.wmf"/><Relationship Id="rId53" Type="http://schemas.openxmlformats.org/officeDocument/2006/relationships/control" Target="activeX/activeX34.xml"/><Relationship Id="rId74" Type="http://schemas.openxmlformats.org/officeDocument/2006/relationships/control" Target="activeX/activeX49.xml"/><Relationship Id="rId128" Type="http://schemas.openxmlformats.org/officeDocument/2006/relationships/control" Target="activeX/activeX90.xml"/><Relationship Id="rId149" Type="http://schemas.openxmlformats.org/officeDocument/2006/relationships/control" Target="activeX/activeX108.xml"/><Relationship Id="rId5" Type="http://schemas.openxmlformats.org/officeDocument/2006/relationships/control" Target="activeX/activeX1.xml"/><Relationship Id="rId95" Type="http://schemas.openxmlformats.org/officeDocument/2006/relationships/image" Target="media/image30.wmf"/><Relationship Id="rId160" Type="http://schemas.openxmlformats.org/officeDocument/2006/relationships/image" Target="media/image44.wmf"/><Relationship Id="rId181" Type="http://schemas.openxmlformats.org/officeDocument/2006/relationships/control" Target="activeX/activeX131.xml"/><Relationship Id="rId22" Type="http://schemas.openxmlformats.org/officeDocument/2006/relationships/control" Target="activeX/activeX15.xml"/><Relationship Id="rId43" Type="http://schemas.openxmlformats.org/officeDocument/2006/relationships/image" Target="media/image13.wmf"/><Relationship Id="rId64" Type="http://schemas.openxmlformats.org/officeDocument/2006/relationships/control" Target="activeX/activeX42.xml"/><Relationship Id="rId118" Type="http://schemas.openxmlformats.org/officeDocument/2006/relationships/control" Target="activeX/activeX82.xml"/><Relationship Id="rId139" Type="http://schemas.openxmlformats.org/officeDocument/2006/relationships/control" Target="activeX/activeX99.xml"/><Relationship Id="rId85" Type="http://schemas.openxmlformats.org/officeDocument/2006/relationships/control" Target="activeX/activeX56.xml"/><Relationship Id="rId150" Type="http://schemas.openxmlformats.org/officeDocument/2006/relationships/image" Target="media/image39.wmf"/><Relationship Id="rId171" Type="http://schemas.openxmlformats.org/officeDocument/2006/relationships/control" Target="activeX/activeX122.xml"/><Relationship Id="rId12" Type="http://schemas.openxmlformats.org/officeDocument/2006/relationships/control" Target="activeX/activeX7.xml"/><Relationship Id="rId33" Type="http://schemas.openxmlformats.org/officeDocument/2006/relationships/control" Target="activeX/activeX22.xml"/><Relationship Id="rId108" Type="http://schemas.openxmlformats.org/officeDocument/2006/relationships/control" Target="activeX/activeX73.xml"/><Relationship Id="rId129" Type="http://schemas.openxmlformats.org/officeDocument/2006/relationships/control" Target="activeX/activeX91.xml"/><Relationship Id="rId54" Type="http://schemas.openxmlformats.org/officeDocument/2006/relationships/control" Target="activeX/activeX35.xml"/><Relationship Id="rId75" Type="http://schemas.openxmlformats.org/officeDocument/2006/relationships/control" Target="activeX/activeX50.xml"/><Relationship Id="rId96" Type="http://schemas.openxmlformats.org/officeDocument/2006/relationships/control" Target="activeX/activeX63.xml"/><Relationship Id="rId140" Type="http://schemas.openxmlformats.org/officeDocument/2006/relationships/control" Target="activeX/activeX100.xml"/><Relationship Id="rId161" Type="http://schemas.openxmlformats.org/officeDocument/2006/relationships/control" Target="activeX/activeX114.xml"/><Relationship Id="rId182" Type="http://schemas.openxmlformats.org/officeDocument/2006/relationships/fontTable" Target="fontTable.xml"/><Relationship Id="rId6" Type="http://schemas.openxmlformats.org/officeDocument/2006/relationships/control" Target="activeX/activeX2.xml"/><Relationship Id="rId23" Type="http://schemas.openxmlformats.org/officeDocument/2006/relationships/image" Target="media/image5.wmf"/><Relationship Id="rId119" Type="http://schemas.openxmlformats.org/officeDocument/2006/relationships/image" Target="media/image34.wmf"/><Relationship Id="rId44" Type="http://schemas.openxmlformats.org/officeDocument/2006/relationships/control" Target="activeX/activeX28.xml"/><Relationship Id="rId60" Type="http://schemas.openxmlformats.org/officeDocument/2006/relationships/image" Target="media/image18.wmf"/><Relationship Id="rId65" Type="http://schemas.openxmlformats.org/officeDocument/2006/relationships/control" Target="activeX/activeX43.xml"/><Relationship Id="rId81" Type="http://schemas.openxmlformats.org/officeDocument/2006/relationships/control" Target="activeX/activeX54.xml"/><Relationship Id="rId86" Type="http://schemas.openxmlformats.org/officeDocument/2006/relationships/image" Target="media/image27.wmf"/><Relationship Id="rId130" Type="http://schemas.openxmlformats.org/officeDocument/2006/relationships/control" Target="activeX/activeX92.xml"/><Relationship Id="rId135" Type="http://schemas.openxmlformats.org/officeDocument/2006/relationships/control" Target="activeX/activeX96.xml"/><Relationship Id="rId151" Type="http://schemas.openxmlformats.org/officeDocument/2006/relationships/control" Target="activeX/activeX109.xml"/><Relationship Id="rId156" Type="http://schemas.openxmlformats.org/officeDocument/2006/relationships/image" Target="media/image42.wmf"/><Relationship Id="rId177" Type="http://schemas.openxmlformats.org/officeDocument/2006/relationships/control" Target="activeX/activeX127.xml"/><Relationship Id="rId172" Type="http://schemas.openxmlformats.org/officeDocument/2006/relationships/control" Target="activeX/activeX123.xml"/><Relationship Id="rId13" Type="http://schemas.openxmlformats.org/officeDocument/2006/relationships/image" Target="media/image3.wmf"/><Relationship Id="rId18" Type="http://schemas.openxmlformats.org/officeDocument/2006/relationships/control" Target="activeX/activeX12.xml"/><Relationship Id="rId39" Type="http://schemas.openxmlformats.org/officeDocument/2006/relationships/control" Target="activeX/activeX25.xml"/><Relationship Id="rId109" Type="http://schemas.openxmlformats.org/officeDocument/2006/relationships/control" Target="activeX/activeX74.xml"/><Relationship Id="rId34" Type="http://schemas.openxmlformats.org/officeDocument/2006/relationships/image" Target="media/image9.wmf"/><Relationship Id="rId50" Type="http://schemas.openxmlformats.org/officeDocument/2006/relationships/control" Target="activeX/activeX32.xml"/><Relationship Id="rId55" Type="http://schemas.openxmlformats.org/officeDocument/2006/relationships/control" Target="activeX/activeX36.xml"/><Relationship Id="rId76" Type="http://schemas.openxmlformats.org/officeDocument/2006/relationships/control" Target="activeX/activeX51.xml"/><Relationship Id="rId97" Type="http://schemas.openxmlformats.org/officeDocument/2006/relationships/control" Target="activeX/activeX64.xml"/><Relationship Id="rId104" Type="http://schemas.openxmlformats.org/officeDocument/2006/relationships/control" Target="activeX/activeX70.xml"/><Relationship Id="rId120" Type="http://schemas.openxmlformats.org/officeDocument/2006/relationships/control" Target="activeX/activeX83.xml"/><Relationship Id="rId125" Type="http://schemas.openxmlformats.org/officeDocument/2006/relationships/image" Target="media/image35.wmf"/><Relationship Id="rId141" Type="http://schemas.openxmlformats.org/officeDocument/2006/relationships/control" Target="activeX/activeX101.xml"/><Relationship Id="rId146" Type="http://schemas.openxmlformats.org/officeDocument/2006/relationships/control" Target="activeX/activeX105.xml"/><Relationship Id="rId167" Type="http://schemas.openxmlformats.org/officeDocument/2006/relationships/control" Target="activeX/activeX119.xml"/><Relationship Id="rId7" Type="http://schemas.openxmlformats.org/officeDocument/2006/relationships/control" Target="activeX/activeX3.xml"/><Relationship Id="rId71" Type="http://schemas.openxmlformats.org/officeDocument/2006/relationships/control" Target="activeX/activeX47.xml"/><Relationship Id="rId92" Type="http://schemas.openxmlformats.org/officeDocument/2006/relationships/control" Target="activeX/activeX60.xml"/><Relationship Id="rId162" Type="http://schemas.openxmlformats.org/officeDocument/2006/relationships/image" Target="media/image45.wmf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control" Target="activeX/activeX20.xml"/><Relationship Id="rId24" Type="http://schemas.openxmlformats.org/officeDocument/2006/relationships/control" Target="activeX/activeX16.xml"/><Relationship Id="rId40" Type="http://schemas.openxmlformats.org/officeDocument/2006/relationships/image" Target="media/image12.wmf"/><Relationship Id="rId45" Type="http://schemas.openxmlformats.org/officeDocument/2006/relationships/control" Target="activeX/activeX29.xml"/><Relationship Id="rId66" Type="http://schemas.openxmlformats.org/officeDocument/2006/relationships/image" Target="media/image20.wmf"/><Relationship Id="rId87" Type="http://schemas.openxmlformats.org/officeDocument/2006/relationships/control" Target="activeX/activeX57.xml"/><Relationship Id="rId110" Type="http://schemas.openxmlformats.org/officeDocument/2006/relationships/control" Target="activeX/activeX75.xml"/><Relationship Id="rId115" Type="http://schemas.openxmlformats.org/officeDocument/2006/relationships/control" Target="activeX/activeX79.xml"/><Relationship Id="rId131" Type="http://schemas.openxmlformats.org/officeDocument/2006/relationships/control" Target="activeX/activeX93.xml"/><Relationship Id="rId136" Type="http://schemas.openxmlformats.org/officeDocument/2006/relationships/control" Target="activeX/activeX97.xml"/><Relationship Id="rId157" Type="http://schemas.openxmlformats.org/officeDocument/2006/relationships/control" Target="activeX/activeX112.xml"/><Relationship Id="rId178" Type="http://schemas.openxmlformats.org/officeDocument/2006/relationships/control" Target="activeX/activeX128.xml"/><Relationship Id="rId61" Type="http://schemas.openxmlformats.org/officeDocument/2006/relationships/control" Target="activeX/activeX40.xml"/><Relationship Id="rId82" Type="http://schemas.openxmlformats.org/officeDocument/2006/relationships/image" Target="media/image25.wmf"/><Relationship Id="rId152" Type="http://schemas.openxmlformats.org/officeDocument/2006/relationships/image" Target="media/image40.wmf"/><Relationship Id="rId173" Type="http://schemas.openxmlformats.org/officeDocument/2006/relationships/control" Target="activeX/activeX124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image" Target="media/image7.wmf"/><Relationship Id="rId35" Type="http://schemas.openxmlformats.org/officeDocument/2006/relationships/control" Target="activeX/activeX23.xml"/><Relationship Id="rId56" Type="http://schemas.openxmlformats.org/officeDocument/2006/relationships/control" Target="activeX/activeX37.xml"/><Relationship Id="rId77" Type="http://schemas.openxmlformats.org/officeDocument/2006/relationships/control" Target="activeX/activeX52.xml"/><Relationship Id="rId100" Type="http://schemas.openxmlformats.org/officeDocument/2006/relationships/control" Target="activeX/activeX67.xml"/><Relationship Id="rId105" Type="http://schemas.openxmlformats.org/officeDocument/2006/relationships/control" Target="activeX/activeX71.xml"/><Relationship Id="rId126" Type="http://schemas.openxmlformats.org/officeDocument/2006/relationships/control" Target="activeX/activeX88.xml"/><Relationship Id="rId147" Type="http://schemas.openxmlformats.org/officeDocument/2006/relationships/control" Target="activeX/activeX106.xml"/><Relationship Id="rId168" Type="http://schemas.openxmlformats.org/officeDocument/2006/relationships/image" Target="media/image46.wmf"/><Relationship Id="rId8" Type="http://schemas.openxmlformats.org/officeDocument/2006/relationships/control" Target="activeX/activeX4.xml"/><Relationship Id="rId51" Type="http://schemas.openxmlformats.org/officeDocument/2006/relationships/control" Target="activeX/activeX33.xml"/><Relationship Id="rId72" Type="http://schemas.openxmlformats.org/officeDocument/2006/relationships/image" Target="media/image22.wmf"/><Relationship Id="rId93" Type="http://schemas.openxmlformats.org/officeDocument/2006/relationships/control" Target="activeX/activeX61.xml"/><Relationship Id="rId98" Type="http://schemas.openxmlformats.org/officeDocument/2006/relationships/control" Target="activeX/activeX65.xml"/><Relationship Id="rId121" Type="http://schemas.openxmlformats.org/officeDocument/2006/relationships/control" Target="activeX/activeX84.xml"/><Relationship Id="rId142" Type="http://schemas.openxmlformats.org/officeDocument/2006/relationships/control" Target="activeX/activeX102.xml"/><Relationship Id="rId163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7.xml"/><Relationship Id="rId46" Type="http://schemas.openxmlformats.org/officeDocument/2006/relationships/image" Target="media/image14.wmf"/><Relationship Id="rId67" Type="http://schemas.openxmlformats.org/officeDocument/2006/relationships/control" Target="activeX/activeX44.xml"/><Relationship Id="rId116" Type="http://schemas.openxmlformats.org/officeDocument/2006/relationships/control" Target="activeX/activeX80.xml"/><Relationship Id="rId137" Type="http://schemas.openxmlformats.org/officeDocument/2006/relationships/control" Target="activeX/activeX98.xml"/><Relationship Id="rId158" Type="http://schemas.openxmlformats.org/officeDocument/2006/relationships/image" Target="media/image43.wmf"/><Relationship Id="rId20" Type="http://schemas.openxmlformats.org/officeDocument/2006/relationships/control" Target="activeX/activeX14.xml"/><Relationship Id="rId41" Type="http://schemas.openxmlformats.org/officeDocument/2006/relationships/control" Target="activeX/activeX26.xml"/><Relationship Id="rId62" Type="http://schemas.openxmlformats.org/officeDocument/2006/relationships/control" Target="activeX/activeX41.xml"/><Relationship Id="rId83" Type="http://schemas.openxmlformats.org/officeDocument/2006/relationships/control" Target="activeX/activeX55.xml"/><Relationship Id="rId88" Type="http://schemas.openxmlformats.org/officeDocument/2006/relationships/image" Target="media/image28.wmf"/><Relationship Id="rId111" Type="http://schemas.openxmlformats.org/officeDocument/2006/relationships/control" Target="activeX/activeX76.xml"/><Relationship Id="rId132" Type="http://schemas.openxmlformats.org/officeDocument/2006/relationships/image" Target="media/image36.wmf"/><Relationship Id="rId153" Type="http://schemas.openxmlformats.org/officeDocument/2006/relationships/control" Target="activeX/activeX110.xml"/><Relationship Id="rId174" Type="http://schemas.openxmlformats.org/officeDocument/2006/relationships/image" Target="media/image47.wmf"/><Relationship Id="rId179" Type="http://schemas.openxmlformats.org/officeDocument/2006/relationships/control" Target="activeX/activeX129.xml"/><Relationship Id="rId15" Type="http://schemas.openxmlformats.org/officeDocument/2006/relationships/control" Target="activeX/activeX9.xml"/><Relationship Id="rId36" Type="http://schemas.openxmlformats.org/officeDocument/2006/relationships/image" Target="media/image10.wmf"/><Relationship Id="rId57" Type="http://schemas.openxmlformats.org/officeDocument/2006/relationships/control" Target="activeX/activeX38.xml"/><Relationship Id="rId106" Type="http://schemas.openxmlformats.org/officeDocument/2006/relationships/control" Target="activeX/activeX72.xml"/><Relationship Id="rId127" Type="http://schemas.openxmlformats.org/officeDocument/2006/relationships/control" Target="activeX/activeX89.xml"/><Relationship Id="rId10" Type="http://schemas.openxmlformats.org/officeDocument/2006/relationships/control" Target="activeX/activeX5.xml"/><Relationship Id="rId31" Type="http://schemas.openxmlformats.org/officeDocument/2006/relationships/control" Target="activeX/activeX21.xml"/><Relationship Id="rId52" Type="http://schemas.openxmlformats.org/officeDocument/2006/relationships/image" Target="media/image16.wmf"/><Relationship Id="rId73" Type="http://schemas.openxmlformats.org/officeDocument/2006/relationships/control" Target="activeX/activeX48.xml"/><Relationship Id="rId78" Type="http://schemas.openxmlformats.org/officeDocument/2006/relationships/image" Target="media/image23.wmf"/><Relationship Id="rId94" Type="http://schemas.openxmlformats.org/officeDocument/2006/relationships/control" Target="activeX/activeX62.xml"/><Relationship Id="rId99" Type="http://schemas.openxmlformats.org/officeDocument/2006/relationships/control" Target="activeX/activeX66.xml"/><Relationship Id="rId101" Type="http://schemas.openxmlformats.org/officeDocument/2006/relationships/image" Target="media/image31.wmf"/><Relationship Id="rId122" Type="http://schemas.openxmlformats.org/officeDocument/2006/relationships/control" Target="activeX/activeX85.xml"/><Relationship Id="rId143" Type="http://schemas.openxmlformats.org/officeDocument/2006/relationships/control" Target="activeX/activeX103.xml"/><Relationship Id="rId148" Type="http://schemas.openxmlformats.org/officeDocument/2006/relationships/control" Target="activeX/activeX107.xml"/><Relationship Id="rId164" Type="http://schemas.openxmlformats.org/officeDocument/2006/relationships/control" Target="activeX/activeX116.xml"/><Relationship Id="rId169" Type="http://schemas.openxmlformats.org/officeDocument/2006/relationships/control" Target="activeX/activeX120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80" Type="http://schemas.openxmlformats.org/officeDocument/2006/relationships/control" Target="activeX/activeX130.xml"/><Relationship Id="rId26" Type="http://schemas.openxmlformats.org/officeDocument/2006/relationships/control" Target="activeX/activeX18.xml"/><Relationship Id="rId47" Type="http://schemas.openxmlformats.org/officeDocument/2006/relationships/control" Target="activeX/activeX30.xml"/><Relationship Id="rId68" Type="http://schemas.openxmlformats.org/officeDocument/2006/relationships/control" Target="activeX/activeX45.xml"/><Relationship Id="rId89" Type="http://schemas.openxmlformats.org/officeDocument/2006/relationships/control" Target="activeX/activeX58.xml"/><Relationship Id="rId112" Type="http://schemas.openxmlformats.org/officeDocument/2006/relationships/control" Target="activeX/activeX77.xml"/><Relationship Id="rId133" Type="http://schemas.openxmlformats.org/officeDocument/2006/relationships/control" Target="activeX/activeX94.xml"/><Relationship Id="rId154" Type="http://schemas.openxmlformats.org/officeDocument/2006/relationships/image" Target="media/image41.wmf"/><Relationship Id="rId175" Type="http://schemas.openxmlformats.org/officeDocument/2006/relationships/control" Target="activeX/activeX125.xml"/><Relationship Id="rId16" Type="http://schemas.openxmlformats.org/officeDocument/2006/relationships/control" Target="activeX/activeX10.xml"/><Relationship Id="rId37" Type="http://schemas.openxmlformats.org/officeDocument/2006/relationships/control" Target="activeX/activeX24.xml"/><Relationship Id="rId58" Type="http://schemas.openxmlformats.org/officeDocument/2006/relationships/image" Target="media/image17.wmf"/><Relationship Id="rId79" Type="http://schemas.openxmlformats.org/officeDocument/2006/relationships/control" Target="activeX/activeX53.xml"/><Relationship Id="rId102" Type="http://schemas.openxmlformats.org/officeDocument/2006/relationships/control" Target="activeX/activeX68.xml"/><Relationship Id="rId123" Type="http://schemas.openxmlformats.org/officeDocument/2006/relationships/control" Target="activeX/activeX86.xml"/><Relationship Id="rId144" Type="http://schemas.openxmlformats.org/officeDocument/2006/relationships/image" Target="media/image38.wmf"/><Relationship Id="rId90" Type="http://schemas.openxmlformats.org/officeDocument/2006/relationships/image" Target="media/image29.wmf"/><Relationship Id="rId165" Type="http://schemas.openxmlformats.org/officeDocument/2006/relationships/control" Target="activeX/activeX117.xml"/><Relationship Id="rId27" Type="http://schemas.openxmlformats.org/officeDocument/2006/relationships/image" Target="media/image6.wmf"/><Relationship Id="rId48" Type="http://schemas.openxmlformats.org/officeDocument/2006/relationships/control" Target="activeX/activeX31.xml"/><Relationship Id="rId69" Type="http://schemas.openxmlformats.org/officeDocument/2006/relationships/image" Target="media/image21.wmf"/><Relationship Id="rId113" Type="http://schemas.openxmlformats.org/officeDocument/2006/relationships/image" Target="media/image33.wmf"/><Relationship Id="rId134" Type="http://schemas.openxmlformats.org/officeDocument/2006/relationships/control" Target="activeX/activeX95.xml"/><Relationship Id="rId80" Type="http://schemas.openxmlformats.org/officeDocument/2006/relationships/image" Target="media/image24.wmf"/><Relationship Id="rId155" Type="http://schemas.openxmlformats.org/officeDocument/2006/relationships/control" Target="activeX/activeX111.xml"/><Relationship Id="rId176" Type="http://schemas.openxmlformats.org/officeDocument/2006/relationships/control" Target="activeX/activeX126.xml"/><Relationship Id="rId17" Type="http://schemas.openxmlformats.org/officeDocument/2006/relationships/control" Target="activeX/activeX11.xml"/><Relationship Id="rId38" Type="http://schemas.openxmlformats.org/officeDocument/2006/relationships/image" Target="media/image11.wmf"/><Relationship Id="rId59" Type="http://schemas.openxmlformats.org/officeDocument/2006/relationships/control" Target="activeX/activeX39.xml"/><Relationship Id="rId103" Type="http://schemas.openxmlformats.org/officeDocument/2006/relationships/control" Target="activeX/activeX69.xml"/><Relationship Id="rId124" Type="http://schemas.openxmlformats.org/officeDocument/2006/relationships/control" Target="activeX/activeX87.xml"/><Relationship Id="rId70" Type="http://schemas.openxmlformats.org/officeDocument/2006/relationships/control" Target="activeX/activeX46.xml"/><Relationship Id="rId91" Type="http://schemas.openxmlformats.org/officeDocument/2006/relationships/control" Target="activeX/activeX59.xml"/><Relationship Id="rId145" Type="http://schemas.openxmlformats.org/officeDocument/2006/relationships/control" Target="activeX/activeX104.xml"/><Relationship Id="rId166" Type="http://schemas.openxmlformats.org/officeDocument/2006/relationships/control" Target="activeX/activeX118.xml"/><Relationship Id="rId1" Type="http://schemas.openxmlformats.org/officeDocument/2006/relationships/styles" Target="styles.xml"/><Relationship Id="rId28" Type="http://schemas.openxmlformats.org/officeDocument/2006/relationships/control" Target="activeX/activeX19.xml"/><Relationship Id="rId49" Type="http://schemas.openxmlformats.org/officeDocument/2006/relationships/image" Target="media/image15.wmf"/><Relationship Id="rId114" Type="http://schemas.openxmlformats.org/officeDocument/2006/relationships/control" Target="activeX/activeX7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2604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 qwerty</dc:creator>
  <cp:keywords/>
  <dc:description/>
  <cp:lastModifiedBy>qwerty qwerty</cp:lastModifiedBy>
  <cp:revision>2</cp:revision>
  <dcterms:created xsi:type="dcterms:W3CDTF">2016-10-10T19:24:00Z</dcterms:created>
  <dcterms:modified xsi:type="dcterms:W3CDTF">2016-10-10T19:24:00Z</dcterms:modified>
</cp:coreProperties>
</file>