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0B5" w:rsidRDefault="00FF70B5" w:rsidP="007204A6">
      <w:pPr>
        <w:spacing w:after="0" w:line="240" w:lineRule="auto"/>
        <w:ind w:firstLine="709"/>
        <w:contextualSpacing/>
        <w:jc w:val="center"/>
        <w:rPr>
          <w:rFonts w:ascii="Times New Roman" w:hAnsi="Times New Roman"/>
          <w:b/>
          <w:color w:val="000000"/>
          <w:sz w:val="28"/>
          <w:szCs w:val="28"/>
        </w:rPr>
      </w:pPr>
      <w:r>
        <w:rPr>
          <w:rFonts w:ascii="Times New Roman" w:hAnsi="Times New Roman"/>
          <w:b/>
          <w:color w:val="000000"/>
          <w:sz w:val="28"/>
          <w:szCs w:val="28"/>
        </w:rPr>
        <w:t>СОДЕРЖАНИЕ</w:t>
      </w:r>
    </w:p>
    <w:p w:rsidR="00FF70B5" w:rsidRDefault="00FF70B5" w:rsidP="007204A6">
      <w:pPr>
        <w:spacing w:after="0" w:line="240" w:lineRule="auto"/>
        <w:ind w:firstLine="709"/>
        <w:contextualSpacing/>
        <w:jc w:val="center"/>
        <w:rPr>
          <w:rFonts w:ascii="Times New Roman" w:hAnsi="Times New Roman"/>
          <w:b/>
          <w:color w:val="000000"/>
          <w:sz w:val="28"/>
          <w:szCs w:val="28"/>
        </w:rPr>
      </w:pPr>
    </w:p>
    <w:tbl>
      <w:tblPr>
        <w:tblW w:w="0" w:type="auto"/>
        <w:tblLook w:val="00A0"/>
      </w:tblPr>
      <w:tblGrid>
        <w:gridCol w:w="1837"/>
        <w:gridCol w:w="6895"/>
        <w:gridCol w:w="839"/>
      </w:tblGrid>
      <w:tr w:rsidR="00FF70B5" w:rsidRPr="00F07DDB" w:rsidTr="005E26D0">
        <w:tc>
          <w:tcPr>
            <w:tcW w:w="8613" w:type="dxa"/>
            <w:gridSpan w:val="2"/>
          </w:tcPr>
          <w:p w:rsidR="00FF70B5" w:rsidRPr="00F07DDB" w:rsidRDefault="00FF70B5" w:rsidP="007204A6">
            <w:pPr>
              <w:spacing w:line="240" w:lineRule="auto"/>
              <w:jc w:val="center"/>
              <w:rPr>
                <w:rFonts w:ascii="Times New Roman" w:hAnsi="Times New Roman"/>
                <w:b/>
                <w:sz w:val="28"/>
                <w:szCs w:val="32"/>
              </w:rPr>
            </w:pPr>
          </w:p>
        </w:tc>
        <w:tc>
          <w:tcPr>
            <w:tcW w:w="957" w:type="dxa"/>
          </w:tcPr>
          <w:p w:rsidR="00FF70B5" w:rsidRPr="00F07DDB" w:rsidRDefault="00FF70B5" w:rsidP="007204A6">
            <w:pPr>
              <w:spacing w:line="240" w:lineRule="auto"/>
              <w:jc w:val="center"/>
              <w:rPr>
                <w:rFonts w:ascii="Times New Roman" w:hAnsi="Times New Roman"/>
                <w:sz w:val="28"/>
                <w:szCs w:val="32"/>
              </w:rPr>
            </w:pPr>
            <w:r w:rsidRPr="00F07DDB">
              <w:rPr>
                <w:rFonts w:ascii="Times New Roman" w:hAnsi="Times New Roman"/>
                <w:sz w:val="28"/>
                <w:szCs w:val="32"/>
              </w:rPr>
              <w:t>стр.</w:t>
            </w:r>
          </w:p>
        </w:tc>
      </w:tr>
      <w:tr w:rsidR="00FF70B5" w:rsidRPr="00F07DDB" w:rsidTr="005E26D0">
        <w:tc>
          <w:tcPr>
            <w:tcW w:w="8613" w:type="dxa"/>
            <w:gridSpan w:val="2"/>
          </w:tcPr>
          <w:p w:rsidR="00FF70B5" w:rsidRPr="005E26D0" w:rsidRDefault="00FF70B5" w:rsidP="007204A6">
            <w:pPr>
              <w:spacing w:line="240" w:lineRule="auto"/>
              <w:rPr>
                <w:rFonts w:ascii="Times New Roman" w:hAnsi="Times New Roman"/>
                <w:sz w:val="28"/>
                <w:szCs w:val="32"/>
              </w:rPr>
            </w:pPr>
            <w:r w:rsidRPr="00F07DDB">
              <w:rPr>
                <w:rFonts w:ascii="Times New Roman" w:hAnsi="Times New Roman"/>
                <w:sz w:val="28"/>
                <w:szCs w:val="32"/>
              </w:rPr>
              <w:t>ВВЕДЕНИЕ………………………………………………………………</w:t>
            </w:r>
          </w:p>
          <w:p w:rsidR="00FF70B5" w:rsidRPr="00F07DDB" w:rsidRDefault="00FF70B5" w:rsidP="007204A6">
            <w:pPr>
              <w:spacing w:line="240" w:lineRule="auto"/>
              <w:rPr>
                <w:rFonts w:ascii="Times New Roman" w:hAnsi="Times New Roman"/>
                <w:sz w:val="28"/>
                <w:szCs w:val="32"/>
              </w:rPr>
            </w:pPr>
          </w:p>
        </w:tc>
        <w:tc>
          <w:tcPr>
            <w:tcW w:w="957" w:type="dxa"/>
          </w:tcPr>
          <w:p w:rsidR="00FF70B5" w:rsidRPr="00F07DDB" w:rsidRDefault="00FF70B5" w:rsidP="007204A6">
            <w:pPr>
              <w:spacing w:line="240" w:lineRule="auto"/>
              <w:jc w:val="center"/>
              <w:rPr>
                <w:rFonts w:ascii="Times New Roman" w:hAnsi="Times New Roman"/>
                <w:sz w:val="28"/>
                <w:szCs w:val="32"/>
              </w:rPr>
            </w:pPr>
            <w:r w:rsidRPr="00F07DDB">
              <w:rPr>
                <w:rFonts w:ascii="Times New Roman" w:hAnsi="Times New Roman"/>
                <w:sz w:val="28"/>
                <w:szCs w:val="32"/>
              </w:rPr>
              <w:t>3</w:t>
            </w:r>
          </w:p>
        </w:tc>
      </w:tr>
      <w:tr w:rsidR="00FF70B5" w:rsidRPr="00F07DDB" w:rsidTr="005E26D0">
        <w:tc>
          <w:tcPr>
            <w:tcW w:w="1809" w:type="dxa"/>
          </w:tcPr>
          <w:p w:rsidR="00FF70B5" w:rsidRPr="00F07DDB" w:rsidRDefault="00FF70B5" w:rsidP="007204A6">
            <w:pPr>
              <w:spacing w:line="240" w:lineRule="auto"/>
              <w:rPr>
                <w:rFonts w:ascii="Times New Roman" w:hAnsi="Times New Roman"/>
                <w:sz w:val="28"/>
                <w:szCs w:val="32"/>
              </w:rPr>
            </w:pPr>
            <w:r w:rsidRPr="00F07DDB">
              <w:rPr>
                <w:rFonts w:ascii="Times New Roman" w:hAnsi="Times New Roman"/>
                <w:sz w:val="28"/>
                <w:szCs w:val="32"/>
              </w:rPr>
              <w:t>РАЗДЕЛ  I.</w:t>
            </w:r>
          </w:p>
        </w:tc>
        <w:tc>
          <w:tcPr>
            <w:tcW w:w="6804" w:type="dxa"/>
          </w:tcPr>
          <w:p w:rsidR="00FF70B5" w:rsidRPr="005E26D0" w:rsidRDefault="00FF70B5" w:rsidP="007204A6">
            <w:pPr>
              <w:spacing w:after="0" w:line="240" w:lineRule="auto"/>
              <w:contextualSpacing/>
              <w:rPr>
                <w:rFonts w:ascii="Times New Roman" w:hAnsi="Times New Roman"/>
                <w:sz w:val="28"/>
                <w:szCs w:val="32"/>
              </w:rPr>
            </w:pPr>
            <w:r w:rsidRPr="00F07DDB">
              <w:rPr>
                <w:rFonts w:ascii="Times New Roman" w:hAnsi="Times New Roman"/>
                <w:bCs/>
                <w:iCs/>
                <w:caps/>
                <w:noProof/>
                <w:sz w:val="28"/>
                <w:szCs w:val="28"/>
              </w:rPr>
              <w:t>Теоретические основы программно-целевого управления и ориентация его на конечный результат</w:t>
            </w:r>
            <w:r w:rsidRPr="00F07DDB">
              <w:rPr>
                <w:rFonts w:ascii="Times New Roman" w:hAnsi="Times New Roman"/>
                <w:sz w:val="28"/>
                <w:szCs w:val="32"/>
              </w:rPr>
              <w:t>…………………………</w:t>
            </w:r>
          </w:p>
          <w:p w:rsidR="00FF70B5" w:rsidRPr="00F07DDB" w:rsidRDefault="00FF70B5" w:rsidP="007204A6">
            <w:pPr>
              <w:spacing w:line="240" w:lineRule="auto"/>
              <w:rPr>
                <w:rFonts w:ascii="Times New Roman" w:hAnsi="Times New Roman"/>
                <w:sz w:val="28"/>
                <w:szCs w:val="32"/>
              </w:rPr>
            </w:pPr>
          </w:p>
        </w:tc>
        <w:tc>
          <w:tcPr>
            <w:tcW w:w="957" w:type="dxa"/>
          </w:tcPr>
          <w:p w:rsidR="00FF70B5" w:rsidRPr="005E26D0" w:rsidRDefault="00FF70B5" w:rsidP="007204A6">
            <w:pPr>
              <w:spacing w:line="240" w:lineRule="auto"/>
              <w:jc w:val="center"/>
              <w:rPr>
                <w:rFonts w:ascii="Times New Roman" w:hAnsi="Times New Roman"/>
                <w:sz w:val="28"/>
                <w:szCs w:val="32"/>
              </w:rPr>
            </w:pPr>
          </w:p>
          <w:p w:rsidR="00FF70B5" w:rsidRPr="00F07DDB" w:rsidRDefault="00FF70B5" w:rsidP="007204A6">
            <w:pPr>
              <w:spacing w:line="240" w:lineRule="auto"/>
              <w:jc w:val="center"/>
              <w:rPr>
                <w:rFonts w:ascii="Times New Roman" w:hAnsi="Times New Roman"/>
                <w:sz w:val="28"/>
                <w:szCs w:val="32"/>
              </w:rPr>
            </w:pPr>
            <w:r>
              <w:rPr>
                <w:rFonts w:ascii="Times New Roman" w:hAnsi="Times New Roman"/>
                <w:sz w:val="28"/>
                <w:szCs w:val="32"/>
              </w:rPr>
              <w:t>8</w:t>
            </w:r>
          </w:p>
        </w:tc>
      </w:tr>
      <w:tr w:rsidR="00FF70B5" w:rsidRPr="00F07DDB" w:rsidTr="005E26D0">
        <w:tc>
          <w:tcPr>
            <w:tcW w:w="1809" w:type="dxa"/>
          </w:tcPr>
          <w:p w:rsidR="00FF70B5" w:rsidRPr="005E26D0" w:rsidRDefault="00FF70B5" w:rsidP="007204A6">
            <w:pPr>
              <w:spacing w:line="240" w:lineRule="auto"/>
              <w:rPr>
                <w:rFonts w:ascii="Times New Roman" w:hAnsi="Times New Roman"/>
                <w:sz w:val="28"/>
                <w:szCs w:val="32"/>
              </w:rPr>
            </w:pPr>
            <w:r w:rsidRPr="00F07DDB">
              <w:rPr>
                <w:rFonts w:ascii="Times New Roman" w:hAnsi="Times New Roman"/>
                <w:sz w:val="28"/>
                <w:szCs w:val="32"/>
              </w:rPr>
              <w:t>РАЗДЕЛ  II.</w:t>
            </w:r>
          </w:p>
          <w:p w:rsidR="00FF70B5" w:rsidRPr="00F07DDB" w:rsidRDefault="00FF70B5" w:rsidP="007204A6">
            <w:pPr>
              <w:spacing w:line="240" w:lineRule="auto"/>
              <w:rPr>
                <w:rFonts w:ascii="Times New Roman" w:hAnsi="Times New Roman"/>
                <w:sz w:val="28"/>
                <w:szCs w:val="32"/>
              </w:rPr>
            </w:pPr>
          </w:p>
        </w:tc>
        <w:tc>
          <w:tcPr>
            <w:tcW w:w="6804" w:type="dxa"/>
          </w:tcPr>
          <w:p w:rsidR="00FF70B5" w:rsidRDefault="00FF70B5" w:rsidP="007204A6">
            <w:pPr>
              <w:pStyle w:val="style3bullet1gif"/>
              <w:rPr>
                <w:sz w:val="28"/>
                <w:szCs w:val="32"/>
                <w:lang w:eastAsia="en-US"/>
              </w:rPr>
            </w:pPr>
            <w:r w:rsidRPr="00CD3AFA">
              <w:rPr>
                <w:sz w:val="28"/>
                <w:szCs w:val="28"/>
              </w:rPr>
              <w:t xml:space="preserve">ПРАКТИКИ ПРОГРАММНО-ЦЕЛЕВОГО УПРАВЛЕНИЯ И ОРИЕНТАЦИЯ ЕГО НА РЕЗУЛЬТАТ В </w:t>
            </w:r>
            <w:r>
              <w:rPr>
                <w:sz w:val="28"/>
                <w:szCs w:val="28"/>
              </w:rPr>
              <w:t>ГОСУДАРСТВЕННОМ БЮДЖЕТНОМ  УЧРЕЖДЕНИИ КУЛЬТУРЫ «БЕЛГОРОДСКИЙ ГОСУДАРСТВЕННЫЙ ЦЕНТР НАРОДНОГО ТВОРЧЕСТВА»</w:t>
            </w:r>
            <w:r w:rsidRPr="00CD3AFA">
              <w:rPr>
                <w:sz w:val="28"/>
                <w:szCs w:val="28"/>
              </w:rPr>
              <w:t xml:space="preserve"> </w:t>
            </w:r>
            <w:r w:rsidRPr="00CD3AFA">
              <w:rPr>
                <w:sz w:val="28"/>
                <w:szCs w:val="32"/>
                <w:lang w:eastAsia="en-US"/>
              </w:rPr>
              <w:t>……</w:t>
            </w:r>
            <w:r>
              <w:rPr>
                <w:sz w:val="28"/>
                <w:szCs w:val="32"/>
                <w:lang w:eastAsia="en-US"/>
              </w:rPr>
              <w:t>……………….</w:t>
            </w:r>
          </w:p>
          <w:p w:rsidR="00FF70B5" w:rsidRPr="00CD3AFA" w:rsidRDefault="00FF70B5" w:rsidP="007204A6">
            <w:pPr>
              <w:pStyle w:val="style3bullet1gif"/>
              <w:rPr>
                <w:sz w:val="28"/>
                <w:szCs w:val="32"/>
                <w:lang w:eastAsia="en-US"/>
              </w:rPr>
            </w:pPr>
          </w:p>
        </w:tc>
        <w:tc>
          <w:tcPr>
            <w:tcW w:w="957" w:type="dxa"/>
          </w:tcPr>
          <w:p w:rsidR="00FF70B5" w:rsidRPr="005E26D0" w:rsidRDefault="00FF70B5" w:rsidP="007204A6">
            <w:pPr>
              <w:spacing w:line="240" w:lineRule="auto"/>
              <w:jc w:val="center"/>
              <w:rPr>
                <w:rFonts w:ascii="Times New Roman" w:hAnsi="Times New Roman"/>
                <w:sz w:val="28"/>
                <w:szCs w:val="32"/>
              </w:rPr>
            </w:pPr>
          </w:p>
          <w:p w:rsidR="00FF70B5" w:rsidRDefault="00FF70B5" w:rsidP="007204A6">
            <w:pPr>
              <w:spacing w:line="240" w:lineRule="auto"/>
              <w:jc w:val="center"/>
              <w:rPr>
                <w:rFonts w:ascii="Times New Roman" w:hAnsi="Times New Roman"/>
                <w:sz w:val="28"/>
                <w:szCs w:val="32"/>
              </w:rPr>
            </w:pPr>
          </w:p>
          <w:p w:rsidR="00FF70B5" w:rsidRDefault="00FF70B5" w:rsidP="007204A6">
            <w:pPr>
              <w:spacing w:line="240" w:lineRule="auto"/>
              <w:jc w:val="center"/>
              <w:rPr>
                <w:rFonts w:ascii="Times New Roman" w:hAnsi="Times New Roman"/>
                <w:sz w:val="28"/>
                <w:szCs w:val="32"/>
              </w:rPr>
            </w:pPr>
            <w:r>
              <w:rPr>
                <w:rFonts w:ascii="Times New Roman" w:hAnsi="Times New Roman"/>
                <w:sz w:val="28"/>
                <w:szCs w:val="32"/>
              </w:rPr>
              <w:t>17</w:t>
            </w:r>
          </w:p>
          <w:p w:rsidR="00FF70B5" w:rsidRPr="00F07DDB" w:rsidRDefault="00FF70B5" w:rsidP="007204A6">
            <w:pPr>
              <w:spacing w:line="240" w:lineRule="auto"/>
              <w:jc w:val="center"/>
              <w:rPr>
                <w:rFonts w:ascii="Times New Roman" w:hAnsi="Times New Roman"/>
                <w:sz w:val="28"/>
                <w:szCs w:val="32"/>
              </w:rPr>
            </w:pPr>
          </w:p>
        </w:tc>
      </w:tr>
      <w:tr w:rsidR="00FF70B5" w:rsidRPr="00F07DDB" w:rsidTr="005E26D0">
        <w:tc>
          <w:tcPr>
            <w:tcW w:w="1809" w:type="dxa"/>
          </w:tcPr>
          <w:p w:rsidR="00FF70B5" w:rsidRPr="00F07DDB" w:rsidRDefault="00FF70B5" w:rsidP="007204A6">
            <w:pPr>
              <w:spacing w:line="240" w:lineRule="auto"/>
              <w:rPr>
                <w:rFonts w:ascii="Times New Roman" w:hAnsi="Times New Roman"/>
                <w:sz w:val="28"/>
                <w:szCs w:val="32"/>
              </w:rPr>
            </w:pPr>
            <w:r w:rsidRPr="00F07DDB">
              <w:rPr>
                <w:rFonts w:ascii="Times New Roman" w:hAnsi="Times New Roman"/>
                <w:sz w:val="28"/>
                <w:szCs w:val="32"/>
              </w:rPr>
              <w:t>РАЗДЕЛ  III.</w:t>
            </w:r>
          </w:p>
        </w:tc>
        <w:tc>
          <w:tcPr>
            <w:tcW w:w="6804" w:type="dxa"/>
          </w:tcPr>
          <w:p w:rsidR="00FF70B5" w:rsidRDefault="00FF70B5" w:rsidP="007204A6">
            <w:pPr>
              <w:spacing w:after="0" w:line="240" w:lineRule="auto"/>
              <w:contextualSpacing/>
              <w:rPr>
                <w:rFonts w:ascii="Times New Roman" w:hAnsi="Times New Roman"/>
                <w:sz w:val="28"/>
                <w:szCs w:val="28"/>
              </w:rPr>
            </w:pPr>
            <w:r w:rsidRPr="004A7F16">
              <w:rPr>
                <w:rFonts w:ascii="Times New Roman" w:hAnsi="Times New Roman"/>
                <w:sz w:val="28"/>
                <w:szCs w:val="32"/>
              </w:rPr>
              <w:t xml:space="preserve">СОВЕРШЕНСТВОВАНИЕ ПРОГРАММНО-ЦЕЛЕВОГО УПРАВЛЕНИЯ И ОРИЕНТАЦИЯ ЕГО НА КОНЕЧНЫЙ </w:t>
            </w:r>
            <w:r w:rsidRPr="004A7F16">
              <w:rPr>
                <w:rFonts w:ascii="Times New Roman" w:hAnsi="Times New Roman"/>
                <w:sz w:val="28"/>
                <w:szCs w:val="28"/>
              </w:rPr>
              <w:t xml:space="preserve">В ГОСУДАРСТВЕННОМ БЮДЖЕТНОМ  УЧРЕЖДЕНИИ КУЛЬТУРЫ «БЕЛГОРОДСКИЙ ГОСУДАРСТВЕННЫЙ ЦЕНТР НАРОДНОГО ТВОРЧЕСТВА» </w:t>
            </w:r>
          </w:p>
          <w:p w:rsidR="00FF70B5" w:rsidRPr="004A7F16" w:rsidRDefault="00FF70B5" w:rsidP="007204A6">
            <w:pPr>
              <w:spacing w:after="0" w:line="240" w:lineRule="auto"/>
              <w:contextualSpacing/>
              <w:rPr>
                <w:rFonts w:ascii="Times New Roman" w:hAnsi="Times New Roman"/>
                <w:sz w:val="28"/>
                <w:szCs w:val="32"/>
              </w:rPr>
            </w:pPr>
          </w:p>
        </w:tc>
        <w:tc>
          <w:tcPr>
            <w:tcW w:w="957" w:type="dxa"/>
          </w:tcPr>
          <w:p w:rsidR="00FF70B5" w:rsidRPr="00F07DDB" w:rsidRDefault="00FF70B5" w:rsidP="007204A6">
            <w:pPr>
              <w:spacing w:line="240" w:lineRule="auto"/>
              <w:jc w:val="center"/>
              <w:rPr>
                <w:rFonts w:ascii="Times New Roman" w:hAnsi="Times New Roman"/>
                <w:sz w:val="28"/>
                <w:szCs w:val="32"/>
              </w:rPr>
            </w:pPr>
            <w:r>
              <w:rPr>
                <w:rFonts w:ascii="Times New Roman" w:hAnsi="Times New Roman"/>
                <w:sz w:val="28"/>
                <w:szCs w:val="32"/>
              </w:rPr>
              <w:t>26</w:t>
            </w:r>
          </w:p>
        </w:tc>
      </w:tr>
      <w:tr w:rsidR="00FF70B5" w:rsidRPr="00F07DDB" w:rsidTr="005E26D0">
        <w:tc>
          <w:tcPr>
            <w:tcW w:w="8613" w:type="dxa"/>
            <w:gridSpan w:val="2"/>
          </w:tcPr>
          <w:p w:rsidR="00FF70B5" w:rsidRPr="005E26D0" w:rsidRDefault="00FF70B5" w:rsidP="007204A6">
            <w:pPr>
              <w:spacing w:line="240" w:lineRule="auto"/>
              <w:rPr>
                <w:rFonts w:ascii="Times New Roman" w:hAnsi="Times New Roman"/>
                <w:sz w:val="28"/>
                <w:szCs w:val="32"/>
              </w:rPr>
            </w:pPr>
            <w:r w:rsidRPr="00F07DDB">
              <w:rPr>
                <w:rFonts w:ascii="Times New Roman" w:hAnsi="Times New Roman"/>
                <w:sz w:val="28"/>
                <w:szCs w:val="32"/>
              </w:rPr>
              <w:t>ЗАКЛЮЧЕНИЕ……………………………………………………………..</w:t>
            </w:r>
          </w:p>
          <w:p w:rsidR="00FF70B5" w:rsidRPr="00F07DDB" w:rsidRDefault="00FF70B5" w:rsidP="007204A6">
            <w:pPr>
              <w:spacing w:line="240" w:lineRule="auto"/>
              <w:rPr>
                <w:rFonts w:ascii="Times New Roman" w:hAnsi="Times New Roman"/>
                <w:sz w:val="28"/>
                <w:szCs w:val="32"/>
              </w:rPr>
            </w:pPr>
          </w:p>
        </w:tc>
        <w:tc>
          <w:tcPr>
            <w:tcW w:w="957" w:type="dxa"/>
          </w:tcPr>
          <w:p w:rsidR="00FF70B5" w:rsidRPr="00F07DDB" w:rsidRDefault="00FF70B5" w:rsidP="007204A6">
            <w:pPr>
              <w:spacing w:line="240" w:lineRule="auto"/>
              <w:jc w:val="center"/>
              <w:rPr>
                <w:rFonts w:ascii="Times New Roman" w:hAnsi="Times New Roman"/>
                <w:sz w:val="28"/>
                <w:szCs w:val="32"/>
              </w:rPr>
            </w:pPr>
            <w:r>
              <w:rPr>
                <w:rFonts w:ascii="Times New Roman" w:hAnsi="Times New Roman"/>
                <w:sz w:val="28"/>
                <w:szCs w:val="32"/>
              </w:rPr>
              <w:t>32</w:t>
            </w:r>
          </w:p>
        </w:tc>
      </w:tr>
      <w:tr w:rsidR="00FF70B5" w:rsidRPr="00F07DDB" w:rsidTr="005E26D0">
        <w:tc>
          <w:tcPr>
            <w:tcW w:w="8613" w:type="dxa"/>
            <w:gridSpan w:val="2"/>
          </w:tcPr>
          <w:p w:rsidR="00FF70B5" w:rsidRPr="005E26D0" w:rsidRDefault="00FF70B5" w:rsidP="007204A6">
            <w:pPr>
              <w:spacing w:line="240" w:lineRule="auto"/>
              <w:rPr>
                <w:rFonts w:ascii="Times New Roman" w:hAnsi="Times New Roman"/>
                <w:sz w:val="28"/>
                <w:szCs w:val="32"/>
              </w:rPr>
            </w:pPr>
            <w:r w:rsidRPr="00F07DDB">
              <w:rPr>
                <w:rFonts w:ascii="Times New Roman" w:hAnsi="Times New Roman"/>
                <w:sz w:val="28"/>
                <w:szCs w:val="32"/>
              </w:rPr>
              <w:t>СПИСОК ИСТОЧНИКОВ И ЛИТЕРАТУРЫ …………………………..</w:t>
            </w:r>
          </w:p>
          <w:p w:rsidR="00FF70B5" w:rsidRPr="00F07DDB" w:rsidRDefault="00FF70B5" w:rsidP="007204A6">
            <w:pPr>
              <w:spacing w:line="240" w:lineRule="auto"/>
              <w:rPr>
                <w:rFonts w:ascii="Times New Roman" w:hAnsi="Times New Roman"/>
                <w:sz w:val="28"/>
                <w:szCs w:val="32"/>
              </w:rPr>
            </w:pPr>
          </w:p>
        </w:tc>
        <w:tc>
          <w:tcPr>
            <w:tcW w:w="957" w:type="dxa"/>
          </w:tcPr>
          <w:p w:rsidR="00FF70B5" w:rsidRPr="00F07DDB" w:rsidRDefault="00FF70B5" w:rsidP="007204A6">
            <w:pPr>
              <w:spacing w:line="240" w:lineRule="auto"/>
              <w:jc w:val="center"/>
              <w:rPr>
                <w:rFonts w:ascii="Times New Roman" w:hAnsi="Times New Roman"/>
                <w:sz w:val="28"/>
                <w:szCs w:val="32"/>
              </w:rPr>
            </w:pPr>
            <w:r>
              <w:rPr>
                <w:rFonts w:ascii="Times New Roman" w:hAnsi="Times New Roman"/>
                <w:sz w:val="28"/>
                <w:szCs w:val="32"/>
              </w:rPr>
              <w:t>34</w:t>
            </w:r>
          </w:p>
        </w:tc>
      </w:tr>
    </w:tbl>
    <w:p w:rsidR="00FF70B5" w:rsidRDefault="00FF70B5" w:rsidP="007204A6">
      <w:pPr>
        <w:spacing w:after="0" w:line="240" w:lineRule="auto"/>
        <w:ind w:firstLine="709"/>
        <w:contextualSpacing/>
        <w:jc w:val="center"/>
        <w:rPr>
          <w:rFonts w:ascii="Times New Roman" w:hAnsi="Times New Roman"/>
          <w:b/>
          <w:color w:val="000000"/>
          <w:sz w:val="28"/>
          <w:szCs w:val="28"/>
        </w:rPr>
      </w:pPr>
    </w:p>
    <w:p w:rsidR="00FF70B5" w:rsidRDefault="00FF70B5" w:rsidP="006E4FFD">
      <w:pPr>
        <w:spacing w:after="0" w:line="360" w:lineRule="auto"/>
        <w:ind w:firstLine="709"/>
        <w:contextualSpacing/>
        <w:jc w:val="center"/>
        <w:rPr>
          <w:rFonts w:ascii="Times New Roman" w:hAnsi="Times New Roman"/>
          <w:b/>
          <w:color w:val="000000"/>
          <w:sz w:val="28"/>
          <w:szCs w:val="28"/>
        </w:rPr>
      </w:pPr>
    </w:p>
    <w:p w:rsidR="00FF70B5" w:rsidRDefault="00FF70B5" w:rsidP="006E4FFD">
      <w:pPr>
        <w:spacing w:after="0" w:line="360" w:lineRule="auto"/>
        <w:ind w:firstLine="709"/>
        <w:contextualSpacing/>
        <w:jc w:val="center"/>
        <w:rPr>
          <w:rFonts w:ascii="Times New Roman" w:hAnsi="Times New Roman"/>
          <w:b/>
          <w:color w:val="000000"/>
          <w:sz w:val="28"/>
          <w:szCs w:val="28"/>
        </w:rPr>
      </w:pPr>
    </w:p>
    <w:p w:rsidR="00FF70B5" w:rsidRDefault="00FF70B5" w:rsidP="006E4FFD">
      <w:pPr>
        <w:spacing w:after="0" w:line="360" w:lineRule="auto"/>
        <w:ind w:firstLine="709"/>
        <w:contextualSpacing/>
        <w:jc w:val="center"/>
        <w:rPr>
          <w:rFonts w:ascii="Times New Roman" w:hAnsi="Times New Roman"/>
          <w:b/>
          <w:color w:val="000000"/>
          <w:sz w:val="28"/>
          <w:szCs w:val="28"/>
        </w:rPr>
      </w:pPr>
    </w:p>
    <w:p w:rsidR="00FF70B5" w:rsidRDefault="00FF70B5" w:rsidP="006E4FFD">
      <w:pPr>
        <w:spacing w:after="0" w:line="360" w:lineRule="auto"/>
        <w:ind w:firstLine="709"/>
        <w:contextualSpacing/>
        <w:jc w:val="center"/>
        <w:rPr>
          <w:rFonts w:ascii="Times New Roman" w:hAnsi="Times New Roman"/>
          <w:b/>
          <w:color w:val="000000"/>
          <w:sz w:val="28"/>
          <w:szCs w:val="28"/>
        </w:rPr>
      </w:pPr>
    </w:p>
    <w:p w:rsidR="00FF70B5" w:rsidRDefault="00FF70B5" w:rsidP="006E4FFD">
      <w:pPr>
        <w:spacing w:after="0" w:line="360" w:lineRule="auto"/>
        <w:ind w:firstLine="709"/>
        <w:contextualSpacing/>
        <w:jc w:val="center"/>
        <w:rPr>
          <w:rFonts w:ascii="Times New Roman" w:hAnsi="Times New Roman"/>
          <w:b/>
          <w:color w:val="000000"/>
          <w:sz w:val="28"/>
          <w:szCs w:val="28"/>
        </w:rPr>
      </w:pPr>
    </w:p>
    <w:p w:rsidR="00FF70B5" w:rsidRDefault="00FF70B5" w:rsidP="006E4FFD">
      <w:pPr>
        <w:spacing w:after="0" w:line="360" w:lineRule="auto"/>
        <w:ind w:firstLine="709"/>
        <w:contextualSpacing/>
        <w:jc w:val="center"/>
        <w:rPr>
          <w:rFonts w:ascii="Times New Roman" w:hAnsi="Times New Roman"/>
          <w:b/>
          <w:color w:val="000000"/>
          <w:sz w:val="28"/>
          <w:szCs w:val="28"/>
        </w:rPr>
      </w:pPr>
    </w:p>
    <w:p w:rsidR="00FF70B5" w:rsidRDefault="00FF70B5" w:rsidP="006E4FFD">
      <w:pPr>
        <w:spacing w:after="0" w:line="360" w:lineRule="auto"/>
        <w:ind w:firstLine="709"/>
        <w:contextualSpacing/>
        <w:jc w:val="center"/>
        <w:rPr>
          <w:rFonts w:ascii="Times New Roman" w:hAnsi="Times New Roman"/>
          <w:b/>
          <w:color w:val="000000"/>
          <w:sz w:val="28"/>
          <w:szCs w:val="28"/>
        </w:rPr>
      </w:pPr>
    </w:p>
    <w:p w:rsidR="00FF70B5" w:rsidRPr="006E4FFD" w:rsidRDefault="00FF70B5" w:rsidP="006E4FFD">
      <w:pPr>
        <w:spacing w:after="0" w:line="360" w:lineRule="auto"/>
        <w:ind w:firstLine="709"/>
        <w:contextualSpacing/>
        <w:jc w:val="center"/>
        <w:rPr>
          <w:rFonts w:ascii="Times New Roman" w:hAnsi="Times New Roman"/>
          <w:b/>
          <w:color w:val="000000"/>
          <w:sz w:val="28"/>
          <w:szCs w:val="28"/>
        </w:rPr>
      </w:pPr>
      <w:r w:rsidRPr="006E4FFD">
        <w:rPr>
          <w:rFonts w:ascii="Times New Roman" w:hAnsi="Times New Roman"/>
          <w:b/>
          <w:color w:val="000000"/>
          <w:sz w:val="28"/>
          <w:szCs w:val="28"/>
        </w:rPr>
        <w:t>ВВЕДЕНИЕ</w:t>
      </w:r>
    </w:p>
    <w:p w:rsidR="00FF70B5" w:rsidRDefault="00FF70B5" w:rsidP="004321D6">
      <w:pPr>
        <w:spacing w:after="0" w:line="360" w:lineRule="auto"/>
        <w:ind w:firstLine="709"/>
        <w:contextualSpacing/>
        <w:jc w:val="both"/>
        <w:rPr>
          <w:rFonts w:ascii="Times New Roman" w:hAnsi="Times New Roman"/>
          <w:b/>
          <w:i/>
          <w:sz w:val="28"/>
          <w:szCs w:val="28"/>
        </w:rPr>
      </w:pPr>
    </w:p>
    <w:p w:rsidR="00FF70B5" w:rsidRDefault="00FF70B5" w:rsidP="004321D6">
      <w:pPr>
        <w:spacing w:after="0" w:line="360" w:lineRule="auto"/>
        <w:ind w:firstLine="709"/>
        <w:contextualSpacing/>
        <w:jc w:val="both"/>
        <w:rPr>
          <w:rStyle w:val="Strong"/>
          <w:rFonts w:ascii="Times New Roman" w:hAnsi="Times New Roman"/>
          <w:color w:val="402F15"/>
          <w:sz w:val="28"/>
          <w:szCs w:val="28"/>
          <w:shd w:val="clear" w:color="auto" w:fill="FFFFFF"/>
        </w:rPr>
      </w:pPr>
      <w:r w:rsidRPr="00C23DE0">
        <w:rPr>
          <w:rFonts w:ascii="Times New Roman" w:hAnsi="Times New Roman"/>
          <w:b/>
          <w:i/>
          <w:sz w:val="28"/>
          <w:szCs w:val="28"/>
        </w:rPr>
        <w:t>Актуальность темы исследования.</w:t>
      </w:r>
      <w:r>
        <w:rPr>
          <w:sz w:val="28"/>
          <w:szCs w:val="28"/>
        </w:rPr>
        <w:t xml:space="preserve"> </w:t>
      </w:r>
      <w:r>
        <w:rPr>
          <w:rFonts w:ascii="Times New Roman" w:hAnsi="Times New Roman"/>
          <w:color w:val="000000"/>
          <w:sz w:val="28"/>
          <w:szCs w:val="28"/>
        </w:rPr>
        <w:t>В современной системе управления сформировались опреде</w:t>
      </w:r>
      <w:r>
        <w:rPr>
          <w:rFonts w:ascii="Times New Roman" w:hAnsi="Times New Roman"/>
          <w:color w:val="000000"/>
          <w:sz w:val="28"/>
          <w:szCs w:val="28"/>
        </w:rPr>
        <w:softHyphen/>
        <w:t>ленные концептуальные основы программно-целевого  управления и его применения в разных областях жизни и деятельности общества, существует некая программно-целевая идеология и даже пара</w:t>
      </w:r>
      <w:r>
        <w:rPr>
          <w:rFonts w:ascii="Times New Roman" w:hAnsi="Times New Roman"/>
          <w:color w:val="000000"/>
          <w:sz w:val="28"/>
          <w:szCs w:val="28"/>
        </w:rPr>
        <w:softHyphen/>
        <w:t>дигма управления.</w:t>
      </w:r>
    </w:p>
    <w:p w:rsidR="00FF70B5" w:rsidRDefault="00FF70B5" w:rsidP="004321D6">
      <w:pPr>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color w:val="000000"/>
          <w:sz w:val="28"/>
          <w:szCs w:val="28"/>
        </w:rPr>
        <w:t>В программно-целевом управлении осуществляется инте</w:t>
      </w:r>
      <w:r>
        <w:rPr>
          <w:rFonts w:ascii="Times New Roman" w:hAnsi="Times New Roman"/>
          <w:color w:val="000000"/>
          <w:sz w:val="28"/>
          <w:szCs w:val="28"/>
        </w:rPr>
        <w:softHyphen/>
        <w:t>грация и синтез основных принципов управления и планирования: целевого (направленности на конечный результат), комплексности, связи целей и ресурсов, конкретности, единства отраслевого и тер</w:t>
      </w:r>
      <w:r>
        <w:rPr>
          <w:rFonts w:ascii="Times New Roman" w:hAnsi="Times New Roman"/>
          <w:color w:val="000000"/>
          <w:sz w:val="28"/>
          <w:szCs w:val="28"/>
        </w:rPr>
        <w:softHyphen/>
        <w:t>риториального планирования (как преодоления местничества и ве</w:t>
      </w:r>
      <w:r>
        <w:rPr>
          <w:rFonts w:ascii="Times New Roman" w:hAnsi="Times New Roman"/>
          <w:color w:val="000000"/>
          <w:sz w:val="28"/>
          <w:szCs w:val="28"/>
        </w:rPr>
        <w:softHyphen/>
        <w:t>домственности). Максимум достигнутого при минимуме затрат (ин</w:t>
      </w:r>
      <w:r>
        <w:rPr>
          <w:rFonts w:ascii="Times New Roman" w:hAnsi="Times New Roman"/>
          <w:color w:val="000000"/>
          <w:sz w:val="28"/>
          <w:szCs w:val="28"/>
        </w:rPr>
        <w:softHyphen/>
        <w:t xml:space="preserve">теллектуальных, материальных, трудовых и т.д.) </w:t>
      </w:r>
      <w:r>
        <w:rPr>
          <w:rFonts w:ascii="Times New Roman" w:hAnsi="Times New Roman"/>
          <w:color w:val="000000"/>
          <w:sz w:val="28"/>
          <w:szCs w:val="28"/>
        </w:rPr>
        <w:sym w:font="Symbol" w:char="F02D"/>
      </w:r>
      <w:r>
        <w:rPr>
          <w:rFonts w:ascii="Times New Roman" w:hAnsi="Times New Roman"/>
          <w:color w:val="000000"/>
          <w:sz w:val="28"/>
          <w:szCs w:val="28"/>
        </w:rPr>
        <w:t xml:space="preserve"> вот смысл при</w:t>
      </w:r>
      <w:r>
        <w:rPr>
          <w:rFonts w:ascii="Times New Roman" w:hAnsi="Times New Roman"/>
          <w:color w:val="000000"/>
          <w:sz w:val="28"/>
          <w:szCs w:val="28"/>
        </w:rPr>
        <w:softHyphen/>
        <w:t>менения программно-целевого управления.</w:t>
      </w:r>
    </w:p>
    <w:p w:rsidR="00FF70B5" w:rsidRDefault="00FF70B5" w:rsidP="004321D6">
      <w:pPr>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color w:val="000000"/>
          <w:sz w:val="28"/>
          <w:szCs w:val="28"/>
        </w:rPr>
        <w:t>Программно-целевое управление в разных контекстах и ситуа</w:t>
      </w:r>
      <w:r>
        <w:rPr>
          <w:rFonts w:ascii="Times New Roman" w:hAnsi="Times New Roman"/>
          <w:color w:val="000000"/>
          <w:sz w:val="28"/>
          <w:szCs w:val="28"/>
        </w:rPr>
        <w:softHyphen/>
        <w:t>циях может приобретать разные значения, которые не противоречат пониманию сути этого типа управления. При любом аспекте его рас</w:t>
      </w:r>
      <w:r>
        <w:rPr>
          <w:rFonts w:ascii="Times New Roman" w:hAnsi="Times New Roman"/>
          <w:color w:val="000000"/>
          <w:sz w:val="28"/>
          <w:szCs w:val="28"/>
        </w:rPr>
        <w:softHyphen/>
        <w:t>смотрения сохраняются определенные общие и существенные при</w:t>
      </w:r>
      <w:r>
        <w:rPr>
          <w:rFonts w:ascii="Times New Roman" w:hAnsi="Times New Roman"/>
          <w:color w:val="000000"/>
          <w:sz w:val="28"/>
          <w:szCs w:val="28"/>
        </w:rPr>
        <w:softHyphen/>
        <w:t>знаки:</w:t>
      </w:r>
    </w:p>
    <w:p w:rsidR="00FF70B5" w:rsidRPr="004321D6" w:rsidRDefault="00FF70B5" w:rsidP="00CE37B4">
      <w:pPr>
        <w:pStyle w:val="ListParagraph"/>
        <w:numPr>
          <w:ilvl w:val="0"/>
          <w:numId w:val="1"/>
        </w:numPr>
        <w:shd w:val="clear" w:color="auto" w:fill="FFFFFF"/>
        <w:tabs>
          <w:tab w:val="left" w:pos="1100"/>
        </w:tabs>
        <w:autoSpaceDE w:val="0"/>
        <w:autoSpaceDN w:val="0"/>
        <w:adjustRightInd w:val="0"/>
        <w:spacing w:after="0" w:line="360" w:lineRule="auto"/>
        <w:ind w:left="0" w:firstLine="709"/>
        <w:jc w:val="both"/>
        <w:rPr>
          <w:rFonts w:ascii="Times New Roman" w:hAnsi="Times New Roman"/>
          <w:sz w:val="28"/>
          <w:szCs w:val="28"/>
        </w:rPr>
      </w:pPr>
      <w:r w:rsidRPr="004321D6">
        <w:rPr>
          <w:rFonts w:ascii="Times New Roman" w:hAnsi="Times New Roman"/>
          <w:color w:val="000000"/>
          <w:sz w:val="28"/>
          <w:szCs w:val="28"/>
        </w:rPr>
        <w:t>системное понимание объекта;</w:t>
      </w:r>
    </w:p>
    <w:p w:rsidR="00FF70B5" w:rsidRPr="004321D6" w:rsidRDefault="00FF70B5" w:rsidP="00CE37B4">
      <w:pPr>
        <w:pStyle w:val="ListParagraph"/>
        <w:numPr>
          <w:ilvl w:val="0"/>
          <w:numId w:val="1"/>
        </w:numPr>
        <w:shd w:val="clear" w:color="auto" w:fill="FFFFFF"/>
        <w:tabs>
          <w:tab w:val="left" w:pos="1100"/>
        </w:tabs>
        <w:autoSpaceDE w:val="0"/>
        <w:autoSpaceDN w:val="0"/>
        <w:adjustRightInd w:val="0"/>
        <w:spacing w:after="0" w:line="360" w:lineRule="auto"/>
        <w:ind w:left="0" w:firstLine="709"/>
        <w:jc w:val="both"/>
        <w:rPr>
          <w:rFonts w:ascii="Times New Roman" w:hAnsi="Times New Roman"/>
          <w:sz w:val="28"/>
          <w:szCs w:val="28"/>
        </w:rPr>
      </w:pPr>
      <w:r w:rsidRPr="004321D6">
        <w:rPr>
          <w:rFonts w:ascii="Times New Roman" w:hAnsi="Times New Roman"/>
          <w:color w:val="000000"/>
          <w:sz w:val="28"/>
          <w:szCs w:val="28"/>
        </w:rPr>
        <w:t>направленность на конечный результат;</w:t>
      </w:r>
    </w:p>
    <w:p w:rsidR="00FF70B5" w:rsidRPr="004321D6" w:rsidRDefault="00FF70B5" w:rsidP="00CE37B4">
      <w:pPr>
        <w:pStyle w:val="ListParagraph"/>
        <w:numPr>
          <w:ilvl w:val="0"/>
          <w:numId w:val="1"/>
        </w:numPr>
        <w:shd w:val="clear" w:color="auto" w:fill="FFFFFF"/>
        <w:tabs>
          <w:tab w:val="left" w:pos="1100"/>
        </w:tabs>
        <w:autoSpaceDE w:val="0"/>
        <w:autoSpaceDN w:val="0"/>
        <w:adjustRightInd w:val="0"/>
        <w:spacing w:after="0" w:line="360" w:lineRule="auto"/>
        <w:ind w:left="0" w:firstLine="709"/>
        <w:jc w:val="both"/>
        <w:rPr>
          <w:rFonts w:ascii="Times New Roman" w:hAnsi="Times New Roman"/>
          <w:sz w:val="28"/>
          <w:szCs w:val="28"/>
        </w:rPr>
      </w:pPr>
      <w:r w:rsidRPr="004321D6">
        <w:rPr>
          <w:rFonts w:ascii="Times New Roman" w:hAnsi="Times New Roman"/>
          <w:color w:val="000000"/>
          <w:sz w:val="28"/>
          <w:szCs w:val="28"/>
        </w:rPr>
        <w:t>комплексный анализ проблем;</w:t>
      </w:r>
    </w:p>
    <w:p w:rsidR="00FF70B5" w:rsidRPr="004321D6" w:rsidRDefault="00FF70B5" w:rsidP="00CE37B4">
      <w:pPr>
        <w:pStyle w:val="ListParagraph"/>
        <w:numPr>
          <w:ilvl w:val="0"/>
          <w:numId w:val="1"/>
        </w:numPr>
        <w:shd w:val="clear" w:color="auto" w:fill="FFFFFF"/>
        <w:tabs>
          <w:tab w:val="left" w:pos="1100"/>
        </w:tabs>
        <w:autoSpaceDE w:val="0"/>
        <w:autoSpaceDN w:val="0"/>
        <w:adjustRightInd w:val="0"/>
        <w:spacing w:after="0" w:line="360" w:lineRule="auto"/>
        <w:ind w:left="0" w:firstLine="709"/>
        <w:jc w:val="both"/>
        <w:rPr>
          <w:rFonts w:ascii="Times New Roman" w:hAnsi="Times New Roman"/>
          <w:sz w:val="28"/>
          <w:szCs w:val="28"/>
        </w:rPr>
      </w:pPr>
      <w:r w:rsidRPr="004321D6">
        <w:rPr>
          <w:rFonts w:ascii="Times New Roman" w:hAnsi="Times New Roman"/>
          <w:color w:val="000000"/>
          <w:sz w:val="28"/>
          <w:szCs w:val="28"/>
        </w:rPr>
        <w:t>комплексный подход к выбору целей и средств их достиже</w:t>
      </w:r>
      <w:r w:rsidRPr="004321D6">
        <w:rPr>
          <w:rFonts w:ascii="Times New Roman" w:hAnsi="Times New Roman"/>
          <w:color w:val="000000"/>
          <w:sz w:val="28"/>
          <w:szCs w:val="28"/>
        </w:rPr>
        <w:softHyphen/>
        <w:t>ния;</w:t>
      </w:r>
    </w:p>
    <w:p w:rsidR="00FF70B5" w:rsidRPr="004321D6" w:rsidRDefault="00FF70B5" w:rsidP="00CE37B4">
      <w:pPr>
        <w:pStyle w:val="ListParagraph"/>
        <w:numPr>
          <w:ilvl w:val="0"/>
          <w:numId w:val="1"/>
        </w:numPr>
        <w:shd w:val="clear" w:color="auto" w:fill="FFFFFF"/>
        <w:tabs>
          <w:tab w:val="left" w:pos="1100"/>
        </w:tabs>
        <w:autoSpaceDE w:val="0"/>
        <w:autoSpaceDN w:val="0"/>
        <w:adjustRightInd w:val="0"/>
        <w:spacing w:after="0" w:line="360" w:lineRule="auto"/>
        <w:ind w:left="0" w:firstLine="709"/>
        <w:jc w:val="both"/>
        <w:rPr>
          <w:rFonts w:ascii="Times New Roman" w:hAnsi="Times New Roman"/>
          <w:sz w:val="28"/>
          <w:szCs w:val="28"/>
        </w:rPr>
      </w:pPr>
      <w:r w:rsidRPr="004321D6">
        <w:rPr>
          <w:rFonts w:ascii="Times New Roman" w:hAnsi="Times New Roman"/>
          <w:color w:val="000000"/>
          <w:sz w:val="28"/>
          <w:szCs w:val="28"/>
        </w:rPr>
        <w:t>увязывание воедино целей и ресурсов;</w:t>
      </w:r>
    </w:p>
    <w:p w:rsidR="00FF70B5" w:rsidRPr="004321D6" w:rsidRDefault="00FF70B5" w:rsidP="00CE37B4">
      <w:pPr>
        <w:pStyle w:val="ListParagraph"/>
        <w:numPr>
          <w:ilvl w:val="0"/>
          <w:numId w:val="1"/>
        </w:numPr>
        <w:shd w:val="clear" w:color="auto" w:fill="FFFFFF"/>
        <w:tabs>
          <w:tab w:val="left" w:pos="1100"/>
        </w:tabs>
        <w:autoSpaceDE w:val="0"/>
        <w:autoSpaceDN w:val="0"/>
        <w:adjustRightInd w:val="0"/>
        <w:spacing w:after="0" w:line="360" w:lineRule="auto"/>
        <w:ind w:left="0" w:firstLine="709"/>
        <w:jc w:val="both"/>
        <w:rPr>
          <w:rFonts w:ascii="Times New Roman" w:hAnsi="Times New Roman"/>
          <w:sz w:val="28"/>
          <w:szCs w:val="28"/>
        </w:rPr>
      </w:pPr>
      <w:r w:rsidRPr="004321D6">
        <w:rPr>
          <w:rFonts w:ascii="Times New Roman" w:hAnsi="Times New Roman"/>
          <w:color w:val="000000"/>
          <w:sz w:val="28"/>
          <w:szCs w:val="28"/>
        </w:rPr>
        <w:t xml:space="preserve">создание для такого увязывания специального документа </w:t>
      </w:r>
      <w:r>
        <w:rPr>
          <w:rFonts w:ascii="Times New Roman" w:hAnsi="Times New Roman"/>
          <w:color w:val="000000"/>
          <w:sz w:val="28"/>
          <w:szCs w:val="28"/>
        </w:rPr>
        <w:t xml:space="preserve"> </w:t>
      </w:r>
      <w:r w:rsidRPr="004321D6">
        <w:rPr>
          <w:rFonts w:ascii="Times New Roman" w:hAnsi="Times New Roman"/>
          <w:color w:val="000000"/>
          <w:sz w:val="28"/>
          <w:szCs w:val="28"/>
        </w:rPr>
        <w:t>целевой программы;</w:t>
      </w:r>
    </w:p>
    <w:p w:rsidR="00FF70B5" w:rsidRPr="004321D6" w:rsidRDefault="00FF70B5" w:rsidP="00CE37B4">
      <w:pPr>
        <w:pStyle w:val="ListParagraph"/>
        <w:numPr>
          <w:ilvl w:val="0"/>
          <w:numId w:val="1"/>
        </w:numPr>
        <w:shd w:val="clear" w:color="auto" w:fill="FFFFFF"/>
        <w:tabs>
          <w:tab w:val="left" w:pos="1100"/>
        </w:tabs>
        <w:autoSpaceDE w:val="0"/>
        <w:autoSpaceDN w:val="0"/>
        <w:adjustRightInd w:val="0"/>
        <w:spacing w:after="0" w:line="360" w:lineRule="auto"/>
        <w:ind w:left="0" w:firstLine="709"/>
        <w:jc w:val="both"/>
        <w:rPr>
          <w:rFonts w:ascii="Times New Roman" w:hAnsi="Times New Roman"/>
          <w:sz w:val="28"/>
          <w:szCs w:val="28"/>
        </w:rPr>
      </w:pPr>
      <w:r w:rsidRPr="004321D6">
        <w:rPr>
          <w:rFonts w:ascii="Times New Roman" w:hAnsi="Times New Roman"/>
          <w:color w:val="000000"/>
          <w:sz w:val="28"/>
          <w:szCs w:val="28"/>
        </w:rPr>
        <w:t>стремление к максимальной эффективности достижения це</w:t>
      </w:r>
      <w:r w:rsidRPr="004321D6">
        <w:rPr>
          <w:rFonts w:ascii="Times New Roman" w:hAnsi="Times New Roman"/>
          <w:color w:val="000000"/>
          <w:sz w:val="28"/>
          <w:szCs w:val="28"/>
        </w:rPr>
        <w:softHyphen/>
        <w:t>лей при рациональном использовании ресурсов;</w:t>
      </w:r>
    </w:p>
    <w:p w:rsidR="00FF70B5" w:rsidRPr="004321D6" w:rsidRDefault="00FF70B5" w:rsidP="00CE37B4">
      <w:pPr>
        <w:pStyle w:val="ListParagraph"/>
        <w:numPr>
          <w:ilvl w:val="1"/>
          <w:numId w:val="3"/>
        </w:numPr>
        <w:shd w:val="clear" w:color="auto" w:fill="FFFFFF"/>
        <w:tabs>
          <w:tab w:val="left" w:pos="1100"/>
        </w:tabs>
        <w:autoSpaceDE w:val="0"/>
        <w:autoSpaceDN w:val="0"/>
        <w:adjustRightInd w:val="0"/>
        <w:spacing w:after="0" w:line="360" w:lineRule="auto"/>
        <w:ind w:left="0" w:firstLine="709"/>
        <w:jc w:val="both"/>
        <w:rPr>
          <w:rFonts w:ascii="Times New Roman" w:hAnsi="Times New Roman"/>
          <w:sz w:val="28"/>
          <w:szCs w:val="28"/>
        </w:rPr>
      </w:pPr>
      <w:r w:rsidRPr="004321D6">
        <w:rPr>
          <w:rFonts w:ascii="Times New Roman" w:hAnsi="Times New Roman"/>
          <w:color w:val="000000"/>
          <w:sz w:val="28"/>
          <w:szCs w:val="28"/>
        </w:rPr>
        <w:t>интеграция усилий субъектов управления отраслью и терри</w:t>
      </w:r>
      <w:r w:rsidRPr="004321D6">
        <w:rPr>
          <w:rFonts w:ascii="Times New Roman" w:hAnsi="Times New Roman"/>
          <w:color w:val="000000"/>
          <w:sz w:val="28"/>
          <w:szCs w:val="28"/>
        </w:rPr>
        <w:softHyphen/>
        <w:t>торией.</w:t>
      </w:r>
    </w:p>
    <w:p w:rsidR="00FF70B5" w:rsidRDefault="00FF70B5" w:rsidP="006E4FFD">
      <w:pPr>
        <w:spacing w:after="0" w:line="360" w:lineRule="auto"/>
        <w:ind w:firstLine="709"/>
        <w:jc w:val="both"/>
        <w:rPr>
          <w:rFonts w:ascii="Times New Roman" w:hAnsi="Times New Roman"/>
          <w:color w:val="000000"/>
          <w:sz w:val="28"/>
          <w:szCs w:val="28"/>
          <w:shd w:val="clear" w:color="auto" w:fill="FFFFFF"/>
        </w:rPr>
      </w:pPr>
      <w:r w:rsidRPr="004321D6">
        <w:rPr>
          <w:rFonts w:ascii="Times New Roman" w:hAnsi="Times New Roman"/>
          <w:color w:val="000000"/>
          <w:sz w:val="28"/>
          <w:szCs w:val="28"/>
          <w:shd w:val="clear" w:color="auto" w:fill="FFFFFF"/>
        </w:rPr>
        <w:t>С усложнением задач развития и совершенствования производства</w:t>
      </w:r>
      <w:r>
        <w:rPr>
          <w:rFonts w:ascii="Times New Roman" w:hAnsi="Times New Roman"/>
          <w:color w:val="000000"/>
          <w:sz w:val="28"/>
          <w:szCs w:val="28"/>
          <w:shd w:val="clear" w:color="auto" w:fill="FFFFFF"/>
        </w:rPr>
        <w:t xml:space="preserve"> </w:t>
      </w:r>
      <w:r w:rsidRPr="004321D6">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материальных и не материальных благ </w:t>
      </w:r>
      <w:r w:rsidRPr="004321D6">
        <w:rPr>
          <w:rFonts w:ascii="Times New Roman" w:hAnsi="Times New Roman"/>
          <w:color w:val="000000"/>
          <w:sz w:val="28"/>
          <w:szCs w:val="28"/>
          <w:shd w:val="clear" w:color="auto" w:fill="FFFFFF"/>
        </w:rPr>
        <w:t xml:space="preserve">роль программно-целевого управления возрастает. </w:t>
      </w:r>
    </w:p>
    <w:p w:rsidR="00FF70B5" w:rsidRDefault="00FF70B5" w:rsidP="006E4FFD">
      <w:pPr>
        <w:spacing w:after="0" w:line="360" w:lineRule="auto"/>
        <w:ind w:firstLine="709"/>
        <w:jc w:val="both"/>
        <w:rPr>
          <w:rFonts w:ascii="Times New Roman" w:hAnsi="Times New Roman"/>
          <w:sz w:val="28"/>
        </w:rPr>
      </w:pPr>
      <w:r w:rsidRPr="004321D6">
        <w:rPr>
          <w:rFonts w:ascii="Times New Roman" w:hAnsi="Times New Roman"/>
          <w:color w:val="000000"/>
          <w:sz w:val="28"/>
          <w:szCs w:val="28"/>
          <w:shd w:val="clear" w:color="auto" w:fill="FFFFFF"/>
        </w:rPr>
        <w:t xml:space="preserve">Принципы программно-целевого управления, разработка и осуществление комплексных целевых программ находят все большее распространение на всех уровнях управления </w:t>
      </w:r>
      <w:r>
        <w:rPr>
          <w:rFonts w:ascii="Times New Roman" w:hAnsi="Times New Roman"/>
          <w:color w:val="000000"/>
          <w:sz w:val="28"/>
          <w:szCs w:val="28"/>
          <w:shd w:val="clear" w:color="auto" w:fill="FFFFFF"/>
        </w:rPr>
        <w:sym w:font="Symbol" w:char="F02D"/>
      </w:r>
      <w:r w:rsidRPr="004321D6">
        <w:rPr>
          <w:rFonts w:ascii="Times New Roman" w:hAnsi="Times New Roman"/>
          <w:color w:val="000000"/>
          <w:sz w:val="28"/>
          <w:szCs w:val="28"/>
          <w:shd w:val="clear" w:color="auto" w:fill="FFFFFF"/>
        </w:rPr>
        <w:t xml:space="preserve"> народном хозяйстве в целом, отраслях и регионах, объединениях и предприятиях</w:t>
      </w:r>
      <w:r>
        <w:rPr>
          <w:rFonts w:ascii="Times New Roman" w:hAnsi="Times New Roman"/>
          <w:color w:val="000000"/>
          <w:sz w:val="28"/>
          <w:szCs w:val="28"/>
          <w:shd w:val="clear" w:color="auto" w:fill="FFFFFF"/>
        </w:rPr>
        <w:t xml:space="preserve">, так как </w:t>
      </w:r>
      <w:r>
        <w:rPr>
          <w:rFonts w:ascii="Times New Roman" w:hAnsi="Times New Roman"/>
          <w:sz w:val="28"/>
        </w:rPr>
        <w:t xml:space="preserve">целевая программа, в отличие от плана действий, обладает свойствами самоорганизации и саморазвития, позволяющими получить результат по критерию «стоимость </w:t>
      </w:r>
      <w:r>
        <w:rPr>
          <w:rFonts w:ascii="Times New Roman" w:hAnsi="Times New Roman"/>
          <w:color w:val="000000"/>
          <w:sz w:val="28"/>
          <w:szCs w:val="28"/>
        </w:rPr>
        <w:sym w:font="Symbol" w:char="F02D"/>
      </w:r>
      <w:r>
        <w:rPr>
          <w:rFonts w:ascii="Times New Roman" w:hAnsi="Times New Roman"/>
          <w:sz w:val="28"/>
        </w:rPr>
        <w:t xml:space="preserve"> эффективность» более высокий, чем при обычном «затратном» планировании. Иными словами, при программно-целевом управлении за счет получения новых знаний создается дополнительный «программный продукт» для совершенствования и развития структуры программы, более полного достижения поставленных целей.</w:t>
      </w:r>
    </w:p>
    <w:p w:rsidR="00FF70B5" w:rsidRPr="008218C5" w:rsidRDefault="00FF70B5" w:rsidP="008218C5">
      <w:pPr>
        <w:tabs>
          <w:tab w:val="left" w:pos="726"/>
        </w:tabs>
        <w:spacing w:after="0" w:line="360" w:lineRule="auto"/>
        <w:ind w:firstLine="709"/>
        <w:contextualSpacing/>
        <w:jc w:val="both"/>
        <w:rPr>
          <w:rFonts w:ascii="Times New Roman" w:hAnsi="Times New Roman"/>
          <w:color w:val="000000"/>
          <w:sz w:val="28"/>
          <w:szCs w:val="28"/>
        </w:rPr>
      </w:pPr>
      <w:r w:rsidRPr="00C23DE0">
        <w:rPr>
          <w:rFonts w:ascii="Times New Roman" w:hAnsi="Times New Roman"/>
          <w:b/>
          <w:i/>
          <w:sz w:val="28"/>
          <w:szCs w:val="28"/>
        </w:rPr>
        <w:t>Анализ степени изученности выбранной темы</w:t>
      </w:r>
      <w:r w:rsidRPr="00C23DE0">
        <w:rPr>
          <w:rFonts w:ascii="Times New Roman" w:hAnsi="Times New Roman"/>
          <w:color w:val="000000"/>
          <w:sz w:val="28"/>
          <w:szCs w:val="28"/>
        </w:rPr>
        <w:t>.</w:t>
      </w:r>
      <w:r>
        <w:rPr>
          <w:rFonts w:ascii="Times New Roman" w:hAnsi="Times New Roman"/>
          <w:color w:val="000000"/>
          <w:sz w:val="28"/>
          <w:szCs w:val="28"/>
        </w:rPr>
        <w:t xml:space="preserve"> </w:t>
      </w:r>
      <w:r w:rsidRPr="008218C5">
        <w:rPr>
          <w:rFonts w:ascii="Times New Roman" w:hAnsi="Times New Roman"/>
          <w:color w:val="000000"/>
          <w:sz w:val="28"/>
          <w:szCs w:val="28"/>
        </w:rPr>
        <w:t>Программно-целево</w:t>
      </w:r>
      <w:r>
        <w:rPr>
          <w:rFonts w:ascii="Times New Roman" w:hAnsi="Times New Roman"/>
          <w:color w:val="000000"/>
          <w:sz w:val="28"/>
          <w:szCs w:val="28"/>
        </w:rPr>
        <w:t>е</w:t>
      </w:r>
      <w:r w:rsidRPr="008218C5">
        <w:rPr>
          <w:rFonts w:ascii="Times New Roman" w:hAnsi="Times New Roman"/>
          <w:color w:val="000000"/>
          <w:sz w:val="28"/>
          <w:szCs w:val="28"/>
        </w:rPr>
        <w:t xml:space="preserve"> </w:t>
      </w:r>
      <w:r>
        <w:rPr>
          <w:rFonts w:ascii="Times New Roman" w:hAnsi="Times New Roman"/>
          <w:color w:val="000000"/>
          <w:sz w:val="28"/>
          <w:szCs w:val="28"/>
        </w:rPr>
        <w:t>управление</w:t>
      </w:r>
      <w:r w:rsidRPr="008218C5">
        <w:rPr>
          <w:rFonts w:ascii="Times New Roman" w:hAnsi="Times New Roman"/>
          <w:color w:val="000000"/>
          <w:sz w:val="28"/>
          <w:szCs w:val="28"/>
        </w:rPr>
        <w:t xml:space="preserve"> получил</w:t>
      </w:r>
      <w:r>
        <w:rPr>
          <w:rFonts w:ascii="Times New Roman" w:hAnsi="Times New Roman"/>
          <w:color w:val="000000"/>
          <w:sz w:val="28"/>
          <w:szCs w:val="28"/>
        </w:rPr>
        <w:t>о</w:t>
      </w:r>
      <w:r w:rsidRPr="008218C5">
        <w:rPr>
          <w:rFonts w:ascii="Times New Roman" w:hAnsi="Times New Roman"/>
          <w:color w:val="000000"/>
          <w:sz w:val="28"/>
          <w:szCs w:val="28"/>
        </w:rPr>
        <w:t xml:space="preserve"> комплексное научное осмысление, и необходимо указать на существование работ, в которых велась разработка этого направления с самых разных позиций и направлений.</w:t>
      </w:r>
    </w:p>
    <w:p w:rsidR="00FF70B5" w:rsidRPr="008218C5" w:rsidRDefault="00FF70B5" w:rsidP="008218C5">
      <w:pPr>
        <w:tabs>
          <w:tab w:val="left" w:pos="726"/>
        </w:tabs>
        <w:spacing w:after="0" w:line="360" w:lineRule="auto"/>
        <w:ind w:firstLine="709"/>
        <w:contextualSpacing/>
        <w:jc w:val="both"/>
        <w:rPr>
          <w:rFonts w:ascii="Times New Roman" w:hAnsi="Times New Roman"/>
          <w:color w:val="000000"/>
          <w:sz w:val="28"/>
          <w:szCs w:val="28"/>
        </w:rPr>
      </w:pPr>
      <w:r w:rsidRPr="008218C5">
        <w:rPr>
          <w:rFonts w:ascii="Times New Roman" w:hAnsi="Times New Roman"/>
          <w:color w:val="000000"/>
          <w:sz w:val="28"/>
          <w:szCs w:val="28"/>
        </w:rPr>
        <w:t>Поиском эффективных методов регулирования социально-экономического развития регионов занимаются такие учёные</w:t>
      </w:r>
      <w:r>
        <w:rPr>
          <w:rFonts w:ascii="Times New Roman" w:hAnsi="Times New Roman"/>
          <w:color w:val="000000"/>
          <w:sz w:val="28"/>
          <w:szCs w:val="28"/>
        </w:rPr>
        <w:t xml:space="preserve"> как П.И. Бурак, А.Г. Гранберг </w:t>
      </w:r>
      <w:r w:rsidRPr="008218C5">
        <w:rPr>
          <w:rFonts w:ascii="Times New Roman" w:hAnsi="Times New Roman"/>
          <w:color w:val="000000"/>
          <w:sz w:val="28"/>
          <w:szCs w:val="28"/>
        </w:rPr>
        <w:t>и др</w:t>
      </w:r>
      <w:r>
        <w:rPr>
          <w:rStyle w:val="FootnoteReference"/>
          <w:rFonts w:ascii="Times New Roman" w:hAnsi="Times New Roman"/>
          <w:color w:val="000000"/>
          <w:sz w:val="28"/>
          <w:szCs w:val="28"/>
        </w:rPr>
        <w:footnoteReference w:id="1"/>
      </w:r>
      <w:r w:rsidRPr="008218C5">
        <w:rPr>
          <w:rFonts w:ascii="Times New Roman" w:hAnsi="Times New Roman"/>
          <w:color w:val="000000"/>
          <w:sz w:val="28"/>
          <w:szCs w:val="28"/>
        </w:rPr>
        <w:t>.</w:t>
      </w:r>
    </w:p>
    <w:p w:rsidR="00FF70B5" w:rsidRPr="008218C5" w:rsidRDefault="00FF70B5" w:rsidP="00285C08">
      <w:pPr>
        <w:keepNext/>
        <w:tabs>
          <w:tab w:val="left" w:pos="726"/>
        </w:tabs>
        <w:spacing w:after="0" w:line="360" w:lineRule="auto"/>
        <w:ind w:firstLine="709"/>
        <w:contextualSpacing/>
        <w:jc w:val="both"/>
        <w:rPr>
          <w:rFonts w:ascii="Times New Roman" w:hAnsi="Times New Roman"/>
          <w:color w:val="000000"/>
          <w:sz w:val="28"/>
          <w:szCs w:val="28"/>
        </w:rPr>
      </w:pPr>
      <w:r w:rsidRPr="008218C5">
        <w:rPr>
          <w:rFonts w:ascii="Times New Roman" w:hAnsi="Times New Roman"/>
          <w:color w:val="000000"/>
          <w:sz w:val="28"/>
          <w:szCs w:val="28"/>
        </w:rPr>
        <w:t xml:space="preserve">Разработкой теоретико-методологических основ программно-целевого планирования и управления, поиском механизмов его эффективного применения в системе государственного развития занимались такие ученые, как </w:t>
      </w:r>
      <w:r>
        <w:rPr>
          <w:rFonts w:ascii="Times New Roman" w:hAnsi="Times New Roman"/>
          <w:color w:val="000000"/>
          <w:sz w:val="28"/>
          <w:szCs w:val="28"/>
        </w:rPr>
        <w:t xml:space="preserve"> </w:t>
      </w:r>
      <w:r w:rsidRPr="008218C5">
        <w:rPr>
          <w:rFonts w:ascii="Times New Roman" w:hAnsi="Times New Roman"/>
          <w:color w:val="000000"/>
          <w:sz w:val="28"/>
          <w:szCs w:val="28"/>
        </w:rPr>
        <w:t xml:space="preserve">В.Н. Бурков, </w:t>
      </w:r>
      <w:r w:rsidRPr="008218C5">
        <w:rPr>
          <w:rFonts w:ascii="Times New Roman" w:hAnsi="Times New Roman"/>
          <w:color w:val="000000"/>
          <w:sz w:val="28"/>
          <w:szCs w:val="28"/>
          <w:lang w:val="en-US"/>
        </w:rPr>
        <w:t>A</w:t>
      </w:r>
      <w:r w:rsidRPr="008218C5">
        <w:rPr>
          <w:rFonts w:ascii="Times New Roman" w:hAnsi="Times New Roman"/>
          <w:color w:val="000000"/>
          <w:sz w:val="28"/>
          <w:szCs w:val="28"/>
        </w:rPr>
        <w:t>.</w:t>
      </w:r>
      <w:r w:rsidRPr="008218C5">
        <w:rPr>
          <w:rFonts w:ascii="Times New Roman" w:hAnsi="Times New Roman"/>
          <w:color w:val="000000"/>
          <w:sz w:val="28"/>
          <w:szCs w:val="28"/>
          <w:lang w:val="en-US"/>
        </w:rPr>
        <w:t>JI</w:t>
      </w:r>
      <w:r w:rsidRPr="008218C5">
        <w:rPr>
          <w:rFonts w:ascii="Times New Roman" w:hAnsi="Times New Roman"/>
          <w:color w:val="000000"/>
          <w:sz w:val="28"/>
          <w:szCs w:val="28"/>
        </w:rPr>
        <w:t xml:space="preserve">. Гапоненко, А.К. Еналеев, В.В. Кондратьев, </w:t>
      </w:r>
      <w:r>
        <w:rPr>
          <w:rFonts w:ascii="Times New Roman" w:hAnsi="Times New Roman"/>
          <w:color w:val="000000"/>
          <w:sz w:val="28"/>
          <w:szCs w:val="28"/>
        </w:rPr>
        <w:t>Б.Г. Литвак</w:t>
      </w:r>
      <w:r w:rsidRPr="008218C5">
        <w:rPr>
          <w:rFonts w:ascii="Times New Roman" w:hAnsi="Times New Roman"/>
          <w:color w:val="000000"/>
          <w:sz w:val="28"/>
          <w:szCs w:val="28"/>
        </w:rPr>
        <w:t xml:space="preserve"> и др</w:t>
      </w:r>
      <w:r>
        <w:rPr>
          <w:rStyle w:val="FootnoteReference"/>
          <w:rFonts w:ascii="Times New Roman" w:hAnsi="Times New Roman"/>
          <w:color w:val="000000"/>
          <w:sz w:val="28"/>
          <w:szCs w:val="28"/>
        </w:rPr>
        <w:footnoteReference w:id="2"/>
      </w:r>
      <w:r w:rsidRPr="008218C5">
        <w:rPr>
          <w:rFonts w:ascii="Times New Roman" w:hAnsi="Times New Roman"/>
          <w:color w:val="000000"/>
          <w:sz w:val="28"/>
          <w:szCs w:val="28"/>
        </w:rPr>
        <w:t xml:space="preserve">. </w:t>
      </w:r>
    </w:p>
    <w:p w:rsidR="00FF70B5" w:rsidRPr="008218C5" w:rsidRDefault="00FF70B5" w:rsidP="006E4FFD">
      <w:pPr>
        <w:spacing w:after="0" w:line="360" w:lineRule="auto"/>
        <w:ind w:firstLine="709"/>
        <w:jc w:val="both"/>
        <w:rPr>
          <w:rFonts w:ascii="Times New Roman" w:hAnsi="Times New Roman"/>
          <w:b/>
          <w:sz w:val="28"/>
          <w:szCs w:val="28"/>
        </w:rPr>
      </w:pPr>
      <w:r w:rsidRPr="008218C5">
        <w:rPr>
          <w:rFonts w:ascii="Times New Roman" w:hAnsi="Times New Roman"/>
          <w:color w:val="000000"/>
          <w:sz w:val="28"/>
          <w:szCs w:val="28"/>
          <w:shd w:val="clear" w:color="auto" w:fill="FFFFFF"/>
        </w:rPr>
        <w:t>Несмотря на значительное количество научных исследований, особенно советского периода, посвященных программно-целевому методу управления, проблемы использования этого метода в отрасли культуры, как правило, не выделялись и не рассматривались. К числу немногих современных научных работ, посвященны</w:t>
      </w:r>
      <w:r>
        <w:rPr>
          <w:rFonts w:ascii="Times New Roman" w:hAnsi="Times New Roman"/>
          <w:color w:val="000000"/>
          <w:sz w:val="28"/>
          <w:szCs w:val="28"/>
          <w:shd w:val="clear" w:color="auto" w:fill="FFFFFF"/>
        </w:rPr>
        <w:t>х</w:t>
      </w:r>
      <w:r w:rsidRPr="008218C5">
        <w:rPr>
          <w:rFonts w:ascii="Times New Roman" w:hAnsi="Times New Roman"/>
          <w:color w:val="000000"/>
          <w:sz w:val="28"/>
          <w:szCs w:val="28"/>
          <w:shd w:val="clear" w:color="auto" w:fill="FFFFFF"/>
        </w:rPr>
        <w:t xml:space="preserve"> теоретическим вопросам программно-целевого управления в отрасли культуры относятся научные, методологические практические разработки Т.В. Абанкиной, Г.А. Аванесовой, О.Н. Астафьевой,  Г.М. Бирженюка, С.Н. Горушкиной, Е.Л. Игнатьевой, Л.А. Костиковой, А.П. Маркова,</w:t>
      </w:r>
      <w:r>
        <w:rPr>
          <w:rFonts w:ascii="Times New Roman" w:hAnsi="Times New Roman"/>
          <w:color w:val="000000"/>
          <w:sz w:val="28"/>
          <w:szCs w:val="28"/>
          <w:shd w:val="clear" w:color="auto" w:fill="FFFFFF"/>
        </w:rPr>
        <w:t xml:space="preserve"> </w:t>
      </w:r>
      <w:r w:rsidRPr="008218C5">
        <w:rPr>
          <w:rFonts w:ascii="Times New Roman" w:hAnsi="Times New Roman"/>
          <w:color w:val="000000"/>
          <w:sz w:val="28"/>
          <w:szCs w:val="28"/>
          <w:shd w:val="clear" w:color="auto" w:fill="FFFFFF"/>
        </w:rPr>
        <w:t>А.Я</w:t>
      </w:r>
      <w:r>
        <w:rPr>
          <w:rFonts w:ascii="Times New Roman" w:hAnsi="Times New Roman"/>
          <w:color w:val="000000"/>
          <w:sz w:val="28"/>
          <w:szCs w:val="28"/>
          <w:shd w:val="clear" w:color="auto" w:fill="FFFFFF"/>
        </w:rPr>
        <w:t>.</w:t>
      </w:r>
      <w:r w:rsidRPr="008218C5">
        <w:rPr>
          <w:rFonts w:ascii="Times New Roman" w:hAnsi="Times New Roman"/>
          <w:color w:val="000000"/>
          <w:sz w:val="28"/>
          <w:szCs w:val="28"/>
          <w:shd w:val="clear" w:color="auto" w:fill="FFFFFF"/>
        </w:rPr>
        <w:t xml:space="preserve"> Рубинштейна, Б.Ю. Сорочкина и др</w:t>
      </w:r>
      <w:r>
        <w:rPr>
          <w:rStyle w:val="FootnoteReference"/>
          <w:rFonts w:ascii="Times New Roman" w:hAnsi="Times New Roman"/>
          <w:color w:val="000000"/>
          <w:sz w:val="28"/>
          <w:szCs w:val="28"/>
          <w:shd w:val="clear" w:color="auto" w:fill="FFFFFF"/>
        </w:rPr>
        <w:footnoteReference w:id="3"/>
      </w:r>
      <w:r w:rsidRPr="008218C5">
        <w:rPr>
          <w:rFonts w:ascii="Times New Roman" w:hAnsi="Times New Roman"/>
          <w:color w:val="000000"/>
          <w:sz w:val="28"/>
          <w:szCs w:val="28"/>
          <w:shd w:val="clear" w:color="auto" w:fill="FFFFFF"/>
        </w:rPr>
        <w:t xml:space="preserve">. </w:t>
      </w:r>
    </w:p>
    <w:p w:rsidR="00FF70B5" w:rsidRPr="00482A3E" w:rsidRDefault="00FF70B5" w:rsidP="006E4FFD">
      <w:pPr>
        <w:spacing w:after="0" w:line="360" w:lineRule="auto"/>
        <w:ind w:firstLine="709"/>
        <w:contextualSpacing/>
        <w:jc w:val="both"/>
        <w:rPr>
          <w:rFonts w:ascii="Times New Roman" w:hAnsi="Times New Roman"/>
          <w:color w:val="000000"/>
          <w:sz w:val="28"/>
          <w:szCs w:val="28"/>
          <w:shd w:val="clear" w:color="auto" w:fill="FFFFFF"/>
        </w:rPr>
      </w:pPr>
      <w:r w:rsidRPr="00C86C68">
        <w:rPr>
          <w:rFonts w:ascii="Times New Roman" w:hAnsi="Times New Roman"/>
          <w:b/>
          <w:i/>
          <w:sz w:val="28"/>
          <w:szCs w:val="28"/>
        </w:rPr>
        <w:t>Проблема исследования</w:t>
      </w:r>
      <w:r>
        <w:rPr>
          <w:rFonts w:ascii="Times New Roman" w:hAnsi="Times New Roman"/>
          <w:b/>
          <w:i/>
          <w:sz w:val="28"/>
          <w:szCs w:val="28"/>
        </w:rPr>
        <w:t xml:space="preserve">. </w:t>
      </w:r>
      <w:r w:rsidRPr="00482A3E">
        <w:rPr>
          <w:rFonts w:ascii="Times New Roman" w:hAnsi="Times New Roman"/>
          <w:color w:val="000000"/>
          <w:sz w:val="28"/>
          <w:szCs w:val="28"/>
          <w:shd w:val="clear" w:color="auto" w:fill="FFFFFF"/>
        </w:rPr>
        <w:t>Специфика рассматриваемой проблемы заключается в том, что учреждения</w:t>
      </w:r>
      <w:r>
        <w:rPr>
          <w:rFonts w:ascii="Times New Roman" w:hAnsi="Times New Roman"/>
          <w:color w:val="000000"/>
          <w:sz w:val="28"/>
          <w:szCs w:val="28"/>
          <w:shd w:val="clear" w:color="auto" w:fill="FFFFFF"/>
        </w:rPr>
        <w:t xml:space="preserve"> культуры</w:t>
      </w:r>
      <w:r w:rsidRPr="00482A3E">
        <w:rPr>
          <w:rFonts w:ascii="Times New Roman" w:hAnsi="Times New Roman"/>
          <w:color w:val="000000"/>
          <w:sz w:val="28"/>
          <w:szCs w:val="28"/>
          <w:shd w:val="clear" w:color="auto" w:fill="FFFFFF"/>
        </w:rPr>
        <w:t>, в рамках деятельности</w:t>
      </w:r>
      <w:r>
        <w:rPr>
          <w:rFonts w:ascii="Times New Roman" w:hAnsi="Times New Roman"/>
          <w:color w:val="000000"/>
          <w:sz w:val="28"/>
          <w:szCs w:val="28"/>
          <w:shd w:val="clear" w:color="auto" w:fill="FFFFFF"/>
        </w:rPr>
        <w:t>,</w:t>
      </w:r>
      <w:r w:rsidRPr="00482A3E">
        <w:rPr>
          <w:rFonts w:ascii="Times New Roman" w:hAnsi="Times New Roman"/>
          <w:color w:val="000000"/>
          <w:sz w:val="28"/>
          <w:szCs w:val="28"/>
          <w:shd w:val="clear" w:color="auto" w:fill="FFFFFF"/>
        </w:rPr>
        <w:t xml:space="preserve"> которых происходит создание нематериальных благ, </w:t>
      </w:r>
      <w:r w:rsidRPr="00482A3E">
        <w:rPr>
          <w:rFonts w:ascii="Times New Roman" w:hAnsi="Times New Roman"/>
          <w:sz w:val="28"/>
          <w:szCs w:val="28"/>
        </w:rPr>
        <w:t>пользу</w:t>
      </w:r>
      <w:r>
        <w:rPr>
          <w:rFonts w:ascii="Times New Roman" w:hAnsi="Times New Roman"/>
          <w:sz w:val="28"/>
          <w:szCs w:val="28"/>
        </w:rPr>
        <w:t>ю</w:t>
      </w:r>
      <w:r w:rsidRPr="00482A3E">
        <w:rPr>
          <w:rFonts w:ascii="Times New Roman" w:hAnsi="Times New Roman"/>
          <w:sz w:val="28"/>
          <w:szCs w:val="28"/>
        </w:rPr>
        <w:t xml:space="preserve">тся старыми и изжившими себя методами управления, а выход из сложившейся ситуации ориентирован на поиск средств и способов управления в условиях модернизации и </w:t>
      </w:r>
      <w:r w:rsidRPr="00482A3E">
        <w:rPr>
          <w:rFonts w:ascii="Times New Roman" w:hAnsi="Times New Roman"/>
          <w:color w:val="000000"/>
          <w:sz w:val="28"/>
          <w:szCs w:val="28"/>
          <w:shd w:val="clear" w:color="auto" w:fill="FFFFFF"/>
        </w:rPr>
        <w:t>системным подходом программно-целевому управлению и его ориентация на конечный результат.</w:t>
      </w:r>
    </w:p>
    <w:p w:rsidR="00FF70B5" w:rsidRPr="00C86C68" w:rsidRDefault="00FF70B5" w:rsidP="00C86C68">
      <w:pPr>
        <w:tabs>
          <w:tab w:val="left" w:pos="0"/>
        </w:tabs>
        <w:spacing w:after="0" w:line="360" w:lineRule="auto"/>
        <w:ind w:firstLine="709"/>
        <w:jc w:val="both"/>
        <w:rPr>
          <w:rFonts w:ascii="Times New Roman" w:hAnsi="Times New Roman"/>
          <w:color w:val="000000"/>
          <w:sz w:val="28"/>
          <w:szCs w:val="28"/>
        </w:rPr>
      </w:pPr>
      <w:r w:rsidRPr="00C86C68">
        <w:rPr>
          <w:rFonts w:ascii="Times New Roman" w:hAnsi="Times New Roman"/>
          <w:b/>
          <w:bCs/>
          <w:i/>
          <w:color w:val="000000"/>
          <w:sz w:val="28"/>
          <w:szCs w:val="28"/>
        </w:rPr>
        <w:t>Объект</w:t>
      </w:r>
      <w:r w:rsidRPr="00C86C68">
        <w:rPr>
          <w:rFonts w:ascii="Times New Roman" w:hAnsi="Times New Roman"/>
          <w:b/>
          <w:bCs/>
          <w:i/>
          <w:iCs/>
          <w:color w:val="000000"/>
          <w:sz w:val="28"/>
          <w:szCs w:val="28"/>
        </w:rPr>
        <w:t xml:space="preserve"> </w:t>
      </w:r>
      <w:r w:rsidRPr="00C86C68">
        <w:rPr>
          <w:rFonts w:ascii="Times New Roman" w:hAnsi="Times New Roman"/>
          <w:b/>
          <w:i/>
          <w:color w:val="000000"/>
          <w:sz w:val="28"/>
          <w:szCs w:val="28"/>
        </w:rPr>
        <w:t>исследования</w:t>
      </w:r>
      <w:r w:rsidRPr="00C86C68">
        <w:rPr>
          <w:rFonts w:ascii="Times New Roman" w:hAnsi="Times New Roman"/>
          <w:color w:val="000000"/>
          <w:sz w:val="28"/>
          <w:szCs w:val="28"/>
        </w:rPr>
        <w:t xml:space="preserve"> управление </w:t>
      </w:r>
      <w:r>
        <w:rPr>
          <w:rFonts w:ascii="Times New Roman" w:hAnsi="Times New Roman"/>
          <w:color w:val="000000"/>
          <w:sz w:val="28"/>
          <w:szCs w:val="28"/>
        </w:rPr>
        <w:t>деятельностью учреждений культуры в режиме развития</w:t>
      </w:r>
      <w:r w:rsidRPr="00C86C68">
        <w:rPr>
          <w:rFonts w:ascii="Times New Roman" w:hAnsi="Times New Roman"/>
          <w:color w:val="000000"/>
          <w:sz w:val="28"/>
          <w:szCs w:val="28"/>
        </w:rPr>
        <w:t>.</w:t>
      </w:r>
    </w:p>
    <w:p w:rsidR="00FF70B5" w:rsidRPr="00C86C68" w:rsidRDefault="00FF70B5" w:rsidP="00C86C68">
      <w:pPr>
        <w:tabs>
          <w:tab w:val="left" w:pos="0"/>
        </w:tabs>
        <w:spacing w:after="0" w:line="360" w:lineRule="auto"/>
        <w:ind w:firstLine="709"/>
        <w:jc w:val="both"/>
        <w:rPr>
          <w:rFonts w:ascii="Times New Roman" w:hAnsi="Times New Roman"/>
          <w:color w:val="000000"/>
          <w:sz w:val="28"/>
          <w:szCs w:val="28"/>
        </w:rPr>
      </w:pPr>
      <w:r w:rsidRPr="00C86C68">
        <w:rPr>
          <w:rFonts w:ascii="Times New Roman" w:hAnsi="Times New Roman"/>
          <w:b/>
          <w:bCs/>
          <w:i/>
          <w:color w:val="000000"/>
          <w:sz w:val="28"/>
          <w:szCs w:val="28"/>
        </w:rPr>
        <w:t>Предмет</w:t>
      </w:r>
      <w:r>
        <w:rPr>
          <w:rFonts w:ascii="Times New Roman" w:hAnsi="Times New Roman"/>
          <w:b/>
          <w:bCs/>
          <w:i/>
          <w:color w:val="000000"/>
          <w:sz w:val="28"/>
          <w:szCs w:val="28"/>
        </w:rPr>
        <w:t>ом</w:t>
      </w:r>
      <w:r w:rsidRPr="00C86C68">
        <w:rPr>
          <w:rFonts w:ascii="Times New Roman" w:hAnsi="Times New Roman"/>
          <w:b/>
          <w:bCs/>
          <w:i/>
          <w:color w:val="000000"/>
          <w:sz w:val="28"/>
          <w:szCs w:val="28"/>
        </w:rPr>
        <w:t xml:space="preserve"> исследования</w:t>
      </w:r>
      <w:r w:rsidRPr="00C86C68">
        <w:rPr>
          <w:rFonts w:ascii="Times New Roman" w:hAnsi="Times New Roman"/>
          <w:b/>
          <w:bCs/>
          <w:color w:val="000000"/>
          <w:sz w:val="28"/>
          <w:szCs w:val="28"/>
        </w:rPr>
        <w:t xml:space="preserve"> </w:t>
      </w:r>
      <w:r w:rsidRPr="00C86C68">
        <w:rPr>
          <w:rFonts w:ascii="Times New Roman" w:hAnsi="Times New Roman"/>
          <w:color w:val="000000"/>
          <w:sz w:val="28"/>
          <w:szCs w:val="28"/>
        </w:rPr>
        <w:t>программно-целево</w:t>
      </w:r>
      <w:r>
        <w:rPr>
          <w:rFonts w:ascii="Times New Roman" w:hAnsi="Times New Roman"/>
          <w:color w:val="000000"/>
          <w:sz w:val="28"/>
          <w:szCs w:val="28"/>
        </w:rPr>
        <w:t>е</w:t>
      </w:r>
      <w:r w:rsidRPr="00C86C68">
        <w:rPr>
          <w:rFonts w:ascii="Times New Roman" w:hAnsi="Times New Roman"/>
          <w:color w:val="000000"/>
          <w:sz w:val="28"/>
          <w:szCs w:val="28"/>
        </w:rPr>
        <w:t xml:space="preserve"> </w:t>
      </w:r>
      <w:r>
        <w:rPr>
          <w:rFonts w:ascii="Times New Roman" w:hAnsi="Times New Roman"/>
          <w:color w:val="000000"/>
          <w:sz w:val="28"/>
          <w:szCs w:val="28"/>
        </w:rPr>
        <w:t>управление и ориентация его на конечный результат в деятельности ГБУК «Белгородский государственный центр народного творчества»</w:t>
      </w:r>
      <w:r w:rsidRPr="00C86C68">
        <w:rPr>
          <w:rFonts w:ascii="Times New Roman" w:hAnsi="Times New Roman"/>
          <w:color w:val="000000"/>
          <w:sz w:val="28"/>
          <w:szCs w:val="28"/>
        </w:rPr>
        <w:t>.</w:t>
      </w:r>
    </w:p>
    <w:p w:rsidR="00FF70B5" w:rsidRPr="00C86C68" w:rsidRDefault="00FF70B5" w:rsidP="00C86C68">
      <w:pPr>
        <w:widowControl w:val="0"/>
        <w:spacing w:after="0" w:line="360" w:lineRule="auto"/>
        <w:ind w:firstLine="709"/>
        <w:jc w:val="both"/>
        <w:rPr>
          <w:rFonts w:ascii="Times New Roman" w:hAnsi="Times New Roman"/>
          <w:color w:val="000000"/>
          <w:sz w:val="28"/>
          <w:szCs w:val="28"/>
        </w:rPr>
      </w:pPr>
      <w:r w:rsidRPr="00C86C68">
        <w:rPr>
          <w:rFonts w:ascii="Times New Roman" w:hAnsi="Times New Roman"/>
          <w:b/>
          <w:i/>
          <w:sz w:val="28"/>
          <w:szCs w:val="28"/>
        </w:rPr>
        <w:t>Целью курсовой работы</w:t>
      </w:r>
      <w:r>
        <w:rPr>
          <w:rFonts w:ascii="Times New Roman" w:hAnsi="Times New Roman"/>
          <w:b/>
          <w:i/>
          <w:sz w:val="28"/>
          <w:szCs w:val="28"/>
        </w:rPr>
        <w:t xml:space="preserve">: </w:t>
      </w:r>
      <w:r w:rsidRPr="00C86C68">
        <w:rPr>
          <w:rFonts w:ascii="Times New Roman" w:hAnsi="Times New Roman"/>
          <w:sz w:val="28"/>
          <w:szCs w:val="28"/>
        </w:rPr>
        <w:t xml:space="preserve"> </w:t>
      </w:r>
      <w:r>
        <w:rPr>
          <w:rFonts w:ascii="Times New Roman CYR" w:hAnsi="Times New Roman CYR" w:cs="Times New Roman CYR"/>
          <w:sz w:val="28"/>
          <w:szCs w:val="28"/>
        </w:rPr>
        <w:t xml:space="preserve">на основе </w:t>
      </w:r>
      <w:r w:rsidRPr="00C86C68">
        <w:rPr>
          <w:rFonts w:ascii="Times New Roman" w:hAnsi="Times New Roman"/>
          <w:color w:val="000000"/>
          <w:sz w:val="28"/>
          <w:szCs w:val="28"/>
        </w:rPr>
        <w:t>программно-целевого управления и его ориентаци</w:t>
      </w:r>
      <w:r>
        <w:rPr>
          <w:rFonts w:ascii="Times New Roman" w:hAnsi="Times New Roman"/>
          <w:color w:val="000000"/>
          <w:sz w:val="28"/>
          <w:szCs w:val="28"/>
        </w:rPr>
        <w:t>и</w:t>
      </w:r>
      <w:r w:rsidRPr="00C86C68">
        <w:rPr>
          <w:rFonts w:ascii="Times New Roman" w:hAnsi="Times New Roman"/>
          <w:color w:val="000000"/>
          <w:sz w:val="28"/>
          <w:szCs w:val="28"/>
        </w:rPr>
        <w:t xml:space="preserve"> на конечный результат</w:t>
      </w:r>
      <w:r>
        <w:rPr>
          <w:rFonts w:ascii="Times New Roman CYR" w:hAnsi="Times New Roman CYR" w:cs="Times New Roman CYR"/>
          <w:sz w:val="28"/>
          <w:szCs w:val="28"/>
        </w:rPr>
        <w:t xml:space="preserve"> в деятельности ГБУК «БГЦНТ» разработать приоритетные направления развития учреждений культуры области</w:t>
      </w:r>
      <w:r w:rsidRPr="00C86C68">
        <w:rPr>
          <w:rFonts w:ascii="Times New Roman" w:hAnsi="Times New Roman"/>
          <w:color w:val="000000"/>
          <w:sz w:val="28"/>
          <w:szCs w:val="28"/>
        </w:rPr>
        <w:t xml:space="preserve">. </w:t>
      </w:r>
    </w:p>
    <w:p w:rsidR="00FF70B5" w:rsidRPr="00C86C68" w:rsidRDefault="00FF70B5" w:rsidP="00C86C68">
      <w:pPr>
        <w:widowControl w:val="0"/>
        <w:spacing w:after="0" w:line="360" w:lineRule="auto"/>
        <w:ind w:firstLine="709"/>
        <w:jc w:val="both"/>
        <w:rPr>
          <w:rFonts w:ascii="Times New Roman" w:hAnsi="Times New Roman"/>
          <w:i/>
          <w:iCs/>
          <w:color w:val="000000"/>
          <w:sz w:val="28"/>
          <w:szCs w:val="28"/>
        </w:rPr>
      </w:pPr>
      <w:r w:rsidRPr="00C86C68">
        <w:rPr>
          <w:rFonts w:ascii="Times New Roman" w:hAnsi="Times New Roman"/>
          <w:b/>
          <w:i/>
          <w:color w:val="000000"/>
          <w:sz w:val="28"/>
          <w:szCs w:val="28"/>
        </w:rPr>
        <w:t xml:space="preserve"> Задачи</w:t>
      </w:r>
      <w:r>
        <w:rPr>
          <w:rFonts w:ascii="Times New Roman" w:hAnsi="Times New Roman"/>
          <w:b/>
          <w:i/>
          <w:color w:val="000000"/>
          <w:sz w:val="28"/>
          <w:szCs w:val="28"/>
        </w:rPr>
        <w:t xml:space="preserve"> курсовой работы</w:t>
      </w:r>
      <w:r w:rsidRPr="00C86C68">
        <w:rPr>
          <w:rFonts w:ascii="Times New Roman" w:hAnsi="Times New Roman"/>
          <w:color w:val="000000"/>
          <w:sz w:val="28"/>
          <w:szCs w:val="28"/>
        </w:rPr>
        <w:t>, необходимые для достижения поставленной цели:</w:t>
      </w:r>
    </w:p>
    <w:p w:rsidR="00FF70B5" w:rsidRPr="00C23DE0" w:rsidRDefault="00FF70B5" w:rsidP="00985A3F">
      <w:pPr>
        <w:widowControl w:val="0"/>
        <w:numPr>
          <w:ilvl w:val="0"/>
          <w:numId w:val="4"/>
        </w:numPr>
        <w:tabs>
          <w:tab w:val="clear" w:pos="1020"/>
          <w:tab w:val="left" w:pos="0"/>
          <w:tab w:val="left" w:pos="1100"/>
        </w:tabs>
        <w:spacing w:after="0" w:line="360" w:lineRule="auto"/>
        <w:ind w:left="0" w:firstLine="660"/>
        <w:contextualSpacing/>
        <w:jc w:val="both"/>
        <w:rPr>
          <w:rFonts w:ascii="Times New Roman" w:hAnsi="Times New Roman"/>
          <w:color w:val="000000"/>
          <w:sz w:val="28"/>
          <w:szCs w:val="28"/>
        </w:rPr>
      </w:pPr>
      <w:r w:rsidRPr="00C86C68">
        <w:rPr>
          <w:rFonts w:ascii="Times New Roman" w:hAnsi="Times New Roman"/>
          <w:color w:val="000000"/>
          <w:sz w:val="28"/>
          <w:szCs w:val="28"/>
        </w:rPr>
        <w:t>Изучить теоретические основы программно-целевого управления и ориентацию его на конечный результат;</w:t>
      </w:r>
    </w:p>
    <w:p w:rsidR="00FF70B5" w:rsidRPr="00C23DE0" w:rsidRDefault="00FF70B5" w:rsidP="00985A3F">
      <w:pPr>
        <w:widowControl w:val="0"/>
        <w:numPr>
          <w:ilvl w:val="0"/>
          <w:numId w:val="4"/>
        </w:numPr>
        <w:tabs>
          <w:tab w:val="clear" w:pos="1020"/>
          <w:tab w:val="left" w:pos="0"/>
          <w:tab w:val="left" w:pos="1100"/>
        </w:tabs>
        <w:spacing w:after="0" w:line="360" w:lineRule="auto"/>
        <w:ind w:left="0" w:firstLine="660"/>
        <w:contextualSpacing/>
        <w:jc w:val="both"/>
        <w:rPr>
          <w:rFonts w:ascii="Times New Roman" w:hAnsi="Times New Roman"/>
          <w:color w:val="000000"/>
          <w:sz w:val="28"/>
          <w:szCs w:val="28"/>
        </w:rPr>
      </w:pPr>
      <w:r>
        <w:rPr>
          <w:rFonts w:ascii="Times New Roman" w:hAnsi="Times New Roman"/>
          <w:color w:val="000000"/>
          <w:sz w:val="28"/>
          <w:szCs w:val="28"/>
        </w:rPr>
        <w:t xml:space="preserve">Проанализировать практики программно-целевого управления и ориентацию его на конечный результат в ГБУК «Белгородский государственный центр народного творчества»; </w:t>
      </w:r>
    </w:p>
    <w:p w:rsidR="00FF70B5" w:rsidRPr="00C86C68" w:rsidRDefault="00FF70B5" w:rsidP="00985A3F">
      <w:pPr>
        <w:widowControl w:val="0"/>
        <w:numPr>
          <w:ilvl w:val="0"/>
          <w:numId w:val="4"/>
        </w:numPr>
        <w:tabs>
          <w:tab w:val="clear" w:pos="1020"/>
          <w:tab w:val="left" w:pos="0"/>
          <w:tab w:val="left" w:pos="1100"/>
        </w:tabs>
        <w:spacing w:after="0" w:line="360" w:lineRule="auto"/>
        <w:ind w:left="0" w:firstLine="660"/>
        <w:contextualSpacing/>
        <w:jc w:val="both"/>
        <w:rPr>
          <w:rFonts w:ascii="Times New Roman" w:hAnsi="Times New Roman"/>
          <w:color w:val="000000"/>
          <w:sz w:val="28"/>
          <w:szCs w:val="28"/>
        </w:rPr>
      </w:pPr>
      <w:r>
        <w:rPr>
          <w:rFonts w:ascii="Times New Roman" w:hAnsi="Times New Roman"/>
          <w:color w:val="000000"/>
          <w:sz w:val="28"/>
          <w:szCs w:val="28"/>
        </w:rPr>
        <w:t>Предложить пути совершенствования программно-целевого управления и ориентацию его на конечный результат в ГБУК «Белгородский государственный центр народного творчества».</w:t>
      </w:r>
    </w:p>
    <w:p w:rsidR="00FF70B5" w:rsidRPr="00962E06" w:rsidRDefault="00FF70B5" w:rsidP="00962E06">
      <w:pPr>
        <w:tabs>
          <w:tab w:val="left" w:pos="0"/>
        </w:tabs>
        <w:spacing w:after="0" w:line="360" w:lineRule="auto"/>
        <w:ind w:firstLine="709"/>
        <w:contextualSpacing/>
        <w:jc w:val="both"/>
        <w:rPr>
          <w:rFonts w:ascii="Times New Roman" w:hAnsi="Times New Roman"/>
          <w:color w:val="000000"/>
          <w:sz w:val="28"/>
          <w:szCs w:val="28"/>
        </w:rPr>
      </w:pPr>
      <w:r w:rsidRPr="00C23DE0">
        <w:rPr>
          <w:rFonts w:ascii="Times New Roman" w:hAnsi="Times New Roman"/>
          <w:b/>
          <w:bCs/>
          <w:i/>
          <w:color w:val="000000"/>
          <w:sz w:val="28"/>
          <w:szCs w:val="28"/>
        </w:rPr>
        <w:t>Теоретико-методологическая основа исследования</w:t>
      </w:r>
      <w:r w:rsidRPr="00C23DE0">
        <w:rPr>
          <w:rFonts w:ascii="Times New Roman" w:hAnsi="Times New Roman"/>
          <w:b/>
          <w:i/>
          <w:color w:val="000000"/>
          <w:sz w:val="28"/>
          <w:szCs w:val="28"/>
        </w:rPr>
        <w:t>.</w:t>
      </w:r>
      <w:r w:rsidRPr="00962E06">
        <w:rPr>
          <w:rFonts w:ascii="Times New Roman" w:hAnsi="Times New Roman"/>
          <w:color w:val="000000"/>
          <w:sz w:val="28"/>
          <w:szCs w:val="28"/>
        </w:rPr>
        <w:t xml:space="preserve"> </w:t>
      </w:r>
      <w:r>
        <w:rPr>
          <w:rFonts w:ascii="Times New Roman" w:hAnsi="Times New Roman"/>
          <w:color w:val="000000"/>
          <w:sz w:val="28"/>
          <w:szCs w:val="28"/>
        </w:rPr>
        <w:t>М</w:t>
      </w:r>
      <w:r w:rsidRPr="00962E06">
        <w:rPr>
          <w:rFonts w:ascii="Times New Roman" w:hAnsi="Times New Roman"/>
          <w:color w:val="000000"/>
          <w:sz w:val="28"/>
          <w:szCs w:val="28"/>
        </w:rPr>
        <w:t>етод анализа и синтеза имеющихся разработок других исследователей, теоретический метод моделирования ситуаций, например, сравнение и обобщение собранных данных по какому-либо вопросу, систематизация материала, его синтез и анализ.</w:t>
      </w:r>
    </w:p>
    <w:p w:rsidR="00FF70B5" w:rsidRPr="00962E06" w:rsidRDefault="00FF70B5" w:rsidP="00962E06">
      <w:pPr>
        <w:tabs>
          <w:tab w:val="left" w:pos="0"/>
        </w:tabs>
        <w:spacing w:after="0" w:line="360" w:lineRule="auto"/>
        <w:ind w:firstLine="709"/>
        <w:contextualSpacing/>
        <w:jc w:val="both"/>
        <w:rPr>
          <w:rFonts w:ascii="Times New Roman" w:hAnsi="Times New Roman"/>
          <w:color w:val="000000"/>
          <w:sz w:val="28"/>
          <w:szCs w:val="28"/>
        </w:rPr>
      </w:pPr>
      <w:r w:rsidRPr="00962E06">
        <w:rPr>
          <w:rFonts w:ascii="Times New Roman" w:hAnsi="Times New Roman"/>
          <w:color w:val="000000"/>
          <w:sz w:val="28"/>
          <w:szCs w:val="28"/>
        </w:rPr>
        <w:t xml:space="preserve">Для решения задач и достижения поставленной цели будут использованы такие </w:t>
      </w:r>
      <w:r w:rsidRPr="00C23DE0">
        <w:rPr>
          <w:rFonts w:ascii="Times New Roman" w:hAnsi="Times New Roman"/>
          <w:bCs/>
          <w:color w:val="000000"/>
          <w:sz w:val="28"/>
          <w:szCs w:val="28"/>
        </w:rPr>
        <w:t>методы</w:t>
      </w:r>
      <w:r w:rsidRPr="00962E06">
        <w:rPr>
          <w:rFonts w:ascii="Times New Roman" w:hAnsi="Times New Roman"/>
          <w:b/>
          <w:bCs/>
          <w:i/>
          <w:iCs/>
          <w:color w:val="000000"/>
          <w:sz w:val="28"/>
          <w:szCs w:val="28"/>
        </w:rPr>
        <w:t xml:space="preserve"> </w:t>
      </w:r>
      <w:r w:rsidRPr="00962E06">
        <w:rPr>
          <w:rFonts w:ascii="Times New Roman" w:hAnsi="Times New Roman"/>
          <w:color w:val="000000"/>
          <w:sz w:val="28"/>
          <w:szCs w:val="28"/>
        </w:rPr>
        <w:t>как анализ документов, индукция, дедукция, обобщение.</w:t>
      </w:r>
    </w:p>
    <w:p w:rsidR="00FF70B5" w:rsidRPr="00EF73BE" w:rsidRDefault="00FF70B5" w:rsidP="00EF73BE">
      <w:pPr>
        <w:tabs>
          <w:tab w:val="left" w:pos="0"/>
        </w:tabs>
        <w:spacing w:after="0" w:line="360" w:lineRule="auto"/>
        <w:ind w:firstLine="709"/>
        <w:contextualSpacing/>
        <w:jc w:val="both"/>
        <w:rPr>
          <w:rFonts w:ascii="Times New Roman" w:hAnsi="Times New Roman"/>
          <w:b/>
          <w:bCs/>
          <w:color w:val="000000"/>
          <w:sz w:val="28"/>
          <w:szCs w:val="28"/>
        </w:rPr>
      </w:pPr>
      <w:r w:rsidRPr="00EF73BE">
        <w:rPr>
          <w:rFonts w:ascii="Times New Roman" w:hAnsi="Times New Roman"/>
          <w:i/>
          <w:color w:val="000000"/>
          <w:sz w:val="28"/>
          <w:szCs w:val="28"/>
        </w:rPr>
        <w:t>Э</w:t>
      </w:r>
      <w:r w:rsidRPr="00EF73BE">
        <w:rPr>
          <w:rFonts w:ascii="Times New Roman" w:hAnsi="Times New Roman"/>
          <w:b/>
          <w:bCs/>
          <w:i/>
          <w:color w:val="000000"/>
          <w:sz w:val="28"/>
          <w:szCs w:val="28"/>
        </w:rPr>
        <w:t xml:space="preserve">мпирическая база исследования представлена: </w:t>
      </w:r>
      <w:r w:rsidRPr="00EF73BE">
        <w:rPr>
          <w:rFonts w:ascii="Times New Roman" w:hAnsi="Times New Roman"/>
          <w:b/>
          <w:bCs/>
          <w:color w:val="000000"/>
          <w:sz w:val="28"/>
          <w:szCs w:val="28"/>
        </w:rPr>
        <w:t xml:space="preserve"> </w:t>
      </w:r>
      <w:hyperlink r:id="rId7" w:history="1">
        <w:r w:rsidRPr="00EF73BE">
          <w:rPr>
            <w:rStyle w:val="Hyperlink"/>
            <w:rFonts w:ascii="Times New Roman" w:hAnsi="Times New Roman"/>
            <w:color w:val="000000"/>
            <w:sz w:val="28"/>
            <w:szCs w:val="28"/>
            <w:u w:val="none"/>
            <w:shd w:val="clear" w:color="auto" w:fill="FFFFFF"/>
          </w:rPr>
          <w:t>государственной программой Белгородской области</w:t>
        </w:r>
        <w:r w:rsidRPr="00EF73BE">
          <w:rPr>
            <w:rStyle w:val="apple-converted-space"/>
            <w:rFonts w:ascii="Times New Roman" w:hAnsi="Times New Roman"/>
            <w:color w:val="000000"/>
            <w:sz w:val="28"/>
            <w:szCs w:val="28"/>
            <w:shd w:val="clear" w:color="auto" w:fill="FFFFFF"/>
          </w:rPr>
          <w:t> </w:t>
        </w:r>
        <w:r w:rsidRPr="00EF73BE">
          <w:rPr>
            <w:rStyle w:val="Hyperlink"/>
            <w:rFonts w:ascii="Times New Roman" w:hAnsi="Times New Roman"/>
            <w:color w:val="000000"/>
            <w:sz w:val="28"/>
            <w:szCs w:val="28"/>
            <w:u w:val="none"/>
            <w:shd w:val="clear" w:color="auto" w:fill="FFFFFF"/>
          </w:rPr>
          <w:t>«Развитие культуры и искусства Белгородской области на 2014-2020 годы»</w:t>
        </w:r>
      </w:hyperlink>
      <w:r w:rsidRPr="00EF73BE">
        <w:rPr>
          <w:rStyle w:val="FootnoteReference"/>
          <w:rFonts w:ascii="Times New Roman" w:hAnsi="Times New Roman"/>
          <w:color w:val="000000"/>
          <w:sz w:val="28"/>
          <w:szCs w:val="28"/>
        </w:rPr>
        <w:footnoteReference w:id="4"/>
      </w:r>
      <w:r>
        <w:rPr>
          <w:rFonts w:ascii="Times New Roman" w:hAnsi="Times New Roman"/>
          <w:color w:val="000000"/>
          <w:sz w:val="28"/>
          <w:szCs w:val="28"/>
        </w:rPr>
        <w:t xml:space="preserve">, </w:t>
      </w:r>
      <w:r>
        <w:rPr>
          <w:rFonts w:ascii="Times New Roman" w:hAnsi="Times New Roman"/>
          <w:color w:val="000000"/>
          <w:sz w:val="28"/>
          <w:szCs w:val="28"/>
          <w:lang w:eastAsia="ru-RU"/>
        </w:rPr>
        <w:t>стратегией</w:t>
      </w:r>
      <w:hyperlink r:id="rId8" w:history="1">
        <w:r w:rsidRPr="00EF73BE">
          <w:rPr>
            <w:rStyle w:val="Hyperlink"/>
            <w:rFonts w:ascii="Times New Roman" w:hAnsi="Times New Roman"/>
            <w:color w:val="000000"/>
            <w:sz w:val="28"/>
            <w:szCs w:val="28"/>
            <w:u w:val="none"/>
            <w:shd w:val="clear" w:color="auto" w:fill="FFFFFF"/>
            <w:lang w:eastAsia="ru-RU"/>
          </w:rPr>
          <w:t xml:space="preserve"> развития сферы культуры Белгородской области на 2013</w:t>
        </w:r>
        <w:r>
          <w:rPr>
            <w:rFonts w:ascii="Times New Roman" w:hAnsi="Times New Roman"/>
            <w:sz w:val="24"/>
            <w:szCs w:val="24"/>
          </w:rPr>
          <w:t>-</w:t>
        </w:r>
        <w:r w:rsidRPr="00D55D4F">
          <w:rPr>
            <w:rFonts w:ascii="Times New Roman" w:hAnsi="Times New Roman"/>
            <w:sz w:val="28"/>
            <w:szCs w:val="28"/>
          </w:rPr>
          <w:t>2</w:t>
        </w:r>
        <w:r w:rsidRPr="00EF73BE">
          <w:rPr>
            <w:rStyle w:val="Hyperlink"/>
            <w:rFonts w:ascii="Times New Roman" w:hAnsi="Times New Roman"/>
            <w:color w:val="000000"/>
            <w:sz w:val="28"/>
            <w:szCs w:val="28"/>
            <w:u w:val="none"/>
            <w:shd w:val="clear" w:color="auto" w:fill="FFFFFF"/>
            <w:lang w:eastAsia="ru-RU"/>
          </w:rPr>
          <w:t>017 годы</w:t>
        </w:r>
      </w:hyperlink>
      <w:r w:rsidRPr="00EF73BE">
        <w:rPr>
          <w:rStyle w:val="FootnoteReference"/>
          <w:rFonts w:ascii="Times New Roman" w:hAnsi="Times New Roman"/>
          <w:color w:val="000000"/>
          <w:sz w:val="28"/>
          <w:szCs w:val="28"/>
          <w:lang w:eastAsia="ru-RU"/>
        </w:rPr>
        <w:footnoteReference w:id="5"/>
      </w:r>
      <w:r>
        <w:rPr>
          <w:rFonts w:ascii="Times New Roman" w:hAnsi="Times New Roman"/>
          <w:color w:val="000000"/>
          <w:sz w:val="28"/>
          <w:szCs w:val="28"/>
          <w:lang w:eastAsia="ru-RU"/>
        </w:rPr>
        <w:t>,</w:t>
      </w:r>
      <w:r w:rsidRPr="00EF73BE">
        <w:rPr>
          <w:rFonts w:ascii="Times New Roman" w:hAnsi="Times New Roman"/>
          <w:color w:val="000000"/>
          <w:sz w:val="28"/>
          <w:szCs w:val="28"/>
          <w:lang w:eastAsia="ru-RU"/>
        </w:rPr>
        <w:t xml:space="preserve"> </w:t>
      </w:r>
      <w:hyperlink r:id="rId9" w:history="1">
        <w:r w:rsidRPr="00EF73BE">
          <w:rPr>
            <w:rStyle w:val="Hyperlink"/>
            <w:rFonts w:ascii="Times New Roman" w:hAnsi="Times New Roman"/>
            <w:color w:val="000000"/>
            <w:sz w:val="28"/>
            <w:szCs w:val="28"/>
            <w:u w:val="none"/>
            <w:shd w:val="clear" w:color="auto" w:fill="FFFFFF"/>
            <w:lang w:eastAsia="ru-RU"/>
          </w:rPr>
          <w:t xml:space="preserve">стратегией «Формирование регионального </w:t>
        </w:r>
        <w:r>
          <w:rPr>
            <w:rStyle w:val="Hyperlink"/>
            <w:rFonts w:ascii="Times New Roman" w:hAnsi="Times New Roman"/>
            <w:color w:val="000000"/>
            <w:sz w:val="28"/>
            <w:szCs w:val="28"/>
            <w:u w:val="none"/>
            <w:shd w:val="clear" w:color="auto" w:fill="FFFFFF"/>
            <w:lang w:eastAsia="ru-RU"/>
          </w:rPr>
          <w:t>солидарного общества» на 2011-</w:t>
        </w:r>
        <w:r w:rsidRPr="00D55D4F">
          <w:rPr>
            <w:rStyle w:val="Hyperlink"/>
            <w:rFonts w:ascii="Times New Roman" w:hAnsi="Times New Roman"/>
            <w:color w:val="000000"/>
            <w:sz w:val="28"/>
            <w:szCs w:val="28"/>
            <w:u w:val="none"/>
            <w:shd w:val="clear" w:color="auto" w:fill="FFFFFF"/>
            <w:lang w:eastAsia="ru-RU"/>
          </w:rPr>
          <w:t>2</w:t>
        </w:r>
        <w:r w:rsidRPr="00EF73BE">
          <w:rPr>
            <w:rStyle w:val="Hyperlink"/>
            <w:rFonts w:ascii="Times New Roman" w:hAnsi="Times New Roman"/>
            <w:color w:val="000000"/>
            <w:sz w:val="28"/>
            <w:szCs w:val="28"/>
            <w:u w:val="none"/>
            <w:shd w:val="clear" w:color="auto" w:fill="FFFFFF"/>
            <w:lang w:eastAsia="ru-RU"/>
          </w:rPr>
          <w:t>025 годы</w:t>
        </w:r>
      </w:hyperlink>
      <w:r w:rsidRPr="00EF73BE">
        <w:rPr>
          <w:rStyle w:val="FootnoteReference"/>
          <w:rFonts w:ascii="Times New Roman" w:hAnsi="Times New Roman"/>
          <w:color w:val="000000"/>
          <w:sz w:val="28"/>
          <w:szCs w:val="28"/>
          <w:lang w:eastAsia="ru-RU"/>
        </w:rPr>
        <w:footnoteReference w:id="6"/>
      </w:r>
      <w:r>
        <w:rPr>
          <w:rFonts w:ascii="Times New Roman" w:hAnsi="Times New Roman"/>
          <w:color w:val="000000"/>
          <w:sz w:val="28"/>
          <w:szCs w:val="28"/>
          <w:lang w:eastAsia="ru-RU"/>
        </w:rPr>
        <w:t>,</w:t>
      </w:r>
      <w:r w:rsidRPr="00EF73BE">
        <w:rPr>
          <w:rFonts w:ascii="Times New Roman" w:hAnsi="Times New Roman"/>
          <w:color w:val="000000"/>
          <w:sz w:val="28"/>
          <w:szCs w:val="28"/>
          <w:lang w:eastAsia="ru-RU"/>
        </w:rPr>
        <w:t xml:space="preserve"> </w:t>
      </w:r>
      <w:r w:rsidRPr="00EF73BE">
        <w:rPr>
          <w:rFonts w:ascii="Times New Roman" w:hAnsi="Times New Roman"/>
          <w:color w:val="000000"/>
          <w:sz w:val="28"/>
          <w:szCs w:val="28"/>
        </w:rPr>
        <w:t>концепцией проектирования социально-культурных кластеров в муниципальных образованиях Белгородской области на 2012</w:t>
      </w:r>
      <w:r>
        <w:rPr>
          <w:rFonts w:ascii="Times New Roman" w:hAnsi="Times New Roman"/>
          <w:sz w:val="24"/>
          <w:szCs w:val="24"/>
        </w:rPr>
        <w:t>-</w:t>
      </w:r>
      <w:r w:rsidRPr="00D55D4F">
        <w:rPr>
          <w:rFonts w:ascii="Times New Roman" w:hAnsi="Times New Roman"/>
          <w:sz w:val="28"/>
          <w:szCs w:val="28"/>
        </w:rPr>
        <w:t>2</w:t>
      </w:r>
      <w:r w:rsidRPr="00EF73BE">
        <w:rPr>
          <w:rFonts w:ascii="Times New Roman" w:hAnsi="Times New Roman"/>
          <w:color w:val="000000"/>
          <w:sz w:val="28"/>
          <w:szCs w:val="28"/>
        </w:rPr>
        <w:t>017 годы</w:t>
      </w:r>
      <w:r w:rsidRPr="00EF73BE">
        <w:rPr>
          <w:rStyle w:val="FootnoteReference"/>
          <w:rFonts w:ascii="Times New Roman" w:hAnsi="Times New Roman"/>
          <w:color w:val="000000"/>
          <w:sz w:val="28"/>
          <w:szCs w:val="28"/>
        </w:rPr>
        <w:footnoteReference w:id="7"/>
      </w:r>
      <w:r>
        <w:rPr>
          <w:rFonts w:ascii="Times New Roman" w:hAnsi="Times New Roman"/>
          <w:color w:val="000000"/>
          <w:sz w:val="28"/>
          <w:szCs w:val="28"/>
        </w:rPr>
        <w:t>,</w:t>
      </w:r>
      <w:r w:rsidRPr="00EF73BE">
        <w:rPr>
          <w:rFonts w:ascii="Times New Roman" w:hAnsi="Times New Roman"/>
          <w:color w:val="000000"/>
          <w:sz w:val="28"/>
          <w:szCs w:val="28"/>
        </w:rPr>
        <w:t xml:space="preserve"> </w:t>
      </w:r>
      <w:hyperlink r:id="rId10" w:history="1">
        <w:r w:rsidRPr="00EF73BE">
          <w:rPr>
            <w:rStyle w:val="Hyperlink"/>
            <w:rFonts w:ascii="Times New Roman" w:hAnsi="Times New Roman"/>
            <w:color w:val="000000"/>
            <w:sz w:val="28"/>
            <w:szCs w:val="28"/>
            <w:u w:val="none"/>
          </w:rPr>
          <w:t>долгосрочной целевой программой «Патриотическое воспитание граждан Белгородской области на 2011</w:t>
        </w:r>
        <w:r>
          <w:rPr>
            <w:rFonts w:ascii="Times New Roman" w:hAnsi="Times New Roman"/>
            <w:sz w:val="24"/>
            <w:szCs w:val="24"/>
          </w:rPr>
          <w:t>-</w:t>
        </w:r>
        <w:r w:rsidRPr="00D55D4F">
          <w:rPr>
            <w:rFonts w:ascii="Times New Roman" w:hAnsi="Times New Roman"/>
            <w:sz w:val="28"/>
            <w:szCs w:val="28"/>
          </w:rPr>
          <w:t>2</w:t>
        </w:r>
        <w:r w:rsidRPr="00EF73BE">
          <w:rPr>
            <w:rStyle w:val="Hyperlink"/>
            <w:rFonts w:ascii="Times New Roman" w:hAnsi="Times New Roman"/>
            <w:color w:val="000000"/>
            <w:sz w:val="28"/>
            <w:szCs w:val="28"/>
            <w:u w:val="none"/>
          </w:rPr>
          <w:t>015 годы»</w:t>
        </w:r>
      </w:hyperlink>
      <w:r>
        <w:rPr>
          <w:rFonts w:ascii="Times New Roman" w:hAnsi="Times New Roman"/>
          <w:sz w:val="28"/>
          <w:szCs w:val="28"/>
        </w:rPr>
        <w:t>, отчетной документации ГБУК «БГЦНТ», результатами мониторинга общественного мнения.</w:t>
      </w:r>
    </w:p>
    <w:p w:rsidR="00FF70B5" w:rsidRPr="00962E06" w:rsidRDefault="00FF70B5" w:rsidP="00962E06">
      <w:pPr>
        <w:tabs>
          <w:tab w:val="left" w:pos="0"/>
        </w:tabs>
        <w:spacing w:after="0" w:line="360" w:lineRule="auto"/>
        <w:ind w:firstLine="709"/>
        <w:contextualSpacing/>
        <w:jc w:val="both"/>
        <w:rPr>
          <w:rFonts w:ascii="Times New Roman" w:hAnsi="Times New Roman"/>
          <w:color w:val="000000"/>
          <w:sz w:val="28"/>
          <w:szCs w:val="28"/>
        </w:rPr>
      </w:pPr>
      <w:r>
        <w:rPr>
          <w:rFonts w:ascii="Times New Roman" w:hAnsi="Times New Roman"/>
          <w:b/>
          <w:bCs/>
          <w:i/>
          <w:iCs/>
          <w:color w:val="000000"/>
          <w:sz w:val="28"/>
          <w:szCs w:val="28"/>
        </w:rPr>
        <w:t>С</w:t>
      </w:r>
      <w:r w:rsidRPr="00962E06">
        <w:rPr>
          <w:rFonts w:ascii="Times New Roman" w:hAnsi="Times New Roman"/>
          <w:b/>
          <w:bCs/>
          <w:i/>
          <w:iCs/>
          <w:color w:val="000000"/>
          <w:sz w:val="28"/>
          <w:szCs w:val="28"/>
        </w:rPr>
        <w:t>труктура курсовой работы</w:t>
      </w:r>
      <w:r w:rsidRPr="00962E06">
        <w:rPr>
          <w:rFonts w:ascii="Times New Roman" w:hAnsi="Times New Roman"/>
          <w:color w:val="000000"/>
          <w:sz w:val="28"/>
          <w:szCs w:val="28"/>
        </w:rPr>
        <w:t xml:space="preserve"> состоит из введения, трёх разделов, заключения и списка источников и литературы.</w:t>
      </w: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Pr="00962E06" w:rsidRDefault="00FF70B5" w:rsidP="00962E06">
      <w:pPr>
        <w:spacing w:after="0" w:line="360" w:lineRule="auto"/>
        <w:ind w:firstLine="709"/>
        <w:contextualSpacing/>
        <w:jc w:val="center"/>
        <w:rPr>
          <w:rFonts w:ascii="Times New Roman" w:hAnsi="Times New Roman"/>
          <w:caps/>
          <w:color w:val="000000"/>
          <w:sz w:val="28"/>
          <w:szCs w:val="28"/>
        </w:rPr>
      </w:pPr>
      <w:r w:rsidRPr="00962E06">
        <w:rPr>
          <w:rFonts w:ascii="Times New Roman" w:hAnsi="Times New Roman"/>
          <w:b/>
          <w:bCs/>
          <w:iCs/>
          <w:caps/>
          <w:noProof/>
          <w:sz w:val="28"/>
          <w:szCs w:val="28"/>
        </w:rPr>
        <w:t xml:space="preserve">Раздел I. Теоретические основы программно-целевого </w:t>
      </w:r>
      <w:r>
        <w:rPr>
          <w:rFonts w:ascii="Times New Roman" w:hAnsi="Times New Roman"/>
          <w:b/>
          <w:bCs/>
          <w:iCs/>
          <w:caps/>
          <w:noProof/>
          <w:sz w:val="28"/>
          <w:szCs w:val="28"/>
        </w:rPr>
        <w:t>управления и ориентация его на конечный результат</w:t>
      </w:r>
    </w:p>
    <w:p w:rsidR="00FF70B5" w:rsidRDefault="00FF70B5" w:rsidP="006E4FFD">
      <w:pPr>
        <w:spacing w:after="0" w:line="360" w:lineRule="auto"/>
        <w:ind w:firstLine="709"/>
        <w:contextualSpacing/>
        <w:jc w:val="both"/>
        <w:rPr>
          <w:rFonts w:ascii="Times New Roman" w:hAnsi="Times New Roman"/>
          <w:color w:val="000000"/>
          <w:sz w:val="28"/>
          <w:szCs w:val="28"/>
        </w:rPr>
      </w:pPr>
    </w:p>
    <w:p w:rsidR="00FF70B5" w:rsidRDefault="00FF70B5" w:rsidP="00C86C68">
      <w:pPr>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В настоящее время общепризнанным является мнение, что программно-целево</w:t>
      </w:r>
      <w:r>
        <w:rPr>
          <w:rFonts w:ascii="Times New Roman" w:hAnsi="Times New Roman"/>
          <w:sz w:val="28"/>
          <w:szCs w:val="28"/>
        </w:rPr>
        <w:t>е</w:t>
      </w:r>
      <w:r w:rsidRPr="00962E06">
        <w:rPr>
          <w:rFonts w:ascii="Times New Roman" w:hAnsi="Times New Roman"/>
          <w:sz w:val="28"/>
          <w:szCs w:val="28"/>
        </w:rPr>
        <w:t xml:space="preserve"> </w:t>
      </w:r>
      <w:r>
        <w:rPr>
          <w:rFonts w:ascii="Times New Roman" w:hAnsi="Times New Roman"/>
          <w:sz w:val="28"/>
          <w:szCs w:val="28"/>
        </w:rPr>
        <w:t>управление</w:t>
      </w:r>
      <w:r w:rsidRPr="00962E06">
        <w:rPr>
          <w:rFonts w:ascii="Times New Roman" w:hAnsi="Times New Roman"/>
          <w:sz w:val="28"/>
          <w:szCs w:val="28"/>
        </w:rPr>
        <w:t xml:space="preserve"> служит важнейшим инструментом осуществления государственной социальной и экономической политики развития страны и ее отдельных регионов наряду с методами прогнозирования и индикативного планирования.</w:t>
      </w:r>
    </w:p>
    <w:p w:rsidR="00FF70B5" w:rsidRDefault="00FF70B5" w:rsidP="00C86C68">
      <w:pPr>
        <w:spacing w:after="0" w:line="360" w:lineRule="auto"/>
        <w:ind w:firstLine="709"/>
        <w:contextualSpacing/>
        <w:jc w:val="both"/>
        <w:rPr>
          <w:rFonts w:ascii="Times New Roman" w:hAnsi="Times New Roman"/>
          <w:color w:val="000000"/>
          <w:sz w:val="28"/>
          <w:szCs w:val="28"/>
          <w:shd w:val="clear" w:color="auto" w:fill="FFFFFF"/>
        </w:rPr>
      </w:pPr>
      <w:r w:rsidRPr="00617974">
        <w:rPr>
          <w:rFonts w:ascii="Times New Roman" w:hAnsi="Times New Roman"/>
          <w:bCs/>
          <w:color w:val="000000"/>
          <w:sz w:val="28"/>
          <w:szCs w:val="28"/>
        </w:rPr>
        <w:t>Программно-целевое управление</w:t>
      </w:r>
      <w:r w:rsidRPr="00617974">
        <w:rPr>
          <w:rFonts w:ascii="Times New Roman" w:hAnsi="Times New Roman"/>
          <w:color w:val="000000"/>
          <w:sz w:val="28"/>
          <w:szCs w:val="28"/>
        </w:rPr>
        <w:t> </w:t>
      </w:r>
      <w:r>
        <w:rPr>
          <w:rFonts w:ascii="Times New Roman" w:hAnsi="Times New Roman"/>
          <w:color w:val="000000"/>
          <w:sz w:val="28"/>
          <w:szCs w:val="28"/>
        </w:rPr>
        <w:t xml:space="preserve"> </w:t>
      </w:r>
      <w:r>
        <w:rPr>
          <w:rFonts w:ascii="Times New Roman" w:hAnsi="Times New Roman"/>
          <w:color w:val="000000"/>
          <w:sz w:val="28"/>
          <w:szCs w:val="28"/>
          <w:shd w:val="clear" w:color="auto" w:fill="FFFFFF"/>
        </w:rPr>
        <w:t>‒</w:t>
      </w:r>
      <w:r w:rsidRPr="00617974">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это </w:t>
      </w:r>
      <w:r w:rsidRPr="00617974">
        <w:rPr>
          <w:rFonts w:ascii="Times New Roman" w:hAnsi="Times New Roman"/>
          <w:color w:val="000000"/>
          <w:sz w:val="28"/>
          <w:szCs w:val="28"/>
          <w:shd w:val="clear" w:color="auto" w:fill="FFFFFF"/>
        </w:rPr>
        <w:t>управление, ориентирующееся на достижение конкретного конечного результата в решении определенной проблемы, развитии той или иной отрасли</w:t>
      </w:r>
      <w:r>
        <w:rPr>
          <w:rFonts w:ascii="Times New Roman" w:hAnsi="Times New Roman"/>
          <w:color w:val="000000"/>
          <w:sz w:val="28"/>
          <w:szCs w:val="28"/>
          <w:shd w:val="clear" w:color="auto" w:fill="FFFFFF"/>
        </w:rPr>
        <w:t xml:space="preserve">, </w:t>
      </w:r>
      <w:r w:rsidRPr="00617974">
        <w:rPr>
          <w:rFonts w:ascii="Times New Roman" w:hAnsi="Times New Roman"/>
          <w:color w:val="000000"/>
          <w:sz w:val="28"/>
          <w:szCs w:val="28"/>
          <w:shd w:val="clear" w:color="auto" w:fill="FFFFFF"/>
        </w:rPr>
        <w:t>региона</w:t>
      </w:r>
      <w:r>
        <w:rPr>
          <w:rFonts w:ascii="Times New Roman" w:hAnsi="Times New Roman"/>
          <w:color w:val="000000"/>
          <w:sz w:val="28"/>
          <w:szCs w:val="28"/>
          <w:shd w:val="clear" w:color="auto" w:fill="FFFFFF"/>
        </w:rPr>
        <w:t xml:space="preserve"> или организации</w:t>
      </w:r>
      <w:r w:rsidRPr="00617974">
        <w:rPr>
          <w:rFonts w:ascii="Times New Roman" w:hAnsi="Times New Roman"/>
          <w:color w:val="000000"/>
          <w:sz w:val="28"/>
          <w:szCs w:val="28"/>
          <w:shd w:val="clear" w:color="auto" w:fill="FFFFFF"/>
        </w:rPr>
        <w:t xml:space="preserve"> и в заранее установленные сроки.</w:t>
      </w:r>
    </w:p>
    <w:p w:rsidR="00FF70B5" w:rsidRDefault="00FF70B5" w:rsidP="00C86C68">
      <w:pPr>
        <w:spacing w:after="0" w:line="360" w:lineRule="auto"/>
        <w:ind w:firstLine="709"/>
        <w:contextualSpacing/>
        <w:jc w:val="both"/>
        <w:rPr>
          <w:rFonts w:ascii="Times New Roman" w:hAnsi="Times New Roman"/>
          <w:color w:val="000000"/>
          <w:sz w:val="28"/>
          <w:szCs w:val="28"/>
          <w:shd w:val="clear" w:color="auto" w:fill="FFFFFF"/>
        </w:rPr>
      </w:pPr>
      <w:r w:rsidRPr="00617974">
        <w:rPr>
          <w:rFonts w:ascii="Times New Roman" w:hAnsi="Times New Roman"/>
          <w:color w:val="000000"/>
          <w:sz w:val="28"/>
          <w:szCs w:val="28"/>
          <w:shd w:val="clear" w:color="auto" w:fill="FFFFFF"/>
        </w:rPr>
        <w:t>Основными принципами программно-целевого управления являются: ориентация на конечн</w:t>
      </w:r>
      <w:r>
        <w:rPr>
          <w:rFonts w:ascii="Times New Roman" w:hAnsi="Times New Roman"/>
          <w:color w:val="000000"/>
          <w:sz w:val="28"/>
          <w:szCs w:val="28"/>
          <w:shd w:val="clear" w:color="auto" w:fill="FFFFFF"/>
        </w:rPr>
        <w:t>ый</w:t>
      </w:r>
      <w:r w:rsidRPr="00617974">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результат</w:t>
      </w:r>
      <w:r w:rsidRPr="00617974">
        <w:rPr>
          <w:rFonts w:ascii="Times New Roman" w:hAnsi="Times New Roman"/>
          <w:color w:val="000000"/>
          <w:sz w:val="28"/>
          <w:szCs w:val="28"/>
          <w:shd w:val="clear" w:color="auto" w:fill="FFFFFF"/>
        </w:rPr>
        <w:t xml:space="preserve">, сквозное планирование объекта управления, принцип непрерывности. </w:t>
      </w:r>
    </w:p>
    <w:p w:rsidR="00FF70B5" w:rsidRDefault="00FF70B5" w:rsidP="00C86C68">
      <w:pPr>
        <w:spacing w:after="0" w:line="360" w:lineRule="auto"/>
        <w:ind w:firstLine="709"/>
        <w:contextualSpacing/>
        <w:jc w:val="both"/>
        <w:rPr>
          <w:rFonts w:ascii="Times New Roman" w:hAnsi="Times New Roman"/>
          <w:color w:val="000000"/>
          <w:sz w:val="28"/>
          <w:szCs w:val="28"/>
          <w:shd w:val="clear" w:color="auto" w:fill="FFFFFF"/>
        </w:rPr>
      </w:pPr>
      <w:r w:rsidRPr="00617974">
        <w:rPr>
          <w:rFonts w:ascii="Times New Roman" w:hAnsi="Times New Roman"/>
          <w:color w:val="000000"/>
          <w:sz w:val="28"/>
          <w:szCs w:val="28"/>
          <w:shd w:val="clear" w:color="auto" w:fill="FFFFFF"/>
        </w:rPr>
        <w:t>Программно-целевое управление предназначено для решения сложных проблем общественного производства, возникающих при реализации крупномасштабных народнохозяйственных, межотраслевых и межрегиональных целей с жесткими директивными сроками.</w:t>
      </w:r>
    </w:p>
    <w:p w:rsidR="00FF70B5" w:rsidRPr="00962E06" w:rsidRDefault="00FF70B5" w:rsidP="00C86C68">
      <w:pPr>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Программно-целево</w:t>
      </w:r>
      <w:r>
        <w:rPr>
          <w:rFonts w:ascii="Times New Roman" w:hAnsi="Times New Roman"/>
          <w:sz w:val="28"/>
          <w:szCs w:val="28"/>
        </w:rPr>
        <w:t>е</w:t>
      </w:r>
      <w:r w:rsidRPr="00962E06">
        <w:rPr>
          <w:rFonts w:ascii="Times New Roman" w:hAnsi="Times New Roman"/>
          <w:sz w:val="28"/>
          <w:szCs w:val="28"/>
        </w:rPr>
        <w:t xml:space="preserve"> </w:t>
      </w:r>
      <w:r>
        <w:rPr>
          <w:rFonts w:ascii="Times New Roman" w:hAnsi="Times New Roman"/>
          <w:sz w:val="28"/>
          <w:szCs w:val="28"/>
        </w:rPr>
        <w:t>управление</w:t>
      </w:r>
      <w:r w:rsidRPr="00962E06">
        <w:rPr>
          <w:rFonts w:ascii="Times New Roman" w:hAnsi="Times New Roman"/>
          <w:sz w:val="28"/>
          <w:szCs w:val="28"/>
        </w:rPr>
        <w:t xml:space="preserve"> состоит в четком определении целей, разработке программ для оптимального достижения поставленных целей, выделении необходимых ресурсов для осуществления программ и формирования организаций, осуществляющих руководство их выполнением.</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Программно-целевое управление начинается с выявления и четкой постановки конечных целей. Цели отражают обычно желаемую ситуацию, к которой должна перейти система управления из заданной ситуации через определенный период времени, после решения ряда проблем, отделяющих заданную ситуацию от желаемой</w:t>
      </w:r>
      <w:r>
        <w:rPr>
          <w:rStyle w:val="FootnoteReference"/>
          <w:rFonts w:ascii="Times New Roman" w:hAnsi="Times New Roman"/>
          <w:sz w:val="28"/>
          <w:szCs w:val="28"/>
        </w:rPr>
        <w:footnoteReference w:id="8"/>
      </w:r>
      <w:r w:rsidRPr="00962E06">
        <w:rPr>
          <w:rFonts w:ascii="Times New Roman" w:hAnsi="Times New Roman"/>
          <w:sz w:val="28"/>
          <w:szCs w:val="28"/>
        </w:rPr>
        <w:t>.</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Таким образом, уже на стадии постановки цели создается обобщенная модель будущего. Завершается этот этап рассмотрением альтернативных вариантов решения и выбором окончательного решения.</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После того как оно принято, начинается этап разработки программ. На этом этапе достижение стратегической цели подразделяется на подцели. На каждом этапе выделяются задачи и приоритеты их решения, а также осуществляется их увязка с ресурсами. При этом выполнение каждого этапа четко определяется по основному результату, объему и сроку.</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На стадии формирования программы крайне важно, сохраняя главную целевую установку, обеспечить преемственность и последовательность промежуточных этапов и решений путем выявления и анализа их влияния на конечные результаты реализации программы. Важной характерной чертой программно-целево</w:t>
      </w:r>
      <w:r>
        <w:rPr>
          <w:rFonts w:ascii="Times New Roman" w:hAnsi="Times New Roman"/>
          <w:sz w:val="28"/>
          <w:szCs w:val="28"/>
        </w:rPr>
        <w:t>го</w:t>
      </w:r>
      <w:r w:rsidRPr="00962E06">
        <w:rPr>
          <w:rFonts w:ascii="Times New Roman" w:hAnsi="Times New Roman"/>
          <w:sz w:val="28"/>
          <w:szCs w:val="28"/>
        </w:rPr>
        <w:t xml:space="preserve"> </w:t>
      </w:r>
      <w:r>
        <w:rPr>
          <w:rFonts w:ascii="Times New Roman" w:hAnsi="Times New Roman"/>
          <w:sz w:val="28"/>
          <w:szCs w:val="28"/>
        </w:rPr>
        <w:t>управления</w:t>
      </w:r>
      <w:r w:rsidRPr="00962E06">
        <w:rPr>
          <w:rFonts w:ascii="Times New Roman" w:hAnsi="Times New Roman"/>
          <w:sz w:val="28"/>
          <w:szCs w:val="28"/>
        </w:rPr>
        <w:t xml:space="preserve"> к решению сложных социально-экономических проблем является его приспособленность к поиску эффективных, экономичных вариантов проблемных решений. Это связано с тем, что в процессе взаимного согласования целей, программных мероприятий и ресурсных потребностей осуществляется не только их взаимная подгонка, но и вариантный анализ путей решения проблемы и видов используемых для этого ресурсов</w:t>
      </w:r>
      <w:r>
        <w:rPr>
          <w:rStyle w:val="FootnoteReference"/>
          <w:rFonts w:ascii="Times New Roman" w:hAnsi="Times New Roman"/>
          <w:sz w:val="28"/>
          <w:szCs w:val="28"/>
        </w:rPr>
        <w:footnoteReference w:id="9"/>
      </w:r>
      <w:r w:rsidRPr="00962E06">
        <w:rPr>
          <w:rFonts w:ascii="Times New Roman" w:hAnsi="Times New Roman"/>
          <w:sz w:val="28"/>
          <w:szCs w:val="28"/>
        </w:rPr>
        <w:t>.</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Большинство отечественных и зарубежных ученых-экономистов сходятся во мнении о том, что наиболее успешной формо</w:t>
      </w:r>
      <w:r>
        <w:rPr>
          <w:rFonts w:ascii="Times New Roman" w:hAnsi="Times New Roman"/>
          <w:sz w:val="28"/>
          <w:szCs w:val="28"/>
        </w:rPr>
        <w:t xml:space="preserve">й реализации программно-целевого </w:t>
      </w:r>
      <w:r w:rsidRPr="00962E06">
        <w:rPr>
          <w:rFonts w:ascii="Times New Roman" w:hAnsi="Times New Roman"/>
          <w:sz w:val="28"/>
          <w:szCs w:val="28"/>
        </w:rPr>
        <w:t>управлении объектами и процессами социально-экономической природы, самым универсальным инструментом программно-целевого управления служат целевые программы</w:t>
      </w:r>
      <w:r>
        <w:rPr>
          <w:rStyle w:val="FootnoteReference"/>
          <w:rFonts w:ascii="Times New Roman" w:hAnsi="Times New Roman"/>
          <w:sz w:val="28"/>
          <w:szCs w:val="28"/>
        </w:rPr>
        <w:footnoteReference w:id="10"/>
      </w:r>
      <w:r w:rsidRPr="00962E06">
        <w:rPr>
          <w:rFonts w:ascii="Times New Roman" w:hAnsi="Times New Roman"/>
          <w:sz w:val="28"/>
          <w:szCs w:val="28"/>
        </w:rPr>
        <w:t>.</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 xml:space="preserve">Понятие </w:t>
      </w:r>
      <w:r>
        <w:rPr>
          <w:rFonts w:ascii="Times New Roman" w:hAnsi="Times New Roman"/>
          <w:sz w:val="28"/>
          <w:szCs w:val="28"/>
        </w:rPr>
        <w:t>«</w:t>
      </w:r>
      <w:r w:rsidRPr="00962E06">
        <w:rPr>
          <w:rFonts w:ascii="Times New Roman" w:hAnsi="Times New Roman"/>
          <w:sz w:val="28"/>
          <w:szCs w:val="28"/>
        </w:rPr>
        <w:t>целевая программа</w:t>
      </w:r>
      <w:r>
        <w:rPr>
          <w:rFonts w:ascii="Times New Roman" w:hAnsi="Times New Roman"/>
          <w:sz w:val="28"/>
          <w:szCs w:val="28"/>
        </w:rPr>
        <w:t>»</w:t>
      </w:r>
      <w:r w:rsidRPr="00962E06">
        <w:rPr>
          <w:rFonts w:ascii="Times New Roman" w:hAnsi="Times New Roman"/>
          <w:sz w:val="28"/>
          <w:szCs w:val="28"/>
        </w:rPr>
        <w:t xml:space="preserve">, ранее использовавшееся в советской экономике под названием </w:t>
      </w:r>
      <w:r>
        <w:rPr>
          <w:rFonts w:ascii="Times New Roman" w:hAnsi="Times New Roman"/>
          <w:sz w:val="28"/>
          <w:szCs w:val="28"/>
        </w:rPr>
        <w:t>«</w:t>
      </w:r>
      <w:r w:rsidRPr="00962E06">
        <w:rPr>
          <w:rFonts w:ascii="Times New Roman" w:hAnsi="Times New Roman"/>
          <w:sz w:val="28"/>
          <w:szCs w:val="28"/>
        </w:rPr>
        <w:t>целевая комплексная программа</w:t>
      </w:r>
      <w:r>
        <w:rPr>
          <w:rFonts w:ascii="Times New Roman" w:hAnsi="Times New Roman"/>
          <w:sz w:val="28"/>
          <w:szCs w:val="28"/>
        </w:rPr>
        <w:t>»</w:t>
      </w:r>
      <w:r w:rsidRPr="00962E06">
        <w:rPr>
          <w:rFonts w:ascii="Times New Roman" w:hAnsi="Times New Roman"/>
          <w:sz w:val="28"/>
          <w:szCs w:val="28"/>
        </w:rPr>
        <w:t>, представляет основную, исходную категорию программно-целевого планирования и управления, поэтому его трактовке уделяется много внимания в научной литературе. Кроме того, от смысла, который вкладывается в понятие «целевая программа</w:t>
      </w:r>
      <w:r>
        <w:rPr>
          <w:rFonts w:ascii="Times New Roman" w:hAnsi="Times New Roman"/>
          <w:sz w:val="28"/>
          <w:szCs w:val="28"/>
        </w:rPr>
        <w:t>»</w:t>
      </w:r>
      <w:r w:rsidRPr="00962E06">
        <w:rPr>
          <w:rFonts w:ascii="Times New Roman" w:hAnsi="Times New Roman"/>
          <w:sz w:val="28"/>
          <w:szCs w:val="28"/>
        </w:rPr>
        <w:t xml:space="preserve">, зависит успех ее разработки и практического применения. В работах, посвященных программно-целевому </w:t>
      </w:r>
      <w:r>
        <w:rPr>
          <w:rFonts w:ascii="Times New Roman" w:hAnsi="Times New Roman"/>
          <w:sz w:val="28"/>
          <w:szCs w:val="28"/>
        </w:rPr>
        <w:t>управлению</w:t>
      </w:r>
      <w:r w:rsidRPr="00962E06">
        <w:rPr>
          <w:rFonts w:ascii="Times New Roman" w:hAnsi="Times New Roman"/>
          <w:sz w:val="28"/>
          <w:szCs w:val="28"/>
        </w:rPr>
        <w:t>, их авторы по-разному дают определение этого понятия, однако различия предлагаемых формулировок за редким исключением не носят принципиального характера. Многие исследователи программно-целевого планирования и управления включают в определение программы признак ее целенаправленности на решение определенной проблемы. Под целевыми программами часто понимается комплекс или система мероприятий, адресных заданий, увязанных по ресурсам, исполнителям и срокам осуществления. Принципиально важным является указание на то, что целевые программы являются эффективным средством комплексного, всестороннего решения поставленных проблем. Они также призваны обеспечивать возможность полного охвата всех мер, необходимых для их решения. При этом отметим, что одной из ключевых проблем, стоящих перед многими отечественными предприятиями в современных условиях, является низкий уровень эффективности их хозяйственной деятельности.</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Следовательно, особая роль при решении данной проблемы должн</w:t>
      </w:r>
      <w:r>
        <w:rPr>
          <w:rFonts w:ascii="Times New Roman" w:hAnsi="Times New Roman"/>
          <w:sz w:val="28"/>
          <w:szCs w:val="28"/>
        </w:rPr>
        <w:t xml:space="preserve">о использоваться </w:t>
      </w:r>
      <w:r w:rsidRPr="00962E06">
        <w:rPr>
          <w:rFonts w:ascii="Times New Roman" w:hAnsi="Times New Roman"/>
          <w:sz w:val="28"/>
          <w:szCs w:val="28"/>
        </w:rPr>
        <w:t>программно-целево</w:t>
      </w:r>
      <w:r>
        <w:rPr>
          <w:rFonts w:ascii="Times New Roman" w:hAnsi="Times New Roman"/>
          <w:sz w:val="28"/>
          <w:szCs w:val="28"/>
        </w:rPr>
        <w:t>е</w:t>
      </w:r>
      <w:r w:rsidRPr="00962E06">
        <w:rPr>
          <w:rFonts w:ascii="Times New Roman" w:hAnsi="Times New Roman"/>
          <w:sz w:val="28"/>
          <w:szCs w:val="28"/>
        </w:rPr>
        <w:t xml:space="preserve"> </w:t>
      </w:r>
      <w:r>
        <w:rPr>
          <w:rFonts w:ascii="Times New Roman" w:hAnsi="Times New Roman"/>
          <w:sz w:val="28"/>
          <w:szCs w:val="28"/>
        </w:rPr>
        <w:t>управление</w:t>
      </w:r>
      <w:r w:rsidRPr="00962E06">
        <w:rPr>
          <w:rFonts w:ascii="Times New Roman" w:hAnsi="Times New Roman"/>
          <w:sz w:val="28"/>
          <w:szCs w:val="28"/>
        </w:rPr>
        <w:t>, а именно целевы</w:t>
      </w:r>
      <w:r>
        <w:rPr>
          <w:rFonts w:ascii="Times New Roman" w:hAnsi="Times New Roman"/>
          <w:sz w:val="28"/>
          <w:szCs w:val="28"/>
        </w:rPr>
        <w:t>е</w:t>
      </w:r>
      <w:r w:rsidRPr="00962E06">
        <w:rPr>
          <w:rFonts w:ascii="Times New Roman" w:hAnsi="Times New Roman"/>
          <w:sz w:val="28"/>
          <w:szCs w:val="28"/>
        </w:rPr>
        <w:t xml:space="preserve"> программ</w:t>
      </w:r>
      <w:r>
        <w:rPr>
          <w:rFonts w:ascii="Times New Roman" w:hAnsi="Times New Roman"/>
          <w:sz w:val="28"/>
          <w:szCs w:val="28"/>
        </w:rPr>
        <w:t>ы</w:t>
      </w:r>
      <w:r w:rsidRPr="00962E06">
        <w:rPr>
          <w:rFonts w:ascii="Times New Roman" w:hAnsi="Times New Roman"/>
          <w:sz w:val="28"/>
          <w:szCs w:val="28"/>
        </w:rPr>
        <w:t xml:space="preserve"> повышения эффективности, охватывающи</w:t>
      </w:r>
      <w:r>
        <w:rPr>
          <w:rFonts w:ascii="Times New Roman" w:hAnsi="Times New Roman"/>
          <w:sz w:val="28"/>
          <w:szCs w:val="28"/>
        </w:rPr>
        <w:t>е</w:t>
      </w:r>
      <w:r w:rsidRPr="00962E06">
        <w:rPr>
          <w:rFonts w:ascii="Times New Roman" w:hAnsi="Times New Roman"/>
          <w:sz w:val="28"/>
          <w:szCs w:val="28"/>
        </w:rPr>
        <w:t xml:space="preserve"> все направления деятельности </w:t>
      </w:r>
      <w:r>
        <w:rPr>
          <w:rFonts w:ascii="Times New Roman" w:hAnsi="Times New Roman"/>
          <w:sz w:val="28"/>
          <w:szCs w:val="28"/>
        </w:rPr>
        <w:t>организации</w:t>
      </w:r>
      <w:r w:rsidRPr="00962E06">
        <w:rPr>
          <w:rFonts w:ascii="Times New Roman" w:hAnsi="Times New Roman"/>
          <w:sz w:val="28"/>
          <w:szCs w:val="28"/>
        </w:rPr>
        <w:t>.</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По нашему мнению, под целевой программой повышения эффективности понимается совокупность согласованных по содержанию, скоординированных в пространстве и во времени, обеспеченных материальными, трудовыми, финансовыми, информационными ресурсами, утвержденных руководством и намеченных к планомерному проведению разнохарактерных мероприятий, направленных на повышение эффективности хозяйственной деятельности предприятия.</w:t>
      </w:r>
    </w:p>
    <w:p w:rsidR="00FF70B5"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Однако следует сказать, что существующие общие методические положения по программно-целевому планированию и управлению не охватывают всех особенностей конкретных целевых программ и не учитывают изменений экономической ситуации и конкретных условий хозяйствования</w:t>
      </w:r>
      <w:r>
        <w:rPr>
          <w:rStyle w:val="FootnoteReference"/>
          <w:rFonts w:ascii="Times New Roman" w:hAnsi="Times New Roman"/>
          <w:sz w:val="28"/>
          <w:szCs w:val="28"/>
        </w:rPr>
        <w:footnoteReference w:id="11"/>
      </w:r>
      <w:r w:rsidRPr="00962E06">
        <w:rPr>
          <w:rFonts w:ascii="Times New Roman" w:hAnsi="Times New Roman"/>
          <w:sz w:val="28"/>
          <w:szCs w:val="28"/>
        </w:rPr>
        <w:t>.</w:t>
      </w:r>
    </w:p>
    <w:p w:rsidR="00FF70B5"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Отметим, что довольно часто в государственных структурах отсутствует четкая последовательность при разработке и реализации программных мероприятий, что, в свою очередь, приводит к невозможности достижения поставленных целей. Помимо этого периодически случаются ситуации, в которых возникшие проблемы сразу, без глубокого анализа пытаются решить путем реализации какой-либо целевой программы. Или, наоборот, не используют программно-целево</w:t>
      </w:r>
      <w:r>
        <w:rPr>
          <w:rFonts w:ascii="Times New Roman" w:hAnsi="Times New Roman"/>
          <w:sz w:val="28"/>
          <w:szCs w:val="28"/>
        </w:rPr>
        <w:t>е</w:t>
      </w:r>
      <w:r w:rsidRPr="00962E06">
        <w:rPr>
          <w:rFonts w:ascii="Times New Roman" w:hAnsi="Times New Roman"/>
          <w:sz w:val="28"/>
          <w:szCs w:val="28"/>
        </w:rPr>
        <w:t xml:space="preserve"> </w:t>
      </w:r>
      <w:r>
        <w:rPr>
          <w:rFonts w:ascii="Times New Roman" w:hAnsi="Times New Roman"/>
          <w:sz w:val="28"/>
          <w:szCs w:val="28"/>
        </w:rPr>
        <w:t>управление</w:t>
      </w:r>
      <w:r w:rsidRPr="00962E06">
        <w:rPr>
          <w:rFonts w:ascii="Times New Roman" w:hAnsi="Times New Roman"/>
          <w:sz w:val="28"/>
          <w:szCs w:val="28"/>
        </w:rPr>
        <w:t xml:space="preserve"> там, где он необходим, и пытаются обойтись привычными, но не результативными управленческими решениями. В целом такие ошибки могут обойтись достаточно </w:t>
      </w:r>
      <w:r>
        <w:rPr>
          <w:rFonts w:ascii="Times New Roman" w:hAnsi="Times New Roman"/>
          <w:sz w:val="28"/>
          <w:szCs w:val="28"/>
        </w:rPr>
        <w:t>«</w:t>
      </w:r>
      <w:r w:rsidRPr="00962E06">
        <w:rPr>
          <w:rFonts w:ascii="Times New Roman" w:hAnsi="Times New Roman"/>
          <w:sz w:val="28"/>
          <w:szCs w:val="28"/>
        </w:rPr>
        <w:t>дорого</w:t>
      </w:r>
      <w:r>
        <w:rPr>
          <w:rFonts w:ascii="Times New Roman" w:hAnsi="Times New Roman"/>
          <w:sz w:val="28"/>
          <w:szCs w:val="28"/>
        </w:rPr>
        <w:t>»</w:t>
      </w:r>
      <w:r w:rsidRPr="00962E06">
        <w:rPr>
          <w:rFonts w:ascii="Times New Roman" w:hAnsi="Times New Roman"/>
          <w:sz w:val="28"/>
          <w:szCs w:val="28"/>
        </w:rPr>
        <w:t xml:space="preserve"> для государства.</w:t>
      </w:r>
    </w:p>
    <w:p w:rsidR="00FF70B5" w:rsidRPr="00DB46CB" w:rsidRDefault="00FF70B5" w:rsidP="00C86C68">
      <w:pPr>
        <w:tabs>
          <w:tab w:val="left" w:pos="726"/>
        </w:tabs>
        <w:spacing w:after="0" w:line="360" w:lineRule="auto"/>
        <w:ind w:firstLine="709"/>
        <w:contextualSpacing/>
        <w:jc w:val="both"/>
        <w:rPr>
          <w:rFonts w:ascii="Times New Roman" w:hAnsi="Times New Roman"/>
          <w:sz w:val="28"/>
          <w:szCs w:val="28"/>
        </w:rPr>
      </w:pPr>
      <w:r w:rsidRPr="00DB46CB">
        <w:rPr>
          <w:rFonts w:ascii="Times New Roman" w:hAnsi="Times New Roman"/>
          <w:bCs/>
          <w:color w:val="000000"/>
          <w:sz w:val="28"/>
          <w:szCs w:val="28"/>
          <w:shd w:val="clear" w:color="auto" w:fill="FFFFFF"/>
        </w:rPr>
        <w:t>Программно-целевое управление применяется в следующих случаях: когда реализация конечной цели зависит от множества промежуточных результатов, обеспечиваемых многочисленными службами; когда реализуемая цель характеризуется сложностью и новизной выполняемых функций и работ; когда реализация цели связана с выделением целевых ресурсов; когда реализация целей связана с наличием сложных этапов.</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 xml:space="preserve">В связи с этим, далее рассмотрим предлагаемые особенности процесса разработки и реализации программно-целевого </w:t>
      </w:r>
      <w:r>
        <w:rPr>
          <w:rFonts w:ascii="Times New Roman" w:hAnsi="Times New Roman"/>
          <w:sz w:val="28"/>
          <w:szCs w:val="28"/>
        </w:rPr>
        <w:t>управления</w:t>
      </w:r>
      <w:r w:rsidRPr="00962E06">
        <w:rPr>
          <w:rFonts w:ascii="Times New Roman" w:hAnsi="Times New Roman"/>
          <w:sz w:val="28"/>
          <w:szCs w:val="28"/>
        </w:rPr>
        <w:t>, которые определяют их структуру и содержание.</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Разработка данного подхода состоит из двух стадий. Рассмотрим первый из них.</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 xml:space="preserve">На первом этапе первой стадии разработки программно-целевого </w:t>
      </w:r>
      <w:r>
        <w:rPr>
          <w:rFonts w:ascii="Times New Roman" w:hAnsi="Times New Roman"/>
          <w:sz w:val="28"/>
          <w:szCs w:val="28"/>
        </w:rPr>
        <w:t>управления</w:t>
      </w:r>
      <w:r w:rsidRPr="00962E06">
        <w:rPr>
          <w:rFonts w:ascii="Times New Roman" w:hAnsi="Times New Roman"/>
          <w:sz w:val="28"/>
          <w:szCs w:val="28"/>
        </w:rPr>
        <w:t xml:space="preserve"> на основании результатов оценки и анализа эффективности деятельности учреждения происходит выявление и описание проблемной ситуации. После чего ведется ее анализ, который заканчивается предварительной формулировкой проблемы в области эффективности. Это связано с тем, что добиться желаемого результата при решении проблемы можно только лишь в том случае, если она хорошо исследована, правильно сформулирована. Эту работу предлагается возложить на специальные службы </w:t>
      </w:r>
      <w:r>
        <w:rPr>
          <w:rFonts w:ascii="Times New Roman" w:hAnsi="Times New Roman"/>
          <w:sz w:val="24"/>
          <w:szCs w:val="24"/>
        </w:rPr>
        <w:t>–</w:t>
      </w:r>
      <w:r w:rsidRPr="00962E06">
        <w:rPr>
          <w:rFonts w:ascii="Times New Roman" w:hAnsi="Times New Roman"/>
          <w:sz w:val="28"/>
          <w:szCs w:val="28"/>
        </w:rPr>
        <w:t xml:space="preserve"> комиссии по эффективности.</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Следующий этап заключается в представлении проблемы на рассмотрение комитетом по эффективности, который, в свою очередь, проводит анализ связи проблемы в области эффективности с другими проблемами предприятия, выделение подпроблем и исследование их взаимосвязи. Результатом этого является окончательное уточнение и развернутая формулировка проблемы</w:t>
      </w:r>
      <w:r>
        <w:rPr>
          <w:rStyle w:val="FootnoteReference"/>
          <w:rFonts w:ascii="Times New Roman" w:hAnsi="Times New Roman"/>
          <w:sz w:val="28"/>
          <w:szCs w:val="28"/>
        </w:rPr>
        <w:footnoteReference w:id="12"/>
      </w:r>
      <w:r w:rsidRPr="00962E06">
        <w:rPr>
          <w:rFonts w:ascii="Times New Roman" w:hAnsi="Times New Roman"/>
          <w:sz w:val="28"/>
          <w:szCs w:val="28"/>
        </w:rPr>
        <w:t>.</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 xml:space="preserve">На следующем этапе специалистами комитета по эффективности производится анализ возможности решения проблемы без применения программно-целевого </w:t>
      </w:r>
      <w:r>
        <w:rPr>
          <w:rFonts w:ascii="Times New Roman" w:hAnsi="Times New Roman"/>
          <w:sz w:val="28"/>
          <w:szCs w:val="28"/>
        </w:rPr>
        <w:t>управления</w:t>
      </w:r>
      <w:r w:rsidRPr="00962E06">
        <w:rPr>
          <w:rFonts w:ascii="Times New Roman" w:hAnsi="Times New Roman"/>
          <w:sz w:val="28"/>
          <w:szCs w:val="28"/>
        </w:rPr>
        <w:t>, т.е. с помощью обычных, традиционных способов и методов.</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Далее формулируются укрупненные цели будущей целевой программой повышения эффективности. В общем виде целевая задача повышения экономической эффективности может ставиться либо как задача достижения максимально возможного целевого результата при заданном ограниченном уровне затрат и времени, либо как задача достижения заданного результата при наименьших затратах ресурсов и в возможно более короткое время. При этом можно выделить три группы основных целей: стабилизации, развития, обновления.</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Издержки были выявлены по каждой операции всех этапов. Для расчетов потерь была разработана методика, излагающая подходы к их выявлению. В основу расчетов положены следующие составляющие: затраты времени исполнителей процессов; их часовые тарифные ставки либо месячный оклад; численность персонала, занятого на этих операциях, фонд времени в год.</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На следующем этапе происходит определение областей функциональной деятельности государственной структуры, охватываемых программой. В зависимости от предполагаемой направленности целевой программой повышения эффективности, она может охватывать производственную, маркетинговую, сбытовую, финансовую и другие виды деятельности. Затем проектная группа, состоящая из ведущих специалистов-экспертов, определяет возможные приблизительные направления решения сформулированной программной проблемы. После чего определяются примерные объемы необходимых ресурсов и сроки решения проблемы.  Более подробно ресурсное обеспечение целевой программой повышения эффективности рассмотрим на второй стадии ее разработки. Далее производится тщательная оценка основных характеристик будущей целевой программой повышения эффективности формирование аргументированного заключения комитета по эффективности о целесообразности разработки программы для решения данной проблемы.</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 xml:space="preserve">Необходимо выделить следующие основные условия, которые определяют необходимость применения программно-целевого </w:t>
      </w:r>
      <w:r>
        <w:rPr>
          <w:rFonts w:ascii="Times New Roman" w:hAnsi="Times New Roman"/>
          <w:sz w:val="28"/>
          <w:szCs w:val="28"/>
        </w:rPr>
        <w:t>управления</w:t>
      </w:r>
      <w:r w:rsidRPr="00962E06">
        <w:rPr>
          <w:rFonts w:ascii="Times New Roman" w:hAnsi="Times New Roman"/>
          <w:sz w:val="28"/>
          <w:szCs w:val="28"/>
        </w:rPr>
        <w:t xml:space="preserve"> в области повышения эффективности функционирования </w:t>
      </w:r>
      <w:r>
        <w:rPr>
          <w:rFonts w:ascii="Times New Roman" w:hAnsi="Times New Roman"/>
          <w:sz w:val="28"/>
          <w:szCs w:val="28"/>
        </w:rPr>
        <w:t>организации</w:t>
      </w:r>
      <w:r w:rsidRPr="00962E06">
        <w:rPr>
          <w:rFonts w:ascii="Times New Roman" w:hAnsi="Times New Roman"/>
          <w:sz w:val="28"/>
          <w:szCs w:val="28"/>
        </w:rPr>
        <w:t>: невозможно комплексно решить проблему в приемлемые сроки; традиционные, обычные способы устранения проблемы либо не применимы, либо уже не действуют, а привычные управленческие решения не дают желаемого эффекта.</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Далее рассмотрим вторую стадию, которая начинается с этапа формирования проекта задания на разработку и осуществление направленности целевой программой. Часто подобные задания не имеют глубокой проработки, что вызывает необходимость постоянного уточнения каких-либо вопросов. Поэтому проект задания должен содержать формулировку проблемы, целей повышения эффективности, конечные показатели, на которые должна выйти целевая программа, стратегии устранения проблемы, объем допустимых ресурсов, этапы и сроки подготовки проекта, а также состав разработчиков и исполнителей программных мероприятий. Затем проект задания подвергается тщательному рассмотрению и утверждается.</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 xml:space="preserve">На следующем этапе происходит детализация, декомпозиция укрупненных целей целевой программы. Отметим, что важной особенностью программно-целевого </w:t>
      </w:r>
      <w:r>
        <w:rPr>
          <w:rFonts w:ascii="Times New Roman" w:hAnsi="Times New Roman"/>
          <w:sz w:val="28"/>
          <w:szCs w:val="28"/>
        </w:rPr>
        <w:t>управления</w:t>
      </w:r>
      <w:r w:rsidRPr="00962E06">
        <w:rPr>
          <w:rFonts w:ascii="Times New Roman" w:hAnsi="Times New Roman"/>
          <w:sz w:val="28"/>
          <w:szCs w:val="28"/>
        </w:rPr>
        <w:t xml:space="preserve"> является формирование </w:t>
      </w:r>
      <w:r>
        <w:rPr>
          <w:rFonts w:ascii="Times New Roman" w:hAnsi="Times New Roman"/>
          <w:sz w:val="28"/>
          <w:szCs w:val="28"/>
        </w:rPr>
        <w:t>«</w:t>
      </w:r>
      <w:r w:rsidRPr="00962E06">
        <w:rPr>
          <w:rFonts w:ascii="Times New Roman" w:hAnsi="Times New Roman"/>
          <w:sz w:val="28"/>
          <w:szCs w:val="28"/>
        </w:rPr>
        <w:t>дерева целей</w:t>
      </w:r>
      <w:r>
        <w:rPr>
          <w:rFonts w:ascii="Times New Roman" w:hAnsi="Times New Roman"/>
          <w:sz w:val="28"/>
          <w:szCs w:val="28"/>
        </w:rPr>
        <w:t>»</w:t>
      </w:r>
      <w:r w:rsidRPr="00962E06">
        <w:rPr>
          <w:rFonts w:ascii="Times New Roman" w:hAnsi="Times New Roman"/>
          <w:sz w:val="28"/>
          <w:szCs w:val="28"/>
        </w:rPr>
        <w:t>, в соответствии с которым определяется комплекс разнохарактерных мероприятий по достижению поставленных целей</w:t>
      </w:r>
      <w:r>
        <w:rPr>
          <w:rStyle w:val="FootnoteReference"/>
          <w:rFonts w:ascii="Times New Roman" w:hAnsi="Times New Roman"/>
          <w:sz w:val="28"/>
          <w:szCs w:val="28"/>
        </w:rPr>
        <w:footnoteReference w:id="13"/>
      </w:r>
      <w:r w:rsidRPr="00962E06">
        <w:rPr>
          <w:rFonts w:ascii="Times New Roman" w:hAnsi="Times New Roman"/>
          <w:sz w:val="28"/>
          <w:szCs w:val="28"/>
        </w:rPr>
        <w:t>.</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Следующий этап заключается в определении способов достижения поставленных целей и формировании альтернативных мероприятий. При этом необходимо учитывать то, что одни и те же цели повышения эффективности могут быть достигнуты с помощью применения нескольких средств и методов. Поэтому следует установить достаточно полный перечень возможных путей достижения поставленных целей, на основании которых формируются различные варианты мероприятий по повышению эффективности функционирования программы.</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Затем для каждого варианта решения проблемы, включающего разнохарактерные мероприятия, формируются соответствующие объемы ресурсов, необходимых для осуществления целевой программы на всех ее этапах, начиная от разработки и завершая выпуском и потреблением программного продукта. При этом важно четко определить, какой объем каждого вида ресурсов и в какой момент времени потребуется при заданных целях и выбранных стратегиях повышения эффективности. Потребности определяются в соответствии с содержанием мероприятий и видами ресурсного обеспечения, опираясь на нормативы расходования ресурсов. В случае невозможности обеспечения целевую программу всеми необходимыми ресурсами перед разработчиками должна ставиться задача пересмотра ее цели и стратегии. Отсюда следует, что ресурсное обеспечение играет важную роль при разработке и реализации целевой программы.</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На следующем этапе происходит выделение укрупненных вариантов проекта, т.е. взаимоувязка проблемы, целей, мероприятий, ресурсов.</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После чего формируются критерии, показатели выбора наилучшего из представленных проектов, на основании которых происходит оценка и выбор наиболее оптимального варианта программы. В общем виде критерием является ожидаемый уровень экономической эффективности или экономического эффекта от реализации мероприятий целевой программы.</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Следующий этап заключается в детальной, конкретной проработке выбранного варианта программы и уточнении всех оставшихся неясностей.</w:t>
      </w:r>
    </w:p>
    <w:p w:rsidR="00FF70B5" w:rsidRPr="00962E06" w:rsidRDefault="00FF70B5" w:rsidP="00C86C68">
      <w:pPr>
        <w:tabs>
          <w:tab w:val="left" w:pos="726"/>
        </w:tabs>
        <w:spacing w:after="0" w:line="360" w:lineRule="auto"/>
        <w:ind w:firstLine="709"/>
        <w:contextualSpacing/>
        <w:jc w:val="both"/>
        <w:rPr>
          <w:rFonts w:ascii="Times New Roman" w:hAnsi="Times New Roman"/>
          <w:sz w:val="28"/>
          <w:szCs w:val="28"/>
        </w:rPr>
      </w:pPr>
      <w:r w:rsidRPr="00962E06">
        <w:rPr>
          <w:rFonts w:ascii="Times New Roman" w:hAnsi="Times New Roman"/>
          <w:sz w:val="28"/>
          <w:szCs w:val="28"/>
        </w:rPr>
        <w:t>Затем происходит создание системы управления, а также формирование состава ответственных исполнителей программы и их заданий. Важно отметить, что на весь период разработки и реализации целевой программы необходимо создавать специальный орган управления, например, координационный комитет, функции которого охватывали бы такие вопросы, как организация и планирование работ, координация деятельности, учет и контроль выполнения программных мероприятий. Вторая стадия заканчивается на этапе утверждения руководством целевой программы с ее целями, мероприятиями, ресурсным обеспечением, исполнителями и системой управления, после чего наступает третья стадия, заключающаяся в непосредственной реализации утвержденной программы</w:t>
      </w:r>
      <w:r>
        <w:rPr>
          <w:rStyle w:val="FootnoteReference"/>
          <w:rFonts w:ascii="Times New Roman" w:hAnsi="Times New Roman"/>
          <w:sz w:val="28"/>
          <w:szCs w:val="28"/>
        </w:rPr>
        <w:footnoteReference w:id="14"/>
      </w:r>
      <w:r w:rsidRPr="00962E06">
        <w:rPr>
          <w:rFonts w:ascii="Times New Roman" w:hAnsi="Times New Roman"/>
          <w:sz w:val="28"/>
          <w:szCs w:val="28"/>
        </w:rPr>
        <w:t>.</w:t>
      </w:r>
    </w:p>
    <w:p w:rsidR="00FF70B5" w:rsidRDefault="00FF70B5" w:rsidP="00C86C68">
      <w:pPr>
        <w:tabs>
          <w:tab w:val="left" w:pos="726"/>
        </w:tabs>
        <w:spacing w:after="0" w:line="360" w:lineRule="auto"/>
        <w:ind w:firstLine="709"/>
        <w:contextualSpacing/>
        <w:jc w:val="both"/>
        <w:rPr>
          <w:rFonts w:ascii="Times New Roman" w:hAnsi="Times New Roman"/>
          <w:b/>
          <w:sz w:val="28"/>
          <w:szCs w:val="28"/>
        </w:rPr>
      </w:pPr>
    </w:p>
    <w:p w:rsidR="00FF70B5" w:rsidRDefault="00FF70B5" w:rsidP="00C86C68">
      <w:pPr>
        <w:tabs>
          <w:tab w:val="left" w:pos="726"/>
        </w:tabs>
        <w:spacing w:after="0" w:line="360" w:lineRule="auto"/>
        <w:ind w:firstLine="709"/>
        <w:contextualSpacing/>
        <w:jc w:val="both"/>
        <w:rPr>
          <w:rFonts w:ascii="Times New Roman" w:hAnsi="Times New Roman"/>
          <w:b/>
          <w:sz w:val="28"/>
          <w:szCs w:val="28"/>
        </w:rPr>
      </w:pPr>
    </w:p>
    <w:p w:rsidR="00FF70B5" w:rsidRDefault="00FF70B5" w:rsidP="00C86C68">
      <w:pPr>
        <w:tabs>
          <w:tab w:val="left" w:pos="726"/>
        </w:tabs>
        <w:spacing w:after="0" w:line="360" w:lineRule="auto"/>
        <w:ind w:firstLine="709"/>
        <w:contextualSpacing/>
        <w:jc w:val="both"/>
        <w:rPr>
          <w:rFonts w:ascii="Times New Roman" w:hAnsi="Times New Roman"/>
          <w:b/>
          <w:sz w:val="28"/>
          <w:szCs w:val="28"/>
        </w:rPr>
      </w:pPr>
      <w:r w:rsidRPr="0097095F">
        <w:rPr>
          <w:rFonts w:ascii="Times New Roman" w:hAnsi="Times New Roman"/>
          <w:b/>
          <w:sz w:val="28"/>
          <w:szCs w:val="28"/>
        </w:rPr>
        <w:t>Таким образом, сделаем выводы:</w:t>
      </w:r>
    </w:p>
    <w:p w:rsidR="00FF70B5" w:rsidRPr="003D6C18" w:rsidRDefault="00FF70B5" w:rsidP="00DA54FB">
      <w:pPr>
        <w:numPr>
          <w:ilvl w:val="0"/>
          <w:numId w:val="49"/>
        </w:numPr>
        <w:tabs>
          <w:tab w:val="clear" w:pos="1429"/>
          <w:tab w:val="num" w:pos="220"/>
          <w:tab w:val="left" w:pos="726"/>
          <w:tab w:val="left" w:pos="1100"/>
        </w:tabs>
        <w:spacing w:after="0" w:line="360" w:lineRule="auto"/>
        <w:ind w:left="0" w:firstLine="770"/>
        <w:contextualSpacing/>
        <w:jc w:val="both"/>
        <w:rPr>
          <w:rFonts w:ascii="Times New Roman" w:hAnsi="Times New Roman"/>
          <w:sz w:val="28"/>
          <w:szCs w:val="28"/>
        </w:rPr>
      </w:pPr>
      <w:r w:rsidRPr="003D6C18">
        <w:rPr>
          <w:rFonts w:ascii="Times New Roman" w:hAnsi="Times New Roman"/>
          <w:sz w:val="28"/>
          <w:szCs w:val="28"/>
        </w:rPr>
        <w:t>Основная особенность программно-целевого управления – это ориентация его на конечный результат</w:t>
      </w:r>
      <w:r>
        <w:rPr>
          <w:rFonts w:ascii="Times New Roman" w:hAnsi="Times New Roman"/>
          <w:sz w:val="28"/>
          <w:szCs w:val="28"/>
        </w:rPr>
        <w:t>.</w:t>
      </w:r>
    </w:p>
    <w:p w:rsidR="00FF70B5" w:rsidRPr="00962E06" w:rsidRDefault="00FF70B5" w:rsidP="00DA54FB">
      <w:pPr>
        <w:numPr>
          <w:ilvl w:val="0"/>
          <w:numId w:val="49"/>
        </w:numPr>
        <w:tabs>
          <w:tab w:val="clear" w:pos="1429"/>
          <w:tab w:val="num" w:pos="220"/>
          <w:tab w:val="left" w:pos="726"/>
          <w:tab w:val="left" w:pos="1100"/>
        </w:tabs>
        <w:spacing w:after="0" w:line="360" w:lineRule="auto"/>
        <w:ind w:left="0" w:firstLine="770"/>
        <w:contextualSpacing/>
        <w:jc w:val="both"/>
        <w:rPr>
          <w:rFonts w:ascii="Times New Roman" w:hAnsi="Times New Roman"/>
          <w:sz w:val="28"/>
          <w:szCs w:val="28"/>
        </w:rPr>
      </w:pPr>
      <w:r>
        <w:rPr>
          <w:rFonts w:ascii="Times New Roman" w:hAnsi="Times New Roman"/>
          <w:sz w:val="28"/>
          <w:szCs w:val="28"/>
        </w:rPr>
        <w:t>На наш взгляд, можно выделить ещё одну</w:t>
      </w:r>
      <w:r w:rsidRPr="00962E06">
        <w:rPr>
          <w:rFonts w:ascii="Times New Roman" w:hAnsi="Times New Roman"/>
          <w:sz w:val="28"/>
          <w:szCs w:val="28"/>
        </w:rPr>
        <w:t xml:space="preserve"> особенность программно-целевого </w:t>
      </w:r>
      <w:r>
        <w:rPr>
          <w:rFonts w:ascii="Times New Roman" w:hAnsi="Times New Roman"/>
          <w:sz w:val="28"/>
          <w:szCs w:val="28"/>
        </w:rPr>
        <w:t xml:space="preserve">управления </w:t>
      </w:r>
      <w:r>
        <w:rPr>
          <w:rFonts w:ascii="Times New Roman" w:hAnsi="Times New Roman"/>
          <w:sz w:val="24"/>
          <w:szCs w:val="24"/>
        </w:rPr>
        <w:t>–</w:t>
      </w:r>
      <w:r>
        <w:rPr>
          <w:rFonts w:ascii="Times New Roman" w:hAnsi="Times New Roman"/>
          <w:sz w:val="28"/>
          <w:szCs w:val="28"/>
        </w:rPr>
        <w:t xml:space="preserve"> это</w:t>
      </w:r>
      <w:r w:rsidRPr="00962E06">
        <w:rPr>
          <w:rFonts w:ascii="Times New Roman" w:hAnsi="Times New Roman"/>
          <w:sz w:val="28"/>
          <w:szCs w:val="28"/>
        </w:rPr>
        <w:t xml:space="preserve"> определение, исходя из народнохозяйственной значимости, приоритетных направлений развития, а также очередность их реализации с учетом возможностей финансирования программных мероприятий на федеральном, региональном или местном уровнях. Практика показывает, что целевые программы могут быть эффективно использованы для управления социальными и экономическими процессами в регионах. Программно-целево</w:t>
      </w:r>
      <w:r>
        <w:rPr>
          <w:rFonts w:ascii="Times New Roman" w:hAnsi="Times New Roman"/>
          <w:sz w:val="28"/>
          <w:szCs w:val="28"/>
        </w:rPr>
        <w:t>е</w:t>
      </w:r>
      <w:r w:rsidRPr="00962E06">
        <w:rPr>
          <w:rFonts w:ascii="Times New Roman" w:hAnsi="Times New Roman"/>
          <w:sz w:val="28"/>
          <w:szCs w:val="28"/>
        </w:rPr>
        <w:t xml:space="preserve"> </w:t>
      </w:r>
      <w:r>
        <w:rPr>
          <w:rFonts w:ascii="Times New Roman" w:hAnsi="Times New Roman"/>
          <w:sz w:val="28"/>
          <w:szCs w:val="28"/>
        </w:rPr>
        <w:t>управление</w:t>
      </w:r>
      <w:r w:rsidRPr="00962E06">
        <w:rPr>
          <w:rFonts w:ascii="Times New Roman" w:hAnsi="Times New Roman"/>
          <w:sz w:val="28"/>
          <w:szCs w:val="28"/>
        </w:rPr>
        <w:t xml:space="preserve"> позволяет реализовать настоятельную потребность в осуществлении интеграционных процессов, обусловленную, с одной стороны, возрастанием сложности, комплексности проблем развития, требующих для своего решения эффективных межотраслевых, межведомственных, межрегиональных взаимодействий, и, с другой </w:t>
      </w:r>
      <w:r>
        <w:rPr>
          <w:rFonts w:ascii="Times New Roman" w:hAnsi="Times New Roman"/>
          <w:color w:val="000000"/>
          <w:sz w:val="28"/>
          <w:szCs w:val="28"/>
        </w:rPr>
        <w:sym w:font="Symbol" w:char="F02D"/>
      </w:r>
      <w:r>
        <w:rPr>
          <w:rFonts w:ascii="Times New Roman" w:hAnsi="Times New Roman"/>
          <w:color w:val="000000"/>
          <w:sz w:val="28"/>
          <w:szCs w:val="28"/>
        </w:rPr>
        <w:t xml:space="preserve"> </w:t>
      </w:r>
      <w:r w:rsidRPr="00962E06">
        <w:rPr>
          <w:rFonts w:ascii="Times New Roman" w:hAnsi="Times New Roman"/>
          <w:sz w:val="28"/>
          <w:szCs w:val="28"/>
        </w:rPr>
        <w:t>высокой степенью отраслевой и территориальной дифференциации развития производительных сил.</w:t>
      </w:r>
    </w:p>
    <w:p w:rsidR="00FF70B5" w:rsidRPr="00962E06" w:rsidRDefault="00FF70B5" w:rsidP="00DA54FB">
      <w:pPr>
        <w:numPr>
          <w:ilvl w:val="0"/>
          <w:numId w:val="49"/>
        </w:numPr>
        <w:shd w:val="clear" w:color="auto" w:fill="FFFFFF"/>
        <w:tabs>
          <w:tab w:val="clear" w:pos="1429"/>
          <w:tab w:val="num" w:pos="220"/>
          <w:tab w:val="left" w:pos="726"/>
          <w:tab w:val="left" w:pos="1100"/>
        </w:tabs>
        <w:spacing w:after="0" w:line="360" w:lineRule="auto"/>
        <w:ind w:left="0" w:firstLine="770"/>
        <w:contextualSpacing/>
        <w:jc w:val="both"/>
        <w:rPr>
          <w:rFonts w:ascii="Times New Roman" w:hAnsi="Times New Roman"/>
          <w:sz w:val="28"/>
          <w:szCs w:val="28"/>
        </w:rPr>
      </w:pPr>
      <w:r w:rsidRPr="00962E06">
        <w:rPr>
          <w:rFonts w:ascii="Times New Roman" w:hAnsi="Times New Roman"/>
          <w:sz w:val="28"/>
          <w:szCs w:val="28"/>
        </w:rPr>
        <w:t xml:space="preserve">Программно-целевое управление построено по логической схеме </w:t>
      </w:r>
      <w:r>
        <w:rPr>
          <w:rFonts w:ascii="Times New Roman" w:hAnsi="Times New Roman"/>
          <w:sz w:val="28"/>
          <w:szCs w:val="28"/>
        </w:rPr>
        <w:t>«</w:t>
      </w:r>
      <w:r w:rsidRPr="00962E06">
        <w:rPr>
          <w:rFonts w:ascii="Times New Roman" w:hAnsi="Times New Roman"/>
          <w:sz w:val="28"/>
          <w:szCs w:val="28"/>
        </w:rPr>
        <w:t xml:space="preserve">цели </w:t>
      </w:r>
      <w:r>
        <w:rPr>
          <w:rFonts w:ascii="Times New Roman" w:hAnsi="Times New Roman"/>
          <w:color w:val="000000"/>
          <w:sz w:val="28"/>
          <w:szCs w:val="28"/>
        </w:rPr>
        <w:sym w:font="Symbol" w:char="F02D"/>
      </w:r>
      <w:r w:rsidRPr="00962E06">
        <w:rPr>
          <w:rFonts w:ascii="Times New Roman" w:hAnsi="Times New Roman"/>
          <w:sz w:val="28"/>
          <w:szCs w:val="28"/>
        </w:rPr>
        <w:t xml:space="preserve"> пути </w:t>
      </w:r>
      <w:r>
        <w:rPr>
          <w:rFonts w:ascii="Times New Roman" w:hAnsi="Times New Roman"/>
          <w:color w:val="000000"/>
          <w:sz w:val="28"/>
          <w:szCs w:val="28"/>
        </w:rPr>
        <w:sym w:font="Symbol" w:char="F02D"/>
      </w:r>
      <w:r w:rsidRPr="00962E06">
        <w:rPr>
          <w:rFonts w:ascii="Times New Roman" w:hAnsi="Times New Roman"/>
          <w:sz w:val="28"/>
          <w:szCs w:val="28"/>
        </w:rPr>
        <w:t xml:space="preserve"> способы </w:t>
      </w:r>
      <w:r>
        <w:rPr>
          <w:rFonts w:ascii="Times New Roman" w:hAnsi="Times New Roman"/>
          <w:sz w:val="28"/>
          <w:szCs w:val="28"/>
        </w:rPr>
        <w:t>–</w:t>
      </w:r>
      <w:r w:rsidRPr="00962E06">
        <w:rPr>
          <w:rFonts w:ascii="Times New Roman" w:hAnsi="Times New Roman"/>
          <w:sz w:val="28"/>
          <w:szCs w:val="28"/>
        </w:rPr>
        <w:t xml:space="preserve"> средства</w:t>
      </w:r>
      <w:r>
        <w:rPr>
          <w:rFonts w:ascii="Times New Roman" w:hAnsi="Times New Roman"/>
          <w:sz w:val="28"/>
          <w:szCs w:val="28"/>
        </w:rPr>
        <w:t>»</w:t>
      </w:r>
      <w:r w:rsidRPr="00962E06">
        <w:rPr>
          <w:rFonts w:ascii="Times New Roman" w:hAnsi="Times New Roman"/>
          <w:sz w:val="28"/>
          <w:szCs w:val="28"/>
        </w:rPr>
        <w:t xml:space="preserve">. Сначала определяются цели, которые должны быть достигнуты, потом намечаются пути их реализации, а затем </w:t>
      </w:r>
      <w:r>
        <w:rPr>
          <w:rFonts w:ascii="Times New Roman" w:hAnsi="Times New Roman"/>
          <w:color w:val="000000"/>
          <w:sz w:val="28"/>
          <w:szCs w:val="28"/>
        </w:rPr>
        <w:sym w:font="Symbol" w:char="F02D"/>
      </w:r>
      <w:r w:rsidRPr="00962E06">
        <w:rPr>
          <w:rFonts w:ascii="Times New Roman" w:hAnsi="Times New Roman"/>
          <w:sz w:val="28"/>
          <w:szCs w:val="28"/>
        </w:rPr>
        <w:t xml:space="preserve"> более детализированные способы и средства. В конечном итоге, поставив перед собой какие-то цели, организатор разрабатывает программу действий по их достижению. Отсюда следует, что особенностью данного метода управление является не просто прогнозирование будущих состояний системы, а составление конкретной программы достижения желаемых результатов, то есть програм</w:t>
      </w:r>
      <w:r>
        <w:rPr>
          <w:rFonts w:ascii="Times New Roman" w:hAnsi="Times New Roman"/>
          <w:sz w:val="28"/>
          <w:szCs w:val="28"/>
        </w:rPr>
        <w:t>мно-целевое</w:t>
      </w:r>
      <w:r w:rsidRPr="00962E06">
        <w:rPr>
          <w:rFonts w:ascii="Times New Roman" w:hAnsi="Times New Roman"/>
          <w:sz w:val="28"/>
          <w:szCs w:val="28"/>
        </w:rPr>
        <w:t xml:space="preserve"> управлени</w:t>
      </w:r>
      <w:r>
        <w:rPr>
          <w:rFonts w:ascii="Times New Roman" w:hAnsi="Times New Roman"/>
          <w:sz w:val="28"/>
          <w:szCs w:val="28"/>
        </w:rPr>
        <w:t>е</w:t>
      </w:r>
      <w:r w:rsidRPr="00962E06">
        <w:rPr>
          <w:rFonts w:ascii="Times New Roman" w:hAnsi="Times New Roman"/>
          <w:sz w:val="28"/>
          <w:szCs w:val="28"/>
        </w:rPr>
        <w:t xml:space="preserve"> </w:t>
      </w:r>
      <w:r>
        <w:rPr>
          <w:rFonts w:ascii="Times New Roman" w:hAnsi="Times New Roman"/>
          <w:sz w:val="28"/>
          <w:szCs w:val="28"/>
        </w:rPr>
        <w:t>«актив</w:t>
      </w:r>
      <w:r w:rsidRPr="00962E06">
        <w:rPr>
          <w:rFonts w:ascii="Times New Roman" w:hAnsi="Times New Roman"/>
          <w:sz w:val="28"/>
          <w:szCs w:val="28"/>
        </w:rPr>
        <w:t>н</w:t>
      </w:r>
      <w:r>
        <w:rPr>
          <w:rFonts w:ascii="Times New Roman" w:hAnsi="Times New Roman"/>
          <w:sz w:val="28"/>
          <w:szCs w:val="28"/>
        </w:rPr>
        <w:t xml:space="preserve">о», оно </w:t>
      </w:r>
      <w:r w:rsidRPr="00962E06">
        <w:rPr>
          <w:rFonts w:ascii="Times New Roman" w:hAnsi="Times New Roman"/>
          <w:sz w:val="28"/>
          <w:szCs w:val="28"/>
        </w:rPr>
        <w:t>позволяет не только наблюдать ситуацию, но и влиять на ее последствия, что выгодно отличает его от большинства других методов.</w:t>
      </w:r>
    </w:p>
    <w:p w:rsidR="00FF70B5" w:rsidRDefault="00FF70B5" w:rsidP="00B62526">
      <w:pPr>
        <w:pStyle w:val="Style3"/>
        <w:widowControl/>
        <w:spacing w:line="360" w:lineRule="auto"/>
        <w:ind w:firstLine="709"/>
        <w:contextualSpacing/>
        <w:jc w:val="center"/>
        <w:rPr>
          <w:b/>
          <w:sz w:val="28"/>
          <w:szCs w:val="28"/>
        </w:rPr>
      </w:pPr>
    </w:p>
    <w:p w:rsidR="00FF70B5" w:rsidRDefault="00FF70B5" w:rsidP="00F175F8">
      <w:pPr>
        <w:pStyle w:val="Style3"/>
        <w:widowControl/>
        <w:spacing w:line="360" w:lineRule="auto"/>
        <w:ind w:firstLine="709"/>
        <w:contextualSpacing/>
        <w:jc w:val="center"/>
        <w:rPr>
          <w:b/>
          <w:sz w:val="28"/>
          <w:szCs w:val="28"/>
        </w:rPr>
      </w:pPr>
      <w:r w:rsidRPr="00B62526">
        <w:rPr>
          <w:b/>
          <w:sz w:val="28"/>
          <w:szCs w:val="28"/>
        </w:rPr>
        <w:t>РАЗДЕЛ II. ПРАКТИКИ ПРОГРАММНО-ЦЕЛЕВОГО УПРАВЛЕНИЯ И ОРИЕНТАЦИЯ ЕГО НА РЕЗУЛЬТАТ</w:t>
      </w:r>
    </w:p>
    <w:p w:rsidR="00FF70B5" w:rsidRDefault="00FF70B5" w:rsidP="00F175F8">
      <w:pPr>
        <w:pStyle w:val="Style3"/>
        <w:widowControl/>
        <w:spacing w:line="360" w:lineRule="auto"/>
        <w:ind w:firstLine="709"/>
        <w:contextualSpacing/>
        <w:jc w:val="center"/>
        <w:rPr>
          <w:b/>
          <w:sz w:val="28"/>
          <w:szCs w:val="28"/>
        </w:rPr>
      </w:pPr>
      <w:r w:rsidRPr="00B62526">
        <w:rPr>
          <w:b/>
          <w:sz w:val="28"/>
          <w:szCs w:val="28"/>
        </w:rPr>
        <w:t xml:space="preserve">В </w:t>
      </w:r>
      <w:r>
        <w:rPr>
          <w:b/>
          <w:sz w:val="28"/>
          <w:szCs w:val="28"/>
        </w:rPr>
        <w:t>ГОСУДАРСТВЕННОМ БЮДЖЕТНОМ УЧРЕЖДЕНИИ КУЛЬТУРЫ «БЕЛГОРОДСКИЙ ГОСУДАРСТВЕННЫЙ ЦЕНТР НАРОДНОГО ТВОРЧЕСТВА»</w:t>
      </w:r>
    </w:p>
    <w:p w:rsidR="00FF70B5" w:rsidRPr="00BD4F58" w:rsidRDefault="00FF70B5" w:rsidP="00F175F8">
      <w:pPr>
        <w:pStyle w:val="Style3"/>
        <w:widowControl/>
        <w:spacing w:line="360" w:lineRule="auto"/>
        <w:ind w:firstLine="709"/>
        <w:contextualSpacing/>
        <w:jc w:val="center"/>
        <w:rPr>
          <w:rStyle w:val="FontStyle16"/>
          <w:b/>
          <w:sz w:val="28"/>
          <w:szCs w:val="28"/>
        </w:rPr>
      </w:pPr>
    </w:p>
    <w:p w:rsidR="00FF70B5" w:rsidRPr="00B62526" w:rsidRDefault="00FF70B5" w:rsidP="00B62526">
      <w:pPr>
        <w:pStyle w:val="Style3"/>
        <w:widowControl/>
        <w:spacing w:line="360" w:lineRule="auto"/>
        <w:ind w:firstLine="709"/>
        <w:contextualSpacing/>
        <w:rPr>
          <w:rStyle w:val="FontStyle16"/>
          <w:sz w:val="28"/>
          <w:szCs w:val="28"/>
        </w:rPr>
      </w:pPr>
      <w:r w:rsidRPr="00B62526">
        <w:rPr>
          <w:rStyle w:val="FontStyle16"/>
          <w:sz w:val="28"/>
          <w:szCs w:val="28"/>
        </w:rPr>
        <w:t>Комплексной программно-целевое управление позволяет органу местного самоуправления скоординировано решать вопросы жизнедеятельности горо</w:t>
      </w:r>
      <w:r w:rsidRPr="00B62526">
        <w:rPr>
          <w:rStyle w:val="FontStyle16"/>
          <w:sz w:val="28"/>
          <w:szCs w:val="28"/>
        </w:rPr>
        <w:softHyphen/>
        <w:t>жан в области здравоохранения, образования, трудоустройства, социальной защиты, физического и духовного развития личности, досуга и отдыха, не дуб</w:t>
      </w:r>
      <w:r w:rsidRPr="00B62526">
        <w:rPr>
          <w:rStyle w:val="FontStyle16"/>
          <w:sz w:val="28"/>
          <w:szCs w:val="28"/>
        </w:rPr>
        <w:softHyphen/>
        <w:t>лируя при этом отдельные виды деятельности, а рационально используя мате</w:t>
      </w:r>
      <w:r w:rsidRPr="00B62526">
        <w:rPr>
          <w:rStyle w:val="FontStyle16"/>
          <w:sz w:val="28"/>
          <w:szCs w:val="28"/>
        </w:rPr>
        <w:softHyphen/>
        <w:t>риальные, финансовые и кадровые ресурсы.</w:t>
      </w:r>
    </w:p>
    <w:p w:rsidR="00FF70B5" w:rsidRPr="00BD4F58" w:rsidRDefault="00FF70B5" w:rsidP="003D6C18">
      <w:pPr>
        <w:pStyle w:val="Style3"/>
        <w:widowControl/>
        <w:spacing w:line="360" w:lineRule="auto"/>
        <w:ind w:firstLine="709"/>
        <w:contextualSpacing/>
        <w:rPr>
          <w:color w:val="000000"/>
          <w:sz w:val="28"/>
          <w:szCs w:val="28"/>
          <w:lang w:eastAsia="en-US"/>
        </w:rPr>
      </w:pPr>
      <w:r w:rsidRPr="00340A41">
        <w:rPr>
          <w:color w:val="000000"/>
          <w:sz w:val="28"/>
          <w:szCs w:val="28"/>
          <w:shd w:val="clear" w:color="auto" w:fill="FFFAF1"/>
          <w:lang w:eastAsia="en-US"/>
        </w:rPr>
        <w:t>Белгородский государственный центр народного творчества является головным организационно-методическим учреждением Белгородчины, объединившим работу клубных учреждений, творческих коллективов области.</w:t>
      </w:r>
      <w:r w:rsidRPr="00340A41">
        <w:rPr>
          <w:color w:val="000000"/>
          <w:sz w:val="28"/>
          <w:szCs w:val="28"/>
          <w:lang w:eastAsia="en-US"/>
        </w:rPr>
        <w:t> </w:t>
      </w:r>
    </w:p>
    <w:p w:rsidR="00FF70B5" w:rsidRPr="00340A41" w:rsidRDefault="00FF70B5" w:rsidP="003D6C18">
      <w:pPr>
        <w:spacing w:after="0" w:line="360" w:lineRule="auto"/>
        <w:ind w:firstLine="709"/>
        <w:jc w:val="both"/>
        <w:rPr>
          <w:rFonts w:ascii="Times New Roman" w:hAnsi="Times New Roman"/>
          <w:color w:val="000000"/>
          <w:sz w:val="28"/>
          <w:szCs w:val="28"/>
          <w:lang w:eastAsia="ru-RU"/>
        </w:rPr>
      </w:pPr>
      <w:r w:rsidRPr="00340A41">
        <w:rPr>
          <w:rFonts w:ascii="Times New Roman" w:hAnsi="Times New Roman"/>
          <w:color w:val="000000"/>
          <w:sz w:val="28"/>
          <w:szCs w:val="28"/>
          <w:lang w:eastAsia="ru-RU"/>
        </w:rPr>
        <w:t>Сегодня это ведущий методический центр и крупное культурно-досуговое учреждение Белгородской области, активно участвующее в формировании культурной среды не только в селах и районах Белгородчины, но и в областном центре. </w:t>
      </w:r>
    </w:p>
    <w:p w:rsidR="00FF70B5" w:rsidRPr="00340A41" w:rsidRDefault="00FF70B5" w:rsidP="003D6C18">
      <w:pPr>
        <w:spacing w:after="0" w:line="360" w:lineRule="auto"/>
        <w:ind w:firstLine="709"/>
        <w:jc w:val="both"/>
        <w:rPr>
          <w:rFonts w:ascii="Times New Roman" w:hAnsi="Times New Roman"/>
          <w:color w:val="000000"/>
          <w:sz w:val="28"/>
          <w:szCs w:val="28"/>
          <w:lang w:eastAsia="ru-RU"/>
        </w:rPr>
      </w:pPr>
      <w:r w:rsidRPr="00340A41">
        <w:rPr>
          <w:rFonts w:ascii="Times New Roman" w:hAnsi="Times New Roman"/>
          <w:color w:val="000000"/>
          <w:sz w:val="28"/>
          <w:szCs w:val="28"/>
          <w:lang w:eastAsia="ru-RU"/>
        </w:rPr>
        <w:t>Основные его функции: изучение, сохранение и развитие традиционной народной культуры, оказание методической и консультационной помощи районным организационно-методическим службам и культурно-досуговым учреждениям области, повышение квалификации и переподготовка кадров, проведение различных культурно-досуговых мероприятий, информационно-аналитическая, репертуарно-издательская деятельность</w:t>
      </w:r>
      <w:r>
        <w:rPr>
          <w:rStyle w:val="FootnoteReference"/>
          <w:rFonts w:ascii="Times New Roman" w:hAnsi="Times New Roman"/>
          <w:color w:val="000000"/>
          <w:sz w:val="28"/>
          <w:szCs w:val="28"/>
          <w:lang w:eastAsia="ru-RU"/>
        </w:rPr>
        <w:footnoteReference w:id="15"/>
      </w:r>
      <w:r w:rsidRPr="00340A41">
        <w:rPr>
          <w:rFonts w:ascii="Times New Roman" w:hAnsi="Times New Roman"/>
          <w:color w:val="000000"/>
          <w:sz w:val="28"/>
          <w:szCs w:val="28"/>
          <w:lang w:eastAsia="ru-RU"/>
        </w:rPr>
        <w:t>.</w:t>
      </w:r>
    </w:p>
    <w:p w:rsidR="00FF70B5" w:rsidRPr="003D6C18" w:rsidRDefault="00FF70B5" w:rsidP="00B62526">
      <w:pPr>
        <w:pStyle w:val="Style3"/>
        <w:widowControl/>
        <w:spacing w:line="360" w:lineRule="auto"/>
        <w:ind w:firstLine="709"/>
        <w:contextualSpacing/>
        <w:rPr>
          <w:rFonts w:ascii="Tahoma" w:hAnsi="Tahoma" w:cs="Tahoma"/>
          <w:color w:val="555555"/>
          <w:sz w:val="21"/>
          <w:lang w:eastAsia="en-US"/>
        </w:rPr>
      </w:pP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Культура Белгородской области богата традициями. Утрата традиций в сфере исполнительского искусства так же губительна для культуры, как разрушение выдающихся памятников искусства. Это позволяет рассматривать культурные традиции как составную часть культурно-исторического наследия и основу формирования культурно-ценностных ориентаций населения.</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Мониторинг различных возрастных категорий потребителей культурных услуг показал существенные различия в их предпочтениях и запросах.</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Привлечение аудитории, пропаганда культуры и общественных идеалов, организация масштабных мероприятий затруднительны без использования альянсов тех основных социальных институтов, которые в наибольшей степени отвечают за формирование культурных потребностей. В этой связи основной тенденцией в решении данной проблемы должна стать интеграция учреждений культуры и образовательных учреждений в формировании культурно-ценностных ориентаций и целенаправленного нравственного воспитания подрастающего поколения белгородцев.</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 xml:space="preserve">В настоящее время в сфере досуга начинают преобладать приватные, домашние формы (телевидение, компьютер, интернет) и, как следствие, происходит снижение посещаемости публичных культурных мероприятий и возможности институтов культуры влиять на развитие вкусов и культурных потребностей, развивается невосприимчивость населения, в особенности, молодых людей к классическому и современному искусству, культурное потребление сводится к режиму развлечения </w:t>
      </w:r>
      <w:r>
        <w:rPr>
          <w:color w:val="000000"/>
          <w:sz w:val="28"/>
          <w:szCs w:val="28"/>
        </w:rPr>
        <w:sym w:font="Symbol" w:char="F02D"/>
      </w:r>
      <w:r w:rsidRPr="0071311B">
        <w:rPr>
          <w:rStyle w:val="FontStyle46"/>
          <w:sz w:val="28"/>
          <w:szCs w:val="28"/>
        </w:rPr>
        <w:t xml:space="preserve"> симптоматике, опасной для духовного здоровья населения.</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В соответствии с проведенным анализом установлено, что высокий уровень культурного потребления характерен в большей степени для той части населения Белгородской области, которая имеет базовые признаки среднего класса (высокий уровень образования, достаточные показатели дохода, приверженность семейным ценностям, позитивный характер социального самочувствия, стремление к индивидуальному потреблению) и составляет 20-30 процентов всего населения.</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Таким образом, сложились существенные различия в структуре культурных потребностей и культурно-ценностных ориентаций населения региона, но при этом важнейшей и преобладающей тенденцией является нарастание потребительского отношения к культуре и падение общего уровня потребления произведений духовной классической культуры у молодёжи. Для преодоления сложившейся ситуации необходима целенаправленная и взвешенная культурная политика, которая должна осуществляться во взаимосвязи с учётом современных изменений в развитии российского государства.</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Право на доступ к культурным ценностям и участие в культурной жизни относится к основным правам личности и гарантируется государством.</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На сегодняшний день значительная доля населения региона ограничена в возможностях беспрепятственного доступа к качественному культурному продукту. Часть жителей испытывает ограничения в силу территориальной удалённости проживания от областного центра, где сосредоточено большинство учреждений культуры.</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Для жителей мелких и удалённых населённых пунктов наряду с объективными факторами, ограничивающими потребление культурных благ, существенную роль играет недостаточно оптимальное соотношение предложений сельских учреждений культуры и спроса населения на культурно-досуговые услуги.</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Работа современных культурно-досуговых центров должна базироваться на такой системе мероприятий, которая бы удовлетворяла не только потребности в отдыхе и развлечениях, но и способствовала формированию культурно-ценностных ориентаций населения. Констатируются такие негативные явления, как недостаточная информационная обеспеченность, финансовые проблемы населения, отсутствие комфорта и специальных удобств для детей, пенсионеров, лиц с ограниченными физическими возможностями.</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 xml:space="preserve">За пределами городских округов на территориях муниципальных образований существует дефицит данных услуг. Услуги музеев распространены шире </w:t>
      </w:r>
      <w:r>
        <w:t>–</w:t>
      </w:r>
      <w:r w:rsidRPr="0071311B">
        <w:rPr>
          <w:rStyle w:val="FontStyle46"/>
          <w:sz w:val="28"/>
          <w:szCs w:val="28"/>
        </w:rPr>
        <w:t xml:space="preserve"> они доступны в 20 муниципальных образованиях. Услугами детских музыкальных школ, школ искусств и художественных школ, а также клубов и библиотек население области обеспечено на 97 процентов.</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Для граждан с ограниченными физическими возможностями трудности реализации прав на участие в культурной жизни в первую очередь выражаются в отсутствии у значительной части учреждений и объектов культуры специального оборудования (пандусов, подъемников). Доля доступных зданий учреждений культуры региона для лиц с ограниченными физическими возможностями составляет 14,6 процента.</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Культурные блага являются результатом деятельности организаций культуры, которые для их получения используют финансовые, материально-технические, информационные, кадровые ресурсы. Наличие достаточных ресурсов определяет производственный потенциал субъектов культурной деятельности, реальную возможность реализации социально-культурных проектов и инициатив.</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В Белгородской области численность государственных и муниципальных учреждений культуры составляет около 2000 учреждений, в том числе 3 профессиональных театра, одна филармония и 4 концертные организации, 651 библиотека, 40 музеев, 740 культурно-досуговых учреждений, более 250 кинотеатров и киноустановок, 6 парков культуры и отдыха, 2 зоопарка.</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17 областных учреждений культуры осуществляют организацию выставочной и театрально-концертной деятельности, досуга и праздничных мероприятий, способствуя сохранению и популяризации культурного наследия, предоставлению возможностей для творческой самореализации граждан, профессиональной подготовке в сфере культуры и искусства, организации научно-методической деятельности.</w:t>
      </w:r>
    </w:p>
    <w:p w:rsidR="00FF70B5" w:rsidRPr="00BD4F58"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 xml:space="preserve">Вместе с тем необходимо признать, что спрос на некоторые услуги учреждений культуры области превышает предложение. Анализ статистических данных по количеству посещений профессиональных театров области показал рост зрительской аудитории в последние годы. Однако услугами театрально-зрелищной сферы население Белгородской области обеспечено лишь на 60 процентов. </w:t>
      </w:r>
    </w:p>
    <w:p w:rsidR="00FF70B5"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 xml:space="preserve">Несмотря на очевидное улучшение состояния материально-технической базы учреждений культуры Белгородской области за последние годы, главными проблемами остаются нехватка финансовых средств на приобретение нового оборудования, мебели, инвентаря, современной техники. </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 xml:space="preserve">Инновации в культуре и искусстве невозможны без развития процессов информатизации сферы культуры. Несмотря на значительные усилия со стороны государственной власти, на сегодняшний день по-прежнему отсутствует единый информационный ресурс, представляющий культуру Белгородской области во всей её полноте и обновляющийся в режиме </w:t>
      </w:r>
      <w:r w:rsidRPr="0071311B">
        <w:rPr>
          <w:rStyle w:val="FontStyle46"/>
          <w:sz w:val="28"/>
          <w:szCs w:val="28"/>
          <w:lang w:val="en-US"/>
        </w:rPr>
        <w:t>on</w:t>
      </w:r>
      <w:r w:rsidRPr="0071311B">
        <w:rPr>
          <w:rStyle w:val="FontStyle46"/>
          <w:sz w:val="28"/>
          <w:szCs w:val="28"/>
        </w:rPr>
        <w:t>-</w:t>
      </w:r>
      <w:r w:rsidRPr="0071311B">
        <w:rPr>
          <w:rStyle w:val="FontStyle46"/>
          <w:sz w:val="28"/>
          <w:szCs w:val="28"/>
          <w:lang w:val="en-US"/>
        </w:rPr>
        <w:t>line</w:t>
      </w:r>
      <w:r w:rsidRPr="0071311B">
        <w:rPr>
          <w:rStyle w:val="FontStyle46"/>
          <w:sz w:val="28"/>
          <w:szCs w:val="28"/>
        </w:rPr>
        <w:t>. Белгородские государственные учреждения и другие субъекты культурной деятельности также используют информационные технологии недостаточно эффективно.</w:t>
      </w:r>
    </w:p>
    <w:p w:rsidR="00FF70B5" w:rsidRPr="0071311B" w:rsidRDefault="00FF70B5" w:rsidP="0071311B">
      <w:pPr>
        <w:pStyle w:val="Style6"/>
        <w:widowControl/>
        <w:spacing w:line="360" w:lineRule="auto"/>
        <w:ind w:firstLine="709"/>
        <w:jc w:val="both"/>
        <w:rPr>
          <w:rStyle w:val="FontStyle46"/>
          <w:sz w:val="28"/>
          <w:szCs w:val="28"/>
        </w:rPr>
      </w:pPr>
      <w:r>
        <w:rPr>
          <w:rStyle w:val="FontStyle46"/>
          <w:sz w:val="28"/>
          <w:szCs w:val="28"/>
        </w:rPr>
        <w:t>В</w:t>
      </w:r>
      <w:r w:rsidRPr="0071311B">
        <w:rPr>
          <w:rStyle w:val="FontStyle46"/>
          <w:sz w:val="28"/>
          <w:szCs w:val="28"/>
        </w:rPr>
        <w:t xml:space="preserve"> деятельности учреждений культуры региона отмечается дефицит использования маркетинговых и рекламных технологий, в то время как маркетинг «высокой» культуры открывает широкие возможности для осуществления интеллектуальной стимуляции, систематической целенаправленной «обработки» населения, особого внушающего информирования, пробуждения интереса, «обольщения» культурой, привлечения к качественным культурным событиям и ценностям, формирования верных культурных представлений и серьезных ценностных ориентаций.</w:t>
      </w:r>
    </w:p>
    <w:p w:rsidR="00FF70B5" w:rsidRPr="0071311B" w:rsidRDefault="00FF70B5" w:rsidP="0071311B">
      <w:pPr>
        <w:pStyle w:val="Style6"/>
        <w:widowControl/>
        <w:spacing w:line="360" w:lineRule="auto"/>
        <w:ind w:firstLine="709"/>
        <w:jc w:val="both"/>
        <w:rPr>
          <w:rStyle w:val="FontStyle46"/>
          <w:sz w:val="28"/>
          <w:szCs w:val="28"/>
        </w:rPr>
      </w:pPr>
      <w:r w:rsidRPr="0071311B">
        <w:rPr>
          <w:rStyle w:val="FontStyle46"/>
          <w:sz w:val="28"/>
          <w:szCs w:val="28"/>
        </w:rPr>
        <w:t xml:space="preserve">Несмотря на осуществляемые в регионе проекты поддержки творческих инициатив одарённых детей и молодёжи, возможности для самореализации и самовыражения данных категорий населения в сфере культуры ограничены, в том числе и недостаточным оснащением специализированным оборудованием учреждений, предоставляющих культурно-досуговые услуги. </w:t>
      </w:r>
    </w:p>
    <w:p w:rsidR="00FF70B5" w:rsidRDefault="00FF70B5" w:rsidP="003F63A0">
      <w:pPr>
        <w:pStyle w:val="a"/>
        <w:shd w:val="clear" w:color="auto" w:fill="FFFFFF"/>
        <w:spacing w:before="0" w:beforeAutospacing="0" w:after="0" w:afterAutospacing="0" w:line="360" w:lineRule="auto"/>
        <w:ind w:firstLine="709"/>
        <w:jc w:val="both"/>
        <w:rPr>
          <w:color w:val="000000"/>
          <w:sz w:val="28"/>
          <w:szCs w:val="28"/>
        </w:rPr>
      </w:pPr>
      <w:r>
        <w:rPr>
          <w:color w:val="000000"/>
          <w:sz w:val="28"/>
          <w:szCs w:val="28"/>
        </w:rPr>
        <w:t>Важным инновационным ресурсом социально-культурного развития территории Белгородской области является проектная и грантовая деятельность.</w:t>
      </w:r>
    </w:p>
    <w:p w:rsidR="00FF70B5" w:rsidRDefault="00FF70B5" w:rsidP="003F63A0">
      <w:pPr>
        <w:pStyle w:val="a"/>
        <w:shd w:val="clear" w:color="auto" w:fill="FFFFFF"/>
        <w:spacing w:before="0" w:beforeAutospacing="0" w:after="0" w:afterAutospacing="0" w:line="360" w:lineRule="auto"/>
        <w:ind w:firstLine="709"/>
        <w:jc w:val="both"/>
        <w:rPr>
          <w:sz w:val="28"/>
          <w:szCs w:val="28"/>
        </w:rPr>
      </w:pPr>
      <w:r>
        <w:rPr>
          <w:sz w:val="28"/>
          <w:szCs w:val="28"/>
        </w:rPr>
        <w:t xml:space="preserve">Программно-целевое управление в Белгородском государственном центре народного творчества реализуется по общепринятой логической схеме  «цели – пути – способы </w:t>
      </w:r>
      <w:r>
        <w:t>–</w:t>
      </w:r>
      <w:r>
        <w:rPr>
          <w:sz w:val="28"/>
          <w:szCs w:val="28"/>
        </w:rPr>
        <w:t xml:space="preserve"> средства», что способствует грамотному управлению учреждениями культуры и творческими коллективы Белгородской области.</w:t>
      </w:r>
    </w:p>
    <w:p w:rsidR="00FF70B5" w:rsidRDefault="00FF70B5" w:rsidP="00084836">
      <w:pPr>
        <w:pStyle w:val="NormalWeb"/>
        <w:shd w:val="clear" w:color="auto" w:fill="FFFFFF"/>
        <w:spacing w:before="0" w:beforeAutospacing="0" w:after="0" w:afterAutospacing="0" w:line="360" w:lineRule="auto"/>
        <w:ind w:firstLine="709"/>
        <w:contextualSpacing/>
        <w:jc w:val="both"/>
        <w:rPr>
          <w:sz w:val="28"/>
          <w:szCs w:val="28"/>
        </w:rPr>
      </w:pPr>
      <w:r>
        <w:rPr>
          <w:sz w:val="28"/>
          <w:szCs w:val="28"/>
        </w:rPr>
        <w:t>Таким образом, важнейшими особенностями программно-целевого управления являются рис.1:</w:t>
      </w:r>
      <w:r>
        <w:rPr>
          <w:sz w:val="28"/>
          <w:szCs w:val="28"/>
        </w:rPr>
        <w:tab/>
      </w:r>
    </w:p>
    <w:p w:rsidR="00FF70B5" w:rsidRDefault="00FF70B5" w:rsidP="00084836">
      <w:pPr>
        <w:pStyle w:val="a"/>
        <w:shd w:val="clear" w:color="auto" w:fill="FFFFFF"/>
        <w:spacing w:before="0" w:beforeAutospacing="0" w:after="0" w:afterAutospacing="0" w:line="360" w:lineRule="auto"/>
        <w:ind w:firstLine="709"/>
        <w:jc w:val="both"/>
        <w:rPr>
          <w:color w:val="000000"/>
          <w:sz w:val="28"/>
          <w:szCs w:val="28"/>
        </w:rPr>
      </w:pPr>
      <w:r w:rsidRPr="00617BFC">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84.75pt;height:200.25pt;visibility:visible">
            <v:imagedata r:id="rId11" o:title="" croptop="-4194f" cropbottom="-4332f"/>
          </v:shape>
        </w:pict>
      </w:r>
    </w:p>
    <w:p w:rsidR="00FF70B5" w:rsidRDefault="00FF70B5" w:rsidP="00084836">
      <w:pPr>
        <w:pStyle w:val="12bullet2gif"/>
        <w:spacing w:before="0" w:beforeAutospacing="0" w:after="0" w:afterAutospacing="0" w:line="360" w:lineRule="auto"/>
        <w:ind w:left="720"/>
        <w:contextualSpacing/>
        <w:jc w:val="right"/>
        <w:rPr>
          <w:i/>
        </w:rPr>
      </w:pPr>
      <w:r>
        <w:rPr>
          <w:i/>
        </w:rPr>
        <w:t>Рисунок 1. Особенности программно-целевого управления</w:t>
      </w:r>
    </w:p>
    <w:p w:rsidR="00FF70B5" w:rsidRDefault="00FF70B5" w:rsidP="003F4176">
      <w:pPr>
        <w:pStyle w:val="NormalWeb"/>
        <w:shd w:val="clear" w:color="auto" w:fill="FFFFFF"/>
        <w:spacing w:before="0" w:beforeAutospacing="0" w:after="0" w:afterAutospacing="0" w:line="360" w:lineRule="auto"/>
        <w:ind w:firstLine="709"/>
        <w:contextualSpacing/>
        <w:jc w:val="both"/>
        <w:rPr>
          <w:sz w:val="28"/>
          <w:szCs w:val="28"/>
        </w:rPr>
      </w:pPr>
      <w:r>
        <w:rPr>
          <w:sz w:val="28"/>
          <w:szCs w:val="28"/>
        </w:rPr>
        <w:t xml:space="preserve">Практика показывает, что лучше четко и образно поставить цель, предвидеть требуемый конечный результат, разработать конкретные программы достижения поставленной цели, мотивировать коллектив на достижение поставленной цели. И в последнем случае достижение показателей вовсе не будет означать достижение цели организации. </w:t>
      </w:r>
    </w:p>
    <w:p w:rsidR="00FF70B5" w:rsidRDefault="00FF70B5" w:rsidP="008A5C70">
      <w:pPr>
        <w:pStyle w:val="Style6"/>
        <w:widowControl/>
        <w:spacing w:line="360" w:lineRule="auto"/>
        <w:ind w:firstLine="709"/>
        <w:jc w:val="both"/>
        <w:rPr>
          <w:rStyle w:val="FontStyle46"/>
          <w:sz w:val="28"/>
          <w:szCs w:val="28"/>
        </w:rPr>
      </w:pPr>
      <w:r>
        <w:rPr>
          <w:rStyle w:val="FontStyle46"/>
          <w:sz w:val="28"/>
          <w:szCs w:val="28"/>
        </w:rPr>
        <w:t>На данный момент БГЦНТ участвует в создании и реализации следующих программ:</w:t>
      </w:r>
    </w:p>
    <w:p w:rsidR="00FF70B5" w:rsidRPr="008A5C70" w:rsidRDefault="00FF70B5" w:rsidP="00DA54FB">
      <w:pPr>
        <w:pStyle w:val="ListParagraph"/>
        <w:numPr>
          <w:ilvl w:val="0"/>
          <w:numId w:val="35"/>
        </w:numPr>
        <w:tabs>
          <w:tab w:val="left" w:pos="1100"/>
        </w:tabs>
        <w:spacing w:after="0" w:line="360" w:lineRule="auto"/>
        <w:ind w:left="0" w:firstLine="709"/>
        <w:jc w:val="both"/>
        <w:rPr>
          <w:rFonts w:ascii="Times New Roman" w:hAnsi="Times New Roman"/>
          <w:color w:val="000000"/>
          <w:sz w:val="28"/>
          <w:szCs w:val="28"/>
        </w:rPr>
      </w:pPr>
      <w:hyperlink r:id="rId12" w:history="1">
        <w:r w:rsidRPr="008A5C70">
          <w:rPr>
            <w:rStyle w:val="Hyperlink"/>
            <w:rFonts w:ascii="Times New Roman" w:hAnsi="Times New Roman"/>
            <w:color w:val="000000"/>
            <w:sz w:val="28"/>
            <w:szCs w:val="28"/>
            <w:u w:val="none"/>
            <w:shd w:val="clear" w:color="auto" w:fill="FFFFFF"/>
          </w:rPr>
          <w:t>Государственная программа Белгородской области</w:t>
        </w:r>
        <w:r w:rsidRPr="008A5C70">
          <w:rPr>
            <w:rStyle w:val="apple-converted-space"/>
            <w:rFonts w:ascii="Times New Roman" w:hAnsi="Times New Roman"/>
            <w:color w:val="000000"/>
            <w:sz w:val="28"/>
            <w:szCs w:val="28"/>
            <w:shd w:val="clear" w:color="auto" w:fill="FFFFFF"/>
          </w:rPr>
          <w:t> </w:t>
        </w:r>
        <w:r w:rsidRPr="008A5C70">
          <w:rPr>
            <w:rStyle w:val="Hyperlink"/>
            <w:rFonts w:ascii="Times New Roman" w:hAnsi="Times New Roman"/>
            <w:color w:val="000000"/>
            <w:sz w:val="28"/>
            <w:szCs w:val="28"/>
            <w:u w:val="none"/>
            <w:shd w:val="clear" w:color="auto" w:fill="FFFFFF"/>
          </w:rPr>
          <w:t>«Развитие культуры и искусства Белгородской области на 2014</w:t>
        </w:r>
        <w:r>
          <w:rPr>
            <w:rFonts w:ascii="Times New Roman" w:hAnsi="Times New Roman"/>
            <w:sz w:val="24"/>
            <w:szCs w:val="24"/>
          </w:rPr>
          <w:t>-</w:t>
        </w:r>
        <w:r w:rsidRPr="008A5C70">
          <w:rPr>
            <w:rStyle w:val="Hyperlink"/>
            <w:rFonts w:ascii="Times New Roman" w:hAnsi="Times New Roman"/>
            <w:color w:val="000000"/>
            <w:sz w:val="28"/>
            <w:szCs w:val="28"/>
            <w:u w:val="none"/>
            <w:shd w:val="clear" w:color="auto" w:fill="FFFFFF"/>
          </w:rPr>
          <w:t>2020 годы»</w:t>
        </w:r>
      </w:hyperlink>
      <w:r w:rsidRPr="008A5C70">
        <w:rPr>
          <w:rFonts w:ascii="Times New Roman" w:hAnsi="Times New Roman"/>
          <w:color w:val="000000"/>
          <w:sz w:val="28"/>
          <w:szCs w:val="28"/>
        </w:rPr>
        <w:t>;</w:t>
      </w:r>
    </w:p>
    <w:p w:rsidR="00FF70B5" w:rsidRPr="003F4176" w:rsidRDefault="00FF70B5" w:rsidP="00DA54FB">
      <w:pPr>
        <w:numPr>
          <w:ilvl w:val="0"/>
          <w:numId w:val="35"/>
        </w:numPr>
        <w:tabs>
          <w:tab w:val="left" w:pos="1100"/>
        </w:tabs>
        <w:spacing w:after="0" w:line="360" w:lineRule="auto"/>
        <w:ind w:left="0" w:firstLine="709"/>
        <w:contextualSpacing/>
        <w:jc w:val="both"/>
        <w:rPr>
          <w:rFonts w:ascii="Times New Roman" w:hAnsi="Times New Roman"/>
          <w:color w:val="000000"/>
          <w:sz w:val="28"/>
          <w:szCs w:val="28"/>
          <w:lang w:eastAsia="ru-RU"/>
        </w:rPr>
      </w:pPr>
      <w:r w:rsidRPr="003F4176">
        <w:rPr>
          <w:rFonts w:ascii="Times New Roman" w:hAnsi="Times New Roman"/>
          <w:color w:val="000000"/>
          <w:sz w:val="28"/>
          <w:szCs w:val="28"/>
          <w:lang w:eastAsia="ru-RU"/>
        </w:rPr>
        <w:t xml:space="preserve"> С</w:t>
      </w:r>
      <w:hyperlink r:id="rId13" w:history="1">
        <w:r w:rsidRPr="003F4176">
          <w:rPr>
            <w:rStyle w:val="Hyperlink"/>
            <w:rFonts w:ascii="Times New Roman" w:hAnsi="Times New Roman"/>
            <w:color w:val="000000"/>
            <w:sz w:val="28"/>
            <w:szCs w:val="28"/>
            <w:u w:val="none"/>
            <w:shd w:val="clear" w:color="auto" w:fill="FFFFFF"/>
            <w:lang w:eastAsia="ru-RU"/>
          </w:rPr>
          <w:t>тратегия развития сферы культуры Белгородской области на 2013</w:t>
        </w:r>
        <w:r>
          <w:rPr>
            <w:rFonts w:ascii="Times New Roman" w:hAnsi="Times New Roman"/>
            <w:sz w:val="24"/>
            <w:szCs w:val="24"/>
          </w:rPr>
          <w:t>-</w:t>
        </w:r>
        <w:r w:rsidRPr="003F4176">
          <w:rPr>
            <w:rStyle w:val="Hyperlink"/>
            <w:rFonts w:ascii="Times New Roman" w:hAnsi="Times New Roman"/>
            <w:color w:val="000000"/>
            <w:sz w:val="28"/>
            <w:szCs w:val="28"/>
            <w:u w:val="none"/>
            <w:shd w:val="clear" w:color="auto" w:fill="FFFFFF"/>
            <w:lang w:eastAsia="ru-RU"/>
          </w:rPr>
          <w:t>2017 годы</w:t>
        </w:r>
      </w:hyperlink>
      <w:r w:rsidRPr="003F4176">
        <w:rPr>
          <w:rFonts w:ascii="Times New Roman" w:hAnsi="Times New Roman"/>
          <w:color w:val="000000"/>
          <w:sz w:val="28"/>
          <w:szCs w:val="28"/>
          <w:lang w:eastAsia="ru-RU"/>
        </w:rPr>
        <w:t>;</w:t>
      </w:r>
    </w:p>
    <w:p w:rsidR="00FF70B5" w:rsidRPr="008A5C70" w:rsidRDefault="00FF70B5" w:rsidP="00DA54FB">
      <w:pPr>
        <w:numPr>
          <w:ilvl w:val="0"/>
          <w:numId w:val="35"/>
        </w:numPr>
        <w:tabs>
          <w:tab w:val="left" w:pos="1100"/>
        </w:tabs>
        <w:spacing w:after="0" w:line="360" w:lineRule="auto"/>
        <w:ind w:left="0" w:firstLine="709"/>
        <w:contextualSpacing/>
        <w:jc w:val="both"/>
        <w:rPr>
          <w:rFonts w:ascii="Times New Roman" w:hAnsi="Times New Roman"/>
          <w:color w:val="000000"/>
          <w:sz w:val="28"/>
          <w:szCs w:val="28"/>
          <w:lang w:eastAsia="ru-RU"/>
        </w:rPr>
      </w:pPr>
      <w:r w:rsidRPr="008A5C70">
        <w:rPr>
          <w:rStyle w:val="apple-converted-space"/>
          <w:rFonts w:ascii="Times New Roman" w:hAnsi="Times New Roman"/>
          <w:color w:val="000000"/>
          <w:sz w:val="28"/>
          <w:szCs w:val="28"/>
          <w:shd w:val="clear" w:color="auto" w:fill="FFFFFF"/>
          <w:lang w:eastAsia="ru-RU"/>
        </w:rPr>
        <w:t> </w:t>
      </w:r>
      <w:hyperlink r:id="rId14" w:history="1">
        <w:r w:rsidRPr="008A5C70">
          <w:rPr>
            <w:rStyle w:val="Hyperlink"/>
            <w:rFonts w:ascii="Times New Roman" w:hAnsi="Times New Roman"/>
            <w:color w:val="000000"/>
            <w:sz w:val="28"/>
            <w:szCs w:val="28"/>
            <w:u w:val="none"/>
            <w:shd w:val="clear" w:color="auto" w:fill="FFFFFF"/>
            <w:lang w:eastAsia="ru-RU"/>
          </w:rPr>
          <w:t xml:space="preserve">Стратегия «Формирование регионального </w:t>
        </w:r>
        <w:r>
          <w:rPr>
            <w:rStyle w:val="Hyperlink"/>
            <w:rFonts w:ascii="Times New Roman" w:hAnsi="Times New Roman"/>
            <w:color w:val="000000"/>
            <w:sz w:val="28"/>
            <w:szCs w:val="28"/>
            <w:u w:val="none"/>
            <w:shd w:val="clear" w:color="auto" w:fill="FFFFFF"/>
            <w:lang w:eastAsia="ru-RU"/>
          </w:rPr>
          <w:t>солидарного общества» на 2011-</w:t>
        </w:r>
        <w:r w:rsidRPr="008A5C70">
          <w:rPr>
            <w:rStyle w:val="Hyperlink"/>
            <w:rFonts w:ascii="Times New Roman" w:hAnsi="Times New Roman"/>
            <w:color w:val="000000"/>
            <w:sz w:val="28"/>
            <w:szCs w:val="28"/>
            <w:u w:val="none"/>
            <w:shd w:val="clear" w:color="auto" w:fill="FFFFFF"/>
            <w:lang w:eastAsia="ru-RU"/>
          </w:rPr>
          <w:t>2025 годы</w:t>
        </w:r>
      </w:hyperlink>
      <w:r w:rsidRPr="008A5C70">
        <w:rPr>
          <w:rFonts w:ascii="Times New Roman" w:hAnsi="Times New Roman"/>
          <w:color w:val="000000"/>
          <w:sz w:val="28"/>
          <w:szCs w:val="28"/>
          <w:lang w:eastAsia="ru-RU"/>
        </w:rPr>
        <w:t>;</w:t>
      </w:r>
    </w:p>
    <w:p w:rsidR="00FF70B5" w:rsidRDefault="00FF70B5" w:rsidP="00DA54FB">
      <w:pPr>
        <w:pStyle w:val="NormalWeb"/>
        <w:numPr>
          <w:ilvl w:val="0"/>
          <w:numId w:val="35"/>
        </w:numPr>
        <w:tabs>
          <w:tab w:val="left" w:pos="1100"/>
        </w:tabs>
        <w:spacing w:before="0" w:beforeAutospacing="0" w:after="0" w:afterAutospacing="0" w:line="360" w:lineRule="auto"/>
        <w:ind w:left="0" w:firstLine="709"/>
        <w:jc w:val="both"/>
        <w:rPr>
          <w:color w:val="000000"/>
          <w:sz w:val="28"/>
          <w:szCs w:val="28"/>
        </w:rPr>
      </w:pPr>
      <w:r w:rsidRPr="008A5C70">
        <w:rPr>
          <w:color w:val="000000"/>
          <w:sz w:val="28"/>
          <w:szCs w:val="28"/>
        </w:rPr>
        <w:t>Концепция проектирования социально-культурных кластеров в муниципальных образованиях</w:t>
      </w:r>
      <w:r>
        <w:rPr>
          <w:color w:val="000000"/>
          <w:sz w:val="28"/>
          <w:szCs w:val="28"/>
        </w:rPr>
        <w:t xml:space="preserve"> Белгородской области на 2012-</w:t>
      </w:r>
      <w:r w:rsidRPr="008A5C70">
        <w:rPr>
          <w:color w:val="000000"/>
          <w:sz w:val="28"/>
          <w:szCs w:val="28"/>
        </w:rPr>
        <w:t>2017 годы;</w:t>
      </w:r>
    </w:p>
    <w:p w:rsidR="00FF70B5" w:rsidRPr="008A5C70" w:rsidRDefault="00FF70B5" w:rsidP="00DA54FB">
      <w:pPr>
        <w:pStyle w:val="NormalWeb"/>
        <w:numPr>
          <w:ilvl w:val="0"/>
          <w:numId w:val="35"/>
        </w:numPr>
        <w:tabs>
          <w:tab w:val="left" w:pos="1100"/>
        </w:tabs>
        <w:spacing w:before="0" w:beforeAutospacing="0" w:after="0" w:afterAutospacing="0" w:line="360" w:lineRule="auto"/>
        <w:ind w:left="0" w:firstLine="709"/>
        <w:jc w:val="both"/>
        <w:rPr>
          <w:color w:val="000000"/>
          <w:sz w:val="28"/>
          <w:szCs w:val="28"/>
        </w:rPr>
      </w:pPr>
      <w:hyperlink r:id="rId15" w:history="1">
        <w:r w:rsidRPr="008A5C70">
          <w:rPr>
            <w:rStyle w:val="Hyperlink"/>
            <w:color w:val="000000"/>
            <w:sz w:val="28"/>
            <w:szCs w:val="28"/>
            <w:u w:val="none"/>
          </w:rPr>
          <w:t>Долгосрочная целевая программа «Патриотическое воспитание граждан Белгородской области на 2011-2015 годы»</w:t>
        </w:r>
      </w:hyperlink>
      <w:r w:rsidRPr="008A5C70">
        <w:rPr>
          <w:color w:val="000000"/>
          <w:sz w:val="28"/>
          <w:szCs w:val="28"/>
        </w:rPr>
        <w:t>.</w:t>
      </w:r>
    </w:p>
    <w:p w:rsidR="00FF70B5" w:rsidRDefault="00FF70B5" w:rsidP="008A5C70">
      <w:pPr>
        <w:pStyle w:val="Style10"/>
        <w:widowControl/>
        <w:spacing w:line="360" w:lineRule="auto"/>
        <w:ind w:firstLine="709"/>
        <w:jc w:val="both"/>
      </w:pPr>
      <w:r>
        <w:rPr>
          <w:sz w:val="28"/>
          <w:szCs w:val="28"/>
        </w:rPr>
        <w:t xml:space="preserve">   В рамках реализации </w:t>
      </w:r>
      <w:r>
        <w:rPr>
          <w:bCs/>
          <w:sz w:val="28"/>
          <w:szCs w:val="28"/>
        </w:rPr>
        <w:t xml:space="preserve">долгосрочной целевой программы «Патриотическое воспитание граждан Белгородской области на 2011-2015» за 2013 год </w:t>
      </w:r>
      <w:r>
        <w:rPr>
          <w:sz w:val="28"/>
          <w:szCs w:val="28"/>
        </w:rPr>
        <w:t>учреждениями культуры области в 2013 году проведены все запланированные мероприятия, на подготовку которых из областного бюджета выделено 433 тыс. руб.</w:t>
      </w:r>
    </w:p>
    <w:p w:rsidR="00FF70B5" w:rsidRDefault="00FF70B5" w:rsidP="008A5C70">
      <w:pPr>
        <w:shd w:val="clear" w:color="auto" w:fill="FFFFFF"/>
        <w:spacing w:after="0" w:line="360" w:lineRule="auto"/>
        <w:ind w:left="4" w:right="25" w:firstLine="709"/>
        <w:contextualSpacing/>
        <w:jc w:val="both"/>
        <w:rPr>
          <w:rFonts w:ascii="Times New Roman" w:hAnsi="Times New Roman"/>
          <w:sz w:val="28"/>
          <w:szCs w:val="28"/>
        </w:rPr>
      </w:pPr>
      <w:r>
        <w:rPr>
          <w:rFonts w:ascii="Times New Roman" w:hAnsi="Times New Roman"/>
          <w:sz w:val="28"/>
          <w:szCs w:val="28"/>
        </w:rPr>
        <w:t>Данные денежные средства освоены в полном объеме. Учреждениями культуры области проведены все запланированные мероприятия.</w:t>
      </w:r>
    </w:p>
    <w:p w:rsidR="00FF70B5" w:rsidRDefault="00FF70B5" w:rsidP="008A5C70">
      <w:pPr>
        <w:pStyle w:val="msonormalcxspmiddle"/>
        <w:shd w:val="clear" w:color="auto" w:fill="FFFFFF"/>
        <w:spacing w:before="0" w:beforeAutospacing="0" w:after="0" w:afterAutospacing="0" w:line="360" w:lineRule="auto"/>
        <w:ind w:firstLine="709"/>
        <w:contextualSpacing/>
        <w:jc w:val="both"/>
      </w:pPr>
      <w:r>
        <w:rPr>
          <w:sz w:val="28"/>
          <w:szCs w:val="28"/>
        </w:rPr>
        <w:t>Ежегодно проводится большая работа по поддержанию в надлежащем состоянии памятников воинской славы и воинских захоронений погибших воинов в годы Великой Отечественной войны. За последнее время на территории Белгородской области отреставрированы и благоустроены десятки обелисков и монументов, возведенных в честь героев Отечества. В 2012 году был проведен ремонт на 726 памятниках воинской славы. Капитально отремонтировано 5 объектов. Общая стоимость работ составила 13 млн. 180 тыс. рублей.</w:t>
      </w:r>
    </w:p>
    <w:p w:rsidR="00FF70B5" w:rsidRDefault="00FF70B5" w:rsidP="008A5C70">
      <w:pPr>
        <w:pStyle w:val="msonormalcxspmiddle"/>
        <w:shd w:val="clear" w:color="auto" w:fill="FFFFFF"/>
        <w:spacing w:before="0" w:beforeAutospacing="0" w:after="0" w:afterAutospacing="0" w:line="360" w:lineRule="auto"/>
        <w:ind w:left="4" w:right="11" w:firstLine="709"/>
        <w:contextualSpacing/>
        <w:jc w:val="both"/>
        <w:rPr>
          <w:sz w:val="28"/>
          <w:szCs w:val="28"/>
        </w:rPr>
      </w:pPr>
      <w:r>
        <w:rPr>
          <w:sz w:val="28"/>
          <w:szCs w:val="28"/>
        </w:rPr>
        <w:t>В 2013 году ремонтные работы проведены на 716 памятниках воинской славы. Ориентировочная стоимость ремонтных работ составляет 14 млн. 191 тыс. рублей.</w:t>
      </w:r>
    </w:p>
    <w:p w:rsidR="00FF70B5" w:rsidRDefault="00FF70B5" w:rsidP="00714D0B">
      <w:pPr>
        <w:pStyle w:val="a"/>
        <w:shd w:val="clear" w:color="auto" w:fill="FFFFFF"/>
        <w:spacing w:before="0" w:beforeAutospacing="0" w:after="0" w:afterAutospacing="0" w:line="360" w:lineRule="auto"/>
        <w:ind w:firstLine="709"/>
        <w:jc w:val="both"/>
        <w:rPr>
          <w:color w:val="000000"/>
          <w:sz w:val="28"/>
          <w:szCs w:val="28"/>
        </w:rPr>
      </w:pPr>
      <w:r>
        <w:rPr>
          <w:color w:val="000000"/>
          <w:sz w:val="28"/>
          <w:szCs w:val="28"/>
        </w:rPr>
        <w:t>В ноябре 2011 года постановлением правительства области была утверждена Концепция проектирования социально-культурных кластеров в муниципальных образованиях Белгородской области на 2012-2017 гг.</w:t>
      </w:r>
    </w:p>
    <w:p w:rsidR="00FF70B5" w:rsidRDefault="00FF70B5" w:rsidP="00714D0B">
      <w:pPr>
        <w:pStyle w:val="a"/>
        <w:shd w:val="clear" w:color="auto" w:fill="FFFFFF"/>
        <w:spacing w:before="0" w:beforeAutospacing="0" w:after="0" w:afterAutospacing="0" w:line="360" w:lineRule="auto"/>
        <w:ind w:firstLine="709"/>
        <w:jc w:val="both"/>
        <w:rPr>
          <w:color w:val="000000"/>
          <w:sz w:val="28"/>
          <w:szCs w:val="28"/>
        </w:rPr>
      </w:pPr>
      <w:r>
        <w:rPr>
          <w:color w:val="000000"/>
          <w:sz w:val="28"/>
          <w:szCs w:val="28"/>
        </w:rPr>
        <w:t>Было принято  решение о проектировании  социально-культурных кластеров в муниципальных образованиях Белгородской области. Это произошло в результате комплексного анализа достижений в культуре за последнее десятилетие.</w:t>
      </w:r>
    </w:p>
    <w:p w:rsidR="00FF70B5" w:rsidRDefault="00FF70B5" w:rsidP="00714D0B">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Внедрение кластерного подхода в деятельность муниципальных учреждений культуры должно обеспечить эффективное развитие творческого потенциала большинства жителей Белгородской области</w:t>
      </w:r>
      <w:r>
        <w:rPr>
          <w:rStyle w:val="FootnoteReference"/>
          <w:color w:val="000000"/>
          <w:sz w:val="28"/>
          <w:szCs w:val="28"/>
        </w:rPr>
        <w:footnoteReference w:id="16"/>
      </w:r>
      <w:r>
        <w:rPr>
          <w:color w:val="000000"/>
          <w:sz w:val="28"/>
          <w:szCs w:val="28"/>
        </w:rPr>
        <w:t>. </w:t>
      </w:r>
    </w:p>
    <w:p w:rsidR="00FF70B5" w:rsidRDefault="00FF70B5" w:rsidP="00714D0B">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Социально-культурный кластер сконцентрирует материальные, организационные, инфраструктурные, кадровые ресурсы муниципального образования и создаст принципиально новую, привлекательную для населения культурную среду.</w:t>
      </w:r>
    </w:p>
    <w:p w:rsidR="00FF70B5" w:rsidRPr="00B62526" w:rsidRDefault="00FF70B5" w:rsidP="00036BD3">
      <w:pPr>
        <w:pStyle w:val="Style3"/>
        <w:widowControl/>
        <w:spacing w:line="360" w:lineRule="auto"/>
        <w:ind w:firstLine="709"/>
        <w:contextualSpacing/>
        <w:rPr>
          <w:rStyle w:val="FontStyle16"/>
          <w:sz w:val="28"/>
          <w:szCs w:val="28"/>
        </w:rPr>
      </w:pPr>
      <w:r w:rsidRPr="00B62526">
        <w:rPr>
          <w:rStyle w:val="FontStyle16"/>
          <w:sz w:val="28"/>
          <w:szCs w:val="28"/>
        </w:rPr>
        <w:t>В ходе разработки и реализации программ</w:t>
      </w:r>
      <w:r>
        <w:rPr>
          <w:rStyle w:val="FontStyle16"/>
          <w:sz w:val="28"/>
          <w:szCs w:val="28"/>
        </w:rPr>
        <w:t xml:space="preserve"> на территории Белгородской области</w:t>
      </w:r>
      <w:r w:rsidRPr="00B62526">
        <w:rPr>
          <w:rStyle w:val="FontStyle16"/>
          <w:sz w:val="28"/>
          <w:szCs w:val="28"/>
        </w:rPr>
        <w:t xml:space="preserve"> </w:t>
      </w:r>
      <w:r>
        <w:rPr>
          <w:rStyle w:val="FontStyle16"/>
          <w:sz w:val="28"/>
          <w:szCs w:val="28"/>
        </w:rPr>
        <w:t xml:space="preserve"> белгородскому государственному центру народного творчества удалось</w:t>
      </w:r>
      <w:r w:rsidRPr="00B62526">
        <w:rPr>
          <w:rStyle w:val="FontStyle16"/>
          <w:sz w:val="28"/>
          <w:szCs w:val="28"/>
        </w:rPr>
        <w:t xml:space="preserve"> обеспечить:</w:t>
      </w:r>
      <w:r>
        <w:rPr>
          <w:rStyle w:val="FontStyle16"/>
          <w:sz w:val="28"/>
          <w:szCs w:val="28"/>
        </w:rPr>
        <w:t xml:space="preserve"> </w:t>
      </w:r>
      <w:r w:rsidRPr="00B62526">
        <w:rPr>
          <w:rStyle w:val="FontStyle16"/>
          <w:sz w:val="28"/>
          <w:szCs w:val="28"/>
        </w:rPr>
        <w:t>комплексный подход к решению проблем социально-культурного развития муниципального образования, создание единой нормативной базы;</w:t>
      </w:r>
      <w:r w:rsidRPr="00036BD3">
        <w:rPr>
          <w:rStyle w:val="FontStyle16"/>
          <w:sz w:val="28"/>
          <w:szCs w:val="28"/>
        </w:rPr>
        <w:t xml:space="preserve"> </w:t>
      </w:r>
      <w:r w:rsidRPr="00B62526">
        <w:rPr>
          <w:rStyle w:val="FontStyle16"/>
          <w:sz w:val="28"/>
          <w:szCs w:val="28"/>
        </w:rPr>
        <w:t>оптимизацию управленческих взаимодействий;</w:t>
      </w:r>
      <w:r w:rsidRPr="00036BD3">
        <w:rPr>
          <w:rStyle w:val="FontStyle16"/>
          <w:sz w:val="28"/>
          <w:szCs w:val="28"/>
        </w:rPr>
        <w:t xml:space="preserve"> </w:t>
      </w:r>
      <w:r w:rsidRPr="00B62526">
        <w:rPr>
          <w:rStyle w:val="FontStyle16"/>
          <w:sz w:val="28"/>
          <w:szCs w:val="28"/>
        </w:rPr>
        <w:t>совершенствование методов управления социально-культурным комплексом на основе программно-целевых подходов к решению проблем;</w:t>
      </w:r>
      <w:r w:rsidRPr="00036BD3">
        <w:rPr>
          <w:rStyle w:val="FontStyle16"/>
          <w:sz w:val="28"/>
          <w:szCs w:val="28"/>
        </w:rPr>
        <w:t xml:space="preserve"> </w:t>
      </w:r>
      <w:r w:rsidRPr="00B62526">
        <w:rPr>
          <w:rStyle w:val="FontStyle16"/>
          <w:sz w:val="28"/>
          <w:szCs w:val="28"/>
        </w:rPr>
        <w:t>рациональное использование материальных ресурсов;</w:t>
      </w:r>
      <w:r w:rsidRPr="00036BD3">
        <w:rPr>
          <w:rStyle w:val="FontStyle16"/>
          <w:sz w:val="28"/>
          <w:szCs w:val="28"/>
        </w:rPr>
        <w:t xml:space="preserve"> </w:t>
      </w:r>
      <w:r w:rsidRPr="00B62526">
        <w:rPr>
          <w:rStyle w:val="FontStyle16"/>
          <w:sz w:val="28"/>
          <w:szCs w:val="28"/>
        </w:rPr>
        <w:t>оптимальное использование кадровых ресурсов;</w:t>
      </w:r>
      <w:r w:rsidRPr="00036BD3">
        <w:rPr>
          <w:rStyle w:val="FontStyle16"/>
          <w:sz w:val="28"/>
          <w:szCs w:val="28"/>
        </w:rPr>
        <w:t xml:space="preserve"> </w:t>
      </w:r>
      <w:r w:rsidRPr="00B62526">
        <w:rPr>
          <w:rStyle w:val="FontStyle16"/>
          <w:sz w:val="28"/>
          <w:szCs w:val="28"/>
        </w:rPr>
        <w:t>повышение активности и развитие инициатив населения, установление со</w:t>
      </w:r>
      <w:r w:rsidRPr="00B62526">
        <w:rPr>
          <w:rStyle w:val="FontStyle16"/>
          <w:sz w:val="28"/>
          <w:szCs w:val="28"/>
        </w:rPr>
        <w:softHyphen/>
        <w:t xml:space="preserve">циального партнерства </w:t>
      </w:r>
      <w:r>
        <w:rPr>
          <w:rStyle w:val="FontStyle16"/>
          <w:sz w:val="28"/>
          <w:szCs w:val="28"/>
        </w:rPr>
        <w:t xml:space="preserve">органов местного самоуправления </w:t>
      </w:r>
      <w:r w:rsidRPr="00B62526">
        <w:rPr>
          <w:rStyle w:val="FontStyle16"/>
          <w:sz w:val="28"/>
          <w:szCs w:val="28"/>
        </w:rPr>
        <w:t>с населением.</w:t>
      </w:r>
    </w:p>
    <w:p w:rsidR="00FF70B5" w:rsidRPr="00B62526" w:rsidRDefault="00FF70B5" w:rsidP="0071311B">
      <w:pPr>
        <w:pStyle w:val="Style3"/>
        <w:widowControl/>
        <w:tabs>
          <w:tab w:val="left" w:pos="993"/>
        </w:tabs>
        <w:spacing w:line="360" w:lineRule="auto"/>
        <w:ind w:firstLine="709"/>
        <w:contextualSpacing/>
        <w:rPr>
          <w:rStyle w:val="FontStyle16"/>
          <w:sz w:val="28"/>
          <w:szCs w:val="28"/>
        </w:rPr>
      </w:pPr>
      <w:r>
        <w:rPr>
          <w:rStyle w:val="FontStyle16"/>
          <w:sz w:val="28"/>
          <w:szCs w:val="28"/>
        </w:rPr>
        <w:t>Что в</w:t>
      </w:r>
      <w:r w:rsidRPr="00B62526">
        <w:rPr>
          <w:rStyle w:val="FontStyle16"/>
          <w:sz w:val="28"/>
          <w:szCs w:val="28"/>
        </w:rPr>
        <w:t xml:space="preserve"> итоге позволи</w:t>
      </w:r>
      <w:r>
        <w:rPr>
          <w:rStyle w:val="FontStyle16"/>
          <w:sz w:val="28"/>
          <w:szCs w:val="28"/>
        </w:rPr>
        <w:t>ло</w:t>
      </w:r>
      <w:r w:rsidRPr="00B62526">
        <w:rPr>
          <w:rStyle w:val="FontStyle16"/>
          <w:sz w:val="28"/>
          <w:szCs w:val="28"/>
        </w:rPr>
        <w:t xml:space="preserve"> улучшить взаимодействие социально-культурн</w:t>
      </w:r>
      <w:r>
        <w:rPr>
          <w:rStyle w:val="FontStyle16"/>
          <w:sz w:val="28"/>
          <w:szCs w:val="28"/>
        </w:rPr>
        <w:t>ых институтов</w:t>
      </w:r>
      <w:r w:rsidRPr="00B62526">
        <w:rPr>
          <w:rStyle w:val="FontStyle16"/>
          <w:sz w:val="28"/>
          <w:szCs w:val="28"/>
        </w:rPr>
        <w:t xml:space="preserve"> между собой, уменьшить численность управленческого персонала, ускорить решение жизненно важных проблем граждан с учетом изменения социальных приоритетов, реально повысить качество жизни насе</w:t>
      </w:r>
      <w:r w:rsidRPr="00B62526">
        <w:rPr>
          <w:rStyle w:val="FontStyle16"/>
          <w:sz w:val="28"/>
          <w:szCs w:val="28"/>
        </w:rPr>
        <w:softHyphen/>
        <w:t>ления.</w:t>
      </w:r>
    </w:p>
    <w:p w:rsidR="00FF70B5" w:rsidRPr="006A0789" w:rsidRDefault="00FF70B5" w:rsidP="006A0789">
      <w:pPr>
        <w:widowControl w:val="0"/>
        <w:tabs>
          <w:tab w:val="left" w:pos="726"/>
        </w:tabs>
        <w:autoSpaceDE w:val="0"/>
        <w:autoSpaceDN w:val="0"/>
        <w:adjustRightInd w:val="0"/>
        <w:spacing w:after="0" w:line="360" w:lineRule="auto"/>
        <w:ind w:firstLine="709"/>
        <w:jc w:val="both"/>
        <w:rPr>
          <w:rFonts w:ascii="Times New Roman CYR" w:hAnsi="Times New Roman CYR" w:cs="Times New Roman CYR"/>
          <w:b/>
          <w:color w:val="000000"/>
          <w:sz w:val="28"/>
          <w:szCs w:val="28"/>
        </w:rPr>
      </w:pPr>
      <w:r w:rsidRPr="006A0789">
        <w:rPr>
          <w:rFonts w:ascii="Times New Roman CYR" w:hAnsi="Times New Roman CYR" w:cs="Times New Roman CYR"/>
          <w:b/>
          <w:color w:val="000000"/>
          <w:sz w:val="28"/>
          <w:szCs w:val="28"/>
        </w:rPr>
        <w:t>Таким образом, можно сделать следующие выводы:</w:t>
      </w:r>
    </w:p>
    <w:p w:rsidR="00FF70B5" w:rsidRDefault="00FF70B5" w:rsidP="00802EA4">
      <w:pPr>
        <w:pStyle w:val="Style3"/>
        <w:widowControl/>
        <w:tabs>
          <w:tab w:val="left" w:pos="1100"/>
        </w:tabs>
        <w:spacing w:line="360" w:lineRule="auto"/>
        <w:ind w:firstLine="709"/>
        <w:rPr>
          <w:rStyle w:val="FontStyle16"/>
          <w:sz w:val="28"/>
          <w:szCs w:val="28"/>
        </w:rPr>
      </w:pPr>
      <w:r>
        <w:rPr>
          <w:rStyle w:val="FontStyle16"/>
          <w:sz w:val="28"/>
          <w:szCs w:val="28"/>
        </w:rPr>
        <w:t xml:space="preserve"> 1. Программно-целевое управление привело к обеспечению устойчивого сбалансированного развития социально-культурных, составляющих качества жизни населения области при сохранении историко-культурной среды и приумножении творческого потен</w:t>
      </w:r>
      <w:r>
        <w:rPr>
          <w:rStyle w:val="FontStyle16"/>
          <w:sz w:val="28"/>
          <w:szCs w:val="28"/>
        </w:rPr>
        <w:softHyphen/>
        <w:t xml:space="preserve">циала местного сообщества. </w:t>
      </w:r>
    </w:p>
    <w:p w:rsidR="00FF70B5" w:rsidRDefault="00FF70B5" w:rsidP="00802EA4">
      <w:pPr>
        <w:pStyle w:val="Style3"/>
        <w:widowControl/>
        <w:tabs>
          <w:tab w:val="left" w:pos="1100"/>
        </w:tabs>
        <w:spacing w:line="360" w:lineRule="auto"/>
        <w:ind w:firstLine="709"/>
        <w:rPr>
          <w:rStyle w:val="FontStyle16"/>
          <w:sz w:val="28"/>
          <w:szCs w:val="28"/>
        </w:rPr>
      </w:pPr>
      <w:r>
        <w:rPr>
          <w:rStyle w:val="FontStyle16"/>
          <w:sz w:val="28"/>
          <w:szCs w:val="28"/>
        </w:rPr>
        <w:t>Эта цель наиболее высокого уровня, на реализацию которой направлена деятельность системы управления БГЦНТ в целом и, соответственно, каждого из структурных подразделений органа местного само</w:t>
      </w:r>
      <w:r>
        <w:rPr>
          <w:rStyle w:val="FontStyle16"/>
          <w:sz w:val="28"/>
          <w:szCs w:val="28"/>
        </w:rPr>
        <w:softHyphen/>
        <w:t>управления.</w:t>
      </w:r>
    </w:p>
    <w:p w:rsidR="00FF70B5" w:rsidRPr="005C3F82" w:rsidRDefault="00FF70B5" w:rsidP="00802EA4">
      <w:pPr>
        <w:pStyle w:val="NormalWeb"/>
        <w:shd w:val="clear" w:color="auto" w:fill="FFFFFF"/>
        <w:tabs>
          <w:tab w:val="left" w:pos="1100"/>
          <w:tab w:val="left" w:pos="1134"/>
        </w:tabs>
        <w:spacing w:before="0" w:beforeAutospacing="0" w:after="0" w:afterAutospacing="0" w:line="360" w:lineRule="auto"/>
        <w:ind w:firstLine="770"/>
        <w:contextualSpacing/>
        <w:jc w:val="both"/>
        <w:rPr>
          <w:sz w:val="28"/>
          <w:szCs w:val="28"/>
        </w:rPr>
      </w:pPr>
      <w:r>
        <w:rPr>
          <w:sz w:val="28"/>
          <w:szCs w:val="28"/>
        </w:rPr>
        <w:t xml:space="preserve">2.  </w:t>
      </w:r>
      <w:r w:rsidRPr="005C3F82">
        <w:rPr>
          <w:sz w:val="28"/>
          <w:szCs w:val="28"/>
        </w:rPr>
        <w:t xml:space="preserve">Недостатком большинства программ является ограниченный спектр мероприятий, несоответствие важнейших показателей эффективности ожидаемым конечным результатам. К примеру, в качестве результатов реализации некоторых программ указано «повышение общей культуры населения </w:t>
      </w:r>
      <w:r>
        <w:rPr>
          <w:sz w:val="28"/>
          <w:szCs w:val="28"/>
        </w:rPr>
        <w:t>области</w:t>
      </w:r>
      <w:r w:rsidRPr="005C3F82">
        <w:rPr>
          <w:sz w:val="28"/>
          <w:szCs w:val="28"/>
        </w:rPr>
        <w:t>», «повышение качества проводимых мероприятий», «взаимодействие с органами местного самоуправ</w:t>
      </w:r>
      <w:r>
        <w:rPr>
          <w:sz w:val="28"/>
          <w:szCs w:val="28"/>
        </w:rPr>
        <w:t>ления муниципальных образований</w:t>
      </w:r>
      <w:r w:rsidRPr="005C3F82">
        <w:rPr>
          <w:sz w:val="28"/>
          <w:szCs w:val="28"/>
        </w:rPr>
        <w:t>».</w:t>
      </w:r>
    </w:p>
    <w:p w:rsidR="00FF70B5" w:rsidRDefault="00FF70B5" w:rsidP="00802EA4">
      <w:pPr>
        <w:pStyle w:val="NormalWeb"/>
        <w:shd w:val="clear" w:color="auto" w:fill="FFFFFF"/>
        <w:tabs>
          <w:tab w:val="left" w:pos="1100"/>
          <w:tab w:val="left" w:pos="1134"/>
        </w:tabs>
        <w:spacing w:before="0" w:beforeAutospacing="0" w:after="0" w:afterAutospacing="0" w:line="360" w:lineRule="auto"/>
        <w:ind w:firstLine="660"/>
        <w:contextualSpacing/>
        <w:jc w:val="both"/>
        <w:rPr>
          <w:sz w:val="28"/>
          <w:szCs w:val="28"/>
        </w:rPr>
      </w:pPr>
      <w:r>
        <w:rPr>
          <w:sz w:val="28"/>
          <w:szCs w:val="28"/>
        </w:rPr>
        <w:t xml:space="preserve">3. </w:t>
      </w:r>
      <w:r w:rsidRPr="005C3F82">
        <w:rPr>
          <w:sz w:val="28"/>
          <w:szCs w:val="28"/>
        </w:rPr>
        <w:t xml:space="preserve">Очевидно, что совершенствование организационных механизмов развития </w:t>
      </w:r>
      <w:r>
        <w:rPr>
          <w:sz w:val="28"/>
          <w:szCs w:val="28"/>
        </w:rPr>
        <w:t xml:space="preserve">социально-культурной </w:t>
      </w:r>
      <w:r w:rsidRPr="005C3F82">
        <w:rPr>
          <w:sz w:val="28"/>
          <w:szCs w:val="28"/>
        </w:rPr>
        <w:t>сферы, реализация механизмов государственного управления требуют не только перехода от управления учреждениями к управлению социально значимыми проектами, но и создания системы индикаторов оценки качества, в основу которой должна быть положена оценка конкретных социальных результатов реализации программ с учетом общественной экспертизы.</w:t>
      </w:r>
    </w:p>
    <w:p w:rsidR="00FF70B5" w:rsidRDefault="00FF70B5" w:rsidP="006A0789">
      <w:pPr>
        <w:spacing w:after="0" w:line="360" w:lineRule="auto"/>
        <w:contextualSpacing/>
        <w:jc w:val="center"/>
        <w:rPr>
          <w:rFonts w:ascii="Times New Roman" w:hAnsi="Times New Roman"/>
          <w:b/>
          <w:sz w:val="28"/>
          <w:szCs w:val="32"/>
        </w:rPr>
      </w:pPr>
    </w:p>
    <w:p w:rsidR="00FF70B5" w:rsidRDefault="00FF70B5" w:rsidP="000F5728">
      <w:pPr>
        <w:pStyle w:val="Style3"/>
        <w:widowControl/>
        <w:spacing w:line="360" w:lineRule="auto"/>
        <w:ind w:firstLine="709"/>
        <w:jc w:val="center"/>
        <w:rPr>
          <w:b/>
          <w:sz w:val="28"/>
          <w:szCs w:val="28"/>
        </w:rPr>
      </w:pPr>
      <w:r>
        <w:rPr>
          <w:b/>
          <w:sz w:val="28"/>
          <w:szCs w:val="32"/>
        </w:rPr>
        <w:t xml:space="preserve">РАЗДЕЛ III. </w:t>
      </w:r>
      <w:r w:rsidRPr="006A0789">
        <w:rPr>
          <w:b/>
          <w:sz w:val="28"/>
          <w:szCs w:val="32"/>
        </w:rPr>
        <w:t>СОВЕРШЕНСТВОВАНИЕ ПРОГРАММНО-ЦЕЛЕВОГО УПРАВЛЕНИЯ И ОРИЕНТАЦИЯ ЕГО НА КОНЕЧНЫЙ РЕЗУЛЬТАТ</w:t>
      </w:r>
      <w:r>
        <w:rPr>
          <w:b/>
          <w:sz w:val="28"/>
          <w:szCs w:val="32"/>
        </w:rPr>
        <w:t xml:space="preserve"> </w:t>
      </w:r>
      <w:r>
        <w:rPr>
          <w:b/>
          <w:sz w:val="28"/>
          <w:szCs w:val="28"/>
        </w:rPr>
        <w:t>В ГОСУДАРСТВЕННОМ БЮДЖЕТНОМ УЧРЕЖДЕНИИ КУЛЬТУРЫ «БЕЛГОРОДСКИЙ ГОСУДАРСТВЕННЫЙ ЦЕНТР НАРОДНОГО ТВОРЧЕСТВА»</w:t>
      </w:r>
    </w:p>
    <w:p w:rsidR="00FF70B5" w:rsidRDefault="00FF70B5" w:rsidP="000F5728">
      <w:pPr>
        <w:spacing w:after="0" w:line="360" w:lineRule="auto"/>
        <w:contextualSpacing/>
        <w:jc w:val="center"/>
        <w:rPr>
          <w:rStyle w:val="FontStyle16"/>
          <w:sz w:val="28"/>
          <w:szCs w:val="28"/>
        </w:rPr>
      </w:pPr>
    </w:p>
    <w:p w:rsidR="00FF70B5" w:rsidRPr="00C57600" w:rsidRDefault="00FF70B5" w:rsidP="00C57600">
      <w:pPr>
        <w:pStyle w:val="style3bullet1gif"/>
        <w:spacing w:before="0" w:beforeAutospacing="0" w:after="0" w:afterAutospacing="0" w:line="360" w:lineRule="auto"/>
        <w:ind w:firstLine="709"/>
        <w:contextualSpacing/>
        <w:jc w:val="both"/>
        <w:rPr>
          <w:rStyle w:val="FontStyle16"/>
          <w:sz w:val="28"/>
          <w:szCs w:val="28"/>
        </w:rPr>
      </w:pPr>
      <w:r w:rsidRPr="00C57600">
        <w:rPr>
          <w:rStyle w:val="FontStyle16"/>
          <w:sz w:val="28"/>
          <w:szCs w:val="28"/>
        </w:rPr>
        <w:t>Сложившаяся финансово-экономическая ситуация в стране значительно сни</w:t>
      </w:r>
      <w:r w:rsidRPr="00C57600">
        <w:rPr>
          <w:rStyle w:val="FontStyle16"/>
          <w:sz w:val="28"/>
          <w:szCs w:val="28"/>
        </w:rPr>
        <w:softHyphen/>
        <w:t>зила результаты законотворческой и практической деятельности исполнительной и представительной власти Белгородской области в социально-культурной сфере, ограничила их возможности в проведении активной социаль</w:t>
      </w:r>
      <w:r w:rsidRPr="00C57600">
        <w:rPr>
          <w:rStyle w:val="FontStyle16"/>
          <w:sz w:val="28"/>
          <w:szCs w:val="28"/>
        </w:rPr>
        <w:softHyphen/>
        <w:t>ной политики, привела к обострению как традиционных, так и к появлению но</w:t>
      </w:r>
      <w:r w:rsidRPr="00C57600">
        <w:rPr>
          <w:rStyle w:val="FontStyle16"/>
          <w:sz w:val="28"/>
          <w:szCs w:val="28"/>
        </w:rPr>
        <w:softHyphen/>
        <w:t>вых социальных проблем.</w:t>
      </w:r>
    </w:p>
    <w:p w:rsidR="00FF70B5" w:rsidRDefault="00FF70B5" w:rsidP="00C57600">
      <w:pPr>
        <w:pStyle w:val="style3bullet2gif"/>
        <w:spacing w:before="0" w:beforeAutospacing="0" w:after="0" w:afterAutospacing="0" w:line="360" w:lineRule="auto"/>
        <w:ind w:firstLine="709"/>
        <w:contextualSpacing/>
        <w:jc w:val="both"/>
        <w:rPr>
          <w:rStyle w:val="FontStyle16"/>
          <w:sz w:val="28"/>
          <w:szCs w:val="28"/>
        </w:rPr>
      </w:pPr>
      <w:r w:rsidRPr="00C57600">
        <w:rPr>
          <w:rStyle w:val="FontStyle16"/>
          <w:sz w:val="28"/>
          <w:szCs w:val="28"/>
        </w:rPr>
        <w:t>Такой вывод подтверждается динамикой ряда важнейших социальных пока</w:t>
      </w:r>
      <w:r w:rsidRPr="00C57600">
        <w:rPr>
          <w:rStyle w:val="FontStyle16"/>
          <w:sz w:val="28"/>
          <w:szCs w:val="28"/>
        </w:rPr>
        <w:softHyphen/>
        <w:t>зателей. Среди них, прежде всего, следует выделить показатели уровня жизни, здоровья населени</w:t>
      </w:r>
      <w:r>
        <w:rPr>
          <w:rStyle w:val="FontStyle16"/>
          <w:sz w:val="28"/>
          <w:szCs w:val="28"/>
        </w:rPr>
        <w:t>я, занятости, преступности и т.</w:t>
      </w:r>
      <w:r w:rsidRPr="00C57600">
        <w:rPr>
          <w:rStyle w:val="FontStyle16"/>
          <w:sz w:val="28"/>
          <w:szCs w:val="28"/>
        </w:rPr>
        <w:t>д. С другой стороны, он выте</w:t>
      </w:r>
      <w:r w:rsidRPr="00C57600">
        <w:rPr>
          <w:rStyle w:val="FontStyle16"/>
          <w:sz w:val="28"/>
          <w:szCs w:val="28"/>
        </w:rPr>
        <w:softHyphen/>
        <w:t>кает из появления таких социально опасных негативных явлений, как безрабо</w:t>
      </w:r>
      <w:r w:rsidRPr="00C57600">
        <w:rPr>
          <w:rStyle w:val="FontStyle16"/>
          <w:sz w:val="28"/>
          <w:szCs w:val="28"/>
        </w:rPr>
        <w:softHyphen/>
        <w:t>тица, социальное сиротство</w:t>
      </w:r>
      <w:r>
        <w:rPr>
          <w:rStyle w:val="FontStyle16"/>
          <w:sz w:val="28"/>
          <w:szCs w:val="28"/>
        </w:rPr>
        <w:t xml:space="preserve"> и</w:t>
      </w:r>
      <w:r w:rsidRPr="00C57600">
        <w:rPr>
          <w:rStyle w:val="FontStyle16"/>
          <w:sz w:val="28"/>
          <w:szCs w:val="28"/>
        </w:rPr>
        <w:t xml:space="preserve"> безнадзорность, хронические задержки заработ</w:t>
      </w:r>
      <w:r w:rsidRPr="00C57600">
        <w:rPr>
          <w:rStyle w:val="FontStyle16"/>
          <w:sz w:val="28"/>
          <w:szCs w:val="28"/>
        </w:rPr>
        <w:softHyphen/>
        <w:t>ной платы, стипендии, пособий, невыполнение важнейших государственных со</w:t>
      </w:r>
      <w:r w:rsidRPr="00C57600">
        <w:rPr>
          <w:rStyle w:val="FontStyle16"/>
          <w:sz w:val="28"/>
          <w:szCs w:val="28"/>
        </w:rPr>
        <w:softHyphen/>
        <w:t>циальных гарантий, резкая поляризация структуры населения города, социальная напряженность.</w:t>
      </w:r>
    </w:p>
    <w:p w:rsidR="00FF70B5" w:rsidRPr="00400DB6" w:rsidRDefault="00FF70B5" w:rsidP="00400DB6">
      <w:pPr>
        <w:pStyle w:val="Style6"/>
        <w:widowControl/>
        <w:spacing w:line="360" w:lineRule="auto"/>
        <w:ind w:firstLine="706"/>
        <w:jc w:val="both"/>
        <w:rPr>
          <w:rStyle w:val="FontStyle46"/>
          <w:sz w:val="28"/>
          <w:szCs w:val="28"/>
        </w:rPr>
      </w:pPr>
      <w:r w:rsidRPr="00400DB6">
        <w:rPr>
          <w:rStyle w:val="FontStyle46"/>
          <w:sz w:val="28"/>
          <w:szCs w:val="28"/>
        </w:rPr>
        <w:t>Сложность и противоречивость современного культурного пространства области обусловлены тенденциями, отражающими общероссийскую проблематику, сформировавшимися вследствие проведения политико-экономических реформ без учёта социально-культурных аспектов.</w:t>
      </w:r>
    </w:p>
    <w:p w:rsidR="00FF70B5" w:rsidRPr="00400DB6" w:rsidRDefault="00FF70B5" w:rsidP="00400DB6">
      <w:pPr>
        <w:pStyle w:val="Style6"/>
        <w:widowControl/>
        <w:spacing w:line="360" w:lineRule="auto"/>
        <w:ind w:firstLine="709"/>
        <w:jc w:val="both"/>
        <w:rPr>
          <w:rStyle w:val="FontStyle46"/>
          <w:sz w:val="28"/>
          <w:szCs w:val="28"/>
        </w:rPr>
      </w:pPr>
      <w:r w:rsidRPr="00400DB6">
        <w:rPr>
          <w:rStyle w:val="FontStyle46"/>
          <w:sz w:val="28"/>
          <w:szCs w:val="28"/>
        </w:rPr>
        <w:t xml:space="preserve">В результате </w:t>
      </w:r>
      <w:r w:rsidRPr="00400DB6">
        <w:rPr>
          <w:rStyle w:val="FontStyle46"/>
          <w:sz w:val="28"/>
          <w:szCs w:val="28"/>
          <w:lang w:val="en-US"/>
        </w:rPr>
        <w:t>SWOT</w:t>
      </w:r>
      <w:r w:rsidRPr="00400DB6">
        <w:rPr>
          <w:rStyle w:val="FontStyle46"/>
          <w:sz w:val="28"/>
          <w:szCs w:val="28"/>
        </w:rPr>
        <w:t xml:space="preserve">-анализа состояния сферы культуры региона выявлены следующие </w:t>
      </w:r>
      <w:r>
        <w:rPr>
          <w:rStyle w:val="FontStyle44"/>
          <w:b w:val="0"/>
          <w:sz w:val="28"/>
          <w:szCs w:val="28"/>
        </w:rPr>
        <w:t>недочеты в работе БГЦНТ, это противоречия между</w:t>
      </w:r>
      <w:r w:rsidRPr="00400DB6">
        <w:rPr>
          <w:rStyle w:val="FontStyle46"/>
          <w:sz w:val="28"/>
          <w:szCs w:val="28"/>
        </w:rPr>
        <w:t>:</w:t>
      </w:r>
    </w:p>
    <w:p w:rsidR="00FF70B5" w:rsidRPr="00400DB6" w:rsidRDefault="00FF70B5" w:rsidP="00400DB6">
      <w:pPr>
        <w:pStyle w:val="Style32"/>
        <w:widowControl/>
        <w:numPr>
          <w:ilvl w:val="0"/>
          <w:numId w:val="14"/>
        </w:numPr>
        <w:tabs>
          <w:tab w:val="left" w:pos="1085"/>
        </w:tabs>
        <w:spacing w:line="360" w:lineRule="auto"/>
        <w:ind w:left="0" w:firstLine="709"/>
        <w:rPr>
          <w:rStyle w:val="FontStyle46"/>
          <w:sz w:val="28"/>
          <w:szCs w:val="28"/>
        </w:rPr>
      </w:pPr>
      <w:r w:rsidRPr="00400DB6">
        <w:rPr>
          <w:rStyle w:val="FontStyle46"/>
          <w:sz w:val="28"/>
          <w:szCs w:val="28"/>
        </w:rPr>
        <w:t>современными культурными потребностями общества и неготовностью специализированных институтов и структур сферы культуры наполнить его предложениями, адекватными спросу;</w:t>
      </w:r>
    </w:p>
    <w:p w:rsidR="00FF70B5" w:rsidRPr="00400DB6" w:rsidRDefault="00FF70B5" w:rsidP="00400DB6">
      <w:pPr>
        <w:pStyle w:val="Style32"/>
        <w:widowControl/>
        <w:numPr>
          <w:ilvl w:val="0"/>
          <w:numId w:val="14"/>
        </w:numPr>
        <w:tabs>
          <w:tab w:val="left" w:pos="1085"/>
        </w:tabs>
        <w:spacing w:line="360" w:lineRule="auto"/>
        <w:ind w:left="0" w:firstLine="709"/>
        <w:rPr>
          <w:rStyle w:val="FontStyle46"/>
          <w:sz w:val="28"/>
          <w:szCs w:val="28"/>
        </w:rPr>
      </w:pPr>
      <w:r w:rsidRPr="00400DB6">
        <w:rPr>
          <w:rStyle w:val="FontStyle46"/>
          <w:sz w:val="28"/>
          <w:szCs w:val="28"/>
        </w:rPr>
        <w:t>необходимостью обеспечения беспрепятственного доступа к качественному культурному продукту всех категорий населения и отсутствием комплекса региональных мероприятий, направленных на приобщение к культуре целевых групп населения: студенческой молодежи, лиц с ограниченными физическими возможностями, лиц пенсионного возраста;</w:t>
      </w:r>
    </w:p>
    <w:p w:rsidR="00FF70B5" w:rsidRPr="00400DB6" w:rsidRDefault="00FF70B5" w:rsidP="00400DB6">
      <w:pPr>
        <w:pStyle w:val="Style32"/>
        <w:widowControl/>
        <w:numPr>
          <w:ilvl w:val="0"/>
          <w:numId w:val="14"/>
        </w:numPr>
        <w:tabs>
          <w:tab w:val="left" w:pos="1085"/>
        </w:tabs>
        <w:spacing w:line="360" w:lineRule="auto"/>
        <w:ind w:left="0" w:firstLine="709"/>
        <w:rPr>
          <w:rStyle w:val="FontStyle46"/>
          <w:sz w:val="28"/>
          <w:szCs w:val="28"/>
        </w:rPr>
      </w:pPr>
      <w:r w:rsidRPr="00400DB6">
        <w:rPr>
          <w:rStyle w:val="FontStyle46"/>
          <w:sz w:val="28"/>
          <w:szCs w:val="28"/>
        </w:rPr>
        <w:t>потребностью сферы культуры в новых кадрах, обладающих современными профессиональными компетенциями, и низким социальным престижем данной отрасли;</w:t>
      </w:r>
    </w:p>
    <w:p w:rsidR="00FF70B5" w:rsidRPr="00400DB6" w:rsidRDefault="00FF70B5" w:rsidP="00400DB6">
      <w:pPr>
        <w:pStyle w:val="Style32"/>
        <w:widowControl/>
        <w:numPr>
          <w:ilvl w:val="0"/>
          <w:numId w:val="14"/>
        </w:numPr>
        <w:tabs>
          <w:tab w:val="left" w:pos="1085"/>
        </w:tabs>
        <w:spacing w:line="360" w:lineRule="auto"/>
        <w:ind w:left="0" w:firstLine="709"/>
        <w:rPr>
          <w:rStyle w:val="FontStyle46"/>
          <w:sz w:val="28"/>
          <w:szCs w:val="28"/>
        </w:rPr>
      </w:pPr>
      <w:r w:rsidRPr="00400DB6">
        <w:rPr>
          <w:rStyle w:val="FontStyle46"/>
          <w:sz w:val="28"/>
          <w:szCs w:val="28"/>
        </w:rPr>
        <w:t>необходимостью быстрого обновления сложившегося культурного достояния, уже не отвечающего новым потребностям общества, и сохранением культурной идентичности, историко-культурного богатства региона;</w:t>
      </w:r>
    </w:p>
    <w:p w:rsidR="00FF70B5" w:rsidRPr="00400DB6" w:rsidRDefault="00FF70B5" w:rsidP="00400DB6">
      <w:pPr>
        <w:pStyle w:val="Style32"/>
        <w:widowControl/>
        <w:numPr>
          <w:ilvl w:val="0"/>
          <w:numId w:val="14"/>
        </w:numPr>
        <w:tabs>
          <w:tab w:val="left" w:pos="1085"/>
        </w:tabs>
        <w:spacing w:line="360" w:lineRule="auto"/>
        <w:ind w:left="0" w:firstLine="709"/>
        <w:rPr>
          <w:rStyle w:val="FontStyle46"/>
          <w:sz w:val="28"/>
          <w:szCs w:val="28"/>
        </w:rPr>
      </w:pPr>
      <w:r w:rsidRPr="00400DB6">
        <w:rPr>
          <w:rStyle w:val="FontStyle46"/>
          <w:sz w:val="28"/>
          <w:szCs w:val="28"/>
        </w:rPr>
        <w:t>необходимостью закрепления уже существующих и развития новых культурных брендов Белгородской области и отсутствием брендинговых программ в сфере культуры;</w:t>
      </w:r>
    </w:p>
    <w:p w:rsidR="00FF70B5" w:rsidRPr="00400DB6" w:rsidRDefault="00FF70B5" w:rsidP="00400DB6">
      <w:pPr>
        <w:pStyle w:val="Style32"/>
        <w:widowControl/>
        <w:numPr>
          <w:ilvl w:val="0"/>
          <w:numId w:val="14"/>
        </w:numPr>
        <w:tabs>
          <w:tab w:val="left" w:pos="1085"/>
        </w:tabs>
        <w:spacing w:line="360" w:lineRule="auto"/>
        <w:ind w:left="0" w:firstLine="709"/>
        <w:rPr>
          <w:rStyle w:val="FontStyle46"/>
          <w:sz w:val="28"/>
          <w:szCs w:val="28"/>
        </w:rPr>
      </w:pPr>
      <w:r w:rsidRPr="00400DB6">
        <w:rPr>
          <w:rStyle w:val="FontStyle46"/>
          <w:sz w:val="28"/>
          <w:szCs w:val="28"/>
        </w:rPr>
        <w:t>пониманием важности формирования культурной элиты региона и отсутствием эффективной региональной системы выявления, поддержки и сопровождения талантливых и одарённых детей.</w:t>
      </w:r>
    </w:p>
    <w:p w:rsidR="00FF70B5" w:rsidRPr="00400DB6" w:rsidRDefault="00FF70B5" w:rsidP="00400DB6">
      <w:pPr>
        <w:pStyle w:val="Style6"/>
        <w:widowControl/>
        <w:spacing w:line="360" w:lineRule="auto"/>
        <w:ind w:firstLine="709"/>
        <w:contextualSpacing/>
        <w:jc w:val="both"/>
        <w:rPr>
          <w:rStyle w:val="FontStyle46"/>
          <w:sz w:val="28"/>
          <w:szCs w:val="28"/>
        </w:rPr>
      </w:pPr>
      <w:r w:rsidRPr="00400DB6">
        <w:rPr>
          <w:rStyle w:val="FontStyle46"/>
          <w:sz w:val="28"/>
          <w:szCs w:val="28"/>
        </w:rPr>
        <w:t>При</w:t>
      </w:r>
      <w:r>
        <w:rPr>
          <w:rStyle w:val="FontStyle46"/>
          <w:sz w:val="28"/>
          <w:szCs w:val="28"/>
        </w:rPr>
        <w:t xml:space="preserve"> реализации программно-целевого </w:t>
      </w:r>
      <w:r w:rsidRPr="00400DB6">
        <w:rPr>
          <w:rStyle w:val="FontStyle46"/>
          <w:sz w:val="28"/>
          <w:szCs w:val="28"/>
        </w:rPr>
        <w:t>управления рационально  опираться на комплексную оценку состояния сферы культуры Белгородской области и прогноз её развития, обоснованное определение объективных культурных потребностей населения и реальных возможностей обеспечения их развития, а также системный анализ содержания и характера рассматриваемых проблем.</w:t>
      </w:r>
    </w:p>
    <w:p w:rsidR="00FF70B5" w:rsidRPr="00400DB6" w:rsidRDefault="00FF70B5" w:rsidP="00EF73BE">
      <w:pPr>
        <w:pStyle w:val="Style6"/>
        <w:widowControl/>
        <w:spacing w:line="360" w:lineRule="auto"/>
        <w:ind w:firstLine="709"/>
        <w:contextualSpacing/>
        <w:jc w:val="both"/>
        <w:rPr>
          <w:rStyle w:val="FontStyle41"/>
          <w:sz w:val="28"/>
          <w:szCs w:val="28"/>
        </w:rPr>
      </w:pPr>
      <w:r>
        <w:rPr>
          <w:rStyle w:val="FontStyle46"/>
          <w:sz w:val="28"/>
          <w:szCs w:val="28"/>
        </w:rPr>
        <w:t>М</w:t>
      </w:r>
      <w:r w:rsidRPr="00400DB6">
        <w:rPr>
          <w:rStyle w:val="FontStyle46"/>
          <w:sz w:val="28"/>
          <w:szCs w:val="28"/>
        </w:rPr>
        <w:t>ожно выделить следующие</w:t>
      </w:r>
      <w:r>
        <w:rPr>
          <w:rStyle w:val="FontStyle46"/>
          <w:sz w:val="28"/>
          <w:szCs w:val="28"/>
        </w:rPr>
        <w:t xml:space="preserve"> основные</w:t>
      </w:r>
      <w:r w:rsidRPr="00400DB6">
        <w:rPr>
          <w:rStyle w:val="FontStyle46"/>
          <w:sz w:val="28"/>
          <w:szCs w:val="28"/>
        </w:rPr>
        <w:t xml:space="preserve"> принципы:</w:t>
      </w:r>
      <w:r>
        <w:rPr>
          <w:rStyle w:val="FontStyle46"/>
          <w:sz w:val="28"/>
          <w:szCs w:val="28"/>
        </w:rPr>
        <w:t xml:space="preserve"> </w:t>
      </w:r>
      <w:r w:rsidRPr="00400DB6">
        <w:rPr>
          <w:rStyle w:val="FontStyle46"/>
          <w:sz w:val="28"/>
          <w:szCs w:val="28"/>
        </w:rPr>
        <w:t>интеграция институционального, социального и личностного аспектов функционирования культуры;</w:t>
      </w:r>
      <w:r>
        <w:rPr>
          <w:rStyle w:val="FontStyle46"/>
          <w:sz w:val="28"/>
          <w:szCs w:val="28"/>
        </w:rPr>
        <w:t xml:space="preserve"> </w:t>
      </w:r>
      <w:r w:rsidRPr="00400DB6">
        <w:rPr>
          <w:rStyle w:val="FontStyle46"/>
          <w:sz w:val="28"/>
          <w:szCs w:val="28"/>
        </w:rPr>
        <w:t>соотнесение региональных культурных процессов с современным культурным контекстом;</w:t>
      </w:r>
      <w:r>
        <w:rPr>
          <w:rStyle w:val="FontStyle46"/>
          <w:sz w:val="28"/>
          <w:szCs w:val="28"/>
        </w:rPr>
        <w:t xml:space="preserve"> </w:t>
      </w:r>
      <w:r w:rsidRPr="00400DB6">
        <w:rPr>
          <w:rStyle w:val="FontStyle46"/>
          <w:sz w:val="28"/>
          <w:szCs w:val="28"/>
        </w:rPr>
        <w:t>моделирование культурного пространства Белгородской области посредством стратегических и ситуационных технологий проектирования, организации и коммуникации.</w:t>
      </w:r>
    </w:p>
    <w:p w:rsidR="00FF70B5" w:rsidRPr="00400DB6" w:rsidRDefault="00FF70B5" w:rsidP="00400DB6">
      <w:pPr>
        <w:pStyle w:val="Style6"/>
        <w:widowControl/>
        <w:spacing w:line="360" w:lineRule="auto"/>
        <w:ind w:firstLine="710"/>
        <w:contextualSpacing/>
        <w:jc w:val="both"/>
        <w:rPr>
          <w:rStyle w:val="FontStyle46"/>
          <w:sz w:val="28"/>
          <w:szCs w:val="28"/>
        </w:rPr>
      </w:pPr>
      <w:r w:rsidRPr="00400DB6">
        <w:rPr>
          <w:rStyle w:val="FontStyle46"/>
          <w:sz w:val="28"/>
          <w:szCs w:val="28"/>
        </w:rPr>
        <w:t>Стратегия призвана стать инструментом формирования современной культурной политики региона, сохраняя, приумножая достижения и решая те непростые проблемы, которые накопились в отрасли за прошедшие два десятилетия адаптации к новым реалиям современной России. Вместе с обществом и структурами государственной власти региона культура должна достойно выйти на новый исторический этап социально-экономического развития Белгородской области.</w:t>
      </w:r>
    </w:p>
    <w:p w:rsidR="00FF70B5" w:rsidRPr="00C57600" w:rsidRDefault="00FF70B5" w:rsidP="00C57600">
      <w:pPr>
        <w:pStyle w:val="Style3"/>
        <w:widowControl/>
        <w:spacing w:line="360" w:lineRule="auto"/>
        <w:ind w:firstLine="709"/>
        <w:contextualSpacing/>
        <w:rPr>
          <w:rStyle w:val="FontStyle16"/>
          <w:sz w:val="28"/>
          <w:szCs w:val="28"/>
        </w:rPr>
      </w:pPr>
      <w:r w:rsidRPr="00C57600">
        <w:rPr>
          <w:rStyle w:val="FontStyle16"/>
          <w:sz w:val="28"/>
          <w:szCs w:val="28"/>
        </w:rPr>
        <w:t xml:space="preserve">Стратегия, основные цели и приоритеты социально-культурного развития </w:t>
      </w:r>
      <w:r>
        <w:rPr>
          <w:rStyle w:val="FontStyle16"/>
          <w:sz w:val="28"/>
          <w:szCs w:val="28"/>
        </w:rPr>
        <w:t>Белгородской области</w:t>
      </w:r>
      <w:r w:rsidRPr="00C57600">
        <w:rPr>
          <w:rStyle w:val="FontStyle16"/>
          <w:sz w:val="28"/>
          <w:szCs w:val="28"/>
        </w:rPr>
        <w:t xml:space="preserve"> определяются его особенностями и спецификой.</w:t>
      </w:r>
    </w:p>
    <w:p w:rsidR="00FF70B5" w:rsidRPr="0097095F" w:rsidRDefault="00FF70B5" w:rsidP="0020472B">
      <w:pPr>
        <w:pStyle w:val="msonormalbullet1gif"/>
        <w:widowControl w:val="0"/>
        <w:autoSpaceDE w:val="0"/>
        <w:autoSpaceDN w:val="0"/>
        <w:adjustRightInd w:val="0"/>
        <w:spacing w:before="0" w:beforeAutospacing="0" w:after="0" w:afterAutospacing="0" w:line="360" w:lineRule="auto"/>
        <w:ind w:firstLine="709"/>
        <w:contextualSpacing/>
        <w:jc w:val="both"/>
        <w:rPr>
          <w:sz w:val="28"/>
          <w:szCs w:val="28"/>
        </w:rPr>
      </w:pPr>
      <w:hyperlink r:id="rId16" w:history="1">
        <w:r w:rsidRPr="00C57600">
          <w:rPr>
            <w:rStyle w:val="Hyperlink"/>
            <w:color w:val="auto"/>
            <w:sz w:val="28"/>
            <w:szCs w:val="28"/>
            <w:u w:val="none"/>
          </w:rPr>
          <w:t>Стратегией</w:t>
        </w:r>
      </w:hyperlink>
      <w:r w:rsidRPr="00C57600">
        <w:rPr>
          <w:sz w:val="28"/>
          <w:szCs w:val="28"/>
        </w:rPr>
        <w:t xml:space="preserve"> социально-экономического развития Белгородской области на период до 2025 года, утвержденной постановлением Правительства области от 25 января 2010 года № 27-пп, определено, что стратегической целью является достижение для населения региона достойного качества жизни</w:t>
      </w:r>
      <w:r w:rsidRPr="0097095F">
        <w:rPr>
          <w:sz w:val="28"/>
          <w:szCs w:val="28"/>
        </w:rPr>
        <w:t>. Данная задача включает развитие духовного потенциала, улучшение качества человеческих отношений путем формирования регионального солидарного общества и развитие институтов гражданского общества, повышение уровня самоорганизации общества, гражданской активности населения.</w:t>
      </w:r>
    </w:p>
    <w:p w:rsidR="00FF70B5" w:rsidRPr="0097095F" w:rsidRDefault="00FF70B5" w:rsidP="00C57600">
      <w:pPr>
        <w:pStyle w:val="Style3"/>
        <w:widowControl/>
        <w:spacing w:line="360" w:lineRule="auto"/>
        <w:ind w:firstLine="709"/>
        <w:contextualSpacing/>
        <w:rPr>
          <w:rStyle w:val="FontStyle16"/>
          <w:sz w:val="28"/>
          <w:szCs w:val="28"/>
        </w:rPr>
      </w:pPr>
      <w:r w:rsidRPr="0097095F">
        <w:rPr>
          <w:rStyle w:val="FontStyle16"/>
          <w:sz w:val="28"/>
          <w:szCs w:val="28"/>
        </w:rPr>
        <w:t xml:space="preserve">Применительно к </w:t>
      </w:r>
      <w:r>
        <w:rPr>
          <w:rStyle w:val="FontStyle16"/>
          <w:sz w:val="28"/>
          <w:szCs w:val="28"/>
        </w:rPr>
        <w:t>деятельности БГЦНТ основной целью</w:t>
      </w:r>
      <w:r w:rsidRPr="0097095F">
        <w:rPr>
          <w:rStyle w:val="FontStyle16"/>
          <w:sz w:val="28"/>
          <w:szCs w:val="28"/>
        </w:rPr>
        <w:t xml:space="preserve"> </w:t>
      </w:r>
      <w:r>
        <w:rPr>
          <w:rStyle w:val="FontStyle16"/>
          <w:sz w:val="28"/>
          <w:szCs w:val="28"/>
        </w:rPr>
        <w:t>является</w:t>
      </w:r>
      <w:r w:rsidRPr="0097095F">
        <w:rPr>
          <w:rStyle w:val="FontStyle16"/>
          <w:sz w:val="28"/>
          <w:szCs w:val="28"/>
        </w:rPr>
        <w:t xml:space="preserve"> позитивн</w:t>
      </w:r>
      <w:r>
        <w:rPr>
          <w:rStyle w:val="FontStyle16"/>
          <w:sz w:val="28"/>
          <w:szCs w:val="28"/>
        </w:rPr>
        <w:t>ое</w:t>
      </w:r>
      <w:r w:rsidRPr="0097095F">
        <w:rPr>
          <w:rStyle w:val="FontStyle16"/>
          <w:sz w:val="28"/>
          <w:szCs w:val="28"/>
        </w:rPr>
        <w:t xml:space="preserve"> развитие следующих блоков ка</w:t>
      </w:r>
      <w:r w:rsidRPr="0097095F">
        <w:rPr>
          <w:rStyle w:val="FontStyle16"/>
          <w:sz w:val="28"/>
          <w:szCs w:val="28"/>
        </w:rPr>
        <w:softHyphen/>
        <w:t>чества жизни: физическое и психическое здоровье населения; семья и детст</w:t>
      </w:r>
      <w:r w:rsidRPr="0097095F">
        <w:rPr>
          <w:rStyle w:val="FontStyle16"/>
          <w:sz w:val="28"/>
          <w:szCs w:val="28"/>
        </w:rPr>
        <w:softHyphen/>
        <w:t>во; образование, духовность, нравственность; культура и культурное насле</w:t>
      </w:r>
      <w:r w:rsidRPr="0097095F">
        <w:rPr>
          <w:rStyle w:val="FontStyle16"/>
          <w:sz w:val="28"/>
          <w:szCs w:val="28"/>
        </w:rPr>
        <w:softHyphen/>
        <w:t>дие; досуг и отдых.</w:t>
      </w:r>
    </w:p>
    <w:p w:rsidR="00FF70B5" w:rsidRPr="0097095F" w:rsidRDefault="00FF70B5" w:rsidP="00C57600">
      <w:pPr>
        <w:pStyle w:val="Style10"/>
        <w:widowControl/>
        <w:spacing w:line="360" w:lineRule="auto"/>
        <w:ind w:firstLine="709"/>
        <w:contextualSpacing/>
        <w:jc w:val="both"/>
        <w:rPr>
          <w:rStyle w:val="FontStyle16"/>
          <w:sz w:val="28"/>
          <w:szCs w:val="28"/>
        </w:rPr>
      </w:pPr>
      <w:r w:rsidRPr="0097095F">
        <w:rPr>
          <w:rStyle w:val="FontStyle16"/>
          <w:sz w:val="28"/>
          <w:szCs w:val="28"/>
        </w:rPr>
        <w:t xml:space="preserve">Эти </w:t>
      </w:r>
      <w:r>
        <w:rPr>
          <w:rStyle w:val="FontStyle16"/>
          <w:sz w:val="28"/>
          <w:szCs w:val="28"/>
        </w:rPr>
        <w:t>пять</w:t>
      </w:r>
      <w:r w:rsidRPr="0097095F">
        <w:rPr>
          <w:rStyle w:val="FontStyle16"/>
          <w:sz w:val="28"/>
          <w:szCs w:val="28"/>
        </w:rPr>
        <w:t xml:space="preserve"> блоков качества жизни выступают как основные </w:t>
      </w:r>
      <w:r>
        <w:rPr>
          <w:rStyle w:val="FontStyle16"/>
          <w:sz w:val="28"/>
          <w:szCs w:val="28"/>
        </w:rPr>
        <w:t>цели в логической схеме программно-целевого управления</w:t>
      </w:r>
      <w:r w:rsidRPr="0097095F">
        <w:rPr>
          <w:rStyle w:val="FontStyle16"/>
          <w:sz w:val="28"/>
          <w:szCs w:val="28"/>
        </w:rPr>
        <w:t xml:space="preserve"> и ответственности социально-культурного комплекса.</w:t>
      </w:r>
    </w:p>
    <w:p w:rsidR="00FF70B5" w:rsidRPr="0097095F" w:rsidRDefault="00FF70B5" w:rsidP="00C57600">
      <w:pPr>
        <w:pStyle w:val="NormalWeb"/>
        <w:shd w:val="clear" w:color="auto" w:fill="FFFFFF"/>
        <w:spacing w:before="0" w:beforeAutospacing="0" w:after="0" w:afterAutospacing="0" w:line="360" w:lineRule="auto"/>
        <w:ind w:firstLine="709"/>
        <w:contextualSpacing/>
        <w:jc w:val="both"/>
        <w:rPr>
          <w:rStyle w:val="FontStyle16"/>
          <w:sz w:val="28"/>
          <w:szCs w:val="28"/>
        </w:rPr>
      </w:pPr>
      <w:r w:rsidRPr="0097095F">
        <w:rPr>
          <w:rStyle w:val="FontStyle16"/>
          <w:sz w:val="28"/>
          <w:szCs w:val="28"/>
        </w:rPr>
        <w:t>При разработке и реализации программ  следует  предусмотреть  три  уровня  приоритетов:  стра</w:t>
      </w:r>
      <w:r w:rsidRPr="0097095F">
        <w:rPr>
          <w:rStyle w:val="FontStyle16"/>
          <w:sz w:val="28"/>
          <w:szCs w:val="28"/>
        </w:rPr>
        <w:softHyphen/>
        <w:t>тегические, тактические, отраслевые.</w:t>
      </w:r>
    </w:p>
    <w:p w:rsidR="00FF70B5" w:rsidRPr="0097095F" w:rsidRDefault="00FF70B5" w:rsidP="00C57600">
      <w:pPr>
        <w:pStyle w:val="Style10"/>
        <w:widowControl/>
        <w:spacing w:line="360" w:lineRule="auto"/>
        <w:ind w:firstLine="709"/>
        <w:contextualSpacing/>
        <w:jc w:val="both"/>
        <w:rPr>
          <w:rStyle w:val="FontStyle16"/>
          <w:sz w:val="28"/>
          <w:szCs w:val="28"/>
        </w:rPr>
      </w:pPr>
      <w:r w:rsidRPr="0097095F">
        <w:rPr>
          <w:rStyle w:val="FontStyle16"/>
          <w:sz w:val="28"/>
          <w:szCs w:val="28"/>
        </w:rPr>
        <w:t>Стратегические и тактические приоритеты являются межотраслевыми при</w:t>
      </w:r>
      <w:r w:rsidRPr="0097095F">
        <w:rPr>
          <w:rStyle w:val="FontStyle16"/>
          <w:sz w:val="28"/>
          <w:szCs w:val="28"/>
        </w:rPr>
        <w:softHyphen/>
        <w:t xml:space="preserve">оритетами социально-культурной сферы </w:t>
      </w:r>
      <w:r>
        <w:rPr>
          <w:rStyle w:val="FontStyle16"/>
          <w:sz w:val="28"/>
          <w:szCs w:val="28"/>
        </w:rPr>
        <w:t>области</w:t>
      </w:r>
      <w:r w:rsidRPr="0097095F">
        <w:rPr>
          <w:rStyle w:val="FontStyle16"/>
          <w:sz w:val="28"/>
          <w:szCs w:val="28"/>
        </w:rPr>
        <w:t>.</w:t>
      </w:r>
    </w:p>
    <w:p w:rsidR="00FF70B5" w:rsidRPr="0097095F" w:rsidRDefault="00FF70B5" w:rsidP="00C57600">
      <w:pPr>
        <w:pStyle w:val="Style3"/>
        <w:widowControl/>
        <w:spacing w:line="360" w:lineRule="auto"/>
        <w:ind w:firstLine="709"/>
        <w:contextualSpacing/>
        <w:rPr>
          <w:rStyle w:val="FontStyle16"/>
          <w:sz w:val="28"/>
          <w:szCs w:val="28"/>
        </w:rPr>
      </w:pPr>
      <w:r w:rsidRPr="0097095F">
        <w:rPr>
          <w:rStyle w:val="FontStyle16"/>
          <w:sz w:val="28"/>
          <w:szCs w:val="28"/>
        </w:rPr>
        <w:t>Отраслевые приоритеты отражают специфику отдельных отраслей социаль</w:t>
      </w:r>
      <w:r w:rsidRPr="0097095F">
        <w:rPr>
          <w:rStyle w:val="FontStyle16"/>
          <w:sz w:val="28"/>
          <w:szCs w:val="28"/>
        </w:rPr>
        <w:softHyphen/>
        <w:t>но-культурной сферы.</w:t>
      </w:r>
    </w:p>
    <w:p w:rsidR="00FF70B5" w:rsidRDefault="00FF70B5" w:rsidP="00D51D00">
      <w:pPr>
        <w:pStyle w:val="Style3"/>
        <w:widowControl/>
        <w:spacing w:line="360" w:lineRule="auto"/>
        <w:ind w:firstLine="709"/>
        <w:contextualSpacing/>
        <w:rPr>
          <w:rStyle w:val="FontStyle16"/>
          <w:sz w:val="28"/>
          <w:szCs w:val="28"/>
        </w:rPr>
      </w:pPr>
      <w:r w:rsidRPr="0097095F">
        <w:rPr>
          <w:rStyle w:val="FontStyle16"/>
          <w:sz w:val="28"/>
          <w:szCs w:val="28"/>
        </w:rPr>
        <w:t>К приоритетам, реализация которых рассчитана на более длительное время, чем срок действия программы, относятся:</w:t>
      </w:r>
      <w:r>
        <w:rPr>
          <w:rStyle w:val="FontStyle16"/>
          <w:sz w:val="28"/>
          <w:szCs w:val="28"/>
        </w:rPr>
        <w:t xml:space="preserve"> д</w:t>
      </w:r>
      <w:r w:rsidRPr="0097095F">
        <w:rPr>
          <w:rStyle w:val="FontStyle16"/>
          <w:sz w:val="28"/>
          <w:szCs w:val="28"/>
        </w:rPr>
        <w:t xml:space="preserve">альнейшее развитие </w:t>
      </w:r>
      <w:r>
        <w:rPr>
          <w:rStyle w:val="FontStyle16"/>
          <w:sz w:val="28"/>
          <w:szCs w:val="28"/>
        </w:rPr>
        <w:t>воспитательного потенциала</w:t>
      </w:r>
      <w:r w:rsidRPr="0097095F">
        <w:rPr>
          <w:rStyle w:val="FontStyle16"/>
          <w:sz w:val="28"/>
          <w:szCs w:val="28"/>
        </w:rPr>
        <w:t>, обеспечение поддержки одаренных, творчески и инт</w:t>
      </w:r>
      <w:r>
        <w:rPr>
          <w:rStyle w:val="FontStyle16"/>
          <w:sz w:val="28"/>
          <w:szCs w:val="28"/>
        </w:rPr>
        <w:t>еллектуально развитых детей, с</w:t>
      </w:r>
      <w:r w:rsidRPr="0097095F">
        <w:rPr>
          <w:rStyle w:val="FontStyle16"/>
          <w:sz w:val="28"/>
          <w:szCs w:val="28"/>
        </w:rPr>
        <w:t>охранение и развитие духовных, гражданских, патриотических тради</w:t>
      </w:r>
      <w:r w:rsidRPr="0097095F">
        <w:rPr>
          <w:rStyle w:val="FontStyle16"/>
          <w:sz w:val="28"/>
          <w:szCs w:val="28"/>
        </w:rPr>
        <w:softHyphen/>
        <w:t>ций.</w:t>
      </w:r>
    </w:p>
    <w:p w:rsidR="00FF70B5" w:rsidRDefault="00FF70B5" w:rsidP="00D51D00">
      <w:pPr>
        <w:pStyle w:val="Style5"/>
        <w:widowControl/>
        <w:spacing w:line="360" w:lineRule="auto"/>
        <w:contextualSpacing/>
        <w:jc w:val="both"/>
        <w:rPr>
          <w:rStyle w:val="FontStyle16"/>
          <w:sz w:val="28"/>
          <w:szCs w:val="28"/>
        </w:rPr>
      </w:pPr>
      <w:r w:rsidRPr="00D51D00">
        <w:rPr>
          <w:rStyle w:val="FontStyle16"/>
          <w:sz w:val="28"/>
          <w:szCs w:val="28"/>
        </w:rPr>
        <w:t xml:space="preserve">           </w:t>
      </w:r>
      <w:r w:rsidRPr="00D51D00">
        <w:rPr>
          <w:rStyle w:val="FontStyle15"/>
          <w:i w:val="0"/>
          <w:sz w:val="28"/>
          <w:szCs w:val="28"/>
        </w:rPr>
        <w:t>Система управления Комплексной целевой программой предусматривает:</w:t>
      </w:r>
      <w:r>
        <w:rPr>
          <w:rStyle w:val="FontStyle15"/>
          <w:i w:val="0"/>
          <w:sz w:val="28"/>
          <w:szCs w:val="28"/>
        </w:rPr>
        <w:t xml:space="preserve"> с</w:t>
      </w:r>
      <w:r>
        <w:rPr>
          <w:rStyle w:val="FontStyle16"/>
          <w:sz w:val="28"/>
          <w:szCs w:val="28"/>
        </w:rPr>
        <w:t>оздание системы управления развитием социально-культурной сферы, осуществление объективной оценки заявок, подаваемых в проекты для реализации, формируется муниципальная межведомственная экспертная ко</w:t>
      </w:r>
      <w:r>
        <w:rPr>
          <w:rStyle w:val="FontStyle16"/>
          <w:sz w:val="28"/>
          <w:szCs w:val="28"/>
        </w:rPr>
        <w:softHyphen/>
        <w:t>миссия по социально-культурному развитию, координацию деятельности по реализации программы, мониторинг и прогнозирование результатов реализации проектов и отрас</w:t>
      </w:r>
      <w:r>
        <w:rPr>
          <w:rStyle w:val="FontStyle16"/>
          <w:sz w:val="28"/>
          <w:szCs w:val="28"/>
        </w:rPr>
        <w:softHyphen/>
        <w:t>левых программ</w:t>
      </w:r>
      <w:r>
        <w:rPr>
          <w:rStyle w:val="FootnoteReference"/>
          <w:sz w:val="28"/>
          <w:szCs w:val="28"/>
        </w:rPr>
        <w:footnoteReference w:id="17"/>
      </w:r>
      <w:r>
        <w:rPr>
          <w:rStyle w:val="FontStyle16"/>
          <w:sz w:val="28"/>
          <w:szCs w:val="28"/>
        </w:rPr>
        <w:t>.</w:t>
      </w:r>
    </w:p>
    <w:p w:rsidR="00FF70B5" w:rsidRDefault="00FF70B5" w:rsidP="005979B3">
      <w:pPr>
        <w:pStyle w:val="Style3"/>
        <w:widowControl/>
        <w:spacing w:line="360" w:lineRule="auto"/>
        <w:ind w:firstLine="709"/>
        <w:rPr>
          <w:rStyle w:val="FontStyle16"/>
          <w:sz w:val="28"/>
          <w:szCs w:val="28"/>
        </w:rPr>
      </w:pPr>
      <w:r>
        <w:rPr>
          <w:rStyle w:val="FontStyle16"/>
          <w:sz w:val="28"/>
          <w:szCs w:val="28"/>
        </w:rPr>
        <w:t>Программа должна быть открыта для реальных идей, гражданских инициатив, предпола</w:t>
      </w:r>
      <w:r>
        <w:rPr>
          <w:rStyle w:val="FontStyle16"/>
          <w:sz w:val="28"/>
          <w:szCs w:val="28"/>
        </w:rPr>
        <w:softHyphen/>
        <w:t>гает участие в ее реализации организаций и учреждений различных форм соб</w:t>
      </w:r>
      <w:r>
        <w:rPr>
          <w:rStyle w:val="FontStyle16"/>
          <w:sz w:val="28"/>
          <w:szCs w:val="28"/>
        </w:rPr>
        <w:softHyphen/>
        <w:t>ственности.</w:t>
      </w:r>
    </w:p>
    <w:p w:rsidR="00FF70B5" w:rsidRDefault="00FF70B5" w:rsidP="005979B3">
      <w:pPr>
        <w:pStyle w:val="Style3"/>
        <w:widowControl/>
        <w:spacing w:line="360" w:lineRule="auto"/>
        <w:ind w:firstLine="709"/>
        <w:rPr>
          <w:rStyle w:val="FontStyle16"/>
          <w:sz w:val="28"/>
          <w:szCs w:val="28"/>
        </w:rPr>
      </w:pPr>
      <w:r>
        <w:rPr>
          <w:rStyle w:val="FontStyle16"/>
          <w:sz w:val="28"/>
          <w:szCs w:val="28"/>
        </w:rPr>
        <w:t>Заявки на участие должны соответствовать цели и задачам проекта, в кото</w:t>
      </w:r>
      <w:r>
        <w:rPr>
          <w:rStyle w:val="FontStyle16"/>
          <w:sz w:val="28"/>
          <w:szCs w:val="28"/>
        </w:rPr>
        <w:softHyphen/>
        <w:t>рый она подается, представлять в большей степени межотраслевой интерес, способствовать экономии средств или более эффективному их использова</w:t>
      </w:r>
      <w:r>
        <w:rPr>
          <w:rStyle w:val="FontStyle16"/>
          <w:sz w:val="28"/>
          <w:szCs w:val="28"/>
        </w:rPr>
        <w:softHyphen/>
        <w:t>нию.</w:t>
      </w:r>
    </w:p>
    <w:p w:rsidR="00FF70B5" w:rsidRDefault="00FF70B5" w:rsidP="00214FF9">
      <w:pPr>
        <w:pStyle w:val="Style6"/>
        <w:widowControl/>
        <w:tabs>
          <w:tab w:val="left" w:pos="418"/>
          <w:tab w:val="left" w:pos="1134"/>
        </w:tabs>
        <w:spacing w:line="360" w:lineRule="auto"/>
        <w:ind w:firstLine="709"/>
        <w:contextualSpacing/>
        <w:jc w:val="both"/>
        <w:rPr>
          <w:rStyle w:val="FontStyle16"/>
          <w:sz w:val="28"/>
          <w:szCs w:val="28"/>
        </w:rPr>
      </w:pPr>
      <w:r>
        <w:rPr>
          <w:rStyle w:val="FontStyle16"/>
          <w:sz w:val="28"/>
          <w:szCs w:val="28"/>
        </w:rPr>
        <w:t>Разработка и реализация программ должна основываться на специальную нормативно-правовую базу, состоящую из федеральных, региональных и локальных актов.</w:t>
      </w:r>
    </w:p>
    <w:p w:rsidR="00FF70B5" w:rsidRDefault="00FF70B5" w:rsidP="005979B3">
      <w:pPr>
        <w:pStyle w:val="Style3"/>
        <w:widowControl/>
        <w:spacing w:line="360" w:lineRule="auto"/>
        <w:ind w:firstLine="709"/>
        <w:rPr>
          <w:rStyle w:val="FontStyle16"/>
          <w:sz w:val="28"/>
          <w:szCs w:val="28"/>
        </w:rPr>
      </w:pPr>
      <w:r>
        <w:rPr>
          <w:rStyle w:val="FontStyle16"/>
          <w:sz w:val="28"/>
          <w:szCs w:val="28"/>
        </w:rPr>
        <w:t>В ходе работы над программой должны быть организованы встре</w:t>
      </w:r>
      <w:r>
        <w:rPr>
          <w:rStyle w:val="FontStyle16"/>
          <w:sz w:val="28"/>
          <w:szCs w:val="28"/>
        </w:rPr>
        <w:softHyphen/>
        <w:t>чи с ее разработчиками во всех отраслевых комитетах с сотрудниками комите</w:t>
      </w:r>
      <w:r>
        <w:rPr>
          <w:rStyle w:val="FontStyle16"/>
          <w:sz w:val="28"/>
          <w:szCs w:val="28"/>
        </w:rPr>
        <w:softHyphen/>
        <w:t>тов и руководителями учреждений социально-культурной сферы области, а также общие встречи с участием представителя Правительства Белгородской области.</w:t>
      </w:r>
    </w:p>
    <w:p w:rsidR="00FF70B5" w:rsidRPr="0097095F" w:rsidRDefault="00FF70B5" w:rsidP="00802EA4">
      <w:pPr>
        <w:pStyle w:val="Style7"/>
        <w:widowControl/>
        <w:tabs>
          <w:tab w:val="left" w:pos="0"/>
          <w:tab w:val="left" w:pos="1134"/>
        </w:tabs>
        <w:spacing w:line="360" w:lineRule="auto"/>
        <w:ind w:firstLine="660"/>
        <w:contextualSpacing/>
        <w:rPr>
          <w:rStyle w:val="FontStyle16"/>
          <w:sz w:val="28"/>
          <w:szCs w:val="28"/>
        </w:rPr>
      </w:pPr>
      <w:r>
        <w:rPr>
          <w:rStyle w:val="FontStyle16"/>
          <w:sz w:val="28"/>
          <w:szCs w:val="28"/>
        </w:rPr>
        <w:t>Освещение в средствах массовой информации содержания программы.</w:t>
      </w:r>
      <w:r w:rsidRPr="00D51D00">
        <w:rPr>
          <w:rStyle w:val="FontStyle16"/>
          <w:sz w:val="28"/>
          <w:szCs w:val="28"/>
        </w:rPr>
        <w:t xml:space="preserve"> </w:t>
      </w:r>
      <w:r w:rsidRPr="0097095F">
        <w:rPr>
          <w:rStyle w:val="FontStyle16"/>
          <w:sz w:val="28"/>
          <w:szCs w:val="28"/>
        </w:rPr>
        <w:t>Формирование единого информационного пространства.</w:t>
      </w:r>
    </w:p>
    <w:p w:rsidR="00FF70B5" w:rsidRDefault="00FF70B5" w:rsidP="00802EA4">
      <w:pPr>
        <w:pStyle w:val="Style3"/>
        <w:widowControl/>
        <w:tabs>
          <w:tab w:val="left" w:pos="0"/>
        </w:tabs>
        <w:spacing w:line="360" w:lineRule="auto"/>
        <w:ind w:firstLine="660"/>
        <w:rPr>
          <w:rStyle w:val="FontStyle16"/>
          <w:sz w:val="28"/>
          <w:szCs w:val="28"/>
        </w:rPr>
      </w:pPr>
      <w:r>
        <w:rPr>
          <w:rStyle w:val="FontStyle16"/>
          <w:sz w:val="28"/>
          <w:szCs w:val="28"/>
        </w:rPr>
        <w:t>Работа по реализации программы должна осуществляться с учетом стратегических приоритетов и в рамках социально-культурного партнёрства и сотрудничества.</w:t>
      </w:r>
    </w:p>
    <w:p w:rsidR="00FF70B5" w:rsidRPr="0097095F" w:rsidRDefault="00FF70B5" w:rsidP="00214FF9">
      <w:pPr>
        <w:pStyle w:val="Style3"/>
        <w:widowControl/>
        <w:spacing w:line="360" w:lineRule="auto"/>
        <w:ind w:firstLine="709"/>
        <w:contextualSpacing/>
        <w:rPr>
          <w:rStyle w:val="FontStyle16"/>
          <w:sz w:val="28"/>
          <w:szCs w:val="28"/>
        </w:rPr>
      </w:pPr>
      <w:r w:rsidRPr="0097095F">
        <w:rPr>
          <w:rStyle w:val="FontStyle16"/>
          <w:sz w:val="28"/>
          <w:szCs w:val="28"/>
        </w:rPr>
        <w:t>К приоритетам, реализация которых предусматривается временными рамка</w:t>
      </w:r>
      <w:r w:rsidRPr="0097095F">
        <w:rPr>
          <w:rStyle w:val="FontStyle16"/>
          <w:sz w:val="28"/>
          <w:szCs w:val="28"/>
        </w:rPr>
        <w:softHyphen/>
        <w:t xml:space="preserve">ми программы, </w:t>
      </w:r>
      <w:r>
        <w:rPr>
          <w:rStyle w:val="FontStyle16"/>
          <w:sz w:val="28"/>
          <w:szCs w:val="28"/>
        </w:rPr>
        <w:t>следует отнести</w:t>
      </w:r>
      <w:r w:rsidRPr="0097095F">
        <w:rPr>
          <w:rStyle w:val="FontStyle16"/>
          <w:sz w:val="28"/>
          <w:szCs w:val="28"/>
        </w:rPr>
        <w:t>:</w:t>
      </w:r>
      <w:r>
        <w:rPr>
          <w:rStyle w:val="FontStyle16"/>
          <w:sz w:val="28"/>
          <w:szCs w:val="28"/>
        </w:rPr>
        <w:t xml:space="preserve"> о</w:t>
      </w:r>
      <w:r w:rsidRPr="0097095F">
        <w:rPr>
          <w:rStyle w:val="FontStyle16"/>
          <w:sz w:val="28"/>
          <w:szCs w:val="28"/>
        </w:rPr>
        <w:t>птимизаци</w:t>
      </w:r>
      <w:r>
        <w:rPr>
          <w:rStyle w:val="FontStyle16"/>
          <w:sz w:val="28"/>
          <w:szCs w:val="28"/>
        </w:rPr>
        <w:t>ю</w:t>
      </w:r>
      <w:r w:rsidRPr="0097095F">
        <w:rPr>
          <w:rStyle w:val="FontStyle16"/>
          <w:sz w:val="28"/>
          <w:szCs w:val="28"/>
        </w:rPr>
        <w:t xml:space="preserve"> структурного построения социально-культурной сферы на основе интеграции деятельности отраслевых </w:t>
      </w:r>
      <w:r>
        <w:rPr>
          <w:rStyle w:val="FontStyle16"/>
          <w:sz w:val="28"/>
          <w:szCs w:val="28"/>
        </w:rPr>
        <w:t>социальных институтов,</w:t>
      </w:r>
      <w:r w:rsidRPr="0097095F">
        <w:rPr>
          <w:rStyle w:val="FontStyle16"/>
          <w:sz w:val="28"/>
          <w:szCs w:val="28"/>
        </w:rPr>
        <w:t xml:space="preserve"> совершенствование управления социально-культурным комплексом.</w:t>
      </w:r>
    </w:p>
    <w:p w:rsidR="00FF70B5" w:rsidRPr="0097095F" w:rsidRDefault="00FF70B5" w:rsidP="00D51D00">
      <w:pPr>
        <w:pStyle w:val="Style3"/>
        <w:widowControl/>
        <w:spacing w:line="360" w:lineRule="auto"/>
        <w:ind w:firstLine="709"/>
        <w:contextualSpacing/>
        <w:rPr>
          <w:sz w:val="28"/>
          <w:szCs w:val="28"/>
        </w:rPr>
      </w:pPr>
      <w:r w:rsidRPr="0097095F">
        <w:rPr>
          <w:rStyle w:val="FontStyle16"/>
          <w:sz w:val="28"/>
          <w:szCs w:val="28"/>
        </w:rPr>
        <w:t xml:space="preserve">Для реализации вышеперечисленных приоритетов можно рекомендовать </w:t>
      </w:r>
      <w:r>
        <w:rPr>
          <w:rStyle w:val="FontStyle16"/>
          <w:sz w:val="28"/>
          <w:szCs w:val="28"/>
        </w:rPr>
        <w:t xml:space="preserve"> доработку </w:t>
      </w:r>
      <w:r w:rsidRPr="0097095F">
        <w:rPr>
          <w:rStyle w:val="FontStyle16"/>
          <w:sz w:val="28"/>
          <w:szCs w:val="28"/>
        </w:rPr>
        <w:t>сле</w:t>
      </w:r>
      <w:r w:rsidRPr="0097095F">
        <w:rPr>
          <w:rStyle w:val="FontStyle16"/>
          <w:sz w:val="28"/>
          <w:szCs w:val="28"/>
        </w:rPr>
        <w:softHyphen/>
        <w:t>дующи</w:t>
      </w:r>
      <w:r>
        <w:rPr>
          <w:rStyle w:val="FontStyle16"/>
          <w:sz w:val="28"/>
          <w:szCs w:val="28"/>
        </w:rPr>
        <w:t>х</w:t>
      </w:r>
      <w:r w:rsidRPr="0097095F">
        <w:rPr>
          <w:rStyle w:val="FontStyle16"/>
          <w:sz w:val="28"/>
          <w:szCs w:val="28"/>
        </w:rPr>
        <w:t xml:space="preserve"> целевы</w:t>
      </w:r>
      <w:r>
        <w:rPr>
          <w:rStyle w:val="FontStyle16"/>
          <w:sz w:val="28"/>
          <w:szCs w:val="28"/>
        </w:rPr>
        <w:t>х</w:t>
      </w:r>
      <w:r w:rsidRPr="0097095F">
        <w:rPr>
          <w:rStyle w:val="FontStyle16"/>
          <w:sz w:val="28"/>
          <w:szCs w:val="28"/>
        </w:rPr>
        <w:t xml:space="preserve"> программ: </w:t>
      </w:r>
      <w:hyperlink r:id="rId17" w:history="1">
        <w:r w:rsidRPr="0097095F">
          <w:rPr>
            <w:rStyle w:val="Hyperlink"/>
            <w:color w:val="auto"/>
            <w:sz w:val="28"/>
            <w:szCs w:val="28"/>
            <w:u w:val="none"/>
            <w:shd w:val="clear" w:color="auto" w:fill="FFFFFF"/>
          </w:rPr>
          <w:t>Государственн</w:t>
        </w:r>
        <w:r>
          <w:rPr>
            <w:rStyle w:val="Hyperlink"/>
            <w:color w:val="auto"/>
            <w:sz w:val="28"/>
            <w:szCs w:val="28"/>
            <w:u w:val="none"/>
            <w:shd w:val="clear" w:color="auto" w:fill="FFFFFF"/>
          </w:rPr>
          <w:t>ой</w:t>
        </w:r>
        <w:r w:rsidRPr="0097095F">
          <w:rPr>
            <w:rStyle w:val="Hyperlink"/>
            <w:color w:val="auto"/>
            <w:sz w:val="28"/>
            <w:szCs w:val="28"/>
            <w:u w:val="none"/>
            <w:shd w:val="clear" w:color="auto" w:fill="FFFFFF"/>
          </w:rPr>
          <w:t xml:space="preserve"> программ</w:t>
        </w:r>
        <w:r>
          <w:rPr>
            <w:rStyle w:val="Hyperlink"/>
            <w:color w:val="auto"/>
            <w:sz w:val="28"/>
            <w:szCs w:val="28"/>
            <w:u w:val="none"/>
            <w:shd w:val="clear" w:color="auto" w:fill="FFFFFF"/>
          </w:rPr>
          <w:t>ы</w:t>
        </w:r>
        <w:r w:rsidRPr="0097095F">
          <w:rPr>
            <w:rStyle w:val="Hyperlink"/>
            <w:color w:val="auto"/>
            <w:sz w:val="28"/>
            <w:szCs w:val="28"/>
            <w:u w:val="none"/>
            <w:shd w:val="clear" w:color="auto" w:fill="FFFFFF"/>
          </w:rPr>
          <w:t xml:space="preserve"> Белгородской области</w:t>
        </w:r>
        <w:r w:rsidRPr="0097095F">
          <w:rPr>
            <w:rStyle w:val="apple-converted-space"/>
            <w:sz w:val="28"/>
            <w:szCs w:val="28"/>
            <w:shd w:val="clear" w:color="auto" w:fill="FFFFFF"/>
          </w:rPr>
          <w:t> </w:t>
        </w:r>
        <w:r w:rsidRPr="0097095F">
          <w:rPr>
            <w:rStyle w:val="Hyperlink"/>
            <w:color w:val="auto"/>
            <w:sz w:val="28"/>
            <w:szCs w:val="28"/>
            <w:u w:val="none"/>
            <w:shd w:val="clear" w:color="auto" w:fill="FFFFFF"/>
          </w:rPr>
          <w:t>«Развитие культуры и искусства Белгородской области на 2014-2020 годы»</w:t>
        </w:r>
      </w:hyperlink>
      <w:r w:rsidRPr="0097095F">
        <w:rPr>
          <w:sz w:val="28"/>
          <w:szCs w:val="28"/>
        </w:rPr>
        <w:t>;</w:t>
      </w:r>
      <w:r>
        <w:rPr>
          <w:sz w:val="28"/>
          <w:szCs w:val="28"/>
        </w:rPr>
        <w:t xml:space="preserve"> </w:t>
      </w:r>
      <w:r w:rsidRPr="0097095F">
        <w:rPr>
          <w:rStyle w:val="apple-converted-space"/>
          <w:sz w:val="28"/>
          <w:szCs w:val="28"/>
          <w:shd w:val="clear" w:color="auto" w:fill="FFFFFF"/>
        </w:rPr>
        <w:t> </w:t>
      </w:r>
      <w:hyperlink r:id="rId18" w:history="1">
        <w:r w:rsidRPr="0097095F">
          <w:rPr>
            <w:rStyle w:val="Hyperlink"/>
            <w:color w:val="auto"/>
            <w:sz w:val="28"/>
            <w:szCs w:val="28"/>
            <w:u w:val="none"/>
          </w:rPr>
          <w:t>Долгосрочн</w:t>
        </w:r>
        <w:r>
          <w:rPr>
            <w:rStyle w:val="Hyperlink"/>
            <w:color w:val="auto"/>
            <w:sz w:val="28"/>
            <w:szCs w:val="28"/>
            <w:u w:val="none"/>
          </w:rPr>
          <w:t>ой</w:t>
        </w:r>
        <w:r w:rsidRPr="0097095F">
          <w:rPr>
            <w:rStyle w:val="Hyperlink"/>
            <w:color w:val="auto"/>
            <w:sz w:val="28"/>
            <w:szCs w:val="28"/>
            <w:u w:val="none"/>
          </w:rPr>
          <w:t xml:space="preserve"> целев</w:t>
        </w:r>
        <w:r>
          <w:rPr>
            <w:rStyle w:val="Hyperlink"/>
            <w:color w:val="auto"/>
            <w:sz w:val="28"/>
            <w:szCs w:val="28"/>
            <w:u w:val="none"/>
          </w:rPr>
          <w:t xml:space="preserve">ой программы </w:t>
        </w:r>
        <w:r w:rsidRPr="0097095F">
          <w:rPr>
            <w:rStyle w:val="Hyperlink"/>
            <w:color w:val="auto"/>
            <w:sz w:val="28"/>
            <w:szCs w:val="28"/>
            <w:u w:val="none"/>
          </w:rPr>
          <w:t xml:space="preserve"> «Информатизация учреждений культуры Белгородской области на 2013-2015 годы»</w:t>
        </w:r>
      </w:hyperlink>
      <w:r w:rsidRPr="0097095F">
        <w:rPr>
          <w:sz w:val="28"/>
          <w:szCs w:val="28"/>
        </w:rPr>
        <w:t>;</w:t>
      </w:r>
      <w:r>
        <w:rPr>
          <w:sz w:val="28"/>
          <w:szCs w:val="28"/>
        </w:rPr>
        <w:t xml:space="preserve"> </w:t>
      </w:r>
      <w:r w:rsidRPr="0097095F">
        <w:rPr>
          <w:sz w:val="28"/>
          <w:szCs w:val="28"/>
        </w:rPr>
        <w:t>Концепци</w:t>
      </w:r>
      <w:r>
        <w:rPr>
          <w:sz w:val="28"/>
          <w:szCs w:val="28"/>
        </w:rPr>
        <w:t>и</w:t>
      </w:r>
      <w:r w:rsidRPr="0097095F">
        <w:rPr>
          <w:sz w:val="28"/>
          <w:szCs w:val="28"/>
        </w:rPr>
        <w:t xml:space="preserve"> проектирования социально-культурных кластеров в муниципальных образовани</w:t>
      </w:r>
      <w:r>
        <w:rPr>
          <w:sz w:val="28"/>
          <w:szCs w:val="28"/>
        </w:rPr>
        <w:t>ях Белгородской области на 2012-</w:t>
      </w:r>
      <w:r w:rsidRPr="0097095F">
        <w:rPr>
          <w:sz w:val="28"/>
          <w:szCs w:val="28"/>
        </w:rPr>
        <w:t>2017 годы;</w:t>
      </w:r>
      <w:r>
        <w:rPr>
          <w:sz w:val="28"/>
          <w:szCs w:val="28"/>
        </w:rPr>
        <w:t xml:space="preserve"> </w:t>
      </w:r>
      <w:hyperlink r:id="rId19" w:history="1">
        <w:r w:rsidRPr="0097095F">
          <w:rPr>
            <w:rStyle w:val="Hyperlink"/>
            <w:color w:val="auto"/>
            <w:sz w:val="28"/>
            <w:szCs w:val="28"/>
            <w:u w:val="none"/>
          </w:rPr>
          <w:t>Долгосрочн</w:t>
        </w:r>
        <w:r>
          <w:rPr>
            <w:rStyle w:val="Hyperlink"/>
            <w:color w:val="auto"/>
            <w:sz w:val="28"/>
            <w:szCs w:val="28"/>
            <w:u w:val="none"/>
          </w:rPr>
          <w:t>ой</w:t>
        </w:r>
        <w:r w:rsidRPr="0097095F">
          <w:rPr>
            <w:rStyle w:val="Hyperlink"/>
            <w:color w:val="auto"/>
            <w:sz w:val="28"/>
            <w:szCs w:val="28"/>
            <w:u w:val="none"/>
          </w:rPr>
          <w:t xml:space="preserve"> целев</w:t>
        </w:r>
        <w:r>
          <w:rPr>
            <w:rStyle w:val="Hyperlink"/>
            <w:color w:val="auto"/>
            <w:sz w:val="28"/>
            <w:szCs w:val="28"/>
            <w:u w:val="none"/>
          </w:rPr>
          <w:t>ой</w:t>
        </w:r>
        <w:r w:rsidRPr="0097095F">
          <w:rPr>
            <w:rStyle w:val="Hyperlink"/>
            <w:color w:val="auto"/>
            <w:sz w:val="28"/>
            <w:szCs w:val="28"/>
            <w:u w:val="none"/>
          </w:rPr>
          <w:t xml:space="preserve"> программ</w:t>
        </w:r>
        <w:r>
          <w:rPr>
            <w:rStyle w:val="Hyperlink"/>
            <w:color w:val="auto"/>
            <w:sz w:val="28"/>
            <w:szCs w:val="28"/>
            <w:u w:val="none"/>
          </w:rPr>
          <w:t>ы</w:t>
        </w:r>
        <w:r w:rsidRPr="0097095F">
          <w:rPr>
            <w:rStyle w:val="Hyperlink"/>
            <w:color w:val="auto"/>
            <w:sz w:val="28"/>
            <w:szCs w:val="28"/>
            <w:u w:val="none"/>
          </w:rPr>
          <w:t xml:space="preserve"> «Патриотическое воспитание граждан Белгородской области на 2011-2015 годы»</w:t>
        </w:r>
      </w:hyperlink>
      <w:r w:rsidRPr="0097095F">
        <w:rPr>
          <w:sz w:val="28"/>
          <w:szCs w:val="28"/>
        </w:rPr>
        <w:t>.</w:t>
      </w:r>
    </w:p>
    <w:p w:rsidR="00FF70B5" w:rsidRDefault="00FF70B5" w:rsidP="00C57600">
      <w:pPr>
        <w:pStyle w:val="Style3"/>
        <w:widowControl/>
        <w:spacing w:line="360" w:lineRule="auto"/>
        <w:ind w:firstLine="709"/>
        <w:contextualSpacing/>
        <w:rPr>
          <w:rStyle w:val="FontStyle16"/>
          <w:sz w:val="28"/>
          <w:szCs w:val="28"/>
        </w:rPr>
      </w:pPr>
      <w:r>
        <w:rPr>
          <w:rStyle w:val="FontStyle16"/>
          <w:sz w:val="28"/>
          <w:szCs w:val="28"/>
        </w:rPr>
        <w:t>Модернизацию и р</w:t>
      </w:r>
      <w:r w:rsidRPr="0097095F">
        <w:rPr>
          <w:rStyle w:val="FontStyle16"/>
          <w:sz w:val="28"/>
          <w:szCs w:val="28"/>
        </w:rPr>
        <w:t>еализацию данных программ следует осуществлять по направлениям, каждое из которых должно имеет свой проект, содержащий следующие разделы: анализ ситуации; характеристика проблем; цель; задачи; механизм реализации проек</w:t>
      </w:r>
      <w:r w:rsidRPr="0097095F">
        <w:rPr>
          <w:rStyle w:val="FontStyle16"/>
          <w:sz w:val="28"/>
          <w:szCs w:val="28"/>
        </w:rPr>
        <w:softHyphen/>
        <w:t>та; ожидаемый результат; критерии результативности.</w:t>
      </w:r>
    </w:p>
    <w:p w:rsidR="00FF70B5" w:rsidRDefault="00FF70B5" w:rsidP="00C57600">
      <w:pPr>
        <w:pStyle w:val="Style3"/>
        <w:widowControl/>
        <w:spacing w:line="360" w:lineRule="auto"/>
        <w:ind w:firstLine="709"/>
        <w:contextualSpacing/>
        <w:rPr>
          <w:rStyle w:val="FontStyle16"/>
          <w:sz w:val="28"/>
          <w:szCs w:val="28"/>
        </w:rPr>
      </w:pPr>
    </w:p>
    <w:p w:rsidR="00FF70B5" w:rsidRDefault="00FF70B5" w:rsidP="00C57600">
      <w:pPr>
        <w:pStyle w:val="Style3"/>
        <w:widowControl/>
        <w:spacing w:line="360" w:lineRule="auto"/>
        <w:ind w:firstLine="709"/>
        <w:contextualSpacing/>
        <w:rPr>
          <w:rStyle w:val="FontStyle16"/>
          <w:sz w:val="28"/>
          <w:szCs w:val="28"/>
        </w:rPr>
      </w:pPr>
    </w:p>
    <w:p w:rsidR="00FF70B5" w:rsidRPr="0097095F" w:rsidRDefault="00FF70B5" w:rsidP="00C57600">
      <w:pPr>
        <w:pStyle w:val="Style3"/>
        <w:widowControl/>
        <w:spacing w:line="360" w:lineRule="auto"/>
        <w:ind w:firstLine="709"/>
        <w:contextualSpacing/>
        <w:rPr>
          <w:rStyle w:val="FontStyle16"/>
          <w:sz w:val="28"/>
          <w:szCs w:val="28"/>
        </w:rPr>
      </w:pPr>
    </w:p>
    <w:p w:rsidR="00FF70B5" w:rsidRPr="0097095F" w:rsidRDefault="00FF70B5" w:rsidP="00C57600">
      <w:pPr>
        <w:spacing w:after="0" w:line="360" w:lineRule="auto"/>
        <w:ind w:firstLine="709"/>
        <w:contextualSpacing/>
        <w:jc w:val="both"/>
        <w:rPr>
          <w:rFonts w:ascii="Times New Roman" w:hAnsi="Times New Roman"/>
          <w:b/>
          <w:sz w:val="28"/>
          <w:szCs w:val="28"/>
        </w:rPr>
      </w:pPr>
      <w:r w:rsidRPr="0097095F">
        <w:rPr>
          <w:rFonts w:ascii="Times New Roman" w:hAnsi="Times New Roman"/>
          <w:b/>
          <w:sz w:val="28"/>
          <w:szCs w:val="28"/>
        </w:rPr>
        <w:t>Из вышесказанного можно сделать следующие выводы:</w:t>
      </w:r>
    </w:p>
    <w:p w:rsidR="00FF70B5" w:rsidRPr="0097095F" w:rsidRDefault="00FF70B5" w:rsidP="00802EA4">
      <w:pPr>
        <w:pStyle w:val="NormalWeb"/>
        <w:numPr>
          <w:ilvl w:val="0"/>
          <w:numId w:val="22"/>
        </w:numPr>
        <w:shd w:val="clear" w:color="auto" w:fill="FFFFFF"/>
        <w:tabs>
          <w:tab w:val="left" w:pos="1100"/>
        </w:tabs>
        <w:spacing w:before="0" w:beforeAutospacing="0" w:after="0" w:afterAutospacing="0" w:line="360" w:lineRule="auto"/>
        <w:ind w:left="0" w:firstLine="709"/>
        <w:contextualSpacing/>
        <w:jc w:val="both"/>
        <w:rPr>
          <w:rStyle w:val="FontStyle16"/>
          <w:sz w:val="28"/>
          <w:szCs w:val="28"/>
        </w:rPr>
      </w:pPr>
      <w:r w:rsidRPr="0097095F">
        <w:rPr>
          <w:rStyle w:val="FontStyle16"/>
          <w:sz w:val="28"/>
          <w:szCs w:val="28"/>
        </w:rPr>
        <w:t>При разработке и реализации программ  следует  предусмотреть  три  уровня  приоритетов:   стра</w:t>
      </w:r>
      <w:r w:rsidRPr="0097095F">
        <w:rPr>
          <w:rStyle w:val="FontStyle16"/>
          <w:sz w:val="28"/>
          <w:szCs w:val="28"/>
        </w:rPr>
        <w:softHyphen/>
        <w:t>тегические, тактические, отраслевые.</w:t>
      </w:r>
    </w:p>
    <w:p w:rsidR="00FF70B5" w:rsidRPr="0097095F" w:rsidRDefault="00FF70B5" w:rsidP="00802EA4">
      <w:pPr>
        <w:pStyle w:val="Style3"/>
        <w:widowControl/>
        <w:numPr>
          <w:ilvl w:val="0"/>
          <w:numId w:val="22"/>
        </w:numPr>
        <w:tabs>
          <w:tab w:val="left" w:pos="1100"/>
        </w:tabs>
        <w:spacing w:line="360" w:lineRule="auto"/>
        <w:ind w:left="0" w:firstLine="709"/>
        <w:rPr>
          <w:rStyle w:val="FontStyle16"/>
          <w:sz w:val="28"/>
          <w:szCs w:val="28"/>
        </w:rPr>
      </w:pPr>
      <w:r w:rsidRPr="0097095F">
        <w:rPr>
          <w:rStyle w:val="FontStyle16"/>
          <w:sz w:val="28"/>
          <w:szCs w:val="28"/>
        </w:rPr>
        <w:t>Программа должна быть открыта для реальных идей, гражданских инициатив, предпола</w:t>
      </w:r>
      <w:r w:rsidRPr="0097095F">
        <w:rPr>
          <w:rStyle w:val="FontStyle16"/>
          <w:sz w:val="28"/>
          <w:szCs w:val="28"/>
        </w:rPr>
        <w:softHyphen/>
        <w:t>гает участие в ее реализации организаций и учреждений различных форм соб</w:t>
      </w:r>
      <w:r w:rsidRPr="0097095F">
        <w:rPr>
          <w:rStyle w:val="FontStyle16"/>
          <w:sz w:val="28"/>
          <w:szCs w:val="28"/>
        </w:rPr>
        <w:softHyphen/>
        <w:t>ственности.</w:t>
      </w:r>
    </w:p>
    <w:p w:rsidR="00FF70B5" w:rsidRPr="0097095F" w:rsidRDefault="00FF70B5" w:rsidP="00802EA4">
      <w:pPr>
        <w:pStyle w:val="Style6"/>
        <w:widowControl/>
        <w:numPr>
          <w:ilvl w:val="0"/>
          <w:numId w:val="22"/>
        </w:numPr>
        <w:tabs>
          <w:tab w:val="left" w:pos="442"/>
          <w:tab w:val="left" w:pos="1100"/>
        </w:tabs>
        <w:spacing w:line="360" w:lineRule="auto"/>
        <w:ind w:left="0" w:firstLine="709"/>
        <w:jc w:val="both"/>
        <w:rPr>
          <w:rStyle w:val="FontStyle16"/>
          <w:sz w:val="28"/>
          <w:szCs w:val="28"/>
        </w:rPr>
      </w:pPr>
      <w:r w:rsidRPr="0097095F">
        <w:rPr>
          <w:rStyle w:val="FontStyle16"/>
          <w:sz w:val="28"/>
          <w:szCs w:val="28"/>
        </w:rPr>
        <w:t>Заявки рассматриваются на конкурсной основе экспертными комиссиями. Для решения проблем,  выходящих за рамки компетенции социально-культурной сферы, создаются рабочие группы по различным направлениям, в том числе: занятость, музеефикация, ремонты и строительство учреждений, международные проекты и др.</w:t>
      </w:r>
    </w:p>
    <w:p w:rsidR="00FF70B5" w:rsidRPr="0097095F" w:rsidRDefault="00FF70B5" w:rsidP="00802EA4">
      <w:pPr>
        <w:pStyle w:val="Style3"/>
        <w:widowControl/>
        <w:numPr>
          <w:ilvl w:val="0"/>
          <w:numId w:val="22"/>
        </w:numPr>
        <w:tabs>
          <w:tab w:val="left" w:pos="1100"/>
        </w:tabs>
        <w:spacing w:line="360" w:lineRule="auto"/>
        <w:ind w:left="0" w:firstLine="709"/>
        <w:rPr>
          <w:rStyle w:val="FontStyle16"/>
          <w:sz w:val="28"/>
          <w:szCs w:val="28"/>
        </w:rPr>
      </w:pPr>
      <w:r w:rsidRPr="0097095F">
        <w:rPr>
          <w:rStyle w:val="FontStyle16"/>
          <w:sz w:val="28"/>
          <w:szCs w:val="28"/>
        </w:rPr>
        <w:t xml:space="preserve">У каждой из ведущих структур </w:t>
      </w:r>
      <w:r>
        <w:rPr>
          <w:rStyle w:val="FontStyle16"/>
          <w:sz w:val="28"/>
          <w:szCs w:val="28"/>
        </w:rPr>
        <w:t>п</w:t>
      </w:r>
      <w:r w:rsidRPr="0097095F">
        <w:rPr>
          <w:rStyle w:val="FontStyle16"/>
          <w:sz w:val="28"/>
          <w:szCs w:val="28"/>
        </w:rPr>
        <w:t>рограммы должна быть своя центральная функция, то есть главный аспект работы, определяющий точки роста, сущест</w:t>
      </w:r>
      <w:r w:rsidRPr="0097095F">
        <w:rPr>
          <w:rStyle w:val="FontStyle16"/>
          <w:sz w:val="28"/>
          <w:szCs w:val="28"/>
        </w:rPr>
        <w:softHyphen/>
        <w:t>венно важные для всей социально-культурной сферы области.</w:t>
      </w: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Default="00FF70B5" w:rsidP="00ED6BCE">
      <w:pPr>
        <w:pStyle w:val="Style3"/>
        <w:widowControl/>
        <w:tabs>
          <w:tab w:val="left" w:pos="1134"/>
        </w:tabs>
        <w:spacing w:line="360" w:lineRule="auto"/>
        <w:jc w:val="center"/>
        <w:rPr>
          <w:rStyle w:val="FontStyle16"/>
          <w:b/>
          <w:caps/>
          <w:sz w:val="28"/>
          <w:szCs w:val="28"/>
        </w:rPr>
      </w:pPr>
    </w:p>
    <w:p w:rsidR="00FF70B5" w:rsidRPr="00ED6BCE" w:rsidRDefault="00FF70B5" w:rsidP="00ED6BCE">
      <w:pPr>
        <w:pStyle w:val="Style3"/>
        <w:widowControl/>
        <w:tabs>
          <w:tab w:val="left" w:pos="1134"/>
        </w:tabs>
        <w:spacing w:line="360" w:lineRule="auto"/>
        <w:jc w:val="center"/>
        <w:rPr>
          <w:rStyle w:val="FontStyle16"/>
          <w:b/>
          <w:caps/>
          <w:sz w:val="28"/>
          <w:szCs w:val="28"/>
        </w:rPr>
      </w:pPr>
      <w:r w:rsidRPr="00ED6BCE">
        <w:rPr>
          <w:rStyle w:val="FontStyle16"/>
          <w:b/>
          <w:caps/>
          <w:sz w:val="28"/>
          <w:szCs w:val="28"/>
        </w:rPr>
        <w:t>Заключение</w:t>
      </w:r>
    </w:p>
    <w:p w:rsidR="00FF70B5" w:rsidRDefault="00FF70B5" w:rsidP="00ED6BCE">
      <w:pPr>
        <w:pStyle w:val="msonormalbullet1gif"/>
        <w:tabs>
          <w:tab w:val="left" w:pos="726"/>
        </w:tabs>
        <w:spacing w:before="0" w:beforeAutospacing="0" w:after="0" w:afterAutospacing="0" w:line="360" w:lineRule="auto"/>
        <w:ind w:firstLine="709"/>
        <w:contextualSpacing/>
        <w:jc w:val="both"/>
        <w:rPr>
          <w:sz w:val="28"/>
          <w:szCs w:val="28"/>
        </w:rPr>
      </w:pPr>
    </w:p>
    <w:p w:rsidR="00FF70B5" w:rsidRDefault="00FF70B5" w:rsidP="00ED6BCE">
      <w:pPr>
        <w:pStyle w:val="msonormalbullet1gif"/>
        <w:tabs>
          <w:tab w:val="left" w:pos="726"/>
        </w:tabs>
        <w:spacing w:before="0" w:beforeAutospacing="0" w:after="0" w:afterAutospacing="0" w:line="360" w:lineRule="auto"/>
        <w:ind w:firstLine="709"/>
        <w:contextualSpacing/>
        <w:jc w:val="both"/>
        <w:rPr>
          <w:sz w:val="28"/>
          <w:szCs w:val="28"/>
        </w:rPr>
      </w:pPr>
      <w:r>
        <w:rPr>
          <w:sz w:val="28"/>
          <w:szCs w:val="28"/>
        </w:rPr>
        <w:t xml:space="preserve">Важнейшей особенностью программно-целевого управления является определение, исходя из народнохозяйственной значимости, приоритетных направлений развития, а также очередность их реализации с учетом возможностей финансирования программных мероприятий на федеральном, региональном или местном уровнях. Практика показывает, что целевые программы могут быть эффективно использованы для управления социальными и экономическими процессами в регионах. Программно-целевое управление позволяет реализовать настоятельную потребность в осуществлении интеграционных процессов, обусловленную, с одной стороны, возрастанием сложности, комплексности проблем развития, требующих для своего решения эффективных межотраслевых, межведомственных, межрегиональных взаимодействий, и, с другой </w:t>
      </w:r>
      <w:r>
        <w:t>–</w:t>
      </w:r>
      <w:r>
        <w:rPr>
          <w:sz w:val="28"/>
          <w:szCs w:val="28"/>
        </w:rPr>
        <w:t xml:space="preserve"> высокой степенью отраслевой и территориальной дифференциации развития производительных сил.</w:t>
      </w:r>
    </w:p>
    <w:p w:rsidR="00FF70B5" w:rsidRDefault="00FF70B5" w:rsidP="00ED6BCE">
      <w:pPr>
        <w:pStyle w:val="msonormalbullet2gif"/>
        <w:shd w:val="clear" w:color="auto" w:fill="FFFFFF"/>
        <w:tabs>
          <w:tab w:val="left" w:pos="726"/>
        </w:tabs>
        <w:spacing w:before="0" w:beforeAutospacing="0" w:after="0" w:afterAutospacing="0" w:line="360" w:lineRule="auto"/>
        <w:ind w:firstLine="709"/>
        <w:contextualSpacing/>
        <w:jc w:val="both"/>
        <w:rPr>
          <w:sz w:val="28"/>
          <w:szCs w:val="28"/>
        </w:rPr>
      </w:pPr>
      <w:r>
        <w:rPr>
          <w:sz w:val="28"/>
          <w:szCs w:val="28"/>
        </w:rPr>
        <w:t xml:space="preserve">Программно-целевое управление построено по логической схеме «цели </w:t>
      </w:r>
      <w:r>
        <w:rPr>
          <w:sz w:val="28"/>
          <w:szCs w:val="28"/>
        </w:rPr>
        <w:sym w:font="Symbol" w:char="F02D"/>
      </w:r>
      <w:r>
        <w:rPr>
          <w:sz w:val="28"/>
          <w:szCs w:val="28"/>
        </w:rPr>
        <w:t xml:space="preserve"> пути </w:t>
      </w:r>
      <w:r>
        <w:rPr>
          <w:sz w:val="28"/>
          <w:szCs w:val="28"/>
        </w:rPr>
        <w:sym w:font="Symbol" w:char="F02D"/>
      </w:r>
      <w:r>
        <w:rPr>
          <w:sz w:val="28"/>
          <w:szCs w:val="28"/>
        </w:rPr>
        <w:t xml:space="preserve"> способы – средства». Сначала определяются цели, которые должны быть достигнуты, потом намечаются пути их реализации, а затем </w:t>
      </w:r>
      <w:r>
        <w:t>–</w:t>
      </w:r>
      <w:r>
        <w:rPr>
          <w:sz w:val="28"/>
          <w:szCs w:val="28"/>
        </w:rPr>
        <w:t xml:space="preserve"> более детализированные способы и средства. В конечном итоге, поставив перед собой какие-то цели, организатор разрабатывает программу действий по их достижению. Отсюда следует, что особенностью данного метода управление является не просто прогнозирование будущих состояний системы, а составление конкретной программы достижения желаемых результатов, то есть программно-целевое управления «активно», оно позволяет не только наблюдать ситуацию, но и влиять на ее последствия, что выгодно отличает его от большинства других методов.</w:t>
      </w:r>
    </w:p>
    <w:p w:rsidR="00FF70B5" w:rsidRDefault="00FF70B5" w:rsidP="00ED6BCE">
      <w:pPr>
        <w:pStyle w:val="NormalWeb"/>
        <w:shd w:val="clear" w:color="auto" w:fill="FFFFFF"/>
        <w:tabs>
          <w:tab w:val="left" w:pos="1134"/>
        </w:tabs>
        <w:spacing w:before="0" w:beforeAutospacing="0" w:after="0" w:afterAutospacing="0" w:line="360" w:lineRule="auto"/>
        <w:ind w:firstLine="709"/>
        <w:contextualSpacing/>
        <w:jc w:val="both"/>
        <w:rPr>
          <w:sz w:val="28"/>
          <w:szCs w:val="28"/>
        </w:rPr>
      </w:pPr>
      <w:r>
        <w:rPr>
          <w:sz w:val="28"/>
          <w:szCs w:val="28"/>
        </w:rPr>
        <w:t xml:space="preserve">В целом анализ муниципальных программ развития культуры в Белгородской  области показывает, что только некоторые из них имеют в своем содержании конкретные показатели социально значимых результатов, синхронизированы с областной целевой программой развития культуры, т. е. соответствуют ее целям, задачам, основным показателям эффективности. </w:t>
      </w:r>
    </w:p>
    <w:p w:rsidR="00FF70B5" w:rsidRDefault="00FF70B5" w:rsidP="00ED6BCE">
      <w:pPr>
        <w:pStyle w:val="NormalWeb"/>
        <w:shd w:val="clear" w:color="auto" w:fill="FFFFFF"/>
        <w:tabs>
          <w:tab w:val="left" w:pos="1134"/>
        </w:tabs>
        <w:spacing w:before="0" w:beforeAutospacing="0" w:after="0" w:afterAutospacing="0" w:line="360" w:lineRule="auto"/>
        <w:ind w:firstLine="709"/>
        <w:contextualSpacing/>
        <w:jc w:val="both"/>
        <w:rPr>
          <w:sz w:val="28"/>
          <w:szCs w:val="28"/>
        </w:rPr>
      </w:pPr>
      <w:r>
        <w:rPr>
          <w:sz w:val="28"/>
          <w:szCs w:val="28"/>
        </w:rPr>
        <w:t>Очевидно, что совершенствование организационных, экономических и правовых механизмов развития социально-культурной сферы, реализация механизмов государственного управления требуют не только перехода от управления учреждениями к управлению социально значимыми проектами, но и создания системы индикаторов оценки качества, в основу которой должна быть положена оценка конкретных социальных результатов реализации программ с учетом общественной экспертизы.</w:t>
      </w:r>
    </w:p>
    <w:p w:rsidR="00FF70B5" w:rsidRDefault="00FF70B5" w:rsidP="00ED6BCE">
      <w:pPr>
        <w:pStyle w:val="NormalWeb"/>
        <w:shd w:val="clear" w:color="auto" w:fill="FFFFFF"/>
        <w:tabs>
          <w:tab w:val="left" w:pos="1134"/>
        </w:tabs>
        <w:spacing w:before="0" w:beforeAutospacing="0" w:after="0" w:afterAutospacing="0" w:line="360" w:lineRule="auto"/>
        <w:ind w:firstLine="709"/>
        <w:contextualSpacing/>
        <w:jc w:val="both"/>
        <w:rPr>
          <w:rStyle w:val="FontStyle16"/>
          <w:sz w:val="28"/>
          <w:szCs w:val="28"/>
        </w:rPr>
      </w:pPr>
      <w:r>
        <w:rPr>
          <w:rStyle w:val="FontStyle16"/>
          <w:sz w:val="28"/>
          <w:szCs w:val="28"/>
        </w:rPr>
        <w:t>При разработке и реализации программ  следует  предусмотреть  три  уровня  приоритетов:   стра</w:t>
      </w:r>
      <w:r>
        <w:rPr>
          <w:rStyle w:val="FontStyle16"/>
          <w:sz w:val="28"/>
          <w:szCs w:val="28"/>
        </w:rPr>
        <w:softHyphen/>
        <w:t>тегические, тактические, отраслевые.</w:t>
      </w:r>
    </w:p>
    <w:p w:rsidR="00FF70B5" w:rsidRDefault="00FF70B5" w:rsidP="00ED6BCE">
      <w:pPr>
        <w:pStyle w:val="Style3"/>
        <w:widowControl/>
        <w:tabs>
          <w:tab w:val="left" w:pos="1134"/>
        </w:tabs>
        <w:spacing w:line="360" w:lineRule="auto"/>
        <w:ind w:firstLine="709"/>
        <w:rPr>
          <w:rStyle w:val="FontStyle16"/>
          <w:sz w:val="28"/>
          <w:szCs w:val="28"/>
        </w:rPr>
      </w:pPr>
      <w:r>
        <w:rPr>
          <w:rStyle w:val="FontStyle16"/>
          <w:sz w:val="28"/>
          <w:szCs w:val="28"/>
        </w:rPr>
        <w:t>Программа должна быть открыта для реальных идей, гражданских инициатив, предпола</w:t>
      </w:r>
      <w:r>
        <w:rPr>
          <w:rStyle w:val="FontStyle16"/>
          <w:sz w:val="28"/>
          <w:szCs w:val="28"/>
        </w:rPr>
        <w:softHyphen/>
        <w:t>гает участие в ее реализации организаций и учреждений различных форм соб</w:t>
      </w:r>
      <w:r>
        <w:rPr>
          <w:rStyle w:val="FontStyle16"/>
          <w:sz w:val="28"/>
          <w:szCs w:val="28"/>
        </w:rPr>
        <w:softHyphen/>
        <w:t>ственности.</w:t>
      </w:r>
    </w:p>
    <w:p w:rsidR="00FF70B5" w:rsidRDefault="00FF70B5" w:rsidP="00ED6BCE">
      <w:pPr>
        <w:pStyle w:val="Style3"/>
        <w:widowControl/>
        <w:tabs>
          <w:tab w:val="left" w:pos="1134"/>
        </w:tabs>
        <w:spacing w:line="360" w:lineRule="auto"/>
        <w:ind w:firstLine="709"/>
        <w:rPr>
          <w:rStyle w:val="FontStyle16"/>
          <w:sz w:val="28"/>
          <w:szCs w:val="28"/>
        </w:rPr>
      </w:pPr>
      <w:r>
        <w:rPr>
          <w:rStyle w:val="FontStyle16"/>
          <w:sz w:val="28"/>
          <w:szCs w:val="28"/>
        </w:rPr>
        <w:t>У каждой из ведущих структур программы должна быть своя центральная функция, то есть главный аспект работы, определяющий точки роста, сущест</w:t>
      </w:r>
      <w:r>
        <w:rPr>
          <w:rStyle w:val="FontStyle16"/>
          <w:sz w:val="28"/>
          <w:szCs w:val="28"/>
        </w:rPr>
        <w:softHyphen/>
        <w:t>венно важные для всей социально-культурной сферы области.</w:t>
      </w: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r w:rsidRPr="00ED6BCE">
        <w:rPr>
          <w:rFonts w:ascii="Times New Roman" w:hAnsi="Times New Roman"/>
          <w:sz w:val="28"/>
          <w:szCs w:val="28"/>
        </w:rPr>
        <w:t xml:space="preserve">Таким образом, можно будет добиться более эффективных результатов реализации государственных и региональных </w:t>
      </w:r>
      <w:r>
        <w:rPr>
          <w:rFonts w:ascii="Times New Roman" w:hAnsi="Times New Roman"/>
          <w:sz w:val="28"/>
          <w:szCs w:val="28"/>
        </w:rPr>
        <w:t xml:space="preserve">отраслевых </w:t>
      </w:r>
      <w:r w:rsidRPr="00ED6BCE">
        <w:rPr>
          <w:rFonts w:ascii="Times New Roman" w:hAnsi="Times New Roman"/>
          <w:sz w:val="28"/>
          <w:szCs w:val="28"/>
        </w:rPr>
        <w:t>целевых комплексных программ</w:t>
      </w:r>
      <w:r>
        <w:rPr>
          <w:rFonts w:ascii="Times New Roman" w:hAnsi="Times New Roman"/>
          <w:sz w:val="28"/>
          <w:szCs w:val="28"/>
        </w:rPr>
        <w:t>.</w:t>
      </w: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226D4C">
      <w:pPr>
        <w:tabs>
          <w:tab w:val="left" w:pos="1134"/>
        </w:tabs>
        <w:spacing w:after="0" w:line="360" w:lineRule="auto"/>
        <w:ind w:firstLine="709"/>
        <w:contextualSpacing/>
        <w:jc w:val="both"/>
        <w:rPr>
          <w:rFonts w:ascii="Times New Roman" w:hAnsi="Times New Roman"/>
          <w:sz w:val="28"/>
          <w:szCs w:val="28"/>
        </w:rPr>
      </w:pPr>
    </w:p>
    <w:p w:rsidR="00FF70B5" w:rsidRDefault="00FF70B5" w:rsidP="00ED6BCE">
      <w:pPr>
        <w:pStyle w:val="Heading1"/>
        <w:widowControl w:val="0"/>
        <w:spacing w:line="360" w:lineRule="auto"/>
        <w:jc w:val="center"/>
        <w:rPr>
          <w:rFonts w:ascii="Times New Roman" w:hAnsi="Times New Roman"/>
          <w:b/>
          <w:bCs/>
          <w:iCs/>
          <w:caps/>
          <w:sz w:val="28"/>
          <w:szCs w:val="28"/>
        </w:rPr>
      </w:pPr>
      <w:r w:rsidRPr="00ED6BCE">
        <w:rPr>
          <w:rFonts w:ascii="Times New Roman" w:hAnsi="Times New Roman"/>
          <w:b/>
          <w:bCs/>
          <w:iCs/>
          <w:caps/>
          <w:sz w:val="28"/>
          <w:szCs w:val="28"/>
        </w:rPr>
        <w:t>Список источников и литературы</w:t>
      </w:r>
    </w:p>
    <w:p w:rsidR="00FF70B5" w:rsidRPr="00C86541" w:rsidRDefault="00FF70B5" w:rsidP="00C86541"/>
    <w:p w:rsidR="00FF70B5" w:rsidRPr="00277D12" w:rsidRDefault="00FF70B5" w:rsidP="00C02EBE">
      <w:pPr>
        <w:pStyle w:val="ListParagraph"/>
        <w:numPr>
          <w:ilvl w:val="0"/>
          <w:numId w:val="32"/>
        </w:numPr>
        <w:tabs>
          <w:tab w:val="left" w:pos="0"/>
          <w:tab w:val="left" w:pos="1134"/>
        </w:tabs>
        <w:spacing w:after="0" w:line="360" w:lineRule="auto"/>
        <w:ind w:left="0" w:firstLine="709"/>
        <w:jc w:val="both"/>
        <w:rPr>
          <w:rFonts w:ascii="Times New Roman" w:hAnsi="Times New Roman"/>
          <w:sz w:val="28"/>
          <w:szCs w:val="28"/>
          <w:u w:val="single"/>
          <w:lang w:eastAsia="ru-RU"/>
        </w:rPr>
      </w:pPr>
      <w:r w:rsidRPr="00277D12">
        <w:rPr>
          <w:rFonts w:ascii="Times New Roman" w:hAnsi="Times New Roman"/>
          <w:sz w:val="28"/>
          <w:szCs w:val="28"/>
        </w:rPr>
        <w:t xml:space="preserve">Об утверждении государственной программы </w:t>
      </w:r>
      <w:hyperlink r:id="rId20" w:history="1">
        <w:r w:rsidRPr="00277D12">
          <w:rPr>
            <w:rStyle w:val="Hyperlink"/>
            <w:rFonts w:ascii="Times New Roman" w:hAnsi="Times New Roman"/>
            <w:color w:val="000000"/>
            <w:sz w:val="28"/>
            <w:szCs w:val="28"/>
            <w:u w:val="none"/>
            <w:shd w:val="clear" w:color="auto" w:fill="FFFFFF"/>
          </w:rPr>
          <w:t xml:space="preserve"> Белгородской области</w:t>
        </w:r>
        <w:r w:rsidRPr="00277D12">
          <w:rPr>
            <w:rStyle w:val="apple-converted-space"/>
            <w:rFonts w:ascii="Times New Roman" w:hAnsi="Times New Roman"/>
            <w:color w:val="000000"/>
            <w:sz w:val="28"/>
            <w:szCs w:val="28"/>
            <w:shd w:val="clear" w:color="auto" w:fill="FFFFFF"/>
          </w:rPr>
          <w:t> </w:t>
        </w:r>
        <w:r w:rsidRPr="00277D12">
          <w:rPr>
            <w:rStyle w:val="Hyperlink"/>
            <w:rFonts w:ascii="Times New Roman" w:hAnsi="Times New Roman"/>
            <w:color w:val="000000"/>
            <w:sz w:val="28"/>
            <w:szCs w:val="28"/>
            <w:u w:val="none"/>
            <w:shd w:val="clear" w:color="auto" w:fill="FFFFFF"/>
          </w:rPr>
          <w:t>«Развитие культуры и искусства Белгородской области на 2014-2020 годы»</w:t>
        </w:r>
      </w:hyperlink>
      <w:r w:rsidRPr="00277D12">
        <w:rPr>
          <w:rFonts w:ascii="Times New Roman" w:hAnsi="Times New Roman"/>
          <w:sz w:val="28"/>
          <w:szCs w:val="28"/>
          <w:lang w:eastAsia="ru-RU"/>
        </w:rPr>
        <w:t xml:space="preserve"> [Электронный текст]: Постановление Правительства Белгородской области от 16 декабря 2013 года № 526-пп // [офиц.сайт]</w:t>
      </w:r>
      <w:r>
        <w:rPr>
          <w:rFonts w:ascii="Times New Roman" w:hAnsi="Times New Roman"/>
          <w:sz w:val="28"/>
          <w:szCs w:val="28"/>
          <w:lang w:eastAsia="ru-RU"/>
        </w:rPr>
        <w:t xml:space="preserve"> </w:t>
      </w:r>
      <w:r w:rsidRPr="00277D12">
        <w:rPr>
          <w:rFonts w:ascii="Times New Roman" w:hAnsi="Times New Roman"/>
          <w:sz w:val="28"/>
          <w:szCs w:val="28"/>
          <w:lang w:eastAsia="ru-RU"/>
        </w:rPr>
        <w:t xml:space="preserve"> Управления культуры Белгородской области.</w:t>
      </w:r>
      <w:r w:rsidRPr="00D55D4F">
        <w:t xml:space="preserve"> </w:t>
      </w:r>
      <w:r>
        <w:t>–</w:t>
      </w:r>
      <w:r w:rsidRPr="00277D12">
        <w:rPr>
          <w:rFonts w:ascii="Times New Roman" w:hAnsi="Times New Roman"/>
          <w:sz w:val="28"/>
          <w:szCs w:val="28"/>
          <w:lang w:eastAsia="ru-RU"/>
        </w:rPr>
        <w:t xml:space="preserve"> Белгород, 2013.</w:t>
      </w:r>
      <w:r>
        <w:rPr>
          <w:rFonts w:ascii="Times New Roman" w:hAnsi="Times New Roman"/>
          <w:sz w:val="28"/>
          <w:szCs w:val="28"/>
          <w:lang w:eastAsia="ru-RU"/>
        </w:rPr>
        <w:t xml:space="preserve"> </w:t>
      </w:r>
      <w:r>
        <w:t>–</w:t>
      </w:r>
      <w:r w:rsidRPr="00277D12">
        <w:rPr>
          <w:rFonts w:ascii="Times New Roman" w:hAnsi="Times New Roman"/>
          <w:sz w:val="28"/>
          <w:szCs w:val="28"/>
          <w:lang w:eastAsia="ru-RU"/>
        </w:rPr>
        <w:t xml:space="preserve"> Режим доступа: </w:t>
      </w:r>
      <w:r w:rsidRPr="00277D12">
        <w:rPr>
          <w:rFonts w:ascii="Times New Roman" w:hAnsi="Times New Roman"/>
          <w:sz w:val="28"/>
          <w:szCs w:val="28"/>
          <w:u w:val="single"/>
          <w:lang w:eastAsia="ru-RU"/>
        </w:rPr>
        <w:t>http://www.belkult.ru/info/plan</w:t>
      </w:r>
      <w:r>
        <w:rPr>
          <w:rFonts w:ascii="Times New Roman" w:hAnsi="Times New Roman"/>
          <w:sz w:val="28"/>
          <w:szCs w:val="28"/>
          <w:u w:val="single"/>
          <w:lang w:eastAsia="ru-RU"/>
        </w:rPr>
        <w:t>.</w:t>
      </w:r>
    </w:p>
    <w:p w:rsidR="00FF70B5" w:rsidRPr="00277D12" w:rsidRDefault="00FF70B5" w:rsidP="00C02EBE">
      <w:pPr>
        <w:pStyle w:val="ListParagraph"/>
        <w:numPr>
          <w:ilvl w:val="0"/>
          <w:numId w:val="32"/>
        </w:numPr>
        <w:tabs>
          <w:tab w:val="left" w:pos="0"/>
          <w:tab w:val="left" w:pos="1134"/>
        </w:tabs>
        <w:spacing w:after="0" w:line="360" w:lineRule="auto"/>
        <w:ind w:left="0" w:firstLine="709"/>
        <w:jc w:val="both"/>
        <w:rPr>
          <w:rFonts w:ascii="Times New Roman" w:hAnsi="Times New Roman"/>
          <w:sz w:val="28"/>
          <w:szCs w:val="28"/>
          <w:u w:val="single"/>
          <w:lang w:eastAsia="ru-RU"/>
        </w:rPr>
      </w:pPr>
      <w:r w:rsidRPr="00277D12">
        <w:rPr>
          <w:rFonts w:ascii="Times New Roman" w:hAnsi="Times New Roman"/>
          <w:sz w:val="28"/>
          <w:szCs w:val="28"/>
        </w:rPr>
        <w:t xml:space="preserve">Об утверждении </w:t>
      </w:r>
      <w:hyperlink r:id="rId21" w:history="1">
        <w:r w:rsidRPr="00277D12">
          <w:rPr>
            <w:rStyle w:val="Hyperlink"/>
            <w:rFonts w:ascii="Times New Roman" w:hAnsi="Times New Roman"/>
            <w:color w:val="auto"/>
            <w:sz w:val="28"/>
            <w:szCs w:val="28"/>
            <w:u w:val="none"/>
          </w:rPr>
          <w:t>долгосрочной целевой программы «Патриотическое воспитание граждан Белгородской области на 2011-2015 годы»</w:t>
        </w:r>
      </w:hyperlink>
      <w:r w:rsidRPr="00277D12">
        <w:rPr>
          <w:rFonts w:ascii="Times New Roman" w:hAnsi="Times New Roman"/>
          <w:sz w:val="28"/>
          <w:szCs w:val="28"/>
        </w:rPr>
        <w:t xml:space="preserve"> </w:t>
      </w:r>
      <w:r w:rsidRPr="00277D12">
        <w:rPr>
          <w:rFonts w:ascii="Times New Roman" w:hAnsi="Times New Roman"/>
          <w:sz w:val="28"/>
          <w:szCs w:val="28"/>
          <w:lang w:eastAsia="ru-RU"/>
        </w:rPr>
        <w:t>[Электронный текст]: Постановление Правительства Белгородской области от 23 октября 2010 года № 358-пп // [офиц.сайт] / Управления культуры Белгородской области.</w:t>
      </w:r>
      <w:r w:rsidRPr="00D55D4F">
        <w:t xml:space="preserve"> </w:t>
      </w:r>
      <w:r>
        <w:t>–</w:t>
      </w:r>
      <w:r w:rsidRPr="00277D12">
        <w:rPr>
          <w:rFonts w:ascii="Times New Roman" w:hAnsi="Times New Roman"/>
          <w:sz w:val="28"/>
          <w:szCs w:val="28"/>
          <w:lang w:eastAsia="ru-RU"/>
        </w:rPr>
        <w:t xml:space="preserve"> Белгород, 2010.</w:t>
      </w:r>
      <w:r w:rsidRPr="00D55D4F">
        <w:t xml:space="preserve"> </w:t>
      </w:r>
      <w:r>
        <w:t>–</w:t>
      </w:r>
      <w:r w:rsidRPr="00277D12">
        <w:rPr>
          <w:rFonts w:ascii="Times New Roman" w:hAnsi="Times New Roman"/>
          <w:sz w:val="28"/>
          <w:szCs w:val="28"/>
          <w:lang w:eastAsia="ru-RU"/>
        </w:rPr>
        <w:t xml:space="preserve"> Режим доступа: </w:t>
      </w:r>
      <w:r w:rsidRPr="00277D12">
        <w:rPr>
          <w:rFonts w:ascii="Times New Roman" w:hAnsi="Times New Roman"/>
          <w:sz w:val="28"/>
          <w:szCs w:val="28"/>
          <w:u w:val="single"/>
          <w:lang w:eastAsia="ru-RU"/>
        </w:rPr>
        <w:t>http://www.belkult.ru/info/plan</w:t>
      </w:r>
      <w:r>
        <w:rPr>
          <w:rFonts w:ascii="Times New Roman" w:hAnsi="Times New Roman"/>
          <w:sz w:val="28"/>
          <w:szCs w:val="28"/>
          <w:u w:val="single"/>
          <w:lang w:eastAsia="ru-RU"/>
        </w:rPr>
        <w:t>.</w:t>
      </w:r>
    </w:p>
    <w:p w:rsidR="00FF70B5" w:rsidRPr="00277D12" w:rsidRDefault="00FF70B5" w:rsidP="00C02EBE">
      <w:pPr>
        <w:pStyle w:val="ListParagraph"/>
        <w:numPr>
          <w:ilvl w:val="0"/>
          <w:numId w:val="32"/>
        </w:numPr>
        <w:tabs>
          <w:tab w:val="left" w:pos="0"/>
          <w:tab w:val="left" w:pos="1134"/>
        </w:tabs>
        <w:spacing w:after="0" w:line="360" w:lineRule="auto"/>
        <w:ind w:left="0" w:firstLine="709"/>
        <w:jc w:val="both"/>
        <w:rPr>
          <w:rFonts w:ascii="Times New Roman" w:hAnsi="Times New Roman"/>
          <w:sz w:val="28"/>
          <w:szCs w:val="28"/>
          <w:u w:val="single"/>
          <w:lang w:eastAsia="ru-RU"/>
        </w:rPr>
      </w:pPr>
      <w:r w:rsidRPr="00277D12">
        <w:rPr>
          <w:rFonts w:ascii="Times New Roman" w:hAnsi="Times New Roman"/>
          <w:sz w:val="28"/>
          <w:szCs w:val="28"/>
        </w:rPr>
        <w:t>О концепции проектирования социально-культурных кластеров в муниципальных образовани</w:t>
      </w:r>
      <w:r>
        <w:rPr>
          <w:rFonts w:ascii="Times New Roman" w:hAnsi="Times New Roman"/>
          <w:sz w:val="28"/>
          <w:szCs w:val="28"/>
        </w:rPr>
        <w:t>ях Белгородской области на 2012-</w:t>
      </w:r>
      <w:r w:rsidRPr="00277D12">
        <w:rPr>
          <w:rFonts w:ascii="Times New Roman" w:hAnsi="Times New Roman"/>
          <w:sz w:val="28"/>
          <w:szCs w:val="28"/>
        </w:rPr>
        <w:t>2017 годы</w:t>
      </w:r>
      <w:r>
        <w:rPr>
          <w:rFonts w:ascii="Times New Roman" w:hAnsi="Times New Roman"/>
          <w:sz w:val="28"/>
          <w:szCs w:val="28"/>
          <w:lang w:eastAsia="ru-RU"/>
        </w:rPr>
        <w:t xml:space="preserve"> </w:t>
      </w:r>
      <w:r w:rsidRPr="00277D12">
        <w:rPr>
          <w:rFonts w:ascii="Times New Roman" w:hAnsi="Times New Roman"/>
          <w:sz w:val="28"/>
          <w:szCs w:val="28"/>
          <w:lang w:eastAsia="ru-RU"/>
        </w:rPr>
        <w:t>[Электронный текст]: Постановление Правительства Белгородской области от 21 ноября 2011 года № 423-пп // [офиц.сайт] /Управления культуры Белгородской области.</w:t>
      </w:r>
      <w:r w:rsidRPr="00D55D4F">
        <w:t xml:space="preserve"> </w:t>
      </w:r>
      <w:r>
        <w:t>–</w:t>
      </w:r>
      <w:r w:rsidRPr="00277D12">
        <w:rPr>
          <w:rFonts w:ascii="Times New Roman" w:hAnsi="Times New Roman"/>
          <w:sz w:val="28"/>
          <w:szCs w:val="28"/>
          <w:lang w:eastAsia="ru-RU"/>
        </w:rPr>
        <w:t xml:space="preserve"> Белгород, 2011.</w:t>
      </w:r>
      <w:r w:rsidRPr="00D55D4F">
        <w:t xml:space="preserve"> </w:t>
      </w:r>
      <w:r>
        <w:t>–</w:t>
      </w:r>
      <w:r w:rsidRPr="00277D12">
        <w:rPr>
          <w:rFonts w:ascii="Times New Roman" w:hAnsi="Times New Roman"/>
          <w:sz w:val="28"/>
          <w:szCs w:val="28"/>
          <w:lang w:eastAsia="ru-RU"/>
        </w:rPr>
        <w:t xml:space="preserve"> Режим доступа: </w:t>
      </w:r>
      <w:r w:rsidRPr="00277D12">
        <w:rPr>
          <w:rFonts w:ascii="Times New Roman" w:hAnsi="Times New Roman"/>
          <w:sz w:val="28"/>
          <w:szCs w:val="28"/>
          <w:u w:val="single"/>
          <w:lang w:eastAsia="ru-RU"/>
        </w:rPr>
        <w:t>http://www.belkult.ru/info/plan</w:t>
      </w:r>
      <w:r>
        <w:rPr>
          <w:rFonts w:ascii="Times New Roman" w:hAnsi="Times New Roman"/>
          <w:sz w:val="28"/>
          <w:szCs w:val="28"/>
          <w:u w:val="single"/>
          <w:lang w:eastAsia="ru-RU"/>
        </w:rPr>
        <w:t>.</w:t>
      </w:r>
    </w:p>
    <w:p w:rsidR="00FF70B5" w:rsidRPr="00277D12" w:rsidRDefault="00FF70B5" w:rsidP="00C02EBE">
      <w:pPr>
        <w:pStyle w:val="ListParagraph"/>
        <w:numPr>
          <w:ilvl w:val="0"/>
          <w:numId w:val="32"/>
        </w:numPr>
        <w:tabs>
          <w:tab w:val="left" w:pos="0"/>
          <w:tab w:val="left" w:pos="1134"/>
        </w:tabs>
        <w:spacing w:after="0" w:line="360" w:lineRule="auto"/>
        <w:ind w:left="0" w:firstLine="709"/>
        <w:jc w:val="both"/>
        <w:rPr>
          <w:rFonts w:ascii="Times New Roman" w:hAnsi="Times New Roman"/>
          <w:sz w:val="28"/>
          <w:szCs w:val="28"/>
          <w:u w:val="single"/>
          <w:lang w:eastAsia="ru-RU"/>
        </w:rPr>
      </w:pPr>
      <w:r w:rsidRPr="00277D12">
        <w:rPr>
          <w:rFonts w:ascii="Times New Roman" w:hAnsi="Times New Roman"/>
          <w:sz w:val="28"/>
          <w:szCs w:val="28"/>
        </w:rPr>
        <w:t xml:space="preserve">Об утверждении </w:t>
      </w:r>
      <w:hyperlink r:id="rId22" w:history="1">
        <w:r w:rsidRPr="00277D12">
          <w:rPr>
            <w:rStyle w:val="Hyperlink"/>
            <w:rFonts w:ascii="Times New Roman" w:hAnsi="Times New Roman"/>
            <w:color w:val="auto"/>
            <w:sz w:val="28"/>
            <w:szCs w:val="28"/>
            <w:u w:val="none"/>
            <w:shd w:val="clear" w:color="auto" w:fill="FFFFFF"/>
            <w:lang w:eastAsia="ru-RU"/>
          </w:rPr>
          <w:t xml:space="preserve">стратегии  «Формирование регионального </w:t>
        </w:r>
        <w:r>
          <w:rPr>
            <w:rStyle w:val="Hyperlink"/>
            <w:rFonts w:ascii="Times New Roman" w:hAnsi="Times New Roman"/>
            <w:color w:val="auto"/>
            <w:sz w:val="28"/>
            <w:szCs w:val="28"/>
            <w:u w:val="none"/>
            <w:shd w:val="clear" w:color="auto" w:fill="FFFFFF"/>
            <w:lang w:eastAsia="ru-RU"/>
          </w:rPr>
          <w:t>солидарного общества» на 2011-</w:t>
        </w:r>
        <w:r w:rsidRPr="00277D12">
          <w:rPr>
            <w:rStyle w:val="Hyperlink"/>
            <w:rFonts w:ascii="Times New Roman" w:hAnsi="Times New Roman"/>
            <w:color w:val="auto"/>
            <w:sz w:val="28"/>
            <w:szCs w:val="28"/>
            <w:u w:val="none"/>
            <w:shd w:val="clear" w:color="auto" w:fill="FFFFFF"/>
            <w:lang w:eastAsia="ru-RU"/>
          </w:rPr>
          <w:t>2025 годы</w:t>
        </w:r>
      </w:hyperlink>
      <w:r>
        <w:rPr>
          <w:rFonts w:ascii="Times New Roman" w:hAnsi="Times New Roman"/>
          <w:sz w:val="28"/>
          <w:szCs w:val="28"/>
          <w:lang w:eastAsia="ru-RU"/>
        </w:rPr>
        <w:t xml:space="preserve"> </w:t>
      </w:r>
      <w:r w:rsidRPr="00277D12">
        <w:rPr>
          <w:rFonts w:ascii="Times New Roman" w:hAnsi="Times New Roman"/>
          <w:sz w:val="28"/>
          <w:szCs w:val="28"/>
          <w:lang w:eastAsia="ru-RU"/>
        </w:rPr>
        <w:t>[Электронный текст]: Постановление Правительства Белгородской области от 24 ноября 2011 года № 435-пп // [офиц.сайт] /Управления культуры Белгородской области.</w:t>
      </w:r>
      <w:r w:rsidRPr="00D55D4F">
        <w:t xml:space="preserve"> </w:t>
      </w:r>
      <w:r>
        <w:t>–</w:t>
      </w:r>
      <w:r w:rsidRPr="00277D12">
        <w:rPr>
          <w:rFonts w:ascii="Times New Roman" w:hAnsi="Times New Roman"/>
          <w:sz w:val="28"/>
          <w:szCs w:val="28"/>
          <w:lang w:eastAsia="ru-RU"/>
        </w:rPr>
        <w:t>Белгород, 2011.</w:t>
      </w:r>
      <w:r w:rsidRPr="00D55D4F">
        <w:t xml:space="preserve"> </w:t>
      </w:r>
      <w:r>
        <w:t>–</w:t>
      </w:r>
      <w:r w:rsidRPr="00277D12">
        <w:rPr>
          <w:rFonts w:ascii="Times New Roman" w:hAnsi="Times New Roman"/>
          <w:sz w:val="28"/>
          <w:szCs w:val="28"/>
          <w:lang w:eastAsia="ru-RU"/>
        </w:rPr>
        <w:t xml:space="preserve"> Режим доступа: </w:t>
      </w:r>
      <w:r w:rsidRPr="00277D12">
        <w:rPr>
          <w:rFonts w:ascii="Times New Roman" w:hAnsi="Times New Roman"/>
          <w:sz w:val="28"/>
          <w:szCs w:val="28"/>
          <w:u w:val="single"/>
          <w:lang w:eastAsia="ru-RU"/>
        </w:rPr>
        <w:t>http://www.belkult.ru/info/plan</w:t>
      </w:r>
      <w:r>
        <w:rPr>
          <w:rFonts w:ascii="Times New Roman" w:hAnsi="Times New Roman"/>
          <w:sz w:val="28"/>
          <w:szCs w:val="28"/>
          <w:u w:val="single"/>
          <w:lang w:eastAsia="ru-RU"/>
        </w:rPr>
        <w:t>.</w:t>
      </w:r>
    </w:p>
    <w:p w:rsidR="00FF70B5" w:rsidRPr="007A018B" w:rsidRDefault="00FF70B5" w:rsidP="00C02EBE">
      <w:pPr>
        <w:pStyle w:val="ListParagraph"/>
        <w:numPr>
          <w:ilvl w:val="0"/>
          <w:numId w:val="32"/>
        </w:numPr>
        <w:tabs>
          <w:tab w:val="left" w:pos="0"/>
          <w:tab w:val="left" w:pos="1134"/>
        </w:tabs>
        <w:spacing w:after="0" w:line="360" w:lineRule="auto"/>
        <w:ind w:left="0" w:firstLine="709"/>
        <w:jc w:val="both"/>
        <w:rPr>
          <w:rFonts w:ascii="Times New Roman" w:hAnsi="Times New Roman"/>
          <w:sz w:val="28"/>
          <w:szCs w:val="28"/>
          <w:u w:val="single"/>
          <w:lang w:eastAsia="ru-RU"/>
        </w:rPr>
      </w:pPr>
      <w:r w:rsidRPr="00277D12">
        <w:rPr>
          <w:rFonts w:ascii="Times New Roman" w:hAnsi="Times New Roman"/>
          <w:sz w:val="28"/>
          <w:szCs w:val="28"/>
        </w:rPr>
        <w:t xml:space="preserve">Об утверждении </w:t>
      </w:r>
      <w:r>
        <w:rPr>
          <w:rFonts w:ascii="Times New Roman" w:hAnsi="Times New Roman"/>
          <w:sz w:val="28"/>
          <w:szCs w:val="28"/>
          <w:lang w:eastAsia="ru-RU"/>
        </w:rPr>
        <w:t>с</w:t>
      </w:r>
      <w:hyperlink r:id="rId23" w:history="1">
        <w:r w:rsidRPr="007A018B">
          <w:rPr>
            <w:rStyle w:val="Hyperlink"/>
            <w:rFonts w:ascii="Times New Roman" w:hAnsi="Times New Roman"/>
            <w:color w:val="auto"/>
            <w:sz w:val="28"/>
            <w:szCs w:val="28"/>
            <w:u w:val="none"/>
            <w:shd w:val="clear" w:color="auto" w:fill="FFFFFF"/>
            <w:lang w:eastAsia="ru-RU"/>
          </w:rPr>
          <w:t>тратеги</w:t>
        </w:r>
        <w:r>
          <w:rPr>
            <w:rStyle w:val="Hyperlink"/>
            <w:rFonts w:ascii="Times New Roman" w:hAnsi="Times New Roman"/>
            <w:color w:val="auto"/>
            <w:sz w:val="28"/>
            <w:szCs w:val="28"/>
            <w:u w:val="none"/>
            <w:shd w:val="clear" w:color="auto" w:fill="FFFFFF"/>
            <w:lang w:eastAsia="ru-RU"/>
          </w:rPr>
          <w:t>и</w:t>
        </w:r>
        <w:r w:rsidRPr="007A018B">
          <w:rPr>
            <w:rStyle w:val="Hyperlink"/>
            <w:rFonts w:ascii="Times New Roman" w:hAnsi="Times New Roman"/>
            <w:color w:val="auto"/>
            <w:sz w:val="28"/>
            <w:szCs w:val="28"/>
            <w:u w:val="none"/>
            <w:shd w:val="clear" w:color="auto" w:fill="FFFFFF"/>
            <w:lang w:eastAsia="ru-RU"/>
          </w:rPr>
          <w:t xml:space="preserve"> развития сферы культуры Белгородской области на 2013-2017 годы</w:t>
        </w:r>
      </w:hyperlink>
      <w:r w:rsidRPr="007A018B">
        <w:rPr>
          <w:rFonts w:ascii="Times New Roman" w:hAnsi="Times New Roman"/>
          <w:sz w:val="28"/>
          <w:szCs w:val="28"/>
          <w:lang w:eastAsia="ru-RU"/>
        </w:rPr>
        <w:t xml:space="preserve"> [Электронный текст]:</w:t>
      </w:r>
      <w:r>
        <w:rPr>
          <w:rFonts w:ascii="Times New Roman" w:hAnsi="Times New Roman"/>
          <w:sz w:val="28"/>
          <w:szCs w:val="28"/>
          <w:lang w:eastAsia="ru-RU"/>
        </w:rPr>
        <w:t xml:space="preserve"> Постановление Правительства Белгородской области от 24 декабря 2012 года № 563-пп // </w:t>
      </w:r>
      <w:r w:rsidRPr="007A018B">
        <w:rPr>
          <w:rFonts w:ascii="Times New Roman" w:hAnsi="Times New Roman"/>
          <w:sz w:val="28"/>
          <w:szCs w:val="28"/>
          <w:lang w:eastAsia="ru-RU"/>
        </w:rPr>
        <w:t>Управления культуры Белгородской области.</w:t>
      </w:r>
      <w:r w:rsidRPr="00D55D4F">
        <w:t xml:space="preserve"> </w:t>
      </w:r>
      <w:r>
        <w:t>–</w:t>
      </w:r>
      <w:r w:rsidRPr="007A018B">
        <w:rPr>
          <w:rFonts w:ascii="Times New Roman" w:hAnsi="Times New Roman"/>
          <w:sz w:val="28"/>
          <w:szCs w:val="28"/>
          <w:lang w:eastAsia="ru-RU"/>
        </w:rPr>
        <w:t xml:space="preserve"> Белгород, 2012.</w:t>
      </w:r>
      <w:r w:rsidRPr="00D55D4F">
        <w:t xml:space="preserve"> </w:t>
      </w:r>
      <w:r>
        <w:t>–</w:t>
      </w:r>
      <w:r w:rsidRPr="007A018B">
        <w:rPr>
          <w:rFonts w:ascii="Times New Roman" w:hAnsi="Times New Roman"/>
          <w:sz w:val="28"/>
          <w:szCs w:val="28"/>
          <w:lang w:eastAsia="ru-RU"/>
        </w:rPr>
        <w:t xml:space="preserve"> Режим доступа: </w:t>
      </w:r>
      <w:r w:rsidRPr="007A018B">
        <w:rPr>
          <w:rFonts w:ascii="Times New Roman" w:hAnsi="Times New Roman"/>
          <w:sz w:val="28"/>
          <w:szCs w:val="28"/>
          <w:u w:val="single"/>
          <w:lang w:eastAsia="ru-RU"/>
        </w:rPr>
        <w:t>http://www.belkult.ru/info/plan</w:t>
      </w:r>
      <w:r>
        <w:rPr>
          <w:rFonts w:ascii="Times New Roman" w:hAnsi="Times New Roman"/>
          <w:sz w:val="28"/>
          <w:szCs w:val="28"/>
          <w:u w:val="single"/>
          <w:lang w:eastAsia="ru-RU"/>
        </w:rPr>
        <w:t>.</w:t>
      </w:r>
    </w:p>
    <w:p w:rsidR="00FF70B5" w:rsidRPr="007A018B" w:rsidRDefault="00FF70B5" w:rsidP="007A018B">
      <w:pPr>
        <w:pStyle w:val="ListParagraph"/>
        <w:numPr>
          <w:ilvl w:val="0"/>
          <w:numId w:val="32"/>
        </w:numPr>
        <w:tabs>
          <w:tab w:val="left" w:pos="0"/>
          <w:tab w:val="left" w:pos="1134"/>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Абанкина, Т.В. Стратегия привлечения средств в культурные некоммерческие проекты</w:t>
      </w:r>
      <w:r>
        <w:rPr>
          <w:rFonts w:ascii="Times New Roman" w:hAnsi="Times New Roman"/>
          <w:sz w:val="28"/>
          <w:szCs w:val="28"/>
        </w:rPr>
        <w:t xml:space="preserve"> </w:t>
      </w:r>
      <w:r w:rsidRPr="007A018B">
        <w:rPr>
          <w:rFonts w:ascii="Times New Roman" w:hAnsi="Times New Roman"/>
          <w:sz w:val="28"/>
          <w:szCs w:val="28"/>
          <w:lang w:eastAsia="ru-RU"/>
        </w:rPr>
        <w:t>[</w:t>
      </w:r>
      <w:r>
        <w:rPr>
          <w:rFonts w:ascii="Times New Roman" w:hAnsi="Times New Roman"/>
          <w:sz w:val="28"/>
          <w:szCs w:val="28"/>
          <w:lang w:eastAsia="ru-RU"/>
        </w:rPr>
        <w:t>Т</w:t>
      </w:r>
      <w:r w:rsidRPr="007A018B">
        <w:rPr>
          <w:rFonts w:ascii="Times New Roman" w:hAnsi="Times New Roman"/>
          <w:sz w:val="28"/>
          <w:szCs w:val="28"/>
          <w:lang w:eastAsia="ru-RU"/>
        </w:rPr>
        <w:t>екст]</w:t>
      </w:r>
      <w:r w:rsidRPr="007A018B">
        <w:rPr>
          <w:rFonts w:ascii="Times New Roman" w:hAnsi="Times New Roman"/>
          <w:sz w:val="28"/>
          <w:szCs w:val="28"/>
        </w:rPr>
        <w:t xml:space="preserve"> / Т.В. Абанкина // Справочник руководителя учреждения культуры. </w:t>
      </w:r>
      <w:r>
        <w:rPr>
          <w:rFonts w:ascii="Times New Roman" w:hAnsi="Times New Roman"/>
          <w:sz w:val="24"/>
          <w:szCs w:val="24"/>
        </w:rPr>
        <w:t>–</w:t>
      </w:r>
      <w:r w:rsidRPr="007A018B">
        <w:rPr>
          <w:rFonts w:ascii="Times New Roman" w:hAnsi="Times New Roman"/>
          <w:sz w:val="28"/>
          <w:szCs w:val="28"/>
        </w:rPr>
        <w:t xml:space="preserve"> 2002.</w:t>
      </w:r>
      <w:r>
        <w:rPr>
          <w:rFonts w:ascii="Times New Roman" w:hAnsi="Times New Roman"/>
          <w:sz w:val="28"/>
          <w:szCs w:val="28"/>
        </w:rPr>
        <w:t xml:space="preserve"> </w:t>
      </w:r>
      <w:r>
        <w:rPr>
          <w:rFonts w:ascii="Times New Roman" w:hAnsi="Times New Roman"/>
          <w:sz w:val="24"/>
          <w:szCs w:val="24"/>
        </w:rPr>
        <w:t>–</w:t>
      </w:r>
      <w:r w:rsidRPr="007A018B">
        <w:rPr>
          <w:rFonts w:ascii="Times New Roman" w:hAnsi="Times New Roman"/>
          <w:sz w:val="28"/>
          <w:szCs w:val="28"/>
        </w:rPr>
        <w:t xml:space="preserve"> № 2.</w:t>
      </w:r>
      <w:r>
        <w:rPr>
          <w:rFonts w:ascii="Times New Roman" w:hAnsi="Times New Roman"/>
          <w:sz w:val="28"/>
          <w:szCs w:val="28"/>
        </w:rPr>
        <w:t xml:space="preserve"> </w:t>
      </w:r>
      <w:r>
        <w:rPr>
          <w:rFonts w:ascii="Times New Roman" w:hAnsi="Times New Roman"/>
          <w:sz w:val="24"/>
          <w:szCs w:val="24"/>
        </w:rPr>
        <w:t>–</w:t>
      </w:r>
      <w:r w:rsidRPr="007A018B">
        <w:rPr>
          <w:rFonts w:ascii="Times New Roman" w:hAnsi="Times New Roman"/>
          <w:sz w:val="28"/>
          <w:szCs w:val="28"/>
        </w:rPr>
        <w:t xml:space="preserve"> С. 57-65. </w:t>
      </w:r>
    </w:p>
    <w:p w:rsidR="00FF70B5" w:rsidRPr="007A018B" w:rsidRDefault="00FF70B5" w:rsidP="007A018B">
      <w:pPr>
        <w:pStyle w:val="ListParagraph"/>
        <w:numPr>
          <w:ilvl w:val="0"/>
          <w:numId w:val="32"/>
        </w:numPr>
        <w:tabs>
          <w:tab w:val="left" w:pos="0"/>
          <w:tab w:val="left" w:pos="1134"/>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Аванесова, Г.А. Социокультурное развитие российских регионов: механизмы самоорганизации и региональная политика</w:t>
      </w:r>
      <w:r>
        <w:rPr>
          <w:rFonts w:ascii="Times New Roman" w:hAnsi="Times New Roman"/>
          <w:sz w:val="28"/>
          <w:szCs w:val="28"/>
        </w:rPr>
        <w:t xml:space="preserve"> </w:t>
      </w:r>
      <w:r>
        <w:rPr>
          <w:rFonts w:ascii="Times New Roman" w:hAnsi="Times New Roman"/>
          <w:sz w:val="28"/>
          <w:szCs w:val="28"/>
          <w:lang w:eastAsia="ru-RU"/>
        </w:rPr>
        <w:t>[Текст]</w:t>
      </w:r>
      <w:r w:rsidRPr="007A018B">
        <w:rPr>
          <w:rFonts w:ascii="Times New Roman" w:hAnsi="Times New Roman"/>
          <w:sz w:val="28"/>
          <w:szCs w:val="28"/>
        </w:rPr>
        <w:t xml:space="preserve"> / Г.А.</w:t>
      </w:r>
      <w:r>
        <w:rPr>
          <w:rFonts w:ascii="Times New Roman" w:hAnsi="Times New Roman"/>
          <w:sz w:val="28"/>
          <w:szCs w:val="28"/>
        </w:rPr>
        <w:t xml:space="preserve"> </w:t>
      </w:r>
      <w:r w:rsidRPr="007A018B">
        <w:rPr>
          <w:rFonts w:ascii="Times New Roman" w:hAnsi="Times New Roman"/>
          <w:sz w:val="28"/>
          <w:szCs w:val="28"/>
        </w:rPr>
        <w:t xml:space="preserve">Аванесова, О.Н. Астафьева // Изд.2-е., расш. и доп. </w:t>
      </w:r>
      <w:r>
        <w:rPr>
          <w:rFonts w:ascii="Times New Roman" w:hAnsi="Times New Roman"/>
          <w:sz w:val="24"/>
          <w:szCs w:val="24"/>
        </w:rPr>
        <w:t>–</w:t>
      </w:r>
      <w:r>
        <w:rPr>
          <w:rFonts w:ascii="Times New Roman" w:hAnsi="Times New Roman"/>
          <w:sz w:val="28"/>
          <w:szCs w:val="28"/>
        </w:rPr>
        <w:t xml:space="preserve"> М. </w:t>
      </w:r>
      <w:r w:rsidRPr="007A018B">
        <w:rPr>
          <w:rFonts w:ascii="Times New Roman" w:hAnsi="Times New Roman"/>
          <w:sz w:val="28"/>
          <w:szCs w:val="28"/>
        </w:rPr>
        <w:t>: Изд-во РАГС, 2004.</w:t>
      </w:r>
    </w:p>
    <w:p w:rsidR="00FF70B5" w:rsidRPr="007A018B" w:rsidRDefault="00FF70B5" w:rsidP="007A018B">
      <w:pPr>
        <w:pStyle w:val="ListParagraph"/>
        <w:numPr>
          <w:ilvl w:val="0"/>
          <w:numId w:val="32"/>
        </w:numPr>
        <w:tabs>
          <w:tab w:val="left" w:pos="0"/>
          <w:tab w:val="left" w:pos="1134"/>
          <w:tab w:val="left" w:pos="1276"/>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Анцибор, И.Н. Целевая областная программа развития и сохранения культуры</w:t>
      </w:r>
      <w:r>
        <w:rPr>
          <w:rFonts w:ascii="Times New Roman" w:hAnsi="Times New Roman"/>
          <w:sz w:val="28"/>
          <w:szCs w:val="28"/>
        </w:rPr>
        <w:t xml:space="preserve"> </w:t>
      </w:r>
      <w:r>
        <w:rPr>
          <w:rFonts w:ascii="Times New Roman" w:hAnsi="Times New Roman"/>
          <w:sz w:val="28"/>
          <w:szCs w:val="28"/>
          <w:lang w:eastAsia="ru-RU"/>
        </w:rPr>
        <w:t>[Текст]</w:t>
      </w:r>
      <w:r w:rsidRPr="007A018B">
        <w:rPr>
          <w:rFonts w:ascii="Times New Roman" w:hAnsi="Times New Roman"/>
          <w:sz w:val="28"/>
          <w:szCs w:val="28"/>
        </w:rPr>
        <w:t xml:space="preserve"> / И.Н.</w:t>
      </w:r>
      <w:r>
        <w:rPr>
          <w:rFonts w:ascii="Times New Roman" w:hAnsi="Times New Roman"/>
          <w:sz w:val="28"/>
          <w:szCs w:val="28"/>
        </w:rPr>
        <w:t xml:space="preserve"> </w:t>
      </w:r>
      <w:r w:rsidRPr="007A018B">
        <w:rPr>
          <w:rFonts w:ascii="Times New Roman" w:hAnsi="Times New Roman"/>
          <w:sz w:val="28"/>
          <w:szCs w:val="28"/>
        </w:rPr>
        <w:t>Анцибор // Ориентиры культурной политики 2001. – №1 – С. 23-32.</w:t>
      </w:r>
    </w:p>
    <w:p w:rsidR="00FF70B5" w:rsidRPr="007A018B" w:rsidRDefault="00FF70B5" w:rsidP="007A018B">
      <w:pPr>
        <w:pStyle w:val="ListParagraph"/>
        <w:numPr>
          <w:ilvl w:val="0"/>
          <w:numId w:val="32"/>
        </w:numPr>
        <w:tabs>
          <w:tab w:val="left" w:pos="1134"/>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Бирженюк, Г. М. Основы региональной культурной политики и формирования культурно</w:t>
      </w:r>
      <w:r>
        <w:rPr>
          <w:rFonts w:ascii="Times New Roman" w:hAnsi="Times New Roman"/>
          <w:sz w:val="28"/>
          <w:szCs w:val="28"/>
        </w:rPr>
        <w:t>-</w:t>
      </w:r>
      <w:r w:rsidRPr="007A018B">
        <w:rPr>
          <w:rFonts w:ascii="Times New Roman" w:hAnsi="Times New Roman"/>
          <w:sz w:val="28"/>
          <w:szCs w:val="28"/>
        </w:rPr>
        <w:t xml:space="preserve">досуговых программ </w:t>
      </w:r>
      <w:r>
        <w:rPr>
          <w:rFonts w:ascii="Times New Roman" w:hAnsi="Times New Roman"/>
          <w:sz w:val="28"/>
          <w:szCs w:val="28"/>
        </w:rPr>
        <w:t xml:space="preserve"> </w:t>
      </w:r>
      <w:r>
        <w:rPr>
          <w:rFonts w:ascii="Times New Roman" w:hAnsi="Times New Roman"/>
          <w:sz w:val="28"/>
          <w:szCs w:val="28"/>
          <w:lang w:eastAsia="ru-RU"/>
        </w:rPr>
        <w:t xml:space="preserve">[Текст] </w:t>
      </w:r>
      <w:r w:rsidRPr="007A018B">
        <w:rPr>
          <w:rFonts w:ascii="Times New Roman" w:hAnsi="Times New Roman"/>
          <w:sz w:val="28"/>
          <w:szCs w:val="28"/>
        </w:rPr>
        <w:t>/ Г</w:t>
      </w:r>
      <w:r>
        <w:rPr>
          <w:rFonts w:ascii="Times New Roman" w:hAnsi="Times New Roman"/>
          <w:sz w:val="28"/>
          <w:szCs w:val="28"/>
        </w:rPr>
        <w:t xml:space="preserve">.М. Бирженюк, А.П.Марков // СПб. </w:t>
      </w:r>
      <w:r w:rsidRPr="007A018B">
        <w:rPr>
          <w:rFonts w:ascii="Times New Roman" w:hAnsi="Times New Roman"/>
          <w:sz w:val="28"/>
          <w:szCs w:val="28"/>
        </w:rPr>
        <w:t>: ЛГИК, 1992. – С. 127.</w:t>
      </w:r>
    </w:p>
    <w:p w:rsidR="00FF70B5" w:rsidRDefault="00FF70B5" w:rsidP="00C86541">
      <w:pPr>
        <w:pStyle w:val="ListParagraph"/>
        <w:numPr>
          <w:ilvl w:val="0"/>
          <w:numId w:val="32"/>
        </w:numPr>
        <w:tabs>
          <w:tab w:val="left" w:pos="1134"/>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 xml:space="preserve">Воропаев, В. И. Управление проектами в России </w:t>
      </w:r>
      <w:r>
        <w:rPr>
          <w:rFonts w:ascii="Times New Roman" w:hAnsi="Times New Roman"/>
          <w:sz w:val="28"/>
          <w:szCs w:val="28"/>
          <w:lang w:eastAsia="ru-RU"/>
        </w:rPr>
        <w:t xml:space="preserve">[Текст] </w:t>
      </w:r>
      <w:r w:rsidRPr="007A018B">
        <w:rPr>
          <w:rFonts w:ascii="Times New Roman" w:hAnsi="Times New Roman"/>
          <w:sz w:val="28"/>
          <w:szCs w:val="28"/>
        </w:rPr>
        <w:t>/ В.И. Воропаев // М. : Аланс, 1995. – 225с.</w:t>
      </w:r>
    </w:p>
    <w:p w:rsidR="00FF70B5" w:rsidRDefault="00FF70B5" w:rsidP="00C86541">
      <w:pPr>
        <w:pStyle w:val="ListParagraph"/>
        <w:numPr>
          <w:ilvl w:val="0"/>
          <w:numId w:val="3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Голубков, Е. П. Программно-целевой метод </w:t>
      </w:r>
      <w:r>
        <w:rPr>
          <w:rFonts w:ascii="Times New Roman" w:hAnsi="Times New Roman"/>
          <w:sz w:val="28"/>
          <w:szCs w:val="28"/>
          <w:lang w:eastAsia="ru-RU"/>
        </w:rPr>
        <w:t xml:space="preserve">[Текст] </w:t>
      </w:r>
      <w:r>
        <w:rPr>
          <w:rFonts w:ascii="Times New Roman" w:hAnsi="Times New Roman"/>
          <w:sz w:val="28"/>
          <w:szCs w:val="28"/>
        </w:rPr>
        <w:t>/ Е.П. Голубков // М. : Знание, 1980. – 64с.</w:t>
      </w:r>
    </w:p>
    <w:p w:rsidR="00FF70B5" w:rsidRPr="00D12706" w:rsidRDefault="00FF70B5" w:rsidP="00C86541">
      <w:pPr>
        <w:pStyle w:val="ListParagraph"/>
        <w:numPr>
          <w:ilvl w:val="0"/>
          <w:numId w:val="32"/>
        </w:numPr>
        <w:tabs>
          <w:tab w:val="left" w:pos="1134"/>
        </w:tabs>
        <w:spacing w:after="0" w:line="360" w:lineRule="auto"/>
        <w:ind w:left="0" w:firstLine="709"/>
        <w:jc w:val="both"/>
        <w:rPr>
          <w:rFonts w:ascii="Times New Roman" w:hAnsi="Times New Roman"/>
          <w:sz w:val="28"/>
          <w:szCs w:val="28"/>
        </w:rPr>
      </w:pPr>
      <w:r w:rsidRPr="00D12706">
        <w:rPr>
          <w:rFonts w:ascii="Times New Roman" w:hAnsi="Times New Roman"/>
          <w:sz w:val="28"/>
          <w:szCs w:val="28"/>
        </w:rPr>
        <w:t xml:space="preserve">Горушкина, С.В. Управление культурными процессами: муниципальная сеть учреждений культуры в условиях модернизации </w:t>
      </w:r>
      <w:r>
        <w:rPr>
          <w:rFonts w:ascii="Times New Roman" w:hAnsi="Times New Roman"/>
          <w:sz w:val="28"/>
          <w:szCs w:val="28"/>
          <w:lang w:eastAsia="ru-RU"/>
        </w:rPr>
        <w:t xml:space="preserve">[Текст] </w:t>
      </w:r>
      <w:r w:rsidRPr="00D12706">
        <w:rPr>
          <w:rFonts w:ascii="Times New Roman" w:hAnsi="Times New Roman"/>
          <w:sz w:val="28"/>
          <w:szCs w:val="28"/>
        </w:rPr>
        <w:t xml:space="preserve">/ С.В. Горушкина // Справочник руководителя учреждения культуры. – 2005. </w:t>
      </w:r>
      <w:r>
        <w:rPr>
          <w:rFonts w:ascii="Times New Roman" w:hAnsi="Times New Roman"/>
          <w:sz w:val="24"/>
          <w:szCs w:val="24"/>
        </w:rPr>
        <w:t>–</w:t>
      </w:r>
      <w:r w:rsidRPr="00D12706">
        <w:rPr>
          <w:rFonts w:ascii="Times New Roman" w:hAnsi="Times New Roman"/>
          <w:sz w:val="28"/>
          <w:szCs w:val="28"/>
        </w:rPr>
        <w:t xml:space="preserve"> № 3. – С. 7-16; </w:t>
      </w:r>
      <w:r>
        <w:rPr>
          <w:rFonts w:ascii="Times New Roman" w:hAnsi="Times New Roman"/>
          <w:sz w:val="28"/>
          <w:szCs w:val="28"/>
        </w:rPr>
        <w:t>№</w:t>
      </w:r>
      <w:r w:rsidRPr="00D12706">
        <w:rPr>
          <w:rFonts w:ascii="Times New Roman" w:hAnsi="Times New Roman"/>
          <w:sz w:val="28"/>
          <w:szCs w:val="28"/>
        </w:rPr>
        <w:t xml:space="preserve"> 4. – С. 10-18.</w:t>
      </w:r>
    </w:p>
    <w:p w:rsidR="00FF70B5" w:rsidRPr="007A018B" w:rsidRDefault="00FF70B5" w:rsidP="00C86541">
      <w:pPr>
        <w:pStyle w:val="ListParagraph"/>
        <w:numPr>
          <w:ilvl w:val="0"/>
          <w:numId w:val="32"/>
        </w:numPr>
        <w:tabs>
          <w:tab w:val="left" w:pos="1134"/>
          <w:tab w:val="left" w:pos="1276"/>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 xml:space="preserve">Игнатьева, Е.Л. Перспективы развития сферы культуры в контексте реформ </w:t>
      </w:r>
      <w:r>
        <w:rPr>
          <w:rFonts w:ascii="Times New Roman" w:hAnsi="Times New Roman"/>
          <w:sz w:val="28"/>
          <w:szCs w:val="28"/>
          <w:lang w:eastAsia="ru-RU"/>
        </w:rPr>
        <w:t xml:space="preserve">[Текст] </w:t>
      </w:r>
      <w:r w:rsidRPr="007A018B">
        <w:rPr>
          <w:rFonts w:ascii="Times New Roman" w:hAnsi="Times New Roman"/>
          <w:sz w:val="28"/>
          <w:szCs w:val="28"/>
        </w:rPr>
        <w:t>/ Е.Л.</w:t>
      </w:r>
      <w:r>
        <w:rPr>
          <w:rFonts w:ascii="Times New Roman" w:hAnsi="Times New Roman"/>
          <w:sz w:val="28"/>
          <w:szCs w:val="28"/>
        </w:rPr>
        <w:t xml:space="preserve"> </w:t>
      </w:r>
      <w:r w:rsidRPr="007A018B">
        <w:rPr>
          <w:rFonts w:ascii="Times New Roman" w:hAnsi="Times New Roman"/>
          <w:sz w:val="28"/>
          <w:szCs w:val="28"/>
        </w:rPr>
        <w:t xml:space="preserve">Игнатьева // Справочник руководителя учреждения культуры. </w:t>
      </w:r>
      <w:r>
        <w:rPr>
          <w:rFonts w:ascii="Times New Roman" w:hAnsi="Times New Roman"/>
          <w:sz w:val="24"/>
          <w:szCs w:val="24"/>
        </w:rPr>
        <w:t>–</w:t>
      </w:r>
      <w:r w:rsidRPr="007A018B">
        <w:rPr>
          <w:rFonts w:ascii="Times New Roman" w:hAnsi="Times New Roman"/>
          <w:sz w:val="28"/>
          <w:szCs w:val="28"/>
        </w:rPr>
        <w:t xml:space="preserve"> 2004.- N 12.</w:t>
      </w:r>
      <w:r>
        <w:rPr>
          <w:rFonts w:ascii="Times New Roman" w:hAnsi="Times New Roman"/>
          <w:sz w:val="28"/>
          <w:szCs w:val="28"/>
        </w:rPr>
        <w:t xml:space="preserve"> </w:t>
      </w:r>
      <w:r>
        <w:rPr>
          <w:rFonts w:ascii="Times New Roman" w:hAnsi="Times New Roman"/>
          <w:sz w:val="24"/>
          <w:szCs w:val="24"/>
        </w:rPr>
        <w:t>–</w:t>
      </w:r>
      <w:r w:rsidRPr="007A018B">
        <w:rPr>
          <w:rFonts w:ascii="Times New Roman" w:hAnsi="Times New Roman"/>
          <w:sz w:val="28"/>
          <w:szCs w:val="28"/>
        </w:rPr>
        <w:t xml:space="preserve"> С. 13-20; 2005. </w:t>
      </w:r>
      <w:r>
        <w:rPr>
          <w:rFonts w:ascii="Times New Roman" w:hAnsi="Times New Roman"/>
          <w:sz w:val="24"/>
          <w:szCs w:val="24"/>
        </w:rPr>
        <w:t>–</w:t>
      </w:r>
      <w:r w:rsidRPr="007A018B">
        <w:rPr>
          <w:rFonts w:ascii="Times New Roman" w:hAnsi="Times New Roman"/>
          <w:sz w:val="28"/>
          <w:szCs w:val="28"/>
        </w:rPr>
        <w:t xml:space="preserve"> </w:t>
      </w:r>
      <w:r>
        <w:rPr>
          <w:rFonts w:ascii="Times New Roman" w:hAnsi="Times New Roman"/>
          <w:sz w:val="28"/>
          <w:szCs w:val="28"/>
        </w:rPr>
        <w:t>№</w:t>
      </w:r>
      <w:r w:rsidRPr="007A018B">
        <w:rPr>
          <w:rFonts w:ascii="Times New Roman" w:hAnsi="Times New Roman"/>
          <w:sz w:val="28"/>
          <w:szCs w:val="28"/>
        </w:rPr>
        <w:t xml:space="preserve"> 1. – С. 11-15.</w:t>
      </w:r>
    </w:p>
    <w:p w:rsidR="00FF70B5" w:rsidRDefault="00FF70B5" w:rsidP="007A018B">
      <w:pPr>
        <w:pStyle w:val="BodyText"/>
        <w:widowControl w:val="0"/>
        <w:numPr>
          <w:ilvl w:val="0"/>
          <w:numId w:val="32"/>
        </w:numPr>
        <w:tabs>
          <w:tab w:val="left" w:pos="851"/>
          <w:tab w:val="left" w:pos="1134"/>
          <w:tab w:val="left" w:pos="1418"/>
        </w:tabs>
        <w:spacing w:after="0" w:line="360" w:lineRule="auto"/>
        <w:ind w:left="0" w:firstLine="709"/>
        <w:contextualSpacing/>
        <w:jc w:val="both"/>
        <w:rPr>
          <w:sz w:val="28"/>
          <w:szCs w:val="28"/>
        </w:rPr>
      </w:pPr>
      <w:r>
        <w:rPr>
          <w:sz w:val="28"/>
          <w:szCs w:val="28"/>
        </w:rPr>
        <w:t>Мухин В.И. Исследование систем управления: Анализ и синтез систем управления. [Текст]  / В.И. Мухин. – М. : Экзамен, 2009. – 383с.</w:t>
      </w:r>
    </w:p>
    <w:p w:rsidR="00FF70B5" w:rsidRDefault="00FF70B5" w:rsidP="007A018B">
      <w:pPr>
        <w:pStyle w:val="BodyText"/>
        <w:widowControl w:val="0"/>
        <w:numPr>
          <w:ilvl w:val="0"/>
          <w:numId w:val="32"/>
        </w:numPr>
        <w:tabs>
          <w:tab w:val="left" w:pos="851"/>
          <w:tab w:val="left" w:pos="1134"/>
          <w:tab w:val="left" w:pos="1418"/>
        </w:tabs>
        <w:spacing w:after="0" w:line="360" w:lineRule="auto"/>
        <w:ind w:left="0" w:firstLine="709"/>
        <w:contextualSpacing/>
        <w:jc w:val="both"/>
        <w:rPr>
          <w:sz w:val="28"/>
          <w:szCs w:val="28"/>
        </w:rPr>
      </w:pPr>
      <w:r>
        <w:rPr>
          <w:sz w:val="28"/>
          <w:szCs w:val="28"/>
        </w:rPr>
        <w:t>Павлов П. П. Разработка управленческих решений [Текст] / П.П.Павлов. – М. : Проспект, 2009 – 400 с.</w:t>
      </w:r>
    </w:p>
    <w:p w:rsidR="00FF70B5" w:rsidRPr="007A018B" w:rsidRDefault="00FF70B5" w:rsidP="007A018B">
      <w:pPr>
        <w:pStyle w:val="ListParagraph"/>
        <w:numPr>
          <w:ilvl w:val="0"/>
          <w:numId w:val="32"/>
        </w:numPr>
        <w:tabs>
          <w:tab w:val="left" w:pos="1134"/>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 xml:space="preserve">Поспелов, Г.С. Проблемы программно-целевого планирования и управления </w:t>
      </w:r>
      <w:r>
        <w:rPr>
          <w:rFonts w:ascii="Times New Roman" w:hAnsi="Times New Roman"/>
          <w:sz w:val="28"/>
          <w:szCs w:val="28"/>
          <w:lang w:eastAsia="ru-RU"/>
        </w:rPr>
        <w:t xml:space="preserve">[Текст] </w:t>
      </w:r>
      <w:r w:rsidRPr="007A018B">
        <w:rPr>
          <w:rFonts w:ascii="Times New Roman" w:hAnsi="Times New Roman"/>
          <w:sz w:val="28"/>
          <w:szCs w:val="28"/>
        </w:rPr>
        <w:t xml:space="preserve">/ Г.С. Поспелов. </w:t>
      </w:r>
      <w:r>
        <w:rPr>
          <w:rFonts w:ascii="Times New Roman" w:hAnsi="Times New Roman"/>
          <w:sz w:val="24"/>
          <w:szCs w:val="24"/>
        </w:rPr>
        <w:t>–</w:t>
      </w:r>
      <w:r w:rsidRPr="007A018B">
        <w:rPr>
          <w:rFonts w:ascii="Times New Roman" w:hAnsi="Times New Roman"/>
          <w:sz w:val="28"/>
          <w:szCs w:val="28"/>
        </w:rPr>
        <w:t xml:space="preserve"> М.</w:t>
      </w:r>
      <w:r>
        <w:rPr>
          <w:rFonts w:ascii="Times New Roman" w:hAnsi="Times New Roman"/>
          <w:sz w:val="28"/>
          <w:szCs w:val="28"/>
        </w:rPr>
        <w:t xml:space="preserve"> </w:t>
      </w:r>
      <w:r w:rsidRPr="007A018B">
        <w:rPr>
          <w:rFonts w:ascii="Times New Roman" w:hAnsi="Times New Roman"/>
          <w:sz w:val="28"/>
          <w:szCs w:val="28"/>
        </w:rPr>
        <w:t xml:space="preserve">: ИНТРО, 2001. </w:t>
      </w:r>
      <w:r>
        <w:rPr>
          <w:rFonts w:ascii="Times New Roman" w:hAnsi="Times New Roman"/>
          <w:sz w:val="24"/>
          <w:szCs w:val="24"/>
        </w:rPr>
        <w:t>–</w:t>
      </w:r>
      <w:r w:rsidRPr="007A018B">
        <w:rPr>
          <w:rFonts w:ascii="Times New Roman" w:hAnsi="Times New Roman"/>
          <w:sz w:val="28"/>
          <w:szCs w:val="28"/>
        </w:rPr>
        <w:t xml:space="preserve"> 206 с.</w:t>
      </w:r>
    </w:p>
    <w:p w:rsidR="00FF70B5" w:rsidRPr="007A018B" w:rsidRDefault="00FF70B5" w:rsidP="007A018B">
      <w:pPr>
        <w:pStyle w:val="ListParagraph"/>
        <w:numPr>
          <w:ilvl w:val="0"/>
          <w:numId w:val="32"/>
        </w:numPr>
        <w:tabs>
          <w:tab w:val="left" w:pos="1134"/>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 xml:space="preserve">Поташник, М.М. Оптимизация управления </w:t>
      </w:r>
      <w:r>
        <w:rPr>
          <w:rFonts w:ascii="Times New Roman" w:hAnsi="Times New Roman"/>
          <w:sz w:val="28"/>
          <w:szCs w:val="28"/>
          <w:lang w:eastAsia="ru-RU"/>
        </w:rPr>
        <w:t xml:space="preserve">[Текст] </w:t>
      </w:r>
      <w:r w:rsidRPr="007A018B">
        <w:rPr>
          <w:rFonts w:ascii="Times New Roman" w:hAnsi="Times New Roman"/>
          <w:sz w:val="28"/>
          <w:szCs w:val="28"/>
        </w:rPr>
        <w:t xml:space="preserve">/ М.М. Поташник. </w:t>
      </w:r>
      <w:r>
        <w:rPr>
          <w:rFonts w:ascii="Times New Roman" w:hAnsi="Times New Roman"/>
          <w:sz w:val="24"/>
          <w:szCs w:val="24"/>
        </w:rPr>
        <w:t>–</w:t>
      </w:r>
      <w:r w:rsidRPr="007A018B">
        <w:rPr>
          <w:rFonts w:ascii="Times New Roman" w:hAnsi="Times New Roman"/>
          <w:sz w:val="28"/>
          <w:szCs w:val="28"/>
        </w:rPr>
        <w:t xml:space="preserve"> М.</w:t>
      </w:r>
      <w:r>
        <w:rPr>
          <w:rFonts w:ascii="Times New Roman" w:hAnsi="Times New Roman"/>
          <w:sz w:val="28"/>
          <w:szCs w:val="28"/>
        </w:rPr>
        <w:t xml:space="preserve"> </w:t>
      </w:r>
      <w:r w:rsidRPr="007A018B">
        <w:rPr>
          <w:rFonts w:ascii="Times New Roman" w:hAnsi="Times New Roman"/>
          <w:sz w:val="28"/>
          <w:szCs w:val="28"/>
        </w:rPr>
        <w:t xml:space="preserve">: ПРОГРЕСС, 2009. </w:t>
      </w:r>
      <w:r>
        <w:rPr>
          <w:rFonts w:ascii="Times New Roman" w:hAnsi="Times New Roman"/>
          <w:sz w:val="24"/>
          <w:szCs w:val="24"/>
        </w:rPr>
        <w:t>–</w:t>
      </w:r>
      <w:r w:rsidRPr="007A018B">
        <w:rPr>
          <w:rFonts w:ascii="Times New Roman" w:hAnsi="Times New Roman"/>
          <w:sz w:val="28"/>
          <w:szCs w:val="28"/>
        </w:rPr>
        <w:t xml:space="preserve"> 640 с.</w:t>
      </w:r>
    </w:p>
    <w:p w:rsidR="00FF70B5" w:rsidRPr="007A018B" w:rsidRDefault="00FF70B5" w:rsidP="007A018B">
      <w:pPr>
        <w:pStyle w:val="ListParagraph"/>
        <w:widowControl w:val="0"/>
        <w:numPr>
          <w:ilvl w:val="0"/>
          <w:numId w:val="32"/>
        </w:numPr>
        <w:tabs>
          <w:tab w:val="left" w:pos="851"/>
          <w:tab w:val="left" w:pos="1134"/>
          <w:tab w:val="left" w:pos="1418"/>
        </w:tabs>
        <w:spacing w:after="0" w:line="360" w:lineRule="auto"/>
        <w:ind w:left="0" w:firstLine="709"/>
        <w:jc w:val="both"/>
        <w:rPr>
          <w:rFonts w:ascii="Times New Roman" w:hAnsi="Times New Roman"/>
          <w:sz w:val="28"/>
          <w:szCs w:val="28"/>
        </w:rPr>
      </w:pPr>
      <w:r w:rsidRPr="007A018B">
        <w:rPr>
          <w:rFonts w:ascii="Times New Roman" w:hAnsi="Times New Roman"/>
          <w:sz w:val="28"/>
          <w:szCs w:val="28"/>
        </w:rPr>
        <w:t xml:space="preserve">Райзберг Б.А. Программно-целевое планирование и управление [Текст] / Б.А. Райзберг, А.Г. Лобко. </w:t>
      </w:r>
      <w:r>
        <w:rPr>
          <w:rFonts w:ascii="Times New Roman" w:hAnsi="Times New Roman"/>
          <w:sz w:val="24"/>
          <w:szCs w:val="24"/>
        </w:rPr>
        <w:t>–</w:t>
      </w:r>
      <w:r w:rsidRPr="007A018B">
        <w:rPr>
          <w:rFonts w:ascii="Times New Roman" w:hAnsi="Times New Roman"/>
          <w:sz w:val="28"/>
          <w:szCs w:val="28"/>
        </w:rPr>
        <w:t xml:space="preserve"> М., ИНФРА-М, 2008. – 428 с.</w:t>
      </w:r>
    </w:p>
    <w:p w:rsidR="00FF70B5" w:rsidRDefault="00FF70B5" w:rsidP="00753F27">
      <w:pPr>
        <w:pStyle w:val="ListParagraph"/>
        <w:numPr>
          <w:ilvl w:val="0"/>
          <w:numId w:val="32"/>
        </w:numPr>
        <w:tabs>
          <w:tab w:val="left" w:pos="1134"/>
        </w:tabs>
        <w:spacing w:after="0" w:line="360" w:lineRule="auto"/>
        <w:ind w:left="0" w:firstLine="709"/>
        <w:jc w:val="both"/>
        <w:rPr>
          <w:rFonts w:ascii="Times New Roman" w:hAnsi="Times New Roman"/>
          <w:sz w:val="28"/>
          <w:szCs w:val="28"/>
        </w:rPr>
      </w:pPr>
      <w:r w:rsidRPr="00C86541">
        <w:rPr>
          <w:rFonts w:ascii="Times New Roman" w:hAnsi="Times New Roman"/>
          <w:bCs/>
          <w:sz w:val="28"/>
          <w:szCs w:val="28"/>
        </w:rPr>
        <w:t xml:space="preserve">Шамова, В. Г Программно-целевой метод в планировании </w:t>
      </w:r>
      <w:r>
        <w:rPr>
          <w:rFonts w:ascii="Times New Roman" w:hAnsi="Times New Roman"/>
          <w:sz w:val="28"/>
          <w:szCs w:val="28"/>
          <w:lang w:eastAsia="ru-RU"/>
        </w:rPr>
        <w:t xml:space="preserve">[Текст] </w:t>
      </w:r>
      <w:r w:rsidRPr="00C86541">
        <w:rPr>
          <w:rFonts w:ascii="Times New Roman" w:hAnsi="Times New Roman"/>
          <w:bCs/>
          <w:sz w:val="28"/>
          <w:szCs w:val="28"/>
        </w:rPr>
        <w:t xml:space="preserve">/ В.Г. Шамова. </w:t>
      </w:r>
      <w:r>
        <w:rPr>
          <w:rFonts w:ascii="Times New Roman" w:hAnsi="Times New Roman"/>
          <w:sz w:val="24"/>
          <w:szCs w:val="24"/>
        </w:rPr>
        <w:t>–</w:t>
      </w:r>
      <w:r w:rsidRPr="00C86541">
        <w:rPr>
          <w:rFonts w:ascii="Times New Roman" w:hAnsi="Times New Roman"/>
          <w:bCs/>
          <w:sz w:val="28"/>
          <w:szCs w:val="28"/>
        </w:rPr>
        <w:t xml:space="preserve"> М.</w:t>
      </w:r>
      <w:r>
        <w:rPr>
          <w:rFonts w:ascii="Times New Roman" w:hAnsi="Times New Roman"/>
          <w:bCs/>
          <w:sz w:val="28"/>
          <w:szCs w:val="28"/>
        </w:rPr>
        <w:t xml:space="preserve"> </w:t>
      </w:r>
      <w:r w:rsidRPr="00C86541">
        <w:rPr>
          <w:rFonts w:ascii="Times New Roman" w:hAnsi="Times New Roman"/>
          <w:bCs/>
          <w:sz w:val="28"/>
          <w:szCs w:val="28"/>
        </w:rPr>
        <w:t xml:space="preserve">: КОГИТО-ЦЕНТР, 2008. </w:t>
      </w:r>
      <w:r>
        <w:rPr>
          <w:rFonts w:ascii="Times New Roman" w:hAnsi="Times New Roman"/>
          <w:sz w:val="24"/>
          <w:szCs w:val="24"/>
        </w:rPr>
        <w:t>–</w:t>
      </w:r>
      <w:r w:rsidRPr="00C86541">
        <w:rPr>
          <w:rFonts w:ascii="Times New Roman" w:hAnsi="Times New Roman"/>
          <w:bCs/>
          <w:sz w:val="28"/>
          <w:szCs w:val="28"/>
        </w:rPr>
        <w:t xml:space="preserve"> 432 с.</w:t>
      </w:r>
      <w:r w:rsidRPr="00C86541">
        <w:rPr>
          <w:rFonts w:ascii="Times New Roman" w:hAnsi="Times New Roman"/>
          <w:sz w:val="28"/>
          <w:szCs w:val="28"/>
        </w:rPr>
        <w:tab/>
      </w:r>
    </w:p>
    <w:p w:rsidR="00FF70B5" w:rsidRPr="00C86541" w:rsidRDefault="00FF70B5" w:rsidP="00753F27">
      <w:pPr>
        <w:pStyle w:val="ListParagraph"/>
        <w:numPr>
          <w:ilvl w:val="0"/>
          <w:numId w:val="32"/>
        </w:numPr>
        <w:tabs>
          <w:tab w:val="left" w:pos="1134"/>
        </w:tabs>
        <w:spacing w:after="0" w:line="360" w:lineRule="auto"/>
        <w:ind w:left="0" w:firstLine="709"/>
        <w:jc w:val="both"/>
        <w:rPr>
          <w:rFonts w:ascii="Times New Roman" w:hAnsi="Times New Roman"/>
          <w:sz w:val="28"/>
          <w:szCs w:val="28"/>
        </w:rPr>
      </w:pPr>
      <w:r w:rsidRPr="00C86541">
        <w:rPr>
          <w:rFonts w:ascii="Times New Roman" w:hAnsi="Times New Roman"/>
          <w:sz w:val="28"/>
          <w:szCs w:val="28"/>
        </w:rPr>
        <w:t>Официальный сайт ГБУК «Белгородский государственный центр народного творчества»</w:t>
      </w:r>
      <w:r w:rsidRPr="00C86541">
        <w:rPr>
          <w:rFonts w:ascii="Times New Roman" w:hAnsi="Times New Roman"/>
          <w:color w:val="000000"/>
          <w:sz w:val="28"/>
          <w:szCs w:val="28"/>
          <w:shd w:val="clear" w:color="auto" w:fill="FFFFFF"/>
          <w:lang w:eastAsia="ru-RU"/>
        </w:rPr>
        <w:t xml:space="preserve"> </w:t>
      </w:r>
      <w:r>
        <w:rPr>
          <w:rFonts w:ascii="Times New Roman" w:hAnsi="Times New Roman"/>
          <w:sz w:val="28"/>
          <w:szCs w:val="28"/>
          <w:lang w:eastAsia="ru-RU"/>
        </w:rPr>
        <w:t xml:space="preserve">[Электронный текст]: [офиц.сайт] / ГБУК «БГЦНТ». </w:t>
      </w:r>
      <w:r>
        <w:rPr>
          <w:rFonts w:ascii="Times New Roman" w:hAnsi="Times New Roman"/>
          <w:sz w:val="24"/>
          <w:szCs w:val="24"/>
        </w:rPr>
        <w:t>–</w:t>
      </w:r>
      <w:r>
        <w:rPr>
          <w:rFonts w:ascii="Times New Roman" w:hAnsi="Times New Roman"/>
          <w:sz w:val="28"/>
          <w:szCs w:val="28"/>
          <w:lang w:eastAsia="ru-RU"/>
        </w:rPr>
        <w:t xml:space="preserve"> Белгород, 2014. </w:t>
      </w:r>
      <w:r>
        <w:rPr>
          <w:rFonts w:ascii="Times New Roman" w:hAnsi="Times New Roman"/>
          <w:sz w:val="24"/>
          <w:szCs w:val="24"/>
        </w:rPr>
        <w:t>–</w:t>
      </w:r>
      <w:r>
        <w:rPr>
          <w:rFonts w:ascii="Times New Roman" w:hAnsi="Times New Roman"/>
          <w:sz w:val="28"/>
          <w:szCs w:val="28"/>
          <w:lang w:eastAsia="ru-RU"/>
        </w:rPr>
        <w:t xml:space="preserve"> Режим доступа:</w:t>
      </w:r>
      <w:r w:rsidRPr="00C86541">
        <w:rPr>
          <w:rFonts w:ascii="Times New Roman" w:hAnsi="Times New Roman"/>
          <w:color w:val="000000"/>
          <w:sz w:val="28"/>
          <w:szCs w:val="28"/>
          <w:lang w:eastAsia="ru-RU"/>
        </w:rPr>
        <w:t xml:space="preserve"> http://www.</w:t>
      </w:r>
      <w:r w:rsidRPr="00C86541">
        <w:rPr>
          <w:rFonts w:ascii="Times New Roman" w:hAnsi="Times New Roman"/>
          <w:color w:val="000000"/>
          <w:sz w:val="28"/>
          <w:szCs w:val="28"/>
          <w:lang w:val="en-US" w:eastAsia="ru-RU"/>
        </w:rPr>
        <w:t>bgcnt</w:t>
      </w:r>
      <w:r w:rsidRPr="00C86541">
        <w:rPr>
          <w:rFonts w:ascii="Times New Roman" w:hAnsi="Times New Roman"/>
          <w:color w:val="000000"/>
          <w:sz w:val="28"/>
          <w:szCs w:val="28"/>
          <w:lang w:eastAsia="ru-RU"/>
        </w:rPr>
        <w:t>.ru</w:t>
      </w:r>
      <w:r>
        <w:rPr>
          <w:rFonts w:ascii="Times New Roman" w:hAnsi="Times New Roman"/>
          <w:color w:val="000000"/>
          <w:sz w:val="28"/>
          <w:szCs w:val="28"/>
          <w:lang w:eastAsia="ru-RU"/>
        </w:rPr>
        <w:t>.</w:t>
      </w:r>
    </w:p>
    <w:sectPr w:rsidR="00FF70B5" w:rsidRPr="00C86541" w:rsidSect="005E26D0">
      <w:headerReference w:type="default" r:id="rId24"/>
      <w:footnotePr>
        <w:numRestart w:val="eachPage"/>
      </w:footnotePr>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0B5" w:rsidRDefault="00FF70B5" w:rsidP="008218C5">
      <w:pPr>
        <w:spacing w:after="0" w:line="240" w:lineRule="auto"/>
      </w:pPr>
      <w:r>
        <w:separator/>
      </w:r>
    </w:p>
  </w:endnote>
  <w:endnote w:type="continuationSeparator" w:id="0">
    <w:p w:rsidR="00FF70B5" w:rsidRDefault="00FF70B5" w:rsidP="008218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0B5" w:rsidRDefault="00FF70B5" w:rsidP="008218C5">
      <w:pPr>
        <w:spacing w:after="0" w:line="240" w:lineRule="auto"/>
      </w:pPr>
      <w:r>
        <w:separator/>
      </w:r>
    </w:p>
  </w:footnote>
  <w:footnote w:type="continuationSeparator" w:id="0">
    <w:p w:rsidR="00FF70B5" w:rsidRDefault="00FF70B5" w:rsidP="008218C5">
      <w:pPr>
        <w:spacing w:after="0" w:line="240" w:lineRule="auto"/>
      </w:pPr>
      <w:r>
        <w:continuationSeparator/>
      </w:r>
    </w:p>
  </w:footnote>
  <w:footnote w:id="1">
    <w:p w:rsidR="00FF70B5" w:rsidRDefault="00FF70B5" w:rsidP="004A71A8">
      <w:pPr>
        <w:pStyle w:val="FootnoteText"/>
        <w:jc w:val="both"/>
      </w:pPr>
      <w:r>
        <w:rPr>
          <w:rStyle w:val="FootnoteReference"/>
        </w:rPr>
        <w:footnoteRef/>
      </w:r>
      <w:r>
        <w:t xml:space="preserve"> </w:t>
      </w:r>
      <w:r w:rsidRPr="00CA01C7">
        <w:rPr>
          <w:rFonts w:ascii="Times New Roman" w:hAnsi="Times New Roman"/>
          <w:color w:val="000000"/>
          <w:sz w:val="24"/>
          <w:szCs w:val="24"/>
          <w:shd w:val="clear" w:color="auto" w:fill="FFFFFF"/>
        </w:rPr>
        <w:t>Бурак П. Региональные программы социального развития в условиях формирования рынка // Российский экономический журнал. 1996. - №3</w:t>
      </w:r>
      <w:r>
        <w:rPr>
          <w:rFonts w:ascii="Times New Roman" w:hAnsi="Times New Roman"/>
          <w:color w:val="000000"/>
          <w:sz w:val="24"/>
          <w:szCs w:val="24"/>
          <w:shd w:val="clear" w:color="auto" w:fill="FFFFFF"/>
        </w:rPr>
        <w:t>.</w:t>
      </w:r>
      <w:r w:rsidRPr="00CA01C7">
        <w:rPr>
          <w:rFonts w:ascii="Times New Roman" w:hAnsi="Times New Roman"/>
          <w:color w:val="000000"/>
          <w:sz w:val="24"/>
          <w:szCs w:val="24"/>
          <w:shd w:val="clear" w:color="auto" w:fill="FFFFFF"/>
        </w:rPr>
        <w:t xml:space="preserve"> Гранберг А.Г. Основы региональной экономики. М.</w:t>
      </w:r>
      <w:r>
        <w:rPr>
          <w:rFonts w:ascii="Times New Roman" w:hAnsi="Times New Roman"/>
          <w:color w:val="000000"/>
          <w:sz w:val="24"/>
          <w:szCs w:val="24"/>
          <w:shd w:val="clear" w:color="auto" w:fill="FFFFFF"/>
        </w:rPr>
        <w:t>,</w:t>
      </w:r>
      <w:r w:rsidRPr="00CA01C7">
        <w:rPr>
          <w:rFonts w:ascii="Times New Roman" w:hAnsi="Times New Roman"/>
          <w:color w:val="000000"/>
          <w:sz w:val="24"/>
          <w:szCs w:val="24"/>
          <w:shd w:val="clear" w:color="auto" w:fill="FFFFFF"/>
        </w:rPr>
        <w:t xml:space="preserve"> 2000. </w:t>
      </w:r>
      <w:r>
        <w:rPr>
          <w:rFonts w:ascii="Times New Roman" w:hAnsi="Times New Roman"/>
          <w:sz w:val="24"/>
          <w:szCs w:val="24"/>
        </w:rPr>
        <w:t>–</w:t>
      </w:r>
      <w:r w:rsidRPr="004A7F16">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495с.</w:t>
      </w:r>
    </w:p>
  </w:footnote>
  <w:footnote w:id="2">
    <w:p w:rsidR="00FF70B5" w:rsidRDefault="00FF70B5" w:rsidP="004A71A8">
      <w:pPr>
        <w:pStyle w:val="FootnoteText"/>
        <w:jc w:val="both"/>
      </w:pPr>
      <w:r w:rsidRPr="00CA01C7">
        <w:rPr>
          <w:rStyle w:val="FootnoteReference"/>
          <w:rFonts w:ascii="Times New Roman" w:hAnsi="Times New Roman"/>
          <w:sz w:val="24"/>
          <w:szCs w:val="24"/>
        </w:rPr>
        <w:footnoteRef/>
      </w:r>
      <w:r w:rsidRPr="00CA01C7">
        <w:rPr>
          <w:rFonts w:ascii="Times New Roman" w:hAnsi="Times New Roman"/>
          <w:sz w:val="24"/>
          <w:szCs w:val="24"/>
        </w:rPr>
        <w:t xml:space="preserve"> </w:t>
      </w:r>
      <w:r w:rsidRPr="0097095F">
        <w:rPr>
          <w:rFonts w:ascii="Times New Roman" w:hAnsi="Times New Roman"/>
          <w:color w:val="000000"/>
          <w:sz w:val="24"/>
          <w:szCs w:val="24"/>
          <w:shd w:val="clear" w:color="auto" w:fill="FFFFFF"/>
        </w:rPr>
        <w:t>Бурков В.Н., Данев Б., Еналеев А.К. Большие системы: моделирование организационных механизмов. М.</w:t>
      </w:r>
      <w:r>
        <w:rPr>
          <w:rFonts w:ascii="Times New Roman" w:hAnsi="Times New Roman"/>
          <w:color w:val="000000"/>
          <w:sz w:val="24"/>
          <w:szCs w:val="24"/>
          <w:shd w:val="clear" w:color="auto" w:fill="FFFFFF"/>
        </w:rPr>
        <w:t>, 1989</w:t>
      </w:r>
      <w:r w:rsidRPr="0097095F">
        <w:rPr>
          <w:rFonts w:ascii="Times New Roman" w:hAnsi="Times New Roman"/>
          <w:color w:val="000000"/>
          <w:sz w:val="24"/>
          <w:szCs w:val="24"/>
          <w:shd w:val="clear" w:color="auto" w:fill="FFFFFF"/>
        </w:rPr>
        <w:t>; Кондратьев Н.Д. Проблемы э</w:t>
      </w:r>
      <w:r>
        <w:rPr>
          <w:rFonts w:ascii="Times New Roman" w:hAnsi="Times New Roman"/>
          <w:color w:val="000000"/>
          <w:sz w:val="24"/>
          <w:szCs w:val="24"/>
          <w:shd w:val="clear" w:color="auto" w:fill="FFFFFF"/>
        </w:rPr>
        <w:t xml:space="preserve">кономической динамики. М., 1989; </w:t>
      </w:r>
      <w:r w:rsidRPr="0097095F">
        <w:rPr>
          <w:rFonts w:ascii="Times New Roman" w:hAnsi="Times New Roman"/>
          <w:color w:val="000000"/>
          <w:sz w:val="24"/>
          <w:szCs w:val="24"/>
          <w:shd w:val="clear" w:color="auto" w:fill="FFFFFF"/>
        </w:rPr>
        <w:t>Литвак Б.Г. Разработка управленческого решения. М., 2000.</w:t>
      </w:r>
    </w:p>
  </w:footnote>
  <w:footnote w:id="3">
    <w:p w:rsidR="00FF70B5" w:rsidRDefault="00FF70B5" w:rsidP="004A71A8">
      <w:pPr>
        <w:tabs>
          <w:tab w:val="left" w:pos="1134"/>
        </w:tabs>
        <w:spacing w:after="0" w:line="240" w:lineRule="auto"/>
        <w:contextualSpacing/>
        <w:jc w:val="both"/>
      </w:pPr>
      <w:r w:rsidRPr="0097095F">
        <w:rPr>
          <w:rStyle w:val="FootnoteReference"/>
          <w:rFonts w:ascii="Times New Roman" w:hAnsi="Times New Roman"/>
          <w:sz w:val="24"/>
          <w:szCs w:val="24"/>
        </w:rPr>
        <w:footnoteRef/>
      </w:r>
      <w:r w:rsidRPr="0097095F">
        <w:rPr>
          <w:rFonts w:ascii="Times New Roman" w:hAnsi="Times New Roman"/>
          <w:sz w:val="24"/>
          <w:szCs w:val="24"/>
        </w:rPr>
        <w:t xml:space="preserve"> Абанкина, Т.В. Стратегия привлечения средств в культурные некоммерческие проекты // Справочник руководителя учреждения культуры. 2002.</w:t>
      </w:r>
      <w:r>
        <w:rPr>
          <w:rFonts w:ascii="Times New Roman" w:hAnsi="Times New Roman"/>
          <w:sz w:val="24"/>
          <w:szCs w:val="24"/>
        </w:rPr>
        <w:t xml:space="preserve"> № 2</w:t>
      </w:r>
      <w:r w:rsidRPr="0097095F">
        <w:rPr>
          <w:rFonts w:ascii="Times New Roman" w:hAnsi="Times New Roman"/>
          <w:sz w:val="24"/>
          <w:szCs w:val="24"/>
        </w:rPr>
        <w:t>; Аванесова, Г.А.</w:t>
      </w:r>
      <w:r>
        <w:rPr>
          <w:rFonts w:ascii="Times New Roman" w:hAnsi="Times New Roman"/>
          <w:sz w:val="24"/>
          <w:szCs w:val="24"/>
        </w:rPr>
        <w:t xml:space="preserve">, Астафьева О.Н. </w:t>
      </w:r>
      <w:r w:rsidRPr="0097095F">
        <w:rPr>
          <w:rFonts w:ascii="Times New Roman" w:hAnsi="Times New Roman"/>
          <w:sz w:val="24"/>
          <w:szCs w:val="24"/>
        </w:rPr>
        <w:t xml:space="preserve">Социокультурное развитие российских регионов: механизмы самоорганизации и </w:t>
      </w:r>
      <w:r>
        <w:rPr>
          <w:rFonts w:ascii="Times New Roman" w:hAnsi="Times New Roman"/>
          <w:sz w:val="24"/>
          <w:szCs w:val="24"/>
        </w:rPr>
        <w:t>региональная политика. М., 2004</w:t>
      </w:r>
      <w:r w:rsidRPr="0097095F">
        <w:rPr>
          <w:rFonts w:ascii="Times New Roman" w:hAnsi="Times New Roman"/>
          <w:sz w:val="24"/>
          <w:szCs w:val="24"/>
        </w:rPr>
        <w:t>; Бирженюк, Г. М.</w:t>
      </w:r>
      <w:r>
        <w:rPr>
          <w:rFonts w:ascii="Times New Roman" w:hAnsi="Times New Roman"/>
          <w:sz w:val="24"/>
          <w:szCs w:val="24"/>
        </w:rPr>
        <w:t>,</w:t>
      </w:r>
      <w:r w:rsidRPr="0097095F">
        <w:rPr>
          <w:rFonts w:ascii="Times New Roman" w:hAnsi="Times New Roman"/>
          <w:sz w:val="24"/>
          <w:szCs w:val="24"/>
        </w:rPr>
        <w:t xml:space="preserve"> Марков А.П. Основы региональной культурной политики и формирования культурно – досуговых программ</w:t>
      </w:r>
      <w:r>
        <w:rPr>
          <w:rFonts w:ascii="Times New Roman" w:hAnsi="Times New Roman"/>
          <w:sz w:val="24"/>
          <w:szCs w:val="24"/>
        </w:rPr>
        <w:t>.</w:t>
      </w:r>
      <w:r w:rsidRPr="0097095F">
        <w:rPr>
          <w:rFonts w:ascii="Times New Roman" w:hAnsi="Times New Roman"/>
          <w:sz w:val="24"/>
          <w:szCs w:val="24"/>
        </w:rPr>
        <w:t xml:space="preserve"> СПб., 1992; Горушкина, С.В. Управление культурными процессами: муниципальная сеть учреждений культуры в условиях модернизации // Справочник руководителя учреждения культуры. 2005. </w:t>
      </w:r>
      <w:r>
        <w:rPr>
          <w:rFonts w:ascii="Times New Roman" w:hAnsi="Times New Roman"/>
          <w:sz w:val="24"/>
          <w:szCs w:val="24"/>
        </w:rPr>
        <w:t>–</w:t>
      </w:r>
      <w:r w:rsidRPr="0097095F">
        <w:rPr>
          <w:rFonts w:ascii="Times New Roman" w:hAnsi="Times New Roman"/>
          <w:sz w:val="24"/>
          <w:szCs w:val="24"/>
        </w:rPr>
        <w:t xml:space="preserve"> </w:t>
      </w:r>
      <w:r>
        <w:rPr>
          <w:rFonts w:ascii="Times New Roman" w:hAnsi="Times New Roman"/>
          <w:sz w:val="24"/>
          <w:szCs w:val="24"/>
        </w:rPr>
        <w:t>№ 3</w:t>
      </w:r>
      <w:r w:rsidRPr="0097095F">
        <w:rPr>
          <w:rFonts w:ascii="Times New Roman" w:hAnsi="Times New Roman"/>
          <w:sz w:val="24"/>
          <w:szCs w:val="24"/>
        </w:rPr>
        <w:t xml:space="preserve">; </w:t>
      </w:r>
      <w:r>
        <w:rPr>
          <w:rFonts w:ascii="Times New Roman" w:hAnsi="Times New Roman"/>
          <w:sz w:val="24"/>
          <w:szCs w:val="24"/>
        </w:rPr>
        <w:t>№</w:t>
      </w:r>
      <w:r w:rsidRPr="0097095F">
        <w:rPr>
          <w:rFonts w:ascii="Times New Roman" w:hAnsi="Times New Roman"/>
          <w:sz w:val="24"/>
          <w:szCs w:val="24"/>
        </w:rPr>
        <w:t xml:space="preserve"> 4; Игнатьева, Е.Л. Перспективы развития сферы культуры в контексте реформ</w:t>
      </w:r>
      <w:r>
        <w:rPr>
          <w:rFonts w:ascii="Times New Roman" w:hAnsi="Times New Roman"/>
          <w:sz w:val="24"/>
          <w:szCs w:val="24"/>
        </w:rPr>
        <w:t xml:space="preserve"> </w:t>
      </w:r>
      <w:r w:rsidRPr="0097095F">
        <w:rPr>
          <w:rFonts w:ascii="Times New Roman" w:hAnsi="Times New Roman"/>
          <w:sz w:val="24"/>
          <w:szCs w:val="24"/>
        </w:rPr>
        <w:t>// Справочник руководителя учреждения культуры. 2004.</w:t>
      </w:r>
      <w:r>
        <w:rPr>
          <w:rFonts w:ascii="Times New Roman" w:hAnsi="Times New Roman"/>
          <w:sz w:val="24"/>
          <w:szCs w:val="24"/>
        </w:rPr>
        <w:t xml:space="preserve"> № 12,</w:t>
      </w:r>
      <w:r w:rsidRPr="0097095F">
        <w:rPr>
          <w:rFonts w:ascii="Times New Roman" w:hAnsi="Times New Roman"/>
          <w:sz w:val="24"/>
          <w:szCs w:val="24"/>
        </w:rPr>
        <w:t xml:space="preserve"> 2005. </w:t>
      </w:r>
      <w:r>
        <w:rPr>
          <w:rFonts w:ascii="Times New Roman" w:hAnsi="Times New Roman"/>
          <w:sz w:val="24"/>
          <w:szCs w:val="24"/>
        </w:rPr>
        <w:t>№ 1;</w:t>
      </w:r>
      <w:r w:rsidRPr="0097095F">
        <w:rPr>
          <w:rFonts w:ascii="Times New Roman" w:hAnsi="Times New Roman"/>
          <w:sz w:val="24"/>
          <w:szCs w:val="24"/>
        </w:rPr>
        <w:t xml:space="preserve"> Рубинштейн, А.Я., Сорочкин Б.Ю. Культура между государством и рынком. О реформе бю</w:t>
      </w:r>
      <w:r>
        <w:rPr>
          <w:rFonts w:ascii="Times New Roman" w:hAnsi="Times New Roman"/>
          <w:sz w:val="24"/>
          <w:szCs w:val="24"/>
        </w:rPr>
        <w:t xml:space="preserve">джетного финансирования отрасли </w:t>
      </w:r>
      <w:r w:rsidRPr="0097095F">
        <w:rPr>
          <w:rFonts w:ascii="Times New Roman" w:hAnsi="Times New Roman"/>
          <w:sz w:val="24"/>
          <w:szCs w:val="24"/>
        </w:rPr>
        <w:t xml:space="preserve">// Справочник руководителя учреждения культуры. 2003. </w:t>
      </w:r>
      <w:r>
        <w:rPr>
          <w:rFonts w:ascii="Times New Roman" w:hAnsi="Times New Roman"/>
          <w:sz w:val="24"/>
          <w:szCs w:val="24"/>
        </w:rPr>
        <w:t xml:space="preserve">№ 7. </w:t>
      </w:r>
    </w:p>
  </w:footnote>
  <w:footnote w:id="4">
    <w:p w:rsidR="00FF70B5" w:rsidRDefault="00FF70B5" w:rsidP="00EF73BE">
      <w:pPr>
        <w:tabs>
          <w:tab w:val="left" w:pos="0"/>
          <w:tab w:val="left" w:pos="1134"/>
        </w:tabs>
        <w:spacing w:after="0" w:line="240" w:lineRule="auto"/>
        <w:jc w:val="both"/>
      </w:pPr>
      <w:r>
        <w:rPr>
          <w:rStyle w:val="FootnoteReference"/>
        </w:rPr>
        <w:footnoteRef/>
      </w:r>
      <w:r>
        <w:t xml:space="preserve"> </w:t>
      </w:r>
      <w:hyperlink r:id="rId1" w:history="1">
        <w:r w:rsidRPr="00C02EBE">
          <w:rPr>
            <w:rStyle w:val="Hyperlink"/>
            <w:rFonts w:ascii="Times New Roman" w:hAnsi="Times New Roman"/>
            <w:color w:val="auto"/>
            <w:sz w:val="24"/>
            <w:szCs w:val="24"/>
            <w:u w:val="none"/>
            <w:shd w:val="clear" w:color="auto" w:fill="FFFFFF"/>
            <w:lang w:eastAsia="ru-RU"/>
          </w:rPr>
          <w:t>Об утверждении государственной программы Белгородской области</w:t>
        </w:r>
        <w:r w:rsidRPr="00C02EBE">
          <w:rPr>
            <w:rStyle w:val="apple-converted-space"/>
            <w:rFonts w:ascii="Times New Roman" w:hAnsi="Times New Roman"/>
            <w:sz w:val="24"/>
            <w:szCs w:val="24"/>
            <w:shd w:val="clear" w:color="auto" w:fill="FFFFFF"/>
            <w:lang w:eastAsia="ru-RU"/>
          </w:rPr>
          <w:t> </w:t>
        </w:r>
        <w:r w:rsidRPr="00C02EBE">
          <w:rPr>
            <w:rStyle w:val="Hyperlink"/>
            <w:rFonts w:ascii="Times New Roman" w:hAnsi="Times New Roman"/>
            <w:color w:val="auto"/>
            <w:sz w:val="24"/>
            <w:szCs w:val="24"/>
            <w:u w:val="none"/>
            <w:shd w:val="clear" w:color="auto" w:fill="FFFFFF"/>
            <w:lang w:eastAsia="ru-RU"/>
          </w:rPr>
          <w:t>«Развитие культуры и искусства Белгородской области на 2014-2020 годы»</w:t>
        </w:r>
      </w:hyperlink>
      <w:r w:rsidRPr="00C02EBE">
        <w:rPr>
          <w:rFonts w:ascii="Times New Roman" w:hAnsi="Times New Roman"/>
          <w:sz w:val="24"/>
          <w:szCs w:val="24"/>
        </w:rPr>
        <w:t>: постан. Правительства области от 16 декабря 2013 №526</w:t>
      </w:r>
      <w:r>
        <w:rPr>
          <w:rFonts w:ascii="Times New Roman" w:hAnsi="Times New Roman"/>
          <w:sz w:val="24"/>
          <w:szCs w:val="24"/>
        </w:rPr>
        <w:t>-пп</w:t>
      </w:r>
      <w:r w:rsidRPr="00C02EBE">
        <w:rPr>
          <w:rFonts w:ascii="Times New Roman" w:hAnsi="Times New Roman"/>
          <w:sz w:val="24"/>
          <w:szCs w:val="24"/>
        </w:rPr>
        <w:t>.</w:t>
      </w:r>
      <w:r w:rsidRPr="00C02EBE">
        <w:rPr>
          <w:rFonts w:ascii="Times New Roman" w:hAnsi="Times New Roman"/>
          <w:sz w:val="24"/>
          <w:szCs w:val="24"/>
          <w:lang w:val="en-US" w:eastAsia="ru-RU"/>
        </w:rPr>
        <w:t>URL</w:t>
      </w:r>
      <w:r w:rsidRPr="00C02EBE">
        <w:rPr>
          <w:rFonts w:ascii="Times New Roman" w:hAnsi="Times New Roman"/>
          <w:sz w:val="24"/>
          <w:szCs w:val="24"/>
          <w:lang w:eastAsia="ru-RU"/>
        </w:rPr>
        <w:t xml:space="preserve">: </w:t>
      </w:r>
      <w:hyperlink r:id="rId2" w:history="1">
        <w:r w:rsidRPr="00C02EBE">
          <w:rPr>
            <w:rStyle w:val="Hyperlink"/>
            <w:rFonts w:ascii="Times New Roman" w:hAnsi="Times New Roman"/>
            <w:color w:val="auto"/>
            <w:sz w:val="24"/>
            <w:szCs w:val="24"/>
            <w:lang w:eastAsia="ru-RU"/>
          </w:rPr>
          <w:t>http://www.belkult.ru/info/plan</w:t>
        </w:r>
      </w:hyperlink>
      <w:r w:rsidRPr="00C02EBE">
        <w:rPr>
          <w:rFonts w:ascii="Times New Roman" w:hAnsi="Times New Roman"/>
          <w:sz w:val="24"/>
          <w:szCs w:val="24"/>
          <w:lang w:eastAsia="ru-RU"/>
        </w:rPr>
        <w:t xml:space="preserve"> (дата обращения 20.06.2014)</w:t>
      </w:r>
    </w:p>
  </w:footnote>
  <w:footnote w:id="5">
    <w:p w:rsidR="00FF70B5" w:rsidRDefault="00FF70B5" w:rsidP="004A71A8">
      <w:pPr>
        <w:tabs>
          <w:tab w:val="left" w:pos="0"/>
          <w:tab w:val="left" w:pos="1134"/>
        </w:tabs>
        <w:spacing w:after="0" w:line="240" w:lineRule="auto"/>
        <w:jc w:val="both"/>
      </w:pPr>
      <w:r w:rsidRPr="003F4176">
        <w:rPr>
          <w:rStyle w:val="FootnoteReference"/>
          <w:rFonts w:ascii="Times New Roman" w:hAnsi="Times New Roman"/>
          <w:color w:val="000000"/>
          <w:sz w:val="24"/>
          <w:szCs w:val="24"/>
        </w:rPr>
        <w:footnoteRef/>
      </w:r>
      <w:r w:rsidRPr="003F4176">
        <w:rPr>
          <w:rFonts w:ascii="Times New Roman" w:hAnsi="Times New Roman"/>
          <w:color w:val="000000"/>
          <w:sz w:val="24"/>
          <w:szCs w:val="24"/>
        </w:rPr>
        <w:t xml:space="preserve"> </w:t>
      </w:r>
      <w:r w:rsidRPr="00066D74">
        <w:rPr>
          <w:rFonts w:ascii="Times New Roman" w:hAnsi="Times New Roman"/>
          <w:color w:val="000000"/>
          <w:sz w:val="24"/>
          <w:szCs w:val="24"/>
          <w:lang w:eastAsia="ru-RU"/>
        </w:rPr>
        <w:t>С</w:t>
      </w:r>
      <w:hyperlink r:id="rId3" w:history="1">
        <w:r w:rsidRPr="00066D74">
          <w:rPr>
            <w:rStyle w:val="Hyperlink"/>
            <w:rFonts w:ascii="Times New Roman" w:hAnsi="Times New Roman"/>
            <w:color w:val="000000"/>
            <w:sz w:val="24"/>
            <w:szCs w:val="24"/>
            <w:u w:val="none"/>
            <w:shd w:val="clear" w:color="auto" w:fill="FFFFFF"/>
            <w:lang w:eastAsia="ru-RU"/>
          </w:rPr>
          <w:t>тратегия развития сферы культуры Белгородской области на 2013-2017 годы</w:t>
        </w:r>
      </w:hyperlink>
      <w:r>
        <w:t>:</w:t>
      </w:r>
      <w:r w:rsidRPr="00991E74">
        <w:rPr>
          <w:rFonts w:ascii="Times New Roman" w:hAnsi="Times New Roman"/>
          <w:sz w:val="24"/>
          <w:szCs w:val="24"/>
        </w:rPr>
        <w:t xml:space="preserve"> </w:t>
      </w:r>
      <w:r>
        <w:rPr>
          <w:rFonts w:ascii="Times New Roman" w:hAnsi="Times New Roman"/>
          <w:sz w:val="24"/>
          <w:szCs w:val="24"/>
        </w:rPr>
        <w:t>постан. Правительства области от 24 декабря 2012 №563-пп.</w:t>
      </w:r>
      <w:r>
        <w:rPr>
          <w:rFonts w:ascii="Times New Roman" w:hAnsi="Times New Roman"/>
          <w:sz w:val="24"/>
          <w:szCs w:val="24"/>
          <w:lang w:eastAsia="ru-RU"/>
        </w:rPr>
        <w:t xml:space="preserve"> </w:t>
      </w:r>
      <w:r w:rsidRPr="00991E74">
        <w:rPr>
          <w:rFonts w:ascii="Times New Roman" w:hAnsi="Times New Roman"/>
          <w:sz w:val="24"/>
          <w:szCs w:val="24"/>
          <w:lang w:val="en-US" w:eastAsia="ru-RU"/>
        </w:rPr>
        <w:t>URL</w:t>
      </w:r>
      <w:r w:rsidRPr="00991E74">
        <w:rPr>
          <w:rFonts w:ascii="Times New Roman" w:hAnsi="Times New Roman"/>
          <w:sz w:val="24"/>
          <w:szCs w:val="24"/>
          <w:lang w:eastAsia="ru-RU"/>
        </w:rPr>
        <w:t xml:space="preserve">: </w:t>
      </w:r>
      <w:hyperlink r:id="rId4" w:history="1">
        <w:r w:rsidRPr="00991E74">
          <w:rPr>
            <w:rStyle w:val="Hyperlink"/>
            <w:rFonts w:ascii="Times New Roman" w:hAnsi="Times New Roman"/>
            <w:color w:val="auto"/>
            <w:sz w:val="24"/>
            <w:szCs w:val="24"/>
            <w:lang w:eastAsia="ru-RU"/>
          </w:rPr>
          <w:t>http://www.belkult.ru/info/plan</w:t>
        </w:r>
      </w:hyperlink>
      <w:r w:rsidRPr="00991E74">
        <w:rPr>
          <w:rFonts w:ascii="Times New Roman" w:hAnsi="Times New Roman"/>
          <w:sz w:val="24"/>
          <w:szCs w:val="24"/>
          <w:lang w:eastAsia="ru-RU"/>
        </w:rPr>
        <w:t xml:space="preserve"> (дата обращения 20.06.2014).</w:t>
      </w:r>
    </w:p>
  </w:footnote>
  <w:footnote w:id="6">
    <w:p w:rsidR="00FF70B5" w:rsidRDefault="00FF70B5" w:rsidP="004A71A8">
      <w:pPr>
        <w:tabs>
          <w:tab w:val="left" w:pos="0"/>
          <w:tab w:val="left" w:pos="1134"/>
        </w:tabs>
        <w:spacing w:after="0" w:line="240" w:lineRule="auto"/>
        <w:jc w:val="both"/>
      </w:pPr>
      <w:r w:rsidRPr="003F4176">
        <w:rPr>
          <w:rStyle w:val="FootnoteReference"/>
          <w:rFonts w:ascii="Times New Roman" w:hAnsi="Times New Roman"/>
          <w:color w:val="000000"/>
          <w:sz w:val="24"/>
          <w:szCs w:val="24"/>
        </w:rPr>
        <w:footnoteRef/>
      </w:r>
      <w:r w:rsidRPr="003F4176">
        <w:rPr>
          <w:rFonts w:ascii="Times New Roman" w:hAnsi="Times New Roman"/>
          <w:color w:val="000000"/>
          <w:sz w:val="24"/>
          <w:szCs w:val="24"/>
        </w:rPr>
        <w:t xml:space="preserve"> </w:t>
      </w:r>
      <w:r>
        <w:rPr>
          <w:rFonts w:ascii="Times New Roman" w:hAnsi="Times New Roman"/>
          <w:color w:val="000000"/>
          <w:sz w:val="24"/>
          <w:szCs w:val="24"/>
          <w:shd w:val="clear" w:color="auto" w:fill="FFFFFF"/>
          <w:lang w:eastAsia="ru-RU"/>
        </w:rPr>
        <w:t>Стратегия «Формирование регионального солидарного общества» на 2011–2025 годы</w:t>
      </w:r>
      <w:r>
        <w:t>:</w:t>
      </w:r>
      <w:r>
        <w:rPr>
          <w:rFonts w:ascii="Times New Roman" w:hAnsi="Times New Roman"/>
          <w:sz w:val="24"/>
          <w:szCs w:val="24"/>
        </w:rPr>
        <w:t xml:space="preserve"> постан. Правительства области от 24 ноября 2011 №435-пп.</w:t>
      </w:r>
      <w:r>
        <w:rPr>
          <w:rFonts w:ascii="Times New Roman" w:hAnsi="Times New Roman"/>
          <w:sz w:val="24"/>
          <w:szCs w:val="24"/>
          <w:lang w:val="en-US" w:eastAsia="ru-RU"/>
        </w:rPr>
        <w:t>URL</w:t>
      </w:r>
      <w:r>
        <w:rPr>
          <w:rFonts w:ascii="Times New Roman" w:hAnsi="Times New Roman"/>
          <w:sz w:val="24"/>
          <w:szCs w:val="24"/>
          <w:lang w:eastAsia="ru-RU"/>
        </w:rPr>
        <w:t xml:space="preserve">: </w:t>
      </w:r>
      <w:hyperlink r:id="rId5" w:history="1">
        <w:r w:rsidRPr="00991E74">
          <w:rPr>
            <w:rStyle w:val="Hyperlink"/>
            <w:rFonts w:ascii="Times New Roman" w:hAnsi="Times New Roman"/>
            <w:color w:val="auto"/>
            <w:sz w:val="24"/>
            <w:szCs w:val="24"/>
            <w:lang w:eastAsia="ru-RU"/>
          </w:rPr>
          <w:t>http://www.belkult.ru/info/plan</w:t>
        </w:r>
      </w:hyperlink>
      <w:r>
        <w:rPr>
          <w:rFonts w:ascii="Times New Roman" w:hAnsi="Times New Roman"/>
          <w:sz w:val="24"/>
          <w:szCs w:val="24"/>
          <w:lang w:eastAsia="ru-RU"/>
        </w:rPr>
        <w:t xml:space="preserve"> (дата обращения 20.06.2014).</w:t>
      </w:r>
    </w:p>
  </w:footnote>
  <w:footnote w:id="7">
    <w:p w:rsidR="00FF70B5" w:rsidRDefault="00FF70B5" w:rsidP="004A71A8">
      <w:pPr>
        <w:tabs>
          <w:tab w:val="left" w:pos="0"/>
          <w:tab w:val="left" w:pos="1134"/>
        </w:tabs>
        <w:spacing w:after="0" w:line="240" w:lineRule="auto"/>
        <w:jc w:val="both"/>
      </w:pPr>
      <w:r>
        <w:rPr>
          <w:rStyle w:val="FootnoteReference"/>
        </w:rPr>
        <w:footnoteRef/>
      </w:r>
      <w:r>
        <w:t xml:space="preserve"> </w:t>
      </w:r>
      <w:r w:rsidRPr="005979B3">
        <w:rPr>
          <w:rFonts w:ascii="Times New Roman" w:hAnsi="Times New Roman"/>
          <w:sz w:val="24"/>
          <w:szCs w:val="24"/>
        </w:rPr>
        <w:t>Концепция проектирования социально-культурных кластеров в муниципальных образовани</w:t>
      </w:r>
      <w:r>
        <w:rPr>
          <w:rFonts w:ascii="Times New Roman" w:hAnsi="Times New Roman"/>
          <w:sz w:val="24"/>
          <w:szCs w:val="24"/>
        </w:rPr>
        <w:t>ях Белгородской области на 2012–</w:t>
      </w:r>
      <w:r w:rsidRPr="005979B3">
        <w:rPr>
          <w:rFonts w:ascii="Times New Roman" w:hAnsi="Times New Roman"/>
          <w:sz w:val="24"/>
          <w:szCs w:val="24"/>
        </w:rPr>
        <w:t>2017 годы</w:t>
      </w:r>
      <w:r>
        <w:t>:</w:t>
      </w:r>
      <w:r>
        <w:rPr>
          <w:rFonts w:ascii="Times New Roman" w:hAnsi="Times New Roman"/>
          <w:sz w:val="24"/>
          <w:szCs w:val="24"/>
        </w:rPr>
        <w:t xml:space="preserve"> постан. Правительства области от 21 ноября 2011 № 423-пп.</w:t>
      </w:r>
      <w:r>
        <w:rPr>
          <w:rFonts w:ascii="Times New Roman" w:hAnsi="Times New Roman"/>
          <w:sz w:val="24"/>
          <w:szCs w:val="24"/>
          <w:lang w:eastAsia="ru-RU"/>
        </w:rPr>
        <w:t xml:space="preserve"> </w:t>
      </w:r>
      <w:r>
        <w:rPr>
          <w:rFonts w:ascii="Times New Roman" w:hAnsi="Times New Roman"/>
          <w:sz w:val="24"/>
          <w:szCs w:val="24"/>
          <w:lang w:val="en-US" w:eastAsia="ru-RU"/>
        </w:rPr>
        <w:t>URL</w:t>
      </w:r>
      <w:r>
        <w:rPr>
          <w:rFonts w:ascii="Times New Roman" w:hAnsi="Times New Roman"/>
          <w:sz w:val="24"/>
          <w:szCs w:val="24"/>
          <w:lang w:eastAsia="ru-RU"/>
        </w:rPr>
        <w:t>:</w:t>
      </w:r>
      <w:r w:rsidRPr="00D55D4F">
        <w:rPr>
          <w:rFonts w:ascii="Times New Roman" w:hAnsi="Times New Roman"/>
          <w:color w:val="000000"/>
          <w:sz w:val="24"/>
          <w:szCs w:val="24"/>
          <w:lang w:eastAsia="ru-RU"/>
        </w:rPr>
        <w:t xml:space="preserve"> </w:t>
      </w:r>
      <w:hyperlink r:id="rId6" w:history="1">
        <w:r w:rsidRPr="00D55D4F">
          <w:rPr>
            <w:rStyle w:val="Hyperlink"/>
            <w:color w:val="000000"/>
            <w:lang w:eastAsia="ru-RU"/>
          </w:rPr>
          <w:t>http://www.belkult.ru/info/plan</w:t>
        </w:r>
      </w:hyperlink>
      <w:r>
        <w:rPr>
          <w:rFonts w:ascii="Times New Roman" w:hAnsi="Times New Roman"/>
          <w:sz w:val="24"/>
          <w:szCs w:val="24"/>
          <w:lang w:eastAsia="ru-RU"/>
        </w:rPr>
        <w:t xml:space="preserve"> (дата обращения 20.06.2014).</w:t>
      </w:r>
    </w:p>
  </w:footnote>
  <w:footnote w:id="8">
    <w:p w:rsidR="00FF70B5" w:rsidRDefault="00FF70B5" w:rsidP="000F012F">
      <w:pPr>
        <w:tabs>
          <w:tab w:val="left" w:pos="1134"/>
        </w:tabs>
        <w:spacing w:after="0" w:line="240" w:lineRule="auto"/>
        <w:jc w:val="both"/>
      </w:pPr>
      <w:r>
        <w:rPr>
          <w:rStyle w:val="FootnoteReference"/>
        </w:rPr>
        <w:footnoteRef/>
      </w:r>
      <w:r>
        <w:t xml:space="preserve"> </w:t>
      </w:r>
      <w:r w:rsidRPr="007204A6">
        <w:rPr>
          <w:rFonts w:ascii="Times New Roman" w:hAnsi="Times New Roman"/>
          <w:sz w:val="24"/>
          <w:szCs w:val="24"/>
        </w:rPr>
        <w:t>Воропаев, В. И. Управление проектами в России. М., 1995. С.25.</w:t>
      </w:r>
    </w:p>
  </w:footnote>
  <w:footnote w:id="9">
    <w:p w:rsidR="00FF70B5" w:rsidRDefault="00FF70B5" w:rsidP="00F175F8">
      <w:pPr>
        <w:tabs>
          <w:tab w:val="left" w:pos="1134"/>
        </w:tabs>
        <w:spacing w:after="0" w:line="240" w:lineRule="auto"/>
        <w:jc w:val="both"/>
      </w:pPr>
      <w:r w:rsidRPr="007204A6">
        <w:rPr>
          <w:rStyle w:val="FootnoteReference"/>
          <w:rFonts w:ascii="Times New Roman" w:hAnsi="Times New Roman"/>
          <w:sz w:val="24"/>
          <w:szCs w:val="24"/>
        </w:rPr>
        <w:footnoteRef/>
      </w:r>
      <w:r w:rsidRPr="007204A6">
        <w:rPr>
          <w:rFonts w:ascii="Times New Roman" w:hAnsi="Times New Roman"/>
          <w:sz w:val="24"/>
          <w:szCs w:val="24"/>
        </w:rPr>
        <w:t xml:space="preserve"> Там же  </w:t>
      </w:r>
      <w:r w:rsidRPr="007204A6">
        <w:rPr>
          <w:rFonts w:ascii="Times New Roman" w:hAnsi="Times New Roman"/>
          <w:caps/>
          <w:sz w:val="24"/>
          <w:szCs w:val="24"/>
        </w:rPr>
        <w:t>с</w:t>
      </w:r>
      <w:r w:rsidRPr="007204A6">
        <w:rPr>
          <w:rFonts w:ascii="Times New Roman" w:hAnsi="Times New Roman"/>
          <w:sz w:val="24"/>
          <w:szCs w:val="24"/>
        </w:rPr>
        <w:t xml:space="preserve">.29. </w:t>
      </w:r>
    </w:p>
  </w:footnote>
  <w:footnote w:id="10">
    <w:p w:rsidR="00FF70B5" w:rsidRDefault="00FF70B5" w:rsidP="000F012F">
      <w:pPr>
        <w:tabs>
          <w:tab w:val="left" w:pos="1134"/>
        </w:tabs>
        <w:spacing w:after="0" w:line="240" w:lineRule="auto"/>
        <w:jc w:val="both"/>
      </w:pPr>
      <w:r w:rsidRPr="007204A6">
        <w:rPr>
          <w:rStyle w:val="FootnoteReference"/>
          <w:rFonts w:ascii="Times New Roman" w:hAnsi="Times New Roman"/>
          <w:sz w:val="24"/>
          <w:szCs w:val="24"/>
        </w:rPr>
        <w:footnoteRef/>
      </w:r>
      <w:r w:rsidRPr="007204A6">
        <w:rPr>
          <w:rFonts w:ascii="Times New Roman" w:hAnsi="Times New Roman"/>
          <w:sz w:val="24"/>
          <w:szCs w:val="24"/>
        </w:rPr>
        <w:t xml:space="preserve"> Поташник, М.М. Оптимизация управления. М., 2009. С.315.</w:t>
      </w:r>
      <w:r w:rsidRPr="00F175F8">
        <w:rPr>
          <w:rFonts w:ascii="Times New Roman" w:hAnsi="Times New Roman"/>
          <w:sz w:val="24"/>
          <w:szCs w:val="24"/>
        </w:rPr>
        <w:t xml:space="preserve"> </w:t>
      </w:r>
    </w:p>
  </w:footnote>
  <w:footnote w:id="11">
    <w:p w:rsidR="00FF70B5" w:rsidRDefault="00FF70B5" w:rsidP="007204A6">
      <w:pPr>
        <w:tabs>
          <w:tab w:val="left" w:pos="1134"/>
        </w:tabs>
        <w:spacing w:after="0" w:line="240" w:lineRule="auto"/>
        <w:jc w:val="both"/>
      </w:pPr>
      <w:r w:rsidRPr="004E0011">
        <w:rPr>
          <w:rStyle w:val="FootnoteReference"/>
          <w:rFonts w:ascii="Times New Roman" w:hAnsi="Times New Roman"/>
          <w:sz w:val="24"/>
          <w:szCs w:val="24"/>
        </w:rPr>
        <w:footnoteRef/>
      </w:r>
      <w:r>
        <w:rPr>
          <w:rFonts w:ascii="Times New Roman" w:hAnsi="Times New Roman"/>
          <w:sz w:val="24"/>
          <w:szCs w:val="24"/>
        </w:rPr>
        <w:t xml:space="preserve"> Голубков, Е. П. Программно–</w:t>
      </w:r>
      <w:r w:rsidRPr="004E0011">
        <w:rPr>
          <w:rFonts w:ascii="Times New Roman" w:hAnsi="Times New Roman"/>
          <w:sz w:val="24"/>
          <w:szCs w:val="24"/>
        </w:rPr>
        <w:t>целевой метод</w:t>
      </w:r>
      <w:r>
        <w:rPr>
          <w:rFonts w:ascii="Times New Roman" w:hAnsi="Times New Roman"/>
          <w:sz w:val="24"/>
          <w:szCs w:val="24"/>
        </w:rPr>
        <w:t xml:space="preserve">. </w:t>
      </w:r>
      <w:r w:rsidRPr="004E0011">
        <w:rPr>
          <w:rFonts w:ascii="Times New Roman" w:hAnsi="Times New Roman"/>
          <w:sz w:val="24"/>
          <w:szCs w:val="24"/>
        </w:rPr>
        <w:t xml:space="preserve">М., 1980. </w:t>
      </w:r>
      <w:r>
        <w:rPr>
          <w:rFonts w:ascii="Times New Roman" w:hAnsi="Times New Roman"/>
          <w:sz w:val="24"/>
          <w:szCs w:val="24"/>
        </w:rPr>
        <w:t>С.30.</w:t>
      </w:r>
    </w:p>
  </w:footnote>
  <w:footnote w:id="12">
    <w:p w:rsidR="00FF70B5" w:rsidRDefault="00FF70B5" w:rsidP="00F175F8">
      <w:pPr>
        <w:pStyle w:val="BodyText"/>
        <w:widowControl w:val="0"/>
        <w:tabs>
          <w:tab w:val="left" w:pos="851"/>
          <w:tab w:val="left" w:pos="1134"/>
          <w:tab w:val="left" w:pos="1418"/>
        </w:tabs>
        <w:spacing w:after="0" w:line="360" w:lineRule="auto"/>
        <w:contextualSpacing/>
        <w:jc w:val="both"/>
      </w:pPr>
      <w:r>
        <w:rPr>
          <w:rStyle w:val="FootnoteReference"/>
        </w:rPr>
        <w:footnoteRef/>
      </w:r>
      <w:r>
        <w:t xml:space="preserve"> </w:t>
      </w:r>
      <w:r w:rsidRPr="00F175F8">
        <w:t>Павлов П. П. Разработка управленческих решений.</w:t>
      </w:r>
      <w:r>
        <w:t xml:space="preserve"> </w:t>
      </w:r>
      <w:r w:rsidRPr="00F175F8">
        <w:t>М., 2009</w:t>
      </w:r>
      <w:r>
        <w:t>. С.67.</w:t>
      </w:r>
    </w:p>
  </w:footnote>
  <w:footnote w:id="13">
    <w:p w:rsidR="00FF70B5" w:rsidRDefault="00FF70B5" w:rsidP="00F175F8">
      <w:pPr>
        <w:tabs>
          <w:tab w:val="left" w:pos="1134"/>
        </w:tabs>
        <w:spacing w:after="0" w:line="240" w:lineRule="auto"/>
        <w:jc w:val="both"/>
      </w:pPr>
      <w:r>
        <w:rPr>
          <w:rStyle w:val="FootnoteReference"/>
        </w:rPr>
        <w:footnoteRef/>
      </w:r>
      <w:r>
        <w:t xml:space="preserve"> </w:t>
      </w:r>
      <w:r w:rsidRPr="00F175F8">
        <w:rPr>
          <w:rFonts w:ascii="Times New Roman" w:hAnsi="Times New Roman"/>
          <w:sz w:val="24"/>
          <w:szCs w:val="24"/>
        </w:rPr>
        <w:t>Райзенберг, Б.А. Программно-целевое планирование и управление</w:t>
      </w:r>
      <w:r>
        <w:rPr>
          <w:rFonts w:ascii="Times New Roman" w:hAnsi="Times New Roman"/>
          <w:sz w:val="24"/>
          <w:szCs w:val="24"/>
        </w:rPr>
        <w:t>.</w:t>
      </w:r>
      <w:r w:rsidRPr="00F175F8">
        <w:rPr>
          <w:rFonts w:ascii="Times New Roman" w:hAnsi="Times New Roman"/>
          <w:sz w:val="24"/>
          <w:szCs w:val="24"/>
        </w:rPr>
        <w:t xml:space="preserve"> М</w:t>
      </w:r>
      <w:r>
        <w:rPr>
          <w:rFonts w:ascii="Times New Roman" w:hAnsi="Times New Roman"/>
          <w:sz w:val="24"/>
          <w:szCs w:val="24"/>
        </w:rPr>
        <w:t>, 2002.</w:t>
      </w:r>
    </w:p>
  </w:footnote>
  <w:footnote w:id="14">
    <w:p w:rsidR="00FF70B5" w:rsidRDefault="00FF70B5" w:rsidP="007204A6">
      <w:pPr>
        <w:pStyle w:val="ListParagraph"/>
        <w:tabs>
          <w:tab w:val="left" w:pos="1134"/>
        </w:tabs>
        <w:spacing w:after="0" w:line="240" w:lineRule="auto"/>
        <w:ind w:left="0"/>
        <w:jc w:val="both"/>
      </w:pPr>
      <w:r w:rsidRPr="00D12706">
        <w:rPr>
          <w:rStyle w:val="FootnoteReference"/>
          <w:rFonts w:ascii="Times New Roman" w:hAnsi="Times New Roman"/>
          <w:sz w:val="24"/>
          <w:szCs w:val="24"/>
        </w:rPr>
        <w:footnoteRef/>
      </w:r>
      <w:r w:rsidRPr="00D12706">
        <w:rPr>
          <w:rFonts w:ascii="Times New Roman" w:hAnsi="Times New Roman"/>
          <w:sz w:val="24"/>
          <w:szCs w:val="24"/>
        </w:rPr>
        <w:t xml:space="preserve"> Поспелов, Г.С. Проблемы программно-целевого планирования и управления</w:t>
      </w:r>
      <w:r>
        <w:rPr>
          <w:rFonts w:ascii="Times New Roman" w:hAnsi="Times New Roman"/>
          <w:sz w:val="24"/>
          <w:szCs w:val="24"/>
        </w:rPr>
        <w:t xml:space="preserve">. </w:t>
      </w:r>
      <w:r w:rsidRPr="00D12706">
        <w:rPr>
          <w:rFonts w:ascii="Times New Roman" w:hAnsi="Times New Roman"/>
          <w:sz w:val="24"/>
          <w:szCs w:val="24"/>
        </w:rPr>
        <w:t>М.</w:t>
      </w:r>
      <w:r>
        <w:rPr>
          <w:rFonts w:ascii="Times New Roman" w:hAnsi="Times New Roman"/>
          <w:sz w:val="24"/>
          <w:szCs w:val="24"/>
        </w:rPr>
        <w:t>,</w:t>
      </w:r>
      <w:r w:rsidRPr="00D12706">
        <w:rPr>
          <w:rFonts w:ascii="Times New Roman" w:hAnsi="Times New Roman"/>
          <w:sz w:val="24"/>
          <w:szCs w:val="24"/>
        </w:rPr>
        <w:t xml:space="preserve"> 2001. </w:t>
      </w:r>
      <w:r>
        <w:rPr>
          <w:rFonts w:ascii="Times New Roman" w:hAnsi="Times New Roman"/>
          <w:sz w:val="24"/>
          <w:szCs w:val="24"/>
        </w:rPr>
        <w:t>С.76.</w:t>
      </w:r>
    </w:p>
  </w:footnote>
  <w:footnote w:id="15">
    <w:p w:rsidR="00FF70B5" w:rsidRDefault="00FF70B5" w:rsidP="007204A6">
      <w:pPr>
        <w:pStyle w:val="FootnoteText"/>
        <w:jc w:val="both"/>
      </w:pPr>
      <w:r>
        <w:rPr>
          <w:rStyle w:val="FootnoteReference"/>
        </w:rPr>
        <w:footnoteRef/>
      </w:r>
      <w:r>
        <w:t xml:space="preserve"> </w:t>
      </w:r>
      <w:r w:rsidRPr="00DA54FB">
        <w:rPr>
          <w:rFonts w:ascii="Times New Roman" w:hAnsi="Times New Roman"/>
          <w:sz w:val="24"/>
          <w:szCs w:val="24"/>
        </w:rPr>
        <w:t>Официальный сайт ГБУК «Белгородский государственный центр народного творчества»</w:t>
      </w:r>
      <w:r w:rsidRPr="00DA54FB">
        <w:rPr>
          <w:rFonts w:ascii="Times New Roman" w:hAnsi="Times New Roman"/>
          <w:color w:val="000000"/>
          <w:sz w:val="24"/>
          <w:szCs w:val="24"/>
          <w:shd w:val="clear" w:color="auto" w:fill="FFFFFF"/>
          <w:lang w:eastAsia="ru-RU"/>
        </w:rPr>
        <w:t xml:space="preserve">. </w:t>
      </w:r>
      <w:r w:rsidRPr="00DA54FB">
        <w:rPr>
          <w:rFonts w:ascii="Times New Roman" w:hAnsi="Times New Roman"/>
          <w:color w:val="000000"/>
          <w:sz w:val="24"/>
          <w:szCs w:val="24"/>
          <w:lang w:val="en-US" w:eastAsia="ru-RU"/>
        </w:rPr>
        <w:t>URL</w:t>
      </w:r>
      <w:r w:rsidRPr="00DA54FB">
        <w:rPr>
          <w:rFonts w:ascii="Times New Roman" w:hAnsi="Times New Roman"/>
          <w:color w:val="000000"/>
          <w:sz w:val="24"/>
          <w:szCs w:val="24"/>
          <w:lang w:eastAsia="ru-RU"/>
        </w:rPr>
        <w:t>: http://www.</w:t>
      </w:r>
      <w:r w:rsidRPr="00DA54FB">
        <w:rPr>
          <w:rFonts w:ascii="Times New Roman" w:hAnsi="Times New Roman"/>
          <w:color w:val="000000"/>
          <w:sz w:val="24"/>
          <w:szCs w:val="24"/>
          <w:lang w:val="en-US" w:eastAsia="ru-RU"/>
        </w:rPr>
        <w:t>bgcnt</w:t>
      </w:r>
      <w:r w:rsidRPr="00DA54FB">
        <w:rPr>
          <w:rFonts w:ascii="Times New Roman" w:hAnsi="Times New Roman"/>
          <w:color w:val="000000"/>
          <w:sz w:val="24"/>
          <w:szCs w:val="24"/>
          <w:lang w:eastAsia="ru-RU"/>
        </w:rPr>
        <w:t>.ru (дата обращения:</w:t>
      </w:r>
      <w:r>
        <w:rPr>
          <w:rFonts w:ascii="Times New Roman" w:hAnsi="Times New Roman"/>
          <w:color w:val="000000"/>
          <w:sz w:val="24"/>
          <w:szCs w:val="24"/>
          <w:lang w:eastAsia="ru-RU"/>
        </w:rPr>
        <w:t xml:space="preserve"> </w:t>
      </w:r>
      <w:r w:rsidRPr="00DA54FB">
        <w:rPr>
          <w:rFonts w:ascii="Times New Roman" w:hAnsi="Times New Roman"/>
          <w:color w:val="000000"/>
          <w:sz w:val="24"/>
          <w:szCs w:val="24"/>
          <w:lang w:eastAsia="ru-RU"/>
        </w:rPr>
        <w:t>20.06.2014).</w:t>
      </w:r>
      <w:r w:rsidRPr="008A5C70">
        <w:rPr>
          <w:rFonts w:ascii="Times New Roman" w:hAnsi="Times New Roman"/>
          <w:color w:val="000000"/>
          <w:sz w:val="24"/>
          <w:szCs w:val="24"/>
          <w:lang w:eastAsia="ru-RU"/>
        </w:rPr>
        <w:t xml:space="preserve"> </w:t>
      </w:r>
      <w:r w:rsidRPr="003F4176">
        <w:t xml:space="preserve"> </w:t>
      </w:r>
    </w:p>
  </w:footnote>
  <w:footnote w:id="16">
    <w:p w:rsidR="00FF70B5" w:rsidRDefault="00FF70B5" w:rsidP="007204A6">
      <w:pPr>
        <w:pStyle w:val="FootnoteText"/>
        <w:jc w:val="both"/>
      </w:pPr>
      <w:r w:rsidRPr="001F330D">
        <w:rPr>
          <w:rStyle w:val="FootnoteReference"/>
          <w:rFonts w:ascii="Times New Roman" w:hAnsi="Times New Roman"/>
          <w:sz w:val="24"/>
          <w:szCs w:val="24"/>
        </w:rPr>
        <w:footnoteRef/>
      </w:r>
      <w:r>
        <w:rPr>
          <w:rFonts w:ascii="Times New Roman" w:hAnsi="Times New Roman"/>
          <w:sz w:val="24"/>
          <w:szCs w:val="24"/>
        </w:rPr>
        <w:t>Официальный сайт ГБУК «Белгородский государственный центр народного творчества»</w:t>
      </w:r>
      <w:r>
        <w:rPr>
          <w:rFonts w:ascii="Times New Roman" w:hAnsi="Times New Roman"/>
          <w:color w:val="000000"/>
          <w:sz w:val="24"/>
          <w:szCs w:val="24"/>
          <w:shd w:val="clear" w:color="auto" w:fill="FFFFFF"/>
          <w:lang w:eastAsia="ru-RU"/>
        </w:rPr>
        <w:t xml:space="preserve"> . </w:t>
      </w:r>
      <w:r>
        <w:rPr>
          <w:rFonts w:ascii="Times New Roman" w:hAnsi="Times New Roman"/>
          <w:color w:val="000000"/>
          <w:sz w:val="24"/>
          <w:szCs w:val="24"/>
          <w:lang w:val="en-US" w:eastAsia="ru-RU"/>
        </w:rPr>
        <w:t>URL</w:t>
      </w:r>
      <w:r>
        <w:rPr>
          <w:rFonts w:ascii="Times New Roman" w:hAnsi="Times New Roman"/>
          <w:color w:val="000000"/>
          <w:sz w:val="24"/>
          <w:szCs w:val="24"/>
          <w:lang w:eastAsia="ru-RU"/>
        </w:rPr>
        <w:t>: http://www.</w:t>
      </w:r>
      <w:r>
        <w:rPr>
          <w:rFonts w:ascii="Times New Roman" w:hAnsi="Times New Roman"/>
          <w:color w:val="000000"/>
          <w:sz w:val="24"/>
          <w:szCs w:val="24"/>
          <w:lang w:val="en-US" w:eastAsia="ru-RU"/>
        </w:rPr>
        <w:t>bgcnt</w:t>
      </w:r>
      <w:r>
        <w:rPr>
          <w:rFonts w:ascii="Times New Roman" w:hAnsi="Times New Roman"/>
          <w:color w:val="000000"/>
          <w:sz w:val="24"/>
          <w:szCs w:val="24"/>
          <w:lang w:eastAsia="ru-RU"/>
        </w:rPr>
        <w:t>.ru (дата обращения:20.06.2014).</w:t>
      </w:r>
      <w:r w:rsidRPr="008A5C70">
        <w:rPr>
          <w:rFonts w:ascii="Times New Roman" w:hAnsi="Times New Roman"/>
          <w:color w:val="000000"/>
          <w:sz w:val="24"/>
          <w:szCs w:val="24"/>
          <w:lang w:eastAsia="ru-RU"/>
        </w:rPr>
        <w:t xml:space="preserve"> </w:t>
      </w:r>
      <w:r w:rsidRPr="003F4176">
        <w:t xml:space="preserve"> </w:t>
      </w:r>
    </w:p>
  </w:footnote>
  <w:footnote w:id="17">
    <w:p w:rsidR="00FF70B5" w:rsidRDefault="00FF70B5" w:rsidP="00802EA4">
      <w:pPr>
        <w:pStyle w:val="ListParagraph"/>
        <w:tabs>
          <w:tab w:val="left" w:pos="0"/>
          <w:tab w:val="left" w:pos="1134"/>
          <w:tab w:val="left" w:pos="1276"/>
        </w:tabs>
        <w:spacing w:after="0" w:line="240" w:lineRule="auto"/>
        <w:ind w:left="0"/>
        <w:jc w:val="both"/>
      </w:pPr>
      <w:r w:rsidRPr="00036BD3">
        <w:rPr>
          <w:rStyle w:val="FootnoteReference"/>
          <w:rFonts w:ascii="Times New Roman" w:hAnsi="Times New Roman"/>
          <w:sz w:val="24"/>
          <w:szCs w:val="24"/>
        </w:rPr>
        <w:footnoteRef/>
      </w:r>
      <w:r>
        <w:rPr>
          <w:rFonts w:ascii="Times New Roman" w:hAnsi="Times New Roman"/>
          <w:sz w:val="24"/>
          <w:szCs w:val="24"/>
        </w:rPr>
        <w:t>Анцибор, И.Н. Целевая областная программа развития и сохранения // Ориентиры культурной политики 2001. №1.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0B5" w:rsidRDefault="00FF70B5">
    <w:pPr>
      <w:pStyle w:val="Header"/>
      <w:jc w:val="center"/>
    </w:pPr>
    <w:fldSimple w:instr=" PAGE   \* MERGEFORMAT ">
      <w:r>
        <w:rPr>
          <w:noProof/>
        </w:rPr>
        <w:t>3</w:t>
      </w:r>
    </w:fldSimple>
  </w:p>
  <w:p w:rsidR="00FF70B5" w:rsidRDefault="00FF70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BA30D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4F82F2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3D8D8D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F7C171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EDF0A4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E2A6D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52239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54697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774E39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0EE51F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19EA9DE"/>
    <w:lvl w:ilvl="0">
      <w:numFmt w:val="bullet"/>
      <w:lvlText w:val="*"/>
      <w:lvlJc w:val="left"/>
    </w:lvl>
  </w:abstractNum>
  <w:abstractNum w:abstractNumId="11">
    <w:nsid w:val="00DD5625"/>
    <w:multiLevelType w:val="hybridMultilevel"/>
    <w:tmpl w:val="26DAE1FC"/>
    <w:lvl w:ilvl="0" w:tplc="FEF0FD08">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021E66C3"/>
    <w:multiLevelType w:val="hybridMultilevel"/>
    <w:tmpl w:val="15BC0D0E"/>
    <w:lvl w:ilvl="0" w:tplc="FEF0FD0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DCC75C1"/>
    <w:multiLevelType w:val="hybridMultilevel"/>
    <w:tmpl w:val="95460E0A"/>
    <w:lvl w:ilvl="0" w:tplc="FEF0FD08">
      <w:start w:val="1"/>
      <w:numFmt w:val="decimal"/>
      <w:lvlText w:val="%1."/>
      <w:lvlJc w:val="left"/>
      <w:pPr>
        <w:ind w:left="720" w:hanging="360"/>
      </w:pPr>
      <w:rPr>
        <w:rFonts w:cs="Times New Roman" w:hint="default"/>
      </w:rPr>
    </w:lvl>
    <w:lvl w:ilvl="1" w:tplc="FEF0FD08">
      <w:start w:val="1"/>
      <w:numFmt w:val="decimal"/>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0D269BF"/>
    <w:multiLevelType w:val="hybridMultilevel"/>
    <w:tmpl w:val="EC60C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8662D8E"/>
    <w:multiLevelType w:val="hybridMultilevel"/>
    <w:tmpl w:val="DE34127E"/>
    <w:lvl w:ilvl="0" w:tplc="FEF0FD08">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6">
    <w:nsid w:val="1A0E4274"/>
    <w:multiLevelType w:val="hybridMultilevel"/>
    <w:tmpl w:val="F1B43D42"/>
    <w:lvl w:ilvl="0" w:tplc="AA9811D6">
      <w:start w:val="1"/>
      <w:numFmt w:val="bullet"/>
      <w:lvlText w:val=""/>
      <w:lvlJc w:val="left"/>
      <w:pPr>
        <w:ind w:left="720" w:hanging="360"/>
      </w:pPr>
      <w:rPr>
        <w:rFonts w:ascii="Symbol" w:hAnsi="Symbol" w:hint="default"/>
      </w:rPr>
    </w:lvl>
    <w:lvl w:ilvl="1" w:tplc="AA9811D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371938"/>
    <w:multiLevelType w:val="hybridMultilevel"/>
    <w:tmpl w:val="59801DF2"/>
    <w:lvl w:ilvl="0" w:tplc="AA9811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1E2148"/>
    <w:multiLevelType w:val="hybridMultilevel"/>
    <w:tmpl w:val="0448A65E"/>
    <w:lvl w:ilvl="0" w:tplc="FEF0FD08">
      <w:start w:val="1"/>
      <w:numFmt w:val="decimal"/>
      <w:lvlText w:val="%1."/>
      <w:lvlJc w:val="left"/>
      <w:pPr>
        <w:ind w:left="2488" w:hanging="360"/>
      </w:pPr>
      <w:rPr>
        <w:rFonts w:cs="Times New Roman" w:hint="default"/>
      </w:rPr>
    </w:lvl>
    <w:lvl w:ilvl="1" w:tplc="04190019" w:tentative="1">
      <w:start w:val="1"/>
      <w:numFmt w:val="lowerLetter"/>
      <w:lvlText w:val="%2."/>
      <w:lvlJc w:val="left"/>
      <w:pPr>
        <w:ind w:left="2859" w:hanging="360"/>
      </w:pPr>
      <w:rPr>
        <w:rFonts w:cs="Times New Roman"/>
      </w:rPr>
    </w:lvl>
    <w:lvl w:ilvl="2" w:tplc="0419001B" w:tentative="1">
      <w:start w:val="1"/>
      <w:numFmt w:val="lowerRoman"/>
      <w:lvlText w:val="%3."/>
      <w:lvlJc w:val="right"/>
      <w:pPr>
        <w:ind w:left="3579" w:hanging="180"/>
      </w:pPr>
      <w:rPr>
        <w:rFonts w:cs="Times New Roman"/>
      </w:rPr>
    </w:lvl>
    <w:lvl w:ilvl="3" w:tplc="0419000F" w:tentative="1">
      <w:start w:val="1"/>
      <w:numFmt w:val="decimal"/>
      <w:lvlText w:val="%4."/>
      <w:lvlJc w:val="left"/>
      <w:pPr>
        <w:ind w:left="4299" w:hanging="360"/>
      </w:pPr>
      <w:rPr>
        <w:rFonts w:cs="Times New Roman"/>
      </w:rPr>
    </w:lvl>
    <w:lvl w:ilvl="4" w:tplc="04190019" w:tentative="1">
      <w:start w:val="1"/>
      <w:numFmt w:val="lowerLetter"/>
      <w:lvlText w:val="%5."/>
      <w:lvlJc w:val="left"/>
      <w:pPr>
        <w:ind w:left="5019" w:hanging="360"/>
      </w:pPr>
      <w:rPr>
        <w:rFonts w:cs="Times New Roman"/>
      </w:rPr>
    </w:lvl>
    <w:lvl w:ilvl="5" w:tplc="0419001B" w:tentative="1">
      <w:start w:val="1"/>
      <w:numFmt w:val="lowerRoman"/>
      <w:lvlText w:val="%6."/>
      <w:lvlJc w:val="right"/>
      <w:pPr>
        <w:ind w:left="5739" w:hanging="180"/>
      </w:pPr>
      <w:rPr>
        <w:rFonts w:cs="Times New Roman"/>
      </w:rPr>
    </w:lvl>
    <w:lvl w:ilvl="6" w:tplc="0419000F" w:tentative="1">
      <w:start w:val="1"/>
      <w:numFmt w:val="decimal"/>
      <w:lvlText w:val="%7."/>
      <w:lvlJc w:val="left"/>
      <w:pPr>
        <w:ind w:left="6459" w:hanging="360"/>
      </w:pPr>
      <w:rPr>
        <w:rFonts w:cs="Times New Roman"/>
      </w:rPr>
    </w:lvl>
    <w:lvl w:ilvl="7" w:tplc="04190019" w:tentative="1">
      <w:start w:val="1"/>
      <w:numFmt w:val="lowerLetter"/>
      <w:lvlText w:val="%8."/>
      <w:lvlJc w:val="left"/>
      <w:pPr>
        <w:ind w:left="7179" w:hanging="360"/>
      </w:pPr>
      <w:rPr>
        <w:rFonts w:cs="Times New Roman"/>
      </w:rPr>
    </w:lvl>
    <w:lvl w:ilvl="8" w:tplc="0419001B" w:tentative="1">
      <w:start w:val="1"/>
      <w:numFmt w:val="lowerRoman"/>
      <w:lvlText w:val="%9."/>
      <w:lvlJc w:val="right"/>
      <w:pPr>
        <w:ind w:left="7899" w:hanging="180"/>
      </w:pPr>
      <w:rPr>
        <w:rFonts w:cs="Times New Roman"/>
      </w:rPr>
    </w:lvl>
  </w:abstractNum>
  <w:abstractNum w:abstractNumId="19">
    <w:nsid w:val="3026587C"/>
    <w:multiLevelType w:val="hybridMultilevel"/>
    <w:tmpl w:val="38DC9F78"/>
    <w:lvl w:ilvl="0" w:tplc="2D0811EE">
      <w:numFmt w:val="bullet"/>
      <w:lvlText w:val="•"/>
      <w:lvlJc w:val="left"/>
      <w:pPr>
        <w:ind w:left="1069" w:hanging="360"/>
      </w:pPr>
      <w:rPr>
        <w:rFonts w:ascii="Times New Roman" w:eastAsia="Times New Roman" w:hAnsi="Times New Roman" w:hint="default"/>
        <w:color w:val="000000"/>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400413FF"/>
    <w:multiLevelType w:val="hybridMultilevel"/>
    <w:tmpl w:val="A884415E"/>
    <w:lvl w:ilvl="0" w:tplc="FEF0FD0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A54E59"/>
    <w:multiLevelType w:val="hybridMultilevel"/>
    <w:tmpl w:val="83F03706"/>
    <w:lvl w:ilvl="0" w:tplc="FEF0FD08">
      <w:start w:val="1"/>
      <w:numFmt w:val="decimal"/>
      <w:lvlText w:val="%1."/>
      <w:lvlJc w:val="left"/>
      <w:pPr>
        <w:ind w:left="360"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2">
    <w:nsid w:val="4C0A599E"/>
    <w:multiLevelType w:val="hybridMultilevel"/>
    <w:tmpl w:val="B7049372"/>
    <w:lvl w:ilvl="0" w:tplc="0419000F">
      <w:start w:val="1"/>
      <w:numFmt w:val="decimal"/>
      <w:lvlText w:val="%1."/>
      <w:lvlJc w:val="left"/>
      <w:pPr>
        <w:tabs>
          <w:tab w:val="num" w:pos="1020"/>
        </w:tabs>
        <w:ind w:left="1020" w:hanging="360"/>
      </w:pPr>
      <w:rPr>
        <w:rFonts w:cs="Times New Roman" w:hint="default"/>
      </w:rPr>
    </w:lvl>
    <w:lvl w:ilvl="1" w:tplc="84262494">
      <w:numFmt w:val="bullet"/>
      <w:lvlText w:val="•"/>
      <w:lvlJc w:val="left"/>
      <w:pPr>
        <w:ind w:left="2974" w:hanging="1185"/>
      </w:pPr>
      <w:rPr>
        <w:rFonts w:ascii="Times New Roman" w:eastAsia="Times New Roman" w:hAnsi="Times New Roman"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50D53F54"/>
    <w:multiLevelType w:val="hybridMultilevel"/>
    <w:tmpl w:val="74AC6324"/>
    <w:lvl w:ilvl="0" w:tplc="AA981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471175"/>
    <w:multiLevelType w:val="hybridMultilevel"/>
    <w:tmpl w:val="E7568E12"/>
    <w:lvl w:ilvl="0" w:tplc="FEF0FD0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55770964"/>
    <w:multiLevelType w:val="hybridMultilevel"/>
    <w:tmpl w:val="461C1726"/>
    <w:lvl w:ilvl="0" w:tplc="C43CB41A">
      <w:start w:val="1"/>
      <w:numFmt w:val="bullet"/>
      <w:lvlText w:val=""/>
      <w:lvlJc w:val="left"/>
      <w:pPr>
        <w:ind w:left="1429" w:hanging="360"/>
      </w:pPr>
      <w:rPr>
        <w:rFonts w:ascii="Symbol" w:hAnsi="Symbol" w:hint="default"/>
      </w:rPr>
    </w:lvl>
    <w:lvl w:ilvl="1" w:tplc="8F705970">
      <w:numFmt w:val="bullet"/>
      <w:lvlText w:val="•"/>
      <w:lvlJc w:val="left"/>
      <w:pPr>
        <w:ind w:left="2779" w:hanging="990"/>
      </w:pPr>
      <w:rPr>
        <w:rFonts w:ascii="Times New Roman" w:eastAsia="Times New Roman" w:hAnsi="Times New Roman" w:hint="default"/>
        <w:color w:val="000000"/>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62A49C5"/>
    <w:multiLevelType w:val="hybridMultilevel"/>
    <w:tmpl w:val="8FEE21FE"/>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7">
    <w:nsid w:val="5655524B"/>
    <w:multiLevelType w:val="singleLevel"/>
    <w:tmpl w:val="7A84A3FE"/>
    <w:lvl w:ilvl="0">
      <w:start w:val="1"/>
      <w:numFmt w:val="decimal"/>
      <w:lvlText w:val="%1."/>
      <w:legacy w:legacy="1" w:legacySpace="0" w:legacyIndent="192"/>
      <w:lvlJc w:val="left"/>
      <w:pPr>
        <w:ind w:left="710"/>
      </w:pPr>
      <w:rPr>
        <w:rFonts w:ascii="Times New Roman" w:hAnsi="Times New Roman" w:cs="Times New Roman" w:hint="default"/>
      </w:rPr>
    </w:lvl>
  </w:abstractNum>
  <w:abstractNum w:abstractNumId="28">
    <w:nsid w:val="59892945"/>
    <w:multiLevelType w:val="hybridMultilevel"/>
    <w:tmpl w:val="DD34D69E"/>
    <w:lvl w:ilvl="0" w:tplc="FEF0FD0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C5874A7"/>
    <w:multiLevelType w:val="hybridMultilevel"/>
    <w:tmpl w:val="3DAEC2E4"/>
    <w:lvl w:ilvl="0" w:tplc="C43CB41A">
      <w:start w:val="1"/>
      <w:numFmt w:val="bullet"/>
      <w:lvlText w:val=""/>
      <w:lvlJc w:val="left"/>
      <w:pPr>
        <w:ind w:left="1429" w:hanging="360"/>
      </w:pPr>
      <w:rPr>
        <w:rFonts w:ascii="Symbol" w:hAnsi="Symbol" w:hint="default"/>
      </w:rPr>
    </w:lvl>
    <w:lvl w:ilvl="1" w:tplc="C43CB41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3126E5"/>
    <w:multiLevelType w:val="singleLevel"/>
    <w:tmpl w:val="B0C0285C"/>
    <w:lvl w:ilvl="0">
      <w:start w:val="2"/>
      <w:numFmt w:val="decimal"/>
      <w:lvlText w:val="%1."/>
      <w:legacy w:legacy="1" w:legacySpace="0" w:legacyIndent="202"/>
      <w:lvlJc w:val="left"/>
      <w:rPr>
        <w:rFonts w:ascii="Times New Roman" w:hAnsi="Times New Roman" w:cs="Times New Roman" w:hint="default"/>
      </w:rPr>
    </w:lvl>
  </w:abstractNum>
  <w:abstractNum w:abstractNumId="31">
    <w:nsid w:val="6C4E4A74"/>
    <w:multiLevelType w:val="singleLevel"/>
    <w:tmpl w:val="7F1A996E"/>
    <w:lvl w:ilvl="0">
      <w:start w:val="5"/>
      <w:numFmt w:val="decimal"/>
      <w:lvlText w:val="%1)"/>
      <w:legacy w:legacy="1" w:legacySpace="0" w:legacyIndent="235"/>
      <w:lvlJc w:val="left"/>
      <w:rPr>
        <w:rFonts w:ascii="Times New Roman" w:hAnsi="Times New Roman" w:cs="Times New Roman" w:hint="default"/>
      </w:rPr>
    </w:lvl>
  </w:abstractNum>
  <w:abstractNum w:abstractNumId="32">
    <w:nsid w:val="6D577C65"/>
    <w:multiLevelType w:val="hybridMultilevel"/>
    <w:tmpl w:val="B54E2092"/>
    <w:lvl w:ilvl="0" w:tplc="FEF0FD0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716E58CD"/>
    <w:multiLevelType w:val="hybridMultilevel"/>
    <w:tmpl w:val="D0A24D92"/>
    <w:lvl w:ilvl="0" w:tplc="8AD8144A">
      <w:start w:val="1"/>
      <w:numFmt w:val="bullet"/>
      <w:lvlText w:val=""/>
      <w:lvlJc w:val="left"/>
      <w:pPr>
        <w:tabs>
          <w:tab w:val="num" w:pos="1130"/>
        </w:tabs>
        <w:ind w:left="1130" w:hanging="360"/>
      </w:pPr>
      <w:rPr>
        <w:rFonts w:ascii="Symbol" w:hAnsi="Symbol" w:hint="default"/>
      </w:rPr>
    </w:lvl>
    <w:lvl w:ilvl="1" w:tplc="04190003" w:tentative="1">
      <w:start w:val="1"/>
      <w:numFmt w:val="bullet"/>
      <w:lvlText w:val="o"/>
      <w:lvlJc w:val="left"/>
      <w:pPr>
        <w:tabs>
          <w:tab w:val="num" w:pos="1283"/>
        </w:tabs>
        <w:ind w:left="1283" w:hanging="360"/>
      </w:pPr>
      <w:rPr>
        <w:rFonts w:ascii="Courier New" w:hAnsi="Courier New" w:hint="default"/>
      </w:rPr>
    </w:lvl>
    <w:lvl w:ilvl="2" w:tplc="04190005" w:tentative="1">
      <w:start w:val="1"/>
      <w:numFmt w:val="bullet"/>
      <w:lvlText w:val=""/>
      <w:lvlJc w:val="left"/>
      <w:pPr>
        <w:tabs>
          <w:tab w:val="num" w:pos="2003"/>
        </w:tabs>
        <w:ind w:left="2003" w:hanging="360"/>
      </w:pPr>
      <w:rPr>
        <w:rFonts w:ascii="Wingdings" w:hAnsi="Wingdings" w:hint="default"/>
      </w:rPr>
    </w:lvl>
    <w:lvl w:ilvl="3" w:tplc="04190001" w:tentative="1">
      <w:start w:val="1"/>
      <w:numFmt w:val="bullet"/>
      <w:lvlText w:val=""/>
      <w:lvlJc w:val="left"/>
      <w:pPr>
        <w:tabs>
          <w:tab w:val="num" w:pos="2723"/>
        </w:tabs>
        <w:ind w:left="2723" w:hanging="360"/>
      </w:pPr>
      <w:rPr>
        <w:rFonts w:ascii="Symbol" w:hAnsi="Symbol" w:hint="default"/>
      </w:rPr>
    </w:lvl>
    <w:lvl w:ilvl="4" w:tplc="04190003" w:tentative="1">
      <w:start w:val="1"/>
      <w:numFmt w:val="bullet"/>
      <w:lvlText w:val="o"/>
      <w:lvlJc w:val="left"/>
      <w:pPr>
        <w:tabs>
          <w:tab w:val="num" w:pos="3443"/>
        </w:tabs>
        <w:ind w:left="3443" w:hanging="360"/>
      </w:pPr>
      <w:rPr>
        <w:rFonts w:ascii="Courier New" w:hAnsi="Courier New" w:hint="default"/>
      </w:rPr>
    </w:lvl>
    <w:lvl w:ilvl="5" w:tplc="04190005" w:tentative="1">
      <w:start w:val="1"/>
      <w:numFmt w:val="bullet"/>
      <w:lvlText w:val=""/>
      <w:lvlJc w:val="left"/>
      <w:pPr>
        <w:tabs>
          <w:tab w:val="num" w:pos="4163"/>
        </w:tabs>
        <w:ind w:left="4163" w:hanging="360"/>
      </w:pPr>
      <w:rPr>
        <w:rFonts w:ascii="Wingdings" w:hAnsi="Wingdings" w:hint="default"/>
      </w:rPr>
    </w:lvl>
    <w:lvl w:ilvl="6" w:tplc="04190001" w:tentative="1">
      <w:start w:val="1"/>
      <w:numFmt w:val="bullet"/>
      <w:lvlText w:val=""/>
      <w:lvlJc w:val="left"/>
      <w:pPr>
        <w:tabs>
          <w:tab w:val="num" w:pos="4883"/>
        </w:tabs>
        <w:ind w:left="4883" w:hanging="360"/>
      </w:pPr>
      <w:rPr>
        <w:rFonts w:ascii="Symbol" w:hAnsi="Symbol" w:hint="default"/>
      </w:rPr>
    </w:lvl>
    <w:lvl w:ilvl="7" w:tplc="04190003" w:tentative="1">
      <w:start w:val="1"/>
      <w:numFmt w:val="bullet"/>
      <w:lvlText w:val="o"/>
      <w:lvlJc w:val="left"/>
      <w:pPr>
        <w:tabs>
          <w:tab w:val="num" w:pos="5603"/>
        </w:tabs>
        <w:ind w:left="5603" w:hanging="360"/>
      </w:pPr>
      <w:rPr>
        <w:rFonts w:ascii="Courier New" w:hAnsi="Courier New" w:hint="default"/>
      </w:rPr>
    </w:lvl>
    <w:lvl w:ilvl="8" w:tplc="04190005" w:tentative="1">
      <w:start w:val="1"/>
      <w:numFmt w:val="bullet"/>
      <w:lvlText w:val=""/>
      <w:lvlJc w:val="left"/>
      <w:pPr>
        <w:tabs>
          <w:tab w:val="num" w:pos="6323"/>
        </w:tabs>
        <w:ind w:left="6323" w:hanging="360"/>
      </w:pPr>
      <w:rPr>
        <w:rFonts w:ascii="Wingdings" w:hAnsi="Wingdings" w:hint="default"/>
      </w:rPr>
    </w:lvl>
  </w:abstractNum>
  <w:abstractNum w:abstractNumId="34">
    <w:nsid w:val="71DC5838"/>
    <w:multiLevelType w:val="hybridMultilevel"/>
    <w:tmpl w:val="6276E118"/>
    <w:lvl w:ilvl="0" w:tplc="AA981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E8514E"/>
    <w:multiLevelType w:val="hybridMultilevel"/>
    <w:tmpl w:val="CB32E7FE"/>
    <w:lvl w:ilvl="0" w:tplc="AA981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A326B0"/>
    <w:multiLevelType w:val="hybridMultilevel"/>
    <w:tmpl w:val="B2F290BA"/>
    <w:lvl w:ilvl="0" w:tplc="FEF0FD0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7D091F95"/>
    <w:multiLevelType w:val="hybridMultilevel"/>
    <w:tmpl w:val="EE607CD8"/>
    <w:lvl w:ilvl="0" w:tplc="FFFFFFFF">
      <w:start w:val="1"/>
      <w:numFmt w:val="decimal"/>
      <w:lvlText w:val="%1."/>
      <w:lvlJc w:val="left"/>
      <w:pPr>
        <w:tabs>
          <w:tab w:val="num" w:pos="1849"/>
        </w:tabs>
        <w:ind w:left="1849" w:hanging="1140"/>
      </w:pPr>
      <w:rPr>
        <w:rFonts w:cs="Times New Roman"/>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num w:numId="1">
    <w:abstractNumId w:val="25"/>
  </w:num>
  <w:num w:numId="2">
    <w:abstractNumId w:val="19"/>
  </w:num>
  <w:num w:numId="3">
    <w:abstractNumId w:val="29"/>
  </w:num>
  <w:num w:numId="4">
    <w:abstractNumId w:val="22"/>
  </w:num>
  <w:num w:numId="5">
    <w:abstractNumId w:val="31"/>
    <w:lvlOverride w:ilvl="0">
      <w:startOverride w:val="5"/>
    </w:lvlOverride>
  </w:num>
  <w:num w:numId="6">
    <w:abstractNumId w:val="27"/>
    <w:lvlOverride w:ilvl="0">
      <w:startOverride w:val="1"/>
    </w:lvlOverride>
  </w:num>
  <w:num w:numId="7">
    <w:abstractNumId w:val="30"/>
    <w:lvlOverride w:ilvl="0">
      <w:startOverride w:val="1"/>
    </w:lvlOverride>
  </w:num>
  <w:num w:numId="8">
    <w:abstractNumId w:val="10"/>
    <w:lvlOverride w:ilvl="0">
      <w:lvl w:ilvl="0">
        <w:numFmt w:val="bullet"/>
        <w:lvlText w:val="-"/>
        <w:legacy w:legacy="1" w:legacySpace="0" w:legacyIndent="149"/>
        <w:lvlJc w:val="left"/>
        <w:rPr>
          <w:rFonts w:ascii="Times New Roman" w:hAnsi="Times New Roman" w:hint="default"/>
        </w:rPr>
      </w:lvl>
    </w:lvlOverride>
  </w:num>
  <w:num w:numId="9">
    <w:abstractNumId w:val="14"/>
  </w:num>
  <w:num w:numId="10">
    <w:abstractNumId w:val="22"/>
  </w:num>
  <w:num w:numId="11">
    <w:abstractNumId w:val="23"/>
  </w:num>
  <w:num w:numId="12">
    <w:abstractNumId w:val="10"/>
    <w:lvlOverride w:ilvl="0">
      <w:lvl w:ilvl="0">
        <w:numFmt w:val="bullet"/>
        <w:lvlText w:val="-"/>
        <w:legacy w:legacy="1" w:legacySpace="0" w:legacyIndent="178"/>
        <w:lvlJc w:val="left"/>
        <w:rPr>
          <w:rFonts w:ascii="Times New Roman" w:hAnsi="Times New Roman" w:hint="default"/>
        </w:rPr>
      </w:lvl>
    </w:lvlOverride>
  </w:num>
  <w:num w:numId="13">
    <w:abstractNumId w:val="28"/>
  </w:num>
  <w:num w:numId="14">
    <w:abstractNumId w:val="17"/>
  </w:num>
  <w:num w:numId="15">
    <w:abstractNumId w:val="10"/>
    <w:lvlOverride w:ilvl="0">
      <w:lvl w:ilvl="0">
        <w:numFmt w:val="bullet"/>
        <w:lvlText w:val="-"/>
        <w:legacy w:legacy="1" w:legacySpace="0" w:legacyIndent="302"/>
        <w:lvlJc w:val="left"/>
        <w:rPr>
          <w:rFonts w:ascii="Times New Roman" w:hAnsi="Times New Roman" w:hint="default"/>
        </w:rPr>
      </w:lvl>
    </w:lvlOverride>
  </w:num>
  <w:num w:numId="16">
    <w:abstractNumId w:val="18"/>
  </w:num>
  <w:num w:numId="17">
    <w:abstractNumId w:val="11"/>
  </w:num>
  <w:num w:numId="18">
    <w:abstractNumId w:val="15"/>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6"/>
  </w:num>
  <w:num w:numId="22">
    <w:abstractNumId w:val="32"/>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5"/>
  </w:num>
  <w:num w:numId="29">
    <w:abstractNumId w:val="20"/>
  </w:num>
  <w:num w:numId="30">
    <w:abstractNumId w:val="24"/>
  </w:num>
  <w:num w:numId="31">
    <w:abstractNumId w:val="12"/>
  </w:num>
  <w:num w:numId="32">
    <w:abstractNumId w:val="13"/>
  </w:num>
  <w:num w:numId="33">
    <w:abstractNumId w:val="3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 w:numId="4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1D6"/>
    <w:rsid w:val="00021A6D"/>
    <w:rsid w:val="00036BD3"/>
    <w:rsid w:val="00066D74"/>
    <w:rsid w:val="00074E25"/>
    <w:rsid w:val="00084836"/>
    <w:rsid w:val="000F012F"/>
    <w:rsid w:val="000F5728"/>
    <w:rsid w:val="001A6C08"/>
    <w:rsid w:val="001C182B"/>
    <w:rsid w:val="001C4A00"/>
    <w:rsid w:val="001D621C"/>
    <w:rsid w:val="001F330D"/>
    <w:rsid w:val="0020472B"/>
    <w:rsid w:val="00214FF9"/>
    <w:rsid w:val="00226D4C"/>
    <w:rsid w:val="002427F1"/>
    <w:rsid w:val="002429D7"/>
    <w:rsid w:val="00251D3B"/>
    <w:rsid w:val="00277D12"/>
    <w:rsid w:val="00285C08"/>
    <w:rsid w:val="002B7C39"/>
    <w:rsid w:val="00305512"/>
    <w:rsid w:val="00340A41"/>
    <w:rsid w:val="003754E1"/>
    <w:rsid w:val="00384368"/>
    <w:rsid w:val="003A24F0"/>
    <w:rsid w:val="003D6C18"/>
    <w:rsid w:val="003D76F8"/>
    <w:rsid w:val="003F4176"/>
    <w:rsid w:val="003F63A0"/>
    <w:rsid w:val="00400DB6"/>
    <w:rsid w:val="004321D6"/>
    <w:rsid w:val="00465C04"/>
    <w:rsid w:val="00482A3E"/>
    <w:rsid w:val="004A71A8"/>
    <w:rsid w:val="004A7F16"/>
    <w:rsid w:val="004E0011"/>
    <w:rsid w:val="005979B3"/>
    <w:rsid w:val="005C3F82"/>
    <w:rsid w:val="005E26D0"/>
    <w:rsid w:val="00617974"/>
    <w:rsid w:val="00617BFC"/>
    <w:rsid w:val="00636F04"/>
    <w:rsid w:val="00653690"/>
    <w:rsid w:val="006A0789"/>
    <w:rsid w:val="006E4FFD"/>
    <w:rsid w:val="0071311B"/>
    <w:rsid w:val="00714D0B"/>
    <w:rsid w:val="007204A6"/>
    <w:rsid w:val="00753F27"/>
    <w:rsid w:val="0075707A"/>
    <w:rsid w:val="007A018B"/>
    <w:rsid w:val="00802EA4"/>
    <w:rsid w:val="008218C5"/>
    <w:rsid w:val="00893A6B"/>
    <w:rsid w:val="008A5C70"/>
    <w:rsid w:val="00912635"/>
    <w:rsid w:val="00962E06"/>
    <w:rsid w:val="0097095F"/>
    <w:rsid w:val="00972BA3"/>
    <w:rsid w:val="00985A3F"/>
    <w:rsid w:val="00991E74"/>
    <w:rsid w:val="009F1105"/>
    <w:rsid w:val="00A4342E"/>
    <w:rsid w:val="00AA36D8"/>
    <w:rsid w:val="00B10DFE"/>
    <w:rsid w:val="00B55AF0"/>
    <w:rsid w:val="00B62526"/>
    <w:rsid w:val="00B90A52"/>
    <w:rsid w:val="00BD4F58"/>
    <w:rsid w:val="00BE0D04"/>
    <w:rsid w:val="00C02EBE"/>
    <w:rsid w:val="00C123A4"/>
    <w:rsid w:val="00C23DE0"/>
    <w:rsid w:val="00C35856"/>
    <w:rsid w:val="00C57600"/>
    <w:rsid w:val="00C641AD"/>
    <w:rsid w:val="00C77341"/>
    <w:rsid w:val="00C84AB0"/>
    <w:rsid w:val="00C86541"/>
    <w:rsid w:val="00C86C68"/>
    <w:rsid w:val="00C9587F"/>
    <w:rsid w:val="00CA01C7"/>
    <w:rsid w:val="00CA4D3B"/>
    <w:rsid w:val="00CC3AF8"/>
    <w:rsid w:val="00CD3AFA"/>
    <w:rsid w:val="00CE37B4"/>
    <w:rsid w:val="00CE56D8"/>
    <w:rsid w:val="00CF68D9"/>
    <w:rsid w:val="00D12706"/>
    <w:rsid w:val="00D51D00"/>
    <w:rsid w:val="00D55D4F"/>
    <w:rsid w:val="00D82450"/>
    <w:rsid w:val="00DA54FB"/>
    <w:rsid w:val="00DB46CB"/>
    <w:rsid w:val="00DD2C12"/>
    <w:rsid w:val="00E20E2D"/>
    <w:rsid w:val="00E94218"/>
    <w:rsid w:val="00ED6BCE"/>
    <w:rsid w:val="00EF73BE"/>
    <w:rsid w:val="00F07DDB"/>
    <w:rsid w:val="00F175F8"/>
    <w:rsid w:val="00F34ADF"/>
    <w:rsid w:val="00FC0198"/>
    <w:rsid w:val="00FD6EA4"/>
    <w:rsid w:val="00FF70B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512"/>
    <w:pPr>
      <w:spacing w:after="200" w:line="276" w:lineRule="auto"/>
    </w:pPr>
    <w:rPr>
      <w:lang w:eastAsia="en-US"/>
    </w:rPr>
  </w:style>
  <w:style w:type="paragraph" w:styleId="Heading1">
    <w:name w:val="heading 1"/>
    <w:basedOn w:val="Normal"/>
    <w:next w:val="Normal"/>
    <w:link w:val="Heading1Char"/>
    <w:uiPriority w:val="99"/>
    <w:qFormat/>
    <w:rsid w:val="00ED6BCE"/>
    <w:pPr>
      <w:autoSpaceDE w:val="0"/>
      <w:autoSpaceDN w:val="0"/>
      <w:adjustRightInd w:val="0"/>
      <w:spacing w:after="0" w:line="240" w:lineRule="auto"/>
      <w:outlineLvl w:val="0"/>
    </w:pPr>
    <w:rPr>
      <w:rFonts w:ascii="Times New Roman CYR" w:hAnsi="Times New Roman CY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6BCE"/>
    <w:rPr>
      <w:rFonts w:ascii="Times New Roman CYR" w:hAnsi="Times New Roman CYR" w:cs="Times New Roman"/>
      <w:sz w:val="24"/>
      <w:szCs w:val="24"/>
    </w:rPr>
  </w:style>
  <w:style w:type="character" w:styleId="Strong">
    <w:name w:val="Strong"/>
    <w:basedOn w:val="DefaultParagraphFont"/>
    <w:uiPriority w:val="99"/>
    <w:qFormat/>
    <w:rsid w:val="004321D6"/>
    <w:rPr>
      <w:rFonts w:cs="Times New Roman"/>
      <w:b/>
      <w:bCs/>
    </w:rPr>
  </w:style>
  <w:style w:type="character" w:customStyle="1" w:styleId="apple-converted-space">
    <w:name w:val="apple-converted-space"/>
    <w:basedOn w:val="DefaultParagraphFont"/>
    <w:uiPriority w:val="99"/>
    <w:rsid w:val="004321D6"/>
    <w:rPr>
      <w:rFonts w:cs="Times New Roman"/>
    </w:rPr>
  </w:style>
  <w:style w:type="paragraph" w:styleId="ListParagraph">
    <w:name w:val="List Paragraph"/>
    <w:basedOn w:val="Normal"/>
    <w:uiPriority w:val="99"/>
    <w:qFormat/>
    <w:rsid w:val="004321D6"/>
    <w:pPr>
      <w:ind w:left="720"/>
      <w:contextualSpacing/>
    </w:pPr>
  </w:style>
  <w:style w:type="paragraph" w:styleId="FootnoteText">
    <w:name w:val="footnote text"/>
    <w:basedOn w:val="Normal"/>
    <w:link w:val="FootnoteTextChar"/>
    <w:uiPriority w:val="99"/>
    <w:semiHidden/>
    <w:rsid w:val="008218C5"/>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218C5"/>
    <w:rPr>
      <w:rFonts w:cs="Times New Roman"/>
      <w:sz w:val="20"/>
      <w:szCs w:val="20"/>
    </w:rPr>
  </w:style>
  <w:style w:type="character" w:styleId="FootnoteReference">
    <w:name w:val="footnote reference"/>
    <w:basedOn w:val="DefaultParagraphFont"/>
    <w:uiPriority w:val="99"/>
    <w:semiHidden/>
    <w:rsid w:val="008218C5"/>
    <w:rPr>
      <w:rFonts w:cs="Times New Roman"/>
      <w:vertAlign w:val="superscript"/>
    </w:rPr>
  </w:style>
  <w:style w:type="character" w:styleId="Hyperlink">
    <w:name w:val="Hyperlink"/>
    <w:basedOn w:val="DefaultParagraphFont"/>
    <w:uiPriority w:val="99"/>
    <w:rsid w:val="009F1105"/>
    <w:rPr>
      <w:rFonts w:cs="Times New Roman"/>
      <w:color w:val="0000FF"/>
      <w:u w:val="single"/>
    </w:rPr>
  </w:style>
  <w:style w:type="paragraph" w:customStyle="1" w:styleId="Style3">
    <w:name w:val="Style3"/>
    <w:basedOn w:val="Normal"/>
    <w:uiPriority w:val="99"/>
    <w:rsid w:val="00B62526"/>
    <w:pPr>
      <w:widowControl w:val="0"/>
      <w:autoSpaceDE w:val="0"/>
      <w:autoSpaceDN w:val="0"/>
      <w:adjustRightInd w:val="0"/>
      <w:spacing w:after="0" w:line="323" w:lineRule="exact"/>
      <w:ind w:firstLine="254"/>
      <w:jc w:val="both"/>
    </w:pPr>
    <w:rPr>
      <w:rFonts w:ascii="Times New Roman" w:eastAsia="Times New Roman" w:hAnsi="Times New Roman"/>
      <w:sz w:val="24"/>
      <w:szCs w:val="24"/>
      <w:lang w:eastAsia="ru-RU"/>
    </w:rPr>
  </w:style>
  <w:style w:type="character" w:customStyle="1" w:styleId="FontStyle16">
    <w:name w:val="Font Style16"/>
    <w:basedOn w:val="DefaultParagraphFont"/>
    <w:uiPriority w:val="99"/>
    <w:rsid w:val="00B62526"/>
    <w:rPr>
      <w:rFonts w:ascii="Times New Roman" w:hAnsi="Times New Roman" w:cs="Times New Roman"/>
      <w:sz w:val="26"/>
      <w:szCs w:val="26"/>
    </w:rPr>
  </w:style>
  <w:style w:type="paragraph" w:customStyle="1" w:styleId="Style7">
    <w:name w:val="Style7"/>
    <w:basedOn w:val="Normal"/>
    <w:uiPriority w:val="99"/>
    <w:rsid w:val="00B62526"/>
    <w:pPr>
      <w:widowControl w:val="0"/>
      <w:autoSpaceDE w:val="0"/>
      <w:autoSpaceDN w:val="0"/>
      <w:adjustRightInd w:val="0"/>
      <w:spacing w:after="0" w:line="322" w:lineRule="exact"/>
      <w:ind w:firstLine="283"/>
      <w:jc w:val="both"/>
    </w:pPr>
    <w:rPr>
      <w:rFonts w:ascii="Times New Roman" w:eastAsia="Times New Roman" w:hAnsi="Times New Roman"/>
      <w:sz w:val="24"/>
      <w:szCs w:val="24"/>
      <w:lang w:eastAsia="ru-RU"/>
    </w:rPr>
  </w:style>
  <w:style w:type="paragraph" w:customStyle="1" w:styleId="Style8">
    <w:name w:val="Style8"/>
    <w:basedOn w:val="Normal"/>
    <w:uiPriority w:val="99"/>
    <w:rsid w:val="00B62526"/>
    <w:pPr>
      <w:widowControl w:val="0"/>
      <w:autoSpaceDE w:val="0"/>
      <w:autoSpaceDN w:val="0"/>
      <w:adjustRightInd w:val="0"/>
      <w:spacing w:after="0" w:line="322" w:lineRule="exact"/>
      <w:ind w:firstLine="283"/>
    </w:pPr>
    <w:rPr>
      <w:rFonts w:ascii="Times New Roman" w:eastAsia="Times New Roman" w:hAnsi="Times New Roman"/>
      <w:sz w:val="24"/>
      <w:szCs w:val="24"/>
      <w:lang w:eastAsia="ru-RU"/>
    </w:rPr>
  </w:style>
  <w:style w:type="paragraph" w:customStyle="1" w:styleId="Style10">
    <w:name w:val="Style10"/>
    <w:basedOn w:val="Normal"/>
    <w:uiPriority w:val="99"/>
    <w:rsid w:val="00B62526"/>
    <w:pPr>
      <w:widowControl w:val="0"/>
      <w:autoSpaceDE w:val="0"/>
      <w:autoSpaceDN w:val="0"/>
      <w:adjustRightInd w:val="0"/>
      <w:spacing w:after="0" w:line="322" w:lineRule="exact"/>
      <w:ind w:firstLine="269"/>
    </w:pPr>
    <w:rPr>
      <w:rFonts w:ascii="Times New Roman" w:eastAsia="Times New Roman" w:hAnsi="Times New Roman"/>
      <w:sz w:val="24"/>
      <w:szCs w:val="24"/>
      <w:lang w:eastAsia="ru-RU"/>
    </w:rPr>
  </w:style>
  <w:style w:type="paragraph" w:customStyle="1" w:styleId="Style5">
    <w:name w:val="Style5"/>
    <w:basedOn w:val="Normal"/>
    <w:uiPriority w:val="99"/>
    <w:rsid w:val="00B6252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5">
    <w:name w:val="Font Style15"/>
    <w:basedOn w:val="DefaultParagraphFont"/>
    <w:uiPriority w:val="99"/>
    <w:rsid w:val="00B62526"/>
    <w:rPr>
      <w:rFonts w:ascii="Times New Roman" w:hAnsi="Times New Roman" w:cs="Times New Roman"/>
      <w:i/>
      <w:iCs/>
      <w:sz w:val="26"/>
      <w:szCs w:val="26"/>
    </w:rPr>
  </w:style>
  <w:style w:type="paragraph" w:customStyle="1" w:styleId="Style6">
    <w:name w:val="Style6"/>
    <w:basedOn w:val="Normal"/>
    <w:uiPriority w:val="99"/>
    <w:rsid w:val="00B62526"/>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Style9">
    <w:name w:val="Style9"/>
    <w:basedOn w:val="Normal"/>
    <w:uiPriority w:val="99"/>
    <w:rsid w:val="00B6252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4">
    <w:name w:val="Font Style14"/>
    <w:basedOn w:val="DefaultParagraphFont"/>
    <w:uiPriority w:val="99"/>
    <w:rsid w:val="00B62526"/>
    <w:rPr>
      <w:rFonts w:ascii="Times New Roman" w:hAnsi="Times New Roman" w:cs="Times New Roman"/>
      <w:sz w:val="26"/>
      <w:szCs w:val="26"/>
    </w:rPr>
  </w:style>
  <w:style w:type="paragraph" w:customStyle="1" w:styleId="a">
    <w:name w:val="a"/>
    <w:basedOn w:val="Normal"/>
    <w:uiPriority w:val="99"/>
    <w:rsid w:val="0075707A"/>
    <w:pPr>
      <w:spacing w:before="100" w:beforeAutospacing="1" w:after="100" w:afterAutospacing="1" w:line="240" w:lineRule="auto"/>
    </w:pPr>
    <w:rPr>
      <w:rFonts w:ascii="Times New Roman" w:eastAsia="Times New Roman" w:hAnsi="Times New Roman"/>
      <w:sz w:val="24"/>
      <w:szCs w:val="24"/>
      <w:lang w:eastAsia="ru-RU"/>
    </w:rPr>
  </w:style>
  <w:style w:type="paragraph" w:styleId="NormalWeb">
    <w:name w:val="Normal (Web)"/>
    <w:basedOn w:val="Normal"/>
    <w:uiPriority w:val="99"/>
    <w:rsid w:val="0075707A"/>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CA4D3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A4D3B"/>
    <w:rPr>
      <w:rFonts w:cs="Times New Roman"/>
    </w:rPr>
  </w:style>
  <w:style w:type="paragraph" w:styleId="Footer">
    <w:name w:val="footer"/>
    <w:basedOn w:val="Normal"/>
    <w:link w:val="FooterChar"/>
    <w:uiPriority w:val="99"/>
    <w:semiHidden/>
    <w:rsid w:val="00CA4D3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A4D3B"/>
    <w:rPr>
      <w:rFonts w:cs="Times New Roman"/>
    </w:rPr>
  </w:style>
  <w:style w:type="paragraph" w:styleId="BalloonText">
    <w:name w:val="Balloon Text"/>
    <w:basedOn w:val="Normal"/>
    <w:link w:val="BalloonTextChar"/>
    <w:uiPriority w:val="99"/>
    <w:semiHidden/>
    <w:rsid w:val="00713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311B"/>
    <w:rPr>
      <w:rFonts w:ascii="Tahoma" w:hAnsi="Tahoma" w:cs="Tahoma"/>
      <w:sz w:val="16"/>
      <w:szCs w:val="16"/>
    </w:rPr>
  </w:style>
  <w:style w:type="character" w:customStyle="1" w:styleId="FontStyle46">
    <w:name w:val="Font Style46"/>
    <w:basedOn w:val="DefaultParagraphFont"/>
    <w:uiPriority w:val="99"/>
    <w:rsid w:val="0071311B"/>
    <w:rPr>
      <w:rFonts w:ascii="Times New Roman" w:hAnsi="Times New Roman" w:cs="Times New Roman"/>
      <w:sz w:val="26"/>
      <w:szCs w:val="26"/>
    </w:rPr>
  </w:style>
  <w:style w:type="paragraph" w:customStyle="1" w:styleId="Style14">
    <w:name w:val="Style14"/>
    <w:basedOn w:val="Normal"/>
    <w:uiPriority w:val="99"/>
    <w:rsid w:val="0071311B"/>
    <w:pPr>
      <w:widowControl w:val="0"/>
      <w:autoSpaceDE w:val="0"/>
      <w:autoSpaceDN w:val="0"/>
      <w:adjustRightInd w:val="0"/>
      <w:spacing w:after="0" w:line="323" w:lineRule="exact"/>
      <w:ind w:firstLine="701"/>
      <w:jc w:val="both"/>
    </w:pPr>
    <w:rPr>
      <w:rFonts w:ascii="Times New Roman" w:eastAsia="Times New Roman" w:hAnsi="Times New Roman"/>
      <w:sz w:val="24"/>
      <w:szCs w:val="24"/>
      <w:lang w:eastAsia="ru-RU"/>
    </w:rPr>
  </w:style>
  <w:style w:type="paragraph" w:customStyle="1" w:styleId="style3bullet1gif">
    <w:name w:val="style3bullet1.gif"/>
    <w:basedOn w:val="Normal"/>
    <w:uiPriority w:val="99"/>
    <w:rsid w:val="00C576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bullet2gif">
    <w:name w:val="style3bullet2.gif"/>
    <w:basedOn w:val="Normal"/>
    <w:uiPriority w:val="99"/>
    <w:rsid w:val="00C576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bullet3gif">
    <w:name w:val="style3bullet3.gif"/>
    <w:basedOn w:val="Normal"/>
    <w:uiPriority w:val="99"/>
    <w:rsid w:val="00C576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Normal"/>
    <w:uiPriority w:val="99"/>
    <w:rsid w:val="00C576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Normal"/>
    <w:uiPriority w:val="99"/>
    <w:rsid w:val="00C576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2">
    <w:name w:val="Style32"/>
    <w:basedOn w:val="Normal"/>
    <w:uiPriority w:val="99"/>
    <w:rsid w:val="00400DB6"/>
    <w:pPr>
      <w:widowControl w:val="0"/>
      <w:autoSpaceDE w:val="0"/>
      <w:autoSpaceDN w:val="0"/>
      <w:adjustRightInd w:val="0"/>
      <w:spacing w:after="0" w:line="324" w:lineRule="exact"/>
      <w:ind w:firstLine="566"/>
      <w:jc w:val="both"/>
    </w:pPr>
    <w:rPr>
      <w:rFonts w:ascii="Times New Roman" w:eastAsia="Times New Roman" w:hAnsi="Times New Roman"/>
      <w:sz w:val="24"/>
      <w:szCs w:val="24"/>
      <w:lang w:eastAsia="ru-RU"/>
    </w:rPr>
  </w:style>
  <w:style w:type="character" w:customStyle="1" w:styleId="FontStyle44">
    <w:name w:val="Font Style44"/>
    <w:basedOn w:val="DefaultParagraphFont"/>
    <w:uiPriority w:val="99"/>
    <w:rsid w:val="00400DB6"/>
    <w:rPr>
      <w:rFonts w:ascii="Times New Roman" w:hAnsi="Times New Roman" w:cs="Times New Roman"/>
      <w:b/>
      <w:bCs/>
      <w:sz w:val="26"/>
      <w:szCs w:val="26"/>
    </w:rPr>
  </w:style>
  <w:style w:type="character" w:customStyle="1" w:styleId="FontStyle41">
    <w:name w:val="Font Style41"/>
    <w:basedOn w:val="DefaultParagraphFont"/>
    <w:uiPriority w:val="99"/>
    <w:rsid w:val="00400DB6"/>
    <w:rPr>
      <w:rFonts w:ascii="Times New Roman" w:hAnsi="Times New Roman" w:cs="Times New Roman"/>
      <w:spacing w:val="10"/>
      <w:sz w:val="26"/>
      <w:szCs w:val="26"/>
    </w:rPr>
  </w:style>
  <w:style w:type="paragraph" w:customStyle="1" w:styleId="msonormalbullet2gif">
    <w:name w:val="msonormalbullet2.gif"/>
    <w:basedOn w:val="Normal"/>
    <w:uiPriority w:val="99"/>
    <w:rsid w:val="00ED6BCE"/>
    <w:pPr>
      <w:spacing w:before="100" w:beforeAutospacing="1" w:after="100" w:afterAutospacing="1" w:line="240" w:lineRule="auto"/>
    </w:pPr>
    <w:rPr>
      <w:rFonts w:ascii="Times New Roman" w:eastAsia="Times New Roman" w:hAnsi="Times New Roman"/>
      <w:sz w:val="24"/>
      <w:szCs w:val="24"/>
      <w:lang w:eastAsia="ru-RU"/>
    </w:rPr>
  </w:style>
  <w:style w:type="paragraph" w:styleId="BodyText">
    <w:name w:val="Body Text"/>
    <w:basedOn w:val="Normal"/>
    <w:link w:val="BodyTextChar"/>
    <w:uiPriority w:val="99"/>
    <w:semiHidden/>
    <w:rsid w:val="00FD6EA4"/>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FD6EA4"/>
    <w:rPr>
      <w:rFonts w:ascii="Times New Roman" w:hAnsi="Times New Roman" w:cs="Times New Roman"/>
      <w:sz w:val="24"/>
      <w:szCs w:val="24"/>
      <w:lang w:eastAsia="ru-RU"/>
    </w:rPr>
  </w:style>
  <w:style w:type="paragraph" w:customStyle="1" w:styleId="msonormalcxspmiddle">
    <w:name w:val="msonormalcxspmiddle"/>
    <w:basedOn w:val="Normal"/>
    <w:uiPriority w:val="99"/>
    <w:rsid w:val="008A5C70"/>
    <w:pPr>
      <w:spacing w:before="100" w:beforeAutospacing="1" w:after="100" w:afterAutospacing="1" w:line="240" w:lineRule="auto"/>
    </w:pPr>
    <w:rPr>
      <w:rFonts w:ascii="Times New Roman" w:hAnsi="Times New Roman"/>
      <w:sz w:val="24"/>
      <w:szCs w:val="24"/>
      <w:lang w:eastAsia="ru-RU"/>
    </w:rPr>
  </w:style>
  <w:style w:type="paragraph" w:customStyle="1" w:styleId="msonormalcxsplast">
    <w:name w:val="msonormalcxsplast"/>
    <w:basedOn w:val="Normal"/>
    <w:uiPriority w:val="99"/>
    <w:rsid w:val="008A5C70"/>
    <w:pPr>
      <w:spacing w:before="100" w:beforeAutospacing="1" w:after="100" w:afterAutospacing="1" w:line="240" w:lineRule="auto"/>
    </w:pPr>
    <w:rPr>
      <w:rFonts w:ascii="Times New Roman" w:hAnsi="Times New Roman"/>
      <w:sz w:val="24"/>
      <w:szCs w:val="24"/>
      <w:lang w:eastAsia="ru-RU"/>
    </w:rPr>
  </w:style>
  <w:style w:type="paragraph" w:customStyle="1" w:styleId="style3cxsplast">
    <w:name w:val="style3cxsplast"/>
    <w:basedOn w:val="Normal"/>
    <w:uiPriority w:val="99"/>
    <w:rsid w:val="0020472B"/>
    <w:pPr>
      <w:spacing w:before="100" w:beforeAutospacing="1" w:after="100" w:afterAutospacing="1" w:line="240" w:lineRule="auto"/>
    </w:pPr>
    <w:rPr>
      <w:rFonts w:ascii="Times New Roman" w:hAnsi="Times New Roman"/>
      <w:sz w:val="24"/>
      <w:szCs w:val="24"/>
      <w:lang w:eastAsia="ru-RU"/>
    </w:rPr>
  </w:style>
  <w:style w:type="paragraph" w:customStyle="1" w:styleId="12bullet2gif">
    <w:name w:val="12bullet2.gif"/>
    <w:basedOn w:val="Normal"/>
    <w:uiPriority w:val="99"/>
    <w:rsid w:val="0008483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45503667">
      <w:marLeft w:val="0"/>
      <w:marRight w:val="0"/>
      <w:marTop w:val="0"/>
      <w:marBottom w:val="0"/>
      <w:divBdr>
        <w:top w:val="none" w:sz="0" w:space="0" w:color="auto"/>
        <w:left w:val="none" w:sz="0" w:space="0" w:color="auto"/>
        <w:bottom w:val="none" w:sz="0" w:space="0" w:color="auto"/>
        <w:right w:val="none" w:sz="0" w:space="0" w:color="auto"/>
      </w:divBdr>
    </w:div>
    <w:div w:id="1945503668">
      <w:marLeft w:val="0"/>
      <w:marRight w:val="0"/>
      <w:marTop w:val="0"/>
      <w:marBottom w:val="0"/>
      <w:divBdr>
        <w:top w:val="none" w:sz="0" w:space="0" w:color="auto"/>
        <w:left w:val="none" w:sz="0" w:space="0" w:color="auto"/>
        <w:bottom w:val="none" w:sz="0" w:space="0" w:color="auto"/>
        <w:right w:val="none" w:sz="0" w:space="0" w:color="auto"/>
      </w:divBdr>
    </w:div>
    <w:div w:id="1945503669">
      <w:marLeft w:val="0"/>
      <w:marRight w:val="0"/>
      <w:marTop w:val="0"/>
      <w:marBottom w:val="0"/>
      <w:divBdr>
        <w:top w:val="none" w:sz="0" w:space="0" w:color="auto"/>
        <w:left w:val="none" w:sz="0" w:space="0" w:color="auto"/>
        <w:bottom w:val="none" w:sz="0" w:space="0" w:color="auto"/>
        <w:right w:val="none" w:sz="0" w:space="0" w:color="auto"/>
      </w:divBdr>
    </w:div>
    <w:div w:id="1945503670">
      <w:marLeft w:val="0"/>
      <w:marRight w:val="0"/>
      <w:marTop w:val="0"/>
      <w:marBottom w:val="0"/>
      <w:divBdr>
        <w:top w:val="none" w:sz="0" w:space="0" w:color="auto"/>
        <w:left w:val="none" w:sz="0" w:space="0" w:color="auto"/>
        <w:bottom w:val="none" w:sz="0" w:space="0" w:color="auto"/>
        <w:right w:val="none" w:sz="0" w:space="0" w:color="auto"/>
      </w:divBdr>
    </w:div>
    <w:div w:id="1945503671">
      <w:marLeft w:val="0"/>
      <w:marRight w:val="0"/>
      <w:marTop w:val="0"/>
      <w:marBottom w:val="0"/>
      <w:divBdr>
        <w:top w:val="none" w:sz="0" w:space="0" w:color="auto"/>
        <w:left w:val="none" w:sz="0" w:space="0" w:color="auto"/>
        <w:bottom w:val="none" w:sz="0" w:space="0" w:color="auto"/>
        <w:right w:val="none" w:sz="0" w:space="0" w:color="auto"/>
      </w:divBdr>
    </w:div>
    <w:div w:id="1945503672">
      <w:marLeft w:val="0"/>
      <w:marRight w:val="0"/>
      <w:marTop w:val="0"/>
      <w:marBottom w:val="0"/>
      <w:divBdr>
        <w:top w:val="none" w:sz="0" w:space="0" w:color="auto"/>
        <w:left w:val="none" w:sz="0" w:space="0" w:color="auto"/>
        <w:bottom w:val="none" w:sz="0" w:space="0" w:color="auto"/>
        <w:right w:val="none" w:sz="0" w:space="0" w:color="auto"/>
      </w:divBdr>
    </w:div>
    <w:div w:id="1945503673">
      <w:marLeft w:val="0"/>
      <w:marRight w:val="0"/>
      <w:marTop w:val="0"/>
      <w:marBottom w:val="0"/>
      <w:divBdr>
        <w:top w:val="none" w:sz="0" w:space="0" w:color="auto"/>
        <w:left w:val="none" w:sz="0" w:space="0" w:color="auto"/>
        <w:bottom w:val="none" w:sz="0" w:space="0" w:color="auto"/>
        <w:right w:val="none" w:sz="0" w:space="0" w:color="auto"/>
      </w:divBdr>
    </w:div>
    <w:div w:id="1945503674">
      <w:marLeft w:val="0"/>
      <w:marRight w:val="0"/>
      <w:marTop w:val="0"/>
      <w:marBottom w:val="0"/>
      <w:divBdr>
        <w:top w:val="none" w:sz="0" w:space="0" w:color="auto"/>
        <w:left w:val="none" w:sz="0" w:space="0" w:color="auto"/>
        <w:bottom w:val="none" w:sz="0" w:space="0" w:color="auto"/>
        <w:right w:val="none" w:sz="0" w:space="0" w:color="auto"/>
      </w:divBdr>
    </w:div>
    <w:div w:id="1945503675">
      <w:marLeft w:val="0"/>
      <w:marRight w:val="0"/>
      <w:marTop w:val="0"/>
      <w:marBottom w:val="0"/>
      <w:divBdr>
        <w:top w:val="none" w:sz="0" w:space="0" w:color="auto"/>
        <w:left w:val="none" w:sz="0" w:space="0" w:color="auto"/>
        <w:bottom w:val="none" w:sz="0" w:space="0" w:color="auto"/>
        <w:right w:val="none" w:sz="0" w:space="0" w:color="auto"/>
      </w:divBdr>
    </w:div>
    <w:div w:id="1945503676">
      <w:marLeft w:val="0"/>
      <w:marRight w:val="0"/>
      <w:marTop w:val="0"/>
      <w:marBottom w:val="0"/>
      <w:divBdr>
        <w:top w:val="none" w:sz="0" w:space="0" w:color="auto"/>
        <w:left w:val="none" w:sz="0" w:space="0" w:color="auto"/>
        <w:bottom w:val="none" w:sz="0" w:space="0" w:color="auto"/>
        <w:right w:val="none" w:sz="0" w:space="0" w:color="auto"/>
      </w:divBdr>
    </w:div>
    <w:div w:id="1945503677">
      <w:marLeft w:val="0"/>
      <w:marRight w:val="0"/>
      <w:marTop w:val="0"/>
      <w:marBottom w:val="0"/>
      <w:divBdr>
        <w:top w:val="none" w:sz="0" w:space="0" w:color="auto"/>
        <w:left w:val="none" w:sz="0" w:space="0" w:color="auto"/>
        <w:bottom w:val="none" w:sz="0" w:space="0" w:color="auto"/>
        <w:right w:val="none" w:sz="0" w:space="0" w:color="auto"/>
      </w:divBdr>
    </w:div>
    <w:div w:id="1945503678">
      <w:marLeft w:val="0"/>
      <w:marRight w:val="0"/>
      <w:marTop w:val="0"/>
      <w:marBottom w:val="0"/>
      <w:divBdr>
        <w:top w:val="none" w:sz="0" w:space="0" w:color="auto"/>
        <w:left w:val="none" w:sz="0" w:space="0" w:color="auto"/>
        <w:bottom w:val="none" w:sz="0" w:space="0" w:color="auto"/>
        <w:right w:val="none" w:sz="0" w:space="0" w:color="auto"/>
      </w:divBdr>
    </w:div>
    <w:div w:id="1945503679">
      <w:marLeft w:val="0"/>
      <w:marRight w:val="0"/>
      <w:marTop w:val="0"/>
      <w:marBottom w:val="0"/>
      <w:divBdr>
        <w:top w:val="none" w:sz="0" w:space="0" w:color="auto"/>
        <w:left w:val="none" w:sz="0" w:space="0" w:color="auto"/>
        <w:bottom w:val="none" w:sz="0" w:space="0" w:color="auto"/>
        <w:right w:val="none" w:sz="0" w:space="0" w:color="auto"/>
      </w:divBdr>
    </w:div>
    <w:div w:id="1945503680">
      <w:marLeft w:val="0"/>
      <w:marRight w:val="0"/>
      <w:marTop w:val="0"/>
      <w:marBottom w:val="0"/>
      <w:divBdr>
        <w:top w:val="none" w:sz="0" w:space="0" w:color="auto"/>
        <w:left w:val="none" w:sz="0" w:space="0" w:color="auto"/>
        <w:bottom w:val="none" w:sz="0" w:space="0" w:color="auto"/>
        <w:right w:val="none" w:sz="0" w:space="0" w:color="auto"/>
      </w:divBdr>
    </w:div>
    <w:div w:id="1945503681">
      <w:marLeft w:val="0"/>
      <w:marRight w:val="0"/>
      <w:marTop w:val="0"/>
      <w:marBottom w:val="0"/>
      <w:divBdr>
        <w:top w:val="none" w:sz="0" w:space="0" w:color="auto"/>
        <w:left w:val="none" w:sz="0" w:space="0" w:color="auto"/>
        <w:bottom w:val="none" w:sz="0" w:space="0" w:color="auto"/>
        <w:right w:val="none" w:sz="0" w:space="0" w:color="auto"/>
      </w:divBdr>
    </w:div>
    <w:div w:id="1945503682">
      <w:marLeft w:val="0"/>
      <w:marRight w:val="0"/>
      <w:marTop w:val="0"/>
      <w:marBottom w:val="0"/>
      <w:divBdr>
        <w:top w:val="none" w:sz="0" w:space="0" w:color="auto"/>
        <w:left w:val="none" w:sz="0" w:space="0" w:color="auto"/>
        <w:bottom w:val="none" w:sz="0" w:space="0" w:color="auto"/>
        <w:right w:val="none" w:sz="0" w:space="0" w:color="auto"/>
      </w:divBdr>
    </w:div>
    <w:div w:id="1945503683">
      <w:marLeft w:val="0"/>
      <w:marRight w:val="0"/>
      <w:marTop w:val="0"/>
      <w:marBottom w:val="0"/>
      <w:divBdr>
        <w:top w:val="none" w:sz="0" w:space="0" w:color="auto"/>
        <w:left w:val="none" w:sz="0" w:space="0" w:color="auto"/>
        <w:bottom w:val="none" w:sz="0" w:space="0" w:color="auto"/>
        <w:right w:val="none" w:sz="0" w:space="0" w:color="auto"/>
      </w:divBdr>
    </w:div>
    <w:div w:id="1945503684">
      <w:marLeft w:val="0"/>
      <w:marRight w:val="0"/>
      <w:marTop w:val="0"/>
      <w:marBottom w:val="0"/>
      <w:divBdr>
        <w:top w:val="none" w:sz="0" w:space="0" w:color="auto"/>
        <w:left w:val="none" w:sz="0" w:space="0" w:color="auto"/>
        <w:bottom w:val="none" w:sz="0" w:space="0" w:color="auto"/>
        <w:right w:val="none" w:sz="0" w:space="0" w:color="auto"/>
      </w:divBdr>
    </w:div>
    <w:div w:id="1945503685">
      <w:marLeft w:val="0"/>
      <w:marRight w:val="0"/>
      <w:marTop w:val="0"/>
      <w:marBottom w:val="0"/>
      <w:divBdr>
        <w:top w:val="none" w:sz="0" w:space="0" w:color="auto"/>
        <w:left w:val="none" w:sz="0" w:space="0" w:color="auto"/>
        <w:bottom w:val="none" w:sz="0" w:space="0" w:color="auto"/>
        <w:right w:val="none" w:sz="0" w:space="0" w:color="auto"/>
      </w:divBdr>
    </w:div>
    <w:div w:id="1945503686">
      <w:marLeft w:val="0"/>
      <w:marRight w:val="0"/>
      <w:marTop w:val="0"/>
      <w:marBottom w:val="0"/>
      <w:divBdr>
        <w:top w:val="none" w:sz="0" w:space="0" w:color="auto"/>
        <w:left w:val="none" w:sz="0" w:space="0" w:color="auto"/>
        <w:bottom w:val="none" w:sz="0" w:space="0" w:color="auto"/>
        <w:right w:val="none" w:sz="0" w:space="0" w:color="auto"/>
      </w:divBdr>
    </w:div>
    <w:div w:id="1945503687">
      <w:marLeft w:val="0"/>
      <w:marRight w:val="0"/>
      <w:marTop w:val="0"/>
      <w:marBottom w:val="0"/>
      <w:divBdr>
        <w:top w:val="none" w:sz="0" w:space="0" w:color="auto"/>
        <w:left w:val="none" w:sz="0" w:space="0" w:color="auto"/>
        <w:bottom w:val="none" w:sz="0" w:space="0" w:color="auto"/>
        <w:right w:val="none" w:sz="0" w:space="0" w:color="auto"/>
      </w:divBdr>
    </w:div>
    <w:div w:id="1945503688">
      <w:marLeft w:val="0"/>
      <w:marRight w:val="0"/>
      <w:marTop w:val="0"/>
      <w:marBottom w:val="0"/>
      <w:divBdr>
        <w:top w:val="none" w:sz="0" w:space="0" w:color="auto"/>
        <w:left w:val="none" w:sz="0" w:space="0" w:color="auto"/>
        <w:bottom w:val="none" w:sz="0" w:space="0" w:color="auto"/>
        <w:right w:val="none" w:sz="0" w:space="0" w:color="auto"/>
      </w:divBdr>
    </w:div>
    <w:div w:id="1945503689">
      <w:marLeft w:val="0"/>
      <w:marRight w:val="0"/>
      <w:marTop w:val="0"/>
      <w:marBottom w:val="0"/>
      <w:divBdr>
        <w:top w:val="none" w:sz="0" w:space="0" w:color="auto"/>
        <w:left w:val="none" w:sz="0" w:space="0" w:color="auto"/>
        <w:bottom w:val="none" w:sz="0" w:space="0" w:color="auto"/>
        <w:right w:val="none" w:sz="0" w:space="0" w:color="auto"/>
      </w:divBdr>
    </w:div>
    <w:div w:id="1945503690">
      <w:marLeft w:val="0"/>
      <w:marRight w:val="0"/>
      <w:marTop w:val="0"/>
      <w:marBottom w:val="0"/>
      <w:divBdr>
        <w:top w:val="none" w:sz="0" w:space="0" w:color="auto"/>
        <w:left w:val="none" w:sz="0" w:space="0" w:color="auto"/>
        <w:bottom w:val="none" w:sz="0" w:space="0" w:color="auto"/>
        <w:right w:val="none" w:sz="0" w:space="0" w:color="auto"/>
      </w:divBdr>
    </w:div>
    <w:div w:id="1945503691">
      <w:marLeft w:val="0"/>
      <w:marRight w:val="0"/>
      <w:marTop w:val="0"/>
      <w:marBottom w:val="0"/>
      <w:divBdr>
        <w:top w:val="none" w:sz="0" w:space="0" w:color="auto"/>
        <w:left w:val="none" w:sz="0" w:space="0" w:color="auto"/>
        <w:bottom w:val="none" w:sz="0" w:space="0" w:color="auto"/>
        <w:right w:val="none" w:sz="0" w:space="0" w:color="auto"/>
      </w:divBdr>
    </w:div>
    <w:div w:id="1945503692">
      <w:marLeft w:val="0"/>
      <w:marRight w:val="0"/>
      <w:marTop w:val="0"/>
      <w:marBottom w:val="0"/>
      <w:divBdr>
        <w:top w:val="none" w:sz="0" w:space="0" w:color="auto"/>
        <w:left w:val="none" w:sz="0" w:space="0" w:color="auto"/>
        <w:bottom w:val="none" w:sz="0" w:space="0" w:color="auto"/>
        <w:right w:val="none" w:sz="0" w:space="0" w:color="auto"/>
      </w:divBdr>
    </w:div>
    <w:div w:id="1945503693">
      <w:marLeft w:val="0"/>
      <w:marRight w:val="0"/>
      <w:marTop w:val="0"/>
      <w:marBottom w:val="0"/>
      <w:divBdr>
        <w:top w:val="none" w:sz="0" w:space="0" w:color="auto"/>
        <w:left w:val="none" w:sz="0" w:space="0" w:color="auto"/>
        <w:bottom w:val="none" w:sz="0" w:space="0" w:color="auto"/>
        <w:right w:val="none" w:sz="0" w:space="0" w:color="auto"/>
      </w:divBdr>
    </w:div>
    <w:div w:id="1945503694">
      <w:marLeft w:val="0"/>
      <w:marRight w:val="0"/>
      <w:marTop w:val="0"/>
      <w:marBottom w:val="0"/>
      <w:divBdr>
        <w:top w:val="none" w:sz="0" w:space="0" w:color="auto"/>
        <w:left w:val="none" w:sz="0" w:space="0" w:color="auto"/>
        <w:bottom w:val="none" w:sz="0" w:space="0" w:color="auto"/>
        <w:right w:val="none" w:sz="0" w:space="0" w:color="auto"/>
      </w:divBdr>
    </w:div>
    <w:div w:id="1945503695">
      <w:marLeft w:val="0"/>
      <w:marRight w:val="0"/>
      <w:marTop w:val="0"/>
      <w:marBottom w:val="0"/>
      <w:divBdr>
        <w:top w:val="none" w:sz="0" w:space="0" w:color="auto"/>
        <w:left w:val="none" w:sz="0" w:space="0" w:color="auto"/>
        <w:bottom w:val="none" w:sz="0" w:space="0" w:color="auto"/>
        <w:right w:val="none" w:sz="0" w:space="0" w:color="auto"/>
      </w:divBdr>
    </w:div>
    <w:div w:id="1945503696">
      <w:marLeft w:val="0"/>
      <w:marRight w:val="0"/>
      <w:marTop w:val="0"/>
      <w:marBottom w:val="0"/>
      <w:divBdr>
        <w:top w:val="none" w:sz="0" w:space="0" w:color="auto"/>
        <w:left w:val="none" w:sz="0" w:space="0" w:color="auto"/>
        <w:bottom w:val="none" w:sz="0" w:space="0" w:color="auto"/>
        <w:right w:val="none" w:sz="0" w:space="0" w:color="auto"/>
      </w:divBdr>
    </w:div>
    <w:div w:id="1945503697">
      <w:marLeft w:val="0"/>
      <w:marRight w:val="0"/>
      <w:marTop w:val="0"/>
      <w:marBottom w:val="0"/>
      <w:divBdr>
        <w:top w:val="none" w:sz="0" w:space="0" w:color="auto"/>
        <w:left w:val="none" w:sz="0" w:space="0" w:color="auto"/>
        <w:bottom w:val="none" w:sz="0" w:space="0" w:color="auto"/>
        <w:right w:val="none" w:sz="0" w:space="0" w:color="auto"/>
      </w:divBdr>
    </w:div>
    <w:div w:id="1945503698">
      <w:marLeft w:val="0"/>
      <w:marRight w:val="0"/>
      <w:marTop w:val="0"/>
      <w:marBottom w:val="0"/>
      <w:divBdr>
        <w:top w:val="none" w:sz="0" w:space="0" w:color="auto"/>
        <w:left w:val="none" w:sz="0" w:space="0" w:color="auto"/>
        <w:bottom w:val="none" w:sz="0" w:space="0" w:color="auto"/>
        <w:right w:val="none" w:sz="0" w:space="0" w:color="auto"/>
      </w:divBdr>
    </w:div>
    <w:div w:id="1945503699">
      <w:marLeft w:val="0"/>
      <w:marRight w:val="0"/>
      <w:marTop w:val="0"/>
      <w:marBottom w:val="0"/>
      <w:divBdr>
        <w:top w:val="none" w:sz="0" w:space="0" w:color="auto"/>
        <w:left w:val="none" w:sz="0" w:space="0" w:color="auto"/>
        <w:bottom w:val="none" w:sz="0" w:space="0" w:color="auto"/>
        <w:right w:val="none" w:sz="0" w:space="0" w:color="auto"/>
      </w:divBdr>
    </w:div>
    <w:div w:id="1945503700">
      <w:marLeft w:val="0"/>
      <w:marRight w:val="0"/>
      <w:marTop w:val="0"/>
      <w:marBottom w:val="0"/>
      <w:divBdr>
        <w:top w:val="none" w:sz="0" w:space="0" w:color="auto"/>
        <w:left w:val="none" w:sz="0" w:space="0" w:color="auto"/>
        <w:bottom w:val="none" w:sz="0" w:space="0" w:color="auto"/>
        <w:right w:val="none" w:sz="0" w:space="0" w:color="auto"/>
      </w:divBdr>
    </w:div>
    <w:div w:id="1945503701">
      <w:marLeft w:val="0"/>
      <w:marRight w:val="0"/>
      <w:marTop w:val="0"/>
      <w:marBottom w:val="0"/>
      <w:divBdr>
        <w:top w:val="none" w:sz="0" w:space="0" w:color="auto"/>
        <w:left w:val="none" w:sz="0" w:space="0" w:color="auto"/>
        <w:bottom w:val="none" w:sz="0" w:space="0" w:color="auto"/>
        <w:right w:val="none" w:sz="0" w:space="0" w:color="auto"/>
      </w:divBdr>
    </w:div>
    <w:div w:id="1945503702">
      <w:marLeft w:val="0"/>
      <w:marRight w:val="0"/>
      <w:marTop w:val="0"/>
      <w:marBottom w:val="0"/>
      <w:divBdr>
        <w:top w:val="none" w:sz="0" w:space="0" w:color="auto"/>
        <w:left w:val="none" w:sz="0" w:space="0" w:color="auto"/>
        <w:bottom w:val="none" w:sz="0" w:space="0" w:color="auto"/>
        <w:right w:val="none" w:sz="0" w:space="0" w:color="auto"/>
      </w:divBdr>
    </w:div>
    <w:div w:id="1945503703">
      <w:marLeft w:val="0"/>
      <w:marRight w:val="0"/>
      <w:marTop w:val="0"/>
      <w:marBottom w:val="0"/>
      <w:divBdr>
        <w:top w:val="none" w:sz="0" w:space="0" w:color="auto"/>
        <w:left w:val="none" w:sz="0" w:space="0" w:color="auto"/>
        <w:bottom w:val="none" w:sz="0" w:space="0" w:color="auto"/>
        <w:right w:val="none" w:sz="0" w:space="0" w:color="auto"/>
      </w:divBdr>
    </w:div>
    <w:div w:id="1945503704">
      <w:marLeft w:val="0"/>
      <w:marRight w:val="0"/>
      <w:marTop w:val="0"/>
      <w:marBottom w:val="0"/>
      <w:divBdr>
        <w:top w:val="none" w:sz="0" w:space="0" w:color="auto"/>
        <w:left w:val="none" w:sz="0" w:space="0" w:color="auto"/>
        <w:bottom w:val="none" w:sz="0" w:space="0" w:color="auto"/>
        <w:right w:val="none" w:sz="0" w:space="0" w:color="auto"/>
      </w:divBdr>
    </w:div>
    <w:div w:id="1945503705">
      <w:marLeft w:val="0"/>
      <w:marRight w:val="0"/>
      <w:marTop w:val="0"/>
      <w:marBottom w:val="0"/>
      <w:divBdr>
        <w:top w:val="none" w:sz="0" w:space="0" w:color="auto"/>
        <w:left w:val="none" w:sz="0" w:space="0" w:color="auto"/>
        <w:bottom w:val="none" w:sz="0" w:space="0" w:color="auto"/>
        <w:right w:val="none" w:sz="0" w:space="0" w:color="auto"/>
      </w:divBdr>
    </w:div>
    <w:div w:id="1945503706">
      <w:marLeft w:val="0"/>
      <w:marRight w:val="0"/>
      <w:marTop w:val="0"/>
      <w:marBottom w:val="0"/>
      <w:divBdr>
        <w:top w:val="none" w:sz="0" w:space="0" w:color="auto"/>
        <w:left w:val="none" w:sz="0" w:space="0" w:color="auto"/>
        <w:bottom w:val="none" w:sz="0" w:space="0" w:color="auto"/>
        <w:right w:val="none" w:sz="0" w:space="0" w:color="auto"/>
      </w:divBdr>
    </w:div>
    <w:div w:id="1945503707">
      <w:marLeft w:val="0"/>
      <w:marRight w:val="0"/>
      <w:marTop w:val="0"/>
      <w:marBottom w:val="0"/>
      <w:divBdr>
        <w:top w:val="none" w:sz="0" w:space="0" w:color="auto"/>
        <w:left w:val="none" w:sz="0" w:space="0" w:color="auto"/>
        <w:bottom w:val="none" w:sz="0" w:space="0" w:color="auto"/>
        <w:right w:val="none" w:sz="0" w:space="0" w:color="auto"/>
      </w:divBdr>
    </w:div>
    <w:div w:id="1945503708">
      <w:marLeft w:val="0"/>
      <w:marRight w:val="0"/>
      <w:marTop w:val="0"/>
      <w:marBottom w:val="0"/>
      <w:divBdr>
        <w:top w:val="none" w:sz="0" w:space="0" w:color="auto"/>
        <w:left w:val="none" w:sz="0" w:space="0" w:color="auto"/>
        <w:bottom w:val="none" w:sz="0" w:space="0" w:color="auto"/>
        <w:right w:val="none" w:sz="0" w:space="0" w:color="auto"/>
      </w:divBdr>
    </w:div>
    <w:div w:id="1945503709">
      <w:marLeft w:val="0"/>
      <w:marRight w:val="0"/>
      <w:marTop w:val="0"/>
      <w:marBottom w:val="0"/>
      <w:divBdr>
        <w:top w:val="none" w:sz="0" w:space="0" w:color="auto"/>
        <w:left w:val="none" w:sz="0" w:space="0" w:color="auto"/>
        <w:bottom w:val="none" w:sz="0" w:space="0" w:color="auto"/>
        <w:right w:val="none" w:sz="0" w:space="0" w:color="auto"/>
      </w:divBdr>
    </w:div>
    <w:div w:id="1945503710">
      <w:marLeft w:val="0"/>
      <w:marRight w:val="0"/>
      <w:marTop w:val="0"/>
      <w:marBottom w:val="0"/>
      <w:divBdr>
        <w:top w:val="none" w:sz="0" w:space="0" w:color="auto"/>
        <w:left w:val="none" w:sz="0" w:space="0" w:color="auto"/>
        <w:bottom w:val="none" w:sz="0" w:space="0" w:color="auto"/>
        <w:right w:val="none" w:sz="0" w:space="0" w:color="auto"/>
      </w:divBdr>
    </w:div>
    <w:div w:id="1945503711">
      <w:marLeft w:val="0"/>
      <w:marRight w:val="0"/>
      <w:marTop w:val="0"/>
      <w:marBottom w:val="0"/>
      <w:divBdr>
        <w:top w:val="none" w:sz="0" w:space="0" w:color="auto"/>
        <w:left w:val="none" w:sz="0" w:space="0" w:color="auto"/>
        <w:bottom w:val="none" w:sz="0" w:space="0" w:color="auto"/>
        <w:right w:val="none" w:sz="0" w:space="0" w:color="auto"/>
      </w:divBdr>
    </w:div>
    <w:div w:id="1945503712">
      <w:marLeft w:val="0"/>
      <w:marRight w:val="0"/>
      <w:marTop w:val="0"/>
      <w:marBottom w:val="0"/>
      <w:divBdr>
        <w:top w:val="none" w:sz="0" w:space="0" w:color="auto"/>
        <w:left w:val="none" w:sz="0" w:space="0" w:color="auto"/>
        <w:bottom w:val="none" w:sz="0" w:space="0" w:color="auto"/>
        <w:right w:val="none" w:sz="0" w:space="0" w:color="auto"/>
      </w:divBdr>
    </w:div>
    <w:div w:id="1945503713">
      <w:marLeft w:val="0"/>
      <w:marRight w:val="0"/>
      <w:marTop w:val="0"/>
      <w:marBottom w:val="0"/>
      <w:divBdr>
        <w:top w:val="none" w:sz="0" w:space="0" w:color="auto"/>
        <w:left w:val="none" w:sz="0" w:space="0" w:color="auto"/>
        <w:bottom w:val="none" w:sz="0" w:space="0" w:color="auto"/>
        <w:right w:val="none" w:sz="0" w:space="0" w:color="auto"/>
      </w:divBdr>
    </w:div>
    <w:div w:id="1945503714">
      <w:marLeft w:val="0"/>
      <w:marRight w:val="0"/>
      <w:marTop w:val="0"/>
      <w:marBottom w:val="0"/>
      <w:divBdr>
        <w:top w:val="none" w:sz="0" w:space="0" w:color="auto"/>
        <w:left w:val="none" w:sz="0" w:space="0" w:color="auto"/>
        <w:bottom w:val="none" w:sz="0" w:space="0" w:color="auto"/>
        <w:right w:val="none" w:sz="0" w:space="0" w:color="auto"/>
      </w:divBdr>
    </w:div>
    <w:div w:id="1945503715">
      <w:marLeft w:val="0"/>
      <w:marRight w:val="0"/>
      <w:marTop w:val="0"/>
      <w:marBottom w:val="0"/>
      <w:divBdr>
        <w:top w:val="none" w:sz="0" w:space="0" w:color="auto"/>
        <w:left w:val="none" w:sz="0" w:space="0" w:color="auto"/>
        <w:bottom w:val="none" w:sz="0" w:space="0" w:color="auto"/>
        <w:right w:val="none" w:sz="0" w:space="0" w:color="auto"/>
      </w:divBdr>
    </w:div>
    <w:div w:id="1945503716">
      <w:marLeft w:val="0"/>
      <w:marRight w:val="0"/>
      <w:marTop w:val="0"/>
      <w:marBottom w:val="0"/>
      <w:divBdr>
        <w:top w:val="none" w:sz="0" w:space="0" w:color="auto"/>
        <w:left w:val="none" w:sz="0" w:space="0" w:color="auto"/>
        <w:bottom w:val="none" w:sz="0" w:space="0" w:color="auto"/>
        <w:right w:val="none" w:sz="0" w:space="0" w:color="auto"/>
      </w:divBdr>
    </w:div>
    <w:div w:id="1945503717">
      <w:marLeft w:val="0"/>
      <w:marRight w:val="0"/>
      <w:marTop w:val="0"/>
      <w:marBottom w:val="0"/>
      <w:divBdr>
        <w:top w:val="none" w:sz="0" w:space="0" w:color="auto"/>
        <w:left w:val="none" w:sz="0" w:space="0" w:color="auto"/>
        <w:bottom w:val="none" w:sz="0" w:space="0" w:color="auto"/>
        <w:right w:val="none" w:sz="0" w:space="0" w:color="auto"/>
      </w:divBdr>
    </w:div>
    <w:div w:id="1945503718">
      <w:marLeft w:val="0"/>
      <w:marRight w:val="0"/>
      <w:marTop w:val="0"/>
      <w:marBottom w:val="0"/>
      <w:divBdr>
        <w:top w:val="none" w:sz="0" w:space="0" w:color="auto"/>
        <w:left w:val="none" w:sz="0" w:space="0" w:color="auto"/>
        <w:bottom w:val="none" w:sz="0" w:space="0" w:color="auto"/>
        <w:right w:val="none" w:sz="0" w:space="0" w:color="auto"/>
      </w:divBdr>
    </w:div>
    <w:div w:id="1945503719">
      <w:marLeft w:val="0"/>
      <w:marRight w:val="0"/>
      <w:marTop w:val="0"/>
      <w:marBottom w:val="0"/>
      <w:divBdr>
        <w:top w:val="none" w:sz="0" w:space="0" w:color="auto"/>
        <w:left w:val="none" w:sz="0" w:space="0" w:color="auto"/>
        <w:bottom w:val="none" w:sz="0" w:space="0" w:color="auto"/>
        <w:right w:val="none" w:sz="0" w:space="0" w:color="auto"/>
      </w:divBdr>
    </w:div>
    <w:div w:id="1945503720">
      <w:marLeft w:val="0"/>
      <w:marRight w:val="0"/>
      <w:marTop w:val="0"/>
      <w:marBottom w:val="0"/>
      <w:divBdr>
        <w:top w:val="none" w:sz="0" w:space="0" w:color="auto"/>
        <w:left w:val="none" w:sz="0" w:space="0" w:color="auto"/>
        <w:bottom w:val="none" w:sz="0" w:space="0" w:color="auto"/>
        <w:right w:val="none" w:sz="0" w:space="0" w:color="auto"/>
      </w:divBdr>
    </w:div>
    <w:div w:id="1945503721">
      <w:marLeft w:val="0"/>
      <w:marRight w:val="0"/>
      <w:marTop w:val="0"/>
      <w:marBottom w:val="0"/>
      <w:divBdr>
        <w:top w:val="none" w:sz="0" w:space="0" w:color="auto"/>
        <w:left w:val="none" w:sz="0" w:space="0" w:color="auto"/>
        <w:bottom w:val="none" w:sz="0" w:space="0" w:color="auto"/>
        <w:right w:val="none" w:sz="0" w:space="0" w:color="auto"/>
      </w:divBdr>
    </w:div>
    <w:div w:id="1945503722">
      <w:marLeft w:val="0"/>
      <w:marRight w:val="0"/>
      <w:marTop w:val="0"/>
      <w:marBottom w:val="0"/>
      <w:divBdr>
        <w:top w:val="none" w:sz="0" w:space="0" w:color="auto"/>
        <w:left w:val="none" w:sz="0" w:space="0" w:color="auto"/>
        <w:bottom w:val="none" w:sz="0" w:space="0" w:color="auto"/>
        <w:right w:val="none" w:sz="0" w:space="0" w:color="auto"/>
      </w:divBdr>
    </w:div>
    <w:div w:id="1945503723">
      <w:marLeft w:val="0"/>
      <w:marRight w:val="0"/>
      <w:marTop w:val="0"/>
      <w:marBottom w:val="0"/>
      <w:divBdr>
        <w:top w:val="none" w:sz="0" w:space="0" w:color="auto"/>
        <w:left w:val="none" w:sz="0" w:space="0" w:color="auto"/>
        <w:bottom w:val="none" w:sz="0" w:space="0" w:color="auto"/>
        <w:right w:val="none" w:sz="0" w:space="0" w:color="auto"/>
      </w:divBdr>
    </w:div>
    <w:div w:id="1945503724">
      <w:marLeft w:val="0"/>
      <w:marRight w:val="0"/>
      <w:marTop w:val="0"/>
      <w:marBottom w:val="0"/>
      <w:divBdr>
        <w:top w:val="none" w:sz="0" w:space="0" w:color="auto"/>
        <w:left w:val="none" w:sz="0" w:space="0" w:color="auto"/>
        <w:bottom w:val="none" w:sz="0" w:space="0" w:color="auto"/>
        <w:right w:val="none" w:sz="0" w:space="0" w:color="auto"/>
      </w:divBdr>
    </w:div>
    <w:div w:id="1945503725">
      <w:marLeft w:val="0"/>
      <w:marRight w:val="0"/>
      <w:marTop w:val="0"/>
      <w:marBottom w:val="0"/>
      <w:divBdr>
        <w:top w:val="none" w:sz="0" w:space="0" w:color="auto"/>
        <w:left w:val="none" w:sz="0" w:space="0" w:color="auto"/>
        <w:bottom w:val="none" w:sz="0" w:space="0" w:color="auto"/>
        <w:right w:val="none" w:sz="0" w:space="0" w:color="auto"/>
      </w:divBdr>
    </w:div>
    <w:div w:id="1945503726">
      <w:marLeft w:val="0"/>
      <w:marRight w:val="0"/>
      <w:marTop w:val="0"/>
      <w:marBottom w:val="0"/>
      <w:divBdr>
        <w:top w:val="none" w:sz="0" w:space="0" w:color="auto"/>
        <w:left w:val="none" w:sz="0" w:space="0" w:color="auto"/>
        <w:bottom w:val="none" w:sz="0" w:space="0" w:color="auto"/>
        <w:right w:val="none" w:sz="0" w:space="0" w:color="auto"/>
      </w:divBdr>
    </w:div>
    <w:div w:id="1945503727">
      <w:marLeft w:val="0"/>
      <w:marRight w:val="0"/>
      <w:marTop w:val="0"/>
      <w:marBottom w:val="0"/>
      <w:divBdr>
        <w:top w:val="none" w:sz="0" w:space="0" w:color="auto"/>
        <w:left w:val="none" w:sz="0" w:space="0" w:color="auto"/>
        <w:bottom w:val="none" w:sz="0" w:space="0" w:color="auto"/>
        <w:right w:val="none" w:sz="0" w:space="0" w:color="auto"/>
      </w:divBdr>
    </w:div>
    <w:div w:id="1945503728">
      <w:marLeft w:val="0"/>
      <w:marRight w:val="0"/>
      <w:marTop w:val="0"/>
      <w:marBottom w:val="0"/>
      <w:divBdr>
        <w:top w:val="none" w:sz="0" w:space="0" w:color="auto"/>
        <w:left w:val="none" w:sz="0" w:space="0" w:color="auto"/>
        <w:bottom w:val="none" w:sz="0" w:space="0" w:color="auto"/>
        <w:right w:val="none" w:sz="0" w:space="0" w:color="auto"/>
      </w:divBdr>
    </w:div>
    <w:div w:id="1945503729">
      <w:marLeft w:val="0"/>
      <w:marRight w:val="0"/>
      <w:marTop w:val="0"/>
      <w:marBottom w:val="0"/>
      <w:divBdr>
        <w:top w:val="none" w:sz="0" w:space="0" w:color="auto"/>
        <w:left w:val="none" w:sz="0" w:space="0" w:color="auto"/>
        <w:bottom w:val="none" w:sz="0" w:space="0" w:color="auto"/>
        <w:right w:val="none" w:sz="0" w:space="0" w:color="auto"/>
      </w:divBdr>
    </w:div>
    <w:div w:id="1945503730">
      <w:marLeft w:val="0"/>
      <w:marRight w:val="0"/>
      <w:marTop w:val="0"/>
      <w:marBottom w:val="0"/>
      <w:divBdr>
        <w:top w:val="none" w:sz="0" w:space="0" w:color="auto"/>
        <w:left w:val="none" w:sz="0" w:space="0" w:color="auto"/>
        <w:bottom w:val="none" w:sz="0" w:space="0" w:color="auto"/>
        <w:right w:val="none" w:sz="0" w:space="0" w:color="auto"/>
      </w:divBdr>
    </w:div>
    <w:div w:id="1945503731">
      <w:marLeft w:val="0"/>
      <w:marRight w:val="0"/>
      <w:marTop w:val="0"/>
      <w:marBottom w:val="0"/>
      <w:divBdr>
        <w:top w:val="none" w:sz="0" w:space="0" w:color="auto"/>
        <w:left w:val="none" w:sz="0" w:space="0" w:color="auto"/>
        <w:bottom w:val="none" w:sz="0" w:space="0" w:color="auto"/>
        <w:right w:val="none" w:sz="0" w:space="0" w:color="auto"/>
      </w:divBdr>
    </w:div>
    <w:div w:id="1945503732">
      <w:marLeft w:val="0"/>
      <w:marRight w:val="0"/>
      <w:marTop w:val="0"/>
      <w:marBottom w:val="0"/>
      <w:divBdr>
        <w:top w:val="none" w:sz="0" w:space="0" w:color="auto"/>
        <w:left w:val="none" w:sz="0" w:space="0" w:color="auto"/>
        <w:bottom w:val="none" w:sz="0" w:space="0" w:color="auto"/>
        <w:right w:val="none" w:sz="0" w:space="0" w:color="auto"/>
      </w:divBdr>
    </w:div>
    <w:div w:id="1945503733">
      <w:marLeft w:val="0"/>
      <w:marRight w:val="0"/>
      <w:marTop w:val="0"/>
      <w:marBottom w:val="0"/>
      <w:divBdr>
        <w:top w:val="none" w:sz="0" w:space="0" w:color="auto"/>
        <w:left w:val="none" w:sz="0" w:space="0" w:color="auto"/>
        <w:bottom w:val="none" w:sz="0" w:space="0" w:color="auto"/>
        <w:right w:val="none" w:sz="0" w:space="0" w:color="auto"/>
      </w:divBdr>
    </w:div>
    <w:div w:id="1945503734">
      <w:marLeft w:val="0"/>
      <w:marRight w:val="0"/>
      <w:marTop w:val="0"/>
      <w:marBottom w:val="0"/>
      <w:divBdr>
        <w:top w:val="none" w:sz="0" w:space="0" w:color="auto"/>
        <w:left w:val="none" w:sz="0" w:space="0" w:color="auto"/>
        <w:bottom w:val="none" w:sz="0" w:space="0" w:color="auto"/>
        <w:right w:val="none" w:sz="0" w:space="0" w:color="auto"/>
      </w:divBdr>
    </w:div>
    <w:div w:id="1945503735">
      <w:marLeft w:val="0"/>
      <w:marRight w:val="0"/>
      <w:marTop w:val="0"/>
      <w:marBottom w:val="0"/>
      <w:divBdr>
        <w:top w:val="none" w:sz="0" w:space="0" w:color="auto"/>
        <w:left w:val="none" w:sz="0" w:space="0" w:color="auto"/>
        <w:bottom w:val="none" w:sz="0" w:space="0" w:color="auto"/>
        <w:right w:val="none" w:sz="0" w:space="0" w:color="auto"/>
      </w:divBdr>
    </w:div>
    <w:div w:id="1945503736">
      <w:marLeft w:val="0"/>
      <w:marRight w:val="0"/>
      <w:marTop w:val="0"/>
      <w:marBottom w:val="0"/>
      <w:divBdr>
        <w:top w:val="none" w:sz="0" w:space="0" w:color="auto"/>
        <w:left w:val="none" w:sz="0" w:space="0" w:color="auto"/>
        <w:bottom w:val="none" w:sz="0" w:space="0" w:color="auto"/>
        <w:right w:val="none" w:sz="0" w:space="0" w:color="auto"/>
      </w:divBdr>
    </w:div>
    <w:div w:id="1945503737">
      <w:marLeft w:val="0"/>
      <w:marRight w:val="0"/>
      <w:marTop w:val="0"/>
      <w:marBottom w:val="0"/>
      <w:divBdr>
        <w:top w:val="none" w:sz="0" w:space="0" w:color="auto"/>
        <w:left w:val="none" w:sz="0" w:space="0" w:color="auto"/>
        <w:bottom w:val="none" w:sz="0" w:space="0" w:color="auto"/>
        <w:right w:val="none" w:sz="0" w:space="0" w:color="auto"/>
      </w:divBdr>
    </w:div>
    <w:div w:id="1945503738">
      <w:marLeft w:val="0"/>
      <w:marRight w:val="0"/>
      <w:marTop w:val="0"/>
      <w:marBottom w:val="0"/>
      <w:divBdr>
        <w:top w:val="none" w:sz="0" w:space="0" w:color="auto"/>
        <w:left w:val="none" w:sz="0" w:space="0" w:color="auto"/>
        <w:bottom w:val="none" w:sz="0" w:space="0" w:color="auto"/>
        <w:right w:val="none" w:sz="0" w:space="0" w:color="auto"/>
      </w:divBdr>
    </w:div>
    <w:div w:id="1945503739">
      <w:marLeft w:val="0"/>
      <w:marRight w:val="0"/>
      <w:marTop w:val="0"/>
      <w:marBottom w:val="0"/>
      <w:divBdr>
        <w:top w:val="none" w:sz="0" w:space="0" w:color="auto"/>
        <w:left w:val="none" w:sz="0" w:space="0" w:color="auto"/>
        <w:bottom w:val="none" w:sz="0" w:space="0" w:color="auto"/>
        <w:right w:val="none" w:sz="0" w:space="0" w:color="auto"/>
      </w:divBdr>
    </w:div>
    <w:div w:id="1945503740">
      <w:marLeft w:val="0"/>
      <w:marRight w:val="0"/>
      <w:marTop w:val="0"/>
      <w:marBottom w:val="0"/>
      <w:divBdr>
        <w:top w:val="none" w:sz="0" w:space="0" w:color="auto"/>
        <w:left w:val="none" w:sz="0" w:space="0" w:color="auto"/>
        <w:bottom w:val="none" w:sz="0" w:space="0" w:color="auto"/>
        <w:right w:val="none" w:sz="0" w:space="0" w:color="auto"/>
      </w:divBdr>
    </w:div>
    <w:div w:id="1945503741">
      <w:marLeft w:val="0"/>
      <w:marRight w:val="0"/>
      <w:marTop w:val="0"/>
      <w:marBottom w:val="0"/>
      <w:divBdr>
        <w:top w:val="none" w:sz="0" w:space="0" w:color="auto"/>
        <w:left w:val="none" w:sz="0" w:space="0" w:color="auto"/>
        <w:bottom w:val="none" w:sz="0" w:space="0" w:color="auto"/>
        <w:right w:val="none" w:sz="0" w:space="0" w:color="auto"/>
      </w:divBdr>
    </w:div>
    <w:div w:id="1945503742">
      <w:marLeft w:val="0"/>
      <w:marRight w:val="0"/>
      <w:marTop w:val="0"/>
      <w:marBottom w:val="0"/>
      <w:divBdr>
        <w:top w:val="none" w:sz="0" w:space="0" w:color="auto"/>
        <w:left w:val="none" w:sz="0" w:space="0" w:color="auto"/>
        <w:bottom w:val="none" w:sz="0" w:space="0" w:color="auto"/>
        <w:right w:val="none" w:sz="0" w:space="0" w:color="auto"/>
      </w:divBdr>
    </w:div>
    <w:div w:id="1945503743">
      <w:marLeft w:val="0"/>
      <w:marRight w:val="0"/>
      <w:marTop w:val="0"/>
      <w:marBottom w:val="0"/>
      <w:divBdr>
        <w:top w:val="none" w:sz="0" w:space="0" w:color="auto"/>
        <w:left w:val="none" w:sz="0" w:space="0" w:color="auto"/>
        <w:bottom w:val="none" w:sz="0" w:space="0" w:color="auto"/>
        <w:right w:val="none" w:sz="0" w:space="0" w:color="auto"/>
      </w:divBdr>
    </w:div>
    <w:div w:id="1945503744">
      <w:marLeft w:val="0"/>
      <w:marRight w:val="0"/>
      <w:marTop w:val="0"/>
      <w:marBottom w:val="0"/>
      <w:divBdr>
        <w:top w:val="none" w:sz="0" w:space="0" w:color="auto"/>
        <w:left w:val="none" w:sz="0" w:space="0" w:color="auto"/>
        <w:bottom w:val="none" w:sz="0" w:space="0" w:color="auto"/>
        <w:right w:val="none" w:sz="0" w:space="0" w:color="auto"/>
      </w:divBdr>
    </w:div>
    <w:div w:id="1945503745">
      <w:marLeft w:val="0"/>
      <w:marRight w:val="0"/>
      <w:marTop w:val="0"/>
      <w:marBottom w:val="0"/>
      <w:divBdr>
        <w:top w:val="none" w:sz="0" w:space="0" w:color="auto"/>
        <w:left w:val="none" w:sz="0" w:space="0" w:color="auto"/>
        <w:bottom w:val="none" w:sz="0" w:space="0" w:color="auto"/>
        <w:right w:val="none" w:sz="0" w:space="0" w:color="auto"/>
      </w:divBdr>
    </w:div>
    <w:div w:id="1945503746">
      <w:marLeft w:val="0"/>
      <w:marRight w:val="0"/>
      <w:marTop w:val="0"/>
      <w:marBottom w:val="0"/>
      <w:divBdr>
        <w:top w:val="none" w:sz="0" w:space="0" w:color="auto"/>
        <w:left w:val="none" w:sz="0" w:space="0" w:color="auto"/>
        <w:bottom w:val="none" w:sz="0" w:space="0" w:color="auto"/>
        <w:right w:val="none" w:sz="0" w:space="0" w:color="auto"/>
      </w:divBdr>
    </w:div>
    <w:div w:id="1945503747">
      <w:marLeft w:val="0"/>
      <w:marRight w:val="0"/>
      <w:marTop w:val="0"/>
      <w:marBottom w:val="0"/>
      <w:divBdr>
        <w:top w:val="none" w:sz="0" w:space="0" w:color="auto"/>
        <w:left w:val="none" w:sz="0" w:space="0" w:color="auto"/>
        <w:bottom w:val="none" w:sz="0" w:space="0" w:color="auto"/>
        <w:right w:val="none" w:sz="0" w:space="0" w:color="auto"/>
      </w:divBdr>
    </w:div>
    <w:div w:id="1945503748">
      <w:marLeft w:val="0"/>
      <w:marRight w:val="0"/>
      <w:marTop w:val="0"/>
      <w:marBottom w:val="0"/>
      <w:divBdr>
        <w:top w:val="none" w:sz="0" w:space="0" w:color="auto"/>
        <w:left w:val="none" w:sz="0" w:space="0" w:color="auto"/>
        <w:bottom w:val="none" w:sz="0" w:space="0" w:color="auto"/>
        <w:right w:val="none" w:sz="0" w:space="0" w:color="auto"/>
      </w:divBdr>
    </w:div>
    <w:div w:id="1945503749">
      <w:marLeft w:val="0"/>
      <w:marRight w:val="0"/>
      <w:marTop w:val="0"/>
      <w:marBottom w:val="0"/>
      <w:divBdr>
        <w:top w:val="none" w:sz="0" w:space="0" w:color="auto"/>
        <w:left w:val="none" w:sz="0" w:space="0" w:color="auto"/>
        <w:bottom w:val="none" w:sz="0" w:space="0" w:color="auto"/>
        <w:right w:val="none" w:sz="0" w:space="0" w:color="auto"/>
      </w:divBdr>
    </w:div>
    <w:div w:id="1945503750">
      <w:marLeft w:val="0"/>
      <w:marRight w:val="0"/>
      <w:marTop w:val="0"/>
      <w:marBottom w:val="0"/>
      <w:divBdr>
        <w:top w:val="none" w:sz="0" w:space="0" w:color="auto"/>
        <w:left w:val="none" w:sz="0" w:space="0" w:color="auto"/>
        <w:bottom w:val="none" w:sz="0" w:space="0" w:color="auto"/>
        <w:right w:val="none" w:sz="0" w:space="0" w:color="auto"/>
      </w:divBdr>
    </w:div>
    <w:div w:id="1945503751">
      <w:marLeft w:val="0"/>
      <w:marRight w:val="0"/>
      <w:marTop w:val="0"/>
      <w:marBottom w:val="0"/>
      <w:divBdr>
        <w:top w:val="none" w:sz="0" w:space="0" w:color="auto"/>
        <w:left w:val="none" w:sz="0" w:space="0" w:color="auto"/>
        <w:bottom w:val="none" w:sz="0" w:space="0" w:color="auto"/>
        <w:right w:val="none" w:sz="0" w:space="0" w:color="auto"/>
      </w:divBdr>
    </w:div>
    <w:div w:id="1945503752">
      <w:marLeft w:val="0"/>
      <w:marRight w:val="0"/>
      <w:marTop w:val="0"/>
      <w:marBottom w:val="0"/>
      <w:divBdr>
        <w:top w:val="none" w:sz="0" w:space="0" w:color="auto"/>
        <w:left w:val="none" w:sz="0" w:space="0" w:color="auto"/>
        <w:bottom w:val="none" w:sz="0" w:space="0" w:color="auto"/>
        <w:right w:val="none" w:sz="0" w:space="0" w:color="auto"/>
      </w:divBdr>
    </w:div>
    <w:div w:id="1945503753">
      <w:marLeft w:val="0"/>
      <w:marRight w:val="0"/>
      <w:marTop w:val="0"/>
      <w:marBottom w:val="0"/>
      <w:divBdr>
        <w:top w:val="none" w:sz="0" w:space="0" w:color="auto"/>
        <w:left w:val="none" w:sz="0" w:space="0" w:color="auto"/>
        <w:bottom w:val="none" w:sz="0" w:space="0" w:color="auto"/>
        <w:right w:val="none" w:sz="0" w:space="0" w:color="auto"/>
      </w:divBdr>
    </w:div>
    <w:div w:id="1945503754">
      <w:marLeft w:val="0"/>
      <w:marRight w:val="0"/>
      <w:marTop w:val="0"/>
      <w:marBottom w:val="0"/>
      <w:divBdr>
        <w:top w:val="none" w:sz="0" w:space="0" w:color="auto"/>
        <w:left w:val="none" w:sz="0" w:space="0" w:color="auto"/>
        <w:bottom w:val="none" w:sz="0" w:space="0" w:color="auto"/>
        <w:right w:val="none" w:sz="0" w:space="0" w:color="auto"/>
      </w:divBdr>
    </w:div>
    <w:div w:id="1945503755">
      <w:marLeft w:val="0"/>
      <w:marRight w:val="0"/>
      <w:marTop w:val="0"/>
      <w:marBottom w:val="0"/>
      <w:divBdr>
        <w:top w:val="none" w:sz="0" w:space="0" w:color="auto"/>
        <w:left w:val="none" w:sz="0" w:space="0" w:color="auto"/>
        <w:bottom w:val="none" w:sz="0" w:space="0" w:color="auto"/>
        <w:right w:val="none" w:sz="0" w:space="0" w:color="auto"/>
      </w:divBdr>
    </w:div>
    <w:div w:id="1945503756">
      <w:marLeft w:val="0"/>
      <w:marRight w:val="0"/>
      <w:marTop w:val="0"/>
      <w:marBottom w:val="0"/>
      <w:divBdr>
        <w:top w:val="none" w:sz="0" w:space="0" w:color="auto"/>
        <w:left w:val="none" w:sz="0" w:space="0" w:color="auto"/>
        <w:bottom w:val="none" w:sz="0" w:space="0" w:color="auto"/>
        <w:right w:val="none" w:sz="0" w:space="0" w:color="auto"/>
      </w:divBdr>
    </w:div>
    <w:div w:id="1945503757">
      <w:marLeft w:val="0"/>
      <w:marRight w:val="0"/>
      <w:marTop w:val="0"/>
      <w:marBottom w:val="0"/>
      <w:divBdr>
        <w:top w:val="none" w:sz="0" w:space="0" w:color="auto"/>
        <w:left w:val="none" w:sz="0" w:space="0" w:color="auto"/>
        <w:bottom w:val="none" w:sz="0" w:space="0" w:color="auto"/>
        <w:right w:val="none" w:sz="0" w:space="0" w:color="auto"/>
      </w:divBdr>
    </w:div>
    <w:div w:id="1945503758">
      <w:marLeft w:val="0"/>
      <w:marRight w:val="0"/>
      <w:marTop w:val="0"/>
      <w:marBottom w:val="0"/>
      <w:divBdr>
        <w:top w:val="none" w:sz="0" w:space="0" w:color="auto"/>
        <w:left w:val="none" w:sz="0" w:space="0" w:color="auto"/>
        <w:bottom w:val="none" w:sz="0" w:space="0" w:color="auto"/>
        <w:right w:val="none" w:sz="0" w:space="0" w:color="auto"/>
      </w:divBdr>
    </w:div>
    <w:div w:id="1945503759">
      <w:marLeft w:val="0"/>
      <w:marRight w:val="0"/>
      <w:marTop w:val="0"/>
      <w:marBottom w:val="0"/>
      <w:divBdr>
        <w:top w:val="none" w:sz="0" w:space="0" w:color="auto"/>
        <w:left w:val="none" w:sz="0" w:space="0" w:color="auto"/>
        <w:bottom w:val="none" w:sz="0" w:space="0" w:color="auto"/>
        <w:right w:val="none" w:sz="0" w:space="0" w:color="auto"/>
      </w:divBdr>
    </w:div>
    <w:div w:id="1945503760">
      <w:marLeft w:val="0"/>
      <w:marRight w:val="0"/>
      <w:marTop w:val="0"/>
      <w:marBottom w:val="0"/>
      <w:divBdr>
        <w:top w:val="none" w:sz="0" w:space="0" w:color="auto"/>
        <w:left w:val="none" w:sz="0" w:space="0" w:color="auto"/>
        <w:bottom w:val="none" w:sz="0" w:space="0" w:color="auto"/>
        <w:right w:val="none" w:sz="0" w:space="0" w:color="auto"/>
      </w:divBdr>
    </w:div>
    <w:div w:id="1945503761">
      <w:marLeft w:val="0"/>
      <w:marRight w:val="0"/>
      <w:marTop w:val="0"/>
      <w:marBottom w:val="0"/>
      <w:divBdr>
        <w:top w:val="none" w:sz="0" w:space="0" w:color="auto"/>
        <w:left w:val="none" w:sz="0" w:space="0" w:color="auto"/>
        <w:bottom w:val="none" w:sz="0" w:space="0" w:color="auto"/>
        <w:right w:val="none" w:sz="0" w:space="0" w:color="auto"/>
      </w:divBdr>
    </w:div>
    <w:div w:id="1945503762">
      <w:marLeft w:val="0"/>
      <w:marRight w:val="0"/>
      <w:marTop w:val="0"/>
      <w:marBottom w:val="0"/>
      <w:divBdr>
        <w:top w:val="none" w:sz="0" w:space="0" w:color="auto"/>
        <w:left w:val="none" w:sz="0" w:space="0" w:color="auto"/>
        <w:bottom w:val="none" w:sz="0" w:space="0" w:color="auto"/>
        <w:right w:val="none" w:sz="0" w:space="0" w:color="auto"/>
      </w:divBdr>
    </w:div>
    <w:div w:id="1945503763">
      <w:marLeft w:val="0"/>
      <w:marRight w:val="0"/>
      <w:marTop w:val="0"/>
      <w:marBottom w:val="0"/>
      <w:divBdr>
        <w:top w:val="none" w:sz="0" w:space="0" w:color="auto"/>
        <w:left w:val="none" w:sz="0" w:space="0" w:color="auto"/>
        <w:bottom w:val="none" w:sz="0" w:space="0" w:color="auto"/>
        <w:right w:val="none" w:sz="0" w:space="0" w:color="auto"/>
      </w:divBdr>
    </w:div>
    <w:div w:id="1945503764">
      <w:marLeft w:val="0"/>
      <w:marRight w:val="0"/>
      <w:marTop w:val="0"/>
      <w:marBottom w:val="0"/>
      <w:divBdr>
        <w:top w:val="none" w:sz="0" w:space="0" w:color="auto"/>
        <w:left w:val="none" w:sz="0" w:space="0" w:color="auto"/>
        <w:bottom w:val="none" w:sz="0" w:space="0" w:color="auto"/>
        <w:right w:val="none" w:sz="0" w:space="0" w:color="auto"/>
      </w:divBdr>
    </w:div>
    <w:div w:id="1945503765">
      <w:marLeft w:val="0"/>
      <w:marRight w:val="0"/>
      <w:marTop w:val="0"/>
      <w:marBottom w:val="0"/>
      <w:divBdr>
        <w:top w:val="none" w:sz="0" w:space="0" w:color="auto"/>
        <w:left w:val="none" w:sz="0" w:space="0" w:color="auto"/>
        <w:bottom w:val="none" w:sz="0" w:space="0" w:color="auto"/>
        <w:right w:val="none" w:sz="0" w:space="0" w:color="auto"/>
      </w:divBdr>
    </w:div>
    <w:div w:id="1945503766">
      <w:marLeft w:val="0"/>
      <w:marRight w:val="0"/>
      <w:marTop w:val="0"/>
      <w:marBottom w:val="0"/>
      <w:divBdr>
        <w:top w:val="none" w:sz="0" w:space="0" w:color="auto"/>
        <w:left w:val="none" w:sz="0" w:space="0" w:color="auto"/>
        <w:bottom w:val="none" w:sz="0" w:space="0" w:color="auto"/>
        <w:right w:val="none" w:sz="0" w:space="0" w:color="auto"/>
      </w:divBdr>
    </w:div>
    <w:div w:id="1945503767">
      <w:marLeft w:val="0"/>
      <w:marRight w:val="0"/>
      <w:marTop w:val="0"/>
      <w:marBottom w:val="0"/>
      <w:divBdr>
        <w:top w:val="none" w:sz="0" w:space="0" w:color="auto"/>
        <w:left w:val="none" w:sz="0" w:space="0" w:color="auto"/>
        <w:bottom w:val="none" w:sz="0" w:space="0" w:color="auto"/>
        <w:right w:val="none" w:sz="0" w:space="0" w:color="auto"/>
      </w:divBdr>
    </w:div>
    <w:div w:id="1945503768">
      <w:marLeft w:val="0"/>
      <w:marRight w:val="0"/>
      <w:marTop w:val="0"/>
      <w:marBottom w:val="0"/>
      <w:divBdr>
        <w:top w:val="none" w:sz="0" w:space="0" w:color="auto"/>
        <w:left w:val="none" w:sz="0" w:space="0" w:color="auto"/>
        <w:bottom w:val="none" w:sz="0" w:space="0" w:color="auto"/>
        <w:right w:val="none" w:sz="0" w:space="0" w:color="auto"/>
      </w:divBdr>
    </w:div>
    <w:div w:id="1945503769">
      <w:marLeft w:val="0"/>
      <w:marRight w:val="0"/>
      <w:marTop w:val="0"/>
      <w:marBottom w:val="0"/>
      <w:divBdr>
        <w:top w:val="none" w:sz="0" w:space="0" w:color="auto"/>
        <w:left w:val="none" w:sz="0" w:space="0" w:color="auto"/>
        <w:bottom w:val="none" w:sz="0" w:space="0" w:color="auto"/>
        <w:right w:val="none" w:sz="0" w:space="0" w:color="auto"/>
      </w:divBdr>
    </w:div>
    <w:div w:id="1945503770">
      <w:marLeft w:val="0"/>
      <w:marRight w:val="0"/>
      <w:marTop w:val="0"/>
      <w:marBottom w:val="0"/>
      <w:divBdr>
        <w:top w:val="none" w:sz="0" w:space="0" w:color="auto"/>
        <w:left w:val="none" w:sz="0" w:space="0" w:color="auto"/>
        <w:bottom w:val="none" w:sz="0" w:space="0" w:color="auto"/>
        <w:right w:val="none" w:sz="0" w:space="0" w:color="auto"/>
      </w:divBdr>
    </w:div>
    <w:div w:id="1945503771">
      <w:marLeft w:val="0"/>
      <w:marRight w:val="0"/>
      <w:marTop w:val="0"/>
      <w:marBottom w:val="0"/>
      <w:divBdr>
        <w:top w:val="none" w:sz="0" w:space="0" w:color="auto"/>
        <w:left w:val="none" w:sz="0" w:space="0" w:color="auto"/>
        <w:bottom w:val="none" w:sz="0" w:space="0" w:color="auto"/>
        <w:right w:val="none" w:sz="0" w:space="0" w:color="auto"/>
      </w:divBdr>
    </w:div>
    <w:div w:id="1945503772">
      <w:marLeft w:val="0"/>
      <w:marRight w:val="0"/>
      <w:marTop w:val="0"/>
      <w:marBottom w:val="0"/>
      <w:divBdr>
        <w:top w:val="none" w:sz="0" w:space="0" w:color="auto"/>
        <w:left w:val="none" w:sz="0" w:space="0" w:color="auto"/>
        <w:bottom w:val="none" w:sz="0" w:space="0" w:color="auto"/>
        <w:right w:val="none" w:sz="0" w:space="0" w:color="auto"/>
      </w:divBdr>
    </w:div>
    <w:div w:id="1945503773">
      <w:marLeft w:val="0"/>
      <w:marRight w:val="0"/>
      <w:marTop w:val="0"/>
      <w:marBottom w:val="0"/>
      <w:divBdr>
        <w:top w:val="none" w:sz="0" w:space="0" w:color="auto"/>
        <w:left w:val="none" w:sz="0" w:space="0" w:color="auto"/>
        <w:bottom w:val="none" w:sz="0" w:space="0" w:color="auto"/>
        <w:right w:val="none" w:sz="0" w:space="0" w:color="auto"/>
      </w:divBdr>
    </w:div>
    <w:div w:id="1945503774">
      <w:marLeft w:val="0"/>
      <w:marRight w:val="0"/>
      <w:marTop w:val="0"/>
      <w:marBottom w:val="0"/>
      <w:divBdr>
        <w:top w:val="none" w:sz="0" w:space="0" w:color="auto"/>
        <w:left w:val="none" w:sz="0" w:space="0" w:color="auto"/>
        <w:bottom w:val="none" w:sz="0" w:space="0" w:color="auto"/>
        <w:right w:val="none" w:sz="0" w:space="0" w:color="auto"/>
      </w:divBdr>
    </w:div>
    <w:div w:id="1945503775">
      <w:marLeft w:val="0"/>
      <w:marRight w:val="0"/>
      <w:marTop w:val="0"/>
      <w:marBottom w:val="0"/>
      <w:divBdr>
        <w:top w:val="none" w:sz="0" w:space="0" w:color="auto"/>
        <w:left w:val="none" w:sz="0" w:space="0" w:color="auto"/>
        <w:bottom w:val="none" w:sz="0" w:space="0" w:color="auto"/>
        <w:right w:val="none" w:sz="0" w:space="0" w:color="auto"/>
      </w:divBdr>
    </w:div>
    <w:div w:id="1945503776">
      <w:marLeft w:val="0"/>
      <w:marRight w:val="0"/>
      <w:marTop w:val="0"/>
      <w:marBottom w:val="0"/>
      <w:divBdr>
        <w:top w:val="none" w:sz="0" w:space="0" w:color="auto"/>
        <w:left w:val="none" w:sz="0" w:space="0" w:color="auto"/>
        <w:bottom w:val="none" w:sz="0" w:space="0" w:color="auto"/>
        <w:right w:val="none" w:sz="0" w:space="0" w:color="auto"/>
      </w:divBdr>
    </w:div>
    <w:div w:id="1945503777">
      <w:marLeft w:val="0"/>
      <w:marRight w:val="0"/>
      <w:marTop w:val="0"/>
      <w:marBottom w:val="0"/>
      <w:divBdr>
        <w:top w:val="none" w:sz="0" w:space="0" w:color="auto"/>
        <w:left w:val="none" w:sz="0" w:space="0" w:color="auto"/>
        <w:bottom w:val="none" w:sz="0" w:space="0" w:color="auto"/>
        <w:right w:val="none" w:sz="0" w:space="0" w:color="auto"/>
      </w:divBdr>
    </w:div>
    <w:div w:id="1945503778">
      <w:marLeft w:val="0"/>
      <w:marRight w:val="0"/>
      <w:marTop w:val="0"/>
      <w:marBottom w:val="0"/>
      <w:divBdr>
        <w:top w:val="none" w:sz="0" w:space="0" w:color="auto"/>
        <w:left w:val="none" w:sz="0" w:space="0" w:color="auto"/>
        <w:bottom w:val="none" w:sz="0" w:space="0" w:color="auto"/>
        <w:right w:val="none" w:sz="0" w:space="0" w:color="auto"/>
      </w:divBdr>
    </w:div>
    <w:div w:id="1945503779">
      <w:marLeft w:val="0"/>
      <w:marRight w:val="0"/>
      <w:marTop w:val="0"/>
      <w:marBottom w:val="0"/>
      <w:divBdr>
        <w:top w:val="none" w:sz="0" w:space="0" w:color="auto"/>
        <w:left w:val="none" w:sz="0" w:space="0" w:color="auto"/>
        <w:bottom w:val="none" w:sz="0" w:space="0" w:color="auto"/>
        <w:right w:val="none" w:sz="0" w:space="0" w:color="auto"/>
      </w:divBdr>
    </w:div>
    <w:div w:id="1945503780">
      <w:marLeft w:val="0"/>
      <w:marRight w:val="0"/>
      <w:marTop w:val="0"/>
      <w:marBottom w:val="0"/>
      <w:divBdr>
        <w:top w:val="none" w:sz="0" w:space="0" w:color="auto"/>
        <w:left w:val="none" w:sz="0" w:space="0" w:color="auto"/>
        <w:bottom w:val="none" w:sz="0" w:space="0" w:color="auto"/>
        <w:right w:val="none" w:sz="0" w:space="0" w:color="auto"/>
      </w:divBdr>
    </w:div>
    <w:div w:id="1945503781">
      <w:marLeft w:val="0"/>
      <w:marRight w:val="0"/>
      <w:marTop w:val="0"/>
      <w:marBottom w:val="0"/>
      <w:divBdr>
        <w:top w:val="none" w:sz="0" w:space="0" w:color="auto"/>
        <w:left w:val="none" w:sz="0" w:space="0" w:color="auto"/>
        <w:bottom w:val="none" w:sz="0" w:space="0" w:color="auto"/>
        <w:right w:val="none" w:sz="0" w:space="0" w:color="auto"/>
      </w:divBdr>
    </w:div>
    <w:div w:id="1945503782">
      <w:marLeft w:val="0"/>
      <w:marRight w:val="0"/>
      <w:marTop w:val="0"/>
      <w:marBottom w:val="0"/>
      <w:divBdr>
        <w:top w:val="none" w:sz="0" w:space="0" w:color="auto"/>
        <w:left w:val="none" w:sz="0" w:space="0" w:color="auto"/>
        <w:bottom w:val="none" w:sz="0" w:space="0" w:color="auto"/>
        <w:right w:val="none" w:sz="0" w:space="0" w:color="auto"/>
      </w:divBdr>
    </w:div>
    <w:div w:id="1945503783">
      <w:marLeft w:val="0"/>
      <w:marRight w:val="0"/>
      <w:marTop w:val="0"/>
      <w:marBottom w:val="0"/>
      <w:divBdr>
        <w:top w:val="none" w:sz="0" w:space="0" w:color="auto"/>
        <w:left w:val="none" w:sz="0" w:space="0" w:color="auto"/>
        <w:bottom w:val="none" w:sz="0" w:space="0" w:color="auto"/>
        <w:right w:val="none" w:sz="0" w:space="0" w:color="auto"/>
      </w:divBdr>
    </w:div>
    <w:div w:id="1945503784">
      <w:marLeft w:val="0"/>
      <w:marRight w:val="0"/>
      <w:marTop w:val="0"/>
      <w:marBottom w:val="0"/>
      <w:divBdr>
        <w:top w:val="none" w:sz="0" w:space="0" w:color="auto"/>
        <w:left w:val="none" w:sz="0" w:space="0" w:color="auto"/>
        <w:bottom w:val="none" w:sz="0" w:space="0" w:color="auto"/>
        <w:right w:val="none" w:sz="0" w:space="0" w:color="auto"/>
      </w:divBdr>
    </w:div>
    <w:div w:id="1945503785">
      <w:marLeft w:val="0"/>
      <w:marRight w:val="0"/>
      <w:marTop w:val="0"/>
      <w:marBottom w:val="0"/>
      <w:divBdr>
        <w:top w:val="none" w:sz="0" w:space="0" w:color="auto"/>
        <w:left w:val="none" w:sz="0" w:space="0" w:color="auto"/>
        <w:bottom w:val="none" w:sz="0" w:space="0" w:color="auto"/>
        <w:right w:val="none" w:sz="0" w:space="0" w:color="auto"/>
      </w:divBdr>
    </w:div>
    <w:div w:id="1945503786">
      <w:marLeft w:val="0"/>
      <w:marRight w:val="0"/>
      <w:marTop w:val="0"/>
      <w:marBottom w:val="0"/>
      <w:divBdr>
        <w:top w:val="none" w:sz="0" w:space="0" w:color="auto"/>
        <w:left w:val="none" w:sz="0" w:space="0" w:color="auto"/>
        <w:bottom w:val="none" w:sz="0" w:space="0" w:color="auto"/>
        <w:right w:val="none" w:sz="0" w:space="0" w:color="auto"/>
      </w:divBdr>
    </w:div>
    <w:div w:id="1945503787">
      <w:marLeft w:val="0"/>
      <w:marRight w:val="0"/>
      <w:marTop w:val="0"/>
      <w:marBottom w:val="0"/>
      <w:divBdr>
        <w:top w:val="none" w:sz="0" w:space="0" w:color="auto"/>
        <w:left w:val="none" w:sz="0" w:space="0" w:color="auto"/>
        <w:bottom w:val="none" w:sz="0" w:space="0" w:color="auto"/>
        <w:right w:val="none" w:sz="0" w:space="0" w:color="auto"/>
      </w:divBdr>
    </w:div>
    <w:div w:id="1945503788">
      <w:marLeft w:val="0"/>
      <w:marRight w:val="0"/>
      <w:marTop w:val="0"/>
      <w:marBottom w:val="0"/>
      <w:divBdr>
        <w:top w:val="none" w:sz="0" w:space="0" w:color="auto"/>
        <w:left w:val="none" w:sz="0" w:space="0" w:color="auto"/>
        <w:bottom w:val="none" w:sz="0" w:space="0" w:color="auto"/>
        <w:right w:val="none" w:sz="0" w:space="0" w:color="auto"/>
      </w:divBdr>
    </w:div>
    <w:div w:id="1945503789">
      <w:marLeft w:val="0"/>
      <w:marRight w:val="0"/>
      <w:marTop w:val="0"/>
      <w:marBottom w:val="0"/>
      <w:divBdr>
        <w:top w:val="none" w:sz="0" w:space="0" w:color="auto"/>
        <w:left w:val="none" w:sz="0" w:space="0" w:color="auto"/>
        <w:bottom w:val="none" w:sz="0" w:space="0" w:color="auto"/>
        <w:right w:val="none" w:sz="0" w:space="0" w:color="auto"/>
      </w:divBdr>
    </w:div>
    <w:div w:id="1945503790">
      <w:marLeft w:val="0"/>
      <w:marRight w:val="0"/>
      <w:marTop w:val="0"/>
      <w:marBottom w:val="0"/>
      <w:divBdr>
        <w:top w:val="none" w:sz="0" w:space="0" w:color="auto"/>
        <w:left w:val="none" w:sz="0" w:space="0" w:color="auto"/>
        <w:bottom w:val="none" w:sz="0" w:space="0" w:color="auto"/>
        <w:right w:val="none" w:sz="0" w:space="0" w:color="auto"/>
      </w:divBdr>
    </w:div>
    <w:div w:id="1945503791">
      <w:marLeft w:val="0"/>
      <w:marRight w:val="0"/>
      <w:marTop w:val="0"/>
      <w:marBottom w:val="0"/>
      <w:divBdr>
        <w:top w:val="none" w:sz="0" w:space="0" w:color="auto"/>
        <w:left w:val="none" w:sz="0" w:space="0" w:color="auto"/>
        <w:bottom w:val="none" w:sz="0" w:space="0" w:color="auto"/>
        <w:right w:val="none" w:sz="0" w:space="0" w:color="auto"/>
      </w:divBdr>
    </w:div>
    <w:div w:id="1945503792">
      <w:marLeft w:val="0"/>
      <w:marRight w:val="0"/>
      <w:marTop w:val="0"/>
      <w:marBottom w:val="0"/>
      <w:divBdr>
        <w:top w:val="none" w:sz="0" w:space="0" w:color="auto"/>
        <w:left w:val="none" w:sz="0" w:space="0" w:color="auto"/>
        <w:bottom w:val="none" w:sz="0" w:space="0" w:color="auto"/>
        <w:right w:val="none" w:sz="0" w:space="0" w:color="auto"/>
      </w:divBdr>
    </w:div>
    <w:div w:id="1945503793">
      <w:marLeft w:val="0"/>
      <w:marRight w:val="0"/>
      <w:marTop w:val="0"/>
      <w:marBottom w:val="0"/>
      <w:divBdr>
        <w:top w:val="none" w:sz="0" w:space="0" w:color="auto"/>
        <w:left w:val="none" w:sz="0" w:space="0" w:color="auto"/>
        <w:bottom w:val="none" w:sz="0" w:space="0" w:color="auto"/>
        <w:right w:val="none" w:sz="0" w:space="0" w:color="auto"/>
      </w:divBdr>
    </w:div>
    <w:div w:id="1945503794">
      <w:marLeft w:val="0"/>
      <w:marRight w:val="0"/>
      <w:marTop w:val="0"/>
      <w:marBottom w:val="0"/>
      <w:divBdr>
        <w:top w:val="none" w:sz="0" w:space="0" w:color="auto"/>
        <w:left w:val="none" w:sz="0" w:space="0" w:color="auto"/>
        <w:bottom w:val="none" w:sz="0" w:space="0" w:color="auto"/>
        <w:right w:val="none" w:sz="0" w:space="0" w:color="auto"/>
      </w:divBdr>
    </w:div>
    <w:div w:id="1945503795">
      <w:marLeft w:val="0"/>
      <w:marRight w:val="0"/>
      <w:marTop w:val="0"/>
      <w:marBottom w:val="0"/>
      <w:divBdr>
        <w:top w:val="none" w:sz="0" w:space="0" w:color="auto"/>
        <w:left w:val="none" w:sz="0" w:space="0" w:color="auto"/>
        <w:bottom w:val="none" w:sz="0" w:space="0" w:color="auto"/>
        <w:right w:val="none" w:sz="0" w:space="0" w:color="auto"/>
      </w:divBdr>
    </w:div>
    <w:div w:id="1945503796">
      <w:marLeft w:val="0"/>
      <w:marRight w:val="0"/>
      <w:marTop w:val="0"/>
      <w:marBottom w:val="0"/>
      <w:divBdr>
        <w:top w:val="none" w:sz="0" w:space="0" w:color="auto"/>
        <w:left w:val="none" w:sz="0" w:space="0" w:color="auto"/>
        <w:bottom w:val="none" w:sz="0" w:space="0" w:color="auto"/>
        <w:right w:val="none" w:sz="0" w:space="0" w:color="auto"/>
      </w:divBdr>
    </w:div>
    <w:div w:id="1945503797">
      <w:marLeft w:val="0"/>
      <w:marRight w:val="0"/>
      <w:marTop w:val="0"/>
      <w:marBottom w:val="0"/>
      <w:divBdr>
        <w:top w:val="none" w:sz="0" w:space="0" w:color="auto"/>
        <w:left w:val="none" w:sz="0" w:space="0" w:color="auto"/>
        <w:bottom w:val="none" w:sz="0" w:space="0" w:color="auto"/>
        <w:right w:val="none" w:sz="0" w:space="0" w:color="auto"/>
      </w:divBdr>
    </w:div>
    <w:div w:id="1945503798">
      <w:marLeft w:val="0"/>
      <w:marRight w:val="0"/>
      <w:marTop w:val="0"/>
      <w:marBottom w:val="0"/>
      <w:divBdr>
        <w:top w:val="none" w:sz="0" w:space="0" w:color="auto"/>
        <w:left w:val="none" w:sz="0" w:space="0" w:color="auto"/>
        <w:bottom w:val="none" w:sz="0" w:space="0" w:color="auto"/>
        <w:right w:val="none" w:sz="0" w:space="0" w:color="auto"/>
      </w:divBdr>
    </w:div>
    <w:div w:id="1945503799">
      <w:marLeft w:val="0"/>
      <w:marRight w:val="0"/>
      <w:marTop w:val="0"/>
      <w:marBottom w:val="0"/>
      <w:divBdr>
        <w:top w:val="none" w:sz="0" w:space="0" w:color="auto"/>
        <w:left w:val="none" w:sz="0" w:space="0" w:color="auto"/>
        <w:bottom w:val="none" w:sz="0" w:space="0" w:color="auto"/>
        <w:right w:val="none" w:sz="0" w:space="0" w:color="auto"/>
      </w:divBdr>
    </w:div>
    <w:div w:id="1945503800">
      <w:marLeft w:val="0"/>
      <w:marRight w:val="0"/>
      <w:marTop w:val="0"/>
      <w:marBottom w:val="0"/>
      <w:divBdr>
        <w:top w:val="none" w:sz="0" w:space="0" w:color="auto"/>
        <w:left w:val="none" w:sz="0" w:space="0" w:color="auto"/>
        <w:bottom w:val="none" w:sz="0" w:space="0" w:color="auto"/>
        <w:right w:val="none" w:sz="0" w:space="0" w:color="auto"/>
      </w:divBdr>
    </w:div>
    <w:div w:id="1945503801">
      <w:marLeft w:val="0"/>
      <w:marRight w:val="0"/>
      <w:marTop w:val="0"/>
      <w:marBottom w:val="0"/>
      <w:divBdr>
        <w:top w:val="none" w:sz="0" w:space="0" w:color="auto"/>
        <w:left w:val="none" w:sz="0" w:space="0" w:color="auto"/>
        <w:bottom w:val="none" w:sz="0" w:space="0" w:color="auto"/>
        <w:right w:val="none" w:sz="0" w:space="0" w:color="auto"/>
      </w:divBdr>
    </w:div>
    <w:div w:id="1945503802">
      <w:marLeft w:val="0"/>
      <w:marRight w:val="0"/>
      <w:marTop w:val="0"/>
      <w:marBottom w:val="0"/>
      <w:divBdr>
        <w:top w:val="none" w:sz="0" w:space="0" w:color="auto"/>
        <w:left w:val="none" w:sz="0" w:space="0" w:color="auto"/>
        <w:bottom w:val="none" w:sz="0" w:space="0" w:color="auto"/>
        <w:right w:val="none" w:sz="0" w:space="0" w:color="auto"/>
      </w:divBdr>
    </w:div>
    <w:div w:id="1945503803">
      <w:marLeft w:val="0"/>
      <w:marRight w:val="0"/>
      <w:marTop w:val="0"/>
      <w:marBottom w:val="0"/>
      <w:divBdr>
        <w:top w:val="none" w:sz="0" w:space="0" w:color="auto"/>
        <w:left w:val="none" w:sz="0" w:space="0" w:color="auto"/>
        <w:bottom w:val="none" w:sz="0" w:space="0" w:color="auto"/>
        <w:right w:val="none" w:sz="0" w:space="0" w:color="auto"/>
      </w:divBdr>
    </w:div>
    <w:div w:id="1945503804">
      <w:marLeft w:val="0"/>
      <w:marRight w:val="0"/>
      <w:marTop w:val="0"/>
      <w:marBottom w:val="0"/>
      <w:divBdr>
        <w:top w:val="none" w:sz="0" w:space="0" w:color="auto"/>
        <w:left w:val="none" w:sz="0" w:space="0" w:color="auto"/>
        <w:bottom w:val="none" w:sz="0" w:space="0" w:color="auto"/>
        <w:right w:val="none" w:sz="0" w:space="0" w:color="auto"/>
      </w:divBdr>
    </w:div>
    <w:div w:id="1945503805">
      <w:marLeft w:val="0"/>
      <w:marRight w:val="0"/>
      <w:marTop w:val="0"/>
      <w:marBottom w:val="0"/>
      <w:divBdr>
        <w:top w:val="none" w:sz="0" w:space="0" w:color="auto"/>
        <w:left w:val="none" w:sz="0" w:space="0" w:color="auto"/>
        <w:bottom w:val="none" w:sz="0" w:space="0" w:color="auto"/>
        <w:right w:val="none" w:sz="0" w:space="0" w:color="auto"/>
      </w:divBdr>
    </w:div>
    <w:div w:id="1945503806">
      <w:marLeft w:val="0"/>
      <w:marRight w:val="0"/>
      <w:marTop w:val="0"/>
      <w:marBottom w:val="0"/>
      <w:divBdr>
        <w:top w:val="none" w:sz="0" w:space="0" w:color="auto"/>
        <w:left w:val="none" w:sz="0" w:space="0" w:color="auto"/>
        <w:bottom w:val="none" w:sz="0" w:space="0" w:color="auto"/>
        <w:right w:val="none" w:sz="0" w:space="0" w:color="auto"/>
      </w:divBdr>
    </w:div>
    <w:div w:id="1945503807">
      <w:marLeft w:val="0"/>
      <w:marRight w:val="0"/>
      <w:marTop w:val="0"/>
      <w:marBottom w:val="0"/>
      <w:divBdr>
        <w:top w:val="none" w:sz="0" w:space="0" w:color="auto"/>
        <w:left w:val="none" w:sz="0" w:space="0" w:color="auto"/>
        <w:bottom w:val="none" w:sz="0" w:space="0" w:color="auto"/>
        <w:right w:val="none" w:sz="0" w:space="0" w:color="auto"/>
      </w:divBdr>
    </w:div>
    <w:div w:id="1945503808">
      <w:marLeft w:val="0"/>
      <w:marRight w:val="0"/>
      <w:marTop w:val="0"/>
      <w:marBottom w:val="0"/>
      <w:divBdr>
        <w:top w:val="none" w:sz="0" w:space="0" w:color="auto"/>
        <w:left w:val="none" w:sz="0" w:space="0" w:color="auto"/>
        <w:bottom w:val="none" w:sz="0" w:space="0" w:color="auto"/>
        <w:right w:val="none" w:sz="0" w:space="0" w:color="auto"/>
      </w:divBdr>
    </w:div>
    <w:div w:id="1945503809">
      <w:marLeft w:val="0"/>
      <w:marRight w:val="0"/>
      <w:marTop w:val="0"/>
      <w:marBottom w:val="0"/>
      <w:divBdr>
        <w:top w:val="none" w:sz="0" w:space="0" w:color="auto"/>
        <w:left w:val="none" w:sz="0" w:space="0" w:color="auto"/>
        <w:bottom w:val="none" w:sz="0" w:space="0" w:color="auto"/>
        <w:right w:val="none" w:sz="0" w:space="0" w:color="auto"/>
      </w:divBdr>
    </w:div>
    <w:div w:id="1945503810">
      <w:marLeft w:val="0"/>
      <w:marRight w:val="0"/>
      <w:marTop w:val="0"/>
      <w:marBottom w:val="0"/>
      <w:divBdr>
        <w:top w:val="none" w:sz="0" w:space="0" w:color="auto"/>
        <w:left w:val="none" w:sz="0" w:space="0" w:color="auto"/>
        <w:bottom w:val="none" w:sz="0" w:space="0" w:color="auto"/>
        <w:right w:val="none" w:sz="0" w:space="0" w:color="auto"/>
      </w:divBdr>
    </w:div>
    <w:div w:id="1945503811">
      <w:marLeft w:val="0"/>
      <w:marRight w:val="0"/>
      <w:marTop w:val="0"/>
      <w:marBottom w:val="0"/>
      <w:divBdr>
        <w:top w:val="none" w:sz="0" w:space="0" w:color="auto"/>
        <w:left w:val="none" w:sz="0" w:space="0" w:color="auto"/>
        <w:bottom w:val="none" w:sz="0" w:space="0" w:color="auto"/>
        <w:right w:val="none" w:sz="0" w:space="0" w:color="auto"/>
      </w:divBdr>
    </w:div>
    <w:div w:id="1945503812">
      <w:marLeft w:val="0"/>
      <w:marRight w:val="0"/>
      <w:marTop w:val="0"/>
      <w:marBottom w:val="0"/>
      <w:divBdr>
        <w:top w:val="none" w:sz="0" w:space="0" w:color="auto"/>
        <w:left w:val="none" w:sz="0" w:space="0" w:color="auto"/>
        <w:bottom w:val="none" w:sz="0" w:space="0" w:color="auto"/>
        <w:right w:val="none" w:sz="0" w:space="0" w:color="auto"/>
      </w:divBdr>
    </w:div>
    <w:div w:id="1945503813">
      <w:marLeft w:val="0"/>
      <w:marRight w:val="0"/>
      <w:marTop w:val="0"/>
      <w:marBottom w:val="0"/>
      <w:divBdr>
        <w:top w:val="none" w:sz="0" w:space="0" w:color="auto"/>
        <w:left w:val="none" w:sz="0" w:space="0" w:color="auto"/>
        <w:bottom w:val="none" w:sz="0" w:space="0" w:color="auto"/>
        <w:right w:val="none" w:sz="0" w:space="0" w:color="auto"/>
      </w:divBdr>
    </w:div>
    <w:div w:id="1945503814">
      <w:marLeft w:val="0"/>
      <w:marRight w:val="0"/>
      <w:marTop w:val="0"/>
      <w:marBottom w:val="0"/>
      <w:divBdr>
        <w:top w:val="none" w:sz="0" w:space="0" w:color="auto"/>
        <w:left w:val="none" w:sz="0" w:space="0" w:color="auto"/>
        <w:bottom w:val="none" w:sz="0" w:space="0" w:color="auto"/>
        <w:right w:val="none" w:sz="0" w:space="0" w:color="auto"/>
      </w:divBdr>
    </w:div>
    <w:div w:id="1945503815">
      <w:marLeft w:val="0"/>
      <w:marRight w:val="0"/>
      <w:marTop w:val="0"/>
      <w:marBottom w:val="0"/>
      <w:divBdr>
        <w:top w:val="none" w:sz="0" w:space="0" w:color="auto"/>
        <w:left w:val="none" w:sz="0" w:space="0" w:color="auto"/>
        <w:bottom w:val="none" w:sz="0" w:space="0" w:color="auto"/>
        <w:right w:val="none" w:sz="0" w:space="0" w:color="auto"/>
      </w:divBdr>
    </w:div>
    <w:div w:id="1945503816">
      <w:marLeft w:val="0"/>
      <w:marRight w:val="0"/>
      <w:marTop w:val="0"/>
      <w:marBottom w:val="0"/>
      <w:divBdr>
        <w:top w:val="none" w:sz="0" w:space="0" w:color="auto"/>
        <w:left w:val="none" w:sz="0" w:space="0" w:color="auto"/>
        <w:bottom w:val="none" w:sz="0" w:space="0" w:color="auto"/>
        <w:right w:val="none" w:sz="0" w:space="0" w:color="auto"/>
      </w:divBdr>
    </w:div>
    <w:div w:id="1945503817">
      <w:marLeft w:val="0"/>
      <w:marRight w:val="0"/>
      <w:marTop w:val="0"/>
      <w:marBottom w:val="0"/>
      <w:divBdr>
        <w:top w:val="none" w:sz="0" w:space="0" w:color="auto"/>
        <w:left w:val="none" w:sz="0" w:space="0" w:color="auto"/>
        <w:bottom w:val="none" w:sz="0" w:space="0" w:color="auto"/>
        <w:right w:val="none" w:sz="0" w:space="0" w:color="auto"/>
      </w:divBdr>
    </w:div>
    <w:div w:id="1945503818">
      <w:marLeft w:val="0"/>
      <w:marRight w:val="0"/>
      <w:marTop w:val="0"/>
      <w:marBottom w:val="0"/>
      <w:divBdr>
        <w:top w:val="none" w:sz="0" w:space="0" w:color="auto"/>
        <w:left w:val="none" w:sz="0" w:space="0" w:color="auto"/>
        <w:bottom w:val="none" w:sz="0" w:space="0" w:color="auto"/>
        <w:right w:val="none" w:sz="0" w:space="0" w:color="auto"/>
      </w:divBdr>
    </w:div>
    <w:div w:id="1945503819">
      <w:marLeft w:val="0"/>
      <w:marRight w:val="0"/>
      <w:marTop w:val="0"/>
      <w:marBottom w:val="0"/>
      <w:divBdr>
        <w:top w:val="none" w:sz="0" w:space="0" w:color="auto"/>
        <w:left w:val="none" w:sz="0" w:space="0" w:color="auto"/>
        <w:bottom w:val="none" w:sz="0" w:space="0" w:color="auto"/>
        <w:right w:val="none" w:sz="0" w:space="0" w:color="auto"/>
      </w:divBdr>
    </w:div>
    <w:div w:id="1945503820">
      <w:marLeft w:val="0"/>
      <w:marRight w:val="0"/>
      <w:marTop w:val="0"/>
      <w:marBottom w:val="0"/>
      <w:divBdr>
        <w:top w:val="none" w:sz="0" w:space="0" w:color="auto"/>
        <w:left w:val="none" w:sz="0" w:space="0" w:color="auto"/>
        <w:bottom w:val="none" w:sz="0" w:space="0" w:color="auto"/>
        <w:right w:val="none" w:sz="0" w:space="0" w:color="auto"/>
      </w:divBdr>
    </w:div>
    <w:div w:id="1945503821">
      <w:marLeft w:val="0"/>
      <w:marRight w:val="0"/>
      <w:marTop w:val="0"/>
      <w:marBottom w:val="0"/>
      <w:divBdr>
        <w:top w:val="none" w:sz="0" w:space="0" w:color="auto"/>
        <w:left w:val="none" w:sz="0" w:space="0" w:color="auto"/>
        <w:bottom w:val="none" w:sz="0" w:space="0" w:color="auto"/>
        <w:right w:val="none" w:sz="0" w:space="0" w:color="auto"/>
      </w:divBdr>
    </w:div>
    <w:div w:id="1945503822">
      <w:marLeft w:val="0"/>
      <w:marRight w:val="0"/>
      <w:marTop w:val="0"/>
      <w:marBottom w:val="0"/>
      <w:divBdr>
        <w:top w:val="none" w:sz="0" w:space="0" w:color="auto"/>
        <w:left w:val="none" w:sz="0" w:space="0" w:color="auto"/>
        <w:bottom w:val="none" w:sz="0" w:space="0" w:color="auto"/>
        <w:right w:val="none" w:sz="0" w:space="0" w:color="auto"/>
      </w:divBdr>
    </w:div>
    <w:div w:id="1945503823">
      <w:marLeft w:val="0"/>
      <w:marRight w:val="0"/>
      <w:marTop w:val="0"/>
      <w:marBottom w:val="0"/>
      <w:divBdr>
        <w:top w:val="none" w:sz="0" w:space="0" w:color="auto"/>
        <w:left w:val="none" w:sz="0" w:space="0" w:color="auto"/>
        <w:bottom w:val="none" w:sz="0" w:space="0" w:color="auto"/>
        <w:right w:val="none" w:sz="0" w:space="0" w:color="auto"/>
      </w:divBdr>
    </w:div>
    <w:div w:id="1945503824">
      <w:marLeft w:val="0"/>
      <w:marRight w:val="0"/>
      <w:marTop w:val="0"/>
      <w:marBottom w:val="0"/>
      <w:divBdr>
        <w:top w:val="none" w:sz="0" w:space="0" w:color="auto"/>
        <w:left w:val="none" w:sz="0" w:space="0" w:color="auto"/>
        <w:bottom w:val="none" w:sz="0" w:space="0" w:color="auto"/>
        <w:right w:val="none" w:sz="0" w:space="0" w:color="auto"/>
      </w:divBdr>
    </w:div>
    <w:div w:id="1945503825">
      <w:marLeft w:val="0"/>
      <w:marRight w:val="0"/>
      <w:marTop w:val="0"/>
      <w:marBottom w:val="0"/>
      <w:divBdr>
        <w:top w:val="none" w:sz="0" w:space="0" w:color="auto"/>
        <w:left w:val="none" w:sz="0" w:space="0" w:color="auto"/>
        <w:bottom w:val="none" w:sz="0" w:space="0" w:color="auto"/>
        <w:right w:val="none" w:sz="0" w:space="0" w:color="auto"/>
      </w:divBdr>
    </w:div>
    <w:div w:id="1945503826">
      <w:marLeft w:val="0"/>
      <w:marRight w:val="0"/>
      <w:marTop w:val="0"/>
      <w:marBottom w:val="0"/>
      <w:divBdr>
        <w:top w:val="none" w:sz="0" w:space="0" w:color="auto"/>
        <w:left w:val="none" w:sz="0" w:space="0" w:color="auto"/>
        <w:bottom w:val="none" w:sz="0" w:space="0" w:color="auto"/>
        <w:right w:val="none" w:sz="0" w:space="0" w:color="auto"/>
      </w:divBdr>
    </w:div>
    <w:div w:id="1945503827">
      <w:marLeft w:val="0"/>
      <w:marRight w:val="0"/>
      <w:marTop w:val="0"/>
      <w:marBottom w:val="0"/>
      <w:divBdr>
        <w:top w:val="none" w:sz="0" w:space="0" w:color="auto"/>
        <w:left w:val="none" w:sz="0" w:space="0" w:color="auto"/>
        <w:bottom w:val="none" w:sz="0" w:space="0" w:color="auto"/>
        <w:right w:val="none" w:sz="0" w:space="0" w:color="auto"/>
      </w:divBdr>
    </w:div>
    <w:div w:id="1945503828">
      <w:marLeft w:val="0"/>
      <w:marRight w:val="0"/>
      <w:marTop w:val="0"/>
      <w:marBottom w:val="0"/>
      <w:divBdr>
        <w:top w:val="none" w:sz="0" w:space="0" w:color="auto"/>
        <w:left w:val="none" w:sz="0" w:space="0" w:color="auto"/>
        <w:bottom w:val="none" w:sz="0" w:space="0" w:color="auto"/>
        <w:right w:val="none" w:sz="0" w:space="0" w:color="auto"/>
      </w:divBdr>
    </w:div>
    <w:div w:id="1945503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elkult.ru/stat/File/Prikazy/563-pp_Strategiya.pdf" TargetMode="External"/><Relationship Id="rId13" Type="http://schemas.openxmlformats.org/officeDocument/2006/relationships/hyperlink" Target="http://www.belkult.ru/stat/File/Prikazy/563-pp_Strategiya.pdf" TargetMode="External"/><Relationship Id="rId18" Type="http://schemas.openxmlformats.org/officeDocument/2006/relationships/hyperlink" Target="http://www.belkult.ru/stat/File/Programma/grekova/357-pp.p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belkult.ru/stat/File/Norm_dok/358-pp.doc" TargetMode="External"/><Relationship Id="rId7" Type="http://schemas.openxmlformats.org/officeDocument/2006/relationships/hyperlink" Target="http://www.belkult.ru/stat/File/Programma/526-pp.rar" TargetMode="External"/><Relationship Id="rId12" Type="http://schemas.openxmlformats.org/officeDocument/2006/relationships/hyperlink" Target="http://www.belkult.ru/stat/File/Programma/526-pp.rar" TargetMode="External"/><Relationship Id="rId17" Type="http://schemas.openxmlformats.org/officeDocument/2006/relationships/hyperlink" Target="http://www.belkult.ru/stat/File/Programma/526-pp.rar"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A43AE02CB8249453E6F55694CAEC8B0C75605B276D5DAAE7FC1A2A0A425B269C3109AFFA08A1380C5580u4uEG" TargetMode="External"/><Relationship Id="rId20" Type="http://schemas.openxmlformats.org/officeDocument/2006/relationships/hyperlink" Target="http://www.belkult.ru/stat/File/Programma/526-pp.ra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belkult.ru/stat/File/Norm_dok/358-pp.doc" TargetMode="External"/><Relationship Id="rId23" Type="http://schemas.openxmlformats.org/officeDocument/2006/relationships/hyperlink" Target="http://www.belkult.ru/stat/File/Prikazy/563-pp_Strategiya.pdf" TargetMode="External"/><Relationship Id="rId10" Type="http://schemas.openxmlformats.org/officeDocument/2006/relationships/hyperlink" Target="http://www.belkult.ru/stat/File/Norm_dok/358-pp.doc" TargetMode="External"/><Relationship Id="rId19" Type="http://schemas.openxmlformats.org/officeDocument/2006/relationships/hyperlink" Target="http://www.belkult.ru/stat/File/Norm_dok/358-pp.doc" TargetMode="External"/><Relationship Id="rId4" Type="http://schemas.openxmlformats.org/officeDocument/2006/relationships/webSettings" Target="webSettings.xml"/><Relationship Id="rId9" Type="http://schemas.openxmlformats.org/officeDocument/2006/relationships/hyperlink" Target="http://www.belkult.ru/stat/File/Prikazy/Pasport_strategii.doc" TargetMode="External"/><Relationship Id="rId14" Type="http://schemas.openxmlformats.org/officeDocument/2006/relationships/hyperlink" Target="http://www.belkult.ru/stat/File/Prikazy/Pasport_strategii.doc" TargetMode="External"/><Relationship Id="rId22" Type="http://schemas.openxmlformats.org/officeDocument/2006/relationships/hyperlink" Target="http://www.belkult.ru/stat/File/Prikazy/Pasport_strategii.doc"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belkult.ru/stat/File/Prikazy/563-pp_Strategiya.pdf" TargetMode="External"/><Relationship Id="rId2" Type="http://schemas.openxmlformats.org/officeDocument/2006/relationships/hyperlink" Target="http://www.belkult.ru/info/plan" TargetMode="External"/><Relationship Id="rId1" Type="http://schemas.openxmlformats.org/officeDocument/2006/relationships/hyperlink" Target="http://www.belkult.ru/stat/File/Programma/526-pp.rar" TargetMode="External"/><Relationship Id="rId6" Type="http://schemas.openxmlformats.org/officeDocument/2006/relationships/hyperlink" Target="http://www.belkult.ru/info/plan" TargetMode="External"/><Relationship Id="rId5" Type="http://schemas.openxmlformats.org/officeDocument/2006/relationships/hyperlink" Target="http://www.belkult.ru/info/plan" TargetMode="External"/><Relationship Id="rId4" Type="http://schemas.openxmlformats.org/officeDocument/2006/relationships/hyperlink" Target="http://www.belkult.ru/info/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35</Pages>
  <Words>8064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Валерия</cp:lastModifiedBy>
  <cp:revision>4</cp:revision>
  <dcterms:created xsi:type="dcterms:W3CDTF">2014-06-26T17:40:00Z</dcterms:created>
  <dcterms:modified xsi:type="dcterms:W3CDTF">2014-06-26T17:58:00Z</dcterms:modified>
</cp:coreProperties>
</file>