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6876" w:rsidRDefault="00C06876" w:rsidP="00C0687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Pr="00C06876">
        <w:rPr>
          <w:rFonts w:ascii="Times New Roman" w:hAnsi="Times New Roman" w:cs="Times New Roman"/>
          <w:sz w:val="28"/>
          <w:szCs w:val="28"/>
        </w:rPr>
        <w:t>СОДЕРЖАНИЕ</w:t>
      </w:r>
    </w:p>
    <w:p w:rsidR="00C06876" w:rsidRPr="00C06876" w:rsidRDefault="00C06876" w:rsidP="00C06876">
      <w:pPr>
        <w:pStyle w:val="a7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C06876">
        <w:rPr>
          <w:rFonts w:ascii="Times New Roman" w:eastAsia="Calibri" w:hAnsi="Times New Roman" w:cs="Times New Roman"/>
          <w:sz w:val="28"/>
          <w:szCs w:val="28"/>
        </w:rPr>
        <w:t>Современное состояние, структура и тенденции развития мирового финансового рынка</w:t>
      </w:r>
      <w:r>
        <w:rPr>
          <w:rFonts w:ascii="Times New Roman" w:eastAsia="Calibri" w:hAnsi="Times New Roman" w:cs="Times New Roman"/>
          <w:sz w:val="28"/>
          <w:szCs w:val="28"/>
        </w:rPr>
        <w:t>…………………………………………………….…..3</w:t>
      </w:r>
    </w:p>
    <w:p w:rsidR="00C06876" w:rsidRPr="00C06876" w:rsidRDefault="00C06876" w:rsidP="00C06876">
      <w:pPr>
        <w:pStyle w:val="a7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sz w:val="28"/>
          <w:szCs w:val="28"/>
        </w:rPr>
        <w:t>Тест</w:t>
      </w:r>
      <w:r w:rsidR="00AC093F">
        <w:rPr>
          <w:rFonts w:ascii="Times New Roman" w:eastAsia="Calibri" w:hAnsi="Times New Roman" w:cs="Times New Roman"/>
          <w:sz w:val="28"/>
          <w:szCs w:val="28"/>
        </w:rPr>
        <w:t>………………………………………………………………………….6</w:t>
      </w:r>
    </w:p>
    <w:p w:rsidR="00C06876" w:rsidRPr="00B93393" w:rsidRDefault="00C06876" w:rsidP="00C06876">
      <w:pPr>
        <w:pStyle w:val="a7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sz w:val="28"/>
          <w:szCs w:val="28"/>
        </w:rPr>
        <w:t>Задача</w:t>
      </w:r>
      <w:r w:rsidR="00B93393">
        <w:rPr>
          <w:rFonts w:ascii="Times New Roman" w:eastAsia="Calibri" w:hAnsi="Times New Roman" w:cs="Times New Roman"/>
          <w:sz w:val="28"/>
          <w:szCs w:val="28"/>
        </w:rPr>
        <w:t>……………………………………………………………………….8</w:t>
      </w:r>
    </w:p>
    <w:p w:rsidR="00B93393" w:rsidRDefault="00B93393" w:rsidP="00B93393">
      <w:pPr>
        <w:pStyle w:val="a7"/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sz w:val="28"/>
          <w:szCs w:val="28"/>
        </w:rPr>
        <w:t>СПИСОК ЛИТЕРАТУРЫ………………………………………………</w:t>
      </w:r>
      <w:r w:rsidR="00DC4F3D">
        <w:rPr>
          <w:rFonts w:ascii="Times New Roman" w:eastAsia="Calibri" w:hAnsi="Times New Roman" w:cs="Times New Roman"/>
          <w:sz w:val="28"/>
          <w:szCs w:val="28"/>
        </w:rPr>
        <w:t>….9</w:t>
      </w:r>
    </w:p>
    <w:p w:rsidR="00C06876" w:rsidRPr="00C06876" w:rsidRDefault="00C06876" w:rsidP="00C06876"/>
    <w:p w:rsidR="00C06876" w:rsidRPr="00C06876" w:rsidRDefault="00C06876" w:rsidP="00C06876"/>
    <w:p w:rsidR="00C06876" w:rsidRPr="00C06876" w:rsidRDefault="00C06876" w:rsidP="00C06876"/>
    <w:p w:rsidR="00C06876" w:rsidRPr="00C06876" w:rsidRDefault="00C06876" w:rsidP="00C06876"/>
    <w:p w:rsidR="00C06876" w:rsidRPr="00C06876" w:rsidRDefault="00C06876" w:rsidP="00C06876"/>
    <w:p w:rsidR="00C06876" w:rsidRDefault="00C06876" w:rsidP="00C06876"/>
    <w:p w:rsidR="00C06876" w:rsidRDefault="00C06876" w:rsidP="00C06876">
      <w:pPr>
        <w:tabs>
          <w:tab w:val="left" w:pos="1260"/>
        </w:tabs>
      </w:pPr>
      <w:r>
        <w:tab/>
      </w:r>
    </w:p>
    <w:p w:rsidR="00C06876" w:rsidRDefault="00C06876">
      <w:r>
        <w:br w:type="page"/>
      </w:r>
    </w:p>
    <w:p w:rsidR="00C06876" w:rsidRPr="0077020A" w:rsidRDefault="00C06876" w:rsidP="00D767A3">
      <w:pPr>
        <w:pStyle w:val="a7"/>
        <w:numPr>
          <w:ilvl w:val="0"/>
          <w:numId w:val="4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7020A">
        <w:rPr>
          <w:rFonts w:ascii="Times New Roman" w:eastAsia="Calibri" w:hAnsi="Times New Roman" w:cs="Times New Roman"/>
          <w:sz w:val="28"/>
          <w:szCs w:val="28"/>
        </w:rPr>
        <w:lastRenderedPageBreak/>
        <w:t>Современное состояние, структура и тенденции развития мирового</w:t>
      </w:r>
    </w:p>
    <w:p w:rsidR="00D767A3" w:rsidRDefault="00C06876" w:rsidP="00D767A3">
      <w:pPr>
        <w:spacing w:after="0" w:line="360" w:lineRule="auto"/>
        <w:ind w:left="357" w:hanging="35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6876">
        <w:rPr>
          <w:rFonts w:ascii="Times New Roman" w:eastAsia="Calibri" w:hAnsi="Times New Roman" w:cs="Times New Roman"/>
          <w:sz w:val="28"/>
          <w:szCs w:val="28"/>
        </w:rPr>
        <w:t>финансового рынка.</w:t>
      </w:r>
    </w:p>
    <w:p w:rsidR="00AD7BB8" w:rsidRPr="00AD7BB8" w:rsidRDefault="00AD7BB8" w:rsidP="00AD7BB8">
      <w:pPr>
        <w:spacing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 xml:space="preserve">          Мировой финансовый рынок представляет собой механизм аккумуляции и перераспределения на конкурентной основе финансовых ресурсов между странами, регионами, отраслями, экономическими агентами под контролем государств и моровых финансовых центров.</w:t>
      </w:r>
    </w:p>
    <w:p w:rsidR="0077020A" w:rsidRDefault="0077020A" w:rsidP="00C06876">
      <w:pPr>
        <w:tabs>
          <w:tab w:val="left" w:pos="1260"/>
        </w:tabs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</w:t>
      </w:r>
      <w:r w:rsidR="00C068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современном функционировании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мирового финансового рынка наметились следующие тенденции: </w:t>
      </w:r>
    </w:p>
    <w:p w:rsidR="0077020A" w:rsidRDefault="0077020A" w:rsidP="0077020A">
      <w:pPr>
        <w:pStyle w:val="a7"/>
        <w:numPr>
          <w:ilvl w:val="0"/>
          <w:numId w:val="5"/>
        </w:numPr>
        <w:tabs>
          <w:tab w:val="left" w:pos="1260"/>
        </w:tabs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Конвергенция мирового финансового рынка;</w:t>
      </w:r>
    </w:p>
    <w:p w:rsidR="0077020A" w:rsidRDefault="0077020A" w:rsidP="0077020A">
      <w:pPr>
        <w:pStyle w:val="a7"/>
        <w:numPr>
          <w:ilvl w:val="0"/>
          <w:numId w:val="5"/>
        </w:numPr>
        <w:tabs>
          <w:tab w:val="left" w:pos="1260"/>
        </w:tabs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Рост слияний и поглощений на международном финансовом рынке;</w:t>
      </w:r>
    </w:p>
    <w:p w:rsidR="0077020A" w:rsidRDefault="0077020A" w:rsidP="0077020A">
      <w:pPr>
        <w:pStyle w:val="a7"/>
        <w:numPr>
          <w:ilvl w:val="0"/>
          <w:numId w:val="5"/>
        </w:numPr>
        <w:tabs>
          <w:tab w:val="left" w:pos="1260"/>
        </w:tabs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Международная финансовая регионализация;</w:t>
      </w:r>
    </w:p>
    <w:p w:rsidR="00EC0C43" w:rsidRDefault="0077020A" w:rsidP="00EC0C43">
      <w:pPr>
        <w:pStyle w:val="a7"/>
        <w:numPr>
          <w:ilvl w:val="0"/>
          <w:numId w:val="5"/>
        </w:numPr>
        <w:tabs>
          <w:tab w:val="left" w:pos="1260"/>
        </w:tabs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Отсутствие эффективной системы регулирования международного финансового рынка.</w:t>
      </w:r>
    </w:p>
    <w:p w:rsidR="00EC0C43" w:rsidRDefault="00EC0C43" w:rsidP="004A0502">
      <w:pPr>
        <w:tabs>
          <w:tab w:val="left" w:pos="126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EC0C43">
        <w:rPr>
          <w:rFonts w:ascii="Times New Roman" w:hAnsi="Times New Roman" w:cs="Times New Roman"/>
          <w:sz w:val="28"/>
          <w:szCs w:val="28"/>
        </w:rPr>
        <w:t>Финансовые ресурсы находятся в обращении и образуют мировой финансовый рынок.</w:t>
      </w:r>
    </w:p>
    <w:p w:rsidR="00EC0C43" w:rsidRPr="004A0502" w:rsidRDefault="00EC0C43" w:rsidP="004A0502">
      <w:pPr>
        <w:tabs>
          <w:tab w:val="left" w:pos="126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502">
        <w:rPr>
          <w:rFonts w:ascii="Times New Roman" w:hAnsi="Times New Roman" w:cs="Times New Roman"/>
          <w:sz w:val="28"/>
          <w:szCs w:val="28"/>
        </w:rPr>
        <w:t xml:space="preserve">          Структура мировых финансов:</w:t>
      </w:r>
    </w:p>
    <w:p w:rsidR="00EC0C43" w:rsidRDefault="00EC0C43" w:rsidP="004A0502">
      <w:pPr>
        <w:pStyle w:val="a7"/>
        <w:numPr>
          <w:ilvl w:val="0"/>
          <w:numId w:val="11"/>
        </w:numPr>
        <w:tabs>
          <w:tab w:val="left" w:pos="126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0C43">
        <w:rPr>
          <w:rFonts w:ascii="Times New Roman" w:hAnsi="Times New Roman" w:cs="Times New Roman"/>
          <w:sz w:val="28"/>
          <w:szCs w:val="28"/>
        </w:rPr>
        <w:t>финансовая помощь:</w:t>
      </w:r>
    </w:p>
    <w:p w:rsidR="00EC0C43" w:rsidRDefault="00EC0C43" w:rsidP="004A0502">
      <w:pPr>
        <w:pStyle w:val="a7"/>
        <w:numPr>
          <w:ilvl w:val="0"/>
          <w:numId w:val="12"/>
        </w:numPr>
        <w:tabs>
          <w:tab w:val="left" w:pos="126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0C43">
        <w:rPr>
          <w:rFonts w:ascii="Times New Roman" w:hAnsi="Times New Roman" w:cs="Times New Roman"/>
          <w:sz w:val="28"/>
          <w:szCs w:val="28"/>
        </w:rPr>
        <w:t>межгосударственные кредиты и гаранты;</w:t>
      </w:r>
    </w:p>
    <w:p w:rsidR="00EC0C43" w:rsidRDefault="00EC0C43" w:rsidP="004A0502">
      <w:pPr>
        <w:pStyle w:val="a7"/>
        <w:numPr>
          <w:ilvl w:val="0"/>
          <w:numId w:val="12"/>
        </w:numPr>
        <w:tabs>
          <w:tab w:val="left" w:pos="126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0C43">
        <w:rPr>
          <w:rFonts w:ascii="Times New Roman" w:hAnsi="Times New Roman" w:cs="Times New Roman"/>
          <w:sz w:val="28"/>
          <w:szCs w:val="28"/>
        </w:rPr>
        <w:t>кредиты и гранты международных организаций;</w:t>
      </w:r>
    </w:p>
    <w:p w:rsidR="00EC0C43" w:rsidRDefault="00EC0C43" w:rsidP="004A0502">
      <w:pPr>
        <w:pStyle w:val="a7"/>
        <w:numPr>
          <w:ilvl w:val="0"/>
          <w:numId w:val="11"/>
        </w:numPr>
        <w:tabs>
          <w:tab w:val="left" w:pos="126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0C43">
        <w:rPr>
          <w:rFonts w:ascii="Times New Roman" w:hAnsi="Times New Roman" w:cs="Times New Roman"/>
          <w:sz w:val="28"/>
          <w:szCs w:val="28"/>
        </w:rPr>
        <w:t>мировой финансовый рынок:</w:t>
      </w:r>
    </w:p>
    <w:p w:rsidR="00EC0C43" w:rsidRDefault="00EC0C43" w:rsidP="004A0502">
      <w:pPr>
        <w:pStyle w:val="a7"/>
        <w:numPr>
          <w:ilvl w:val="0"/>
          <w:numId w:val="14"/>
        </w:numPr>
        <w:tabs>
          <w:tab w:val="left" w:pos="126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0C43">
        <w:rPr>
          <w:rFonts w:ascii="Times New Roman" w:hAnsi="Times New Roman" w:cs="Times New Roman"/>
          <w:sz w:val="28"/>
          <w:szCs w:val="28"/>
        </w:rPr>
        <w:t>валютный счет-рынок;</w:t>
      </w:r>
    </w:p>
    <w:p w:rsidR="00EC0C43" w:rsidRDefault="00EC0C43" w:rsidP="004A0502">
      <w:pPr>
        <w:pStyle w:val="a7"/>
        <w:numPr>
          <w:ilvl w:val="0"/>
          <w:numId w:val="14"/>
        </w:numPr>
        <w:tabs>
          <w:tab w:val="left" w:pos="126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0C43">
        <w:rPr>
          <w:rFonts w:ascii="Times New Roman" w:hAnsi="Times New Roman" w:cs="Times New Roman"/>
          <w:sz w:val="28"/>
          <w:szCs w:val="28"/>
        </w:rPr>
        <w:t>рынок деривативов (производные финансовые инструменты, в основе которых л</w:t>
      </w:r>
      <w:r w:rsidR="00A33608">
        <w:rPr>
          <w:rFonts w:ascii="Times New Roman" w:hAnsi="Times New Roman" w:cs="Times New Roman"/>
          <w:sz w:val="28"/>
          <w:szCs w:val="28"/>
        </w:rPr>
        <w:t xml:space="preserve">ежат акции, облигации, валюта). </w:t>
      </w:r>
      <w:r w:rsidRPr="00EC0C43">
        <w:rPr>
          <w:rFonts w:ascii="Times New Roman" w:hAnsi="Times New Roman" w:cs="Times New Roman"/>
          <w:sz w:val="28"/>
          <w:szCs w:val="28"/>
        </w:rPr>
        <w:t>Виды деривативов:</w:t>
      </w:r>
      <w:r w:rsidRPr="00EC0C43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EC0C43">
        <w:rPr>
          <w:rFonts w:ascii="Times New Roman" w:hAnsi="Times New Roman" w:cs="Times New Roman"/>
          <w:iCs/>
          <w:sz w:val="28"/>
          <w:szCs w:val="28"/>
        </w:rPr>
        <w:t>опционы</w:t>
      </w:r>
      <w:r w:rsidRPr="00EC0C43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EC0C43">
        <w:rPr>
          <w:rFonts w:ascii="Times New Roman" w:hAnsi="Times New Roman" w:cs="Times New Roman"/>
          <w:sz w:val="28"/>
          <w:szCs w:val="28"/>
        </w:rPr>
        <w:t>– дают право продать или купить необходимые акции;</w:t>
      </w:r>
      <w:r w:rsidRPr="00EC0C43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EC0C43">
        <w:rPr>
          <w:rFonts w:ascii="Times New Roman" w:hAnsi="Times New Roman" w:cs="Times New Roman"/>
          <w:iCs/>
          <w:sz w:val="28"/>
          <w:szCs w:val="28"/>
        </w:rPr>
        <w:t>свопы</w:t>
      </w:r>
      <w:r w:rsidRPr="00EC0C43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EC0C43">
        <w:rPr>
          <w:rFonts w:ascii="Times New Roman" w:hAnsi="Times New Roman" w:cs="Times New Roman"/>
          <w:sz w:val="28"/>
          <w:szCs w:val="28"/>
        </w:rPr>
        <w:t xml:space="preserve">– соглашение об обмене денежными платежами в течение определенного периода, </w:t>
      </w:r>
      <w:r w:rsidRPr="00EC0C43">
        <w:rPr>
          <w:rFonts w:ascii="Times New Roman" w:hAnsi="Times New Roman" w:cs="Times New Roman"/>
          <w:iCs/>
          <w:sz w:val="28"/>
          <w:szCs w:val="28"/>
        </w:rPr>
        <w:t>фьючерсы</w:t>
      </w:r>
      <w:r w:rsidRPr="00EC0C43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EC0C43">
        <w:rPr>
          <w:rFonts w:ascii="Times New Roman" w:hAnsi="Times New Roman" w:cs="Times New Roman"/>
          <w:sz w:val="28"/>
          <w:szCs w:val="28"/>
        </w:rPr>
        <w:t>– контракты на будущую поставку, в том числе валюты, по указанной цене.</w:t>
      </w:r>
    </w:p>
    <w:p w:rsidR="00EC0C43" w:rsidRDefault="00EC0C43" w:rsidP="004A0502">
      <w:pPr>
        <w:pStyle w:val="a7"/>
        <w:numPr>
          <w:ilvl w:val="0"/>
          <w:numId w:val="14"/>
        </w:numPr>
        <w:tabs>
          <w:tab w:val="left" w:pos="126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0C43">
        <w:rPr>
          <w:rFonts w:ascii="Times New Roman" w:hAnsi="Times New Roman" w:cs="Times New Roman"/>
          <w:sz w:val="28"/>
          <w:szCs w:val="28"/>
        </w:rPr>
        <w:lastRenderedPageBreak/>
        <w:t>рынок долговых и долевых ценных бумаг;</w:t>
      </w:r>
    </w:p>
    <w:p w:rsidR="00EC0C43" w:rsidRDefault="00EC0C43" w:rsidP="004A0502">
      <w:pPr>
        <w:pStyle w:val="a7"/>
        <w:numPr>
          <w:ilvl w:val="0"/>
          <w:numId w:val="14"/>
        </w:numPr>
        <w:tabs>
          <w:tab w:val="left" w:pos="126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0C43">
        <w:rPr>
          <w:rFonts w:ascii="Times New Roman" w:hAnsi="Times New Roman" w:cs="Times New Roman"/>
          <w:sz w:val="28"/>
          <w:szCs w:val="28"/>
        </w:rPr>
        <w:t>кредитный рынок, рынок банковских кредитов.</w:t>
      </w:r>
    </w:p>
    <w:p w:rsidR="00EC0C43" w:rsidRDefault="00EC0C43" w:rsidP="004A0502">
      <w:pPr>
        <w:pStyle w:val="a7"/>
        <w:numPr>
          <w:ilvl w:val="0"/>
          <w:numId w:val="11"/>
        </w:numPr>
        <w:tabs>
          <w:tab w:val="left" w:pos="126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0C43">
        <w:rPr>
          <w:rFonts w:ascii="Times New Roman" w:hAnsi="Times New Roman" w:cs="Times New Roman"/>
          <w:sz w:val="28"/>
          <w:szCs w:val="28"/>
        </w:rPr>
        <w:t>золотовалютные резервы:</w:t>
      </w:r>
    </w:p>
    <w:p w:rsidR="00EC0C43" w:rsidRDefault="00EC0C43" w:rsidP="004A0502">
      <w:pPr>
        <w:pStyle w:val="a7"/>
        <w:numPr>
          <w:ilvl w:val="0"/>
          <w:numId w:val="15"/>
        </w:numPr>
        <w:tabs>
          <w:tab w:val="left" w:pos="126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0C43">
        <w:rPr>
          <w:rFonts w:ascii="Times New Roman" w:hAnsi="Times New Roman" w:cs="Times New Roman"/>
          <w:sz w:val="28"/>
          <w:szCs w:val="28"/>
        </w:rPr>
        <w:t>частные золотовалютные резервы;</w:t>
      </w:r>
    </w:p>
    <w:p w:rsidR="004A0502" w:rsidRDefault="00EC0C43" w:rsidP="004A0502">
      <w:pPr>
        <w:pStyle w:val="a7"/>
        <w:numPr>
          <w:ilvl w:val="0"/>
          <w:numId w:val="15"/>
        </w:numPr>
        <w:tabs>
          <w:tab w:val="left" w:pos="126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0C43">
        <w:rPr>
          <w:rFonts w:ascii="Times New Roman" w:hAnsi="Times New Roman" w:cs="Times New Roman"/>
          <w:sz w:val="28"/>
          <w:szCs w:val="28"/>
        </w:rPr>
        <w:t>официальные золотовалютные резервы.</w:t>
      </w:r>
    </w:p>
    <w:p w:rsidR="004A0502" w:rsidRDefault="00984B3F" w:rsidP="004A0502">
      <w:pPr>
        <w:tabs>
          <w:tab w:val="left" w:pos="126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4A0502">
        <w:rPr>
          <w:rFonts w:ascii="Times New Roman" w:hAnsi="Times New Roman" w:cs="Times New Roman"/>
          <w:sz w:val="28"/>
          <w:szCs w:val="28"/>
        </w:rPr>
        <w:t xml:space="preserve">Формирование мирового финансового рынка связано с научно-технической революцией, ее </w:t>
      </w:r>
      <w:r>
        <w:rPr>
          <w:rFonts w:ascii="Times New Roman" w:hAnsi="Times New Roman" w:cs="Times New Roman"/>
          <w:sz w:val="28"/>
          <w:szCs w:val="28"/>
        </w:rPr>
        <w:t xml:space="preserve">гигантскими капиталоемкими проектами, для реализации которых необходимы мощные источники финансовых средств. Объективная основа развития мирового финансового рынка – кругооборот функционирующего капитала. На одних участках временно высвобождаются капиталы, на другие возникает спрос на них. Бездействие капитала противоречит его природе и законам рыночной экономики. Мировой финансовый рынок разрешает это противоречие на уровне всемирного хозяйства. С помощью рыночного механизма временно свободные денежные средства вовлекаются в кругооборот, обеспечивая непрерывность воспроизводства и прибыли субъектам хозяйствования.  </w:t>
      </w:r>
    </w:p>
    <w:p w:rsidR="00984B3F" w:rsidRDefault="00A830FF" w:rsidP="004A0502">
      <w:pPr>
        <w:tabs>
          <w:tab w:val="left" w:pos="126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</w:t>
      </w:r>
      <w:r w:rsidRPr="00A830FF">
        <w:rPr>
          <w:rFonts w:ascii="Times New Roman" w:hAnsi="Times New Roman" w:cs="Times New Roman"/>
          <w:sz w:val="28"/>
          <w:szCs w:val="28"/>
          <w:shd w:val="clear" w:color="auto" w:fill="FFFFFF"/>
        </w:rPr>
        <w:t>Объем мирового финансового рынка достиг внушительных размеров. По данным Банка международных расчетов и МВФ ежедневный оборот валютного рынка составил в конце 90-х гг. 1,5 трлн. долл. (в конце 80-х гг. — 0,64 трлн.); общий объем выпущенных в обращение международных облигаций — 2,35 трлн. долл., всех долговых иностранных обязательств — 3,2 трлн. долл.</w:t>
      </w:r>
    </w:p>
    <w:p w:rsidR="00AC093F" w:rsidRDefault="00AC093F" w:rsidP="00AC093F">
      <w:pPr>
        <w:pStyle w:val="a8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shd w:val="clear" w:color="auto" w:fill="FFFFFF"/>
        </w:rPr>
        <w:t xml:space="preserve"> </w:t>
      </w:r>
      <w:r w:rsidRPr="00AC093F">
        <w:rPr>
          <w:sz w:val="28"/>
          <w:szCs w:val="28"/>
          <w:shd w:val="clear" w:color="auto" w:fill="FFFFFF"/>
        </w:rPr>
        <w:t xml:space="preserve">       Возрастающие потоки мирового капитала усиливают финансовую конкуренцию между странами, оказывая воздействие на процесс дерегулирования, финансовую интеграцию, создание новых финансовых инструментов и введение других финансово-технологических инноваций.</w:t>
      </w:r>
      <w:r w:rsidRPr="00AC093F">
        <w:rPr>
          <w:sz w:val="28"/>
          <w:szCs w:val="28"/>
          <w:shd w:val="clear" w:color="auto" w:fill="FFFFFF"/>
        </w:rPr>
        <w:br/>
      </w:r>
      <w:r w:rsidRPr="00AC093F">
        <w:rPr>
          <w:sz w:val="28"/>
          <w:szCs w:val="28"/>
          <w:bdr w:val="none" w:sz="0" w:space="0" w:color="auto" w:frame="1"/>
        </w:rPr>
        <w:t xml:space="preserve">Финансовая интеграция приносит в равной степени выгоды и заемщикам и кредиторам. Однако и те и другие подвержены разнообразным рискам, включая рыночный, процентный, валютный и политический. Возникает </w:t>
      </w:r>
      <w:r w:rsidRPr="00AC093F">
        <w:rPr>
          <w:sz w:val="28"/>
          <w:szCs w:val="28"/>
          <w:bdr w:val="none" w:sz="0" w:space="0" w:color="auto" w:frame="1"/>
        </w:rPr>
        <w:lastRenderedPageBreak/>
        <w:t>много и других проблем. Например, инвесторам может быть сложно получить надежные данные относительно деятельности компании-должника из-за того, что многие финансовые операции (процентные свопы по займам и др.) относятся к забалансовым и не фиксируются четко по обычным каналам отчетности. Важная проблема состоит и в том, что интеграция привела к упрощению начала процедуры перелива капитала. Руководящим денежно-кредитным учреждениям трудно спрогнозировать или своевременно обнаружить дестабилизирующие потоки средств, чтобы сформировать корректирующую стратегию. Поэтому актуальной считается задача усиления роли МВФ в обеспечении стабильности мирового финансового порядка в новых условиях.</w:t>
      </w:r>
    </w:p>
    <w:p w:rsidR="00AC093F" w:rsidRPr="00AC093F" w:rsidRDefault="00AC093F" w:rsidP="00AC093F">
      <w:pPr>
        <w:pStyle w:val="a8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  <w:bdr w:val="none" w:sz="0" w:space="0" w:color="auto" w:frame="1"/>
        </w:rPr>
        <w:t xml:space="preserve">       </w:t>
      </w:r>
      <w:r w:rsidRPr="00AC093F">
        <w:rPr>
          <w:sz w:val="28"/>
          <w:szCs w:val="28"/>
          <w:bdr w:val="none" w:sz="0" w:space="0" w:color="auto" w:frame="1"/>
        </w:rPr>
        <w:t>Развитие мирового финансового рынка тесно связано с прогрессом мировой торговли товарами, услугами и ценными бумагами. Со второй половины ХХ в. темпы роста внешней торговли, как правило, значительно опережали темпы роста ВВП. По данным Всемирного Банка за последние два десятилетия доля мирового экспорта в мировом производстве удвоилась, доля услуг достигла почти четверти экспорта, а каждая седьмая сделка по купле-продаже ценных бумаг заключалась между контрагентами-иностранцами. По мере возрастания объема операций ТНК продажи их зарубежных филиалов могут в обозримом будущем превысить масштабы мирового экспорта. Эти факты часто трактуются как свидетельства экономической и финансовой глобализации — растущего международного обобществления всех или отдельных видов рынков.</w:t>
      </w:r>
    </w:p>
    <w:p w:rsidR="00AC093F" w:rsidRDefault="00AC093F" w:rsidP="00AC093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333333"/>
          <w:shd w:val="clear" w:color="auto" w:fill="FFFFFF"/>
        </w:rPr>
        <w:t xml:space="preserve">        </w:t>
      </w:r>
      <w:r w:rsidRPr="00AC093F">
        <w:rPr>
          <w:rFonts w:ascii="Times New Roman" w:hAnsi="Times New Roman" w:cs="Times New Roman"/>
          <w:sz w:val="28"/>
          <w:szCs w:val="28"/>
          <w:shd w:val="clear" w:color="auto" w:fill="FFFFFF"/>
        </w:rPr>
        <w:t>Существуют определенные преграды для движения капитала. Согласно взглядам многих теоретиков и бизнесменов причина лежит в валютном риске. Режим валютного плавания, которого придерживаются США и другие ведущие державы, ставит дополнительные барьеры на пути более эффективного применения капитала.</w:t>
      </w:r>
    </w:p>
    <w:p w:rsidR="00AC093F" w:rsidRDefault="00AC093F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br w:type="page"/>
      </w:r>
    </w:p>
    <w:p w:rsidR="00C06876" w:rsidRDefault="00AC093F" w:rsidP="00AC093F">
      <w:pPr>
        <w:pStyle w:val="a7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Тест.</w:t>
      </w:r>
    </w:p>
    <w:p w:rsidR="00AC093F" w:rsidRPr="00AC093F" w:rsidRDefault="00AC093F" w:rsidP="00AC093F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093F">
        <w:rPr>
          <w:rFonts w:ascii="Times New Roman" w:hAnsi="Times New Roman" w:cs="Times New Roman"/>
          <w:sz w:val="28"/>
          <w:szCs w:val="28"/>
        </w:rPr>
        <w:t>1</w:t>
      </w:r>
      <w:r w:rsidRPr="00AC093F">
        <w:rPr>
          <w:rFonts w:ascii="Times New Roman" w:eastAsia="Calibri" w:hAnsi="Times New Roman" w:cs="Times New Roman"/>
          <w:sz w:val="28"/>
          <w:szCs w:val="28"/>
        </w:rPr>
        <w:t>. В какой форме НЕ осуществляются реальные инвестиции:</w:t>
      </w:r>
    </w:p>
    <w:p w:rsidR="00AC093F" w:rsidRPr="00AC093F" w:rsidRDefault="00AC093F" w:rsidP="00AC093F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093F">
        <w:rPr>
          <w:rFonts w:ascii="Times New Roman" w:eastAsia="Calibri" w:hAnsi="Times New Roman" w:cs="Times New Roman"/>
          <w:sz w:val="28"/>
          <w:szCs w:val="28"/>
        </w:rPr>
        <w:t>а) новое строительство;</w:t>
      </w:r>
    </w:p>
    <w:p w:rsidR="00AC093F" w:rsidRPr="00AC093F" w:rsidRDefault="00AC093F" w:rsidP="00AC093F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093F">
        <w:rPr>
          <w:rFonts w:ascii="Times New Roman" w:eastAsia="Calibri" w:hAnsi="Times New Roman" w:cs="Times New Roman"/>
          <w:sz w:val="28"/>
          <w:szCs w:val="28"/>
        </w:rPr>
        <w:t>б) формирование портфеля ценных бумаг;</w:t>
      </w:r>
    </w:p>
    <w:p w:rsidR="00AC093F" w:rsidRPr="00AC093F" w:rsidRDefault="00AC093F" w:rsidP="00AC093F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093F">
        <w:rPr>
          <w:rFonts w:ascii="Times New Roman" w:eastAsia="Calibri" w:hAnsi="Times New Roman" w:cs="Times New Roman"/>
          <w:sz w:val="28"/>
          <w:szCs w:val="28"/>
        </w:rPr>
        <w:t>в) приобретение имущественного комплекса;</w:t>
      </w:r>
    </w:p>
    <w:p w:rsidR="00AC093F" w:rsidRDefault="00AC093F" w:rsidP="00AC093F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093F">
        <w:rPr>
          <w:rFonts w:ascii="Times New Roman" w:eastAsia="Calibri" w:hAnsi="Times New Roman" w:cs="Times New Roman"/>
          <w:sz w:val="28"/>
          <w:szCs w:val="28"/>
        </w:rPr>
        <w:t>г) реконструкция и техническое перевооружение.</w:t>
      </w:r>
    </w:p>
    <w:p w:rsidR="00AC093F" w:rsidRPr="00703C40" w:rsidRDefault="00703C40" w:rsidP="00703C40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Ответ:</w:t>
      </w:r>
      <w:r w:rsidR="0031553C">
        <w:rPr>
          <w:rFonts w:ascii="Times New Roman" w:eastAsia="Calibri" w:hAnsi="Times New Roman" w:cs="Times New Roman"/>
          <w:sz w:val="28"/>
          <w:szCs w:val="28"/>
        </w:rPr>
        <w:t xml:space="preserve"> б</w:t>
      </w:r>
    </w:p>
    <w:p w:rsidR="00AC093F" w:rsidRPr="00AC093F" w:rsidRDefault="00AC093F" w:rsidP="00AC093F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093F">
        <w:rPr>
          <w:rFonts w:ascii="Times New Roman" w:hAnsi="Times New Roman" w:cs="Times New Roman"/>
          <w:sz w:val="28"/>
          <w:szCs w:val="28"/>
        </w:rPr>
        <w:t xml:space="preserve">2. </w:t>
      </w:r>
      <w:r w:rsidR="0031553C">
        <w:rPr>
          <w:rFonts w:ascii="Times New Roman" w:eastAsia="Calibri" w:hAnsi="Times New Roman" w:cs="Times New Roman"/>
          <w:sz w:val="28"/>
          <w:szCs w:val="28"/>
        </w:rPr>
        <w:t>Экономическая роль</w:t>
      </w:r>
      <w:r w:rsidRPr="00AC093F">
        <w:rPr>
          <w:rFonts w:ascii="Times New Roman" w:eastAsia="Calibri" w:hAnsi="Times New Roman" w:cs="Times New Roman"/>
          <w:sz w:val="28"/>
          <w:szCs w:val="28"/>
        </w:rPr>
        <w:t xml:space="preserve"> финансовых инструментов денежного рынка НЕ включает:</w:t>
      </w:r>
    </w:p>
    <w:p w:rsidR="00AC093F" w:rsidRPr="00AC093F" w:rsidRDefault="00AC093F" w:rsidP="00AC093F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093F">
        <w:rPr>
          <w:rFonts w:ascii="Times New Roman" w:eastAsia="Calibri" w:hAnsi="Times New Roman" w:cs="Times New Roman"/>
          <w:sz w:val="28"/>
          <w:szCs w:val="28"/>
        </w:rPr>
        <w:t>а) обеспечение ликвидности субъектов экономической деятельности;</w:t>
      </w:r>
    </w:p>
    <w:p w:rsidR="00AC093F" w:rsidRPr="00AC093F" w:rsidRDefault="00AC093F" w:rsidP="00AC093F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093F">
        <w:rPr>
          <w:rFonts w:ascii="Times New Roman" w:eastAsia="Calibri" w:hAnsi="Times New Roman" w:cs="Times New Roman"/>
          <w:sz w:val="28"/>
          <w:szCs w:val="28"/>
        </w:rPr>
        <w:t>б) обеспечение непрерывности кругооборота капитала;</w:t>
      </w:r>
    </w:p>
    <w:p w:rsidR="00AC093F" w:rsidRPr="00AC093F" w:rsidRDefault="00AC093F" w:rsidP="00AC093F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093F">
        <w:rPr>
          <w:rFonts w:ascii="Times New Roman" w:eastAsia="Calibri" w:hAnsi="Times New Roman" w:cs="Times New Roman"/>
          <w:sz w:val="28"/>
          <w:szCs w:val="28"/>
        </w:rPr>
        <w:t xml:space="preserve">в) формирование капитала субъектов экономической деятельности; </w:t>
      </w:r>
    </w:p>
    <w:p w:rsidR="00AC093F" w:rsidRDefault="0031553C" w:rsidP="00AC093F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г)</w:t>
      </w:r>
      <w:r w:rsidR="00AC093F" w:rsidRPr="00AC093F">
        <w:rPr>
          <w:rFonts w:ascii="Times New Roman" w:eastAsia="Calibri" w:hAnsi="Times New Roman" w:cs="Times New Roman"/>
          <w:sz w:val="28"/>
          <w:szCs w:val="28"/>
        </w:rPr>
        <w:t>оформление долговых отношений между субъектами экономической деятельности.</w:t>
      </w:r>
    </w:p>
    <w:p w:rsidR="00AC093F" w:rsidRPr="00703C40" w:rsidRDefault="00703C40" w:rsidP="00703C40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Ответ:</w:t>
      </w:r>
      <w:r w:rsidR="00474658">
        <w:rPr>
          <w:rFonts w:ascii="Times New Roman" w:eastAsia="Calibri" w:hAnsi="Times New Roman" w:cs="Times New Roman"/>
          <w:sz w:val="28"/>
          <w:szCs w:val="28"/>
        </w:rPr>
        <w:t xml:space="preserve"> а</w:t>
      </w:r>
    </w:p>
    <w:p w:rsidR="00AC093F" w:rsidRPr="00AC093F" w:rsidRDefault="00AC093F" w:rsidP="00AC093F">
      <w:pPr>
        <w:shd w:val="clear" w:color="auto" w:fill="FFFFFF"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C093F">
        <w:rPr>
          <w:rFonts w:ascii="Times New Roman" w:hAnsi="Times New Roman" w:cs="Times New Roman"/>
          <w:color w:val="000000"/>
          <w:sz w:val="28"/>
          <w:szCs w:val="28"/>
        </w:rPr>
        <w:t xml:space="preserve">3. </w:t>
      </w:r>
      <w:r w:rsidRPr="00AC093F">
        <w:rPr>
          <w:rFonts w:ascii="Times New Roman" w:eastAsia="Calibri" w:hAnsi="Times New Roman" w:cs="Times New Roman"/>
          <w:color w:val="000000"/>
          <w:sz w:val="28"/>
          <w:szCs w:val="28"/>
        </w:rPr>
        <w:t>Какой из стратегий хеджирования отвечает покупка опциона «колл» со страйком 30 и одновременная продажа «колл» со страйком 35?</w:t>
      </w:r>
    </w:p>
    <w:p w:rsidR="00AC093F" w:rsidRPr="00AC093F" w:rsidRDefault="00AC093F" w:rsidP="00AC093F">
      <w:pPr>
        <w:shd w:val="clear" w:color="auto" w:fill="FFFFFF"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C093F">
        <w:rPr>
          <w:rFonts w:ascii="Times New Roman" w:eastAsia="Calibri" w:hAnsi="Times New Roman" w:cs="Times New Roman"/>
          <w:color w:val="000000"/>
          <w:sz w:val="28"/>
          <w:szCs w:val="28"/>
        </w:rPr>
        <w:t>а) покрытый колл;</w:t>
      </w:r>
    </w:p>
    <w:p w:rsidR="00AC093F" w:rsidRPr="00AC093F" w:rsidRDefault="00AC093F" w:rsidP="00AC093F">
      <w:pPr>
        <w:shd w:val="clear" w:color="auto" w:fill="FFFFFF"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C093F">
        <w:rPr>
          <w:rFonts w:ascii="Times New Roman" w:eastAsia="Calibri" w:hAnsi="Times New Roman" w:cs="Times New Roman"/>
          <w:color w:val="000000"/>
          <w:sz w:val="28"/>
          <w:szCs w:val="28"/>
        </w:rPr>
        <w:t>б) стеллаж (стрэддл);</w:t>
      </w:r>
    </w:p>
    <w:p w:rsidR="00AC093F" w:rsidRPr="00AC093F" w:rsidRDefault="00AC093F" w:rsidP="00AC093F">
      <w:pPr>
        <w:shd w:val="clear" w:color="auto" w:fill="FFFFFF"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C093F">
        <w:rPr>
          <w:rFonts w:ascii="Times New Roman" w:eastAsia="Calibri" w:hAnsi="Times New Roman" w:cs="Times New Roman"/>
          <w:color w:val="000000"/>
          <w:sz w:val="28"/>
          <w:szCs w:val="28"/>
        </w:rPr>
        <w:t>в) бычий спрэд;</w:t>
      </w:r>
    </w:p>
    <w:p w:rsidR="00AC093F" w:rsidRPr="00AC093F" w:rsidRDefault="00AC093F" w:rsidP="00AC093F">
      <w:pPr>
        <w:shd w:val="clear" w:color="auto" w:fill="FFFFFF"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C093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г) связка (стрэнгл). </w:t>
      </w:r>
    </w:p>
    <w:p w:rsidR="00AC093F" w:rsidRPr="00AC093F" w:rsidRDefault="00703C40" w:rsidP="00AC093F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Ответ:</w:t>
      </w:r>
      <w:r w:rsidR="00A353D2">
        <w:rPr>
          <w:rFonts w:ascii="Times New Roman" w:hAnsi="Times New Roman" w:cs="Times New Roman"/>
          <w:color w:val="000000"/>
          <w:sz w:val="28"/>
          <w:szCs w:val="28"/>
        </w:rPr>
        <w:t xml:space="preserve"> в</w:t>
      </w:r>
    </w:p>
    <w:p w:rsidR="00AC093F" w:rsidRPr="00AC093F" w:rsidRDefault="00AC093F" w:rsidP="00AC093F">
      <w:pPr>
        <w:shd w:val="clear" w:color="auto" w:fill="FFFFFF"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C093F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AC093F">
        <w:rPr>
          <w:rFonts w:ascii="Times New Roman" w:eastAsia="Calibri" w:hAnsi="Times New Roman" w:cs="Times New Roman"/>
          <w:color w:val="000000"/>
          <w:sz w:val="28"/>
          <w:szCs w:val="28"/>
        </w:rPr>
        <w:t>. Реальный опцион может быть определен как</w:t>
      </w:r>
    </w:p>
    <w:p w:rsidR="00AC093F" w:rsidRPr="00AC093F" w:rsidRDefault="00AC093F" w:rsidP="00AC093F">
      <w:pPr>
        <w:shd w:val="clear" w:color="auto" w:fill="FFFFFF"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C093F">
        <w:rPr>
          <w:rFonts w:ascii="Times New Roman" w:eastAsia="Calibri" w:hAnsi="Times New Roman" w:cs="Times New Roman"/>
          <w:color w:val="000000"/>
          <w:sz w:val="28"/>
          <w:szCs w:val="28"/>
        </w:rPr>
        <w:t>а) опцион на покупку реального актива;</w:t>
      </w:r>
    </w:p>
    <w:p w:rsidR="00AC093F" w:rsidRPr="00AC093F" w:rsidRDefault="00B93393" w:rsidP="00AC093F">
      <w:pPr>
        <w:shd w:val="clear" w:color="auto" w:fill="FFFFFF"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б)</w:t>
      </w:r>
      <w:r w:rsidR="00AC093F" w:rsidRPr="00AC093F">
        <w:rPr>
          <w:rFonts w:ascii="Times New Roman" w:eastAsia="Calibri" w:hAnsi="Times New Roman" w:cs="Times New Roman"/>
          <w:color w:val="000000"/>
          <w:sz w:val="28"/>
          <w:szCs w:val="28"/>
        </w:rPr>
        <w:t>возможность или право совершать или не совершать определенные действия;</w:t>
      </w:r>
    </w:p>
    <w:p w:rsidR="00AC093F" w:rsidRPr="00AC093F" w:rsidRDefault="00AC093F" w:rsidP="00AC093F">
      <w:pPr>
        <w:shd w:val="clear" w:color="auto" w:fill="FFFFFF"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C093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в) право купить или продать биржевой товар. </w:t>
      </w:r>
    </w:p>
    <w:p w:rsidR="00703C40" w:rsidRDefault="00703C40" w:rsidP="00AC093F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Ответ:</w:t>
      </w:r>
      <w:r w:rsidR="0077172E">
        <w:rPr>
          <w:rFonts w:ascii="Times New Roman" w:hAnsi="Times New Roman" w:cs="Times New Roman"/>
          <w:color w:val="000000"/>
          <w:sz w:val="28"/>
          <w:szCs w:val="28"/>
        </w:rPr>
        <w:t xml:space="preserve"> б</w:t>
      </w:r>
    </w:p>
    <w:p w:rsidR="00AC093F" w:rsidRPr="00703C40" w:rsidRDefault="00AC093F" w:rsidP="00AC093F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C093F">
        <w:rPr>
          <w:rFonts w:ascii="Times New Roman" w:hAnsi="Times New Roman" w:cs="Times New Roman"/>
          <w:color w:val="000000"/>
          <w:sz w:val="28"/>
          <w:szCs w:val="28"/>
        </w:rPr>
        <w:lastRenderedPageBreak/>
        <w:t>5</w:t>
      </w:r>
      <w:r w:rsidRPr="00AC093F">
        <w:rPr>
          <w:rFonts w:ascii="Times New Roman" w:eastAsia="Calibri" w:hAnsi="Times New Roman" w:cs="Times New Roman"/>
          <w:color w:val="000000"/>
          <w:sz w:val="28"/>
          <w:szCs w:val="28"/>
        </w:rPr>
        <w:t>. Ограниченная ответственность  акционеров по обязательствам компании перед кредиторами в случае несостоятельности может быть оценена как</w:t>
      </w:r>
    </w:p>
    <w:p w:rsidR="00AC093F" w:rsidRPr="00AC093F" w:rsidRDefault="00AC093F" w:rsidP="00AC093F">
      <w:pPr>
        <w:shd w:val="clear" w:color="auto" w:fill="FFFFFF"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C093F">
        <w:rPr>
          <w:rFonts w:ascii="Times New Roman" w:eastAsia="Calibri" w:hAnsi="Times New Roman" w:cs="Times New Roman"/>
          <w:color w:val="000000"/>
          <w:sz w:val="28"/>
          <w:szCs w:val="28"/>
        </w:rPr>
        <w:t>а) опцион «колл»;</w:t>
      </w:r>
    </w:p>
    <w:p w:rsidR="00AC093F" w:rsidRPr="00AC093F" w:rsidRDefault="00AC093F" w:rsidP="00AC093F">
      <w:pPr>
        <w:shd w:val="clear" w:color="auto" w:fill="FFFFFF"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C093F">
        <w:rPr>
          <w:rFonts w:ascii="Times New Roman" w:eastAsia="Calibri" w:hAnsi="Times New Roman" w:cs="Times New Roman"/>
          <w:color w:val="000000"/>
          <w:sz w:val="28"/>
          <w:szCs w:val="28"/>
        </w:rPr>
        <w:t>б) опцион «пут»;</w:t>
      </w:r>
    </w:p>
    <w:p w:rsidR="00AC093F" w:rsidRPr="00AC093F" w:rsidRDefault="00AC093F" w:rsidP="00AC093F">
      <w:pPr>
        <w:shd w:val="clear" w:color="auto" w:fill="FFFFFF"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C093F">
        <w:rPr>
          <w:rFonts w:ascii="Times New Roman" w:eastAsia="Calibri" w:hAnsi="Times New Roman" w:cs="Times New Roman"/>
          <w:color w:val="000000"/>
          <w:sz w:val="28"/>
          <w:szCs w:val="28"/>
        </w:rPr>
        <w:t>в) опцион на акции компании;</w:t>
      </w:r>
    </w:p>
    <w:p w:rsidR="00AC093F" w:rsidRPr="00AC093F" w:rsidRDefault="00AC093F" w:rsidP="00AC093F">
      <w:pPr>
        <w:shd w:val="clear" w:color="auto" w:fill="FFFFFF"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C093F">
        <w:rPr>
          <w:rFonts w:ascii="Times New Roman" w:eastAsia="Calibri" w:hAnsi="Times New Roman" w:cs="Times New Roman"/>
          <w:color w:val="000000"/>
          <w:sz w:val="28"/>
          <w:szCs w:val="28"/>
        </w:rPr>
        <w:t>г) опцион на облигации компании.</w:t>
      </w:r>
    </w:p>
    <w:p w:rsidR="00AC093F" w:rsidRDefault="00703C40" w:rsidP="00AC093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</w:t>
      </w:r>
      <w:r w:rsidR="00B93393">
        <w:rPr>
          <w:rFonts w:ascii="Times New Roman" w:hAnsi="Times New Roman" w:cs="Times New Roman"/>
          <w:sz w:val="28"/>
          <w:szCs w:val="28"/>
        </w:rPr>
        <w:t xml:space="preserve"> в</w:t>
      </w:r>
    </w:p>
    <w:p w:rsidR="00B93393" w:rsidRDefault="00B93393" w:rsidP="00AC093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3393" w:rsidRDefault="00B93393" w:rsidP="00AC093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3393" w:rsidRDefault="00B9339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9051D4" w:rsidRDefault="00B93393" w:rsidP="009051D4">
      <w:pPr>
        <w:pStyle w:val="a7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Задача.</w:t>
      </w:r>
    </w:p>
    <w:p w:rsidR="009051D4" w:rsidRPr="009051D4" w:rsidRDefault="009051D4" w:rsidP="009051D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9051D4">
        <w:rPr>
          <w:rFonts w:ascii="Times New Roman" w:hAnsi="Times New Roman" w:cs="Times New Roman"/>
          <w:sz w:val="28"/>
          <w:szCs w:val="28"/>
        </w:rPr>
        <w:t>На основе имеющихся  прогнозов оцените ожидаемую доходность акций и оцените риск инвестирования.</w:t>
      </w:r>
    </w:p>
    <w:tbl>
      <w:tblPr>
        <w:tblW w:w="8930" w:type="dxa"/>
        <w:tblInd w:w="250" w:type="dxa"/>
        <w:tblLayout w:type="fixed"/>
        <w:tblLook w:val="0000"/>
      </w:tblPr>
      <w:tblGrid>
        <w:gridCol w:w="2977"/>
        <w:gridCol w:w="2835"/>
        <w:gridCol w:w="3118"/>
      </w:tblGrid>
      <w:tr w:rsidR="009051D4" w:rsidRPr="009051D4" w:rsidTr="009051D4">
        <w:trPr>
          <w:cantSplit/>
          <w:trHeight w:val="344"/>
        </w:trPr>
        <w:tc>
          <w:tcPr>
            <w:tcW w:w="29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9051D4" w:rsidRPr="009051D4" w:rsidRDefault="009051D4" w:rsidP="009051D4">
            <w:pPr>
              <w:pStyle w:val="2"/>
              <w:spacing w:line="360" w:lineRule="auto"/>
              <w:rPr>
                <w:sz w:val="28"/>
                <w:szCs w:val="28"/>
              </w:rPr>
            </w:pPr>
            <w:r w:rsidRPr="009051D4">
              <w:rPr>
                <w:sz w:val="28"/>
                <w:szCs w:val="28"/>
              </w:rPr>
              <w:t>Прогноз</w:t>
            </w:r>
          </w:p>
        </w:tc>
        <w:tc>
          <w:tcPr>
            <w:tcW w:w="2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9051D4" w:rsidRPr="009051D4" w:rsidRDefault="009051D4" w:rsidP="009051D4">
            <w:pPr>
              <w:pStyle w:val="2"/>
              <w:spacing w:line="360" w:lineRule="auto"/>
              <w:rPr>
                <w:sz w:val="28"/>
                <w:szCs w:val="28"/>
              </w:rPr>
            </w:pPr>
            <w:r w:rsidRPr="009051D4">
              <w:rPr>
                <w:sz w:val="28"/>
                <w:szCs w:val="28"/>
              </w:rPr>
              <w:t>Доходность, %</w:t>
            </w:r>
          </w:p>
        </w:tc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9051D4" w:rsidRPr="009051D4" w:rsidRDefault="009051D4" w:rsidP="009051D4">
            <w:pPr>
              <w:pStyle w:val="2"/>
              <w:spacing w:line="360" w:lineRule="auto"/>
              <w:rPr>
                <w:sz w:val="28"/>
                <w:szCs w:val="28"/>
              </w:rPr>
            </w:pPr>
            <w:r w:rsidRPr="009051D4">
              <w:rPr>
                <w:sz w:val="28"/>
                <w:szCs w:val="28"/>
              </w:rPr>
              <w:t>Вероятность, %</w:t>
            </w:r>
          </w:p>
        </w:tc>
      </w:tr>
      <w:tr w:rsidR="009051D4" w:rsidRPr="009051D4" w:rsidTr="009051D4">
        <w:trPr>
          <w:cantSplit/>
          <w:trHeight w:val="344"/>
        </w:trPr>
        <w:tc>
          <w:tcPr>
            <w:tcW w:w="2977" w:type="dxa"/>
            <w:tcBorders>
              <w:left w:val="single" w:sz="1" w:space="0" w:color="000000"/>
              <w:bottom w:val="single" w:sz="1" w:space="0" w:color="000000"/>
            </w:tcBorders>
          </w:tcPr>
          <w:p w:rsidR="009051D4" w:rsidRPr="009051D4" w:rsidRDefault="009051D4" w:rsidP="009051D4">
            <w:pPr>
              <w:pStyle w:val="1"/>
              <w:spacing w:line="360" w:lineRule="auto"/>
              <w:rPr>
                <w:sz w:val="28"/>
                <w:szCs w:val="28"/>
              </w:rPr>
            </w:pPr>
            <w:r w:rsidRPr="009051D4">
              <w:rPr>
                <w:sz w:val="28"/>
                <w:szCs w:val="28"/>
              </w:rPr>
              <w:t>Оптимистический</w:t>
            </w:r>
          </w:p>
        </w:tc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</w:tcPr>
          <w:p w:rsidR="009051D4" w:rsidRPr="009051D4" w:rsidRDefault="009051D4" w:rsidP="009051D4">
            <w:pPr>
              <w:pStyle w:val="2"/>
              <w:spacing w:line="360" w:lineRule="auto"/>
              <w:rPr>
                <w:sz w:val="28"/>
                <w:szCs w:val="28"/>
              </w:rPr>
            </w:pPr>
            <w:r w:rsidRPr="009051D4">
              <w:rPr>
                <w:sz w:val="28"/>
                <w:szCs w:val="28"/>
              </w:rPr>
              <w:t>150</w:t>
            </w:r>
          </w:p>
        </w:tc>
        <w:tc>
          <w:tcPr>
            <w:tcW w:w="311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9051D4" w:rsidRPr="009051D4" w:rsidRDefault="009051D4" w:rsidP="009051D4">
            <w:pPr>
              <w:pStyle w:val="2"/>
              <w:spacing w:line="360" w:lineRule="auto"/>
              <w:rPr>
                <w:sz w:val="28"/>
                <w:szCs w:val="28"/>
              </w:rPr>
            </w:pPr>
            <w:r w:rsidRPr="009051D4">
              <w:rPr>
                <w:sz w:val="28"/>
                <w:szCs w:val="28"/>
              </w:rPr>
              <w:t>25</w:t>
            </w:r>
          </w:p>
        </w:tc>
      </w:tr>
      <w:tr w:rsidR="009051D4" w:rsidRPr="009051D4" w:rsidTr="009051D4">
        <w:trPr>
          <w:cantSplit/>
          <w:trHeight w:val="344"/>
        </w:trPr>
        <w:tc>
          <w:tcPr>
            <w:tcW w:w="2977" w:type="dxa"/>
            <w:tcBorders>
              <w:left w:val="single" w:sz="1" w:space="0" w:color="000000"/>
              <w:bottom w:val="single" w:sz="1" w:space="0" w:color="000000"/>
            </w:tcBorders>
          </w:tcPr>
          <w:p w:rsidR="009051D4" w:rsidRPr="009051D4" w:rsidRDefault="009051D4" w:rsidP="009051D4">
            <w:pPr>
              <w:pStyle w:val="1"/>
              <w:spacing w:line="360" w:lineRule="auto"/>
              <w:rPr>
                <w:sz w:val="28"/>
                <w:szCs w:val="28"/>
              </w:rPr>
            </w:pPr>
            <w:r w:rsidRPr="009051D4">
              <w:rPr>
                <w:sz w:val="28"/>
                <w:szCs w:val="28"/>
              </w:rPr>
              <w:t>Нормальный</w:t>
            </w:r>
          </w:p>
        </w:tc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</w:tcPr>
          <w:p w:rsidR="009051D4" w:rsidRPr="009051D4" w:rsidRDefault="009051D4" w:rsidP="009051D4">
            <w:pPr>
              <w:pStyle w:val="2"/>
              <w:spacing w:line="360" w:lineRule="auto"/>
              <w:rPr>
                <w:sz w:val="28"/>
                <w:szCs w:val="28"/>
              </w:rPr>
            </w:pPr>
            <w:r w:rsidRPr="009051D4">
              <w:rPr>
                <w:sz w:val="28"/>
                <w:szCs w:val="28"/>
              </w:rPr>
              <w:t>110</w:t>
            </w:r>
          </w:p>
        </w:tc>
        <w:tc>
          <w:tcPr>
            <w:tcW w:w="311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9051D4" w:rsidRPr="009051D4" w:rsidRDefault="009051D4" w:rsidP="009051D4">
            <w:pPr>
              <w:pStyle w:val="2"/>
              <w:spacing w:line="360" w:lineRule="auto"/>
              <w:rPr>
                <w:sz w:val="28"/>
                <w:szCs w:val="28"/>
              </w:rPr>
            </w:pPr>
            <w:r w:rsidRPr="009051D4">
              <w:rPr>
                <w:sz w:val="28"/>
                <w:szCs w:val="28"/>
              </w:rPr>
              <w:t>50</w:t>
            </w:r>
          </w:p>
        </w:tc>
      </w:tr>
      <w:tr w:rsidR="009051D4" w:rsidRPr="009051D4" w:rsidTr="009051D4">
        <w:trPr>
          <w:cantSplit/>
          <w:trHeight w:val="344"/>
        </w:trPr>
        <w:tc>
          <w:tcPr>
            <w:tcW w:w="2977" w:type="dxa"/>
            <w:tcBorders>
              <w:left w:val="single" w:sz="1" w:space="0" w:color="000000"/>
              <w:bottom w:val="single" w:sz="1" w:space="0" w:color="000000"/>
            </w:tcBorders>
          </w:tcPr>
          <w:p w:rsidR="009051D4" w:rsidRPr="009051D4" w:rsidRDefault="009051D4" w:rsidP="009051D4">
            <w:pPr>
              <w:pStyle w:val="1"/>
              <w:spacing w:line="360" w:lineRule="auto"/>
              <w:rPr>
                <w:sz w:val="28"/>
                <w:szCs w:val="28"/>
              </w:rPr>
            </w:pPr>
            <w:r w:rsidRPr="009051D4">
              <w:rPr>
                <w:sz w:val="28"/>
                <w:szCs w:val="28"/>
              </w:rPr>
              <w:t>Пессимистический</w:t>
            </w:r>
          </w:p>
        </w:tc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</w:tcPr>
          <w:p w:rsidR="009051D4" w:rsidRPr="009051D4" w:rsidRDefault="009051D4" w:rsidP="009051D4">
            <w:pPr>
              <w:pStyle w:val="2"/>
              <w:spacing w:line="360" w:lineRule="auto"/>
              <w:rPr>
                <w:sz w:val="28"/>
                <w:szCs w:val="28"/>
              </w:rPr>
            </w:pPr>
            <w:r w:rsidRPr="009051D4">
              <w:rPr>
                <w:sz w:val="28"/>
                <w:szCs w:val="28"/>
              </w:rPr>
              <w:t>90</w:t>
            </w:r>
          </w:p>
        </w:tc>
        <w:tc>
          <w:tcPr>
            <w:tcW w:w="311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9051D4" w:rsidRPr="009051D4" w:rsidRDefault="009051D4" w:rsidP="009051D4">
            <w:pPr>
              <w:pStyle w:val="2"/>
              <w:spacing w:line="360" w:lineRule="auto"/>
              <w:rPr>
                <w:sz w:val="28"/>
                <w:szCs w:val="28"/>
              </w:rPr>
            </w:pPr>
            <w:r w:rsidRPr="009051D4">
              <w:rPr>
                <w:sz w:val="28"/>
                <w:szCs w:val="28"/>
              </w:rPr>
              <w:t>25</w:t>
            </w:r>
          </w:p>
        </w:tc>
      </w:tr>
    </w:tbl>
    <w:p w:rsidR="009051D4" w:rsidRDefault="009051D4" w:rsidP="009051D4">
      <w:pPr>
        <w:pStyle w:val="ad"/>
        <w:spacing w:line="360" w:lineRule="auto"/>
        <w:ind w:firstLine="426"/>
      </w:pPr>
      <w:r>
        <w:rPr>
          <w:rFonts w:ascii="Times New Roman" w:hAnsi="Times New Roman" w:cs="Times New Roman"/>
          <w:sz w:val="28"/>
          <w:szCs w:val="28"/>
        </w:rPr>
        <w:br/>
        <w:t xml:space="preserve">         </w:t>
      </w:r>
      <w:r w:rsidRPr="009051D4">
        <w:rPr>
          <w:rFonts w:ascii="Times New Roman" w:hAnsi="Times New Roman" w:cs="Times New Roman"/>
          <w:sz w:val="28"/>
          <w:szCs w:val="28"/>
        </w:rPr>
        <w:t>Сделайте выводы</w:t>
      </w:r>
      <w:r>
        <w:t>.</w:t>
      </w:r>
    </w:p>
    <w:p w:rsidR="00EB5416" w:rsidRDefault="001765E5" w:rsidP="00EB54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     </w:t>
      </w:r>
      <w:r w:rsidR="009051D4">
        <w:t xml:space="preserve">    </w:t>
      </w:r>
      <w:r w:rsidR="009051D4" w:rsidRPr="009051D4">
        <w:rPr>
          <w:rFonts w:ascii="Times New Roman" w:hAnsi="Times New Roman" w:cs="Times New Roman"/>
          <w:sz w:val="28"/>
          <w:szCs w:val="28"/>
        </w:rPr>
        <w:t>Решение:</w:t>
      </w:r>
      <w:r w:rsidR="00EB5416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EB5416">
        <w:rPr>
          <w:rFonts w:ascii="Times New Roman" w:hAnsi="Times New Roman" w:cs="Times New Roman"/>
          <w:sz w:val="28"/>
          <w:szCs w:val="28"/>
        </w:rPr>
        <w:t>Рассчитаем ожидаемую доходность, используя формулу:</w:t>
      </w:r>
    </w:p>
    <w:p w:rsidR="00EB5416" w:rsidRDefault="00EB5416" w:rsidP="00EB5416">
      <w:pPr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lang w:val="en-US"/>
            </w:rPr>
            <m:t>ᵔ</m:t>
          </m:r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  <w:lang w:val="en-US"/>
            </w:rPr>
            <m:t>k</m:t>
          </m:r>
          <m:r>
            <w:rPr>
              <w:rFonts w:ascii="Cambria Math" w:hAnsi="Cambria Math" w:cs="Times New Roman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i=1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k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i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>*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i</m:t>
                  </m:r>
                </m:sub>
              </m:sSub>
            </m:e>
          </m:nary>
        </m:oMath>
      </m:oMathPara>
    </w:p>
    <w:p w:rsidR="00EB5416" w:rsidRDefault="00EB5416" w:rsidP="00EB541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Где </w:t>
      </w:r>
      <w:r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45490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 w:rsidRPr="0045490F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доходность,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63094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 w:rsidRPr="0045490F">
        <w:rPr>
          <w:rFonts w:ascii="Times New Roman" w:hAnsi="Times New Roman" w:cs="Times New Roman"/>
          <w:sz w:val="28"/>
          <w:szCs w:val="28"/>
        </w:rPr>
        <w:t xml:space="preserve"> - </w:t>
      </w:r>
      <w:r w:rsidRPr="0063094B">
        <w:rPr>
          <w:rFonts w:ascii="Times New Roman" w:hAnsi="Times New Roman" w:cs="Times New Roman"/>
          <w:sz w:val="28"/>
          <w:szCs w:val="28"/>
        </w:rPr>
        <w:t xml:space="preserve">вероятность получения доходности </w:t>
      </w:r>
      <w:r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63094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br/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en-US"/>
          </w:rPr>
          <m:t>ᵔ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  <w:lang w:val="en-US"/>
          </w:rPr>
          <m:t>k</m:t>
        </m:r>
      </m:oMath>
      <w:r>
        <w:rPr>
          <w:rFonts w:ascii="Times New Roman" w:hAnsi="Times New Roman" w:cs="Times New Roman"/>
          <w:sz w:val="28"/>
          <w:szCs w:val="28"/>
        </w:rPr>
        <w:t xml:space="preserve"> = 0,25*150</w:t>
      </w:r>
      <w:r w:rsidRPr="007942DE">
        <w:rPr>
          <w:rFonts w:ascii="Times New Roman" w:hAnsi="Times New Roman" w:cs="Times New Roman"/>
          <w:sz w:val="28"/>
          <w:szCs w:val="28"/>
        </w:rPr>
        <w:t>+</w:t>
      </w:r>
      <w:r>
        <w:rPr>
          <w:rFonts w:ascii="Times New Roman" w:hAnsi="Times New Roman" w:cs="Times New Roman"/>
          <w:sz w:val="28"/>
          <w:szCs w:val="28"/>
        </w:rPr>
        <w:t>0,5</w:t>
      </w:r>
      <w:r w:rsidRPr="007942DE">
        <w:rPr>
          <w:rFonts w:ascii="Times New Roman" w:hAnsi="Times New Roman" w:cs="Times New Roman"/>
          <w:sz w:val="28"/>
          <w:szCs w:val="28"/>
        </w:rPr>
        <w:t>*</w:t>
      </w:r>
      <w:r>
        <w:rPr>
          <w:rFonts w:ascii="Times New Roman" w:hAnsi="Times New Roman" w:cs="Times New Roman"/>
          <w:sz w:val="28"/>
          <w:szCs w:val="28"/>
        </w:rPr>
        <w:t>110</w:t>
      </w:r>
      <w:r w:rsidRPr="007942DE">
        <w:rPr>
          <w:rFonts w:ascii="Times New Roman" w:hAnsi="Times New Roman" w:cs="Times New Roman"/>
          <w:sz w:val="28"/>
          <w:szCs w:val="28"/>
        </w:rPr>
        <w:t>+</w:t>
      </w:r>
      <w:r>
        <w:rPr>
          <w:rFonts w:ascii="Times New Roman" w:hAnsi="Times New Roman" w:cs="Times New Roman"/>
          <w:sz w:val="28"/>
          <w:szCs w:val="28"/>
        </w:rPr>
        <w:t>0,25</w:t>
      </w:r>
      <w:r w:rsidRPr="007942DE">
        <w:rPr>
          <w:rFonts w:ascii="Times New Roman" w:hAnsi="Times New Roman" w:cs="Times New Roman"/>
          <w:sz w:val="28"/>
          <w:szCs w:val="28"/>
        </w:rPr>
        <w:t>*</w:t>
      </w:r>
      <w:r>
        <w:rPr>
          <w:rFonts w:ascii="Times New Roman" w:hAnsi="Times New Roman" w:cs="Times New Roman"/>
          <w:sz w:val="28"/>
          <w:szCs w:val="28"/>
        </w:rPr>
        <w:t>90</w:t>
      </w:r>
      <w:r w:rsidRPr="007942DE">
        <w:rPr>
          <w:rFonts w:ascii="Times New Roman" w:hAnsi="Times New Roman" w:cs="Times New Roman"/>
          <w:sz w:val="28"/>
          <w:szCs w:val="28"/>
        </w:rPr>
        <w:t xml:space="preserve"> = 11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7942DE">
        <w:rPr>
          <w:rFonts w:ascii="Times New Roman" w:hAnsi="Times New Roman" w:cs="Times New Roman"/>
          <w:sz w:val="28"/>
          <w:szCs w:val="28"/>
        </w:rPr>
        <w:t>%</w:t>
      </w:r>
    </w:p>
    <w:p w:rsidR="00EB5416" w:rsidRDefault="001765E5" w:rsidP="00EB54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EB5416">
        <w:rPr>
          <w:rFonts w:ascii="Times New Roman" w:hAnsi="Times New Roman" w:cs="Times New Roman"/>
          <w:sz w:val="28"/>
          <w:szCs w:val="28"/>
        </w:rPr>
        <w:t>Определим значение риска:</w:t>
      </w:r>
    </w:p>
    <w:p w:rsidR="00EB5416" w:rsidRPr="00CE2C05" w:rsidRDefault="00EB5416" w:rsidP="00EB5416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ớ</w:t>
      </w:r>
      <w:r w:rsidRPr="00CE2C05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= </w:t>
      </w:r>
      <m:oMath>
        <m:nary>
          <m:naryPr>
            <m:chr m:val="∑"/>
            <m:limLoc m:val="undOvr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naryPr>
          <m:sub>
            <m:r>
              <w:rPr>
                <w:rFonts w:ascii="Cambria Math" w:hAnsi="Cambria Math" w:cs="Times New Roman"/>
                <w:sz w:val="28"/>
                <w:szCs w:val="28"/>
              </w:rPr>
              <m:t>i=1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sup>
          <m:e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i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ᵔ</m:t>
                    </m:r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8"/>
                        <w:szCs w:val="28"/>
                        <w:lang w:val="en-US"/>
                      </w:rPr>
                      <m:t>k</m:t>
                    </m:r>
                    <m:ctrlPr>
                      <w:rPr>
                        <w:rFonts w:ascii="Cambria Math" w:hAnsi="Times New Roman" w:cs="Times New Roman"/>
                        <w:sz w:val="28"/>
                        <w:szCs w:val="28"/>
                        <w:lang w:val="en-US"/>
                      </w:rPr>
                    </m:ctrlPr>
                  </m:e>
                </m:d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</w:rPr>
              <m:t>*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i</m:t>
                </m:r>
              </m:sub>
            </m:sSub>
          </m:e>
        </m:nary>
      </m:oMath>
    </w:p>
    <w:p w:rsidR="00EB5416" w:rsidRDefault="00EB5416" w:rsidP="00EB54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ớ</w:t>
      </w:r>
      <w:r w:rsidRPr="00CE2C05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= 0,25</w:t>
      </w:r>
      <w:r w:rsidRPr="0045490F">
        <w:rPr>
          <w:rFonts w:ascii="Times New Roman" w:hAnsi="Times New Roman" w:cs="Times New Roman"/>
          <w:sz w:val="28"/>
          <w:szCs w:val="28"/>
        </w:rPr>
        <w:t>*(</w:t>
      </w:r>
      <w:r>
        <w:rPr>
          <w:rFonts w:ascii="Times New Roman" w:hAnsi="Times New Roman" w:cs="Times New Roman"/>
          <w:sz w:val="28"/>
          <w:szCs w:val="28"/>
        </w:rPr>
        <w:t>150-115</w:t>
      </w:r>
      <w:r w:rsidRPr="0045490F">
        <w:rPr>
          <w:rFonts w:ascii="Times New Roman" w:hAnsi="Times New Roman" w:cs="Times New Roman"/>
          <w:sz w:val="28"/>
          <w:szCs w:val="28"/>
        </w:rPr>
        <w:t>)</w:t>
      </w:r>
      <w:r w:rsidRPr="0045490F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45490F">
        <w:rPr>
          <w:rFonts w:ascii="Times New Roman" w:hAnsi="Times New Roman" w:cs="Times New Roman"/>
          <w:sz w:val="28"/>
          <w:szCs w:val="28"/>
        </w:rPr>
        <w:t xml:space="preserve"> + </w:t>
      </w:r>
      <w:r>
        <w:rPr>
          <w:rFonts w:ascii="Times New Roman" w:hAnsi="Times New Roman" w:cs="Times New Roman"/>
          <w:sz w:val="28"/>
          <w:szCs w:val="28"/>
        </w:rPr>
        <w:t>0,5*(110-115</w:t>
      </w:r>
      <w:r w:rsidRPr="0045490F">
        <w:rPr>
          <w:rFonts w:ascii="Times New Roman" w:hAnsi="Times New Roman" w:cs="Times New Roman"/>
          <w:sz w:val="28"/>
          <w:szCs w:val="28"/>
        </w:rPr>
        <w:t>)</w:t>
      </w:r>
      <w:r w:rsidRPr="0045490F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45490F">
        <w:rPr>
          <w:rFonts w:ascii="Times New Roman" w:hAnsi="Times New Roman" w:cs="Times New Roman"/>
          <w:sz w:val="28"/>
          <w:szCs w:val="28"/>
        </w:rPr>
        <w:t>+</w:t>
      </w:r>
      <w:r>
        <w:rPr>
          <w:rFonts w:ascii="Times New Roman" w:hAnsi="Times New Roman" w:cs="Times New Roman"/>
          <w:sz w:val="28"/>
          <w:szCs w:val="28"/>
        </w:rPr>
        <w:t>0,25</w:t>
      </w:r>
      <w:r w:rsidRPr="0045490F">
        <w:rPr>
          <w:rFonts w:ascii="Times New Roman" w:hAnsi="Times New Roman" w:cs="Times New Roman"/>
          <w:sz w:val="28"/>
          <w:szCs w:val="28"/>
        </w:rPr>
        <w:t>*(</w:t>
      </w:r>
      <w:r>
        <w:rPr>
          <w:rFonts w:ascii="Times New Roman" w:hAnsi="Times New Roman" w:cs="Times New Roman"/>
          <w:sz w:val="28"/>
          <w:szCs w:val="28"/>
        </w:rPr>
        <w:t>90-115</w:t>
      </w:r>
      <w:r w:rsidRPr="0045490F">
        <w:rPr>
          <w:rFonts w:ascii="Times New Roman" w:hAnsi="Times New Roman" w:cs="Times New Roman"/>
          <w:sz w:val="28"/>
          <w:szCs w:val="28"/>
        </w:rPr>
        <w:t>)</w:t>
      </w:r>
      <w:r w:rsidRPr="0045490F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>= 306,25 + 6,25 + 156,25 = 468,75</w:t>
      </w:r>
    </w:p>
    <w:p w:rsidR="00EB5416" w:rsidRDefault="00EB5416" w:rsidP="00EB54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ớ = 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</w:rPr>
              <m:t>468,75</m:t>
            </m:r>
          </m:e>
        </m:rad>
        <m:r>
          <w:rPr>
            <w:rFonts w:ascii="Cambria Math" w:hAnsi="Cambria Math" w:cs="Times New Roman"/>
            <w:sz w:val="28"/>
            <w:szCs w:val="28"/>
          </w:rPr>
          <m:t>=21,65</m:t>
        </m:r>
      </m:oMath>
    </w:p>
    <w:p w:rsidR="00A33608" w:rsidRDefault="00EB5416" w:rsidP="00EB541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416D18">
        <w:rPr>
          <w:rFonts w:ascii="Times New Roman" w:hAnsi="Times New Roman" w:cs="Times New Roman"/>
          <w:sz w:val="28"/>
          <w:szCs w:val="28"/>
        </w:rPr>
        <w:t>начений ожидаемой доходности по акци</w:t>
      </w:r>
      <w:r>
        <w:rPr>
          <w:rFonts w:ascii="Times New Roman" w:hAnsi="Times New Roman" w:cs="Times New Roman"/>
          <w:sz w:val="28"/>
          <w:szCs w:val="28"/>
        </w:rPr>
        <w:t>ям составили 115%</w:t>
      </w:r>
      <w:r w:rsidRPr="00416D18">
        <w:rPr>
          <w:rFonts w:ascii="Times New Roman" w:hAnsi="Times New Roman" w:cs="Times New Roman"/>
          <w:sz w:val="28"/>
          <w:szCs w:val="28"/>
        </w:rPr>
        <w:t xml:space="preserve">. Очевидно, что вложение является рискованным, </w:t>
      </w:r>
      <w:r>
        <w:rPr>
          <w:rFonts w:ascii="Times New Roman" w:hAnsi="Times New Roman" w:cs="Times New Roman"/>
          <w:sz w:val="28"/>
          <w:szCs w:val="28"/>
        </w:rPr>
        <w:t>но</w:t>
      </w:r>
      <w:r w:rsidRPr="00416D18">
        <w:rPr>
          <w:rFonts w:ascii="Times New Roman" w:hAnsi="Times New Roman" w:cs="Times New Roman"/>
          <w:sz w:val="28"/>
          <w:szCs w:val="28"/>
        </w:rPr>
        <w:t xml:space="preserve"> предлагаемая по нему компенсация риска в виде 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416D18">
        <w:rPr>
          <w:rFonts w:ascii="Times New Roman" w:hAnsi="Times New Roman" w:cs="Times New Roman"/>
          <w:sz w:val="28"/>
          <w:szCs w:val="28"/>
        </w:rPr>
        <w:t xml:space="preserve">5%-ой доходности </w:t>
      </w:r>
      <w:r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Pr="00416D18">
        <w:rPr>
          <w:rFonts w:ascii="Times New Roman" w:hAnsi="Times New Roman" w:cs="Times New Roman"/>
          <w:sz w:val="28"/>
          <w:szCs w:val="28"/>
        </w:rPr>
        <w:t>достаточн</w:t>
      </w:r>
      <w:r>
        <w:rPr>
          <w:rFonts w:ascii="Times New Roman" w:hAnsi="Times New Roman" w:cs="Times New Roman"/>
          <w:sz w:val="28"/>
          <w:szCs w:val="28"/>
        </w:rPr>
        <w:t>ым основанием для вложения</w:t>
      </w:r>
      <w:r w:rsidRPr="00416D1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B5416" w:rsidRDefault="00A33608" w:rsidP="00FE31A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СПИСОК ЛИТЕРАТУРЫ</w:t>
      </w:r>
    </w:p>
    <w:p w:rsidR="00FE31A0" w:rsidRPr="004F684A" w:rsidRDefault="00FE31A0" w:rsidP="00FE31A0">
      <w:pPr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684A">
        <w:rPr>
          <w:rFonts w:ascii="Times New Roman" w:hAnsi="Times New Roman" w:cs="Times New Roman"/>
          <w:sz w:val="28"/>
          <w:szCs w:val="28"/>
        </w:rPr>
        <w:t>Сребник Б.В. Рынок ценных бумаг: учебное пособие /Б.В. Сребник. - М.: Кнорус, 2014 – 288 с.</w:t>
      </w:r>
    </w:p>
    <w:p w:rsidR="00A33608" w:rsidRPr="00A33608" w:rsidRDefault="00A33608" w:rsidP="00FE31A0">
      <w:pPr>
        <w:pStyle w:val="a7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PS-BoldMT" w:hAnsi="Times New Roman" w:cs="Times New Roman"/>
          <w:sz w:val="28"/>
          <w:szCs w:val="28"/>
        </w:rPr>
      </w:pPr>
      <w:r w:rsidRPr="00A33608">
        <w:rPr>
          <w:rFonts w:ascii="Times New Roman" w:eastAsia="TimesNewRomanPSMT" w:hAnsi="Times New Roman" w:cs="Times New Roman"/>
          <w:sz w:val="28"/>
          <w:szCs w:val="28"/>
        </w:rPr>
        <w:t>Рынок ценных бумаг/под ред</w:t>
      </w:r>
      <w:r w:rsidRPr="00A33608">
        <w:rPr>
          <w:rFonts w:ascii="Times New Roman" w:eastAsia="TimesNewRomanPS-BoldMT" w:hAnsi="Times New Roman" w:cs="Times New Roman"/>
          <w:sz w:val="28"/>
          <w:szCs w:val="28"/>
        </w:rPr>
        <w:t xml:space="preserve">. </w:t>
      </w:r>
      <w:r w:rsidRPr="00A33608">
        <w:rPr>
          <w:rFonts w:ascii="Times New Roman" w:eastAsia="TimesNewRomanPSMT" w:hAnsi="Times New Roman" w:cs="Times New Roman"/>
          <w:sz w:val="28"/>
          <w:szCs w:val="28"/>
        </w:rPr>
        <w:t>Н.И</w:t>
      </w:r>
      <w:r w:rsidRPr="00A33608">
        <w:rPr>
          <w:rFonts w:ascii="Times New Roman" w:eastAsia="TimesNewRomanPS-BoldMT" w:hAnsi="Times New Roman" w:cs="Times New Roman"/>
          <w:sz w:val="28"/>
          <w:szCs w:val="28"/>
        </w:rPr>
        <w:t xml:space="preserve">. </w:t>
      </w:r>
      <w:r w:rsidRPr="00A33608">
        <w:rPr>
          <w:rFonts w:ascii="Times New Roman" w:eastAsia="TimesNewRomanPSMT" w:hAnsi="Times New Roman" w:cs="Times New Roman"/>
          <w:sz w:val="28"/>
          <w:szCs w:val="28"/>
        </w:rPr>
        <w:t>Берзона</w:t>
      </w:r>
      <w:r w:rsidRPr="00A33608">
        <w:rPr>
          <w:rFonts w:ascii="Times New Roman" w:eastAsia="TimesNewRomanPS-BoldMT" w:hAnsi="Times New Roman" w:cs="Times New Roman"/>
          <w:sz w:val="28"/>
          <w:szCs w:val="28"/>
        </w:rPr>
        <w:t xml:space="preserve">. </w:t>
      </w:r>
      <w:r w:rsidRPr="00A33608">
        <w:rPr>
          <w:rFonts w:ascii="Times New Roman" w:eastAsia="TimesNewRomanPSMT" w:hAnsi="Times New Roman" w:cs="Times New Roman"/>
          <w:sz w:val="28"/>
          <w:szCs w:val="28"/>
        </w:rPr>
        <w:t>М</w:t>
      </w:r>
      <w:r w:rsidRPr="00A33608">
        <w:rPr>
          <w:rFonts w:ascii="Times New Roman" w:eastAsia="TimesNewRomanPS-BoldMT" w:hAnsi="Times New Roman" w:cs="Times New Roman"/>
          <w:sz w:val="28"/>
          <w:szCs w:val="28"/>
        </w:rPr>
        <w:t xml:space="preserve">.: </w:t>
      </w:r>
      <w:r w:rsidRPr="00A33608">
        <w:rPr>
          <w:rFonts w:ascii="Times New Roman" w:eastAsia="TimesNewRomanPSMT" w:hAnsi="Times New Roman" w:cs="Times New Roman"/>
          <w:sz w:val="28"/>
          <w:szCs w:val="28"/>
        </w:rPr>
        <w:t>Юрайт</w:t>
      </w:r>
      <w:r w:rsidRPr="00A33608">
        <w:rPr>
          <w:rFonts w:ascii="Times New Roman" w:eastAsia="TimesNewRomanPS-BoldMT" w:hAnsi="Times New Roman" w:cs="Times New Roman"/>
          <w:sz w:val="28"/>
          <w:szCs w:val="28"/>
        </w:rPr>
        <w:t>, 2010.</w:t>
      </w:r>
    </w:p>
    <w:p w:rsidR="00A33608" w:rsidRDefault="00A33608" w:rsidP="00FE31A0">
      <w:pPr>
        <w:pStyle w:val="a7"/>
        <w:numPr>
          <w:ilvl w:val="0"/>
          <w:numId w:val="1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Тенденции развития мирового финансового рынка на рубеже 21-ого века. </w:t>
      </w:r>
      <w:hyperlink r:id="rId8" w:history="1">
        <w:r w:rsidRPr="0041669E">
          <w:rPr>
            <w:rStyle w:val="ac"/>
            <w:rFonts w:ascii="Times New Roman" w:hAnsi="Times New Roman" w:cs="Times New Roman"/>
            <w:sz w:val="28"/>
            <w:szCs w:val="28"/>
          </w:rPr>
          <w:t>http://www.warandpeace.ru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33608" w:rsidRDefault="00A33608" w:rsidP="00FE31A0">
      <w:pPr>
        <w:pStyle w:val="a7"/>
        <w:numPr>
          <w:ilvl w:val="0"/>
          <w:numId w:val="1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Современная тенденция развития мирового финансового рынка. </w:t>
      </w:r>
      <w:hyperlink r:id="rId9" w:history="1">
        <w:r w:rsidRPr="0041669E">
          <w:rPr>
            <w:rStyle w:val="ac"/>
            <w:rFonts w:ascii="Times New Roman" w:hAnsi="Times New Roman" w:cs="Times New Roman"/>
            <w:sz w:val="28"/>
            <w:szCs w:val="28"/>
          </w:rPr>
          <w:t>http://life-prog.ru</w:t>
        </w:r>
      </w:hyperlink>
    </w:p>
    <w:p w:rsidR="00A33608" w:rsidRPr="00FE31A0" w:rsidRDefault="00A33608" w:rsidP="00FE31A0">
      <w:pPr>
        <w:ind w:left="360"/>
        <w:rPr>
          <w:rFonts w:ascii="Times New Roman" w:hAnsi="Times New Roman" w:cs="Times New Roman"/>
          <w:sz w:val="28"/>
          <w:szCs w:val="28"/>
        </w:rPr>
      </w:pPr>
    </w:p>
    <w:sectPr w:rsidR="00A33608" w:rsidRPr="00FE31A0" w:rsidSect="009941EB">
      <w:head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30FF" w:rsidRDefault="00A830FF" w:rsidP="00A74138">
      <w:pPr>
        <w:spacing w:after="0" w:line="240" w:lineRule="auto"/>
      </w:pPr>
      <w:r>
        <w:separator/>
      </w:r>
    </w:p>
  </w:endnote>
  <w:endnote w:type="continuationSeparator" w:id="0">
    <w:p w:rsidR="00A830FF" w:rsidRDefault="00A830FF" w:rsidP="00A741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30FF" w:rsidRDefault="00A830FF" w:rsidP="00A74138">
      <w:pPr>
        <w:spacing w:after="0" w:line="240" w:lineRule="auto"/>
      </w:pPr>
      <w:r>
        <w:separator/>
      </w:r>
    </w:p>
  </w:footnote>
  <w:footnote w:type="continuationSeparator" w:id="0">
    <w:p w:rsidR="00A830FF" w:rsidRDefault="00A830FF" w:rsidP="00A741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30FF" w:rsidRDefault="00A830FF" w:rsidP="00A74138">
    <w:pPr>
      <w:pStyle w:val="a3"/>
    </w:pPr>
    <w:r>
      <w:t xml:space="preserve">                                                                                     </w:t>
    </w:r>
    <w:sdt>
      <w:sdtPr>
        <w:id w:val="3326954"/>
        <w:docPartObj>
          <w:docPartGallery w:val="Page Numbers (Top of Page)"/>
          <w:docPartUnique/>
        </w:docPartObj>
      </w:sdtPr>
      <w:sdtContent>
        <w:fldSimple w:instr=" PAGE   \* MERGEFORMAT ">
          <w:r w:rsidR="00B57928">
            <w:rPr>
              <w:noProof/>
            </w:rPr>
            <w:t>1</w:t>
          </w:r>
        </w:fldSimple>
      </w:sdtContent>
    </w:sdt>
  </w:p>
  <w:p w:rsidR="00A830FF" w:rsidRDefault="00A830F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638AC"/>
    <w:multiLevelType w:val="hybridMultilevel"/>
    <w:tmpl w:val="22AC80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DC31C6"/>
    <w:multiLevelType w:val="hybridMultilevel"/>
    <w:tmpl w:val="28B2B294"/>
    <w:lvl w:ilvl="0" w:tplc="A0C083E4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i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794B72"/>
    <w:multiLevelType w:val="hybridMultilevel"/>
    <w:tmpl w:val="4768B67A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85C03DA"/>
    <w:multiLevelType w:val="hybridMultilevel"/>
    <w:tmpl w:val="AC76C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084FB4"/>
    <w:multiLevelType w:val="hybridMultilevel"/>
    <w:tmpl w:val="C19AC478"/>
    <w:lvl w:ilvl="0" w:tplc="0419000D">
      <w:start w:val="1"/>
      <w:numFmt w:val="bullet"/>
      <w:lvlText w:val=""/>
      <w:lvlJc w:val="left"/>
      <w:pPr>
        <w:ind w:left="6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5">
    <w:nsid w:val="305E4933"/>
    <w:multiLevelType w:val="hybridMultilevel"/>
    <w:tmpl w:val="DB12E7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78A683E"/>
    <w:multiLevelType w:val="hybridMultilevel"/>
    <w:tmpl w:val="C27C91E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1A75F30"/>
    <w:multiLevelType w:val="multilevel"/>
    <w:tmpl w:val="FF5280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35B11EE"/>
    <w:multiLevelType w:val="hybridMultilevel"/>
    <w:tmpl w:val="185A90A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1461EB"/>
    <w:multiLevelType w:val="hybridMultilevel"/>
    <w:tmpl w:val="5C04729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48F0738"/>
    <w:multiLevelType w:val="hybridMultilevel"/>
    <w:tmpl w:val="C164B496"/>
    <w:lvl w:ilvl="0" w:tplc="BE9CDA1A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1">
    <w:nsid w:val="65123AA7"/>
    <w:multiLevelType w:val="hybridMultilevel"/>
    <w:tmpl w:val="A09052D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D065008"/>
    <w:multiLevelType w:val="hybridMultilevel"/>
    <w:tmpl w:val="0D24697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33D3198"/>
    <w:multiLevelType w:val="hybridMultilevel"/>
    <w:tmpl w:val="B652E9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763FA1"/>
    <w:multiLevelType w:val="hybridMultilevel"/>
    <w:tmpl w:val="7898045E"/>
    <w:lvl w:ilvl="0" w:tplc="0419000D">
      <w:start w:val="1"/>
      <w:numFmt w:val="bullet"/>
      <w:lvlText w:val=""/>
      <w:lvlJc w:val="left"/>
      <w:pPr>
        <w:ind w:left="141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15">
    <w:nsid w:val="771F35C8"/>
    <w:multiLevelType w:val="multilevel"/>
    <w:tmpl w:val="FC1A320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84843F3"/>
    <w:multiLevelType w:val="hybridMultilevel"/>
    <w:tmpl w:val="C1042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8"/>
  </w:num>
  <w:num w:numId="4">
    <w:abstractNumId w:val="16"/>
  </w:num>
  <w:num w:numId="5">
    <w:abstractNumId w:val="9"/>
  </w:num>
  <w:num w:numId="6">
    <w:abstractNumId w:val="7"/>
  </w:num>
  <w:num w:numId="7">
    <w:abstractNumId w:val="15"/>
  </w:num>
  <w:num w:numId="8">
    <w:abstractNumId w:val="4"/>
  </w:num>
  <w:num w:numId="9">
    <w:abstractNumId w:val="2"/>
  </w:num>
  <w:num w:numId="10">
    <w:abstractNumId w:val="12"/>
  </w:num>
  <w:num w:numId="11">
    <w:abstractNumId w:val="10"/>
  </w:num>
  <w:num w:numId="12">
    <w:abstractNumId w:val="5"/>
  </w:num>
  <w:num w:numId="13">
    <w:abstractNumId w:val="14"/>
  </w:num>
  <w:num w:numId="14">
    <w:abstractNumId w:val="11"/>
  </w:num>
  <w:num w:numId="15">
    <w:abstractNumId w:val="6"/>
  </w:num>
  <w:num w:numId="16">
    <w:abstractNumId w:val="0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74138"/>
    <w:rsid w:val="000C63CC"/>
    <w:rsid w:val="00121A38"/>
    <w:rsid w:val="001765E5"/>
    <w:rsid w:val="001A06E3"/>
    <w:rsid w:val="001D34CC"/>
    <w:rsid w:val="0031553C"/>
    <w:rsid w:val="00474658"/>
    <w:rsid w:val="004A0502"/>
    <w:rsid w:val="004D0811"/>
    <w:rsid w:val="005325DD"/>
    <w:rsid w:val="00703C40"/>
    <w:rsid w:val="0071166F"/>
    <w:rsid w:val="0077020A"/>
    <w:rsid w:val="0077172E"/>
    <w:rsid w:val="009051D4"/>
    <w:rsid w:val="00984B3F"/>
    <w:rsid w:val="009941EB"/>
    <w:rsid w:val="00A33608"/>
    <w:rsid w:val="00A353D2"/>
    <w:rsid w:val="00A74138"/>
    <w:rsid w:val="00A830FF"/>
    <w:rsid w:val="00AC093F"/>
    <w:rsid w:val="00AD7BB8"/>
    <w:rsid w:val="00B57928"/>
    <w:rsid w:val="00B93393"/>
    <w:rsid w:val="00BE3A7E"/>
    <w:rsid w:val="00C06876"/>
    <w:rsid w:val="00D767A3"/>
    <w:rsid w:val="00DB7BC2"/>
    <w:rsid w:val="00DC4F3D"/>
    <w:rsid w:val="00DE7D08"/>
    <w:rsid w:val="00E24D82"/>
    <w:rsid w:val="00E53601"/>
    <w:rsid w:val="00EB5416"/>
    <w:rsid w:val="00EC0C43"/>
    <w:rsid w:val="00FE31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1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41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74138"/>
  </w:style>
  <w:style w:type="paragraph" w:styleId="a5">
    <w:name w:val="footer"/>
    <w:basedOn w:val="a"/>
    <w:link w:val="a6"/>
    <w:uiPriority w:val="99"/>
    <w:semiHidden/>
    <w:unhideWhenUsed/>
    <w:rsid w:val="00A741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74138"/>
  </w:style>
  <w:style w:type="paragraph" w:styleId="a7">
    <w:name w:val="List Paragraph"/>
    <w:basedOn w:val="a"/>
    <w:uiPriority w:val="34"/>
    <w:qFormat/>
    <w:rsid w:val="00C06876"/>
    <w:pPr>
      <w:ind w:left="720"/>
      <w:contextualSpacing/>
    </w:pPr>
  </w:style>
  <w:style w:type="character" w:customStyle="1" w:styleId="apple-converted-space">
    <w:name w:val="apple-converted-space"/>
    <w:basedOn w:val="a0"/>
    <w:rsid w:val="00C06876"/>
  </w:style>
  <w:style w:type="paragraph" w:styleId="a8">
    <w:name w:val="Normal (Web)"/>
    <w:basedOn w:val="a"/>
    <w:uiPriority w:val="99"/>
    <w:semiHidden/>
    <w:unhideWhenUsed/>
    <w:rsid w:val="00C068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7702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7020A"/>
    <w:rPr>
      <w:rFonts w:ascii="Tahoma" w:hAnsi="Tahoma" w:cs="Tahoma"/>
      <w:sz w:val="16"/>
      <w:szCs w:val="16"/>
    </w:rPr>
  </w:style>
  <w:style w:type="character" w:styleId="ab">
    <w:name w:val="Strong"/>
    <w:basedOn w:val="a0"/>
    <w:uiPriority w:val="22"/>
    <w:qFormat/>
    <w:rsid w:val="0077020A"/>
    <w:rPr>
      <w:b/>
      <w:bCs/>
    </w:rPr>
  </w:style>
  <w:style w:type="character" w:customStyle="1" w:styleId="review-h5">
    <w:name w:val="review-h5"/>
    <w:basedOn w:val="a0"/>
    <w:rsid w:val="00BE3A7E"/>
  </w:style>
  <w:style w:type="character" w:styleId="ac">
    <w:name w:val="Hyperlink"/>
    <w:basedOn w:val="a0"/>
    <w:uiPriority w:val="99"/>
    <w:unhideWhenUsed/>
    <w:rsid w:val="00BE3A7E"/>
    <w:rPr>
      <w:color w:val="0000FF"/>
      <w:u w:val="single"/>
    </w:rPr>
  </w:style>
  <w:style w:type="paragraph" w:customStyle="1" w:styleId="ad">
    <w:name w:val="Елена"/>
    <w:basedOn w:val="ae"/>
    <w:rsid w:val="009051D4"/>
  </w:style>
  <w:style w:type="paragraph" w:styleId="ae">
    <w:name w:val="Body Text"/>
    <w:basedOn w:val="a"/>
    <w:link w:val="af"/>
    <w:uiPriority w:val="99"/>
    <w:semiHidden/>
    <w:unhideWhenUsed/>
    <w:rsid w:val="009051D4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9051D4"/>
  </w:style>
  <w:style w:type="paragraph" w:customStyle="1" w:styleId="2">
    <w:name w:val="табличный2"/>
    <w:basedOn w:val="ad"/>
    <w:rsid w:val="009051D4"/>
    <w:pPr>
      <w:suppressAutoHyphens/>
      <w:spacing w:after="0" w:line="220" w:lineRule="atLeast"/>
      <w:jc w:val="center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1">
    <w:name w:val="табличный1"/>
    <w:basedOn w:val="ad"/>
    <w:rsid w:val="009051D4"/>
    <w:pPr>
      <w:suppressAutoHyphens/>
      <w:spacing w:after="0" w:line="220" w:lineRule="atLeast"/>
    </w:pPr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517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arandpeace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life-pro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8DA03B-16D4-4B3A-B933-382DF03B2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8</Pages>
  <Words>1137</Words>
  <Characters>6481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Иван</cp:lastModifiedBy>
  <cp:revision>31</cp:revision>
  <cp:lastPrinted>2015-12-30T11:07:00Z</cp:lastPrinted>
  <dcterms:created xsi:type="dcterms:W3CDTF">2015-11-28T05:23:00Z</dcterms:created>
  <dcterms:modified xsi:type="dcterms:W3CDTF">2016-12-03T09:51:00Z</dcterms:modified>
</cp:coreProperties>
</file>