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D6" w:rsidRPr="00C63DD6" w:rsidRDefault="00C63DD6" w:rsidP="00C63DD6">
      <w:pPr>
        <w:spacing w:line="240" w:lineRule="auto"/>
        <w:jc w:val="center"/>
        <w:rPr>
          <w:rStyle w:val="a9"/>
          <w:rFonts w:ascii="Times New Roman" w:hAnsi="Times New Roman" w:cs="Times New Roman"/>
          <w:b w:val="0"/>
          <w:sz w:val="28"/>
          <w:szCs w:val="28"/>
        </w:rPr>
      </w:pPr>
      <w:r w:rsidRPr="00C63DD6">
        <w:rPr>
          <w:rStyle w:val="a9"/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C63DD6" w:rsidRDefault="00C63DD6" w:rsidP="00C63DD6">
      <w:pPr>
        <w:spacing w:line="240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C63DD6">
        <w:rPr>
          <w:rStyle w:val="a9"/>
          <w:rFonts w:ascii="Times New Roman" w:hAnsi="Times New Roman" w:cs="Times New Roman"/>
          <w:sz w:val="28"/>
          <w:szCs w:val="28"/>
        </w:rPr>
        <w:t>бюджетное учреждение</w:t>
      </w:r>
      <w:r w:rsidRPr="00C63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63DD6">
        <w:rPr>
          <w:rStyle w:val="a9"/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C63DD6" w:rsidRPr="00C63DD6" w:rsidRDefault="00C63DD6" w:rsidP="00C63DD6">
      <w:pPr>
        <w:spacing w:line="240" w:lineRule="auto"/>
        <w:jc w:val="center"/>
        <w:rPr>
          <w:rStyle w:val="a9"/>
          <w:rFonts w:ascii="Times New Roman" w:hAnsi="Times New Roman" w:cs="Times New Roman"/>
          <w:bCs w:val="0"/>
        </w:rPr>
      </w:pPr>
    </w:p>
    <w:p w:rsidR="00C63DD6" w:rsidRPr="00C63DD6" w:rsidRDefault="00C63DD6" w:rsidP="00C63DD6">
      <w:pPr>
        <w:spacing w:line="240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C63DD6">
        <w:rPr>
          <w:rStyle w:val="a9"/>
          <w:rFonts w:ascii="Times New Roman" w:hAnsi="Times New Roman" w:cs="Times New Roman"/>
          <w:sz w:val="28"/>
          <w:szCs w:val="28"/>
        </w:rPr>
        <w:t>«ФИНАНСОВЫЙ УНИВЕРСИТЕТ</w:t>
      </w:r>
    </w:p>
    <w:p w:rsidR="00C63DD6" w:rsidRPr="00C63DD6" w:rsidRDefault="00C63DD6" w:rsidP="00C63DD6">
      <w:pPr>
        <w:spacing w:line="240" w:lineRule="auto"/>
        <w:jc w:val="center"/>
        <w:rPr>
          <w:rStyle w:val="a9"/>
          <w:rFonts w:ascii="Times New Roman" w:hAnsi="Times New Roman" w:cs="Times New Roman"/>
          <w:sz w:val="28"/>
          <w:szCs w:val="28"/>
        </w:rPr>
      </w:pPr>
      <w:r w:rsidRPr="00C63DD6">
        <w:rPr>
          <w:rStyle w:val="a9"/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>Брянский филиал</w:t>
      </w: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DD6" w:rsidRDefault="00C63DD6" w:rsidP="00C63DD6">
      <w:pPr>
        <w:jc w:val="center"/>
        <w:rPr>
          <w:rFonts w:ascii="Times New Roman" w:hAnsi="Times New Roman" w:cs="Times New Roman"/>
        </w:rPr>
      </w:pPr>
    </w:p>
    <w:p w:rsidR="00C63DD6" w:rsidRPr="00C63DD6" w:rsidRDefault="00C63DD6" w:rsidP="00C63DD6">
      <w:pPr>
        <w:jc w:val="center"/>
        <w:rPr>
          <w:rFonts w:ascii="Times New Roman" w:hAnsi="Times New Roman" w:cs="Times New Roman"/>
        </w:rPr>
      </w:pP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>Кафедра «Философия, история и право»</w:t>
      </w:r>
    </w:p>
    <w:p w:rsidR="00C63DD6" w:rsidRPr="00C63DD6" w:rsidRDefault="00C63DD6" w:rsidP="00C63DD6">
      <w:pPr>
        <w:rPr>
          <w:rFonts w:ascii="Times New Roman" w:hAnsi="Times New Roman" w:cs="Times New Roman"/>
          <w:b/>
          <w:sz w:val="28"/>
          <w:szCs w:val="28"/>
        </w:rPr>
      </w:pP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>по дисциплине «История мировых цивилизаций»</w:t>
      </w: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b/>
          <w:sz w:val="28"/>
          <w:szCs w:val="28"/>
        </w:rPr>
        <w:t>Вариант№5</w:t>
      </w: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D6" w:rsidRPr="00C63DD6" w:rsidRDefault="00C63DD6" w:rsidP="00C63D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D6" w:rsidRPr="00C63DD6" w:rsidRDefault="00C63DD6" w:rsidP="00C63DD6">
      <w:pPr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b/>
          <w:sz w:val="28"/>
          <w:szCs w:val="28"/>
        </w:rPr>
        <w:t xml:space="preserve">          Выполнила:</w:t>
      </w:r>
    </w:p>
    <w:p w:rsidR="00C63DD6" w:rsidRPr="00C63DD6" w:rsidRDefault="00C63DD6" w:rsidP="00C63DD6">
      <w:pPr>
        <w:spacing w:before="120" w:after="120"/>
        <w:ind w:right="565" w:firstLine="142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3DD6">
        <w:rPr>
          <w:rFonts w:ascii="Times New Roman" w:hAnsi="Times New Roman" w:cs="Times New Roman"/>
          <w:b/>
          <w:sz w:val="28"/>
          <w:szCs w:val="28"/>
        </w:rPr>
        <w:t>Кожевникова М.Н.</w:t>
      </w:r>
    </w:p>
    <w:p w:rsidR="00C63DD6" w:rsidRPr="00C63DD6" w:rsidRDefault="00C63DD6" w:rsidP="00C63DD6">
      <w:pPr>
        <w:spacing w:before="120"/>
        <w:ind w:firstLine="284"/>
        <w:rPr>
          <w:rFonts w:ascii="Times New Roman" w:hAnsi="Times New Roman" w:cs="Times New Roman"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Бакалавр факультета   «Менеджмент и бизнес - информатика»</w:t>
      </w:r>
    </w:p>
    <w:p w:rsidR="00C63DD6" w:rsidRPr="00C63DD6" w:rsidRDefault="00C63DD6" w:rsidP="00C63DD6">
      <w:pPr>
        <w:spacing w:before="120"/>
        <w:ind w:firstLine="284"/>
        <w:rPr>
          <w:rFonts w:ascii="Times New Roman" w:hAnsi="Times New Roman" w:cs="Times New Roman"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Курс   1    Направление   ГМУ</w:t>
      </w:r>
    </w:p>
    <w:p w:rsidR="00C63DD6" w:rsidRPr="00C63DD6" w:rsidRDefault="00C63DD6" w:rsidP="00C63DD6">
      <w:pPr>
        <w:spacing w:before="120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Личный номер  100.04/130189                                                                                     </w:t>
      </w:r>
    </w:p>
    <w:p w:rsidR="00C63DD6" w:rsidRPr="00C63DD6" w:rsidRDefault="00C63DD6" w:rsidP="00C63DD6">
      <w:pPr>
        <w:spacing w:before="12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</w:t>
      </w:r>
      <w:r w:rsidRPr="00C63DD6">
        <w:rPr>
          <w:rFonts w:ascii="Times New Roman" w:hAnsi="Times New Roman" w:cs="Times New Roman"/>
          <w:b/>
          <w:sz w:val="28"/>
          <w:szCs w:val="28"/>
        </w:rPr>
        <w:t>Преподаватель:</w:t>
      </w:r>
    </w:p>
    <w:p w:rsidR="00C63DD6" w:rsidRPr="00C63DD6" w:rsidRDefault="00C63DD6" w:rsidP="00C63DD6">
      <w:pPr>
        <w:spacing w:before="120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sz w:val="28"/>
          <w:szCs w:val="28"/>
        </w:rPr>
        <w:t xml:space="preserve">      </w:t>
      </w:r>
      <w:r w:rsidRPr="00C63DD6">
        <w:rPr>
          <w:rFonts w:ascii="Times New Roman" w:hAnsi="Times New Roman" w:cs="Times New Roman"/>
          <w:b/>
          <w:sz w:val="28"/>
          <w:szCs w:val="28"/>
        </w:rPr>
        <w:t>Гришин А.В.</w:t>
      </w:r>
    </w:p>
    <w:p w:rsidR="00C63DD6" w:rsidRPr="00C63DD6" w:rsidRDefault="00C63DD6" w:rsidP="00C63DD6">
      <w:pPr>
        <w:rPr>
          <w:rFonts w:ascii="Times New Roman" w:hAnsi="Times New Roman" w:cs="Times New Roman"/>
          <w:b/>
          <w:sz w:val="28"/>
          <w:szCs w:val="28"/>
        </w:rPr>
      </w:pPr>
    </w:p>
    <w:p w:rsidR="00C63DD6" w:rsidRDefault="00C63DD6" w:rsidP="00C63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D6">
        <w:rPr>
          <w:rFonts w:ascii="Times New Roman" w:hAnsi="Times New Roman" w:cs="Times New Roman"/>
          <w:b/>
          <w:sz w:val="28"/>
          <w:szCs w:val="28"/>
        </w:rPr>
        <w:t>Брянск – 2014</w:t>
      </w:r>
    </w:p>
    <w:p w:rsidR="004B4600" w:rsidRDefault="004B4600" w:rsidP="004B4600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00">
        <w:rPr>
          <w:rFonts w:ascii="Times New Roman" w:hAnsi="Times New Roman" w:cs="Times New Roman"/>
          <w:sz w:val="28"/>
          <w:szCs w:val="28"/>
        </w:rPr>
        <w:t>1. Вопрос №1</w:t>
      </w:r>
      <w:r w:rsidR="00C63DD6">
        <w:rPr>
          <w:rFonts w:ascii="Times New Roman" w:hAnsi="Times New Roman" w:cs="Times New Roman"/>
          <w:sz w:val="28"/>
          <w:szCs w:val="28"/>
        </w:rPr>
        <w:t>………………………………………………………………3</w:t>
      </w: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00">
        <w:rPr>
          <w:rFonts w:ascii="Times New Roman" w:hAnsi="Times New Roman" w:cs="Times New Roman"/>
          <w:sz w:val="28"/>
          <w:szCs w:val="28"/>
        </w:rPr>
        <w:t>2. 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00">
        <w:rPr>
          <w:rFonts w:ascii="Times New Roman" w:hAnsi="Times New Roman" w:cs="Times New Roman"/>
          <w:sz w:val="28"/>
          <w:szCs w:val="28"/>
        </w:rPr>
        <w:t>№2</w:t>
      </w:r>
      <w:r w:rsidR="00C63DD6">
        <w:rPr>
          <w:rFonts w:ascii="Times New Roman" w:hAnsi="Times New Roman" w:cs="Times New Roman"/>
          <w:sz w:val="28"/>
          <w:szCs w:val="28"/>
        </w:rPr>
        <w:t>……………………………………………………………….7</w:t>
      </w: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0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0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00">
        <w:rPr>
          <w:rFonts w:ascii="Times New Roman" w:hAnsi="Times New Roman" w:cs="Times New Roman"/>
          <w:sz w:val="28"/>
          <w:szCs w:val="28"/>
        </w:rPr>
        <w:t>№3</w:t>
      </w:r>
      <w:r w:rsidR="00C63DD6">
        <w:rPr>
          <w:rFonts w:ascii="Times New Roman" w:hAnsi="Times New Roman" w:cs="Times New Roman"/>
          <w:sz w:val="28"/>
          <w:szCs w:val="28"/>
        </w:rPr>
        <w:t>………………………………………………………………11</w:t>
      </w: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0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00">
        <w:rPr>
          <w:rFonts w:ascii="Times New Roman" w:hAnsi="Times New Roman" w:cs="Times New Roman"/>
          <w:sz w:val="28"/>
          <w:szCs w:val="28"/>
        </w:rPr>
        <w:t>Вопрос №4</w:t>
      </w:r>
      <w:r w:rsidR="00C63DD6">
        <w:rPr>
          <w:rFonts w:ascii="Times New Roman" w:hAnsi="Times New Roman" w:cs="Times New Roman"/>
          <w:sz w:val="28"/>
          <w:szCs w:val="28"/>
        </w:rPr>
        <w:t>………………………………………………………………13</w:t>
      </w:r>
    </w:p>
    <w:p w:rsidR="004B4600" w:rsidRP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60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4600">
        <w:rPr>
          <w:rFonts w:ascii="Times New Roman" w:hAnsi="Times New Roman" w:cs="Times New Roman"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4600">
        <w:rPr>
          <w:rFonts w:ascii="Times New Roman" w:hAnsi="Times New Roman" w:cs="Times New Roman"/>
          <w:sz w:val="28"/>
          <w:szCs w:val="28"/>
        </w:rPr>
        <w:t>№5</w:t>
      </w:r>
      <w:r w:rsidR="00C63DD6">
        <w:rPr>
          <w:rFonts w:ascii="Times New Roman" w:hAnsi="Times New Roman" w:cs="Times New Roman"/>
          <w:sz w:val="28"/>
          <w:szCs w:val="28"/>
        </w:rPr>
        <w:t>………………………………………………………………18</w:t>
      </w:r>
    </w:p>
    <w:p w:rsidR="004B4600" w:rsidRPr="004B4600" w:rsidRDefault="004B4600" w:rsidP="004B4600">
      <w:pPr>
        <w:pStyle w:val="a3"/>
        <w:spacing w:line="360" w:lineRule="auto"/>
        <w:ind w:left="851" w:hanging="284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4600">
        <w:rPr>
          <w:rFonts w:ascii="Times New Roman" w:hAnsi="Times New Roman" w:cs="Times New Roman"/>
          <w:sz w:val="28"/>
          <w:szCs w:val="28"/>
        </w:rPr>
        <w:t>6.</w:t>
      </w:r>
      <w:r w:rsidRPr="004B4600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Список используемой литературы</w:t>
      </w:r>
      <w:r w:rsidR="00C63DD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……………………………………19</w:t>
      </w:r>
    </w:p>
    <w:p w:rsidR="004B4600" w:rsidRDefault="004B4600" w:rsidP="004B4600">
      <w:pPr>
        <w:pStyle w:val="a3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1048" w:rsidRPr="00B5087A" w:rsidRDefault="00FC0025" w:rsidP="004B460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D51048" w:rsidRPr="00B5087A">
        <w:rPr>
          <w:rFonts w:ascii="Times New Roman" w:hAnsi="Times New Roman" w:cs="Times New Roman"/>
          <w:b/>
          <w:sz w:val="28"/>
          <w:szCs w:val="28"/>
        </w:rPr>
        <w:t>Рассмотрите варианты периодизации истории российской цивилизации, предложенные Н.М. Карамзиным, В.С. Соловьевым, В.О. Ключевским. Какой из них вам представляется наиболее целесообразным? Обоснуйте свой ответ.</w:t>
      </w:r>
    </w:p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A">
        <w:rPr>
          <w:rFonts w:ascii="Times New Roman" w:hAnsi="Times New Roman" w:cs="Times New Roman"/>
          <w:sz w:val="28"/>
          <w:szCs w:val="28"/>
        </w:rPr>
        <w:t>H.M. Карамзин видел историю как процесс духовного совершенствования человечества, в котором действуют великие люди. Жизнь этих людей и есть история народа. Идею о том, что «Россия основалась победами и единоначалием, гибла от разновластья, а спасалась мудрым самодержавием», Карамзин положил в основу периодизации отечественной истории.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A">
        <w:rPr>
          <w:rFonts w:ascii="Times New Roman" w:hAnsi="Times New Roman" w:cs="Times New Roman"/>
          <w:sz w:val="28"/>
          <w:szCs w:val="28"/>
        </w:rPr>
        <w:t>Н.М. Карамзин</w:t>
      </w:r>
    </w:p>
    <w:tbl>
      <w:tblPr>
        <w:tblStyle w:val="1"/>
        <w:tblW w:w="5000" w:type="pct"/>
        <w:tblLook w:val="04A0"/>
      </w:tblPr>
      <w:tblGrid>
        <w:gridCol w:w="1196"/>
        <w:gridCol w:w="8375"/>
      </w:tblGrid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 ДРЕВНЕЙШАЯ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от Рюрика до Ивана III - период основания монархии. (Система уделов)</w:t>
            </w:r>
          </w:p>
        </w:tc>
      </w:tr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СРЕДНЯЯ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от Ивана III до Петра I - период единовластия</w:t>
            </w:r>
          </w:p>
        </w:tc>
      </w:tr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НОВАЯ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от Петра I до Александра I - самодержавный период. (Изменение гражданских обычаев)</w:t>
            </w:r>
          </w:p>
        </w:tc>
      </w:tr>
    </w:tbl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A">
        <w:rPr>
          <w:rFonts w:ascii="Times New Roman" w:hAnsi="Times New Roman" w:cs="Times New Roman"/>
          <w:sz w:val="28"/>
          <w:szCs w:val="28"/>
        </w:rPr>
        <w:t>С.М. Соловьев придавал значение в истории природе, географической среде. Он считал так: «Три условия имеют особенное влияние на жизнь народа: природа страны, где он живет; природа племени, к которому он принадлежит; ход внешних событий, влияния, идущие от народов, которые его окружают». Объясняя каждое явление в истории внутренними причинами, Соловьев показывал все явления во взаимосвязи с другими, стремился «показать связь между событиями, показать, как новое проистекало из старого, соединить разрозненные части в одно органическое целое...».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0025" w:rsidRDefault="00FC0025" w:rsidP="00FC002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1048" w:rsidRPr="00B5087A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В.</w:t>
      </w:r>
      <w:r w:rsidR="00D51048" w:rsidRPr="00B5087A">
        <w:rPr>
          <w:rFonts w:ascii="Times New Roman" w:hAnsi="Times New Roman" w:cs="Times New Roman"/>
          <w:sz w:val="28"/>
          <w:szCs w:val="28"/>
        </w:rPr>
        <w:t>С. Соловьев</w:t>
      </w:r>
    </w:p>
    <w:tbl>
      <w:tblPr>
        <w:tblStyle w:val="2"/>
        <w:tblW w:w="5000" w:type="pct"/>
        <w:tblLook w:val="04A0"/>
      </w:tblPr>
      <w:tblGrid>
        <w:gridCol w:w="1196"/>
        <w:gridCol w:w="8375"/>
      </w:tblGrid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ГОСПОДСТВО РОДОВЫХ ОТНОШЕНИЙ В ПОЛИТИЧЕСКОЙ ЖИЗНИ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(от Рюрика до Андрея Боголюбского)</w:t>
            </w:r>
          </w:p>
        </w:tc>
      </w:tr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БОРЬБА РОДОВЫХ И ГОСУДАРСТВЕННЫХ НАЧАЛ</w:t>
            </w:r>
          </w:p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(от Андрея Боголюбского до начала XVII века)</w:t>
            </w:r>
          </w:p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а) Начальное время борьбы (от Андрея Боголюбского до Ивана Калиты)</w:t>
            </w:r>
          </w:p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б) Объединение Руси вокруг Москвы (от Ивана Калиты до Ивана III)</w:t>
            </w:r>
          </w:p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 в) Борьба за полное торжество государственного начала</w:t>
            </w:r>
          </w:p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(от Ивана III до начала XVII века)</w:t>
            </w:r>
          </w:p>
        </w:tc>
      </w:tr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ВСТУПЛЕНИЕ РОССИИ В СИСТЕМУ ЕВРОПЕЙСКИХ ГОСУДАРСТВ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(с начала XVII до середины XVIII века)</w:t>
            </w:r>
          </w:p>
        </w:tc>
      </w:tr>
      <w:tr w:rsidR="00D51048" w:rsidRPr="00B5087A" w:rsidTr="009E0591"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IV</w:t>
            </w:r>
          </w:p>
        </w:tc>
        <w:tc>
          <w:tcPr>
            <w:tcW w:w="43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НОВЫЙ ПЕРИОД РУССКОЙ ИСТОРИИ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(с середины XVIII века до реформ 60-х гг. XIX века)</w:t>
            </w:r>
          </w:p>
        </w:tc>
      </w:tr>
    </w:tbl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A">
        <w:rPr>
          <w:rFonts w:ascii="Times New Roman" w:hAnsi="Times New Roman" w:cs="Times New Roman"/>
          <w:sz w:val="28"/>
          <w:szCs w:val="28"/>
        </w:rPr>
        <w:t>Ключевский, в отличие от многих других историков, предшествующих и современников, дал историческую характеристику страны не по царствованиям великих князей и царей, а наметил периодизацию, исходя из главных моментов определяющих, по его мнению, развитие исторического процесса: в его труде очень много интересного материала, свидетельствующего о роли экономического и политического фактора в развитии страны и все это в тесной связи с географическими, природными условиями существования, расселения и развития народа.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87A">
        <w:rPr>
          <w:rFonts w:ascii="Times New Roman" w:hAnsi="Times New Roman" w:cs="Times New Roman"/>
          <w:sz w:val="28"/>
          <w:szCs w:val="28"/>
        </w:rPr>
        <w:t>В.О. Ключевский</w:t>
      </w:r>
    </w:p>
    <w:tbl>
      <w:tblPr>
        <w:tblStyle w:val="3"/>
        <w:tblW w:w="5000" w:type="pct"/>
        <w:tblLook w:val="04A0"/>
      </w:tblPr>
      <w:tblGrid>
        <w:gridCol w:w="516"/>
        <w:gridCol w:w="2198"/>
        <w:gridCol w:w="6857"/>
      </w:tblGrid>
      <w:tr w:rsidR="00D51048" w:rsidRPr="00B5087A" w:rsidTr="009E0591"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</w:t>
            </w:r>
          </w:p>
        </w:tc>
        <w:tc>
          <w:tcPr>
            <w:tcW w:w="11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VIII - XIII вв.</w:t>
            </w:r>
          </w:p>
        </w:tc>
        <w:tc>
          <w:tcPr>
            <w:tcW w:w="358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Русь Днепровская, городовая, торговая</w:t>
            </w:r>
          </w:p>
        </w:tc>
      </w:tr>
      <w:tr w:rsidR="00D51048" w:rsidRPr="00B5087A" w:rsidTr="009E0591"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</w:t>
            </w:r>
          </w:p>
        </w:tc>
        <w:tc>
          <w:tcPr>
            <w:tcW w:w="11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XIII - сер. XV в.</w:t>
            </w:r>
          </w:p>
        </w:tc>
        <w:tc>
          <w:tcPr>
            <w:tcW w:w="358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Русь Верхневолжская, удельно-княжеская, вольно-земледельческая</w:t>
            </w:r>
          </w:p>
        </w:tc>
      </w:tr>
      <w:tr w:rsidR="00D51048" w:rsidRPr="00B5087A" w:rsidTr="009E0591"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III</w:t>
            </w:r>
          </w:p>
        </w:tc>
        <w:tc>
          <w:tcPr>
            <w:tcW w:w="11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сер. XV - нач. </w:t>
            </w: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XVII в.</w:t>
            </w:r>
          </w:p>
        </w:tc>
        <w:tc>
          <w:tcPr>
            <w:tcW w:w="3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Русь Великая, Московская, царско-боярская, военно-</w:t>
            </w: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земледельческая</w:t>
            </w:r>
          </w:p>
        </w:tc>
      </w:tr>
      <w:tr w:rsidR="00D51048" w:rsidRPr="00B5087A" w:rsidTr="009E0591">
        <w:tc>
          <w:tcPr>
            <w:tcW w:w="27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lastRenderedPageBreak/>
              <w:t>IV</w:t>
            </w:r>
          </w:p>
        </w:tc>
        <w:tc>
          <w:tcPr>
            <w:tcW w:w="114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color w:val="000000"/>
                <w:sz w:val="28"/>
                <w:szCs w:val="28"/>
              </w:rPr>
              <w:t>нач. XVII - сер. XIX в.</w:t>
            </w:r>
          </w:p>
        </w:tc>
        <w:tc>
          <w:tcPr>
            <w:tcW w:w="358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048" w:rsidRPr="00B5087A" w:rsidRDefault="00D51048" w:rsidP="00FC0025">
            <w:pPr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5087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Всероссийский, императорско-дворянский период</w:t>
            </w:r>
          </w:p>
        </w:tc>
      </w:tr>
    </w:tbl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Творчество В.О. Ключевского представляет интерес не только как яркая страница истории отечественной исторической науки, но и как явление русской и мировой культуры.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Ключевский был убежден, что «человеческая личность, людское общество и природа страны... основные исторические силы». Жизнь человечества «в ее развитии и результатах» - суть исторического процесса. Познать этот процесс, - считал Ключевский, - возможно через историческую личность народа и человеческую личность. Смысл истории - в народном самосознании. Глубокое знание исторических источников и фольклора, владение мастерством исторического портрета, афористичный стиль сделали Ключевского одним из наиболее читаемых и чтимых историков конца XIX - нач. XX в.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Творчество Ключевского и сегодня сохраняет большое значение и не только как свидетельство достижений русской исторической науки второй половины XIX – начала XX века, но и как богатейшее наследие, помогающее нам лучше понять историю России.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Наиболее целесообразный подход к периодизации истории российской цивилизации у Н.М. Карамзина, так как он отразил правителей оказывающих  влияние на ход истории, поскольку именно правитель выбирает направление как внешней, так и внутренней политики государства, также  периодизация Н.М. Карамзина охватывает и характеризует не только самодержавную власть, но и территориальный фактор. Период от Рюрика до Ивана III характеризуется современными историками как период образования, становления древнерусского государства, а также удельной раздробленности на Руси. 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 период от Ивана III до Петра I осуществляется объединение русских княжеств вокруг Москвы и расширение русских земель. В последний период, названный Н.М. Карамзиным, происходит становление Российской империи. Следовательно, вариант периодизации, предложенной Н.М. Карамзиным, более остальных соответствует понятию истории как науки о процессе развития человеческого общества, охватывающей все сферы жизни в ретроспективе.</w:t>
      </w:r>
    </w:p>
    <w:p w:rsidR="00D51048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Pr="00B5087A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51048" w:rsidRPr="00B5087A" w:rsidRDefault="00D51048" w:rsidP="004B460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2.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Назовите наиболее важные, с вашей точки зрения, факторы, повлиявшие на развитие восточных цивилизаций в Новейшее время. Обоснуйте свой выбор.</w:t>
      </w:r>
    </w:p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 Создание алфавитной письменности а. Первобытная эпоха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2. Начало клинописи б. Эпоха Древнего мира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3. Создание пиктографии в. Средневековье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4. Начало славянской письменности г. Новое время</w:t>
      </w: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5. Существование на Земле около 7 тыс. языков д. Новейшее время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устойчивости Восточной цивилизации и состоит первая особенность Востока. Новые веяния здесь не разрушают устои цивилизации. Напротив, они органично вписываются в старое и растворяются в нем.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Восток очень гибок, он способен вобрать и переработать многие чуждые себе элементы.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Второй важной особенностью Востока являлось то,  что  общество здесь не утеряло связи с природой.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Третьей особенностью Востока является приверженность традиции. Традиция встречалась и в Европе, однако, в цивилизациях  Востока была возведена в далеком прошлом, в мифическом «золотом»  веке. И все новое  получало  оправдание только тогда, когда  можно  было подыскать, что-нибудь подобное в древности.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Колониализм в восточных странах способствовал развитию капитализма и в значительной степени взломал традиционные структуры восточных государств. Однако процесс модернизации и вестернизации быстрыми темпами стал осуществляться лишь в современную эпоху.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Военно-бюрократические режимы в освободившихся странах пришли к власти в период отсталой социальной структуры и неспособности существовавших классов, прежде всего слабой национальной буржуазии, обеспечить капиталистическую эволюцию. Безусловно, деятельность этих режимов приводила к авторитаризму, нарушению прав человека и была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далекой от принципов парламентской демократии. Но при всех недостатках практика показала, что именно эти режимы создали благоприятные предпосылки для роста экономики и обуржуазивания общества.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Несколько иной была природа военных режимов, созданных революционным офицерством в 50-е и 60-е годы в арабских странах, которые пошли по пути полного огосударствления экономики и принятия социалистической ориентации. После развала СССР эти государства вынуждены были сменить политико-экономические ориентиры. Но в целом авторитарная государственность сыграла роль инициатора, организатора и гаранта модернизации. В развивающихся странах в процессе модернизации «сверху» почти повсюду продолжали укрепляться бюрократические системы, в которых происходило тесное переплетение экономической и политической власти.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Колониализм привнес в традиционные общества товарно-денежные отношения и развитие частной собственности, что способствовало разложению прежних патриархально-клановых связей и вело к появлению богатых и бедных, имущих и неимущих. Однако традиционные черты восточных обществ не исчезли (да и колониалисты не ставили такой задачи), а продолжали существовать, при этом многие из них имели тенденцию к укреплению. Симбиоз совершено разных экономических и политических структур не привел к исчезновению традиционализма. Даже несмотря на возникновение и существование частного сектора, подавляющая доля экономической деятельности в восточных странах находилась под контролем государства и его аппарата. Это и послужило основой укрепления диктаторских режимов и политической власти на Востоке.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Лишь на рубеже XXI века в некоторых развитых странах начинают пробивать дорогу демократические тенденции, и модернизация начинает приобретать западные черты. В российской востоковедческой литературе возникло понятие «восточная демократия». Все «восточные демократии», в отличие от западных, являются не продуктом естественного развития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общества, а результатом внедрения демократии извне, начиная с периода колониализма. Это особенно было характерно, например, для Индии, которая подверглась насильственной демократизации особенно в период между двумя мировыми войнами. Политическая вестернизация осуществлялась на основе конституции Индии 1935 года, написанной англичанами.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В постколониальный период демократизация также осуществлялась «сверху» лидерами и правящими элитами освободившихся стран под воздействием объективных (формирование рынка и появление новых классов) и субъективных (осознание правящими элитами целесообразности перехода к демократическим формам правления в интересах экономического прогресса и консолидации страны) факторов. В основном этот переход стал осуществляться во многих странах лишь с 90-х годов, на рубеже XXI века. Эти процессы имели место в Южной Корее, Индонезии, Бирме, Турции и др. Вместе с тем переход к демократическим формам правления вовсе не означал утверждение той западной демократии, которая существовала в Европе несколько веков. Традиционные представления о власти, о ее роли по-прежнему продолжали господствовать в сознании людей и правящей элиты общества.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российской литературе появились понятия «парламентский авторитаризм», «авторитарная демократия». Формы парламентаризма сложившиеся в Индии, имели серьезные отличия от западных демократических институтов, в стране, которая, казалось бы, стояла ближе всего к Западу. В большинстве стан третьего мира сложились авторитарные режимы, но даже в демократических формах ряда стран присутствовали сильные элементы авторитаризма. Совсем не копии западного парламентаризма складывались в борьбе с военными и авторитарными режимами в странах Юго-Восточной Азии (Индонезии, Таиланде, Малайзии). В постколониальной Индии, несмотря на установление демократических форм правления с принятия конституции 1950 года, правящие круги, как и большинство индийцев, сохраняли авторитарные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представления о власти. Военная бюрократия опиралась на режим однопартийного правления, как это было в Египте в период Насера, Алжире, Сирии, Ираке.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В начале XXI века достаточно отчетливо прослеживается тенденция движения от авторитаризма к представительной демократии, хотя весьма своеобразной, что связано с характером социально-политического развития страны, с особенностями традиционного общественного бытия. Установившиеся общественно-политические структуры продолжают развиваться.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Деятельность политических партий, выборы в парламент, конституции становятся частью общественной жизни. Однако эти процессы идут скачкообразно, проходят столкновения и даже попытки военных переворотов. Все это говорит о незавершенности процесса перераспределения власти между различными социальными группами общества.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Религиозный фактор в общественном сознании постколониального Востока. Подъемы и спады влияния религий и религиозных институтов на человека, общество, политику. Религиозная реформаторская деятельность новой интеллигенции. Суть религиозного реформаторства. Ислам. Индуизм. Буддизм. Конфуцианство. Иудаизм.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Развитие политической мысли в странах Востока. Две основные категории идеологий. Идеология национального прагматизма. Государства «правящих идеологий». Наднациональные идеологии или панидеологии.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 Политическое развитие. Страны Востока как самостоятельная сила на международной арене. Кардинальное изменение расстановки сил на Дальнем Востоке. Проблемы национальной стабильности Юго-Восточной Азии. Движение Афро-азиатской солидарности. Подъем исламизма. Страны Востока после распада СССР. Социальные процессы на Востоке.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00D98" w:rsidRPr="00B5087A" w:rsidRDefault="00E00D98" w:rsidP="004B460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3.</w:t>
      </w:r>
      <w:r w:rsidR="00FC002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Перечислите наиболее важные, с вашей точки зрения, культурные достижения западной цивилизации в эпоху Древности. Аргументируйте свой ответ.</w:t>
      </w:r>
    </w:p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Античная цивилизация, так же как и восточная цивилизация, является первичной цивилизацией. Она выросла непосредственно из первобытности и не могла воспользоваться плодами предшествующей цивилизации. Поэтому в античной цивилизации, по аналогии с восточной, в сознании людей и в жизни общества существенно влияние первобытности. Господствующее положение занимает религиозно-мифологическое мировоззрение. Однако в этом мировоззрении имеются существенные особенности. Античное мировоззрение космологично.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Космос по-гречески - это не только мир, Вселенная, но и порядок, мировое целое, противостоящее Хаосу своей соразмерностью и красотой. В основе этой упорядоченности лежит мера и гармония. Таким образом, в античной культуре на основе мировоззренческих моделей формируется один из важных элементов западной культуры - рациональность.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Достаточно высокий уровень технического развития обуславливал производственные факторы.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Для ряда речных земледельческих цивилизаций характерно развитое ирригационное орошение. Искусственный полив позволил увеличить урожаи, получить излишки зерна и наладить торговлю с соседними народами. Появились также первые механизмы - повозки, мельницы. В городах - выложенные камнем дороги, водопровод. Время древних цивилизаций - это эпоха бронзы и железа. 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 традиционным для первобытного строя ремеслам - ткачеству, прядению и гончарному делу, добавились металлургия и кузнечное дело. Собирательство как способ добывания пропитания отошло в прошлое. На смену добывающему типу хозяйства пришло производящее. Продолжало усложняться общественное разделение труда. К земледелию и скотоводству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добавилось ремесло, торговля, политика, военное дело, мореходство, наука и искусство.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Социальные факторы проявлялись в усложнении структуры общества. В нем появились разные социальные слои, отличающиеся друг от друга по профессиональным признакам, по материальному положению, объему прав и привилегий. Образовалось государство - система органов управления обществом.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Еще одним важнейшим фактором развития цивилизаций стало появление письменности.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отличие от восточных обществ античное развивалось весьма динамично, так как с самого начала в нем разгорается борьба между закабаляемым в долевое рабство крестьянством и аристократией. У других народов она заканчивалась победой знати, а у древних греков демос (народ) не только отстоял свободу, но и добился политического равенства. Причины этого кроются в бурном развитии ремесла и торговли.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античной цивилизации на первый план вышли частнособственнические отношения, проявилось господство частного товарного производства, ориентированного преимущественно на рынок.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Появился первый в истории образец народовластия - демократия как олицетворение свободы.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античном мире были заложены основы гражданского общества, предусматривающего право каждого гражданина участвовать в управлении, признание его личного достоинства, прав и свобод.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Одной из особенностей цивилизации классической Греции явился стремительный подъем материальной и духовной культуры. В области развития материальной культуры отмечалось появление новой техники и материальных ценностей, развивалось ремесло, сооружались морские гавани и возникали новые города, шло строительство морского транспорта и всевозможных памятников культуры и тому подобное.</w:t>
      </w:r>
    </w:p>
    <w:p w:rsidR="00E00D98" w:rsidRPr="00B5087A" w:rsidRDefault="00E00D9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00D98" w:rsidRPr="00B5087A" w:rsidRDefault="00E00D98" w:rsidP="004B460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4.</w:t>
      </w:r>
      <w:r w:rsidR="00FC002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Перечислите основных правителей Руси IX–XV вв. Кто из них, с вашей точки зрения, внес наибольший вклад в развитие российской цивилизации? Обоснуйте свой ответ.</w:t>
      </w:r>
    </w:p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Игорь (912-945) - древнерусский князь. Продолжал деятельность Олега, подчиняя восточнославянские племена. Совершал походы в Константинополь, в 941 г. - неудачный, в 944 г. заключил договор с Византией. Был убит древлянами при попытке собрать с них дань вторично.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Ольга (945-962) - киевская княгиня, жена Игоря. Подавила восстание древлян. Установила размер дани (урок) и устроила места сбора дани (погосты). В 957 г. приняла христианство, крестилась под именем Елена. Канонизирована Православной церковью.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Святослав (962-972) - древнерусский князь, выдающийся полководец. С 964 г. совершал походы из Киева на Оку, в Поволжье, на Северный Кавказ и Балканы; подчинил вятичей, воевал с Волжской Булгарией, разгромил Хазарский каганат, в 967 г. воевал с Болгарией за Подунавье. В союзе с венграми и болгарами вел русско-византийскую войну 970—971 гг. Укрепил внешнеполитическое положение Киевского государства. Был убит печенегами у днепровских порогов.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Владимир I Святой (1008-1015 гг.) - великий князь киевский с 980 г., младший сын Святослава. Покорил вятичей, радимичей и ятвягов, воевал с печенегами, Волжской Булгарией, Византией и Польшей. При нем сооружены оборонительные рубежи на южных и юго-западных границах. Около 988 г. ввел в качестве государственной религии христианство. При Владимире I Древнерусское государство вступило в период своего расцвета, усилился международный авторитет Руси. В русских былинах князя называли Красным Солнышком. Канонизирован Русской православной церковью.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Ярослав Мудрый (ок. 978-1054 гг.) - великий князь киевский (с 1019 г.), сын Владимира I. Изгнал Святополка Окаянного, боролся с братом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Мстиславом, разделил с ним государство в 1026 г. После смерти Мстислава в 1036 г. Русь вновь объединилась. Рядом побед обезопасил южные и западные границы Руси. Установил династические связи со многими странами Европы. При нем составлен общерусский свод законов Русская Правда.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Владимир Мономах (1053-1125 гг.) - князь смоленский (с 1067 г.), черниговский (с 1078 г.), переяславский (с 1093 г.), великий князь киевский (с 1113 г.). Сын Всеволода I и дочери византийского императора Константина Мономаха. Призван киевскими боярами во время восстания. Боролся против княжеских междоусобиц. Разработал «Устав», ограничивавший произвол ростовщиков. В «Поучении» призывал сыновей укреплять единство Руси.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Юрий (Георгий) Влади́мирович, по прозвищу Долгорукий (1090-е годы - 15 мая 1157 года, Киев) - князь ростово-суздальский и великий князь киевский, шестой сын Владимира Всеволодовича Мономаха. Традиционно считается основателем Москвы.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Александр Ярославич Невский (13 мая 1221, Переславль-Залесский - 14 ноября 1263, Городец) - князь Новгородский (1236-1240, 1241-1252 и 1257-1259), великий князь Киевский(1249-1263), великий князь Владимирский (1252-1263), знаменитый русский полководец.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Иван Данилович Калита (ок.1283 - 31 марта 1340 или 1341, князь Московский с 1325 (фактически с 1322), Великий князь Владимирский (ярлык от хана в 1331), Князь Новгородский c 1328 по 1337. Второй сын Московского князя Даниила Александровича. Прозвище «Калита» по одной из версий получил за своё богатство и щедрость (калита (небольшая поясная денежная сумка).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Иван III (в крещении Тимофей) Васильевич Великий, Святой (22.01.1440 - 27.10.1505), великий князь Московский и всея Руси. Сын Василия II Васильевича Темного и вел. кн. Марии Ярославны, дочери серпуховского князя.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Иван беспощадно боролся с княжеско-боярской оппозицией. Он установил нормы налогов, собиравшихся с населения в пользу наместников. В Москве появились первые приказы, ведавшие отдельными отраслями государственного управления. В 1497 был издан общерусский Судебник, с помощью которого стало проводиться судопроизводство. Большую роль стали играть дворянство и дворянское войско. В интересах дворян-помещиков был ограничен переход крестьян от одного господина к другому. Крестьяне получили право осуществлять переход только один раз в году — за неделю до осеннего Юрьева дня (26 ноября) и спустя неделю после Юрьева дня. При Иване появилась артиллерия как составная часть войска. Сурово расправился Иван с движением «нестяжателей», чья деятельность была направлена на подрыв государственной мощи.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правление Ивана Московский Кремль был обнесен могучими кирпичными стенами и башнями и стал неприступной крепостью. В Кремле были построены Грановитая палата, Успенский и Благовещенский соборы. Были воздвигнуты также каменные крепости в Коломне, Туле и Иван-городе.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Наибольший вклад в развитие российской цивилизации внес Ярослав Мудрый.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Княжение Ярослава ознаменовалось общим подъемом страны: росли города, поддерживались постоянные связи с ведущими странами Центральной и Западной Европы, Скандинавией, Византией, восточными странами, распространялось христианство и укреплялись его позиции, Русь достигла территориально-политического и правового единства.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При Ярославе был составлен первый сборник правовых норм, так называемая «Русская правда» и издан новый Церковный устав. Церковь получила новые привилегии, усилившие её значение в социально-общественной и духовной жизни общества. Новгороду была пожалована Уставная грамота на городские права - первый из известных нам подобных документов на Руси. 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Важным идеологическим мероприятием Ярослава стало избрание в 1051 г. киевским митрополитом известного церковного деятеля, философа и писателя, русича по происхождению, Илариона. «И постави Ярослав Лариона митрополитом», - констатирует летопись. Этот акт стал первым шагом на пути к созданию независимой от Константинополя Киевской митрополии. Огромное значение имела и канонизация первых русских святых. Ими были провозглашены князь Владимир за приобщение Руси к христианству и братья Ярослава, мученики Борис и Глеб, погибшие в 1015 г. Канонизация собственных святых стала толчком к развитию житийной литературы, призванной обосновать право кандидатов на эту роль. 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При Ярославе начинается активное церковное и гражданское строительство в Киеве, размах которого отвечал международному престижу государства и значению его столицы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именем Ярослава Мудрого связано и значительное развитие древнерусской культуры и научных знаний. Князь заботится об образовании и летописании, о переводе на древнерусский язык и переписывании необходимых книг. Конечно же, в большинстве своем литература была церковной, богослужебной, но постепенно распространялись и книги светского характера, в том числе трактаты по истории, философии, праву, юридическим наукам. Усилиями князя создается библиотека при Софийском соборе, где заботливо хранились не только книги, но и важные государственные документы. </w:t>
      </w:r>
    </w:p>
    <w:p w:rsidR="00E00D98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Каждая книга представляла собой значительную ценность. Текст писали на пергаменте, оправы украшали драгоценными камнями, эмалью, золотом и серебром. К сожалению, книжное собрание Ярослава не дошло до наших дней. Возможно, книги погибли во время монголо-татарского нашествия 1240 г., а может, просто были поделены между несколькими монастырскими библиотеками. С Софией Киевской связан и новый этап в развитии киевского летописания. Статьи этого периода не только содержат </w:t>
      </w:r>
      <w:r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рассказ об исторических событиях, но и подводят итог деятельности князя Ярослава.</w:t>
      </w: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Pr="00B5087A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15647E" w:rsidP="004B4600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5.</w:t>
      </w:r>
      <w:r w:rsidR="00FC0025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Установите соответствие:</w:t>
      </w:r>
    </w:p>
    <w:p w:rsidR="00FC0025" w:rsidRDefault="00FC0025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15647E" w:rsidRPr="00FC0025" w:rsidRDefault="0015647E" w:rsidP="00FC00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 Древний Китай</w:t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А. Возникновение ислама</w:t>
      </w:r>
    </w:p>
    <w:p w:rsidR="0015647E" w:rsidRPr="00FC0025" w:rsidRDefault="0015647E" w:rsidP="00FC00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2. Япония</w:t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Б. Возникновение иудаизма</w:t>
      </w:r>
    </w:p>
    <w:p w:rsidR="0015647E" w:rsidRPr="00FC0025" w:rsidRDefault="0015647E" w:rsidP="00FC00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3. Средневековый арабский Восток</w:t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В. Возникновение конфуцианства  и  даосизма       </w:t>
      </w:r>
    </w:p>
    <w:p w:rsidR="0015647E" w:rsidRPr="00FC0025" w:rsidRDefault="0015647E" w:rsidP="00FC00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4. Древняя Индия</w:t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Г. Возникновение синтоизма</w:t>
      </w:r>
    </w:p>
    <w:p w:rsidR="0015647E" w:rsidRPr="00FC0025" w:rsidRDefault="0015647E" w:rsidP="00FC002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5. Древний Израиль</w:t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FC0025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Д. Возникновение буддизма</w:t>
      </w:r>
    </w:p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95"/>
        <w:gridCol w:w="4693"/>
      </w:tblGrid>
      <w:tr w:rsidR="0015647E" w:rsidRPr="00B5087A" w:rsidTr="0015647E">
        <w:tc>
          <w:tcPr>
            <w:tcW w:w="4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1. Древний Китай</w:t>
            </w:r>
          </w:p>
        </w:tc>
        <w:tc>
          <w:tcPr>
            <w:tcW w:w="4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3. Возникновение конфуцианства и даосизма</w:t>
            </w:r>
          </w:p>
        </w:tc>
      </w:tr>
      <w:tr w:rsidR="0015647E" w:rsidRPr="00B5087A" w:rsidTr="0015647E">
        <w:tc>
          <w:tcPr>
            <w:tcW w:w="4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2. Япония</w:t>
            </w:r>
          </w:p>
        </w:tc>
        <w:tc>
          <w:tcPr>
            <w:tcW w:w="4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4. Возникновение синтоизма</w:t>
            </w:r>
          </w:p>
        </w:tc>
      </w:tr>
      <w:tr w:rsidR="0015647E" w:rsidRPr="00B5087A" w:rsidTr="0015647E">
        <w:tc>
          <w:tcPr>
            <w:tcW w:w="4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3. Средневековый арабский Восток</w:t>
            </w:r>
          </w:p>
        </w:tc>
        <w:tc>
          <w:tcPr>
            <w:tcW w:w="4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1. Возникновение ислама</w:t>
            </w:r>
          </w:p>
        </w:tc>
      </w:tr>
      <w:tr w:rsidR="0015647E" w:rsidRPr="00B5087A" w:rsidTr="0015647E">
        <w:tc>
          <w:tcPr>
            <w:tcW w:w="4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4. Древняя Индия</w:t>
            </w:r>
          </w:p>
        </w:tc>
        <w:tc>
          <w:tcPr>
            <w:tcW w:w="4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5. Возникновение буддизма</w:t>
            </w:r>
          </w:p>
        </w:tc>
      </w:tr>
      <w:tr w:rsidR="0015647E" w:rsidRPr="00B5087A" w:rsidTr="0015647E">
        <w:tc>
          <w:tcPr>
            <w:tcW w:w="469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5. Древний Израиль</w:t>
            </w:r>
          </w:p>
        </w:tc>
        <w:tc>
          <w:tcPr>
            <w:tcW w:w="46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5647E" w:rsidRPr="00B5087A" w:rsidRDefault="0015647E" w:rsidP="00FC0025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</w:pPr>
            <w:r w:rsidRPr="00B5087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 w:bidi="en-US"/>
              </w:rPr>
              <w:t>2. Возникновение иудаизма</w:t>
            </w:r>
          </w:p>
        </w:tc>
      </w:tr>
    </w:tbl>
    <w:p w:rsidR="0015647E" w:rsidRPr="00B5087A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Default="0015647E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B4600" w:rsidRPr="00B5087A" w:rsidRDefault="004B4600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4B4600" w:rsidP="00CB39E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Список используемой</w:t>
      </w:r>
      <w:r w:rsidR="0015647E" w:rsidRPr="00B508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литературы</w:t>
      </w:r>
    </w:p>
    <w:p w:rsidR="0015647E" w:rsidRPr="00B5087A" w:rsidRDefault="0015647E" w:rsidP="004B460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15647E" w:rsidRDefault="004B4600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15647E"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Боровиков Г. И. Истрия мировых цивилизаций: Учебное пособие. М.: Просвещение, 2011. – 455 с.</w:t>
      </w:r>
    </w:p>
    <w:p w:rsidR="004B4600" w:rsidRPr="00B5087A" w:rsidRDefault="004B4600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4B4600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2.</w:t>
      </w:r>
      <w:r w:rsidR="0015647E" w:rsidRPr="00B508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Григорьев Д. Ю. Мировые цивилизации. М.: ИНФРА-М, 2011. – 560 с.</w:t>
      </w:r>
    </w:p>
    <w:p w:rsidR="0015647E" w:rsidRPr="00B5087A" w:rsidRDefault="0015647E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15647E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5647E" w:rsidRPr="00B5087A" w:rsidRDefault="0015647E" w:rsidP="004B46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51048" w:rsidRPr="00B5087A" w:rsidRDefault="00D51048" w:rsidP="00FC002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1048" w:rsidRPr="00B5087A" w:rsidSect="00B5087A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12D" w:rsidRDefault="00C1012D" w:rsidP="0015647E">
      <w:pPr>
        <w:spacing w:after="0" w:line="240" w:lineRule="auto"/>
      </w:pPr>
      <w:r>
        <w:separator/>
      </w:r>
    </w:p>
  </w:endnote>
  <w:endnote w:type="continuationSeparator" w:id="0">
    <w:p w:rsidR="00C1012D" w:rsidRDefault="00C1012D" w:rsidP="00156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347956"/>
      <w:docPartObj>
        <w:docPartGallery w:val="Page Numbers (Bottom of Page)"/>
        <w:docPartUnique/>
      </w:docPartObj>
    </w:sdtPr>
    <w:sdtContent>
      <w:p w:rsidR="0015647E" w:rsidRDefault="00942FA6">
        <w:pPr>
          <w:pStyle w:val="a7"/>
          <w:jc w:val="right"/>
        </w:pPr>
        <w:r>
          <w:fldChar w:fldCharType="begin"/>
        </w:r>
        <w:r w:rsidR="0015647E">
          <w:instrText>PAGE   \* MERGEFORMAT</w:instrText>
        </w:r>
        <w:r>
          <w:fldChar w:fldCharType="separate"/>
        </w:r>
        <w:r w:rsidR="00C63DD6">
          <w:rPr>
            <w:noProof/>
          </w:rPr>
          <w:t>2</w:t>
        </w:r>
        <w:r>
          <w:fldChar w:fldCharType="end"/>
        </w:r>
      </w:p>
    </w:sdtContent>
  </w:sdt>
  <w:p w:rsidR="0015647E" w:rsidRDefault="0015647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12D" w:rsidRDefault="00C1012D" w:rsidP="0015647E">
      <w:pPr>
        <w:spacing w:after="0" w:line="240" w:lineRule="auto"/>
      </w:pPr>
      <w:r>
        <w:separator/>
      </w:r>
    </w:p>
  </w:footnote>
  <w:footnote w:type="continuationSeparator" w:id="0">
    <w:p w:rsidR="00C1012D" w:rsidRDefault="00C1012D" w:rsidP="00156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1A66"/>
    <w:multiLevelType w:val="hybridMultilevel"/>
    <w:tmpl w:val="FECA308E"/>
    <w:lvl w:ilvl="0" w:tplc="26F0294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996E0E"/>
    <w:multiLevelType w:val="hybridMultilevel"/>
    <w:tmpl w:val="372E654C"/>
    <w:lvl w:ilvl="0" w:tplc="C608B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1048"/>
    <w:rsid w:val="0006046F"/>
    <w:rsid w:val="00152C72"/>
    <w:rsid w:val="0015647E"/>
    <w:rsid w:val="00394756"/>
    <w:rsid w:val="004B4600"/>
    <w:rsid w:val="004D367C"/>
    <w:rsid w:val="005442C1"/>
    <w:rsid w:val="0070667F"/>
    <w:rsid w:val="007E4690"/>
    <w:rsid w:val="00942FA6"/>
    <w:rsid w:val="0097626B"/>
    <w:rsid w:val="009E0591"/>
    <w:rsid w:val="009F0336"/>
    <w:rsid w:val="00AC0A7E"/>
    <w:rsid w:val="00B5087A"/>
    <w:rsid w:val="00C1012D"/>
    <w:rsid w:val="00C63DD6"/>
    <w:rsid w:val="00CA1E96"/>
    <w:rsid w:val="00CB39E7"/>
    <w:rsid w:val="00D51048"/>
    <w:rsid w:val="00E00D98"/>
    <w:rsid w:val="00FC0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048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5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647E"/>
  </w:style>
  <w:style w:type="paragraph" w:styleId="a7">
    <w:name w:val="footer"/>
    <w:basedOn w:val="a"/>
    <w:link w:val="a8"/>
    <w:uiPriority w:val="99"/>
    <w:unhideWhenUsed/>
    <w:rsid w:val="001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647E"/>
  </w:style>
  <w:style w:type="table" w:customStyle="1" w:styleId="4">
    <w:name w:val="Сетка таблицы4"/>
    <w:basedOn w:val="a1"/>
    <w:next w:val="a4"/>
    <w:rsid w:val="00FC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B46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048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D5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D5104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647E"/>
  </w:style>
  <w:style w:type="paragraph" w:styleId="a7">
    <w:name w:val="footer"/>
    <w:basedOn w:val="a"/>
    <w:link w:val="a8"/>
    <w:uiPriority w:val="99"/>
    <w:unhideWhenUsed/>
    <w:rsid w:val="00156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647E"/>
  </w:style>
  <w:style w:type="table" w:customStyle="1" w:styleId="4">
    <w:name w:val="Сетка таблицы4"/>
    <w:basedOn w:val="a1"/>
    <w:next w:val="a4"/>
    <w:rsid w:val="00FC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Favi</Company>
  <LinksUpToDate>false</LinksUpToDate>
  <CharactersWithSpaces>24279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NukeProof</cp:lastModifiedBy>
  <cp:revision>8</cp:revision>
  <dcterms:created xsi:type="dcterms:W3CDTF">2014-05-19T08:24:00Z</dcterms:created>
  <dcterms:modified xsi:type="dcterms:W3CDTF">2014-05-20T21:59:00Z</dcterms:modified>
</cp:coreProperties>
</file>