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D5C" w:rsidRDefault="00B67D5C" w:rsidP="0077284A">
      <w:pPr>
        <w:spacing w:line="240" w:lineRule="auto"/>
        <w:jc w:val="center"/>
      </w:pPr>
      <w:r>
        <w:t xml:space="preserve">ФЕДЕРАЛЬНОЕ ГОСУДАРСТВЕННОЕ ОБРАЗОВАТЕЛЬНОЕ БЮДЖЕТНОЕ УЧРЕЖДЕНИЕ </w:t>
      </w:r>
    </w:p>
    <w:p w:rsidR="00B67D5C" w:rsidRDefault="00B67D5C" w:rsidP="0077284A">
      <w:pPr>
        <w:spacing w:line="240" w:lineRule="auto"/>
        <w:jc w:val="center"/>
      </w:pPr>
      <w:r>
        <w:t>ВЫСШЕГО ОБРАЗОВАНИЯ</w:t>
      </w:r>
    </w:p>
    <w:p w:rsidR="00B67D5C" w:rsidRDefault="00B67D5C" w:rsidP="0077284A">
      <w:pPr>
        <w:keepNext/>
        <w:spacing w:line="240" w:lineRule="auto"/>
        <w:jc w:val="center"/>
        <w:outlineLvl w:val="0"/>
        <w:rPr>
          <w:b/>
          <w:bCs/>
          <w:sz w:val="28"/>
        </w:rPr>
      </w:pPr>
      <w:r>
        <w:rPr>
          <w:b/>
          <w:bCs/>
          <w:sz w:val="28"/>
        </w:rPr>
        <w:t xml:space="preserve">ФИНАНСОВЫЙ УНИВЕРСИТЕТ </w:t>
      </w:r>
    </w:p>
    <w:p w:rsidR="00B67D5C" w:rsidRDefault="00B67D5C" w:rsidP="0077284A">
      <w:pPr>
        <w:keepNext/>
        <w:spacing w:line="240" w:lineRule="auto"/>
        <w:jc w:val="center"/>
        <w:outlineLvl w:val="0"/>
        <w:rPr>
          <w:b/>
          <w:bCs/>
          <w:sz w:val="28"/>
        </w:rPr>
      </w:pPr>
      <w:r>
        <w:rPr>
          <w:b/>
          <w:bCs/>
          <w:sz w:val="28"/>
        </w:rPr>
        <w:t>ПРИ ПРАВИТЕЛЬСТВЕ РОССИЙСКОЙ ФЕДЕРАЦИИ</w:t>
      </w:r>
    </w:p>
    <w:p w:rsidR="00B67D5C" w:rsidRDefault="00B67D5C" w:rsidP="0077284A">
      <w:pPr>
        <w:spacing w:line="240" w:lineRule="auto"/>
        <w:jc w:val="center"/>
        <w:rPr>
          <w:b/>
        </w:rPr>
      </w:pPr>
      <w:r>
        <w:rPr>
          <w:b/>
        </w:rPr>
        <w:t>(Пензенский филиал)</w:t>
      </w:r>
    </w:p>
    <w:p w:rsidR="00B67D5C" w:rsidRDefault="00B67D5C" w:rsidP="00B67D5C">
      <w:pPr>
        <w:spacing w:line="360" w:lineRule="auto"/>
        <w:rPr>
          <w:rFonts w:ascii="Arial" w:hAnsi="Arial" w:cs="Arial"/>
          <w:sz w:val="28"/>
          <w:szCs w:val="28"/>
        </w:rPr>
      </w:pPr>
    </w:p>
    <w:p w:rsidR="00B67D5C" w:rsidRDefault="00B67D5C" w:rsidP="00B67D5C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Кафедра «</w:t>
      </w:r>
      <w:r>
        <w:rPr>
          <w:rFonts w:ascii="Arial" w:hAnsi="Arial" w:cs="Arial"/>
          <w:b/>
          <w:sz w:val="32"/>
          <w:szCs w:val="32"/>
          <w:u w:val="single"/>
        </w:rPr>
        <w:t>Экономика и финансы</w:t>
      </w:r>
      <w:r>
        <w:rPr>
          <w:rFonts w:ascii="Arial" w:hAnsi="Arial" w:cs="Arial"/>
          <w:b/>
          <w:sz w:val="32"/>
          <w:szCs w:val="32"/>
        </w:rPr>
        <w:t>»</w:t>
      </w:r>
    </w:p>
    <w:p w:rsidR="00B67D5C" w:rsidRDefault="00B67D5C" w:rsidP="00B67D5C">
      <w:pPr>
        <w:rPr>
          <w:rFonts w:ascii="Arial" w:hAnsi="Arial" w:cs="Arial"/>
          <w:sz w:val="28"/>
          <w:szCs w:val="28"/>
        </w:rPr>
      </w:pPr>
    </w:p>
    <w:p w:rsidR="00B67D5C" w:rsidRPr="00307FCE" w:rsidRDefault="00B67D5C" w:rsidP="00B67D5C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8"/>
          <w:szCs w:val="28"/>
        </w:rPr>
        <w:t xml:space="preserve">Направление </w:t>
      </w:r>
      <w:r>
        <w:rPr>
          <w:rFonts w:ascii="Arial" w:hAnsi="Arial" w:cs="Arial"/>
          <w:b/>
          <w:i/>
          <w:sz w:val="28"/>
          <w:szCs w:val="28"/>
          <w:u w:val="single"/>
        </w:rPr>
        <w:t>Экономика</w:t>
      </w:r>
    </w:p>
    <w:p w:rsidR="00B67D5C" w:rsidRDefault="00B67D5C" w:rsidP="00B67D5C">
      <w:pPr>
        <w:rPr>
          <w:rFonts w:ascii="Arial" w:hAnsi="Arial" w:cs="Arial"/>
          <w:sz w:val="28"/>
          <w:szCs w:val="28"/>
        </w:rPr>
      </w:pPr>
    </w:p>
    <w:p w:rsidR="00B67D5C" w:rsidRDefault="00B67D5C" w:rsidP="00B67D5C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КОНТРОЛЬНАЯ РАБОТА №2</w:t>
      </w:r>
    </w:p>
    <w:p w:rsidR="00B67D5C" w:rsidRDefault="00B67D5C" w:rsidP="00B67D5C">
      <w:pPr>
        <w:jc w:val="center"/>
        <w:rPr>
          <w:rFonts w:ascii="Arial" w:hAnsi="Arial" w:cs="Arial"/>
          <w:sz w:val="28"/>
          <w:szCs w:val="28"/>
        </w:rPr>
      </w:pPr>
    </w:p>
    <w:p w:rsidR="00B67D5C" w:rsidRDefault="00B67D5C" w:rsidP="00B67D5C">
      <w:pPr>
        <w:spacing w:line="36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</w:rPr>
        <w:t xml:space="preserve">по дисциплине </w:t>
      </w:r>
      <w:r>
        <w:rPr>
          <w:rFonts w:ascii="Arial" w:hAnsi="Arial" w:cs="Arial"/>
          <w:b/>
          <w:sz w:val="28"/>
          <w:szCs w:val="28"/>
          <w:u w:val="single"/>
        </w:rPr>
        <w:t>Аудит</w:t>
      </w:r>
    </w:p>
    <w:p w:rsidR="00B67D5C" w:rsidRDefault="00B67D5C" w:rsidP="00B67D5C">
      <w:pPr>
        <w:spacing w:line="360" w:lineRule="auto"/>
        <w:rPr>
          <w:rFonts w:ascii="Arial" w:hAnsi="Arial" w:cs="Arial"/>
          <w:sz w:val="28"/>
          <w:szCs w:val="28"/>
        </w:rPr>
      </w:pPr>
    </w:p>
    <w:p w:rsidR="0077284A" w:rsidRDefault="0077284A" w:rsidP="00B67D5C">
      <w:pPr>
        <w:spacing w:line="360" w:lineRule="auto"/>
        <w:rPr>
          <w:rFonts w:ascii="Arial" w:hAnsi="Arial" w:cs="Arial"/>
          <w:sz w:val="28"/>
          <w:szCs w:val="28"/>
        </w:rPr>
      </w:pPr>
    </w:p>
    <w:p w:rsidR="00B67D5C" w:rsidRDefault="00B67D5C" w:rsidP="0077284A">
      <w:pPr>
        <w:spacing w:line="240" w:lineRule="auto"/>
        <w:ind w:left="4320"/>
        <w:jc w:val="right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8"/>
          <w:szCs w:val="28"/>
        </w:rPr>
        <w:t xml:space="preserve">Студент </w:t>
      </w:r>
      <w:proofErr w:type="spellStart"/>
      <w:r>
        <w:rPr>
          <w:rFonts w:ascii="Arial" w:hAnsi="Arial" w:cs="Arial"/>
          <w:sz w:val="28"/>
          <w:szCs w:val="28"/>
          <w:u w:val="single"/>
        </w:rPr>
        <w:t>Петречук</w:t>
      </w:r>
      <w:proofErr w:type="spellEnd"/>
      <w:r>
        <w:rPr>
          <w:rFonts w:ascii="Arial" w:hAnsi="Arial" w:cs="Arial"/>
          <w:sz w:val="28"/>
          <w:szCs w:val="28"/>
          <w:u w:val="single"/>
        </w:rPr>
        <w:t xml:space="preserve"> Анна</w:t>
      </w:r>
    </w:p>
    <w:p w:rsidR="00B67D5C" w:rsidRDefault="00B67D5C" w:rsidP="0077284A">
      <w:pPr>
        <w:spacing w:line="240" w:lineRule="auto"/>
        <w:ind w:left="4320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Курс </w:t>
      </w:r>
      <w:r>
        <w:rPr>
          <w:rFonts w:ascii="Arial" w:hAnsi="Arial" w:cs="Arial"/>
          <w:sz w:val="28"/>
          <w:szCs w:val="28"/>
          <w:u w:val="single"/>
        </w:rPr>
        <w:t xml:space="preserve"> 5</w:t>
      </w:r>
      <w:r>
        <w:rPr>
          <w:rFonts w:ascii="Arial" w:hAnsi="Arial" w:cs="Arial"/>
          <w:sz w:val="28"/>
          <w:szCs w:val="28"/>
        </w:rPr>
        <w:t xml:space="preserve">   № группы </w:t>
      </w:r>
      <w:r>
        <w:rPr>
          <w:rFonts w:ascii="Arial" w:hAnsi="Arial" w:cs="Arial"/>
          <w:sz w:val="28"/>
          <w:szCs w:val="28"/>
          <w:u w:val="single"/>
        </w:rPr>
        <w:t>5БУ</w:t>
      </w:r>
    </w:p>
    <w:p w:rsidR="00B67D5C" w:rsidRDefault="00B67D5C" w:rsidP="0077284A">
      <w:pPr>
        <w:spacing w:line="240" w:lineRule="auto"/>
        <w:ind w:left="4320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Личное дело </w:t>
      </w:r>
      <w:r>
        <w:rPr>
          <w:rFonts w:ascii="Arial" w:hAnsi="Arial" w:cs="Arial"/>
          <w:sz w:val="28"/>
          <w:szCs w:val="28"/>
          <w:u w:val="single"/>
        </w:rPr>
        <w:t>№100.21/120017</w:t>
      </w:r>
    </w:p>
    <w:p w:rsidR="007E2F5A" w:rsidRDefault="007E2F5A" w:rsidP="0077284A">
      <w:pPr>
        <w:spacing w:line="240" w:lineRule="auto"/>
        <w:ind w:left="4320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Преподаватель </w:t>
      </w:r>
      <w:proofErr w:type="spellStart"/>
      <w:r w:rsidRPr="00286EA6">
        <w:rPr>
          <w:rFonts w:ascii="Arial" w:hAnsi="Arial" w:cs="Arial"/>
          <w:sz w:val="28"/>
          <w:szCs w:val="28"/>
          <w:u w:val="single"/>
        </w:rPr>
        <w:t>д.э.н</w:t>
      </w:r>
      <w:proofErr w:type="spellEnd"/>
      <w:r w:rsidRPr="00286EA6">
        <w:rPr>
          <w:rFonts w:ascii="Arial" w:hAnsi="Arial" w:cs="Arial"/>
          <w:sz w:val="28"/>
          <w:szCs w:val="28"/>
          <w:u w:val="single"/>
        </w:rPr>
        <w:t>., профессор</w:t>
      </w:r>
    </w:p>
    <w:p w:rsidR="0077284A" w:rsidRPr="0077284A" w:rsidRDefault="0077284A" w:rsidP="0077284A">
      <w:pPr>
        <w:spacing w:line="240" w:lineRule="auto"/>
        <w:ind w:left="4320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 xml:space="preserve">      </w:t>
      </w:r>
      <w:r w:rsidR="007E2F5A">
        <w:rPr>
          <w:rFonts w:ascii="Arial" w:hAnsi="Arial" w:cs="Arial"/>
          <w:bCs/>
          <w:sz w:val="28"/>
          <w:szCs w:val="28"/>
        </w:rPr>
        <w:t xml:space="preserve">  </w:t>
      </w:r>
      <w:r w:rsidR="007E2F5A" w:rsidRPr="00286EA6">
        <w:rPr>
          <w:rFonts w:ascii="Arial" w:hAnsi="Arial" w:cs="Arial"/>
          <w:bCs/>
          <w:sz w:val="28"/>
          <w:szCs w:val="28"/>
          <w:u w:val="single"/>
        </w:rPr>
        <w:t>Барышников Николай Георгиевич</w:t>
      </w:r>
    </w:p>
    <w:p w:rsidR="0077284A" w:rsidRDefault="0077284A" w:rsidP="007E2F5A">
      <w:pPr>
        <w:jc w:val="center"/>
        <w:rPr>
          <w:sz w:val="28"/>
          <w:szCs w:val="28"/>
        </w:rPr>
      </w:pPr>
    </w:p>
    <w:p w:rsidR="0077284A" w:rsidRDefault="0077284A" w:rsidP="007E2F5A">
      <w:pPr>
        <w:jc w:val="center"/>
        <w:rPr>
          <w:sz w:val="28"/>
          <w:szCs w:val="28"/>
        </w:rPr>
      </w:pPr>
    </w:p>
    <w:p w:rsidR="0077284A" w:rsidRDefault="0077284A" w:rsidP="007E2F5A">
      <w:pPr>
        <w:jc w:val="center"/>
        <w:rPr>
          <w:sz w:val="28"/>
          <w:szCs w:val="28"/>
        </w:rPr>
      </w:pPr>
    </w:p>
    <w:p w:rsidR="0077284A" w:rsidRDefault="0077284A" w:rsidP="007E2F5A">
      <w:pPr>
        <w:jc w:val="center"/>
        <w:rPr>
          <w:sz w:val="28"/>
          <w:szCs w:val="28"/>
        </w:rPr>
      </w:pPr>
    </w:p>
    <w:p w:rsidR="00BD5EAE" w:rsidRPr="00E81270" w:rsidRDefault="007E2F5A" w:rsidP="00E81270">
      <w:pPr>
        <w:jc w:val="center"/>
        <w:rPr>
          <w:sz w:val="28"/>
          <w:szCs w:val="28"/>
        </w:rPr>
      </w:pPr>
      <w:r>
        <w:rPr>
          <w:sz w:val="28"/>
          <w:szCs w:val="28"/>
        </w:rPr>
        <w:t>Пенза – 2016</w:t>
      </w:r>
    </w:p>
    <w:p w:rsidR="00BD5EAE" w:rsidRPr="00712CA9" w:rsidRDefault="0077284A" w:rsidP="00BD5EAE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3C1C04" w:rsidRPr="003C1C04" w:rsidRDefault="003C1C04" w:rsidP="003C1C04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ВВЕДЕНИЕ…………………………………………………………………………..3</w:t>
      </w:r>
    </w:p>
    <w:p w:rsidR="00B07B70" w:rsidRPr="00B67D5C" w:rsidRDefault="0077284A" w:rsidP="003C1C04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B14AB" w:rsidRPr="00B67D5C">
        <w:rPr>
          <w:rFonts w:ascii="Times New Roman" w:hAnsi="Times New Roman" w:cs="Times New Roman"/>
          <w:sz w:val="28"/>
          <w:szCs w:val="28"/>
        </w:rPr>
        <w:t>Аудит операций по валютным счетам</w:t>
      </w:r>
      <w:r w:rsidR="00E81270">
        <w:rPr>
          <w:rFonts w:ascii="Times New Roman" w:hAnsi="Times New Roman" w:cs="Times New Roman"/>
          <w:sz w:val="28"/>
          <w:szCs w:val="28"/>
        </w:rPr>
        <w:t>……………………………………</w:t>
      </w:r>
      <w:r>
        <w:rPr>
          <w:rFonts w:ascii="Times New Roman" w:hAnsi="Times New Roman" w:cs="Times New Roman"/>
          <w:sz w:val="28"/>
          <w:szCs w:val="28"/>
        </w:rPr>
        <w:t>…</w:t>
      </w:r>
      <w:r w:rsidR="00BD5EAE">
        <w:rPr>
          <w:rFonts w:ascii="Times New Roman" w:hAnsi="Times New Roman" w:cs="Times New Roman"/>
          <w:sz w:val="28"/>
          <w:szCs w:val="28"/>
        </w:rPr>
        <w:t>……</w:t>
      </w:r>
      <w:r w:rsidR="003C1C04">
        <w:rPr>
          <w:rFonts w:ascii="Times New Roman" w:hAnsi="Times New Roman" w:cs="Times New Roman"/>
          <w:sz w:val="28"/>
          <w:szCs w:val="28"/>
        </w:rPr>
        <w:t>4</w:t>
      </w:r>
    </w:p>
    <w:p w:rsidR="008B14AB" w:rsidRDefault="0077284A" w:rsidP="003C1C04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8B14AB" w:rsidRPr="00B67D5C">
        <w:rPr>
          <w:rFonts w:ascii="Times New Roman" w:hAnsi="Times New Roman" w:cs="Times New Roman"/>
          <w:sz w:val="28"/>
          <w:szCs w:val="28"/>
        </w:rPr>
        <w:t>Аудит формирования финансовых результатов</w:t>
      </w:r>
      <w:r w:rsidR="008854F5">
        <w:rPr>
          <w:rFonts w:ascii="Times New Roman" w:hAnsi="Times New Roman" w:cs="Times New Roman"/>
          <w:sz w:val="28"/>
          <w:szCs w:val="28"/>
        </w:rPr>
        <w:t>………………………………</w:t>
      </w:r>
      <w:r w:rsidR="00BD5EAE">
        <w:rPr>
          <w:rFonts w:ascii="Times New Roman" w:hAnsi="Times New Roman" w:cs="Times New Roman"/>
          <w:sz w:val="28"/>
          <w:szCs w:val="28"/>
        </w:rPr>
        <w:t>…</w:t>
      </w:r>
      <w:r w:rsidR="003C1C04">
        <w:rPr>
          <w:rFonts w:ascii="Times New Roman" w:hAnsi="Times New Roman" w:cs="Times New Roman"/>
          <w:sz w:val="28"/>
          <w:szCs w:val="28"/>
        </w:rPr>
        <w:t>8</w:t>
      </w:r>
    </w:p>
    <w:p w:rsidR="0077284A" w:rsidRDefault="0077284A" w:rsidP="003C1C04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</w:t>
      </w:r>
      <w:r w:rsidR="00E81270">
        <w:rPr>
          <w:rFonts w:ascii="Times New Roman" w:hAnsi="Times New Roman" w:cs="Times New Roman"/>
          <w:sz w:val="28"/>
          <w:szCs w:val="28"/>
        </w:rPr>
        <w:t>………………………………………</w:t>
      </w:r>
      <w:r w:rsidR="009D5DC5">
        <w:rPr>
          <w:rFonts w:ascii="Times New Roman" w:hAnsi="Times New Roman" w:cs="Times New Roman"/>
          <w:sz w:val="28"/>
          <w:szCs w:val="28"/>
        </w:rPr>
        <w:t>………………………………………..1</w:t>
      </w:r>
      <w:r w:rsidR="003C1C04">
        <w:rPr>
          <w:rFonts w:ascii="Times New Roman" w:hAnsi="Times New Roman" w:cs="Times New Roman"/>
          <w:sz w:val="28"/>
          <w:szCs w:val="28"/>
        </w:rPr>
        <w:t>2</w:t>
      </w:r>
    </w:p>
    <w:p w:rsidR="003C1C04" w:rsidRDefault="003C1C04" w:rsidP="003C1C04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ЗАКЛЮЧЕНИЕ……………………………………………………………………14</w:t>
      </w:r>
    </w:p>
    <w:p w:rsidR="0077284A" w:rsidRDefault="0077284A" w:rsidP="003C1C04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ИСПОЛЬЗОВАННЫХ ИСТОЧНИКОВ</w:t>
      </w:r>
      <w:r w:rsidR="009D5DC5">
        <w:rPr>
          <w:rFonts w:ascii="Times New Roman" w:hAnsi="Times New Roman" w:cs="Times New Roman"/>
          <w:sz w:val="28"/>
          <w:szCs w:val="28"/>
        </w:rPr>
        <w:t>………………………………1</w:t>
      </w:r>
      <w:r w:rsidR="003C1C04">
        <w:rPr>
          <w:rFonts w:ascii="Times New Roman" w:hAnsi="Times New Roman" w:cs="Times New Roman"/>
          <w:sz w:val="28"/>
          <w:szCs w:val="28"/>
        </w:rPr>
        <w:t>5</w:t>
      </w:r>
    </w:p>
    <w:p w:rsidR="00B67D5C" w:rsidRDefault="00B67D5C" w:rsidP="00B67D5C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E2F5A" w:rsidRDefault="007E2F5A" w:rsidP="00B67D5C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E2F5A" w:rsidRDefault="007E2F5A" w:rsidP="00B67D5C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E2F5A" w:rsidRDefault="007E2F5A" w:rsidP="00B67D5C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E2F5A" w:rsidRDefault="007E2F5A" w:rsidP="00B67D5C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E2F5A" w:rsidRDefault="007E2F5A" w:rsidP="00B67D5C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E2F5A" w:rsidRDefault="007E2F5A" w:rsidP="00B67D5C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E2F5A" w:rsidRDefault="007E2F5A" w:rsidP="00B67D5C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E2F5A" w:rsidRDefault="007E2F5A" w:rsidP="00B67D5C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E2F5A" w:rsidRDefault="007E2F5A" w:rsidP="00B67D5C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E2F5A" w:rsidRDefault="007E2F5A" w:rsidP="00B67D5C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E2F5A" w:rsidRDefault="007E2F5A" w:rsidP="00B67D5C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E2F5A" w:rsidRDefault="007E2F5A" w:rsidP="00B67D5C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E2F5A" w:rsidRDefault="007E2F5A" w:rsidP="00B67D5C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E2F5A" w:rsidRDefault="007E2F5A" w:rsidP="00B67D5C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E2F5A" w:rsidRDefault="007E2F5A" w:rsidP="00B67D5C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E2F5A" w:rsidRDefault="007E2F5A" w:rsidP="00B67D5C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E2F5A" w:rsidRDefault="007E2F5A" w:rsidP="00B67D5C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E2F5A" w:rsidRDefault="007E2F5A" w:rsidP="00B67D5C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E2F5A" w:rsidRDefault="007E2F5A" w:rsidP="00B67D5C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E2F5A" w:rsidRDefault="007E2F5A" w:rsidP="00B67D5C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E2F5A" w:rsidRDefault="007E2F5A" w:rsidP="00B67D5C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C1C04" w:rsidRDefault="003C1C04" w:rsidP="00B67D5C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61406" w:rsidRDefault="00061406" w:rsidP="00061406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061406" w:rsidRPr="003C1C04" w:rsidRDefault="00061406" w:rsidP="00061406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972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настоящее время достаточно много российских компаний выходит на международные рынки. Внешнеторговая деятельность российских предприятий связана с расчетами в иностранной валюте и регулируется валютным законодательством, соблюдение которого является необходимым условием для правового обеспечения ведения бухгалтерского учета валютных операций. В связи с этим особо важной становится правильность и своевременность отражения в бухгалтерском учете операций с иностранной валютой. Операции с денежными средствами затрагивают практически все сферы финансово-хозяйственной деятельности компании и являются наиболее уязвимыми с точки зрения нарушений.</w:t>
      </w:r>
    </w:p>
    <w:p w:rsidR="003C1C04" w:rsidRPr="003C1C04" w:rsidRDefault="003C1C04" w:rsidP="003C1C04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C1C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условиях рыночных отношений основой стабильного положения любого предприятия является финансовая устойчивость, мерой которой служит его финансовое состояние.</w:t>
      </w:r>
    </w:p>
    <w:p w:rsidR="003C1C04" w:rsidRPr="00712CA9" w:rsidRDefault="003C1C04" w:rsidP="003C1C04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C1C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Финансовое состояние представляет собой совокупность показателей, отражающих наличие, размещение и использование финансовых ресурсов. Именно финансовое состояние определяет конкурентоспособность предприятия, его потенциал в деловом сотрудничестве, позволяет оценить степень гарантий экономических </w:t>
      </w:r>
      <w:proofErr w:type="gramStart"/>
      <w:r w:rsidRPr="003C1C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интересов</w:t>
      </w:r>
      <w:proofErr w:type="gramEnd"/>
      <w:r w:rsidRPr="003C1C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как самого предприятия, так и его настоящих и потенциальных партнеров по финансовым и другим отношениям.</w:t>
      </w:r>
    </w:p>
    <w:p w:rsidR="003C1C04" w:rsidRPr="003C1C04" w:rsidRDefault="003C1C04" w:rsidP="003C1C04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C1C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Современные рыночные отношения невозможно представить без участия в них высококвалифицированных аудиторских кадров, обладающих разносторонними теоретическими знаниями и практическим опытом, которые осуществляют объективную защиту различных пользователей бухгалтерской (финансовой) информации.</w:t>
      </w:r>
    </w:p>
    <w:p w:rsidR="003C1C04" w:rsidRPr="003C1C04" w:rsidRDefault="003C1C04" w:rsidP="00061406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3C1C04" w:rsidRDefault="003C1C04" w:rsidP="0006140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C1C04" w:rsidRDefault="003C1C04" w:rsidP="0006140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C1C04" w:rsidRDefault="003C1C04" w:rsidP="0006140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C1C04" w:rsidRPr="003C1C04" w:rsidRDefault="003C1C04" w:rsidP="0006140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9722C" w:rsidRPr="0039722C" w:rsidRDefault="00BD5EAE" w:rsidP="0039722C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="009E0FDB" w:rsidRPr="00D96290">
        <w:rPr>
          <w:rFonts w:ascii="Times New Roman" w:hAnsi="Times New Roman" w:cs="Times New Roman"/>
          <w:sz w:val="28"/>
          <w:szCs w:val="28"/>
        </w:rPr>
        <w:t>Аудит операций по валютным счетам</w:t>
      </w:r>
    </w:p>
    <w:p w:rsidR="00241C41" w:rsidRPr="00241C41" w:rsidRDefault="00241C41" w:rsidP="00D96290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1C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Расчеты за товары и услуги с применением различных видов </w:t>
      </w:r>
      <w:r w:rsidRPr="004844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иностранной валюты можно характе</w:t>
      </w:r>
      <w:r w:rsidR="00380701" w:rsidRPr="004844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ризовать как валютные операции </w:t>
      </w:r>
      <w:r w:rsidR="00380701" w:rsidRPr="00484436">
        <w:rPr>
          <w:rFonts w:ascii="Times New Roman" w:hAnsi="Times New Roman" w:cs="Times New Roman"/>
          <w:sz w:val="28"/>
          <w:szCs w:val="28"/>
        </w:rPr>
        <w:t>[</w:t>
      </w:r>
      <w:r w:rsidR="00484436" w:rsidRPr="00484436">
        <w:rPr>
          <w:rFonts w:ascii="Times New Roman" w:hAnsi="Times New Roman" w:cs="Times New Roman"/>
          <w:sz w:val="28"/>
          <w:szCs w:val="28"/>
        </w:rPr>
        <w:t>5</w:t>
      </w:r>
      <w:r w:rsidR="00380701" w:rsidRPr="00484436">
        <w:rPr>
          <w:rFonts w:ascii="Times New Roman" w:hAnsi="Times New Roman" w:cs="Times New Roman"/>
          <w:sz w:val="28"/>
          <w:szCs w:val="28"/>
        </w:rPr>
        <w:t xml:space="preserve">, </w:t>
      </w:r>
      <w:r w:rsidR="00380701" w:rsidRPr="0048443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380701" w:rsidRPr="00484436">
        <w:rPr>
          <w:rFonts w:ascii="Times New Roman" w:hAnsi="Times New Roman" w:cs="Times New Roman"/>
          <w:sz w:val="28"/>
          <w:szCs w:val="28"/>
        </w:rPr>
        <w:t xml:space="preserve">. </w:t>
      </w:r>
      <w:r w:rsidR="005E66A4" w:rsidRPr="00484436">
        <w:rPr>
          <w:rFonts w:ascii="Times New Roman" w:hAnsi="Times New Roman" w:cs="Times New Roman"/>
          <w:sz w:val="28"/>
          <w:szCs w:val="28"/>
        </w:rPr>
        <w:t>173</w:t>
      </w:r>
      <w:r w:rsidR="00380701" w:rsidRPr="00484436">
        <w:rPr>
          <w:rFonts w:ascii="Times New Roman" w:hAnsi="Times New Roman" w:cs="Times New Roman"/>
          <w:sz w:val="28"/>
          <w:szCs w:val="28"/>
        </w:rPr>
        <w:t>].</w:t>
      </w:r>
    </w:p>
    <w:p w:rsidR="00241C41" w:rsidRPr="00241C41" w:rsidRDefault="00241C41" w:rsidP="00241C41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1C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свою очередь в п. 9 ст. 1 Федерального Закона «О валютном регулировании и валютном контроле» №173 от 10.12.2003 г. представлены все операции с денежными средствами, которые мо</w:t>
      </w:r>
      <w:r w:rsidR="003807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жно отнести </w:t>
      </w:r>
      <w:proofErr w:type="gramStart"/>
      <w:r w:rsidR="003807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proofErr w:type="gramEnd"/>
      <w:r w:rsidR="003807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валютным </w:t>
      </w:r>
      <w:r w:rsidR="00380701" w:rsidRPr="004844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операция </w:t>
      </w:r>
      <w:r w:rsidR="00380701" w:rsidRPr="00484436">
        <w:rPr>
          <w:rFonts w:ascii="Times New Roman" w:hAnsi="Times New Roman" w:cs="Times New Roman"/>
          <w:sz w:val="28"/>
          <w:szCs w:val="28"/>
        </w:rPr>
        <w:t>[</w:t>
      </w:r>
      <w:r w:rsidR="00484436" w:rsidRPr="00484436">
        <w:rPr>
          <w:rFonts w:ascii="Times New Roman" w:hAnsi="Times New Roman" w:cs="Times New Roman"/>
          <w:sz w:val="28"/>
          <w:szCs w:val="28"/>
        </w:rPr>
        <w:t>1</w:t>
      </w:r>
      <w:r w:rsidR="00380701" w:rsidRPr="00484436">
        <w:rPr>
          <w:rFonts w:ascii="Times New Roman" w:hAnsi="Times New Roman" w:cs="Times New Roman"/>
          <w:sz w:val="28"/>
          <w:szCs w:val="28"/>
        </w:rPr>
        <w:t>].</w:t>
      </w:r>
    </w:p>
    <w:p w:rsidR="00241C41" w:rsidRDefault="00241C41" w:rsidP="00241C41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1C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Аудит валютных операций, как правило, является составной частью обязательного аудита, который проводится в организациях, ведущих внешнеэкономическую деятельность, но нередко руководство экономического субъекта заказывает инициативный аудит валютных операций.</w:t>
      </w:r>
      <w:r w:rsidRPr="00241C41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241C41" w:rsidRDefault="00241C41" w:rsidP="00241C41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1C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Аудит операций по валютным счетам</w:t>
      </w:r>
      <w:r w:rsidRPr="00241C41">
        <w:rPr>
          <w:rFonts w:ascii="Times New Roman" w:hAnsi="Times New Roman" w:cs="Times New Roman"/>
          <w:sz w:val="28"/>
          <w:szCs w:val="28"/>
        </w:rPr>
        <w:t> </w:t>
      </w:r>
      <w:r w:rsidRPr="00241C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это проверка и подтверждение правильности оформления инвентаризации остатков по валютным счетам и отражения в учете; соблюдения валютного законодательства по операциям с валютой.</w:t>
      </w:r>
    </w:p>
    <w:p w:rsidR="00241C41" w:rsidRDefault="00241C41" w:rsidP="00241C41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1C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Целью аудиторской проверки валютных операций является установление соответствия применяемой у экономического субъекта методики учета и налогообложения операций </w:t>
      </w:r>
      <w:proofErr w:type="gramStart"/>
      <w:r w:rsidRPr="00241C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 движению денежных средств на валютных счетах в кредитных организациях действующим в Российской Федерации в проверяемом периоде</w:t>
      </w:r>
      <w:proofErr w:type="gramEnd"/>
      <w:r w:rsidRPr="00241C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нормативным документам для того, чтобы сформировать мнение о достоверности бухгалтерской отчетности во всех существенных аспектах.</w:t>
      </w:r>
    </w:p>
    <w:p w:rsidR="00597588" w:rsidRDefault="00241C41" w:rsidP="00597588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1C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Основными задачами аудиторской проверки валютных операций является:</w:t>
      </w:r>
    </w:p>
    <w:p w:rsidR="00597588" w:rsidRDefault="00597588" w:rsidP="00597588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241C41" w:rsidRPr="005975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оценка состояния синтетического и аналитического учета операций по движению денежных средств, выраженных в иностранной валюте;</w:t>
      </w:r>
    </w:p>
    <w:p w:rsidR="00597588" w:rsidRDefault="00597588" w:rsidP="00597588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241C41" w:rsidRPr="005975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проверка соблюдения налогового и валютного законодательства при осуществлении операций по движению денежных средств, выраженных в иностранной валюте;</w:t>
      </w:r>
    </w:p>
    <w:p w:rsidR="00241C41" w:rsidRPr="00597588" w:rsidRDefault="00597588" w:rsidP="00597588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844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- </w:t>
      </w:r>
      <w:r w:rsidR="00241C41" w:rsidRPr="004844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оценка качества отражения хозяйственных операций в </w:t>
      </w:r>
      <w:r w:rsidR="00380701" w:rsidRPr="004844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бухгалтерском и налоговом учете </w:t>
      </w:r>
      <w:r w:rsidR="00380701" w:rsidRPr="00484436">
        <w:rPr>
          <w:rFonts w:ascii="Times New Roman" w:hAnsi="Times New Roman" w:cs="Times New Roman"/>
          <w:sz w:val="28"/>
          <w:szCs w:val="28"/>
        </w:rPr>
        <w:t>[</w:t>
      </w:r>
      <w:r w:rsidRPr="00484436">
        <w:rPr>
          <w:rFonts w:ascii="Times New Roman" w:hAnsi="Times New Roman" w:cs="Times New Roman"/>
          <w:sz w:val="28"/>
          <w:szCs w:val="28"/>
        </w:rPr>
        <w:t>6</w:t>
      </w:r>
      <w:r w:rsidR="00380701" w:rsidRPr="00484436">
        <w:rPr>
          <w:rFonts w:ascii="Times New Roman" w:hAnsi="Times New Roman" w:cs="Times New Roman"/>
          <w:sz w:val="28"/>
          <w:szCs w:val="28"/>
        </w:rPr>
        <w:t xml:space="preserve">, </w:t>
      </w:r>
      <w:r w:rsidR="00380701" w:rsidRPr="0048443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380701" w:rsidRPr="00484436">
        <w:rPr>
          <w:rFonts w:ascii="Times New Roman" w:hAnsi="Times New Roman" w:cs="Times New Roman"/>
          <w:sz w:val="28"/>
          <w:szCs w:val="28"/>
        </w:rPr>
        <w:t xml:space="preserve">. </w:t>
      </w:r>
      <w:r w:rsidRPr="00484436">
        <w:rPr>
          <w:rFonts w:ascii="Times New Roman" w:hAnsi="Times New Roman" w:cs="Times New Roman"/>
          <w:sz w:val="28"/>
          <w:szCs w:val="28"/>
        </w:rPr>
        <w:t>495</w:t>
      </w:r>
      <w:r w:rsidR="00380701" w:rsidRPr="00484436">
        <w:rPr>
          <w:rFonts w:ascii="Times New Roman" w:hAnsi="Times New Roman" w:cs="Times New Roman"/>
          <w:sz w:val="28"/>
          <w:szCs w:val="28"/>
        </w:rPr>
        <w:t>].</w:t>
      </w:r>
    </w:p>
    <w:p w:rsidR="00241C41" w:rsidRPr="00241C41" w:rsidRDefault="00241C41" w:rsidP="00241C41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1C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Информационная база, используемая аудитором при проверке счетов организации в иностранной валюте, включает в себя:</w:t>
      </w:r>
    </w:p>
    <w:p w:rsidR="00241C41" w:rsidRPr="00241C41" w:rsidRDefault="00241C41" w:rsidP="00241C41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1C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1) основные нормативные документы, регулирующие порядок проведения операций на валютных счетах организации в банках и бухгалтерский учет этих операций:</w:t>
      </w:r>
    </w:p>
    <w:p w:rsidR="00241C41" w:rsidRPr="00241C41" w:rsidRDefault="00241C41" w:rsidP="00241C41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1C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Налоговый кодекс РФ;</w:t>
      </w:r>
    </w:p>
    <w:p w:rsidR="00241C41" w:rsidRPr="00241C41" w:rsidRDefault="00241C41" w:rsidP="00241C41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1C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Гражданский кодекс РФ;</w:t>
      </w:r>
    </w:p>
    <w:p w:rsidR="00241C41" w:rsidRPr="00241C41" w:rsidRDefault="00241C41" w:rsidP="00241C41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1C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ФЗ «О валютном регулировании и контроле» №173 от 10.12.2003 г.;</w:t>
      </w:r>
    </w:p>
    <w:p w:rsidR="00241C41" w:rsidRPr="00241C41" w:rsidRDefault="00241C41" w:rsidP="00241C41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1C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ФЗ «О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 основах государственного регулирования</w:t>
      </w:r>
      <w:r w:rsidRPr="00241C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внешнеторговой деятельности» № 164 от 08.12.2008 г.;</w:t>
      </w:r>
    </w:p>
    <w:p w:rsidR="00241C41" w:rsidRPr="00241C41" w:rsidRDefault="00241C41" w:rsidP="00241C41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1C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ФЗ «Об экспортном контроле» № 183 от 18.07.1999 г.;</w:t>
      </w:r>
    </w:p>
    <w:p w:rsidR="00241C41" w:rsidRPr="00241C41" w:rsidRDefault="00241C41" w:rsidP="00241C41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1C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ФЗ «О бухгалтерском учете» № </w:t>
      </w:r>
      <w:r w:rsidR="00602D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402</w:t>
      </w:r>
      <w:r w:rsidRPr="00241C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 </w:t>
      </w:r>
      <w:r w:rsidR="00602D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06</w:t>
      </w:r>
      <w:r w:rsidRPr="00241C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.1</w:t>
      </w:r>
      <w:r w:rsidR="00602D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Pr="00241C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602D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2011</w:t>
      </w:r>
      <w:r w:rsidRPr="00241C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г.;</w:t>
      </w:r>
    </w:p>
    <w:p w:rsidR="00241C41" w:rsidRPr="00241C41" w:rsidRDefault="00241C41" w:rsidP="00241C41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1C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Положение по бухгалтерскому учету «Учет активов и обязательств, стоимость которых выражена в иностранной валюте» ПБУ 3/2006 (приказ Минфина № 154н от 27.11.2006 г.);</w:t>
      </w:r>
    </w:p>
    <w:p w:rsidR="00241C41" w:rsidRPr="00241C41" w:rsidRDefault="00241C41" w:rsidP="00241C41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1C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2) бухгалтерскую отчетность (форма «Бухгалтерский баланс», форма «Отчет о движении денежных средств»);</w:t>
      </w:r>
    </w:p>
    <w:p w:rsidR="00241C41" w:rsidRPr="00241C41" w:rsidRDefault="00241C41" w:rsidP="00241C41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1C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3) налоговую отчетность (сведения о счетах в иностранной валюте);</w:t>
      </w:r>
    </w:p>
    <w:p w:rsidR="00241C41" w:rsidRPr="00241C41" w:rsidRDefault="00241C41" w:rsidP="00241C41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1C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4) приказ об учетной политике организации;</w:t>
      </w:r>
    </w:p>
    <w:p w:rsidR="00241C41" w:rsidRPr="00241C41" w:rsidRDefault="00241C41" w:rsidP="00241C41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1C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5) регистры синтетического и аналитического учета операций по счету 52 «Валютные операции» и субсчетам, которые могут быть открыты к данному счету:</w:t>
      </w:r>
    </w:p>
    <w:p w:rsidR="00241C41" w:rsidRPr="00241C41" w:rsidRDefault="00241C41" w:rsidP="00241C41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1C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52.1 «Транзитный валютный счет»</w:t>
      </w:r>
    </w:p>
    <w:p w:rsidR="00241C41" w:rsidRPr="00241C41" w:rsidRDefault="00241C41" w:rsidP="00241C41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1C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52.2 «Текущий валютный счет»</w:t>
      </w:r>
    </w:p>
    <w:p w:rsidR="00241C41" w:rsidRPr="00241C41" w:rsidRDefault="00241C41" w:rsidP="00241C41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1C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52.3 «Валютные счета за рубежом»</w:t>
      </w:r>
    </w:p>
    <w:p w:rsidR="00241C41" w:rsidRPr="00241C41" w:rsidRDefault="00241C41" w:rsidP="00241C41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1C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52.4 «Специальны</w:t>
      </w:r>
      <w:r w:rsidR="00602D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й транзитный валютный счет»; </w:t>
      </w:r>
    </w:p>
    <w:p w:rsidR="00241C41" w:rsidRPr="00241C41" w:rsidRDefault="00241C41" w:rsidP="00241C41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1C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6) контракты с нерезидентами, акты выполненных работ, счета (инвойсы), международные перевозочные документы, грузовые таможенные </w:t>
      </w:r>
      <w:r w:rsidRPr="00241C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декларации, карточки и анализ счетов </w:t>
      </w:r>
      <w:r w:rsidRPr="004844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активов и обязательств в иностранной валюте, платежн</w:t>
      </w:r>
      <w:r w:rsidR="00380701" w:rsidRPr="004844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ые поручения, выписки банка </w:t>
      </w:r>
      <w:r w:rsidR="00380701" w:rsidRPr="00484436">
        <w:rPr>
          <w:rFonts w:ascii="Times New Roman" w:hAnsi="Times New Roman" w:cs="Times New Roman"/>
          <w:sz w:val="28"/>
          <w:szCs w:val="28"/>
        </w:rPr>
        <w:t>[</w:t>
      </w:r>
      <w:r w:rsidR="00484436" w:rsidRPr="00484436">
        <w:rPr>
          <w:rFonts w:ascii="Times New Roman" w:hAnsi="Times New Roman" w:cs="Times New Roman"/>
          <w:sz w:val="28"/>
          <w:szCs w:val="28"/>
        </w:rPr>
        <w:t>9</w:t>
      </w:r>
      <w:r w:rsidR="00380701" w:rsidRPr="00484436">
        <w:rPr>
          <w:rFonts w:ascii="Times New Roman" w:hAnsi="Times New Roman" w:cs="Times New Roman"/>
          <w:sz w:val="28"/>
          <w:szCs w:val="28"/>
        </w:rPr>
        <w:t>].</w:t>
      </w:r>
    </w:p>
    <w:p w:rsidR="00241C41" w:rsidRPr="00241C41" w:rsidRDefault="00241C41" w:rsidP="00241C41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1C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Последовательность работ при проведен</w:t>
      </w:r>
      <w:proofErr w:type="gramStart"/>
      <w:r w:rsidRPr="00241C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ии ау</w:t>
      </w:r>
      <w:proofErr w:type="gramEnd"/>
      <w:r w:rsidRPr="00241C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диторской проверки валютных опер</w:t>
      </w:r>
      <w:r w:rsidR="00602D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аций представлена в таблице 1.</w:t>
      </w:r>
    </w:p>
    <w:p w:rsidR="00241C41" w:rsidRPr="00380701" w:rsidRDefault="00241C41" w:rsidP="00602D5B">
      <w:pPr>
        <w:spacing w:line="360" w:lineRule="auto"/>
        <w:ind w:firstLine="851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1C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Таблица 1 - Этапы проведения аудита валютных операций</w:t>
      </w:r>
    </w:p>
    <w:tbl>
      <w:tblPr>
        <w:tblStyle w:val="a3"/>
        <w:tblW w:w="0" w:type="auto"/>
        <w:tblLook w:val="04A0"/>
      </w:tblPr>
      <w:tblGrid>
        <w:gridCol w:w="3085"/>
        <w:gridCol w:w="3544"/>
        <w:gridCol w:w="3224"/>
      </w:tblGrid>
      <w:tr w:rsidR="00602D5B" w:rsidRPr="00602D5B" w:rsidTr="006B49BD">
        <w:tc>
          <w:tcPr>
            <w:tcW w:w="9853" w:type="dxa"/>
            <w:gridSpan w:val="3"/>
          </w:tcPr>
          <w:p w:rsidR="00602D5B" w:rsidRPr="00602D5B" w:rsidRDefault="00602D5B" w:rsidP="00602D5B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02D5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Этапы проведения аудита валютных операций</w:t>
            </w:r>
          </w:p>
        </w:tc>
      </w:tr>
      <w:tr w:rsidR="00602D5B" w:rsidRPr="00602D5B" w:rsidTr="00711E7A">
        <w:tc>
          <w:tcPr>
            <w:tcW w:w="3085" w:type="dxa"/>
          </w:tcPr>
          <w:p w:rsidR="00602D5B" w:rsidRPr="00602D5B" w:rsidRDefault="00602D5B" w:rsidP="00602D5B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02D5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 этап. Ознакомительный</w:t>
            </w:r>
          </w:p>
        </w:tc>
        <w:tc>
          <w:tcPr>
            <w:tcW w:w="3544" w:type="dxa"/>
          </w:tcPr>
          <w:p w:rsidR="00602D5B" w:rsidRPr="00602D5B" w:rsidRDefault="00602D5B" w:rsidP="00602D5B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02D5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 этап. Основной</w:t>
            </w:r>
          </w:p>
        </w:tc>
        <w:tc>
          <w:tcPr>
            <w:tcW w:w="3224" w:type="dxa"/>
          </w:tcPr>
          <w:p w:rsidR="00602D5B" w:rsidRPr="00602D5B" w:rsidRDefault="00602D5B" w:rsidP="00602D5B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02D5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 этап. Заключительный</w:t>
            </w:r>
          </w:p>
        </w:tc>
      </w:tr>
      <w:tr w:rsidR="00602D5B" w:rsidRPr="00602D5B" w:rsidTr="00711E7A">
        <w:tc>
          <w:tcPr>
            <w:tcW w:w="3085" w:type="dxa"/>
          </w:tcPr>
          <w:p w:rsidR="00711E7A" w:rsidRPr="00380701" w:rsidRDefault="00711E7A" w:rsidP="00711E7A">
            <w:pPr>
              <w:pStyle w:val="a4"/>
              <w:shd w:val="clear" w:color="auto" w:fill="FFFFFF"/>
              <w:rPr>
                <w:color w:val="000000"/>
              </w:rPr>
            </w:pPr>
            <w:r w:rsidRPr="00711E7A">
              <w:rPr>
                <w:color w:val="000000"/>
              </w:rPr>
              <w:t>Аудитор устанавливает</w:t>
            </w:r>
            <w:r w:rsidRPr="00380701">
              <w:rPr>
                <w:color w:val="000000"/>
              </w:rPr>
              <w:t>:</w:t>
            </w:r>
          </w:p>
          <w:p w:rsidR="00711E7A" w:rsidRPr="00711E7A" w:rsidRDefault="00711E7A" w:rsidP="00711E7A">
            <w:pPr>
              <w:pStyle w:val="a4"/>
              <w:shd w:val="clear" w:color="auto" w:fill="FFFFFF"/>
              <w:rPr>
                <w:color w:val="000000"/>
              </w:rPr>
            </w:pPr>
            <w:r w:rsidRPr="00711E7A">
              <w:rPr>
                <w:color w:val="000000"/>
              </w:rPr>
              <w:t>1) количество кредитных организаций, с которыми у экономического субъекта установлены корреспондентские отношения;</w:t>
            </w:r>
          </w:p>
          <w:p w:rsidR="00711E7A" w:rsidRPr="00711E7A" w:rsidRDefault="00711E7A" w:rsidP="00711E7A">
            <w:pPr>
              <w:pStyle w:val="a4"/>
              <w:shd w:val="clear" w:color="auto" w:fill="FFFFFF"/>
              <w:rPr>
                <w:color w:val="000000"/>
              </w:rPr>
            </w:pPr>
            <w:r w:rsidRPr="00711E7A">
              <w:rPr>
                <w:color w:val="000000"/>
              </w:rPr>
              <w:t>2) количество валютных счетов открытых в каждом кредитном учреждении;</w:t>
            </w:r>
          </w:p>
          <w:p w:rsidR="00711E7A" w:rsidRPr="00711E7A" w:rsidRDefault="00711E7A" w:rsidP="00711E7A">
            <w:pPr>
              <w:pStyle w:val="a4"/>
              <w:shd w:val="clear" w:color="auto" w:fill="FFFFFF"/>
              <w:rPr>
                <w:color w:val="000000"/>
              </w:rPr>
            </w:pPr>
            <w:r w:rsidRPr="00711E7A">
              <w:rPr>
                <w:color w:val="000000"/>
              </w:rPr>
              <w:t>3) валюту, в которой открыты счета;</w:t>
            </w:r>
          </w:p>
          <w:p w:rsidR="00711E7A" w:rsidRPr="00711E7A" w:rsidRDefault="00711E7A" w:rsidP="00711E7A">
            <w:pPr>
              <w:pStyle w:val="a4"/>
              <w:shd w:val="clear" w:color="auto" w:fill="FFFFFF"/>
              <w:rPr>
                <w:color w:val="000000"/>
              </w:rPr>
            </w:pPr>
            <w:r w:rsidRPr="00711E7A">
              <w:rPr>
                <w:color w:val="000000"/>
              </w:rPr>
              <w:t>4) дату открытия (закрытия) валютных счетов;</w:t>
            </w:r>
          </w:p>
          <w:p w:rsidR="00711E7A" w:rsidRPr="00711E7A" w:rsidRDefault="00711E7A" w:rsidP="00711E7A">
            <w:pPr>
              <w:pStyle w:val="a4"/>
              <w:shd w:val="clear" w:color="auto" w:fill="FFFFFF"/>
              <w:rPr>
                <w:color w:val="000000"/>
                <w:lang w:val="en-US"/>
              </w:rPr>
            </w:pPr>
            <w:r w:rsidRPr="00711E7A">
              <w:rPr>
                <w:color w:val="000000"/>
              </w:rPr>
              <w:t>5) другие сведения</w:t>
            </w:r>
            <w:r w:rsidRPr="00711E7A">
              <w:rPr>
                <w:color w:val="000000"/>
                <w:lang w:val="en-US"/>
              </w:rPr>
              <w:t>.</w:t>
            </w:r>
          </w:p>
        </w:tc>
        <w:tc>
          <w:tcPr>
            <w:tcW w:w="3544" w:type="dxa"/>
          </w:tcPr>
          <w:p w:rsidR="00711E7A" w:rsidRPr="00711E7A" w:rsidRDefault="00711E7A" w:rsidP="00711E7A">
            <w:pPr>
              <w:pStyle w:val="a4"/>
              <w:shd w:val="clear" w:color="auto" w:fill="FFFFFF"/>
              <w:rPr>
                <w:color w:val="000000"/>
              </w:rPr>
            </w:pPr>
            <w:r w:rsidRPr="00711E7A">
              <w:rPr>
                <w:color w:val="000000"/>
              </w:rPr>
              <w:t>Аудитору целесообразно на данном этапе:</w:t>
            </w:r>
          </w:p>
          <w:p w:rsidR="00711E7A" w:rsidRPr="00711E7A" w:rsidRDefault="00711E7A" w:rsidP="00711E7A">
            <w:pPr>
              <w:pStyle w:val="a4"/>
              <w:shd w:val="clear" w:color="auto" w:fill="FFFFFF"/>
              <w:rPr>
                <w:color w:val="000000"/>
              </w:rPr>
            </w:pPr>
            <w:r w:rsidRPr="00711E7A">
              <w:rPr>
                <w:color w:val="000000"/>
              </w:rPr>
              <w:t>1) провести инвентаризацию денежных средств, находящихся на валютных счетах;</w:t>
            </w:r>
          </w:p>
          <w:p w:rsidR="00711E7A" w:rsidRPr="00711E7A" w:rsidRDefault="00711E7A" w:rsidP="00711E7A">
            <w:pPr>
              <w:pStyle w:val="a4"/>
              <w:shd w:val="clear" w:color="auto" w:fill="FFFFFF"/>
              <w:rPr>
                <w:color w:val="000000"/>
              </w:rPr>
            </w:pPr>
            <w:r w:rsidRPr="00711E7A">
              <w:rPr>
                <w:color w:val="000000"/>
              </w:rPr>
              <w:t>2) проверить правильность оформления документов;</w:t>
            </w:r>
          </w:p>
          <w:p w:rsidR="00711E7A" w:rsidRPr="00711E7A" w:rsidRDefault="00711E7A" w:rsidP="00711E7A">
            <w:pPr>
              <w:pStyle w:val="a4"/>
              <w:shd w:val="clear" w:color="auto" w:fill="FFFFFF"/>
              <w:rPr>
                <w:color w:val="000000"/>
              </w:rPr>
            </w:pPr>
            <w:r w:rsidRPr="00711E7A">
              <w:rPr>
                <w:color w:val="000000"/>
              </w:rPr>
              <w:t>3) провести арифметическую проверку документов и проверку на законность совершаемых по банковским счетам хозяйственных операций.</w:t>
            </w:r>
          </w:p>
          <w:p w:rsidR="00602D5B" w:rsidRPr="00602D5B" w:rsidRDefault="00602D5B" w:rsidP="00602D5B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224" w:type="dxa"/>
          </w:tcPr>
          <w:p w:rsidR="00711E7A" w:rsidRPr="00711E7A" w:rsidRDefault="00711E7A" w:rsidP="00711E7A">
            <w:pPr>
              <w:pStyle w:val="a4"/>
              <w:shd w:val="clear" w:color="auto" w:fill="FFFFFF"/>
              <w:rPr>
                <w:color w:val="000000"/>
              </w:rPr>
            </w:pPr>
            <w:r w:rsidRPr="00711E7A">
              <w:rPr>
                <w:color w:val="000000"/>
              </w:rPr>
              <w:t>Аудитор:</w:t>
            </w:r>
          </w:p>
          <w:p w:rsidR="00711E7A" w:rsidRPr="00711E7A" w:rsidRDefault="00711E7A" w:rsidP="00711E7A">
            <w:pPr>
              <w:pStyle w:val="a4"/>
              <w:shd w:val="clear" w:color="auto" w:fill="FFFFFF"/>
              <w:rPr>
                <w:color w:val="000000"/>
              </w:rPr>
            </w:pPr>
            <w:r w:rsidRPr="00711E7A">
              <w:rPr>
                <w:color w:val="000000"/>
              </w:rPr>
              <w:t>1) формирует пакет рабочих документов, который подлежит детальному анализу и обработке;</w:t>
            </w:r>
          </w:p>
          <w:p w:rsidR="00711E7A" w:rsidRPr="00711E7A" w:rsidRDefault="00711E7A" w:rsidP="00711E7A">
            <w:pPr>
              <w:pStyle w:val="a4"/>
              <w:shd w:val="clear" w:color="auto" w:fill="FFFFFF"/>
              <w:rPr>
                <w:color w:val="000000"/>
              </w:rPr>
            </w:pPr>
            <w:r w:rsidRPr="00711E7A">
              <w:rPr>
                <w:color w:val="000000"/>
              </w:rPr>
              <w:t>2) составляет отчет аудитора и представляет совместно с рабочей документацией руководителю аудиторской группы (или заказчику).</w:t>
            </w:r>
          </w:p>
          <w:p w:rsidR="00602D5B" w:rsidRPr="00602D5B" w:rsidRDefault="00602D5B" w:rsidP="00602D5B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:rsidR="00241C41" w:rsidRPr="00380701" w:rsidRDefault="00711E7A" w:rsidP="00711E7A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11E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первом этапе аудитор также определяет юридические основы взаимоотношений организации и банка, проверяет соответствие договора банковского счета (договора на банковское обслуживание) и его соответствие нормам Гражданского кодекса РФ. </w:t>
      </w:r>
    </w:p>
    <w:p w:rsidR="00711E7A" w:rsidRPr="00711E7A" w:rsidRDefault="00711E7A" w:rsidP="00711E7A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11E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втором этапе проводится углубленная проверка участков учета валютных операций, в которых выявлены проблемные зоны с учетом</w:t>
      </w:r>
      <w:r w:rsidR="003807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значения уровня </w:t>
      </w:r>
      <w:r w:rsidR="00380701" w:rsidRPr="004844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существенности </w:t>
      </w:r>
      <w:r w:rsidR="00380701" w:rsidRPr="00484436">
        <w:rPr>
          <w:rFonts w:ascii="Times New Roman" w:hAnsi="Times New Roman" w:cs="Times New Roman"/>
          <w:sz w:val="28"/>
          <w:szCs w:val="28"/>
        </w:rPr>
        <w:t>[</w:t>
      </w:r>
      <w:r w:rsidR="00484436" w:rsidRPr="00484436">
        <w:rPr>
          <w:rFonts w:ascii="Times New Roman" w:hAnsi="Times New Roman" w:cs="Times New Roman"/>
          <w:sz w:val="28"/>
          <w:szCs w:val="28"/>
        </w:rPr>
        <w:t>2</w:t>
      </w:r>
      <w:r w:rsidR="00380701" w:rsidRPr="00484436">
        <w:rPr>
          <w:rFonts w:ascii="Times New Roman" w:hAnsi="Times New Roman" w:cs="Times New Roman"/>
          <w:sz w:val="28"/>
          <w:szCs w:val="28"/>
        </w:rPr>
        <w:t xml:space="preserve">, </w:t>
      </w:r>
      <w:r w:rsidR="00380701" w:rsidRPr="0048443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380701" w:rsidRPr="00484436">
        <w:rPr>
          <w:rFonts w:ascii="Times New Roman" w:hAnsi="Times New Roman" w:cs="Times New Roman"/>
          <w:sz w:val="28"/>
          <w:szCs w:val="28"/>
        </w:rPr>
        <w:t xml:space="preserve">. </w:t>
      </w:r>
      <w:r w:rsidR="00597588" w:rsidRPr="00484436">
        <w:rPr>
          <w:rFonts w:ascii="Times New Roman" w:hAnsi="Times New Roman" w:cs="Times New Roman"/>
          <w:sz w:val="28"/>
          <w:szCs w:val="28"/>
        </w:rPr>
        <w:t>26</w:t>
      </w:r>
      <w:r w:rsidR="00484436" w:rsidRPr="00484436">
        <w:rPr>
          <w:rFonts w:ascii="Times New Roman" w:hAnsi="Times New Roman" w:cs="Times New Roman"/>
          <w:sz w:val="28"/>
          <w:szCs w:val="28"/>
        </w:rPr>
        <w:t>4</w:t>
      </w:r>
      <w:r w:rsidR="00380701" w:rsidRPr="00484436">
        <w:rPr>
          <w:rFonts w:ascii="Times New Roman" w:hAnsi="Times New Roman" w:cs="Times New Roman"/>
          <w:sz w:val="28"/>
          <w:szCs w:val="28"/>
        </w:rPr>
        <w:t>].</w:t>
      </w:r>
    </w:p>
    <w:p w:rsidR="00711E7A" w:rsidRPr="00711E7A" w:rsidRDefault="00711E7A" w:rsidP="00711E7A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Pr="00711E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ри проверке операций по валютным счетам в банке особое внимание аудитор должен обратить </w:t>
      </w:r>
      <w:proofErr w:type="gramStart"/>
      <w:r w:rsidRPr="00711E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</w:t>
      </w:r>
      <w:proofErr w:type="gramEnd"/>
      <w:r w:rsidRPr="00711E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</w:p>
    <w:p w:rsidR="00711E7A" w:rsidRPr="00711E7A" w:rsidRDefault="00711E7A" w:rsidP="00711E7A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1) </w:t>
      </w:r>
      <w:r w:rsidRPr="00711E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соблюдение правового режима текущих валютных операций и валютных операций, связанных с движением капитала;</w:t>
      </w:r>
    </w:p>
    <w:p w:rsidR="00711E7A" w:rsidRPr="00711E7A" w:rsidRDefault="00711E7A" w:rsidP="00711E7A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2) </w:t>
      </w:r>
      <w:r w:rsidRPr="00711E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проведение валютных операций через уполномоченные банки, имеющие лицензии ЦБ РФ на осуществление валютных операций;</w:t>
      </w:r>
    </w:p>
    <w:p w:rsidR="00711E7A" w:rsidRPr="00711E7A" w:rsidRDefault="0064319B" w:rsidP="00711E7A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3) </w:t>
      </w:r>
      <w:r w:rsidR="00711E7A" w:rsidRPr="00711E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наличие разрешений и лицензий ЦБ РФ, предоставляемых уполномоченному банку на проведение отдельных операций;</w:t>
      </w:r>
    </w:p>
    <w:p w:rsidR="00711E7A" w:rsidRPr="00711E7A" w:rsidRDefault="0064319B" w:rsidP="00711E7A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4) </w:t>
      </w:r>
      <w:r w:rsidR="00711E7A" w:rsidRPr="00711E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осуществление расчетов в иностранной валюте юридическими лицами-резидентами в </w:t>
      </w:r>
      <w:proofErr w:type="gramStart"/>
      <w:r w:rsidR="00711E7A" w:rsidRPr="00711E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пределах</w:t>
      </w:r>
      <w:proofErr w:type="gramEnd"/>
      <w:r w:rsidR="00711E7A" w:rsidRPr="00711E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имеющихся в их распоряжении валютных средств, которые должн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 иметь легальное происхождение.</w:t>
      </w:r>
    </w:p>
    <w:p w:rsidR="00711E7A" w:rsidRPr="00711E7A" w:rsidRDefault="00711E7A" w:rsidP="00711E7A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11E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Аудит операций по валютным счетам осуществляется отдельно по каждому валютному счету, открытому в банке, в том числе и за рубежом.</w:t>
      </w:r>
    </w:p>
    <w:p w:rsidR="00711E7A" w:rsidRPr="00711E7A" w:rsidRDefault="00711E7A" w:rsidP="00711E7A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11E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 проверке операций по валютному счету особое внимание обращают на правильность отражения операций по покупке и продаже валюты, так как бухгалтеры организаций нередко допускают значительное количество </w:t>
      </w:r>
      <w:proofErr w:type="gramStart"/>
      <w:r w:rsidRPr="00711E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ошибок</w:t>
      </w:r>
      <w:proofErr w:type="gramEnd"/>
      <w:r w:rsidRPr="00711E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как в методологии учета, так и при расчетах курсовых </w:t>
      </w:r>
      <w:proofErr w:type="spellStart"/>
      <w:r w:rsidRPr="00711E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разниц</w:t>
      </w:r>
      <w:proofErr w:type="spellEnd"/>
      <w:r w:rsidRPr="00711E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этим опера</w:t>
      </w:r>
      <w:r w:rsidR="003807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циям и пересчете </w:t>
      </w:r>
      <w:r w:rsidR="00380701" w:rsidRPr="004844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валюты в рубли </w:t>
      </w:r>
      <w:r w:rsidR="00380701" w:rsidRPr="00484436">
        <w:rPr>
          <w:rFonts w:ascii="Times New Roman" w:hAnsi="Times New Roman" w:cs="Times New Roman"/>
          <w:sz w:val="28"/>
          <w:szCs w:val="28"/>
        </w:rPr>
        <w:t>[</w:t>
      </w:r>
      <w:r w:rsidR="00484436" w:rsidRPr="00484436">
        <w:rPr>
          <w:rFonts w:ascii="Times New Roman" w:hAnsi="Times New Roman" w:cs="Times New Roman"/>
          <w:sz w:val="28"/>
          <w:szCs w:val="28"/>
        </w:rPr>
        <w:t>4</w:t>
      </w:r>
      <w:r w:rsidR="00380701" w:rsidRPr="00484436">
        <w:rPr>
          <w:rFonts w:ascii="Times New Roman" w:hAnsi="Times New Roman" w:cs="Times New Roman"/>
          <w:sz w:val="28"/>
          <w:szCs w:val="28"/>
        </w:rPr>
        <w:t xml:space="preserve">, </w:t>
      </w:r>
      <w:r w:rsidR="00380701" w:rsidRPr="0048443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380701" w:rsidRPr="00484436">
        <w:rPr>
          <w:rFonts w:ascii="Times New Roman" w:hAnsi="Times New Roman" w:cs="Times New Roman"/>
          <w:sz w:val="28"/>
          <w:szCs w:val="28"/>
        </w:rPr>
        <w:t xml:space="preserve">. </w:t>
      </w:r>
      <w:r w:rsidR="00484436" w:rsidRPr="00484436">
        <w:rPr>
          <w:rFonts w:ascii="Times New Roman" w:hAnsi="Times New Roman" w:cs="Times New Roman"/>
          <w:sz w:val="28"/>
          <w:szCs w:val="28"/>
        </w:rPr>
        <w:t>541</w:t>
      </w:r>
      <w:r w:rsidR="00380701" w:rsidRPr="00484436">
        <w:rPr>
          <w:rFonts w:ascii="Times New Roman" w:hAnsi="Times New Roman" w:cs="Times New Roman"/>
          <w:sz w:val="28"/>
          <w:szCs w:val="28"/>
        </w:rPr>
        <w:t>].</w:t>
      </w:r>
    </w:p>
    <w:p w:rsidR="0064319B" w:rsidRDefault="0064319B" w:rsidP="00E81270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97588" w:rsidRDefault="00597588" w:rsidP="00E81270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97588" w:rsidRDefault="00597588" w:rsidP="00E81270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97588" w:rsidRDefault="00597588" w:rsidP="00E81270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61406" w:rsidRDefault="00061406" w:rsidP="00E81270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61406" w:rsidRDefault="00061406" w:rsidP="00E81270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61406" w:rsidRDefault="00061406" w:rsidP="00E81270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61406" w:rsidRDefault="00061406" w:rsidP="00E81270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61406" w:rsidRDefault="00061406" w:rsidP="00E81270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97588" w:rsidRDefault="00597588" w:rsidP="00E81270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C1C04" w:rsidRDefault="003C1C04" w:rsidP="00E81270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C1C04" w:rsidRDefault="003C1C04" w:rsidP="00E81270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C1C04" w:rsidRDefault="003C1C04" w:rsidP="00E81270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C1C04" w:rsidRDefault="003C1C04" w:rsidP="00E81270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C1C04" w:rsidRDefault="003C1C04" w:rsidP="00E81270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C1C04" w:rsidRDefault="003C1C04" w:rsidP="00E81270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701BE" w:rsidRDefault="00BD5EAE" w:rsidP="007701BE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="007701BE" w:rsidRPr="00B67D5C">
        <w:rPr>
          <w:rFonts w:ascii="Times New Roman" w:hAnsi="Times New Roman" w:cs="Times New Roman"/>
          <w:sz w:val="28"/>
          <w:szCs w:val="28"/>
        </w:rPr>
        <w:t>Аудит формирования финансовых результатов</w:t>
      </w:r>
    </w:p>
    <w:p w:rsidR="008B5F28" w:rsidRPr="008B5F28" w:rsidRDefault="008B5F28" w:rsidP="008B5F28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B5F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Функционирование предприятия независимо от видов деятельности и форм собственности в условиях рынка определяется его способностью приносить достаточный доход или прибыль.</w:t>
      </w:r>
    </w:p>
    <w:p w:rsidR="008B5F28" w:rsidRPr="008B5F28" w:rsidRDefault="008B5F28" w:rsidP="008B5F28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B5F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Прибыль – это конечный финансовый результат деятельности предприятия, характеризующий абсолютную эффективность его работы. В условиях рыночной экономики прибыль выступает важнейшим фактором стимулирования производственной и предпринимательской деятельности предприятия и создает финансовую основу для ее расширения, удовлетворения социальных и материальных потребностей ее коллектива.</w:t>
      </w:r>
    </w:p>
    <w:p w:rsidR="008B5F28" w:rsidRPr="008B5F28" w:rsidRDefault="008B5F28" w:rsidP="008B5F28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B5F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Система показателей прибыли включает в себя:</w:t>
      </w:r>
    </w:p>
    <w:p w:rsidR="008B5F28" w:rsidRPr="008B5F28" w:rsidRDefault="008B5F28" w:rsidP="008B5F28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B5F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прибыль (убыток) от продаж. Образуется как результат покрытия валовой прибылью коммерческих и управленческих расходов. Это главный элемент прибыли до налогообложения, который у нормально функционирующей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8B5F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организации составляет основу чистой прибыли и отражает роль маркетинговых и производственных факторов в формировании финансовых результатов. Убыток от продаж свидетельствует о неэффективном ведении хозяйственной деятельности, что требует выявления причин высоких расходов, оценки ценовой политики организации;</w:t>
      </w:r>
    </w:p>
    <w:p w:rsidR="008B5F28" w:rsidRPr="008B5F28" w:rsidRDefault="008B5F28" w:rsidP="008B5F28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B5F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прибыль до налогообложения характеризует величину общего экономического эффекта, полученного от финансово-хозяйственной деятельности. Ее формирование в значительной степени может определяться финансовыми результатами по операциям, не относящимся к обычным видам деятельно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сти</w:t>
      </w:r>
      <w:r w:rsidRPr="008B5F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8B5F28" w:rsidRDefault="008B5F28" w:rsidP="008B5F28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B5F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чистая прибыль является важнейшим показателем, обобщающим результаты хозяйственной деятельности. Аналитическое значение этого показателя обусловлено разнообразными и многочисленн</w:t>
      </w:r>
      <w:r w:rsidR="003807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ыми факторами его </w:t>
      </w:r>
      <w:r w:rsidR="00380701" w:rsidRPr="004844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формирования </w:t>
      </w:r>
      <w:r w:rsidR="00380701" w:rsidRPr="00484436">
        <w:rPr>
          <w:rFonts w:ascii="Times New Roman" w:hAnsi="Times New Roman" w:cs="Times New Roman"/>
          <w:sz w:val="28"/>
          <w:szCs w:val="28"/>
        </w:rPr>
        <w:t xml:space="preserve">[7, </w:t>
      </w:r>
      <w:r w:rsidR="00380701" w:rsidRPr="0048443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380701" w:rsidRPr="00484436">
        <w:rPr>
          <w:rFonts w:ascii="Times New Roman" w:hAnsi="Times New Roman" w:cs="Times New Roman"/>
          <w:sz w:val="28"/>
          <w:szCs w:val="28"/>
        </w:rPr>
        <w:t xml:space="preserve">. </w:t>
      </w:r>
      <w:r w:rsidR="00597588" w:rsidRPr="00484436">
        <w:rPr>
          <w:rFonts w:ascii="Times New Roman" w:hAnsi="Times New Roman" w:cs="Times New Roman"/>
          <w:sz w:val="28"/>
          <w:szCs w:val="28"/>
        </w:rPr>
        <w:t>28</w:t>
      </w:r>
      <w:r w:rsidR="00484436" w:rsidRPr="00484436">
        <w:rPr>
          <w:rFonts w:ascii="Times New Roman" w:hAnsi="Times New Roman" w:cs="Times New Roman"/>
          <w:sz w:val="28"/>
          <w:szCs w:val="28"/>
        </w:rPr>
        <w:t>8</w:t>
      </w:r>
      <w:r w:rsidR="00380701" w:rsidRPr="00484436">
        <w:rPr>
          <w:rFonts w:ascii="Times New Roman" w:hAnsi="Times New Roman" w:cs="Times New Roman"/>
          <w:sz w:val="28"/>
          <w:szCs w:val="28"/>
        </w:rPr>
        <w:t>].</w:t>
      </w:r>
    </w:p>
    <w:p w:rsidR="008B5F28" w:rsidRPr="008B5F28" w:rsidRDefault="008B5F28" w:rsidP="008B5F28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B5F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Оценка роли этих факторов позволяет анализировать качество прибыли, реальный прирост капитала, прогнозировать изменение финансовых </w:t>
      </w:r>
      <w:r w:rsidRPr="008B5F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результатов, оценивать качество управленческих решений руководства организации в отчетном году. Роль показателя чистой прибыли обусловлена также и тем, что он показывает возможности и границы направления капитала организации на цели расширенного воспроизводства и выплату доходов собственникам (участникам и учредителям организации) по результатам отчетного года.</w:t>
      </w:r>
    </w:p>
    <w:p w:rsidR="006B11D3" w:rsidRDefault="006B11D3" w:rsidP="006B11D3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B11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Целью аудита формирования финансовых результатов и распределения прибыли является установление достоверности отражения в учете и отчетности прибылей и убытков предприятия, законности распределения и использования чистой прибыли.</w:t>
      </w:r>
    </w:p>
    <w:p w:rsidR="009D5DC5" w:rsidRPr="009D5DC5" w:rsidRDefault="009D5DC5" w:rsidP="009D5DC5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D5D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Основными задачами данного вида аудита являются:</w:t>
      </w:r>
    </w:p>
    <w:p w:rsidR="009D5DC5" w:rsidRPr="009D5DC5" w:rsidRDefault="009D5DC5" w:rsidP="009D5DC5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D5D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-оценка соответствия бухгалтерской (финансовой) отчетности данным синтетического и аналитического учета составляющих конечного финансового результата;</w:t>
      </w:r>
    </w:p>
    <w:p w:rsidR="009D5DC5" w:rsidRPr="009D5DC5" w:rsidRDefault="009D5DC5" w:rsidP="009D5DC5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D5D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-подтверждение соответствия оформленных предприятием бухгалтерских операций действующему законодательству в области бухгалтерского учета;</w:t>
      </w:r>
    </w:p>
    <w:p w:rsidR="009D5DC5" w:rsidRPr="009D5DC5" w:rsidRDefault="009D5DC5" w:rsidP="009D5DC5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D5D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-проверка правильности формирования и отражения прибыли (убытка) от продаж;</w:t>
      </w:r>
    </w:p>
    <w:p w:rsidR="009D5DC5" w:rsidRPr="009D5DC5" w:rsidRDefault="009D5DC5" w:rsidP="009D5DC5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D5D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-проверка правильности формирования и отражения прибыли (убытка) от прочих доходов;</w:t>
      </w:r>
    </w:p>
    <w:p w:rsidR="009D5DC5" w:rsidRPr="009D5DC5" w:rsidRDefault="009D5DC5" w:rsidP="009D5DC5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D5D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-проверка правильности налогообложения прибыли;</w:t>
      </w:r>
    </w:p>
    <w:p w:rsidR="008B5F28" w:rsidRDefault="009D5DC5" w:rsidP="009D5DC5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844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-проверка и подтверждение отче</w:t>
      </w:r>
      <w:r w:rsidR="005E66A4" w:rsidRPr="004844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тности о финансовых результатах </w:t>
      </w:r>
      <w:r w:rsidR="005E66A4" w:rsidRPr="00484436">
        <w:rPr>
          <w:rFonts w:ascii="Times New Roman" w:hAnsi="Times New Roman" w:cs="Times New Roman"/>
          <w:sz w:val="28"/>
          <w:szCs w:val="28"/>
        </w:rPr>
        <w:t>[</w:t>
      </w:r>
      <w:r w:rsidR="00484436" w:rsidRPr="00484436">
        <w:rPr>
          <w:rFonts w:ascii="Times New Roman" w:hAnsi="Times New Roman" w:cs="Times New Roman"/>
          <w:sz w:val="28"/>
          <w:szCs w:val="28"/>
        </w:rPr>
        <w:t>3</w:t>
      </w:r>
      <w:r w:rsidR="005E66A4" w:rsidRPr="00484436">
        <w:rPr>
          <w:rFonts w:ascii="Times New Roman" w:hAnsi="Times New Roman" w:cs="Times New Roman"/>
          <w:sz w:val="28"/>
          <w:szCs w:val="28"/>
        </w:rPr>
        <w:t xml:space="preserve">, </w:t>
      </w:r>
      <w:r w:rsidR="005E66A4" w:rsidRPr="0048443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5E66A4" w:rsidRPr="00484436">
        <w:rPr>
          <w:rFonts w:ascii="Times New Roman" w:hAnsi="Times New Roman" w:cs="Times New Roman"/>
          <w:sz w:val="28"/>
          <w:szCs w:val="28"/>
        </w:rPr>
        <w:t xml:space="preserve">. </w:t>
      </w:r>
      <w:r w:rsidR="00484436" w:rsidRPr="00484436">
        <w:rPr>
          <w:rFonts w:ascii="Times New Roman" w:hAnsi="Times New Roman" w:cs="Times New Roman"/>
          <w:sz w:val="28"/>
          <w:szCs w:val="28"/>
        </w:rPr>
        <w:t>155</w:t>
      </w:r>
      <w:r w:rsidR="005E66A4" w:rsidRPr="00484436">
        <w:rPr>
          <w:rFonts w:ascii="Times New Roman" w:hAnsi="Times New Roman" w:cs="Times New Roman"/>
          <w:sz w:val="28"/>
          <w:szCs w:val="28"/>
        </w:rPr>
        <w:t>].</w:t>
      </w:r>
    </w:p>
    <w:p w:rsidR="009D5DC5" w:rsidRPr="009D5DC5" w:rsidRDefault="009D5DC5" w:rsidP="009D5DC5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D5D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процессе аудиторской проверки финансовых результатов деятельности организации используются следующие нормативные акты:</w:t>
      </w:r>
    </w:p>
    <w:p w:rsidR="009D5DC5" w:rsidRPr="009D5DC5" w:rsidRDefault="009D5DC5" w:rsidP="009D5DC5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D5D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-Гражданский кодекс РФ, ч. 1 и 2;</w:t>
      </w:r>
    </w:p>
    <w:p w:rsidR="009D5DC5" w:rsidRPr="009D5DC5" w:rsidRDefault="009D5DC5" w:rsidP="009D5DC5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D5D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-Налоговый кодекс РФ, ч. 1 и 2;</w:t>
      </w:r>
    </w:p>
    <w:p w:rsidR="009D5DC5" w:rsidRPr="009D5DC5" w:rsidRDefault="009D5DC5" w:rsidP="009D5DC5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D5D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-Положение по ведению бухгалтерского учета и бухгалтерской отчетности в РФ (Приказ Минфина РФ от 29 июля 1998 г. №34н);</w:t>
      </w:r>
    </w:p>
    <w:p w:rsidR="009D5DC5" w:rsidRPr="009D5DC5" w:rsidRDefault="009D5DC5" w:rsidP="009D5DC5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D5D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-Положение по бухгалтерскому учету “Доходы организации” (ПБУ 9/99), утв. Приказом МФ РФ от 06. 05. 99г. № 32н;</w:t>
      </w:r>
    </w:p>
    <w:p w:rsidR="009D5DC5" w:rsidRPr="009D5DC5" w:rsidRDefault="009D5DC5" w:rsidP="009D5DC5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D5D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-Положение по бухгалтерскому учету “Расходы организации” (ПБУ 10/99), утв. Приказом МФ РФ от 06. 05. 99г. № 33н;</w:t>
      </w:r>
    </w:p>
    <w:p w:rsidR="009D5DC5" w:rsidRPr="009D5DC5" w:rsidRDefault="009D5DC5" w:rsidP="009D5DC5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D5D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-Положение по бухгалтерскому учету “Учетная политика организации” (ПБУ 1/2008), утв. Приказом МФ РФ от 6. 10. 2008 г. № 106н;</w:t>
      </w:r>
    </w:p>
    <w:p w:rsidR="009D5DC5" w:rsidRPr="009D5DC5" w:rsidRDefault="009D5DC5" w:rsidP="009D5DC5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D5D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-Положение по бухгалтерскому учету “Учет </w:t>
      </w:r>
      <w:r w:rsidRPr="004844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расчетов по налогу на прибыль” (ПБУ 18/02), утв. Приказ</w:t>
      </w:r>
      <w:r w:rsidR="00380701" w:rsidRPr="004844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ом МФ РФ от 19. 11. 2002г. и др. </w:t>
      </w:r>
      <w:r w:rsidR="00380701" w:rsidRPr="00484436">
        <w:rPr>
          <w:rFonts w:ascii="Times New Roman" w:hAnsi="Times New Roman" w:cs="Times New Roman"/>
          <w:sz w:val="28"/>
          <w:szCs w:val="28"/>
        </w:rPr>
        <w:t>[</w:t>
      </w:r>
      <w:r w:rsidR="00597588" w:rsidRPr="00484436">
        <w:rPr>
          <w:rFonts w:ascii="Times New Roman" w:hAnsi="Times New Roman" w:cs="Times New Roman"/>
          <w:sz w:val="28"/>
          <w:szCs w:val="28"/>
        </w:rPr>
        <w:t>9</w:t>
      </w:r>
      <w:r w:rsidR="00380701" w:rsidRPr="00484436">
        <w:rPr>
          <w:rFonts w:ascii="Times New Roman" w:hAnsi="Times New Roman" w:cs="Times New Roman"/>
          <w:sz w:val="28"/>
          <w:szCs w:val="28"/>
        </w:rPr>
        <w:t>].</w:t>
      </w:r>
    </w:p>
    <w:p w:rsidR="006B11D3" w:rsidRDefault="007701BE" w:rsidP="006B11D3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701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 проверке достоверности конечного финансового результата аудитор должен установить соответствие данных отчета о финансовых результатах с записями Главной книги, журна</w:t>
      </w:r>
      <w:r w:rsidR="006B11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лов-ордеров</w:t>
      </w:r>
      <w:r w:rsidRPr="007701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баланса. Процесс аудита финансовых результатов можно разделить на </w:t>
      </w:r>
      <w:r w:rsidR="006B11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три</w:t>
      </w:r>
      <w:r w:rsidRPr="007701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объекта:</w:t>
      </w:r>
    </w:p>
    <w:p w:rsidR="006B11D3" w:rsidRPr="006B11D3" w:rsidRDefault="007701BE" w:rsidP="006B11D3">
      <w:pPr>
        <w:pStyle w:val="a9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B11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аудит прибыли (убытка) отчетного периода;</w:t>
      </w:r>
    </w:p>
    <w:p w:rsidR="006B11D3" w:rsidRPr="006B11D3" w:rsidRDefault="007701BE" w:rsidP="006B11D3">
      <w:pPr>
        <w:pStyle w:val="a9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B11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аудит налогооблагаемой прибыли;</w:t>
      </w:r>
    </w:p>
    <w:p w:rsidR="007701BE" w:rsidRPr="006B11D3" w:rsidRDefault="007701BE" w:rsidP="006B11D3">
      <w:pPr>
        <w:pStyle w:val="a9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B11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аудит чистой прибыли.</w:t>
      </w:r>
    </w:p>
    <w:p w:rsidR="006B11D3" w:rsidRDefault="006B11D3" w:rsidP="0064319B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B11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плане проведения аудита следует предусмотреть способ проведения аудита — сплош</w:t>
      </w:r>
      <w:r w:rsidRPr="006B11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ной или выборочный. Во втором случае необходимо установить порядок аудиторской выборки. На этапе планирования аудитором разрабатывается общий план. Затем составляется рабочая программа аудита применительно к аудиту финансовых результатов и использования. Вначале следует проверить правиль</w:t>
      </w:r>
      <w:r w:rsidRPr="006B11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ность формирования конечного финансового результата на всех его этапах и соответствие данных бухгал</w:t>
      </w:r>
      <w:r w:rsidRPr="006B11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терской отчетности, в том числе формы № 2, данным синтетического учета.</w:t>
      </w:r>
    </w:p>
    <w:p w:rsidR="006B11D3" w:rsidRDefault="006B11D3" w:rsidP="007701BE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B11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Далее рекомендуется произвести оценку пра</w:t>
      </w:r>
      <w:r w:rsidRPr="006B11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вильности формирования данных главной книги для выявления возможных ошибок и нетипичных бух</w:t>
      </w:r>
      <w:r w:rsidRPr="006B11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галтерских записей. Проверка тождественности по</w:t>
      </w:r>
      <w:r w:rsidRPr="006B11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казателей непокрытого убытка (нераспределенной прибыли), содержащихся в главной книге, и соот</w:t>
      </w:r>
      <w:r w:rsidRPr="006B11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ветствующего регистра синтетического учета осу</w:t>
      </w:r>
      <w:r w:rsidRPr="006B11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ществляется путем сопоставления остатков и обо</w:t>
      </w:r>
      <w:r w:rsidRPr="006B11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 xml:space="preserve">ротов по счетам и субсчетам главной книги (счета </w:t>
      </w:r>
      <w:r w:rsidRPr="006B11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99 и 84) с аналогичными показателями регистра синте</w:t>
      </w:r>
      <w:r w:rsidRPr="006B11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тического учета, а также данных отчетности — ба</w:t>
      </w:r>
      <w:r w:rsidRPr="006B11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ланса (формы № 1) и формы № 2. Для установления достоверности арифметической суммы финансового результат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</w:t>
      </w:r>
      <w:r w:rsidRPr="006B11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предприятия (в форме № 2) на начальном этапе аудита также можно использовать балансовые методы контроля.</w:t>
      </w:r>
    </w:p>
    <w:p w:rsidR="007701BE" w:rsidRPr="007701BE" w:rsidRDefault="007701BE" w:rsidP="007701BE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701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Проверка обобщающего показателя прибыли (убытка) отчетного периода проводится с целью установления фактов включения в издержки производства не связанных с ним затрат, а также неправильного исчисления прибыли, являющейся объектом налогообложения.</w:t>
      </w:r>
    </w:p>
    <w:p w:rsidR="006B11D3" w:rsidRPr="006B11D3" w:rsidRDefault="006B11D3" w:rsidP="006B11D3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B11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 свидетельствует аудиторская практика, типичные ошибки, которые выявляются в ходе проверки формирования финансовых результатов, можно классифицировать следующим образом:</w:t>
      </w:r>
    </w:p>
    <w:p w:rsidR="006B11D3" w:rsidRPr="006B11D3" w:rsidRDefault="006B11D3" w:rsidP="006B11D3">
      <w:pPr>
        <w:pStyle w:val="a9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B11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включение в состав прочих расходов сумм штрафов, налагаемых налоговыми и другими контролирующими органами;</w:t>
      </w:r>
    </w:p>
    <w:p w:rsidR="006B11D3" w:rsidRPr="006B11D3" w:rsidRDefault="006B11D3" w:rsidP="006B11D3">
      <w:pPr>
        <w:pStyle w:val="a9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B11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неверная корреспонденция счетов при отражении прочих доходов и расходов;</w:t>
      </w:r>
    </w:p>
    <w:p w:rsidR="006B11D3" w:rsidRPr="006B11D3" w:rsidRDefault="006B11D3" w:rsidP="006B11D3">
      <w:pPr>
        <w:pStyle w:val="a9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B11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неверная корреспонденция счетов при отражении некоторых расходов за счет собственных источников через счет 84 “Нераспределенная прибыль (непокрытый убыток)”.</w:t>
      </w:r>
    </w:p>
    <w:p w:rsidR="006B11D3" w:rsidRDefault="006B11D3" w:rsidP="006B11D3">
      <w:pPr>
        <w:pStyle w:val="a9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B11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необоснованное использование прибыли на цели, не предусмотренные решениями исполнительных органов организации.</w:t>
      </w:r>
    </w:p>
    <w:p w:rsidR="006B11D3" w:rsidRPr="006B11D3" w:rsidRDefault="006B11D3" w:rsidP="006B11D3">
      <w:pPr>
        <w:pStyle w:val="a9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B11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неправильное отражение прибыли, полученной от покупателей в виде финансовой помощи, выручки от реализации продукции вспомогательных и обслуживающих производств.</w:t>
      </w:r>
    </w:p>
    <w:p w:rsidR="009D5DC5" w:rsidRPr="009D5DC5" w:rsidRDefault="0015725D" w:rsidP="009D5DC5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8" w:tgtFrame="_blank" w:history="1">
        <w:r w:rsidR="006B11D3" w:rsidRPr="006B11D3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 </w:t>
        </w:r>
      </w:hyperlink>
      <w:r w:rsidR="006B11D3" w:rsidRPr="006B11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При обнаружении такого рода нарушений аудитор должен потребовать представления объяснить соответствующими должностными лицами и предложить </w:t>
      </w:r>
      <w:r w:rsidR="006B11D3" w:rsidRPr="004844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внести изменения в учет и отчетные показатели по реализации про</w:t>
      </w:r>
      <w:r w:rsidR="00380701" w:rsidRPr="004844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дукции и финансовым показателям </w:t>
      </w:r>
      <w:r w:rsidR="00380701" w:rsidRPr="00484436">
        <w:rPr>
          <w:rFonts w:ascii="Times New Roman" w:hAnsi="Times New Roman" w:cs="Times New Roman"/>
          <w:sz w:val="28"/>
          <w:szCs w:val="28"/>
        </w:rPr>
        <w:t>[</w:t>
      </w:r>
      <w:r w:rsidR="00484436" w:rsidRPr="00484436">
        <w:rPr>
          <w:rFonts w:ascii="Times New Roman" w:hAnsi="Times New Roman" w:cs="Times New Roman"/>
          <w:sz w:val="28"/>
          <w:szCs w:val="28"/>
        </w:rPr>
        <w:t>10</w:t>
      </w:r>
      <w:r w:rsidR="00380701" w:rsidRPr="00484436">
        <w:rPr>
          <w:rFonts w:ascii="Times New Roman" w:hAnsi="Times New Roman" w:cs="Times New Roman"/>
          <w:sz w:val="28"/>
          <w:szCs w:val="28"/>
        </w:rPr>
        <w:t>].</w:t>
      </w:r>
    </w:p>
    <w:p w:rsidR="00BD5EAE" w:rsidRPr="007701BE" w:rsidRDefault="00BD5EAE" w:rsidP="00BD5EAE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Задача</w:t>
      </w:r>
    </w:p>
    <w:p w:rsidR="007E2F5A" w:rsidRDefault="007E2F5A" w:rsidP="007E2F5A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2F5A">
        <w:rPr>
          <w:rFonts w:ascii="Times New Roman" w:hAnsi="Times New Roman" w:cs="Times New Roman"/>
          <w:sz w:val="28"/>
          <w:szCs w:val="28"/>
        </w:rPr>
        <w:t>Определите единый показатель уровня существенности на основании следующих данных:</w:t>
      </w:r>
    </w:p>
    <w:p w:rsidR="00B67D5C" w:rsidRDefault="007E2F5A" w:rsidP="007E2F5A">
      <w:pPr>
        <w:spacing w:line="36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E2F5A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64319B">
        <w:rPr>
          <w:rFonts w:ascii="Times New Roman" w:hAnsi="Times New Roman" w:cs="Times New Roman"/>
          <w:sz w:val="28"/>
          <w:szCs w:val="28"/>
        </w:rPr>
        <w:t xml:space="preserve">2 </w:t>
      </w:r>
      <w:r w:rsidRPr="007E2F5A">
        <w:rPr>
          <w:rFonts w:ascii="Times New Roman" w:hAnsi="Times New Roman" w:cs="Times New Roman"/>
          <w:sz w:val="28"/>
          <w:szCs w:val="28"/>
        </w:rPr>
        <w:t xml:space="preserve">- Базовые показатели для расчета уровня существенности  </w:t>
      </w:r>
    </w:p>
    <w:tbl>
      <w:tblPr>
        <w:tblStyle w:val="a3"/>
        <w:tblW w:w="0" w:type="auto"/>
        <w:tblLook w:val="04A0"/>
      </w:tblPr>
      <w:tblGrid>
        <w:gridCol w:w="1953"/>
        <w:gridCol w:w="3542"/>
        <w:gridCol w:w="1276"/>
        <w:gridCol w:w="2976"/>
      </w:tblGrid>
      <w:tr w:rsidR="00CA7990" w:rsidTr="00CA7990">
        <w:tc>
          <w:tcPr>
            <w:tcW w:w="1953" w:type="dxa"/>
          </w:tcPr>
          <w:p w:rsidR="00CA7990" w:rsidRPr="00CA7990" w:rsidRDefault="00CA7990" w:rsidP="00CA7990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990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542" w:type="dxa"/>
          </w:tcPr>
          <w:p w:rsidR="00CA7990" w:rsidRPr="00CA7990" w:rsidRDefault="00CA7990" w:rsidP="00CA7990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990">
              <w:rPr>
                <w:rFonts w:ascii="Times New Roman" w:hAnsi="Times New Roman" w:cs="Times New Roman"/>
                <w:sz w:val="24"/>
                <w:szCs w:val="24"/>
              </w:rPr>
              <w:t>Значение базового показателя отчетности проверяемого экономического субъекта</w:t>
            </w:r>
          </w:p>
        </w:tc>
        <w:tc>
          <w:tcPr>
            <w:tcW w:w="1276" w:type="dxa"/>
          </w:tcPr>
          <w:p w:rsidR="00CA7990" w:rsidRPr="00CA7990" w:rsidRDefault="00CA7990" w:rsidP="00CA7990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990">
              <w:rPr>
                <w:rFonts w:ascii="Times New Roman" w:hAnsi="Times New Roman" w:cs="Times New Roman"/>
                <w:sz w:val="24"/>
                <w:szCs w:val="24"/>
              </w:rPr>
              <w:t>Доля,(%)</w:t>
            </w:r>
          </w:p>
        </w:tc>
        <w:tc>
          <w:tcPr>
            <w:tcW w:w="2976" w:type="dxa"/>
          </w:tcPr>
          <w:p w:rsidR="00CA7990" w:rsidRPr="00CA7990" w:rsidRDefault="00CA7990" w:rsidP="00CA7990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990">
              <w:rPr>
                <w:rFonts w:ascii="Times New Roman" w:hAnsi="Times New Roman" w:cs="Times New Roman"/>
                <w:sz w:val="24"/>
                <w:szCs w:val="24"/>
              </w:rPr>
              <w:t>Значение, применяемое для нахождения уровня существенности</w:t>
            </w:r>
          </w:p>
        </w:tc>
      </w:tr>
      <w:tr w:rsidR="00CA7990" w:rsidTr="00CA7990">
        <w:tc>
          <w:tcPr>
            <w:tcW w:w="1953" w:type="dxa"/>
          </w:tcPr>
          <w:p w:rsidR="00CA7990" w:rsidRPr="00CA7990" w:rsidRDefault="00CA7990" w:rsidP="00CA7990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990">
              <w:rPr>
                <w:rFonts w:ascii="Times New Roman" w:hAnsi="Times New Roman" w:cs="Times New Roman"/>
                <w:sz w:val="24"/>
                <w:szCs w:val="24"/>
              </w:rPr>
              <w:t>Балансовая прибыль предприятия, руб.</w:t>
            </w:r>
          </w:p>
        </w:tc>
        <w:tc>
          <w:tcPr>
            <w:tcW w:w="3542" w:type="dxa"/>
          </w:tcPr>
          <w:p w:rsidR="00CA7990" w:rsidRPr="00CA7990" w:rsidRDefault="00CA7990" w:rsidP="00CA799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990">
              <w:rPr>
                <w:rFonts w:ascii="Times New Roman" w:hAnsi="Times New Roman" w:cs="Times New Roman"/>
                <w:sz w:val="24"/>
                <w:szCs w:val="24"/>
              </w:rPr>
              <w:t>28362</w:t>
            </w:r>
          </w:p>
        </w:tc>
        <w:tc>
          <w:tcPr>
            <w:tcW w:w="1276" w:type="dxa"/>
          </w:tcPr>
          <w:p w:rsidR="00CA7990" w:rsidRPr="00CA7990" w:rsidRDefault="00CA7990" w:rsidP="00CA799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9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6" w:type="dxa"/>
          </w:tcPr>
          <w:p w:rsidR="00CA7990" w:rsidRPr="005462BB" w:rsidRDefault="005462BB" w:rsidP="005462BB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284">
              <w:rPr>
                <w:rFonts w:ascii="Times New Roman" w:hAnsi="Times New Roman" w:cs="Times New Roman"/>
                <w:sz w:val="24"/>
                <w:szCs w:val="24"/>
              </w:rPr>
              <w:t>1 418</w:t>
            </w:r>
          </w:p>
        </w:tc>
      </w:tr>
      <w:tr w:rsidR="00CA7990" w:rsidTr="00CA7990">
        <w:tc>
          <w:tcPr>
            <w:tcW w:w="1953" w:type="dxa"/>
          </w:tcPr>
          <w:p w:rsidR="00CA7990" w:rsidRPr="00CA7990" w:rsidRDefault="00CA7990" w:rsidP="00CA7990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990">
              <w:rPr>
                <w:rFonts w:ascii="Times New Roman" w:hAnsi="Times New Roman" w:cs="Times New Roman"/>
                <w:sz w:val="24"/>
                <w:szCs w:val="24"/>
              </w:rPr>
              <w:t>Валовый объем реализации без НДС, руб.</w:t>
            </w:r>
          </w:p>
        </w:tc>
        <w:tc>
          <w:tcPr>
            <w:tcW w:w="3542" w:type="dxa"/>
          </w:tcPr>
          <w:p w:rsidR="00CA7990" w:rsidRPr="00CA7990" w:rsidRDefault="00CA7990" w:rsidP="00CA799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990">
              <w:rPr>
                <w:rFonts w:ascii="Times New Roman" w:hAnsi="Times New Roman" w:cs="Times New Roman"/>
                <w:sz w:val="24"/>
                <w:szCs w:val="24"/>
              </w:rPr>
              <w:t>215620</w:t>
            </w:r>
          </w:p>
        </w:tc>
        <w:tc>
          <w:tcPr>
            <w:tcW w:w="1276" w:type="dxa"/>
          </w:tcPr>
          <w:p w:rsidR="00CA7990" w:rsidRPr="00CA7990" w:rsidRDefault="00CA7990" w:rsidP="00CA799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9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</w:tcPr>
          <w:p w:rsidR="00CA7990" w:rsidRPr="005462BB" w:rsidRDefault="005462BB" w:rsidP="005462BB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2BB">
              <w:rPr>
                <w:rFonts w:ascii="Times New Roman" w:hAnsi="Times New Roman" w:cs="Times New Roman"/>
                <w:sz w:val="24"/>
                <w:szCs w:val="24"/>
              </w:rPr>
              <w:t>4 312</w:t>
            </w:r>
          </w:p>
        </w:tc>
      </w:tr>
      <w:tr w:rsidR="00CA7990" w:rsidTr="00CA7990">
        <w:tc>
          <w:tcPr>
            <w:tcW w:w="1953" w:type="dxa"/>
          </w:tcPr>
          <w:p w:rsidR="00CA7990" w:rsidRPr="00CA7990" w:rsidRDefault="00CA7990" w:rsidP="00CA7990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990">
              <w:rPr>
                <w:rFonts w:ascii="Times New Roman" w:hAnsi="Times New Roman" w:cs="Times New Roman"/>
                <w:sz w:val="24"/>
                <w:szCs w:val="24"/>
              </w:rPr>
              <w:t>Валюта баланса</w:t>
            </w:r>
          </w:p>
        </w:tc>
        <w:tc>
          <w:tcPr>
            <w:tcW w:w="3542" w:type="dxa"/>
          </w:tcPr>
          <w:p w:rsidR="00CA7990" w:rsidRPr="00CA7990" w:rsidRDefault="00CA7990" w:rsidP="00CA799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990">
              <w:rPr>
                <w:rFonts w:ascii="Times New Roman" w:hAnsi="Times New Roman" w:cs="Times New Roman"/>
                <w:sz w:val="24"/>
                <w:szCs w:val="24"/>
              </w:rPr>
              <w:t>275620</w:t>
            </w:r>
          </w:p>
        </w:tc>
        <w:tc>
          <w:tcPr>
            <w:tcW w:w="1276" w:type="dxa"/>
          </w:tcPr>
          <w:p w:rsidR="00CA7990" w:rsidRPr="00CA7990" w:rsidRDefault="00CA7990" w:rsidP="00CA799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9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</w:tcPr>
          <w:p w:rsidR="00CA7990" w:rsidRPr="005462BB" w:rsidRDefault="005462BB" w:rsidP="005462BB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284">
              <w:rPr>
                <w:rFonts w:ascii="Times New Roman" w:hAnsi="Times New Roman" w:cs="Times New Roman"/>
                <w:sz w:val="24"/>
                <w:szCs w:val="24"/>
              </w:rPr>
              <w:t>5 512</w:t>
            </w:r>
          </w:p>
        </w:tc>
      </w:tr>
      <w:tr w:rsidR="00CA7990" w:rsidTr="00CA7990">
        <w:tc>
          <w:tcPr>
            <w:tcW w:w="1953" w:type="dxa"/>
          </w:tcPr>
          <w:p w:rsidR="00CA7990" w:rsidRPr="00CA7990" w:rsidRDefault="00CA7990" w:rsidP="00CA7990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990">
              <w:rPr>
                <w:rFonts w:ascii="Times New Roman" w:hAnsi="Times New Roman" w:cs="Times New Roman"/>
                <w:sz w:val="24"/>
                <w:szCs w:val="24"/>
              </w:rPr>
              <w:t>Собственный капитал,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2" w:type="dxa"/>
          </w:tcPr>
          <w:p w:rsidR="00CA7990" w:rsidRPr="00CA7990" w:rsidRDefault="00CA7990" w:rsidP="00CA799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990">
              <w:rPr>
                <w:rFonts w:ascii="Times New Roman" w:hAnsi="Times New Roman" w:cs="Times New Roman"/>
                <w:sz w:val="24"/>
                <w:szCs w:val="24"/>
              </w:rPr>
              <w:t>30100</w:t>
            </w:r>
          </w:p>
        </w:tc>
        <w:tc>
          <w:tcPr>
            <w:tcW w:w="1276" w:type="dxa"/>
          </w:tcPr>
          <w:p w:rsidR="00CA7990" w:rsidRPr="00CA7990" w:rsidRDefault="00CA7990" w:rsidP="00CA799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9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6" w:type="dxa"/>
          </w:tcPr>
          <w:p w:rsidR="00CA7990" w:rsidRPr="005462BB" w:rsidRDefault="005462BB" w:rsidP="005462BB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2BB">
              <w:rPr>
                <w:rFonts w:ascii="Times New Roman" w:hAnsi="Times New Roman" w:cs="Times New Roman"/>
                <w:sz w:val="24"/>
                <w:szCs w:val="24"/>
              </w:rPr>
              <w:t>3 010</w:t>
            </w:r>
          </w:p>
        </w:tc>
      </w:tr>
      <w:tr w:rsidR="00CA7990" w:rsidTr="00CA7990">
        <w:tc>
          <w:tcPr>
            <w:tcW w:w="1953" w:type="dxa"/>
          </w:tcPr>
          <w:p w:rsidR="00CA7990" w:rsidRPr="00CA7990" w:rsidRDefault="00CA7990" w:rsidP="00CA7990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Общие </w:t>
            </w:r>
            <w:r w:rsidRPr="00CA7990">
              <w:rPr>
                <w:rFonts w:ascii="Times New Roman" w:hAnsi="Times New Roman" w:cs="Times New Roman"/>
                <w:sz w:val="24"/>
                <w:szCs w:val="24"/>
              </w:rPr>
              <w:t>затраты реализации, руб.</w:t>
            </w:r>
          </w:p>
        </w:tc>
        <w:tc>
          <w:tcPr>
            <w:tcW w:w="3542" w:type="dxa"/>
          </w:tcPr>
          <w:p w:rsidR="00CA7990" w:rsidRPr="00CA7990" w:rsidRDefault="00CA7990" w:rsidP="00CA799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990">
              <w:rPr>
                <w:rFonts w:ascii="Times New Roman" w:hAnsi="Times New Roman" w:cs="Times New Roman"/>
                <w:sz w:val="24"/>
                <w:szCs w:val="24"/>
              </w:rPr>
              <w:t>102536</w:t>
            </w:r>
          </w:p>
        </w:tc>
        <w:tc>
          <w:tcPr>
            <w:tcW w:w="1276" w:type="dxa"/>
          </w:tcPr>
          <w:p w:rsidR="00CA7990" w:rsidRPr="00CA7990" w:rsidRDefault="00CA7990" w:rsidP="00CA799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9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6" w:type="dxa"/>
          </w:tcPr>
          <w:p w:rsidR="00CA7990" w:rsidRPr="005462BB" w:rsidRDefault="005462BB" w:rsidP="005462BB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2BB">
              <w:rPr>
                <w:rFonts w:ascii="Times New Roman" w:hAnsi="Times New Roman" w:cs="Times New Roman"/>
                <w:sz w:val="24"/>
                <w:szCs w:val="24"/>
              </w:rPr>
              <w:t>5 127</w:t>
            </w:r>
          </w:p>
        </w:tc>
      </w:tr>
      <w:tr w:rsidR="005462BB" w:rsidTr="00CA7990">
        <w:tc>
          <w:tcPr>
            <w:tcW w:w="1953" w:type="dxa"/>
          </w:tcPr>
          <w:p w:rsidR="005462BB" w:rsidRDefault="005462BB" w:rsidP="00CA7990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542" w:type="dxa"/>
          </w:tcPr>
          <w:p w:rsidR="005462BB" w:rsidRPr="00CA7990" w:rsidRDefault="005462BB" w:rsidP="00CA799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462BB" w:rsidRPr="00CA7990" w:rsidRDefault="005462BB" w:rsidP="00CA799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5462BB" w:rsidRPr="005462BB" w:rsidRDefault="005462BB" w:rsidP="005462BB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19379</w:t>
            </w:r>
          </w:p>
        </w:tc>
      </w:tr>
    </w:tbl>
    <w:p w:rsidR="00B33855" w:rsidRDefault="00B33855" w:rsidP="00B33855">
      <w:pPr>
        <w:pStyle w:val="a4"/>
        <w:shd w:val="clear" w:color="auto" w:fill="FFFFFF"/>
        <w:spacing w:before="0" w:beforeAutospacing="0" w:after="251" w:afterAutospacing="0" w:line="360" w:lineRule="auto"/>
        <w:ind w:firstLine="851"/>
        <w:contextualSpacing/>
        <w:jc w:val="both"/>
        <w:rPr>
          <w:color w:val="000000"/>
          <w:sz w:val="28"/>
          <w:szCs w:val="28"/>
        </w:rPr>
      </w:pPr>
    </w:p>
    <w:p w:rsidR="008F2219" w:rsidRPr="00B33855" w:rsidRDefault="008F2219" w:rsidP="00B33855">
      <w:pPr>
        <w:pStyle w:val="a4"/>
        <w:shd w:val="clear" w:color="auto" w:fill="FFFFFF"/>
        <w:spacing w:before="0" w:beforeAutospacing="0" w:after="251" w:afterAutospacing="0"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r w:rsidRPr="00B33855">
        <w:rPr>
          <w:color w:val="000000"/>
          <w:sz w:val="28"/>
          <w:szCs w:val="28"/>
        </w:rPr>
        <w:t xml:space="preserve">Определим среднее </w:t>
      </w:r>
      <w:r w:rsidR="00AA0BCB" w:rsidRPr="00B33855">
        <w:rPr>
          <w:color w:val="000000"/>
          <w:sz w:val="28"/>
          <w:szCs w:val="28"/>
        </w:rPr>
        <w:t>значени</w:t>
      </w:r>
      <w:r w:rsidR="00AA0BCB">
        <w:rPr>
          <w:color w:val="000000"/>
          <w:sz w:val="28"/>
          <w:szCs w:val="28"/>
        </w:rPr>
        <w:t>е,</w:t>
      </w:r>
      <w:r w:rsidRPr="00B33855">
        <w:rPr>
          <w:color w:val="000000"/>
          <w:sz w:val="28"/>
          <w:szCs w:val="28"/>
        </w:rPr>
        <w:t xml:space="preserve"> включаемое для нахождения уровня существенности.</w:t>
      </w:r>
    </w:p>
    <w:p w:rsidR="00B33855" w:rsidRDefault="008F2219" w:rsidP="00B33855">
      <w:pPr>
        <w:pStyle w:val="a4"/>
        <w:shd w:val="clear" w:color="auto" w:fill="FFFFFF"/>
        <w:spacing w:before="0" w:beforeAutospacing="0" w:after="251" w:afterAutospacing="0"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r w:rsidRPr="00B33855">
        <w:rPr>
          <w:color w:val="000000"/>
          <w:sz w:val="28"/>
          <w:szCs w:val="28"/>
        </w:rPr>
        <w:t>19379 / 5 = 3</w:t>
      </w:r>
      <w:r w:rsidR="00B33855">
        <w:rPr>
          <w:color w:val="000000"/>
          <w:sz w:val="28"/>
          <w:szCs w:val="28"/>
        </w:rPr>
        <w:t> </w:t>
      </w:r>
      <w:r w:rsidRPr="00B33855">
        <w:rPr>
          <w:color w:val="000000"/>
          <w:sz w:val="28"/>
          <w:szCs w:val="28"/>
        </w:rPr>
        <w:t>876</w:t>
      </w:r>
    </w:p>
    <w:p w:rsidR="00B67D5C" w:rsidRPr="00B33855" w:rsidRDefault="008F2219" w:rsidP="00B33855">
      <w:pPr>
        <w:pStyle w:val="a4"/>
        <w:shd w:val="clear" w:color="auto" w:fill="FFFFFF"/>
        <w:spacing w:before="0" w:beforeAutospacing="0" w:after="251" w:afterAutospacing="0"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r w:rsidRPr="00B33855">
        <w:rPr>
          <w:color w:val="000000"/>
          <w:sz w:val="28"/>
          <w:szCs w:val="28"/>
          <w:shd w:val="clear" w:color="auto" w:fill="FFFFFF"/>
        </w:rPr>
        <w:t xml:space="preserve">Далее устанавливаем максимальное значение уровня существенности – </w:t>
      </w:r>
      <w:r w:rsidR="00AF01A2" w:rsidRPr="00B33855">
        <w:rPr>
          <w:color w:val="000000"/>
          <w:sz w:val="28"/>
          <w:szCs w:val="28"/>
          <w:shd w:val="clear" w:color="auto" w:fill="FFFFFF"/>
        </w:rPr>
        <w:t xml:space="preserve">5512 </w:t>
      </w:r>
      <w:r w:rsidRPr="00B33855">
        <w:rPr>
          <w:color w:val="000000"/>
          <w:sz w:val="28"/>
          <w:szCs w:val="28"/>
          <w:shd w:val="clear" w:color="auto" w:fill="FFFFFF"/>
        </w:rPr>
        <w:t>руб. и минимальное значение уровня существенности – 1</w:t>
      </w:r>
      <w:r w:rsidR="00AF01A2" w:rsidRPr="00B33855">
        <w:rPr>
          <w:color w:val="000000"/>
          <w:sz w:val="28"/>
          <w:szCs w:val="28"/>
          <w:shd w:val="clear" w:color="auto" w:fill="FFFFFF"/>
        </w:rPr>
        <w:t xml:space="preserve">418 </w:t>
      </w:r>
      <w:r w:rsidRPr="00B33855">
        <w:rPr>
          <w:color w:val="000000"/>
          <w:sz w:val="28"/>
          <w:szCs w:val="28"/>
          <w:shd w:val="clear" w:color="auto" w:fill="FFFFFF"/>
        </w:rPr>
        <w:t>руб. На основе этих значений можно определить отклонение максимального и минимального значения уровня существенности от среднего:</w:t>
      </w:r>
    </w:p>
    <w:p w:rsidR="00AF01A2" w:rsidRPr="00B33855" w:rsidRDefault="00AF01A2" w:rsidP="00B33855">
      <w:pPr>
        <w:pStyle w:val="a4"/>
        <w:shd w:val="clear" w:color="auto" w:fill="FFFFFF"/>
        <w:spacing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proofErr w:type="spellStart"/>
      <w:r w:rsidRPr="00B33855">
        <w:rPr>
          <w:color w:val="000000"/>
          <w:sz w:val="28"/>
          <w:szCs w:val="28"/>
        </w:rPr>
        <w:t>min</w:t>
      </w:r>
      <w:proofErr w:type="spellEnd"/>
      <w:r w:rsidRPr="00B33855">
        <w:rPr>
          <w:color w:val="000000"/>
          <w:sz w:val="28"/>
          <w:szCs w:val="28"/>
        </w:rPr>
        <w:t xml:space="preserve"> (3876-1418)/3786 = 0,65 или 65%</w:t>
      </w:r>
    </w:p>
    <w:p w:rsidR="00B33855" w:rsidRDefault="00AF01A2" w:rsidP="00B33855">
      <w:pPr>
        <w:pStyle w:val="a4"/>
        <w:shd w:val="clear" w:color="auto" w:fill="FFFFFF"/>
        <w:spacing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proofErr w:type="spellStart"/>
      <w:r w:rsidRPr="00B33855">
        <w:rPr>
          <w:color w:val="000000"/>
          <w:sz w:val="28"/>
          <w:szCs w:val="28"/>
        </w:rPr>
        <w:t>max</w:t>
      </w:r>
      <w:proofErr w:type="spellEnd"/>
      <w:r w:rsidRPr="00B33855">
        <w:rPr>
          <w:color w:val="000000"/>
          <w:sz w:val="28"/>
          <w:szCs w:val="28"/>
        </w:rPr>
        <w:t xml:space="preserve"> (5512-3876)/3876 = 0,42 или 42%</w:t>
      </w:r>
    </w:p>
    <w:p w:rsidR="00B33855" w:rsidRDefault="00AF01A2" w:rsidP="00B33855">
      <w:pPr>
        <w:pStyle w:val="a4"/>
        <w:shd w:val="clear" w:color="auto" w:fill="FFFFFF"/>
        <w:spacing w:line="360" w:lineRule="auto"/>
        <w:ind w:firstLine="851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B33855">
        <w:rPr>
          <w:color w:val="000000"/>
          <w:sz w:val="28"/>
          <w:szCs w:val="28"/>
          <w:shd w:val="clear" w:color="auto" w:fill="FFFFFF"/>
        </w:rPr>
        <w:t xml:space="preserve">Поскольку значение 5512 руб. и 1418  руб. отличается от среднего значительно (отклонение более 30%), аудитор принимает решение исключить </w:t>
      </w:r>
      <w:r w:rsidRPr="00B33855">
        <w:rPr>
          <w:color w:val="000000"/>
          <w:sz w:val="28"/>
          <w:szCs w:val="28"/>
          <w:shd w:val="clear" w:color="auto" w:fill="FFFFFF"/>
        </w:rPr>
        <w:lastRenderedPageBreak/>
        <w:t>из дальнейших расчетов единого показателя уровня существенности данные значения.</w:t>
      </w:r>
    </w:p>
    <w:p w:rsidR="00B33855" w:rsidRDefault="00AF01A2" w:rsidP="00B33855">
      <w:pPr>
        <w:pStyle w:val="a4"/>
        <w:shd w:val="clear" w:color="auto" w:fill="FFFFFF"/>
        <w:spacing w:line="360" w:lineRule="auto"/>
        <w:ind w:firstLine="851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B33855">
        <w:rPr>
          <w:color w:val="000000"/>
          <w:sz w:val="28"/>
          <w:szCs w:val="28"/>
          <w:shd w:val="clear" w:color="auto" w:fill="FFFFFF"/>
        </w:rPr>
        <w:t>Следующим этапом является расчет нового значения уровня существенности:</w:t>
      </w:r>
    </w:p>
    <w:p w:rsidR="00AF01A2" w:rsidRDefault="00AF01A2" w:rsidP="00B33855">
      <w:pPr>
        <w:pStyle w:val="a4"/>
        <w:shd w:val="clear" w:color="auto" w:fill="FFFFFF"/>
        <w:spacing w:line="360" w:lineRule="auto"/>
        <w:ind w:firstLine="851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B33855">
        <w:rPr>
          <w:color w:val="000000"/>
          <w:sz w:val="28"/>
          <w:szCs w:val="28"/>
          <w:shd w:val="clear" w:color="auto" w:fill="FFFFFF"/>
        </w:rPr>
        <w:t>(4312+3010+5127)/3 = 4 150   руб.</w:t>
      </w:r>
    </w:p>
    <w:p w:rsidR="006E1284" w:rsidRPr="00712CA9" w:rsidRDefault="006E1284" w:rsidP="006E1284">
      <w:pPr>
        <w:pStyle w:val="a4"/>
        <w:shd w:val="clear" w:color="auto" w:fill="FFFFFF"/>
        <w:spacing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Проверка</w:t>
      </w:r>
      <w:r w:rsidRPr="006E1284">
        <w:rPr>
          <w:color w:val="000000"/>
          <w:sz w:val="28"/>
          <w:szCs w:val="28"/>
        </w:rPr>
        <w:t>:</w:t>
      </w:r>
    </w:p>
    <w:p w:rsidR="00B33855" w:rsidRDefault="00B33855" w:rsidP="00B33855">
      <w:pPr>
        <w:pStyle w:val="a4"/>
        <w:shd w:val="clear" w:color="auto" w:fill="FFFFFF"/>
        <w:spacing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r w:rsidRPr="00B33855">
        <w:rPr>
          <w:color w:val="000000"/>
          <w:sz w:val="28"/>
          <w:szCs w:val="28"/>
        </w:rPr>
        <w:t>Единый показатель уровня существенности для данной бухгалтерской отчетности составил 4</w:t>
      </w:r>
      <w:r w:rsidR="0064319B">
        <w:rPr>
          <w:color w:val="000000"/>
          <w:sz w:val="28"/>
          <w:szCs w:val="28"/>
        </w:rPr>
        <w:t xml:space="preserve"> </w:t>
      </w:r>
      <w:r w:rsidRPr="00B33855">
        <w:rPr>
          <w:color w:val="000000"/>
          <w:sz w:val="28"/>
          <w:szCs w:val="28"/>
        </w:rPr>
        <w:t>150  руб.</w:t>
      </w:r>
    </w:p>
    <w:p w:rsidR="0064319B" w:rsidRPr="0064319B" w:rsidRDefault="0064319B" w:rsidP="00B33855">
      <w:pPr>
        <w:pStyle w:val="a4"/>
        <w:shd w:val="clear" w:color="auto" w:fill="FFFFFF"/>
        <w:spacing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Ответ</w:t>
      </w:r>
      <w:r w:rsidRPr="0064319B">
        <w:rPr>
          <w:color w:val="000000"/>
          <w:sz w:val="28"/>
          <w:szCs w:val="28"/>
        </w:rPr>
        <w:t>: 4</w:t>
      </w:r>
      <w:r>
        <w:rPr>
          <w:color w:val="000000"/>
          <w:sz w:val="28"/>
          <w:szCs w:val="28"/>
          <w:lang w:val="en-US"/>
        </w:rPr>
        <w:t> </w:t>
      </w:r>
      <w:r w:rsidRPr="00484436">
        <w:rPr>
          <w:color w:val="000000"/>
          <w:sz w:val="28"/>
          <w:szCs w:val="28"/>
        </w:rPr>
        <w:t>150 р</w:t>
      </w:r>
      <w:r w:rsidR="005E66A4" w:rsidRPr="00484436">
        <w:rPr>
          <w:color w:val="000000"/>
          <w:sz w:val="28"/>
          <w:szCs w:val="28"/>
        </w:rPr>
        <w:t xml:space="preserve">ублей </w:t>
      </w:r>
      <w:r w:rsidR="005E66A4" w:rsidRPr="00484436">
        <w:rPr>
          <w:sz w:val="28"/>
          <w:szCs w:val="28"/>
        </w:rPr>
        <w:t>[8</w:t>
      </w:r>
      <w:r w:rsidR="00484436" w:rsidRPr="00AA0BCB">
        <w:rPr>
          <w:sz w:val="28"/>
          <w:szCs w:val="28"/>
        </w:rPr>
        <w:t>,</w:t>
      </w:r>
      <w:r w:rsidR="00484436" w:rsidRPr="00484436">
        <w:rPr>
          <w:sz w:val="28"/>
          <w:szCs w:val="28"/>
        </w:rPr>
        <w:t xml:space="preserve"> с. 317</w:t>
      </w:r>
      <w:r w:rsidR="005E66A4" w:rsidRPr="00484436">
        <w:rPr>
          <w:sz w:val="28"/>
          <w:szCs w:val="28"/>
        </w:rPr>
        <w:t>].</w:t>
      </w:r>
    </w:p>
    <w:p w:rsidR="008F2219" w:rsidRDefault="008F2219" w:rsidP="00B67D5C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F2219" w:rsidRDefault="008F2219" w:rsidP="00B67D5C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F2219" w:rsidRDefault="008F2219" w:rsidP="00B67D5C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F2219" w:rsidRDefault="008F2219" w:rsidP="00B67D5C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67D5C" w:rsidRDefault="00B67D5C" w:rsidP="00B67D5C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D5EAE" w:rsidRDefault="00BD5EAE" w:rsidP="00B67D5C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D5EAE" w:rsidRDefault="00BD5EAE" w:rsidP="00B67D5C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D5EAE" w:rsidRDefault="00BD5EAE" w:rsidP="00B67D5C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D5EAE" w:rsidRDefault="00BD5EAE" w:rsidP="00B67D5C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33855" w:rsidRDefault="00B33855" w:rsidP="00BD5EAE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33855" w:rsidRDefault="00B33855" w:rsidP="00BD5EAE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33855" w:rsidRDefault="00B33855" w:rsidP="00BD5EAE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33855" w:rsidRDefault="00B33855" w:rsidP="00BD5EAE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E1284" w:rsidRDefault="006E1284" w:rsidP="006E1284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C1C04" w:rsidRPr="003C1C04" w:rsidRDefault="003C1C04" w:rsidP="006E1284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E1284" w:rsidRPr="00712CA9" w:rsidRDefault="006E1284" w:rsidP="006E1284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C1C04" w:rsidRDefault="003C1C04" w:rsidP="006E1284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C1C04" w:rsidRDefault="003C1C04" w:rsidP="006E1284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C1C04" w:rsidRDefault="003C1C04" w:rsidP="006E1284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C1C04" w:rsidRDefault="003C1C04" w:rsidP="006E1284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61406" w:rsidRDefault="00061406" w:rsidP="006E1284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</w:p>
    <w:p w:rsidR="00061406" w:rsidRPr="006E1284" w:rsidRDefault="006E1284" w:rsidP="006E1284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1284">
        <w:rPr>
          <w:rFonts w:ascii="Times New Roman" w:hAnsi="Times New Roman" w:cs="Times New Roman"/>
          <w:sz w:val="28"/>
          <w:szCs w:val="28"/>
        </w:rPr>
        <w:t>В настоящее время большое количество организаций выходит на международные рынки, поэтому большое значение приобретает умение бухгалтера правильно и своевременно отразить на счетах бухгалтерского учета операции с иностранной валютой. Организации могут получать при отдельных операциях выручку от реализации продукции в иностранной валюте. В этом случае им могут открываться в учреждениях банка валютные счета.</w:t>
      </w:r>
    </w:p>
    <w:p w:rsidR="006E1284" w:rsidRPr="006E1284" w:rsidRDefault="006E1284" w:rsidP="006E1284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1284">
        <w:rPr>
          <w:rFonts w:ascii="Times New Roman" w:hAnsi="Times New Roman" w:cs="Times New Roman"/>
          <w:sz w:val="28"/>
          <w:szCs w:val="28"/>
        </w:rPr>
        <w:t>Внешнеторговая деятельность российских предприятий связана с расчетами в иностранной валюте и регулируется валютным законодательством, соблюдение которого является необходимым условием для правового обеспечения ведения бухгалтерского учета валютных операций.</w:t>
      </w:r>
    </w:p>
    <w:p w:rsidR="003C1C04" w:rsidRPr="003C1C04" w:rsidRDefault="003C1C04" w:rsidP="003C1C04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1C04">
        <w:rPr>
          <w:rFonts w:ascii="Times New Roman" w:hAnsi="Times New Roman" w:cs="Times New Roman"/>
          <w:sz w:val="28"/>
          <w:szCs w:val="28"/>
        </w:rPr>
        <w:t>Основная цель аудиторской проверки - оценка достоверности бухгалтерского учета и финансовой отчетности хозяйствующего субъекта.</w:t>
      </w:r>
    </w:p>
    <w:p w:rsidR="003C1C04" w:rsidRPr="003C1C04" w:rsidRDefault="003C1C04" w:rsidP="003C1C04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1C04">
        <w:rPr>
          <w:rFonts w:ascii="Times New Roman" w:hAnsi="Times New Roman" w:cs="Times New Roman"/>
          <w:sz w:val="28"/>
          <w:szCs w:val="28"/>
        </w:rPr>
        <w:t>Применение приемов финансового анализа позволяет сравнивать исходные показатели, полученные на стадии подготовки и планирования аудита (результативные показатели), с данными первичных документов и регистров бухгалтерского (финансового) учета (факторные показатели).</w:t>
      </w:r>
    </w:p>
    <w:p w:rsidR="003C1C04" w:rsidRPr="003C1C04" w:rsidRDefault="003C1C04" w:rsidP="003C1C04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1C04">
        <w:rPr>
          <w:rFonts w:ascii="Times New Roman" w:hAnsi="Times New Roman" w:cs="Times New Roman"/>
          <w:sz w:val="28"/>
          <w:szCs w:val="28"/>
        </w:rPr>
        <w:t>Анализ финансового состояния, проводимый аудитором на завершающей стадии традиционного (общего) аудита, представляет собой так называемый экспресс - анализ. Его цель - обобщенная оценка результатов финансово - хозяйственной деятельности и финансового состояния хозяйствующего субъекта. Он проводится в основном с небольшой степенью детализации.</w:t>
      </w:r>
    </w:p>
    <w:p w:rsidR="003C1C04" w:rsidRDefault="003C1C04" w:rsidP="003C1C04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C1C04" w:rsidRPr="003C1C04" w:rsidRDefault="003C1C04" w:rsidP="003C1C04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C1C04" w:rsidRDefault="003C1C04" w:rsidP="00BD5EAE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C1C04" w:rsidRDefault="003C1C04" w:rsidP="00BD5EAE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C1C04" w:rsidRDefault="003C1C04" w:rsidP="00BD5EAE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C1C04" w:rsidRDefault="003C1C04" w:rsidP="00BD5EAE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D5EAE" w:rsidRPr="00C41339" w:rsidRDefault="00BD5EAE" w:rsidP="00BD5EAE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41339">
        <w:rPr>
          <w:rFonts w:ascii="Times New Roman" w:hAnsi="Times New Roman" w:cs="Times New Roman"/>
          <w:sz w:val="28"/>
          <w:szCs w:val="28"/>
        </w:rPr>
        <w:t>СПИСОК ИСПОЛЬЗОВАННЫХ ИСТОЧНИКОВ</w:t>
      </w:r>
    </w:p>
    <w:p w:rsidR="009D5DC5" w:rsidRPr="00484436" w:rsidRDefault="009D5DC5" w:rsidP="009D5DC5">
      <w:pPr>
        <w:pStyle w:val="a9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4436">
        <w:rPr>
          <w:rFonts w:ascii="Times New Roman" w:hAnsi="Times New Roman" w:cs="Times New Roman"/>
          <w:sz w:val="28"/>
          <w:szCs w:val="28"/>
        </w:rPr>
        <w:lastRenderedPageBreak/>
        <w:t>Федеральный закон "О валютном регулировании и валютном контроле" от 10.12.2003 N 173-ФЗ (ред. от 03.07.2016)</w:t>
      </w:r>
    </w:p>
    <w:p w:rsidR="00BD5EAE" w:rsidRPr="00484436" w:rsidRDefault="00BD5EAE" w:rsidP="00BD5EAE">
      <w:pPr>
        <w:pStyle w:val="a9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4436">
        <w:rPr>
          <w:rFonts w:ascii="Times New Roman" w:hAnsi="Times New Roman" w:cs="Times New Roman"/>
          <w:sz w:val="28"/>
          <w:szCs w:val="28"/>
        </w:rPr>
        <w:t xml:space="preserve">Основы аудита  / под ред. Р.П. Булыги.- Ростов </w:t>
      </w:r>
      <w:proofErr w:type="spellStart"/>
      <w:r w:rsidRPr="00484436"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Start"/>
      <w:r w:rsidRPr="00484436">
        <w:rPr>
          <w:rFonts w:ascii="Times New Roman" w:hAnsi="Times New Roman" w:cs="Times New Roman"/>
          <w:sz w:val="28"/>
          <w:szCs w:val="28"/>
        </w:rPr>
        <w:t>/Д</w:t>
      </w:r>
      <w:proofErr w:type="gramEnd"/>
      <w:r w:rsidRPr="00484436">
        <w:rPr>
          <w:rFonts w:ascii="Times New Roman" w:hAnsi="Times New Roman" w:cs="Times New Roman"/>
          <w:sz w:val="28"/>
          <w:szCs w:val="28"/>
        </w:rPr>
        <w:t xml:space="preserve">: Феникс, 2013. - 317 </w:t>
      </w:r>
    </w:p>
    <w:p w:rsidR="00BD5EAE" w:rsidRPr="00484436" w:rsidRDefault="00BD5EAE" w:rsidP="00BD5EAE">
      <w:pPr>
        <w:pStyle w:val="a9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84436">
        <w:rPr>
          <w:rFonts w:ascii="Times New Roman" w:hAnsi="Times New Roman" w:cs="Times New Roman"/>
          <w:sz w:val="28"/>
          <w:szCs w:val="28"/>
        </w:rPr>
        <w:t>Заббарова.О.А</w:t>
      </w:r>
      <w:proofErr w:type="spellEnd"/>
      <w:r w:rsidRPr="00484436">
        <w:rPr>
          <w:rFonts w:ascii="Times New Roman" w:hAnsi="Times New Roman" w:cs="Times New Roman"/>
          <w:sz w:val="28"/>
          <w:szCs w:val="28"/>
        </w:rPr>
        <w:t xml:space="preserve">. Аудит: Учебное пособие / О.А. </w:t>
      </w:r>
      <w:proofErr w:type="spellStart"/>
      <w:r w:rsidRPr="00484436">
        <w:rPr>
          <w:rFonts w:ascii="Times New Roman" w:hAnsi="Times New Roman" w:cs="Times New Roman"/>
          <w:sz w:val="28"/>
          <w:szCs w:val="28"/>
        </w:rPr>
        <w:t>Заббарова</w:t>
      </w:r>
      <w:proofErr w:type="spellEnd"/>
      <w:r w:rsidRPr="00484436">
        <w:rPr>
          <w:rFonts w:ascii="Times New Roman" w:hAnsi="Times New Roman" w:cs="Times New Roman"/>
          <w:sz w:val="28"/>
          <w:szCs w:val="28"/>
        </w:rPr>
        <w:t xml:space="preserve">. - М.: НИЦ ИНФРА-М, 2014. - 216 с.: </w:t>
      </w:r>
    </w:p>
    <w:p w:rsidR="00597588" w:rsidRPr="00484436" w:rsidRDefault="00597588" w:rsidP="00BD5EAE">
      <w:pPr>
        <w:pStyle w:val="a9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4436">
        <w:rPr>
          <w:rFonts w:ascii="Times New Roman" w:hAnsi="Times New Roman" w:cs="Times New Roman"/>
          <w:sz w:val="28"/>
          <w:szCs w:val="28"/>
        </w:rPr>
        <w:t xml:space="preserve">Ерофеева В.А.  Аудит. Учебное пособие/В.А. Ерофеева. – М.: </w:t>
      </w:r>
      <w:proofErr w:type="spellStart"/>
      <w:r w:rsidRPr="00484436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484436">
        <w:rPr>
          <w:rFonts w:ascii="Times New Roman" w:hAnsi="Times New Roman" w:cs="Times New Roman"/>
          <w:sz w:val="28"/>
          <w:szCs w:val="28"/>
        </w:rPr>
        <w:t xml:space="preserve">, 2014. —  640 с. </w:t>
      </w:r>
    </w:p>
    <w:p w:rsidR="00BD5EAE" w:rsidRPr="00484436" w:rsidRDefault="00BD5EAE" w:rsidP="00BD5EAE">
      <w:pPr>
        <w:pStyle w:val="a9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84436">
        <w:rPr>
          <w:rFonts w:ascii="Times New Roman" w:hAnsi="Times New Roman" w:cs="Times New Roman"/>
          <w:sz w:val="28"/>
          <w:szCs w:val="28"/>
        </w:rPr>
        <w:t>Парушина</w:t>
      </w:r>
      <w:proofErr w:type="spellEnd"/>
      <w:r w:rsidRPr="00484436">
        <w:rPr>
          <w:rFonts w:ascii="Times New Roman" w:hAnsi="Times New Roman" w:cs="Times New Roman"/>
          <w:sz w:val="28"/>
          <w:szCs w:val="28"/>
        </w:rPr>
        <w:t xml:space="preserve"> Н. В. Аудит: Учебник / Н.В. </w:t>
      </w:r>
      <w:proofErr w:type="spellStart"/>
      <w:r w:rsidRPr="00484436">
        <w:rPr>
          <w:rFonts w:ascii="Times New Roman" w:hAnsi="Times New Roman" w:cs="Times New Roman"/>
          <w:sz w:val="28"/>
          <w:szCs w:val="28"/>
        </w:rPr>
        <w:t>Парушина</w:t>
      </w:r>
      <w:proofErr w:type="spellEnd"/>
      <w:r w:rsidRPr="00484436">
        <w:rPr>
          <w:rFonts w:ascii="Times New Roman" w:hAnsi="Times New Roman" w:cs="Times New Roman"/>
          <w:sz w:val="28"/>
          <w:szCs w:val="28"/>
        </w:rPr>
        <w:t xml:space="preserve">, С.П. Суворова. - 2-e изд., </w:t>
      </w:r>
      <w:proofErr w:type="spellStart"/>
      <w:r w:rsidRPr="00484436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484436">
        <w:rPr>
          <w:rFonts w:ascii="Times New Roman" w:hAnsi="Times New Roman" w:cs="Times New Roman"/>
          <w:sz w:val="28"/>
          <w:szCs w:val="28"/>
        </w:rPr>
        <w:t>. и доп. - М.: ИД ФОРУМ: НИЦ ИНФРА-М, 2014. - 288 с.</w:t>
      </w:r>
    </w:p>
    <w:p w:rsidR="00BD5EAE" w:rsidRPr="00484436" w:rsidRDefault="00BD5EAE" w:rsidP="00BD5EAE">
      <w:pPr>
        <w:pStyle w:val="a9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4436">
        <w:rPr>
          <w:rFonts w:ascii="Times New Roman" w:hAnsi="Times New Roman" w:cs="Times New Roman"/>
          <w:sz w:val="28"/>
          <w:szCs w:val="28"/>
        </w:rPr>
        <w:t xml:space="preserve">Подольский В.И. Аудит: учебник для вузов / В.И. Подольский, А.А. Савин - 4-е изд. </w:t>
      </w:r>
      <w:proofErr w:type="spellStart"/>
      <w:r w:rsidRPr="00484436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484436">
        <w:rPr>
          <w:rFonts w:ascii="Times New Roman" w:hAnsi="Times New Roman" w:cs="Times New Roman"/>
          <w:sz w:val="28"/>
          <w:szCs w:val="28"/>
        </w:rPr>
        <w:t xml:space="preserve">. и доп. - М: Издательство </w:t>
      </w:r>
      <w:proofErr w:type="spellStart"/>
      <w:r w:rsidRPr="00484436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484436">
        <w:rPr>
          <w:rFonts w:ascii="Times New Roman" w:hAnsi="Times New Roman" w:cs="Times New Roman"/>
          <w:sz w:val="28"/>
          <w:szCs w:val="28"/>
        </w:rPr>
        <w:t xml:space="preserve">; ИД </w:t>
      </w:r>
      <w:proofErr w:type="spellStart"/>
      <w:r w:rsidRPr="00484436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484436">
        <w:rPr>
          <w:rFonts w:ascii="Times New Roman" w:hAnsi="Times New Roman" w:cs="Times New Roman"/>
          <w:sz w:val="28"/>
          <w:szCs w:val="28"/>
        </w:rPr>
        <w:t xml:space="preserve">, 2013. 587с.     </w:t>
      </w:r>
    </w:p>
    <w:p w:rsidR="00BD5EAE" w:rsidRPr="00484436" w:rsidRDefault="00BD5EAE" w:rsidP="00BD5EAE">
      <w:pPr>
        <w:pStyle w:val="a9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84436">
        <w:rPr>
          <w:rFonts w:ascii="Times New Roman" w:hAnsi="Times New Roman" w:cs="Times New Roman"/>
          <w:sz w:val="28"/>
          <w:szCs w:val="28"/>
        </w:rPr>
        <w:t>Шеремет</w:t>
      </w:r>
      <w:proofErr w:type="spellEnd"/>
      <w:r w:rsidRPr="00484436">
        <w:rPr>
          <w:rFonts w:ascii="Times New Roman" w:hAnsi="Times New Roman" w:cs="Times New Roman"/>
          <w:sz w:val="28"/>
          <w:szCs w:val="28"/>
        </w:rPr>
        <w:t xml:space="preserve"> А. Д. Аудит: Учебник / А.Д. </w:t>
      </w:r>
      <w:proofErr w:type="spellStart"/>
      <w:r w:rsidRPr="00484436">
        <w:rPr>
          <w:rFonts w:ascii="Times New Roman" w:hAnsi="Times New Roman" w:cs="Times New Roman"/>
          <w:sz w:val="28"/>
          <w:szCs w:val="28"/>
        </w:rPr>
        <w:t>Шеремет</w:t>
      </w:r>
      <w:proofErr w:type="spellEnd"/>
      <w:r w:rsidRPr="00484436">
        <w:rPr>
          <w:rFonts w:ascii="Times New Roman" w:hAnsi="Times New Roman" w:cs="Times New Roman"/>
          <w:sz w:val="28"/>
          <w:szCs w:val="28"/>
        </w:rPr>
        <w:t xml:space="preserve">, В.П. </w:t>
      </w:r>
      <w:proofErr w:type="spellStart"/>
      <w:r w:rsidRPr="00484436">
        <w:rPr>
          <w:rFonts w:ascii="Times New Roman" w:hAnsi="Times New Roman" w:cs="Times New Roman"/>
          <w:sz w:val="28"/>
          <w:szCs w:val="28"/>
        </w:rPr>
        <w:t>Суйц</w:t>
      </w:r>
      <w:proofErr w:type="spellEnd"/>
      <w:r w:rsidRPr="00484436">
        <w:rPr>
          <w:rFonts w:ascii="Times New Roman" w:hAnsi="Times New Roman" w:cs="Times New Roman"/>
          <w:sz w:val="28"/>
          <w:szCs w:val="28"/>
        </w:rPr>
        <w:t xml:space="preserve">. - 6-e изд. - М.: НИЦ ИНФРА-М, 2014. - 352 </w:t>
      </w:r>
      <w:proofErr w:type="gramStart"/>
      <w:r w:rsidRPr="0048443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84436">
        <w:rPr>
          <w:rFonts w:ascii="Times New Roman" w:hAnsi="Times New Roman" w:cs="Times New Roman"/>
          <w:sz w:val="28"/>
          <w:szCs w:val="28"/>
        </w:rPr>
        <w:t>.</w:t>
      </w:r>
    </w:p>
    <w:p w:rsidR="00BD5EAE" w:rsidRPr="00484436" w:rsidRDefault="00BD5EAE" w:rsidP="00BD5EAE">
      <w:pPr>
        <w:pStyle w:val="a9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4436">
        <w:rPr>
          <w:rFonts w:ascii="Times New Roman" w:hAnsi="Times New Roman" w:cs="Times New Roman"/>
          <w:sz w:val="28"/>
          <w:szCs w:val="28"/>
        </w:rPr>
        <w:t xml:space="preserve">Аудит. Практикум. Учебное пособие. – М.: </w:t>
      </w:r>
      <w:proofErr w:type="spellStart"/>
      <w:r w:rsidRPr="00484436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484436">
        <w:rPr>
          <w:rFonts w:ascii="Times New Roman" w:hAnsi="Times New Roman" w:cs="Times New Roman"/>
          <w:sz w:val="28"/>
          <w:szCs w:val="28"/>
        </w:rPr>
        <w:t>, 2013. – 464 с</w:t>
      </w:r>
    </w:p>
    <w:p w:rsidR="00BD5EAE" w:rsidRPr="00484436" w:rsidRDefault="00BD5EAE" w:rsidP="00BD5EAE">
      <w:pPr>
        <w:pStyle w:val="a9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4436">
        <w:rPr>
          <w:rFonts w:ascii="Times New Roman" w:hAnsi="Times New Roman" w:cs="Times New Roman"/>
          <w:sz w:val="28"/>
          <w:szCs w:val="28"/>
        </w:rPr>
        <w:t xml:space="preserve">Информационно – правовая система «Консультант Плюс» [Электронный ресурс]. – Режим доступа: </w:t>
      </w:r>
      <w:hyperlink r:id="rId9" w:history="1">
        <w:r w:rsidRPr="00484436">
          <w:rPr>
            <w:rStyle w:val="ac"/>
            <w:rFonts w:ascii="Times New Roman" w:hAnsi="Times New Roman" w:cs="Times New Roman"/>
            <w:sz w:val="28"/>
            <w:szCs w:val="28"/>
          </w:rPr>
          <w:t>http://www.consultant.ru</w:t>
        </w:r>
      </w:hyperlink>
      <w:r w:rsidRPr="00484436">
        <w:rPr>
          <w:rFonts w:ascii="Times New Roman" w:hAnsi="Times New Roman" w:cs="Times New Roman"/>
          <w:sz w:val="28"/>
          <w:szCs w:val="28"/>
        </w:rPr>
        <w:t xml:space="preserve">   (Дата обращения  </w:t>
      </w:r>
      <w:r w:rsidR="003C1C04" w:rsidRPr="003C1C04">
        <w:rPr>
          <w:rFonts w:ascii="Times New Roman" w:hAnsi="Times New Roman" w:cs="Times New Roman"/>
          <w:sz w:val="28"/>
          <w:szCs w:val="28"/>
        </w:rPr>
        <w:t>2</w:t>
      </w:r>
      <w:r w:rsidRPr="00484436">
        <w:rPr>
          <w:rFonts w:ascii="Times New Roman" w:hAnsi="Times New Roman" w:cs="Times New Roman"/>
          <w:sz w:val="28"/>
          <w:szCs w:val="28"/>
        </w:rPr>
        <w:t>7.10.2016)</w:t>
      </w:r>
    </w:p>
    <w:p w:rsidR="00BD5EAE" w:rsidRPr="00484436" w:rsidRDefault="00BD5EAE" w:rsidP="00BD5EAE">
      <w:pPr>
        <w:pStyle w:val="a9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4436">
        <w:rPr>
          <w:rFonts w:ascii="Times New Roman" w:hAnsi="Times New Roman" w:cs="Times New Roman"/>
          <w:sz w:val="28"/>
          <w:szCs w:val="28"/>
        </w:rPr>
        <w:t xml:space="preserve"> Сайт Бухучет, Налогообложение и аудит РФ  [Электронный ресурс]. – Режим доступа: http://www.audit-it.ru  (Дата обращения </w:t>
      </w:r>
      <w:r w:rsidR="003C1C04" w:rsidRPr="003C1C04">
        <w:rPr>
          <w:rFonts w:ascii="Times New Roman" w:hAnsi="Times New Roman" w:cs="Times New Roman"/>
          <w:sz w:val="28"/>
          <w:szCs w:val="28"/>
        </w:rPr>
        <w:t>2</w:t>
      </w:r>
      <w:r w:rsidRPr="00484436">
        <w:rPr>
          <w:rFonts w:ascii="Times New Roman" w:hAnsi="Times New Roman" w:cs="Times New Roman"/>
          <w:sz w:val="28"/>
          <w:szCs w:val="28"/>
        </w:rPr>
        <w:t>7.10.2016)</w:t>
      </w:r>
    </w:p>
    <w:p w:rsidR="00BD5EAE" w:rsidRDefault="00BD5EAE" w:rsidP="00B67D5C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67D5C" w:rsidRDefault="00B67D5C" w:rsidP="00B67D5C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67D5C" w:rsidRDefault="00B67D5C" w:rsidP="00B67D5C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67D5C" w:rsidRPr="00B67D5C" w:rsidRDefault="00B67D5C" w:rsidP="00B67D5C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B67D5C" w:rsidRPr="00B67D5C" w:rsidSect="00E81270">
      <w:footerReference w:type="default" r:id="rId10"/>
      <w:pgSz w:w="11906" w:h="16838"/>
      <w:pgMar w:top="1134" w:right="851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2BFD" w:rsidRDefault="00242BFD" w:rsidP="008854F5">
      <w:pPr>
        <w:spacing w:after="0" w:line="240" w:lineRule="auto"/>
      </w:pPr>
      <w:r>
        <w:separator/>
      </w:r>
    </w:p>
  </w:endnote>
  <w:endnote w:type="continuationSeparator" w:id="0">
    <w:p w:rsidR="00242BFD" w:rsidRDefault="00242BFD" w:rsidP="008854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3850735"/>
      <w:docPartObj>
        <w:docPartGallery w:val="Page Numbers (Bottom of Page)"/>
        <w:docPartUnique/>
      </w:docPartObj>
    </w:sdtPr>
    <w:sdtContent>
      <w:p w:rsidR="008854F5" w:rsidRDefault="0015725D">
        <w:pPr>
          <w:pStyle w:val="a7"/>
          <w:jc w:val="center"/>
        </w:pPr>
        <w:fldSimple w:instr=" PAGE   \* MERGEFORMAT ">
          <w:r w:rsidR="00712CA9">
            <w:rPr>
              <w:noProof/>
            </w:rPr>
            <w:t>15</w:t>
          </w:r>
        </w:fldSimple>
      </w:p>
    </w:sdtContent>
  </w:sdt>
  <w:p w:rsidR="008854F5" w:rsidRDefault="008854F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2BFD" w:rsidRDefault="00242BFD" w:rsidP="008854F5">
      <w:pPr>
        <w:spacing w:after="0" w:line="240" w:lineRule="auto"/>
      </w:pPr>
      <w:r>
        <w:separator/>
      </w:r>
    </w:p>
  </w:footnote>
  <w:footnote w:type="continuationSeparator" w:id="0">
    <w:p w:rsidR="00242BFD" w:rsidRDefault="00242BFD" w:rsidP="008854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85122"/>
    <w:multiLevelType w:val="multilevel"/>
    <w:tmpl w:val="8166B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7160BFC"/>
    <w:multiLevelType w:val="multilevel"/>
    <w:tmpl w:val="E926F1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3C3205"/>
    <w:multiLevelType w:val="hybridMultilevel"/>
    <w:tmpl w:val="4BF68E1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3FA8635D"/>
    <w:multiLevelType w:val="hybridMultilevel"/>
    <w:tmpl w:val="5F9A0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FF7877"/>
    <w:multiLevelType w:val="hybridMultilevel"/>
    <w:tmpl w:val="5EC416C6"/>
    <w:lvl w:ilvl="0" w:tplc="CFC0AE5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FE17AA"/>
    <w:multiLevelType w:val="hybridMultilevel"/>
    <w:tmpl w:val="F96E788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7704283B"/>
    <w:multiLevelType w:val="multilevel"/>
    <w:tmpl w:val="460A7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9E76860"/>
    <w:multiLevelType w:val="hybridMultilevel"/>
    <w:tmpl w:val="06A08FA0"/>
    <w:lvl w:ilvl="0" w:tplc="CFC0AE56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7F4D0225"/>
    <w:multiLevelType w:val="multilevel"/>
    <w:tmpl w:val="0956A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8"/>
  </w:num>
  <w:num w:numId="4">
    <w:abstractNumId w:val="7"/>
  </w:num>
  <w:num w:numId="5">
    <w:abstractNumId w:val="3"/>
  </w:num>
  <w:num w:numId="6">
    <w:abstractNumId w:val="1"/>
  </w:num>
  <w:num w:numId="7">
    <w:abstractNumId w:val="2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14AB"/>
    <w:rsid w:val="00061406"/>
    <w:rsid w:val="0015725D"/>
    <w:rsid w:val="00167CFC"/>
    <w:rsid w:val="002023D5"/>
    <w:rsid w:val="00241C41"/>
    <w:rsid w:val="00242BFD"/>
    <w:rsid w:val="002D0D6E"/>
    <w:rsid w:val="00380701"/>
    <w:rsid w:val="0038713D"/>
    <w:rsid w:val="0039722C"/>
    <w:rsid w:val="003A7C6C"/>
    <w:rsid w:val="003C1C04"/>
    <w:rsid w:val="00484436"/>
    <w:rsid w:val="0053303F"/>
    <w:rsid w:val="005462BB"/>
    <w:rsid w:val="00591B9A"/>
    <w:rsid w:val="00597588"/>
    <w:rsid w:val="005D377B"/>
    <w:rsid w:val="005E66A4"/>
    <w:rsid w:val="005F62DE"/>
    <w:rsid w:val="00602D5B"/>
    <w:rsid w:val="0064319B"/>
    <w:rsid w:val="006B11D3"/>
    <w:rsid w:val="006C2F44"/>
    <w:rsid w:val="006E1284"/>
    <w:rsid w:val="00711E7A"/>
    <w:rsid w:val="00712CA9"/>
    <w:rsid w:val="007701BE"/>
    <w:rsid w:val="0077284A"/>
    <w:rsid w:val="007B57C0"/>
    <w:rsid w:val="007E2F5A"/>
    <w:rsid w:val="007E4BB4"/>
    <w:rsid w:val="008854F5"/>
    <w:rsid w:val="008B14AB"/>
    <w:rsid w:val="008B5F28"/>
    <w:rsid w:val="008D0492"/>
    <w:rsid w:val="008F2219"/>
    <w:rsid w:val="00924CC8"/>
    <w:rsid w:val="009254BB"/>
    <w:rsid w:val="00932A77"/>
    <w:rsid w:val="009D5DC5"/>
    <w:rsid w:val="009E0FDB"/>
    <w:rsid w:val="009E4982"/>
    <w:rsid w:val="00A44074"/>
    <w:rsid w:val="00AA0BCB"/>
    <w:rsid w:val="00AF01A2"/>
    <w:rsid w:val="00B07B70"/>
    <w:rsid w:val="00B33855"/>
    <w:rsid w:val="00B67D5C"/>
    <w:rsid w:val="00BD5EAE"/>
    <w:rsid w:val="00CA7990"/>
    <w:rsid w:val="00D20320"/>
    <w:rsid w:val="00D80B2C"/>
    <w:rsid w:val="00D96290"/>
    <w:rsid w:val="00E71B64"/>
    <w:rsid w:val="00E81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70"/>
  </w:style>
  <w:style w:type="paragraph" w:styleId="1">
    <w:name w:val="heading 1"/>
    <w:basedOn w:val="a"/>
    <w:link w:val="10"/>
    <w:uiPriority w:val="9"/>
    <w:qFormat/>
    <w:rsid w:val="008F221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8F221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79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D962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8854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854F5"/>
  </w:style>
  <w:style w:type="paragraph" w:styleId="a7">
    <w:name w:val="footer"/>
    <w:basedOn w:val="a"/>
    <w:link w:val="a8"/>
    <w:uiPriority w:val="99"/>
    <w:unhideWhenUsed/>
    <w:rsid w:val="008854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54F5"/>
  </w:style>
  <w:style w:type="paragraph" w:styleId="a9">
    <w:name w:val="List Paragraph"/>
    <w:basedOn w:val="a"/>
    <w:uiPriority w:val="34"/>
    <w:qFormat/>
    <w:rsid w:val="008854F5"/>
    <w:pPr>
      <w:ind w:left="720"/>
      <w:contextualSpacing/>
    </w:pPr>
  </w:style>
  <w:style w:type="character" w:customStyle="1" w:styleId="apple-converted-space">
    <w:name w:val="apple-converted-space"/>
    <w:basedOn w:val="a0"/>
    <w:rsid w:val="006B11D3"/>
  </w:style>
  <w:style w:type="paragraph" w:styleId="aa">
    <w:name w:val="Balloon Text"/>
    <w:basedOn w:val="a"/>
    <w:link w:val="ab"/>
    <w:uiPriority w:val="99"/>
    <w:semiHidden/>
    <w:unhideWhenUsed/>
    <w:rsid w:val="006B11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11D3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BD5EA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221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F221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tab">
    <w:name w:val="tab"/>
    <w:basedOn w:val="a"/>
    <w:rsid w:val="008B5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0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66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3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8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33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1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96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4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6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270523">
          <w:marLeft w:val="0"/>
          <w:marRight w:val="0"/>
          <w:marTop w:val="0"/>
          <w:marBottom w:val="1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37762">
          <w:marLeft w:val="-134"/>
          <w:marRight w:val="0"/>
          <w:marTop w:val="0"/>
          <w:marBottom w:val="3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839943">
              <w:marLeft w:val="167"/>
              <w:marRight w:val="0"/>
              <w:marTop w:val="84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86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79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4526439">
              <w:marLeft w:val="167"/>
              <w:marRight w:val="0"/>
              <w:marTop w:val="84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072861">
          <w:marLeft w:val="0"/>
          <w:marRight w:val="0"/>
          <w:marTop w:val="335"/>
          <w:marBottom w:val="3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8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80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622748">
              <w:marLeft w:val="0"/>
              <w:marRight w:val="0"/>
              <w:marTop w:val="0"/>
              <w:marBottom w:val="0"/>
              <w:divBdr>
                <w:top w:val="dashed" w:sz="6" w:space="0" w:color="787878"/>
                <w:left w:val="dashed" w:sz="6" w:space="25" w:color="787878"/>
                <w:bottom w:val="dashed" w:sz="6" w:space="0" w:color="787878"/>
                <w:right w:val="dashed" w:sz="6" w:space="25" w:color="787878"/>
              </w:divBdr>
              <w:divsChild>
                <w:div w:id="442191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5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214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3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files.ru/user_files/go.php?url=http://www.multiwork.org/lead.aspx?from=studfiles.footer.lea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B6419C-88F7-4EDD-8D6D-D9F37CBCC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595</TotalTime>
  <Pages>1</Pages>
  <Words>2833</Words>
  <Characters>16149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26</cp:revision>
  <dcterms:created xsi:type="dcterms:W3CDTF">2016-09-06T21:24:00Z</dcterms:created>
  <dcterms:modified xsi:type="dcterms:W3CDTF">2016-10-22T16:39:00Z</dcterms:modified>
</cp:coreProperties>
</file>