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6" w:type="dxa"/>
        <w:tblCellMar>
          <w:left w:w="0" w:type="dxa"/>
          <w:right w:w="0" w:type="dxa"/>
        </w:tblCellMar>
        <w:tblLook w:val="04A0" w:firstRow="1" w:lastRow="0" w:firstColumn="1" w:lastColumn="0" w:noHBand="0" w:noVBand="1"/>
      </w:tblPr>
      <w:tblGrid>
        <w:gridCol w:w="9786"/>
      </w:tblGrid>
      <w:tr w:rsidR="00A53E2A" w:rsidRPr="00A53E2A" w:rsidTr="009327E9">
        <w:trPr>
          <w:trHeight w:val="15179"/>
        </w:trPr>
        <w:tc>
          <w:tcPr>
            <w:tcW w:w="9786" w:type="dxa"/>
          </w:tcPr>
          <w:p w:rsidR="00A53E2A" w:rsidRPr="00A53E2A" w:rsidRDefault="00A53E2A" w:rsidP="006B38B7">
            <w:pPr>
              <w:ind w:firstLine="0"/>
              <w:jc w:val="center"/>
              <w:rPr>
                <w:szCs w:val="28"/>
              </w:rPr>
            </w:pPr>
          </w:p>
          <w:p w:rsidR="00A53E2A" w:rsidRPr="00A53E2A" w:rsidRDefault="00A53E2A" w:rsidP="006B38B7">
            <w:pPr>
              <w:ind w:firstLine="0"/>
              <w:jc w:val="center"/>
              <w:rPr>
                <w:szCs w:val="28"/>
              </w:rPr>
            </w:pPr>
            <w:r w:rsidRPr="00A53E2A">
              <w:rPr>
                <w:szCs w:val="28"/>
              </w:rPr>
              <w:t>Министерство образования и науки Российской Федерации</w:t>
            </w:r>
          </w:p>
          <w:p w:rsidR="00A53E2A" w:rsidRPr="00A53E2A" w:rsidRDefault="00A53E2A" w:rsidP="006B38B7">
            <w:pPr>
              <w:ind w:firstLine="0"/>
              <w:jc w:val="center"/>
              <w:rPr>
                <w:szCs w:val="28"/>
              </w:rPr>
            </w:pPr>
            <w:r w:rsidRPr="00A53E2A">
              <w:rPr>
                <w:szCs w:val="28"/>
              </w:rPr>
              <w:t>Уральский государственный экономический университет</w:t>
            </w:r>
          </w:p>
          <w:p w:rsidR="00A53E2A" w:rsidRPr="00A53E2A" w:rsidRDefault="0014754F" w:rsidP="006B38B7">
            <w:pPr>
              <w:ind w:firstLine="0"/>
              <w:jc w:val="center"/>
              <w:rPr>
                <w:szCs w:val="28"/>
              </w:rPr>
            </w:pPr>
            <w:r>
              <w:rPr>
                <w:szCs w:val="28"/>
              </w:rPr>
              <w:t>Институт</w:t>
            </w:r>
            <w:r w:rsidR="00A53E2A">
              <w:rPr>
                <w:szCs w:val="28"/>
              </w:rPr>
              <w:t xml:space="preserve"> экономики</w:t>
            </w:r>
          </w:p>
          <w:p w:rsidR="00A53E2A" w:rsidRPr="00A53E2A" w:rsidRDefault="00A53E2A" w:rsidP="006B38B7">
            <w:pPr>
              <w:ind w:firstLine="0"/>
              <w:jc w:val="center"/>
              <w:rPr>
                <w:szCs w:val="28"/>
              </w:rPr>
            </w:pPr>
            <w:r w:rsidRPr="00A53E2A">
              <w:rPr>
                <w:szCs w:val="28"/>
              </w:rPr>
              <w:t>Кафедра мировой экономики</w:t>
            </w:r>
          </w:p>
          <w:tbl>
            <w:tblPr>
              <w:tblW w:w="0" w:type="auto"/>
              <w:tblInd w:w="55" w:type="dxa"/>
              <w:tblLook w:val="01E0" w:firstRow="1" w:lastRow="1" w:firstColumn="1" w:lastColumn="1" w:noHBand="0" w:noVBand="0"/>
            </w:tblPr>
            <w:tblGrid>
              <w:gridCol w:w="4723"/>
              <w:gridCol w:w="4536"/>
            </w:tblGrid>
            <w:tr w:rsidR="00A53E2A" w:rsidRPr="00A53E2A" w:rsidTr="00A53E2A">
              <w:trPr>
                <w:trHeight w:val="352"/>
              </w:trPr>
              <w:tc>
                <w:tcPr>
                  <w:tcW w:w="4723" w:type="dxa"/>
                </w:tcPr>
                <w:p w:rsidR="00A53E2A" w:rsidRPr="00A53E2A" w:rsidRDefault="00DA032F" w:rsidP="006B38B7">
                  <w:pPr>
                    <w:ind w:firstLine="34"/>
                    <w:rPr>
                      <w:iCs/>
                      <w:szCs w:val="28"/>
                    </w:rPr>
                  </w:pPr>
                  <w:r>
                    <w:rPr>
                      <w:iCs/>
                      <w:szCs w:val="28"/>
                    </w:rPr>
                    <w:t>Направление</w:t>
                  </w:r>
                </w:p>
                <w:p w:rsidR="00DA032F" w:rsidRPr="00DA032F" w:rsidRDefault="00DA032F" w:rsidP="006B38B7">
                  <w:pPr>
                    <w:ind w:firstLine="34"/>
                    <w:rPr>
                      <w:iCs/>
                      <w:szCs w:val="28"/>
                    </w:rPr>
                  </w:pPr>
                  <w:r w:rsidRPr="00DA032F">
                    <w:rPr>
                      <w:color w:val="000000"/>
                      <w:szCs w:val="28"/>
                    </w:rPr>
                    <w:t>080100.62</w:t>
                  </w:r>
                  <w:r w:rsidR="00A53E2A" w:rsidRPr="00DA032F">
                    <w:rPr>
                      <w:iCs/>
                      <w:szCs w:val="28"/>
                    </w:rPr>
                    <w:t xml:space="preserve"> </w:t>
                  </w:r>
                  <w:r>
                    <w:rPr>
                      <w:iCs/>
                      <w:szCs w:val="28"/>
                    </w:rPr>
                    <w:t>«Экономика»</w:t>
                  </w:r>
                </w:p>
                <w:p w:rsidR="00DA032F" w:rsidRDefault="00DA032F" w:rsidP="006B38B7">
                  <w:pPr>
                    <w:ind w:firstLine="34"/>
                    <w:rPr>
                      <w:iCs/>
                      <w:szCs w:val="28"/>
                    </w:rPr>
                  </w:pPr>
                  <w:r>
                    <w:rPr>
                      <w:iCs/>
                      <w:szCs w:val="28"/>
                    </w:rPr>
                    <w:t xml:space="preserve">Профиль </w:t>
                  </w:r>
                </w:p>
                <w:p w:rsidR="00A53E2A" w:rsidRPr="00DA032F" w:rsidRDefault="00A53E2A" w:rsidP="00DA032F">
                  <w:pPr>
                    <w:ind w:firstLine="34"/>
                    <w:rPr>
                      <w:iCs/>
                      <w:szCs w:val="28"/>
                    </w:rPr>
                  </w:pPr>
                  <w:r w:rsidRPr="00A53E2A">
                    <w:rPr>
                      <w:iCs/>
                      <w:szCs w:val="28"/>
                    </w:rPr>
                    <w:t xml:space="preserve">«Мировая экономика»   </w:t>
                  </w:r>
                </w:p>
              </w:tc>
              <w:tc>
                <w:tcPr>
                  <w:tcW w:w="4536" w:type="dxa"/>
                </w:tcPr>
                <w:p w:rsidR="00A53E2A" w:rsidRPr="00A53E2A" w:rsidRDefault="00A53E2A" w:rsidP="006B38B7">
                  <w:pPr>
                    <w:ind w:firstLine="34"/>
                    <w:jc w:val="center"/>
                    <w:rPr>
                      <w:szCs w:val="28"/>
                    </w:rPr>
                  </w:pPr>
                </w:p>
              </w:tc>
            </w:tr>
          </w:tbl>
          <w:p w:rsidR="00A53E2A" w:rsidRDefault="00A53E2A" w:rsidP="006B38B7">
            <w:pPr>
              <w:ind w:firstLine="0"/>
              <w:jc w:val="center"/>
              <w:rPr>
                <w:b/>
                <w:bCs/>
                <w:iCs/>
                <w:szCs w:val="28"/>
              </w:rPr>
            </w:pPr>
          </w:p>
          <w:p w:rsidR="00A53E2A" w:rsidRPr="00A53E2A" w:rsidRDefault="00A53E2A" w:rsidP="006B38B7">
            <w:pPr>
              <w:ind w:firstLine="0"/>
              <w:jc w:val="center"/>
              <w:rPr>
                <w:b/>
                <w:bCs/>
                <w:iCs/>
                <w:szCs w:val="28"/>
              </w:rPr>
            </w:pPr>
          </w:p>
          <w:p w:rsidR="00A53E2A" w:rsidRPr="00A53E2A" w:rsidRDefault="00A53E2A" w:rsidP="006B38B7">
            <w:pPr>
              <w:ind w:firstLine="0"/>
              <w:jc w:val="center"/>
              <w:rPr>
                <w:b/>
                <w:bCs/>
                <w:iCs/>
                <w:szCs w:val="28"/>
              </w:rPr>
            </w:pPr>
            <w:r w:rsidRPr="00A53E2A">
              <w:rPr>
                <w:b/>
                <w:bCs/>
                <w:iCs/>
                <w:szCs w:val="28"/>
              </w:rPr>
              <w:t>Курсовая работа</w:t>
            </w:r>
          </w:p>
          <w:p w:rsidR="00A53E2A" w:rsidRPr="00A53E2A" w:rsidRDefault="00A53E2A" w:rsidP="006B38B7">
            <w:pPr>
              <w:ind w:firstLine="0"/>
              <w:jc w:val="center"/>
              <w:rPr>
                <w:b/>
                <w:bCs/>
                <w:iCs/>
                <w:szCs w:val="28"/>
              </w:rPr>
            </w:pPr>
            <w:r w:rsidRPr="00A53E2A">
              <w:rPr>
                <w:b/>
                <w:bCs/>
                <w:iCs/>
                <w:szCs w:val="28"/>
              </w:rPr>
              <w:t>по дисциплине «</w:t>
            </w:r>
            <w:r w:rsidR="00DC5951">
              <w:rPr>
                <w:b/>
                <w:bCs/>
                <w:iCs/>
                <w:szCs w:val="28"/>
              </w:rPr>
              <w:t>Экономическая история зарубежных стран</w:t>
            </w:r>
            <w:r w:rsidRPr="00A53E2A">
              <w:rPr>
                <w:b/>
                <w:bCs/>
                <w:iCs/>
                <w:szCs w:val="28"/>
              </w:rPr>
              <w:t>»</w:t>
            </w:r>
          </w:p>
          <w:p w:rsidR="00072E51" w:rsidRDefault="00DC5951" w:rsidP="00DC5951">
            <w:pPr>
              <w:ind w:firstLine="0"/>
              <w:jc w:val="center"/>
              <w:rPr>
                <w:b/>
                <w:iCs/>
                <w:szCs w:val="28"/>
              </w:rPr>
            </w:pPr>
            <w:r>
              <w:rPr>
                <w:b/>
                <w:iCs/>
                <w:szCs w:val="28"/>
              </w:rPr>
              <w:t>Социально экономическое развитие Азербайджана</w:t>
            </w:r>
            <w:bookmarkStart w:id="0" w:name="_GoBack"/>
            <w:bookmarkEnd w:id="0"/>
          </w:p>
          <w:p w:rsidR="00072E51" w:rsidRPr="00A53E2A" w:rsidRDefault="00072E51" w:rsidP="006B38B7">
            <w:pPr>
              <w:ind w:firstLine="0"/>
              <w:jc w:val="center"/>
              <w:rPr>
                <w:b/>
                <w:iCs/>
                <w:szCs w:val="28"/>
              </w:rPr>
            </w:pPr>
          </w:p>
          <w:tbl>
            <w:tblPr>
              <w:tblW w:w="9217" w:type="dxa"/>
              <w:tblInd w:w="55" w:type="dxa"/>
              <w:tblLook w:val="01E0" w:firstRow="1" w:lastRow="1" w:firstColumn="1" w:lastColumn="1" w:noHBand="0" w:noVBand="0"/>
            </w:tblPr>
            <w:tblGrid>
              <w:gridCol w:w="3866"/>
              <w:gridCol w:w="428"/>
              <w:gridCol w:w="4923"/>
            </w:tblGrid>
            <w:tr w:rsidR="00A53E2A" w:rsidRPr="00A53E2A" w:rsidTr="00A53E2A">
              <w:trPr>
                <w:trHeight w:val="1325"/>
              </w:trPr>
              <w:tc>
                <w:tcPr>
                  <w:tcW w:w="3866" w:type="dxa"/>
                </w:tcPr>
                <w:p w:rsidR="00A53E2A" w:rsidRPr="00A53E2A" w:rsidRDefault="00A53E2A" w:rsidP="003F01D3">
                  <w:pPr>
                    <w:spacing w:line="240" w:lineRule="auto"/>
                    <w:ind w:firstLine="0"/>
                    <w:rPr>
                      <w:iCs/>
                      <w:szCs w:val="28"/>
                    </w:rPr>
                  </w:pPr>
                </w:p>
              </w:tc>
              <w:tc>
                <w:tcPr>
                  <w:tcW w:w="428" w:type="dxa"/>
                </w:tcPr>
                <w:p w:rsidR="00A53E2A" w:rsidRPr="00A53E2A" w:rsidRDefault="00A53E2A" w:rsidP="003F01D3">
                  <w:pPr>
                    <w:spacing w:line="240" w:lineRule="auto"/>
                    <w:rPr>
                      <w:iCs/>
                      <w:szCs w:val="28"/>
                    </w:rPr>
                  </w:pPr>
                </w:p>
              </w:tc>
              <w:tc>
                <w:tcPr>
                  <w:tcW w:w="4923" w:type="dxa"/>
                </w:tcPr>
                <w:p w:rsidR="00A53E2A" w:rsidRPr="00A53E2A" w:rsidRDefault="00A53E2A" w:rsidP="003F01D3">
                  <w:pPr>
                    <w:spacing w:line="240" w:lineRule="auto"/>
                    <w:ind w:firstLine="0"/>
                    <w:rPr>
                      <w:iCs/>
                      <w:szCs w:val="28"/>
                    </w:rPr>
                  </w:pPr>
                  <w:r w:rsidRPr="00A53E2A">
                    <w:rPr>
                      <w:iCs/>
                      <w:szCs w:val="28"/>
                    </w:rPr>
                    <w:t xml:space="preserve">Исполнитель: </w:t>
                  </w:r>
                  <w:r w:rsidR="002B459F">
                    <w:rPr>
                      <w:iCs/>
                      <w:szCs w:val="28"/>
                    </w:rPr>
                    <w:t>Ибрагимов Н.Н.</w:t>
                  </w:r>
                </w:p>
                <w:p w:rsidR="00A53E2A" w:rsidRPr="00A53E2A" w:rsidRDefault="00DA032F" w:rsidP="003F01D3">
                  <w:pPr>
                    <w:spacing w:line="240" w:lineRule="auto"/>
                    <w:ind w:firstLine="0"/>
                    <w:rPr>
                      <w:iCs/>
                      <w:szCs w:val="28"/>
                    </w:rPr>
                  </w:pPr>
                  <w:r>
                    <w:rPr>
                      <w:iCs/>
                      <w:szCs w:val="28"/>
                    </w:rPr>
                    <w:t>Группа: МЭ</w:t>
                  </w:r>
                  <w:r w:rsidR="002B459F">
                    <w:rPr>
                      <w:iCs/>
                      <w:szCs w:val="28"/>
                    </w:rPr>
                    <w:t>-13-1</w:t>
                  </w:r>
                </w:p>
              </w:tc>
            </w:tr>
            <w:tr w:rsidR="00A53E2A" w:rsidRPr="00A53E2A" w:rsidTr="00A53E2A">
              <w:trPr>
                <w:trHeight w:val="1205"/>
              </w:trPr>
              <w:tc>
                <w:tcPr>
                  <w:tcW w:w="3866" w:type="dxa"/>
                </w:tcPr>
                <w:p w:rsidR="00A53E2A" w:rsidRPr="00A53E2A" w:rsidRDefault="00A53E2A" w:rsidP="003F01D3">
                  <w:pPr>
                    <w:spacing w:line="240" w:lineRule="auto"/>
                    <w:ind w:firstLine="0"/>
                    <w:rPr>
                      <w:iCs/>
                      <w:szCs w:val="28"/>
                    </w:rPr>
                  </w:pPr>
                </w:p>
              </w:tc>
              <w:tc>
                <w:tcPr>
                  <w:tcW w:w="428" w:type="dxa"/>
                </w:tcPr>
                <w:p w:rsidR="00A53E2A" w:rsidRPr="00A53E2A" w:rsidRDefault="00A53E2A" w:rsidP="003F01D3">
                  <w:pPr>
                    <w:spacing w:line="240" w:lineRule="auto"/>
                    <w:rPr>
                      <w:iCs/>
                      <w:szCs w:val="28"/>
                    </w:rPr>
                  </w:pPr>
                </w:p>
              </w:tc>
              <w:tc>
                <w:tcPr>
                  <w:tcW w:w="4923" w:type="dxa"/>
                </w:tcPr>
                <w:p w:rsidR="00A53E2A" w:rsidRPr="00A53E2A" w:rsidRDefault="00A53E2A" w:rsidP="003F01D3">
                  <w:pPr>
                    <w:spacing w:line="240" w:lineRule="auto"/>
                    <w:ind w:firstLine="0"/>
                    <w:rPr>
                      <w:iCs/>
                      <w:szCs w:val="28"/>
                    </w:rPr>
                  </w:pPr>
                  <w:r w:rsidRPr="00A53E2A">
                    <w:rPr>
                      <w:iCs/>
                      <w:szCs w:val="28"/>
                    </w:rPr>
                    <w:t xml:space="preserve">Научный руководитель: </w:t>
                  </w:r>
                </w:p>
                <w:p w:rsidR="00A53E2A" w:rsidRPr="00A53E2A" w:rsidRDefault="002B459F" w:rsidP="002B459F">
                  <w:pPr>
                    <w:spacing w:line="240" w:lineRule="auto"/>
                    <w:ind w:firstLine="0"/>
                    <w:rPr>
                      <w:iCs/>
                      <w:szCs w:val="28"/>
                    </w:rPr>
                  </w:pPr>
                  <w:r>
                    <w:rPr>
                      <w:iCs/>
                      <w:szCs w:val="28"/>
                    </w:rPr>
                    <w:t xml:space="preserve">Мальцев </w:t>
                  </w:r>
                  <w:proofErr w:type="spellStart"/>
                  <w:r>
                    <w:rPr>
                      <w:iCs/>
                      <w:szCs w:val="28"/>
                    </w:rPr>
                    <w:t>Ал.А</w:t>
                  </w:r>
                  <w:proofErr w:type="spellEnd"/>
                  <w:r w:rsidR="001A2066">
                    <w:rPr>
                      <w:iCs/>
                      <w:szCs w:val="28"/>
                    </w:rPr>
                    <w:t xml:space="preserve">., </w:t>
                  </w:r>
                  <w:r>
                    <w:rPr>
                      <w:iCs/>
                      <w:szCs w:val="28"/>
                    </w:rPr>
                    <w:t>к.э.н. доцент</w:t>
                  </w:r>
                </w:p>
              </w:tc>
            </w:tr>
            <w:tr w:rsidR="00A53E2A" w:rsidRPr="00A53E2A" w:rsidTr="00A53E2A">
              <w:trPr>
                <w:trHeight w:val="647"/>
              </w:trPr>
              <w:tc>
                <w:tcPr>
                  <w:tcW w:w="3866" w:type="dxa"/>
                </w:tcPr>
                <w:p w:rsidR="00A53E2A" w:rsidRPr="00A53E2A" w:rsidRDefault="00A53E2A" w:rsidP="003F01D3">
                  <w:pPr>
                    <w:spacing w:line="240" w:lineRule="auto"/>
                    <w:ind w:firstLine="0"/>
                    <w:rPr>
                      <w:iCs/>
                      <w:szCs w:val="28"/>
                    </w:rPr>
                  </w:pPr>
                </w:p>
              </w:tc>
              <w:tc>
                <w:tcPr>
                  <w:tcW w:w="428" w:type="dxa"/>
                </w:tcPr>
                <w:p w:rsidR="00A53E2A" w:rsidRPr="00A53E2A" w:rsidRDefault="00A53E2A" w:rsidP="003F01D3">
                  <w:pPr>
                    <w:spacing w:line="240" w:lineRule="auto"/>
                    <w:rPr>
                      <w:iCs/>
                      <w:szCs w:val="28"/>
                    </w:rPr>
                  </w:pPr>
                </w:p>
              </w:tc>
              <w:tc>
                <w:tcPr>
                  <w:tcW w:w="4923" w:type="dxa"/>
                </w:tcPr>
                <w:p w:rsidR="00A53E2A" w:rsidRPr="00A53E2A" w:rsidRDefault="00A53E2A" w:rsidP="003F01D3">
                  <w:pPr>
                    <w:spacing w:line="240" w:lineRule="auto"/>
                    <w:ind w:firstLine="0"/>
                    <w:rPr>
                      <w:iCs/>
                      <w:szCs w:val="28"/>
                    </w:rPr>
                  </w:pPr>
                  <w:r w:rsidRPr="00A53E2A">
                    <w:rPr>
                      <w:iCs/>
                      <w:szCs w:val="28"/>
                    </w:rPr>
                    <w:t>Дата  защиты:______________</w:t>
                  </w:r>
                </w:p>
              </w:tc>
            </w:tr>
            <w:tr w:rsidR="00A53E2A" w:rsidRPr="00A53E2A" w:rsidTr="00A53E2A">
              <w:trPr>
                <w:trHeight w:val="649"/>
              </w:trPr>
              <w:tc>
                <w:tcPr>
                  <w:tcW w:w="3866" w:type="dxa"/>
                </w:tcPr>
                <w:p w:rsidR="00A53E2A" w:rsidRPr="00A53E2A" w:rsidRDefault="00A53E2A" w:rsidP="003F01D3">
                  <w:pPr>
                    <w:spacing w:line="240" w:lineRule="auto"/>
                    <w:ind w:firstLine="0"/>
                    <w:rPr>
                      <w:iCs/>
                      <w:szCs w:val="28"/>
                    </w:rPr>
                  </w:pPr>
                </w:p>
              </w:tc>
              <w:tc>
                <w:tcPr>
                  <w:tcW w:w="428" w:type="dxa"/>
                </w:tcPr>
                <w:p w:rsidR="00A53E2A" w:rsidRPr="00A53E2A" w:rsidRDefault="00A53E2A" w:rsidP="003F01D3">
                  <w:pPr>
                    <w:spacing w:line="240" w:lineRule="auto"/>
                    <w:rPr>
                      <w:iCs/>
                      <w:szCs w:val="28"/>
                    </w:rPr>
                  </w:pPr>
                </w:p>
              </w:tc>
              <w:tc>
                <w:tcPr>
                  <w:tcW w:w="4923" w:type="dxa"/>
                </w:tcPr>
                <w:p w:rsidR="00A53E2A" w:rsidRPr="00A53E2A" w:rsidRDefault="00A53E2A" w:rsidP="003F01D3">
                  <w:pPr>
                    <w:spacing w:line="240" w:lineRule="auto"/>
                    <w:ind w:firstLine="0"/>
                    <w:rPr>
                      <w:iCs/>
                      <w:szCs w:val="28"/>
                    </w:rPr>
                  </w:pPr>
                  <w:r w:rsidRPr="00A53E2A">
                    <w:rPr>
                      <w:iCs/>
                      <w:szCs w:val="28"/>
                    </w:rPr>
                    <w:t>Оценка:___________________</w:t>
                  </w:r>
                </w:p>
              </w:tc>
            </w:tr>
          </w:tbl>
          <w:p w:rsidR="00A53E2A" w:rsidRDefault="00A53E2A" w:rsidP="006B38B7">
            <w:pPr>
              <w:ind w:firstLine="0"/>
              <w:jc w:val="center"/>
              <w:rPr>
                <w:szCs w:val="28"/>
              </w:rPr>
            </w:pPr>
          </w:p>
          <w:p w:rsidR="00A53E2A" w:rsidRDefault="00A53E2A" w:rsidP="006B38B7">
            <w:pPr>
              <w:ind w:firstLine="0"/>
              <w:jc w:val="center"/>
              <w:rPr>
                <w:szCs w:val="28"/>
              </w:rPr>
            </w:pPr>
          </w:p>
          <w:p w:rsidR="00A53E2A" w:rsidRPr="00A53E2A" w:rsidRDefault="00A53E2A" w:rsidP="006B38B7">
            <w:pPr>
              <w:ind w:firstLine="0"/>
              <w:jc w:val="center"/>
              <w:rPr>
                <w:szCs w:val="28"/>
              </w:rPr>
            </w:pPr>
          </w:p>
          <w:p w:rsidR="00A53E2A" w:rsidRPr="00A53E2A" w:rsidRDefault="00A53E2A" w:rsidP="00072E51">
            <w:pPr>
              <w:ind w:firstLine="0"/>
              <w:jc w:val="center"/>
              <w:rPr>
                <w:b/>
                <w:szCs w:val="28"/>
              </w:rPr>
            </w:pPr>
            <w:r w:rsidRPr="00A53E2A">
              <w:rPr>
                <w:szCs w:val="28"/>
              </w:rPr>
              <w:t>Екатеринбург 201</w:t>
            </w:r>
            <w:r w:rsidR="00E01BED">
              <w:rPr>
                <w:szCs w:val="28"/>
              </w:rPr>
              <w:t>6</w:t>
            </w:r>
          </w:p>
        </w:tc>
      </w:tr>
    </w:tbl>
    <w:sdt>
      <w:sdtPr>
        <w:rPr>
          <w:rFonts w:ascii="Times New Roman" w:eastAsia="Times New Roman" w:hAnsi="Times New Roman" w:cs="Times New Roman"/>
          <w:b w:val="0"/>
          <w:bCs w:val="0"/>
          <w:color w:val="auto"/>
          <w:szCs w:val="24"/>
          <w:lang w:eastAsia="ru-RU"/>
        </w:rPr>
        <w:id w:val="3433097"/>
        <w:docPartObj>
          <w:docPartGallery w:val="Table of Contents"/>
          <w:docPartUnique/>
        </w:docPartObj>
      </w:sdtPr>
      <w:sdtEndPr/>
      <w:sdtContent>
        <w:p w:rsidR="00AE4730" w:rsidRDefault="00AE4730" w:rsidP="00AE4730">
          <w:pPr>
            <w:pStyle w:val="ad"/>
            <w:jc w:val="center"/>
          </w:pPr>
          <w:r w:rsidRPr="00AE4730">
            <w:rPr>
              <w:rFonts w:ascii="Times New Roman" w:hAnsi="Times New Roman" w:cs="Times New Roman"/>
              <w:b w:val="0"/>
              <w:color w:val="auto"/>
            </w:rPr>
            <w:t>СОДЕРЖАНИЕ</w:t>
          </w:r>
        </w:p>
        <w:p w:rsidR="00AE4730" w:rsidRPr="00AE4730" w:rsidRDefault="00AE4730" w:rsidP="00AE4730">
          <w:pPr>
            <w:pStyle w:val="11"/>
            <w:tabs>
              <w:tab w:val="right" w:leader="dot" w:pos="9628"/>
            </w:tabs>
            <w:spacing w:after="0"/>
            <w:ind w:firstLine="0"/>
            <w:rPr>
              <w:caps/>
              <w:noProof/>
            </w:rPr>
          </w:pPr>
          <w:r>
            <w:fldChar w:fldCharType="begin"/>
          </w:r>
          <w:r>
            <w:instrText xml:space="preserve"> TOC \o "1-3" \h \z \u </w:instrText>
          </w:r>
          <w:r>
            <w:fldChar w:fldCharType="separate"/>
          </w:r>
          <w:hyperlink w:anchor="_Toc462050792" w:history="1">
            <w:r w:rsidRPr="00AE4730">
              <w:rPr>
                <w:rStyle w:val="a4"/>
                <w:caps/>
                <w:noProof/>
              </w:rPr>
              <w:t>Введение</w:t>
            </w:r>
            <w:r w:rsidRPr="00AE4730">
              <w:rPr>
                <w:caps/>
                <w:noProof/>
                <w:webHidden/>
              </w:rPr>
              <w:tab/>
            </w:r>
            <w:r w:rsidRPr="00AE4730">
              <w:rPr>
                <w:caps/>
                <w:noProof/>
                <w:webHidden/>
              </w:rPr>
              <w:fldChar w:fldCharType="begin"/>
            </w:r>
            <w:r w:rsidRPr="00AE4730">
              <w:rPr>
                <w:caps/>
                <w:noProof/>
                <w:webHidden/>
              </w:rPr>
              <w:instrText xml:space="preserve"> PAGEREF _Toc462050792 \h </w:instrText>
            </w:r>
            <w:r w:rsidRPr="00AE4730">
              <w:rPr>
                <w:caps/>
                <w:noProof/>
                <w:webHidden/>
              </w:rPr>
            </w:r>
            <w:r w:rsidRPr="00AE4730">
              <w:rPr>
                <w:caps/>
                <w:noProof/>
                <w:webHidden/>
              </w:rPr>
              <w:fldChar w:fldCharType="separate"/>
            </w:r>
            <w:r w:rsidR="0034369F">
              <w:rPr>
                <w:caps/>
                <w:noProof/>
                <w:webHidden/>
              </w:rPr>
              <w:t>3</w:t>
            </w:r>
            <w:r w:rsidRPr="00AE4730">
              <w:rPr>
                <w:caps/>
                <w:noProof/>
                <w:webHidden/>
              </w:rPr>
              <w:fldChar w:fldCharType="end"/>
            </w:r>
          </w:hyperlink>
        </w:p>
        <w:p w:rsidR="00AE4730" w:rsidRPr="00AE4730" w:rsidRDefault="00456E10" w:rsidP="00AE4730">
          <w:pPr>
            <w:pStyle w:val="11"/>
            <w:tabs>
              <w:tab w:val="right" w:leader="dot" w:pos="9628"/>
            </w:tabs>
            <w:spacing w:after="0"/>
            <w:ind w:firstLine="0"/>
            <w:rPr>
              <w:caps/>
              <w:noProof/>
            </w:rPr>
          </w:pPr>
          <w:hyperlink w:anchor="_Toc462050793" w:history="1">
            <w:r w:rsidR="00AE4730" w:rsidRPr="00AE4730">
              <w:rPr>
                <w:rStyle w:val="a4"/>
                <w:caps/>
                <w:noProof/>
              </w:rPr>
              <w:t>1. Общие особенности социально-экономического развития Азербайджана</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_Toc462050793 \h </w:instrText>
            </w:r>
            <w:r w:rsidR="00AE4730" w:rsidRPr="00AE4730">
              <w:rPr>
                <w:caps/>
                <w:noProof/>
                <w:webHidden/>
              </w:rPr>
            </w:r>
            <w:r w:rsidR="00AE4730" w:rsidRPr="00AE4730">
              <w:rPr>
                <w:caps/>
                <w:noProof/>
                <w:webHidden/>
              </w:rPr>
              <w:fldChar w:fldCharType="separate"/>
            </w:r>
            <w:r w:rsidR="0034369F">
              <w:rPr>
                <w:caps/>
                <w:noProof/>
                <w:webHidden/>
              </w:rPr>
              <w:t>5</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794" w:history="1">
            <w:r w:rsidR="00AE4730" w:rsidRPr="00AE4730">
              <w:rPr>
                <w:rStyle w:val="a4"/>
                <w:caps/>
                <w:noProof/>
              </w:rPr>
              <w:t>1.1. Специфика развития экономики Азербайджана в составе Российской Империи в первой половине XIX столетия</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_Toc462050794 \h </w:instrText>
            </w:r>
            <w:r w:rsidR="00AE4730" w:rsidRPr="00AE4730">
              <w:rPr>
                <w:caps/>
                <w:noProof/>
                <w:webHidden/>
              </w:rPr>
            </w:r>
            <w:r w:rsidR="00AE4730" w:rsidRPr="00AE4730">
              <w:rPr>
                <w:caps/>
                <w:noProof/>
                <w:webHidden/>
              </w:rPr>
              <w:fldChar w:fldCharType="separate"/>
            </w:r>
            <w:r w:rsidR="0034369F">
              <w:rPr>
                <w:caps/>
                <w:noProof/>
                <w:webHidden/>
              </w:rPr>
              <w:t>5</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795" w:history="1">
            <w:r w:rsidR="00AE4730" w:rsidRPr="00AE4730">
              <w:rPr>
                <w:rStyle w:val="a4"/>
                <w:caps/>
                <w:noProof/>
              </w:rPr>
              <w:t>1.2.  Особенности процессов индустриализации Азербайджана на рубеже  XIX-XX вв</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_Toc462050795 \h </w:instrText>
            </w:r>
            <w:r w:rsidR="00AE4730" w:rsidRPr="00AE4730">
              <w:rPr>
                <w:caps/>
                <w:noProof/>
                <w:webHidden/>
              </w:rPr>
            </w:r>
            <w:r w:rsidR="00AE4730" w:rsidRPr="00AE4730">
              <w:rPr>
                <w:caps/>
                <w:noProof/>
                <w:webHidden/>
              </w:rPr>
              <w:fldChar w:fldCharType="separate"/>
            </w:r>
            <w:r w:rsidR="0034369F">
              <w:rPr>
                <w:caps/>
                <w:noProof/>
                <w:webHidden/>
              </w:rPr>
              <w:t>7</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796" w:history="1">
            <w:r w:rsidR="00AE4730" w:rsidRPr="00AE4730">
              <w:rPr>
                <w:rStyle w:val="a4"/>
                <w:caps/>
                <w:noProof/>
              </w:rPr>
              <w:t>1.3. Отличительные черты  функционирования хозяйственной системы Азербайджанской ССР</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_Toc462050796 \h </w:instrText>
            </w:r>
            <w:r w:rsidR="00AE4730" w:rsidRPr="00AE4730">
              <w:rPr>
                <w:caps/>
                <w:noProof/>
                <w:webHidden/>
              </w:rPr>
            </w:r>
            <w:r w:rsidR="00AE4730" w:rsidRPr="00AE4730">
              <w:rPr>
                <w:caps/>
                <w:noProof/>
                <w:webHidden/>
              </w:rPr>
              <w:fldChar w:fldCharType="separate"/>
            </w:r>
            <w:r w:rsidR="0034369F">
              <w:rPr>
                <w:caps/>
                <w:noProof/>
                <w:webHidden/>
              </w:rPr>
              <w:t>10</w:t>
            </w:r>
            <w:r w:rsidR="00AE4730" w:rsidRPr="00AE4730">
              <w:rPr>
                <w:caps/>
                <w:noProof/>
                <w:webHidden/>
              </w:rPr>
              <w:fldChar w:fldCharType="end"/>
            </w:r>
          </w:hyperlink>
        </w:p>
        <w:p w:rsidR="00AE4730" w:rsidRPr="00AE4730" w:rsidRDefault="00456E10" w:rsidP="00AE4730">
          <w:pPr>
            <w:pStyle w:val="11"/>
            <w:tabs>
              <w:tab w:val="right" w:leader="dot" w:pos="9628"/>
            </w:tabs>
            <w:spacing w:after="0"/>
            <w:ind w:firstLine="0"/>
            <w:rPr>
              <w:caps/>
              <w:noProof/>
            </w:rPr>
          </w:pPr>
          <w:hyperlink w:anchor="_Toc462050797" w:history="1">
            <w:r w:rsidR="00AE4730" w:rsidRPr="00AE4730">
              <w:rPr>
                <w:rStyle w:val="a4"/>
                <w:caps/>
                <w:noProof/>
              </w:rPr>
              <w:t>2. Современные тенденции развития экономики Азербайджана</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_Toc462050797 \h </w:instrText>
            </w:r>
            <w:r w:rsidR="00AE4730" w:rsidRPr="00AE4730">
              <w:rPr>
                <w:caps/>
                <w:noProof/>
                <w:webHidden/>
              </w:rPr>
            </w:r>
            <w:r w:rsidR="00AE4730" w:rsidRPr="00AE4730">
              <w:rPr>
                <w:caps/>
                <w:noProof/>
                <w:webHidden/>
              </w:rPr>
              <w:fldChar w:fldCharType="separate"/>
            </w:r>
            <w:r w:rsidR="0034369F">
              <w:rPr>
                <w:caps/>
                <w:noProof/>
                <w:webHidden/>
              </w:rPr>
              <w:t>14</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798" w:history="1">
            <w:r w:rsidR="00AE4730" w:rsidRPr="00AE4730">
              <w:rPr>
                <w:rStyle w:val="a4"/>
                <w:caps/>
                <w:noProof/>
              </w:rPr>
              <w:t>2.1. Отличительные черты переход азербайджанской экономики на рыночные принципы хозяйствования</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_Toc462050798 \h </w:instrText>
            </w:r>
            <w:r w:rsidR="00AE4730" w:rsidRPr="00AE4730">
              <w:rPr>
                <w:caps/>
                <w:noProof/>
                <w:webHidden/>
              </w:rPr>
            </w:r>
            <w:r w:rsidR="00AE4730" w:rsidRPr="00AE4730">
              <w:rPr>
                <w:caps/>
                <w:noProof/>
                <w:webHidden/>
              </w:rPr>
              <w:fldChar w:fldCharType="separate"/>
            </w:r>
            <w:r w:rsidR="0034369F">
              <w:rPr>
                <w:caps/>
                <w:noProof/>
                <w:webHidden/>
              </w:rPr>
              <w:t>14</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799" w:history="1">
            <w:r w:rsidR="00AE4730" w:rsidRPr="00AE4730">
              <w:rPr>
                <w:rStyle w:val="a4"/>
                <w:caps/>
                <w:noProof/>
              </w:rPr>
              <w:t>2.2. Место Азербайджана в современной глобальной экономике</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_Toc462050799 \h </w:instrText>
            </w:r>
            <w:r w:rsidR="00AE4730" w:rsidRPr="00AE4730">
              <w:rPr>
                <w:caps/>
                <w:noProof/>
                <w:webHidden/>
              </w:rPr>
            </w:r>
            <w:r w:rsidR="00AE4730" w:rsidRPr="00AE4730">
              <w:rPr>
                <w:caps/>
                <w:noProof/>
                <w:webHidden/>
              </w:rPr>
              <w:fldChar w:fldCharType="separate"/>
            </w:r>
            <w:r w:rsidR="0034369F">
              <w:rPr>
                <w:caps/>
                <w:noProof/>
                <w:webHidden/>
              </w:rPr>
              <w:t>16</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800" w:history="1">
            <w:r w:rsidR="00AE4730" w:rsidRPr="00AE4730">
              <w:rPr>
                <w:rStyle w:val="a4"/>
                <w:caps/>
                <w:noProof/>
              </w:rPr>
              <w:t>2.3. Закономерности и структурные особенности внешней торговли Азербайджана</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_Toc462050800 \h </w:instrText>
            </w:r>
            <w:r w:rsidR="00AE4730" w:rsidRPr="00AE4730">
              <w:rPr>
                <w:caps/>
                <w:noProof/>
                <w:webHidden/>
              </w:rPr>
            </w:r>
            <w:r w:rsidR="00AE4730" w:rsidRPr="00AE4730">
              <w:rPr>
                <w:caps/>
                <w:noProof/>
                <w:webHidden/>
              </w:rPr>
              <w:fldChar w:fldCharType="separate"/>
            </w:r>
            <w:r w:rsidR="0034369F">
              <w:rPr>
                <w:caps/>
                <w:noProof/>
                <w:webHidden/>
              </w:rPr>
              <w:t>19</w:t>
            </w:r>
            <w:r w:rsidR="00AE4730" w:rsidRPr="00AE4730">
              <w:rPr>
                <w:caps/>
                <w:noProof/>
                <w:webHidden/>
              </w:rPr>
              <w:fldChar w:fldCharType="end"/>
            </w:r>
          </w:hyperlink>
        </w:p>
        <w:p w:rsidR="00AE4730" w:rsidRPr="00AE4730" w:rsidRDefault="00456E10" w:rsidP="00AE4730">
          <w:pPr>
            <w:pStyle w:val="11"/>
            <w:tabs>
              <w:tab w:val="right" w:leader="dot" w:pos="9628"/>
            </w:tabs>
            <w:spacing w:after="0"/>
            <w:ind w:firstLine="0"/>
            <w:rPr>
              <w:caps/>
              <w:noProof/>
            </w:rPr>
          </w:pPr>
          <w:hyperlink w:anchor="_Toc462050801" w:history="1">
            <w:r w:rsidR="00AE4730" w:rsidRPr="00AE4730">
              <w:rPr>
                <w:rStyle w:val="a4"/>
                <w:caps/>
                <w:noProof/>
              </w:rPr>
              <w:t>3. Проблема и перспективы развития Азербайджана</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_Toc462050801 \h </w:instrText>
            </w:r>
            <w:r w:rsidR="00AE4730" w:rsidRPr="00AE4730">
              <w:rPr>
                <w:caps/>
                <w:noProof/>
                <w:webHidden/>
              </w:rPr>
            </w:r>
            <w:r w:rsidR="00AE4730" w:rsidRPr="00AE4730">
              <w:rPr>
                <w:caps/>
                <w:noProof/>
                <w:webHidden/>
              </w:rPr>
              <w:fldChar w:fldCharType="separate"/>
            </w:r>
            <w:r w:rsidR="0034369F">
              <w:rPr>
                <w:caps/>
                <w:noProof/>
                <w:webHidden/>
              </w:rPr>
              <w:t>24</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802" w:history="1">
            <w:r w:rsidR="00AE4730" w:rsidRPr="00AE4730">
              <w:rPr>
                <w:rStyle w:val="a4"/>
                <w:caps/>
                <w:noProof/>
              </w:rPr>
              <w:t>3.1. Структурная  трансформация  экономики Азербайджана в условиях глобализации</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_Toc462050802 \h </w:instrText>
            </w:r>
            <w:r w:rsidR="00AE4730" w:rsidRPr="00AE4730">
              <w:rPr>
                <w:caps/>
                <w:noProof/>
                <w:webHidden/>
              </w:rPr>
            </w:r>
            <w:r w:rsidR="00AE4730" w:rsidRPr="00AE4730">
              <w:rPr>
                <w:caps/>
                <w:noProof/>
                <w:webHidden/>
              </w:rPr>
              <w:fldChar w:fldCharType="separate"/>
            </w:r>
            <w:r w:rsidR="0034369F">
              <w:rPr>
                <w:caps/>
                <w:noProof/>
                <w:webHidden/>
              </w:rPr>
              <w:t>24</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803" w:history="1">
            <w:r w:rsidR="00AE4730" w:rsidRPr="00AE4730">
              <w:rPr>
                <w:rStyle w:val="a4"/>
                <w:caps/>
                <w:noProof/>
              </w:rPr>
              <w:t>3.2. Проблемы и перспективы укрепления позиций экономики Азербайджана в мире</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_Toc462050803 \h </w:instrText>
            </w:r>
            <w:r w:rsidR="00AE4730" w:rsidRPr="00AE4730">
              <w:rPr>
                <w:caps/>
                <w:noProof/>
                <w:webHidden/>
              </w:rPr>
            </w:r>
            <w:r w:rsidR="00AE4730" w:rsidRPr="00AE4730">
              <w:rPr>
                <w:caps/>
                <w:noProof/>
                <w:webHidden/>
              </w:rPr>
              <w:fldChar w:fldCharType="separate"/>
            </w:r>
            <w:r w:rsidR="0034369F">
              <w:rPr>
                <w:caps/>
                <w:noProof/>
                <w:webHidden/>
              </w:rPr>
              <w:t>26</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804" w:history="1">
            <w:r w:rsidR="00AE4730" w:rsidRPr="00AE4730">
              <w:rPr>
                <w:rStyle w:val="a4"/>
                <w:caps/>
                <w:noProof/>
              </w:rPr>
              <w:t>3.3. Дилеммы выбора геоэкономического вектора развития</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_Toc462050804 \h </w:instrText>
            </w:r>
            <w:r w:rsidR="00AE4730" w:rsidRPr="00AE4730">
              <w:rPr>
                <w:caps/>
                <w:noProof/>
                <w:webHidden/>
              </w:rPr>
            </w:r>
            <w:r w:rsidR="00AE4730" w:rsidRPr="00AE4730">
              <w:rPr>
                <w:caps/>
                <w:noProof/>
                <w:webHidden/>
              </w:rPr>
              <w:fldChar w:fldCharType="separate"/>
            </w:r>
            <w:r w:rsidR="0034369F">
              <w:rPr>
                <w:caps/>
                <w:noProof/>
                <w:webHidden/>
              </w:rPr>
              <w:t>29</w:t>
            </w:r>
            <w:r w:rsidR="00AE4730" w:rsidRPr="00AE4730">
              <w:rPr>
                <w:caps/>
                <w:noProof/>
                <w:webHidden/>
              </w:rPr>
              <w:fldChar w:fldCharType="end"/>
            </w:r>
          </w:hyperlink>
        </w:p>
        <w:p w:rsidR="00AE4730" w:rsidRPr="00AE4730" w:rsidRDefault="00456E10" w:rsidP="00AE4730">
          <w:pPr>
            <w:pStyle w:val="21"/>
            <w:tabs>
              <w:tab w:val="right" w:leader="dot" w:pos="9628"/>
            </w:tabs>
            <w:spacing w:after="0"/>
            <w:ind w:left="0" w:firstLine="0"/>
            <w:rPr>
              <w:caps/>
              <w:noProof/>
            </w:rPr>
          </w:pPr>
          <w:hyperlink w:anchor="_Toc462050805" w:history="1">
            <w:r w:rsidR="00AE4730" w:rsidRPr="00AE4730">
              <w:rPr>
                <w:rStyle w:val="a4"/>
                <w:caps/>
                <w:noProof/>
              </w:rPr>
              <w:t>Заключение</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_Toc462050805 \h </w:instrText>
            </w:r>
            <w:r w:rsidR="00AE4730" w:rsidRPr="00AE4730">
              <w:rPr>
                <w:caps/>
                <w:noProof/>
                <w:webHidden/>
              </w:rPr>
            </w:r>
            <w:r w:rsidR="00AE4730" w:rsidRPr="00AE4730">
              <w:rPr>
                <w:caps/>
                <w:noProof/>
                <w:webHidden/>
              </w:rPr>
              <w:fldChar w:fldCharType="separate"/>
            </w:r>
            <w:r w:rsidR="0034369F">
              <w:rPr>
                <w:caps/>
                <w:noProof/>
                <w:webHidden/>
              </w:rPr>
              <w:t>31</w:t>
            </w:r>
            <w:r w:rsidR="00AE4730" w:rsidRPr="00AE4730">
              <w:rPr>
                <w:caps/>
                <w:noProof/>
                <w:webHidden/>
              </w:rPr>
              <w:fldChar w:fldCharType="end"/>
            </w:r>
          </w:hyperlink>
        </w:p>
        <w:p w:rsidR="00AE4730" w:rsidRPr="00AE4730" w:rsidRDefault="00456E10" w:rsidP="00AE4730">
          <w:pPr>
            <w:pStyle w:val="11"/>
            <w:tabs>
              <w:tab w:val="right" w:leader="dot" w:pos="9628"/>
            </w:tabs>
            <w:spacing w:after="0"/>
            <w:ind w:firstLine="0"/>
            <w:rPr>
              <w:caps/>
              <w:noProof/>
            </w:rPr>
          </w:pPr>
          <w:hyperlink w:anchor="_Toc462050806" w:history="1">
            <w:r w:rsidR="00AE4730" w:rsidRPr="00AE4730">
              <w:rPr>
                <w:rStyle w:val="a4"/>
                <w:caps/>
                <w:noProof/>
              </w:rPr>
              <w:t>Список литературы</w:t>
            </w:r>
            <w:r w:rsidR="00AE4730" w:rsidRPr="00AE4730">
              <w:rPr>
                <w:caps/>
                <w:noProof/>
                <w:webHidden/>
              </w:rPr>
              <w:tab/>
            </w:r>
            <w:r w:rsidR="00AE4730" w:rsidRPr="00AE4730">
              <w:rPr>
                <w:caps/>
                <w:noProof/>
                <w:webHidden/>
              </w:rPr>
              <w:fldChar w:fldCharType="begin"/>
            </w:r>
            <w:r w:rsidR="00AE4730" w:rsidRPr="00AE4730">
              <w:rPr>
                <w:caps/>
                <w:noProof/>
                <w:webHidden/>
              </w:rPr>
              <w:instrText xml:space="preserve"> PAGEREF _Toc462050806 \h </w:instrText>
            </w:r>
            <w:r w:rsidR="00AE4730" w:rsidRPr="00AE4730">
              <w:rPr>
                <w:caps/>
                <w:noProof/>
                <w:webHidden/>
              </w:rPr>
            </w:r>
            <w:r w:rsidR="00AE4730" w:rsidRPr="00AE4730">
              <w:rPr>
                <w:caps/>
                <w:noProof/>
                <w:webHidden/>
              </w:rPr>
              <w:fldChar w:fldCharType="separate"/>
            </w:r>
            <w:r w:rsidR="0034369F">
              <w:rPr>
                <w:caps/>
                <w:noProof/>
                <w:webHidden/>
              </w:rPr>
              <w:t>32</w:t>
            </w:r>
            <w:r w:rsidR="00AE4730" w:rsidRPr="00AE4730">
              <w:rPr>
                <w:caps/>
                <w:noProof/>
                <w:webHidden/>
              </w:rPr>
              <w:fldChar w:fldCharType="end"/>
            </w:r>
          </w:hyperlink>
        </w:p>
        <w:p w:rsidR="00AE4730" w:rsidRDefault="00AE4730">
          <w:r>
            <w:fldChar w:fldCharType="end"/>
          </w:r>
        </w:p>
      </w:sdtContent>
    </w:sdt>
    <w:p w:rsidR="003F01D3" w:rsidRDefault="003F01D3" w:rsidP="003F01D3">
      <w:pPr>
        <w:pStyle w:val="1"/>
      </w:pPr>
      <w:bookmarkStart w:id="1" w:name="_Toc462050792"/>
      <w:r w:rsidRPr="003F01D3">
        <w:lastRenderedPageBreak/>
        <w:t>Введение</w:t>
      </w:r>
      <w:bookmarkEnd w:id="1"/>
    </w:p>
    <w:p w:rsidR="00AD5815" w:rsidRDefault="00AD5815" w:rsidP="00AD5815"/>
    <w:p w:rsidR="006B38B7" w:rsidRDefault="006B38B7" w:rsidP="006B38B7">
      <w:r>
        <w:rPr>
          <w:shd w:val="clear" w:color="auto" w:fill="FFFFFF"/>
        </w:rPr>
        <w:t>Современный мир очень большой и разнообразный. Если взглянуть на политическую карту нашей планеты, то можно насчитать 230 стран, которые очень отличаются друг от друга. Одни из них имеют очень большую территорию и занимают если не целый, то половину континента, другие по площади могут быть меньше, чем самые большие города мира. В одних странах население многонационально, в других все люди имеют местные корни. Одни территории богаты ископаемыми, другим приходится обходиться без природных богатств. Каждая из них неповторима и имеет свои особенности, но ученым все же удалось выделить общие черты, которые бы смогли объединить государства в группы.</w:t>
      </w:r>
    </w:p>
    <w:p w:rsidR="00AD5815" w:rsidRPr="00512BD0" w:rsidRDefault="00AD5815" w:rsidP="00512BD0">
      <w:r w:rsidRPr="00512BD0">
        <w:t>Целью данной работы является изучение социально-экономического развития Азербайджан</w:t>
      </w:r>
      <w:r w:rsidR="00512BD0" w:rsidRPr="00512BD0">
        <w:t>а</w:t>
      </w:r>
      <w:r w:rsidRPr="00512BD0">
        <w:t>.</w:t>
      </w:r>
    </w:p>
    <w:p w:rsidR="00AD5815" w:rsidRPr="00512BD0" w:rsidRDefault="00AD5815" w:rsidP="00512BD0">
      <w:r w:rsidRPr="00512BD0">
        <w:t>При этом можно выделить следующие основные задачи:</w:t>
      </w:r>
    </w:p>
    <w:p w:rsidR="00512BD0" w:rsidRPr="00512BD0" w:rsidRDefault="00AD5815" w:rsidP="00512BD0">
      <w:r w:rsidRPr="00512BD0">
        <w:t>-  рассмотреть специфику развития экономики Азербайджана в составе Российской Империи в первой половине XIX столетия</w:t>
      </w:r>
      <w:r w:rsidR="00512BD0" w:rsidRPr="00512BD0">
        <w:t>;</w:t>
      </w:r>
    </w:p>
    <w:p w:rsidR="00512BD0" w:rsidRPr="00512BD0" w:rsidRDefault="00512BD0" w:rsidP="00512BD0">
      <w:r w:rsidRPr="00512BD0">
        <w:t>- выявить о</w:t>
      </w:r>
      <w:r w:rsidR="00AD5815" w:rsidRPr="00512BD0">
        <w:t xml:space="preserve">собенности процессов индустриализации Азербайджана на </w:t>
      </w:r>
      <w:r w:rsidR="002B459F" w:rsidRPr="00512BD0">
        <w:t>рубеже XIX</w:t>
      </w:r>
      <w:r w:rsidR="00AD5815" w:rsidRPr="00512BD0">
        <w:t xml:space="preserve">-XX </w:t>
      </w:r>
      <w:proofErr w:type="spellStart"/>
      <w:r w:rsidR="00AD5815" w:rsidRPr="00512BD0">
        <w:t>вв</w:t>
      </w:r>
      <w:proofErr w:type="spellEnd"/>
      <w:r w:rsidRPr="00512BD0">
        <w:t>;</w:t>
      </w:r>
    </w:p>
    <w:p w:rsidR="00512BD0" w:rsidRPr="00512BD0" w:rsidRDefault="00512BD0" w:rsidP="00512BD0">
      <w:r w:rsidRPr="00512BD0">
        <w:t>- рассмотреть о</w:t>
      </w:r>
      <w:r w:rsidR="00AD5815" w:rsidRPr="00512BD0">
        <w:t>тличительные черты  функционирования хозяйственной системы Азербайджанской ССР</w:t>
      </w:r>
      <w:r w:rsidRPr="00512BD0">
        <w:t>;</w:t>
      </w:r>
    </w:p>
    <w:p w:rsidR="00512BD0" w:rsidRPr="00512BD0" w:rsidRDefault="00512BD0" w:rsidP="00512BD0">
      <w:r w:rsidRPr="00512BD0">
        <w:t>- проанализировать о</w:t>
      </w:r>
      <w:r w:rsidR="00AD5815" w:rsidRPr="00512BD0">
        <w:t>тличительные черты переход азербайджанской экономики на рыночные принципы хозяйствования</w:t>
      </w:r>
      <w:r w:rsidRPr="00512BD0">
        <w:t>;</w:t>
      </w:r>
    </w:p>
    <w:p w:rsidR="00512BD0" w:rsidRPr="00512BD0" w:rsidRDefault="00512BD0" w:rsidP="00512BD0">
      <w:r w:rsidRPr="00512BD0">
        <w:t>- определить м</w:t>
      </w:r>
      <w:r w:rsidR="00AD5815" w:rsidRPr="00512BD0">
        <w:t>есто Азербайджана в современной глобальной экономике</w:t>
      </w:r>
      <w:r w:rsidRPr="00512BD0">
        <w:t>;</w:t>
      </w:r>
    </w:p>
    <w:p w:rsidR="00512BD0" w:rsidRPr="00512BD0" w:rsidRDefault="00512BD0" w:rsidP="00512BD0">
      <w:r w:rsidRPr="00512BD0">
        <w:t>- рассмотреть з</w:t>
      </w:r>
      <w:r w:rsidR="00AD5815" w:rsidRPr="00512BD0">
        <w:t>акономерности и структурные особенности внешней торговли Азербайджана</w:t>
      </w:r>
    </w:p>
    <w:p w:rsidR="00512BD0" w:rsidRPr="00512BD0" w:rsidRDefault="00512BD0" w:rsidP="00512BD0">
      <w:r w:rsidRPr="00512BD0">
        <w:t>- проанализировать с</w:t>
      </w:r>
      <w:r w:rsidR="00AD5815" w:rsidRPr="00512BD0">
        <w:t>труктурн</w:t>
      </w:r>
      <w:r w:rsidRPr="00512BD0">
        <w:t>ую</w:t>
      </w:r>
      <w:r w:rsidR="00AD5815" w:rsidRPr="00512BD0">
        <w:t xml:space="preserve">  трансформаци</w:t>
      </w:r>
      <w:r w:rsidRPr="00512BD0">
        <w:t>ю</w:t>
      </w:r>
      <w:r w:rsidR="00AD5815" w:rsidRPr="00512BD0">
        <w:t xml:space="preserve">  экономики Азербайджана в условиях глобализации</w:t>
      </w:r>
    </w:p>
    <w:p w:rsidR="00512BD0" w:rsidRPr="00512BD0" w:rsidRDefault="00512BD0" w:rsidP="00512BD0">
      <w:r w:rsidRPr="00512BD0">
        <w:t>- выявить п</w:t>
      </w:r>
      <w:r w:rsidR="00AD5815" w:rsidRPr="00512BD0">
        <w:t>роблемы и перспективы укрепления позиций экономики Азербайджана в мире</w:t>
      </w:r>
    </w:p>
    <w:p w:rsidR="00AD5815" w:rsidRPr="00512BD0" w:rsidRDefault="00512BD0" w:rsidP="00512BD0">
      <w:r w:rsidRPr="00512BD0">
        <w:lastRenderedPageBreak/>
        <w:t>- обозначить д</w:t>
      </w:r>
      <w:r w:rsidR="00AD5815" w:rsidRPr="00512BD0">
        <w:t>илеммы выбора геоэкономического вектора развития</w:t>
      </w:r>
      <w:r w:rsidRPr="00512BD0">
        <w:t>.</w:t>
      </w:r>
    </w:p>
    <w:p w:rsidR="00512BD0" w:rsidRPr="00512BD0" w:rsidRDefault="00512BD0" w:rsidP="00512BD0">
      <w:r w:rsidRPr="00512BD0">
        <w:t>Объектом данного исследования выступает Азербайджан. Предметом - социально-экономическое развитие Азербайджана.</w:t>
      </w:r>
    </w:p>
    <w:p w:rsidR="00512BD0" w:rsidRPr="00512BD0" w:rsidRDefault="00512BD0" w:rsidP="00512BD0">
      <w:r w:rsidRPr="00512BD0">
        <w:t>Работа состоит из введения, трех глав, заключения, списка литературы.</w:t>
      </w:r>
    </w:p>
    <w:p w:rsidR="00AD5815" w:rsidRPr="00AD5815" w:rsidRDefault="00AD5815" w:rsidP="00AD5815"/>
    <w:p w:rsidR="00AD5815" w:rsidRDefault="00AD5815" w:rsidP="00AD5815">
      <w:pPr>
        <w:rPr>
          <w:rFonts w:eastAsiaTheme="majorEastAsia"/>
        </w:rPr>
      </w:pPr>
    </w:p>
    <w:p w:rsidR="00AD5815" w:rsidRPr="00AD5815" w:rsidRDefault="00AD5815" w:rsidP="00AD5815">
      <w:pPr>
        <w:rPr>
          <w:rFonts w:eastAsiaTheme="majorEastAsia"/>
        </w:rPr>
      </w:pPr>
    </w:p>
    <w:p w:rsidR="006B38B7" w:rsidRDefault="006B38B7">
      <w:pPr>
        <w:spacing w:line="276" w:lineRule="auto"/>
        <w:ind w:firstLine="0"/>
        <w:rPr>
          <w:rFonts w:eastAsiaTheme="majorEastAsia" w:cstheme="majorBidi"/>
          <w:bCs/>
          <w:caps/>
          <w:szCs w:val="28"/>
        </w:rPr>
      </w:pPr>
      <w:r>
        <w:br w:type="page"/>
      </w:r>
    </w:p>
    <w:p w:rsidR="003F01D3" w:rsidRPr="003F01D3" w:rsidRDefault="003F01D3" w:rsidP="003F01D3">
      <w:pPr>
        <w:pStyle w:val="1"/>
      </w:pPr>
      <w:bookmarkStart w:id="2" w:name="_Toc462050793"/>
      <w:r w:rsidRPr="003F01D3">
        <w:lastRenderedPageBreak/>
        <w:t>1. Общие особенности социально-экономического развития Азербайджана</w:t>
      </w:r>
      <w:bookmarkEnd w:id="2"/>
    </w:p>
    <w:p w:rsidR="003F01D3" w:rsidRDefault="003F01D3" w:rsidP="003F01D3">
      <w:pPr>
        <w:pStyle w:val="2"/>
      </w:pPr>
      <w:bookmarkStart w:id="3" w:name="_Toc462050794"/>
      <w:r w:rsidRPr="003F01D3">
        <w:t>1.1. Специфика развития экономики Азербайджана в составе Российской Империи в первой половине XIX столетия</w:t>
      </w:r>
      <w:bookmarkEnd w:id="3"/>
    </w:p>
    <w:p w:rsidR="00400F12" w:rsidRDefault="00400F12" w:rsidP="00400F12"/>
    <w:p w:rsidR="00400F12" w:rsidRPr="003F01D3" w:rsidRDefault="00400F12" w:rsidP="00400F12">
      <w:r w:rsidRPr="003F01D3">
        <w:t>Азербайджан – страна на юго-востоке Кавказа. Много важных и интересных событий происходило на этих землях</w:t>
      </w:r>
      <w:r w:rsidR="00AE4730">
        <w:t xml:space="preserve"> </w:t>
      </w:r>
      <w:r w:rsidR="00AE4730" w:rsidRPr="00AE4730">
        <w:t>[2</w:t>
      </w:r>
      <w:r w:rsidR="00AE4730">
        <w:t>, с. 67</w:t>
      </w:r>
      <w:r w:rsidR="00AE4730" w:rsidRPr="00AE4730">
        <w:t>]</w:t>
      </w:r>
      <w:r w:rsidRPr="003F01D3">
        <w:t>.</w:t>
      </w:r>
    </w:p>
    <w:p w:rsidR="00400F12" w:rsidRPr="003F01D3" w:rsidRDefault="00400F12" w:rsidP="00400F12">
      <w:r w:rsidRPr="003F01D3">
        <w:t xml:space="preserve">Первые попытки установить контроль России над территориями Азербайджана были предприняты ещё при Петре I. Но в то время продвижение Российской империи на Закавказье не имело особых успехов. Ситуация коренным образом изменилась в первой половине XIX века. В ходе двух русско-персидских войн, длившихся с 1804 по 1828 год, к Российской империи была присоединена практически вся территория современного Азербайджана. Это был один из поворотных моментов, которыми пестрит история. Азербайджан с этих пор надолго был связан с Россией. Именно к временам пребывания в составе Российской империи относится начало нефтедобычи в Азербайджане и развития промышленности. </w:t>
      </w:r>
    </w:p>
    <w:p w:rsidR="00400F12" w:rsidRPr="003F01D3" w:rsidRDefault="00400F12" w:rsidP="00400F12">
      <w:r w:rsidRPr="003F01D3">
        <w:t xml:space="preserve">После победоносных войн с Ираном в 1804–1813 и 1826–1828 гг. в состав России вошли земли северного Азербайджана. С точки зрения историка Игоря </w:t>
      </w:r>
      <w:proofErr w:type="spellStart"/>
      <w:r w:rsidRPr="003F01D3">
        <w:t>Турицына</w:t>
      </w:r>
      <w:proofErr w:type="spellEnd"/>
      <w:r w:rsidRPr="003F01D3">
        <w:t>, в основе продвижения русских войск на азербайджанские и, в частности, карабахские земли лежали как военно-стратегические задачи «защиты Тифлиса» (Грузии), так и торгово-экономические, проникновение на восточные рынки</w:t>
      </w:r>
      <w:r w:rsidR="00147497">
        <w:t xml:space="preserve"> </w:t>
      </w:r>
      <w:r w:rsidR="00147497" w:rsidRPr="00AE4730">
        <w:t>[</w:t>
      </w:r>
      <w:r w:rsidR="00147497">
        <w:t>5, с. 78</w:t>
      </w:r>
      <w:r w:rsidR="00147497" w:rsidRPr="00AE4730">
        <w:t>]</w:t>
      </w:r>
      <w:r w:rsidRPr="003F01D3">
        <w:t>.</w:t>
      </w:r>
    </w:p>
    <w:p w:rsidR="00400F12" w:rsidRPr="003F01D3" w:rsidRDefault="00400F12" w:rsidP="00400F12">
      <w:r w:rsidRPr="003F01D3">
        <w:t xml:space="preserve">Но если первая задача была успешно решена с весьма сомнительным выигрышем для империи, то вторая задача фактически провалилась, поскольку навязанный французским консулом </w:t>
      </w:r>
      <w:proofErr w:type="spellStart"/>
      <w:r w:rsidRPr="003F01D3">
        <w:t>Гамбой</w:t>
      </w:r>
      <w:proofErr w:type="spellEnd"/>
      <w:r w:rsidRPr="003F01D3">
        <w:t xml:space="preserve"> особый льготный таможенный тариф на ввозимые в российское Закавказье и далее в Персию товары были выгодны купцам Западной Европы, частично армянским купцам, но отнюдь не российским купцам и отечественной таможне. Более того, «</w:t>
      </w:r>
      <w:proofErr w:type="spellStart"/>
      <w:r w:rsidRPr="003F01D3">
        <w:t>Гамба</w:t>
      </w:r>
      <w:proofErr w:type="spellEnd"/>
      <w:r w:rsidRPr="003F01D3">
        <w:t xml:space="preserve"> в первую </w:t>
      </w:r>
      <w:r w:rsidRPr="003F01D3">
        <w:lastRenderedPageBreak/>
        <w:t>очередь обеспечил экспансию на Восток европейских товаров (Редут – Кале – Тифлис – Тебриз).</w:t>
      </w:r>
    </w:p>
    <w:p w:rsidR="00400F12" w:rsidRPr="003F01D3" w:rsidRDefault="00400F12" w:rsidP="00400F12">
      <w:r w:rsidRPr="003F01D3">
        <w:t xml:space="preserve">За время «вольной торговли» 1821–1831 гг. вначале французы, а затем освоившиеся в Европе армяне просто завалили Персию товарами из Лейпцига (далее – Гамбурга)». В итоге «Россия совершенно проиграла не только персидский рынок, но и местные рынки, в том числе в Карабахе, азиатским и реэкспортированным из Ирана и Турции европейским товарам» (И.В. </w:t>
      </w:r>
      <w:proofErr w:type="spellStart"/>
      <w:r w:rsidRPr="003F01D3">
        <w:t>Турицын</w:t>
      </w:r>
      <w:proofErr w:type="spellEnd"/>
      <w:r w:rsidRPr="003F01D3">
        <w:t>)</w:t>
      </w:r>
      <w:r w:rsidR="00147497">
        <w:t xml:space="preserve"> </w:t>
      </w:r>
      <w:r w:rsidR="00147497" w:rsidRPr="00AE4730">
        <w:t>[</w:t>
      </w:r>
      <w:r w:rsidR="00147497">
        <w:t>8, с. 67</w:t>
      </w:r>
      <w:r w:rsidR="00147497" w:rsidRPr="00AE4730">
        <w:t>]</w:t>
      </w:r>
      <w:r w:rsidRPr="003F01D3">
        <w:t>.</w:t>
      </w:r>
    </w:p>
    <w:p w:rsidR="00400F12" w:rsidRPr="003F01D3" w:rsidRDefault="00400F12" w:rsidP="00400F12">
      <w:r w:rsidRPr="003F01D3">
        <w:t xml:space="preserve">Такая экономически затратная имперская политика в Закавказье не являлась экстраординарным явлением для Петербурга в то время. Скорее она являлась довольно распространенной практикой для империи, где, в отличие от Великобритании и Франции, правящая знать руководствовалась вовсе не «национальными интересами» (поскольку нации в то время просто не было) и не интересами коммерции (из-за господствующей в стране </w:t>
      </w:r>
      <w:proofErr w:type="spellStart"/>
      <w:r w:rsidRPr="003F01D3">
        <w:t>вотчинно</w:t>
      </w:r>
      <w:proofErr w:type="spellEnd"/>
      <w:r w:rsidRPr="003F01D3">
        <w:t>-государственной системы с ее первичностью власти по отношению коммерции), а интересами трудно постигаемого символического «престижа» и имперского величия верховной власти Петербурга, безудержно расширяющей границы своей империи за счет все новых и новых земель.</w:t>
      </w:r>
    </w:p>
    <w:p w:rsidR="00400F12" w:rsidRPr="003F01D3" w:rsidRDefault="00400F12" w:rsidP="00400F12">
      <w:r w:rsidRPr="003F01D3">
        <w:t xml:space="preserve">Впрочем, логика имперского строительства, как и попытки экономического расчета (как мы увидим далее) в приобретении новых территорий и земель все же были, но опять же, в отличие от западноевропейских колониально-заморских империй, они всякий раз приносились в жертву интересам либо вовсе не экономическим, либо интересам узко корпоративным, но никак не государственным. На колониальном освоении края наживались не казна, а российские колониальные чиновники и отдельные местные элиты, в первую очередь армянские купцы (И.В. </w:t>
      </w:r>
      <w:proofErr w:type="spellStart"/>
      <w:r w:rsidRPr="003F01D3">
        <w:t>Турицын</w:t>
      </w:r>
      <w:proofErr w:type="spellEnd"/>
      <w:r w:rsidRPr="003F01D3">
        <w:t>)</w:t>
      </w:r>
      <w:r w:rsidR="00147497">
        <w:t xml:space="preserve"> </w:t>
      </w:r>
      <w:r w:rsidR="00147497" w:rsidRPr="00AE4730">
        <w:t>[</w:t>
      </w:r>
      <w:r w:rsidR="00147497">
        <w:t>9, с. 33</w:t>
      </w:r>
      <w:r w:rsidR="00147497" w:rsidRPr="00AE4730">
        <w:t>]</w:t>
      </w:r>
      <w:r w:rsidRPr="003F01D3">
        <w:t>.</w:t>
      </w:r>
    </w:p>
    <w:p w:rsidR="00400F12" w:rsidRDefault="00400F12" w:rsidP="00400F12">
      <w:r w:rsidRPr="003F01D3">
        <w:t xml:space="preserve">После Октябрьской революции наметились центробежные тенденции в различных регионах бывшей Российской империи. В мае 1918 года была образована независимая Азербайджанская Демократическая Республика. Но </w:t>
      </w:r>
      <w:r w:rsidRPr="003F01D3">
        <w:lastRenderedPageBreak/>
        <w:t xml:space="preserve">молодое государство не смогло выстоять в борьбе с большевиками, в том числе по причине внутренних противоречий. В 1920 году оно было ликвидировано. Большевиками была создана Азербайджанская ССР. Первоначально она входила в состав Закавказской федерации, но с 1936 года стала полностью равноправным субъектом СССР. Столицей данного государственного образования был город Баку. В этот период интенсивно развивались и другие города Азербайджана. Но в 1991 году произошел распад Советского Союза. В связи с этим событием Азербайджанская ССР прекратила свое существование. </w:t>
      </w:r>
    </w:p>
    <w:p w:rsidR="00400F12" w:rsidRPr="00400F12" w:rsidRDefault="00400F12" w:rsidP="00400F12"/>
    <w:p w:rsidR="003F01D3" w:rsidRDefault="003F01D3" w:rsidP="003F01D3">
      <w:pPr>
        <w:pStyle w:val="2"/>
      </w:pPr>
      <w:bookmarkStart w:id="4" w:name="_Toc462050795"/>
      <w:r w:rsidRPr="003F01D3">
        <w:t xml:space="preserve">1.2.  Особенности процессов индустриализации Азербайджана на </w:t>
      </w:r>
      <w:r w:rsidR="002B459F" w:rsidRPr="003F01D3">
        <w:t>РУБЕЖЕ XIX</w:t>
      </w:r>
      <w:r w:rsidRPr="003F01D3">
        <w:t>-XX вв</w:t>
      </w:r>
      <w:bookmarkEnd w:id="4"/>
    </w:p>
    <w:p w:rsidR="00E03B0B" w:rsidRDefault="00E03B0B" w:rsidP="00E03B0B"/>
    <w:p w:rsidR="00E03B0B" w:rsidRDefault="00E03B0B" w:rsidP="00E03B0B">
      <w:r>
        <w:t>Азербайджанская аристократия, пусть и медленно, постепенно «врастала» в ряды российского чиновничества и военной администрации. Именно в 40-е гг. мусульманское высшее сословие Кавказа и Закавказья было официально приравнено к российскому дворянству. Были утверждены обязанности крестьян по отношению к владельцам земли. На своих землях помещику предоставлялось право организовывать полицейскую систему. Это укрепило поддержку царизма в лице высшего мусульманского сословия</w:t>
      </w:r>
      <w:r w:rsidR="00147497">
        <w:t xml:space="preserve"> </w:t>
      </w:r>
      <w:r w:rsidR="00147497" w:rsidRPr="00AE4730">
        <w:t>[</w:t>
      </w:r>
      <w:r w:rsidR="00147497">
        <w:t>4, с. 71</w:t>
      </w:r>
      <w:r w:rsidR="00147497" w:rsidRPr="00AE4730">
        <w:t>]</w:t>
      </w:r>
      <w:r>
        <w:t>.</w:t>
      </w:r>
    </w:p>
    <w:p w:rsidR="00E03B0B" w:rsidRDefault="00E03B0B" w:rsidP="00E03B0B">
      <w:r>
        <w:t>В то же время колониальный в целом характер отношения к краю давал о себе знать. Пренебрежительное и высокомерное отношение российских чиновников и военных к туземной знати, конечно, не шло в ни какое сравнение с англичанами, но оно было. К тому же мощным препятствием к полному включению в состав российского дворянства для азербайджанской элиты был ислам.</w:t>
      </w:r>
    </w:p>
    <w:p w:rsidR="00E03B0B" w:rsidRDefault="00E03B0B" w:rsidP="00E03B0B">
      <w:r>
        <w:t xml:space="preserve">Зачастую для русского чиновника, военного и интеллектуала того времени слова «ислам» и «исламский мир» были наполнены устойчивыми мифами о восточной и экзотической культуре, лишенной прогресса, где верующие мусульмане сплошь фанатики и безразличны ко всем европейским ценностям и технологиям, готовы мириться с деспотизмом своих властей и </w:t>
      </w:r>
      <w:r>
        <w:lastRenderedPageBreak/>
        <w:t>крайне жестоки по отношению к своим врагам. Собственно, подобные мифологемы в той или иной степени присутствовали в представлениях российских властей и общественности о мусульманах-подданных Российской империи в поздний период.</w:t>
      </w:r>
    </w:p>
    <w:p w:rsidR="00E03B0B" w:rsidRDefault="00E03B0B" w:rsidP="00E03B0B">
      <w:r>
        <w:t xml:space="preserve">Разумеется, более дальновидные русские чиновники и военные пытались сконструировать более совершенную картину своих представлений об исламе. И некоторым это удавалось. Однако в большинстве случаев исламский мир и исламская культура в глазах представителей власти в исламских окраинах империи были окрашены в негативные тона. Причиной этого являлись, во-первых, господствующая </w:t>
      </w:r>
      <w:proofErr w:type="spellStart"/>
      <w:r>
        <w:t>европоцентричная</w:t>
      </w:r>
      <w:proofErr w:type="spellEnd"/>
      <w:r>
        <w:t xml:space="preserve"> картина мира, базирующаяся на христианском </w:t>
      </w:r>
      <w:proofErr w:type="spellStart"/>
      <w:r>
        <w:t>прогрессизме</w:t>
      </w:r>
      <w:proofErr w:type="spellEnd"/>
      <w:r>
        <w:t xml:space="preserve"> (М.А. </w:t>
      </w:r>
      <w:proofErr w:type="spellStart"/>
      <w:r>
        <w:t>Батунский</w:t>
      </w:r>
      <w:proofErr w:type="spellEnd"/>
      <w:r>
        <w:t xml:space="preserve">), и во-вторых, отсутствие каких-либо </w:t>
      </w:r>
      <w:proofErr w:type="spellStart"/>
      <w:r>
        <w:t>модернизационных</w:t>
      </w:r>
      <w:proofErr w:type="spellEnd"/>
      <w:r>
        <w:t xml:space="preserve"> сдвигов во всем тогдашнем мусульманском мире. Отсюда цивилизаторская миссия России на Востоке предусматривала борьбу с исламом как оплотом мракобесия, фанатизма и </w:t>
      </w:r>
      <w:proofErr w:type="spellStart"/>
      <w:r>
        <w:t>антипрогрессизма</w:t>
      </w:r>
      <w:proofErr w:type="spellEnd"/>
      <w:r w:rsidR="00147497">
        <w:t xml:space="preserve"> </w:t>
      </w:r>
      <w:r w:rsidR="00147497" w:rsidRPr="00AE4730">
        <w:t>[2</w:t>
      </w:r>
      <w:r w:rsidR="00147497">
        <w:t>, с. 67</w:t>
      </w:r>
      <w:r w:rsidR="00147497" w:rsidRPr="00AE4730">
        <w:t>]</w:t>
      </w:r>
      <w:r>
        <w:t>.</w:t>
      </w:r>
    </w:p>
    <w:p w:rsidR="00E03B0B" w:rsidRDefault="00E03B0B" w:rsidP="00E03B0B">
      <w:r>
        <w:t xml:space="preserve">Вот, к примеру, что писал в 1846 г. профессор Дерптского университета Э. </w:t>
      </w:r>
      <w:proofErr w:type="spellStart"/>
      <w:r>
        <w:t>Тобин</w:t>
      </w:r>
      <w:proofErr w:type="spellEnd"/>
      <w:r>
        <w:t xml:space="preserve"> об исторической роли России в исламском мире: «Само Провидение, кажется, возложило на Россию священную обязанность – очистить некогда от варварства те цветущие поля, кои мусульманин омрачил своим присутствием; кажется, судьба возложила на нас долг распространять просвещение и образованность, право и закон там, где дикий сын Азии своим исламом и бесчеловечным деспотизмом посеял зловредные плевелы». «Туземцы-</w:t>
      </w:r>
      <w:proofErr w:type="spellStart"/>
      <w:r>
        <w:t>бусурмане</w:t>
      </w:r>
      <w:proofErr w:type="spellEnd"/>
      <w:r>
        <w:t>» оставалось расхожей фразой в устах русских обывателей того времени. Поэтому вплоть до 1917 г. статус высшего мусульманского сословия в России, в том числе и в Азербайджане, оставался неполноправным по сравнению с русским дворянством (Новая история стран Азии и Африки.Ч.2).</w:t>
      </w:r>
    </w:p>
    <w:p w:rsidR="00E03B0B" w:rsidRDefault="00E03B0B" w:rsidP="00E03B0B">
      <w:r>
        <w:t xml:space="preserve">Сохранение собственной элиты и традиционной мусульманской высокой культуры создавало в Азербайджане большие предпосылки для формирования национальной культуры и самосознания по сравнению с Северным Кавказом. Суровая архаичность и патриархальность Северного Кавказа контрастировала с высококультурной пышностью среднеазиатских и азербайджанских обществ и </w:t>
      </w:r>
      <w:r>
        <w:lastRenderedPageBreak/>
        <w:t>государств. Не случайно, поэтому в правовом отношении азербайджанцы не были отнесены к категории «инородцы»</w:t>
      </w:r>
      <w:r w:rsidR="00147497">
        <w:t xml:space="preserve"> </w:t>
      </w:r>
      <w:r w:rsidR="00147497" w:rsidRPr="00AE4730">
        <w:t>[</w:t>
      </w:r>
      <w:r w:rsidR="00147497">
        <w:t>5, с. 89</w:t>
      </w:r>
      <w:r w:rsidR="00147497" w:rsidRPr="00AE4730">
        <w:t>]</w:t>
      </w:r>
      <w:r>
        <w:t>.</w:t>
      </w:r>
    </w:p>
    <w:p w:rsidR="00E03B0B" w:rsidRDefault="00E03B0B" w:rsidP="00E03B0B">
      <w:proofErr w:type="spellStart"/>
      <w:r>
        <w:t>Ориенталистский</w:t>
      </w:r>
      <w:proofErr w:type="spellEnd"/>
      <w:r>
        <w:t>, колониальный дискурс в Азербайджане проявлял себя несколько иначе по сравнению с Северным Кавказом. Здесь элита и крестьяне в глазах российской просвещенной публики не представлялись «дикими варварами», скорее всего они выглядели обществом экзотичного мусульманского Востока с присущим ему деспотизмом властей, фатализмом населения и общественно-политическим застоем.</w:t>
      </w:r>
    </w:p>
    <w:p w:rsidR="00E03B0B" w:rsidRDefault="00E03B0B" w:rsidP="00E03B0B">
      <w:r>
        <w:t>Лишь открытие нефтяных месторождений и нефтяной промысел во второй половине XIX века способствовала промышленному освоению Азербайджана и втягиванию его в непривычные для него рыночные отношения. Нефтяной фактор и быстрое превращение Баку в промышленный центр позволило русским и азербайджанцам все больше сближаться между собой, и это сближение на почве общих интересов уводило Азербайджан от нетронутого модернизацией исламского мира.</w:t>
      </w:r>
    </w:p>
    <w:p w:rsidR="00E03B0B" w:rsidRDefault="00E03B0B" w:rsidP="00E03B0B">
      <w:r>
        <w:t xml:space="preserve">С точки зрения развертывания </w:t>
      </w:r>
      <w:proofErr w:type="spellStart"/>
      <w:r>
        <w:t>модернизационных</w:t>
      </w:r>
      <w:proofErr w:type="spellEnd"/>
      <w:r>
        <w:t xml:space="preserve"> процессов в азербайджанском обществе немаловажное значение имело то обстоятельство, что бурный рост количественных показателей в нефтяной промышленности Баку сопровождался кардинальными качественными изменениями, техническим перевооружением отрасли. Это означало завершение мануфактурного этапа и начало периода крупного фабричного производства, т.е. эпохи индустриализации в развитии азербайджанской нефтяной промышленности. Сразу же после отмены откупной системы началось массовое применение паровых двигателей в нефтяной промышленности. К 1901 году на промыслах Баку в общей сложности действовали уже 2769 паровых машин, которые постепенно заменяли ручной труд в процессе бурения нефтяных скважин.</w:t>
      </w:r>
    </w:p>
    <w:p w:rsidR="00E03B0B" w:rsidRDefault="00E03B0B" w:rsidP="00E03B0B">
      <w:r>
        <w:t xml:space="preserve">В течение нескольких десятилетий в нефтяной отрасли Азербайджана фактически был осуществлен промышленно-технический переворот. Именно нефтяная промышленность Баку стала локомотивом индустриализации других </w:t>
      </w:r>
      <w:r>
        <w:lastRenderedPageBreak/>
        <w:t xml:space="preserve">отраслей экономики Азербайджана. Интенсивный рост нефтедобычи в Баку стимулировал возникновение - механического производства, состоящего из металлургических и машиностроительных заводов, химических и нефтеперерабатывающих предприятий, судостроения и судоремонтного производства, электроэнергетики и т. д. </w:t>
      </w:r>
      <w:r w:rsidR="0034369F" w:rsidRPr="00AE4730">
        <w:t>[</w:t>
      </w:r>
      <w:r w:rsidR="0034369F">
        <w:t>7, с. 45</w:t>
      </w:r>
      <w:r w:rsidR="0034369F" w:rsidRPr="00AE4730">
        <w:t>]</w:t>
      </w:r>
    </w:p>
    <w:p w:rsidR="00E03B0B" w:rsidRPr="00E03B0B" w:rsidRDefault="00E03B0B" w:rsidP="00E03B0B">
      <w:r>
        <w:t xml:space="preserve">Эти новые отрасли экономики Азербайджана обслуживали, в основном, потребности нефтяной промышленности. Параллельно с развитием новых отраслей промышленности шел процесс технического перевооружения и перевода на индустриальные рельсы предприятий традиционных отраслей азербайджанской экономики - пищевой, легкой и строительной промышленности. Процессы индустриализации постепенно охватывали и регионы Азербайджана. Так, в середине 80-х гг. XIX в. начался переход от мелкотоварного и мануфактурного к фабрично-заводскому производству в шелковой промышленности Азербайджана. Применение крупного машинного производства способствовало превращению города </w:t>
      </w:r>
      <w:proofErr w:type="spellStart"/>
      <w:r>
        <w:t>Нухи</w:t>
      </w:r>
      <w:proofErr w:type="spellEnd"/>
      <w:r>
        <w:t xml:space="preserve"> (Шеки) в центр шелкомотальной промышленности не только </w:t>
      </w:r>
      <w:proofErr w:type="gramStart"/>
      <w:r>
        <w:t xml:space="preserve">Азер- </w:t>
      </w:r>
      <w:proofErr w:type="spellStart"/>
      <w:r>
        <w:t>байджана</w:t>
      </w:r>
      <w:proofErr w:type="spellEnd"/>
      <w:proofErr w:type="gramEnd"/>
      <w:r>
        <w:t xml:space="preserve">, но и всего Кавказа. В несколько меньших размерах данная отрасль развивалась в Шуше, Ордубаде и </w:t>
      </w:r>
      <w:proofErr w:type="spellStart"/>
      <w:r>
        <w:t>Закатальском</w:t>
      </w:r>
      <w:proofErr w:type="spellEnd"/>
      <w:r>
        <w:t xml:space="preserve"> округе. В конце XIX в. крупной отраслью индустрии Азербайджана стали меднорудное и медеплавильное производство в </w:t>
      </w:r>
      <w:proofErr w:type="spellStart"/>
      <w:r>
        <w:t>Кедабекско-Галакендском</w:t>
      </w:r>
      <w:proofErr w:type="spellEnd"/>
      <w:r>
        <w:t xml:space="preserve"> промышленном районе </w:t>
      </w:r>
      <w:proofErr w:type="spellStart"/>
      <w:r>
        <w:t>Елизаветпольской</w:t>
      </w:r>
      <w:proofErr w:type="spellEnd"/>
      <w:r>
        <w:t xml:space="preserve"> губернии. В развитии этой отрасли заметную роль сыграли немецкие предприниматели – братья Сименс, приступившие в 1864 году к созданию медеплавильного производства в </w:t>
      </w:r>
      <w:proofErr w:type="spellStart"/>
      <w:r>
        <w:t>Кедабеке</w:t>
      </w:r>
      <w:proofErr w:type="spellEnd"/>
      <w:r>
        <w:t xml:space="preserve">. В 1883 году в </w:t>
      </w:r>
      <w:proofErr w:type="spellStart"/>
      <w:r>
        <w:t>Галакенде</w:t>
      </w:r>
      <w:proofErr w:type="spellEnd"/>
      <w:r>
        <w:t xml:space="preserve"> вступило в строй второе медеплавильное предприятие, построенное братьями Сименс.</w:t>
      </w:r>
    </w:p>
    <w:p w:rsidR="003F01D3" w:rsidRDefault="003F01D3" w:rsidP="003F01D3"/>
    <w:p w:rsidR="003F01D3" w:rsidRDefault="003F01D3" w:rsidP="003F01D3">
      <w:pPr>
        <w:pStyle w:val="2"/>
      </w:pPr>
      <w:bookmarkStart w:id="5" w:name="_Toc462050796"/>
      <w:r w:rsidRPr="003F01D3">
        <w:t>1.3. Отличительные черты  функционирования хозяйственной системы Азербайджанской ССР</w:t>
      </w:r>
      <w:bookmarkEnd w:id="5"/>
    </w:p>
    <w:p w:rsidR="00E03B0B" w:rsidRDefault="00E03B0B" w:rsidP="00E03B0B"/>
    <w:p w:rsidR="00E03B0B" w:rsidRPr="00DA2B64" w:rsidRDefault="00E03B0B" w:rsidP="00DA2B64">
      <w:r w:rsidRPr="00DA2B64">
        <w:t xml:space="preserve">Азербайджан, будучи долгое время колонией России, сформировался как составная часть единого целого комплекса народного хозяйства бывшего СССР </w:t>
      </w:r>
      <w:r w:rsidRPr="00DA2B64">
        <w:lastRenderedPageBreak/>
        <w:t>и его структуры были полностью подстроены под экономические требования этой страны.</w:t>
      </w:r>
    </w:p>
    <w:p w:rsidR="00E03B0B" w:rsidRPr="00DA2B64" w:rsidRDefault="00E03B0B" w:rsidP="00DA2B64">
      <w:r w:rsidRPr="00DA2B64">
        <w:t>Однако в 1918-1920-х гг. нефтяной сектор выдвигается на ведущие роли в экономике Азербайджана. К сожаленью нет тщательно изученных материалов об истории экономики республики, ее внешнеторговых связях, бюджетной политике периода 23-х месячного существования Азербайджанской Демократической Республики (АДР). Тем не менее, удалось собрать некоторые материалы об экономических возможностях республики и деятельности АДР. Эти материалы дают небольшое представление об экономической политике АДР</w:t>
      </w:r>
      <w:r w:rsidR="0034369F">
        <w:t xml:space="preserve"> </w:t>
      </w:r>
      <w:r w:rsidR="0034369F" w:rsidRPr="00AE4730">
        <w:t>[</w:t>
      </w:r>
      <w:r w:rsidR="0034369F">
        <w:t>11, с. 43</w:t>
      </w:r>
      <w:r w:rsidR="0034369F" w:rsidRPr="00AE4730">
        <w:t>]</w:t>
      </w:r>
      <w:r w:rsidRPr="00DA2B64">
        <w:t>.</w:t>
      </w:r>
    </w:p>
    <w:p w:rsidR="00E03B0B" w:rsidRPr="00DA2B64" w:rsidRDefault="00E03B0B" w:rsidP="00DA2B64">
      <w:r w:rsidRPr="00DA2B64">
        <w:t>Несмотря на то, что Азербайджан в те годы являлся аграрной страной, основные стратегические товары обеспечивались за счет импорта. Для удовлетворения спроса в зерне Азербайджану пришлось закупать 7 млн. пудов (112 млн. тонн) пшеницы и импортировать 16 тонн сахара.</w:t>
      </w:r>
    </w:p>
    <w:p w:rsidR="00E03B0B" w:rsidRPr="00DA2B64" w:rsidRDefault="00E03B0B" w:rsidP="00DA2B64">
      <w:r w:rsidRPr="00DA2B64">
        <w:t>АДР в торгово-экономических связях использовал бартерный метод. В обмен на ввозимые товары отдавал нефть.</w:t>
      </w:r>
    </w:p>
    <w:p w:rsidR="00E03B0B" w:rsidRPr="00DA2B64" w:rsidRDefault="00E03B0B" w:rsidP="00DA2B64">
      <w:r w:rsidRPr="00DA2B64">
        <w:t>За военные товары, телефонные аппараты, легковые автомобили, 100 паровозов, 2 тысячи цистерн, 5 тысяч закрытых вагонов, продукты питания производства Америки, Франции, Италии и других стран Азербайджан расплачивался в основном нефтью, хлопком, шерстью, шелком и кожей.</w:t>
      </w:r>
    </w:p>
    <w:p w:rsidR="00E03B0B" w:rsidRPr="00DA2B64" w:rsidRDefault="00E03B0B" w:rsidP="00DA2B64">
      <w:r w:rsidRPr="00DA2B64">
        <w:t>Чтобы упорядочить экономические связи, в Азербайджане в те годы было создана таможенная служба, был восстановлен трубопровод Баку-Батуми, построен мост через реку Кура, построена железная дорога Баку-Джейхан, было восстановлено Каспийское пароходство. Во время Демократической Республики в 1918-v году из 3287 скважин добывалось 185.6 пудов (2.96 млн. тонн) нефти, в 1919-м году из 2066 скважин 225.1 пудов (3.6 млн. тонн) нефти, в 1920-м году из 2037 скважин 175.1 пудов (2.8млн. тонн) нефти. </w:t>
      </w:r>
    </w:p>
    <w:p w:rsidR="00E03B0B" w:rsidRPr="00DA2B64" w:rsidRDefault="00E03B0B" w:rsidP="00DA2B64">
      <w:r w:rsidRPr="00DA2B64">
        <w:t xml:space="preserve">Основным покупателям Азербайджанской нефти в первые годы была Россия, а потом в результате принятых мер подключились и Европейские страны. В результате революции в России экспорт Азербайджанской нефти </w:t>
      </w:r>
      <w:r w:rsidRPr="00DA2B64">
        <w:lastRenderedPageBreak/>
        <w:t>значительно сократился. Это стало причиной серьезного экономического кризиса в Азербайджане. Из-за закрытия северного рынка в 1919-м году из 3.6 млн. тонн добытой нефти было экспортировано всего лишь 600 тысяч тонн. Экспорт нефти в Европу стал возможен только после восстановления в марте 1919-го года 500 км. нефтепровода Баку-</w:t>
      </w:r>
      <w:proofErr w:type="spellStart"/>
      <w:r w:rsidRPr="00DA2B64">
        <w:t>Батум</w:t>
      </w:r>
      <w:proofErr w:type="spellEnd"/>
      <w:r w:rsidRPr="00DA2B64">
        <w:t xml:space="preserve"> способного транспортировать до 3 млн. тонн нефти. Экспорт нефти дал толчок в развитии всех производственных отраслей в нашей стране.</w:t>
      </w:r>
    </w:p>
    <w:p w:rsidR="00E03B0B" w:rsidRPr="00DA2B64" w:rsidRDefault="00E03B0B" w:rsidP="00DA2B64">
      <w:r w:rsidRPr="00DA2B64">
        <w:t>В этот же период мощность электростанций достигало 63.7 тысяч кВт из них 56 тысяч кВт выпадало на долю станций «</w:t>
      </w:r>
      <w:proofErr w:type="spellStart"/>
      <w:r w:rsidRPr="00DA2B64">
        <w:t>Аг</w:t>
      </w:r>
      <w:proofErr w:type="spellEnd"/>
      <w:r w:rsidRPr="00DA2B64">
        <w:t xml:space="preserve"> шехер» (Белый город) и «Биби-Хейбат».</w:t>
      </w:r>
    </w:p>
    <w:p w:rsidR="00E03B0B" w:rsidRPr="00DA2B64" w:rsidRDefault="00E03B0B" w:rsidP="00DA2B64">
      <w:r w:rsidRPr="00DA2B64">
        <w:t>В период 1920-1939 гг. процесс формирование экономической структуры медленно, но продолжалось.</w:t>
      </w:r>
    </w:p>
    <w:p w:rsidR="00E03B0B" w:rsidRPr="00DA2B64" w:rsidRDefault="00E03B0B" w:rsidP="00DA2B64">
      <w:r w:rsidRPr="00DA2B64">
        <w:t xml:space="preserve">В первые годы после Второй Мировой Войны </w:t>
      </w:r>
      <w:r w:rsidR="002B459F" w:rsidRPr="00DA2B64">
        <w:t>промышленность,</w:t>
      </w:r>
      <w:r w:rsidRPr="00DA2B64">
        <w:t xml:space="preserve"> как и другие отрасли экономики, подстраивалось под требования периода мирного времени и постепенно развивалось. В 1948-м году промышленность республики выпустило больше товаров чем в предвоенные годы. Промышленность Азербайджана в течении 5-и лет и 7-и месяцев послевоенного периода была перестроена полностью под нужды мирного времени, получив сильное развитие. В 1950-м году производство промышленных товаров по сравнению с 1940-м годом увеличились на 39%. В 50-60 гг. XX века усиленными темпами происходило развитие Азербайджанской промышленности, усовершенствовалась территориально-отраслевая структура. Выпуск промышленных товаров по сравнению с 1940-м годом увеличился в 5.5 раз, а с 1941-го по 1970-й гг. было построено и пущено в </w:t>
      </w:r>
      <w:r w:rsidR="002B459F" w:rsidRPr="00DA2B64">
        <w:t>производство 146</w:t>
      </w:r>
      <w:r w:rsidRPr="00DA2B64">
        <w:t xml:space="preserve"> крупных промышленных </w:t>
      </w:r>
      <w:r w:rsidR="002B459F" w:rsidRPr="00DA2B64">
        <w:t>объектов т.е.</w:t>
      </w:r>
      <w:r w:rsidRPr="00DA2B64">
        <w:t xml:space="preserve"> 60% </w:t>
      </w:r>
      <w:r w:rsidR="002B459F" w:rsidRPr="00DA2B64">
        <w:t>всех построенных</w:t>
      </w:r>
      <w:r w:rsidRPr="00DA2B64">
        <w:t xml:space="preserve"> объектов с 1920-го по 1970-й гг.  </w:t>
      </w:r>
    </w:p>
    <w:p w:rsidR="00E03B0B" w:rsidRPr="00DA2B64" w:rsidRDefault="00E03B0B" w:rsidP="00DA2B64">
      <w:r w:rsidRPr="00DA2B64">
        <w:t>Как уже было сказано, по причине нахождения в течении долгого периода времени в составе СССР, экономика Азербайджана являлась неотъемлемой частью единого народного хозяйства Советского Союза и ее структуры были полностью подстроены под требования этого союза. </w:t>
      </w:r>
    </w:p>
    <w:p w:rsidR="00E03B0B" w:rsidRPr="00DA2B64" w:rsidRDefault="00E03B0B" w:rsidP="00DA2B64">
      <w:r w:rsidRPr="00DA2B64">
        <w:lastRenderedPageBreak/>
        <w:t>После обретения независимости одной из основных задач Азербайджанской Республики было формирование  национальной экономики отвечающей требованиям самостоятельного государства и ее интеграции в мировую экономику на основе рыночных принципов</w:t>
      </w:r>
      <w:r w:rsidR="0034369F">
        <w:t xml:space="preserve"> </w:t>
      </w:r>
      <w:r w:rsidR="0034369F" w:rsidRPr="00AE4730">
        <w:t>[2</w:t>
      </w:r>
      <w:r w:rsidR="0034369F">
        <w:t>, с. 67</w:t>
      </w:r>
      <w:r w:rsidR="0034369F" w:rsidRPr="00AE4730">
        <w:t>]</w:t>
      </w:r>
      <w:r w:rsidRPr="00DA2B64">
        <w:t>. </w:t>
      </w:r>
    </w:p>
    <w:p w:rsidR="00E03B0B" w:rsidRPr="00DA2B64" w:rsidRDefault="00E03B0B" w:rsidP="00DA2B64">
      <w:r w:rsidRPr="00DA2B64">
        <w:t xml:space="preserve"> В 1990-х гг. для реализации экономических реформ незамедлительно были приняты основные нормативные и законодательные акты. Были упразднены система государственных заказов, квоты и лицензирование, облегчена деятельность в сфере внешней торговли и цен, упразднено требование о принудительной продаже </w:t>
      </w:r>
      <w:proofErr w:type="gramStart"/>
      <w:r w:rsidRPr="00DA2B64">
        <w:t>заработанной  валюты</w:t>
      </w:r>
      <w:proofErr w:type="gramEnd"/>
      <w:r w:rsidRPr="00DA2B64">
        <w:t xml:space="preserve"> предприятиями, были ликвидированы валютные бюджеты и ограничения в отношении заработной платы, стала применяться жесткая финансово-кредитная политика, усовершенствовалась налоговая политика, была создана юридическая база для привлечения иностранной и специальных инвестиций.  По информации Азербайджанского Государственного Комитета Статистики в 1995-м году в республике действовали более 10-и тысяч малых предприятий, 80-и тысяч отдельных коммерческих структур, более 100 коммерческих банков, 3.5 тысячи кооперативов, 850 фермерских хозяйств, совместных с зарубежными инвесторами предприятий</w:t>
      </w:r>
      <w:r w:rsidR="0034369F">
        <w:t xml:space="preserve"> </w:t>
      </w:r>
      <w:r w:rsidR="0034369F" w:rsidRPr="00AE4730">
        <w:t>[</w:t>
      </w:r>
      <w:r w:rsidR="0034369F">
        <w:t>9, с. 33</w:t>
      </w:r>
      <w:r w:rsidR="0034369F" w:rsidRPr="00AE4730">
        <w:t>]</w:t>
      </w:r>
      <w:r w:rsidRPr="00DA2B64">
        <w:t>. </w:t>
      </w:r>
    </w:p>
    <w:p w:rsidR="00E03B0B" w:rsidRPr="00DA2B64" w:rsidRDefault="00E03B0B" w:rsidP="00DA2B64">
      <w:r w:rsidRPr="00DA2B64">
        <w:t>В этот период зарубежных инвесторов в основном привлекали богатые нефтяные запасы Азербайджана. В сентябре 1994-го года был подписан «Контракт века» для разведки и использования платформы «</w:t>
      </w:r>
      <w:proofErr w:type="spellStart"/>
      <w:r w:rsidRPr="00DA2B64">
        <w:t>Азери-Чираг-Гюнешли</w:t>
      </w:r>
      <w:proofErr w:type="spellEnd"/>
      <w:r w:rsidRPr="00DA2B64">
        <w:t xml:space="preserve">» и разделе долей производства. После этого до конца 2000 года для разведки и использования нефтегазовых месторождений </w:t>
      </w:r>
    </w:p>
    <w:p w:rsidR="00E03B0B" w:rsidRPr="00E03B0B" w:rsidRDefault="00E03B0B" w:rsidP="00E03B0B"/>
    <w:p w:rsidR="0034369F" w:rsidRDefault="0034369F">
      <w:pPr>
        <w:spacing w:line="276" w:lineRule="auto"/>
        <w:ind w:firstLine="0"/>
        <w:rPr>
          <w:rFonts w:eastAsiaTheme="majorEastAsia" w:cstheme="majorBidi"/>
          <w:bCs/>
          <w:caps/>
          <w:szCs w:val="28"/>
        </w:rPr>
      </w:pPr>
      <w:bookmarkStart w:id="6" w:name="_Toc462050797"/>
      <w:r>
        <w:br w:type="page"/>
      </w:r>
    </w:p>
    <w:p w:rsidR="003F01D3" w:rsidRPr="003F01D3" w:rsidRDefault="003F01D3" w:rsidP="003F01D3">
      <w:pPr>
        <w:pStyle w:val="1"/>
      </w:pPr>
      <w:r w:rsidRPr="003F01D3">
        <w:lastRenderedPageBreak/>
        <w:t>2. Современные тенденции развития экономики Азербайджана</w:t>
      </w:r>
      <w:bookmarkEnd w:id="6"/>
    </w:p>
    <w:p w:rsidR="003F01D3" w:rsidRDefault="003F01D3" w:rsidP="003F01D3">
      <w:pPr>
        <w:pStyle w:val="2"/>
      </w:pPr>
      <w:bookmarkStart w:id="7" w:name="_Toc462050798"/>
      <w:r w:rsidRPr="003F01D3">
        <w:t>2.1. Отличительные черты переход азербайджанской экономики на рыночные принципы хозяйствования</w:t>
      </w:r>
      <w:bookmarkEnd w:id="7"/>
    </w:p>
    <w:p w:rsidR="00E03B0B" w:rsidRDefault="00E03B0B" w:rsidP="00E03B0B"/>
    <w:p w:rsidR="00E03B0B" w:rsidRPr="00DA2B64" w:rsidRDefault="00E03B0B" w:rsidP="00DA2B64">
      <w:r w:rsidRPr="00DA2B64">
        <w:t>Азербайджана в течении короткого периода времени были привлечены 29 крупных компаний из 12-и стран. С их участием было подписано более 30-и международных договоров по разведке и использованию нефтегазовых месторождений (контракт о разделе долей). Согласно пунктам этих контрактов по сей день ведутся работы по исследованию новых месторождений и их бурению, претворяя в жизнь добычу нефти и газа. Стоит особо отметить тот факт, что добыча нефти и газа по контрактам «</w:t>
      </w:r>
      <w:proofErr w:type="spellStart"/>
      <w:r w:rsidRPr="00DA2B64">
        <w:t>Азери-Чираг-Гюнешли</w:t>
      </w:r>
      <w:proofErr w:type="spellEnd"/>
      <w:r w:rsidRPr="00DA2B64">
        <w:t>» и «Шах-</w:t>
      </w:r>
      <w:proofErr w:type="spellStart"/>
      <w:r w:rsidRPr="00DA2B64">
        <w:t>Дениз</w:t>
      </w:r>
      <w:proofErr w:type="spellEnd"/>
      <w:r w:rsidRPr="00DA2B64">
        <w:t>», увеличивается из года в год.</w:t>
      </w:r>
    </w:p>
    <w:p w:rsidR="00E03B0B" w:rsidRPr="00DA2B64" w:rsidRDefault="00E03B0B" w:rsidP="00DA2B64">
      <w:r w:rsidRPr="00DA2B64">
        <w:t>В данный момент основу экономики Азербайджана составляет нефтегазовый сектор. В 2010-м году в стране было добыто 50.8 млн. тонн нефти, а это в 3.3 раза больше по сравнению с 2003-м годом (15.4млн. тонн). 8.5 млн. тонн (16.7%) было добыто национальной нефтяной компанией, Государственной Нефтяной Компанией Азербайджанской Республики (ГНКАР), остальная часть - консорциумом «</w:t>
      </w:r>
      <w:proofErr w:type="spellStart"/>
      <w:r w:rsidRPr="00DA2B64">
        <w:t>Азери-Чираг-Гюнешли</w:t>
      </w:r>
      <w:proofErr w:type="spellEnd"/>
      <w:r w:rsidRPr="00DA2B64">
        <w:t xml:space="preserve">» в рамках нефтяных контрактов. Добыча нефти и газа увеличивается в последние годы за счет  консорциумов работающих в рамках нефтегазовых контрактов. Сегодня Азербайджан экспортирует нефть в 22 страны. 86.5 % государственного экспорта падает на долю сырьевой нефти, 6% на нефтепродукты. В 2010-м году 71% нефти добытой консорциумами являлось долей Азербайджанского государства.  В 2010-м уровень добычи газа в стране составил 26.3 млрд. куб.метров. Из них 7.1 млрд. (27.4%) было добыто ГНКАР, остальные 19.2 </w:t>
      </w:r>
      <w:proofErr w:type="spellStart"/>
      <w:r w:rsidRPr="00DA2B64">
        <w:t>млрд.куб.метров</w:t>
      </w:r>
      <w:proofErr w:type="spellEnd"/>
      <w:r w:rsidRPr="00DA2B64">
        <w:t xml:space="preserve"> консорциумами «</w:t>
      </w:r>
      <w:proofErr w:type="spellStart"/>
      <w:r w:rsidRPr="00DA2B64">
        <w:t>Азери-Чираг-Гюнешли</w:t>
      </w:r>
      <w:proofErr w:type="spellEnd"/>
      <w:r w:rsidRPr="00DA2B64">
        <w:t>» и «Шах-</w:t>
      </w:r>
      <w:proofErr w:type="spellStart"/>
      <w:r w:rsidRPr="00DA2B64">
        <w:t>Дениз</w:t>
      </w:r>
      <w:proofErr w:type="spellEnd"/>
      <w:r w:rsidRPr="00DA2B64">
        <w:t xml:space="preserve">». Увеличивающаяся добыча нефти и газа в рамках международных нефтяных контрактов, повышение цен на нефть на мировых рынках в 2005-2007-х гг., привело к увеличению доходов страны, тем самым, сделав Азербайджан одним </w:t>
      </w:r>
      <w:r w:rsidRPr="00DA2B64">
        <w:lastRenderedPageBreak/>
        <w:t>из мировых лидеров по росту годового ВВП. В 2005-м году был отмечен рост ВВП на 26.4%, в 2006-м – на 34.5</w:t>
      </w:r>
      <w:proofErr w:type="gramStart"/>
      <w:r w:rsidRPr="00DA2B64">
        <w:t>%,  в</w:t>
      </w:r>
      <w:proofErr w:type="gramEnd"/>
      <w:r w:rsidRPr="00DA2B64">
        <w:t xml:space="preserve"> 2007-м – на  25%.  Несмотря на мировой финансово-экономический кризис в 2008-м </w:t>
      </w:r>
      <w:proofErr w:type="gramStart"/>
      <w:r w:rsidRPr="00DA2B64">
        <w:t>году  в</w:t>
      </w:r>
      <w:proofErr w:type="gramEnd"/>
      <w:r w:rsidRPr="00DA2B64">
        <w:t xml:space="preserve"> Азербайджане был отмечен относительно высокий рост ВВП в 10.8%. В этот год ВВП составил 48.85 млрд. долларов США, в 5.6 раз больше по сравнению с 2004-м годом. В 2008-м году ВВП на душу населения составил 5600 долларов США. По официальной информации в 2005-2008-х гг. 55-66% ВВП падало на долю нефтяного сектора. В 2009-2010-х гг. наблюдалось снижение доли нефтяного сектора и некоторое увеличение других секторов экономики. Сегодня в экономике страны занято более 4 млн. человек. Более 1, 560 млн. человек т.е. 38.4% занято в сельском и лесном хозяйствах, хотя этих в отраслях производится всего лишь 5 % ВВП.    </w:t>
      </w:r>
    </w:p>
    <w:p w:rsidR="00E03B0B" w:rsidRPr="00DA2B64" w:rsidRDefault="00E03B0B" w:rsidP="00DA2B64">
      <w:r w:rsidRPr="00DA2B64">
        <w:t>В стране развито также растениеводство (фрукты и овощи, виноградарство, садоводство, технические растения и т.д.), а также животноводство (молочное, мясомолочный крупнорогатый скот, овцеводство, птицеводство и т.д.). </w:t>
      </w:r>
    </w:p>
    <w:p w:rsidR="00E03B0B" w:rsidRPr="00DA2B64" w:rsidRDefault="00E03B0B" w:rsidP="00DA2B64">
      <w:r w:rsidRPr="00DA2B64">
        <w:t>В последние годы происходил рост количества предприятий обрабатывающей промышленности и тем самым количество занятых там людей. Если в 2000-м году число работников на этих предприятиях составляло 170 тысяч человек, то в 2009-м это число приближалось к 200 тысячам, что составило 5% занятости населения. </w:t>
      </w:r>
    </w:p>
    <w:p w:rsidR="00E03B0B" w:rsidRPr="00DA2B64" w:rsidRDefault="00E03B0B" w:rsidP="00DA2B64">
      <w:r w:rsidRPr="00DA2B64">
        <w:t>Стремительное развитие строительного сектора подтверждается количеством рабочих занятых в этом секторе, т.е. 5.5% занятого населения или иными словами 225 тысяч человек. Рост ВВП в этом секторе колеблется между 6-8%.  </w:t>
      </w:r>
    </w:p>
    <w:p w:rsidR="00E03B0B" w:rsidRPr="00DA2B64" w:rsidRDefault="00E03B0B" w:rsidP="00DA2B64">
      <w:r w:rsidRPr="00DA2B64">
        <w:t>Примерно 1 % занятого населения (40.5 тысяч человек) работают в сфере электрической энергии, в отрасли производства и снабжения газом и водой. Таким образом, во всех производственных отраслях экономики работают примерно 2 млн. человек (примерно половина занятого населения).</w:t>
      </w:r>
    </w:p>
    <w:p w:rsidR="00E03B0B" w:rsidRPr="00DA2B64" w:rsidRDefault="00E03B0B" w:rsidP="00DA2B64">
      <w:r w:rsidRPr="00DA2B64">
        <w:t xml:space="preserve">Остальная часть населения занята в сфере услуг. Из них более 660 тысяч человек (16-17% от занятого населения) работают в сфере оптовой и розничной </w:t>
      </w:r>
      <w:r w:rsidRPr="00DA2B64">
        <w:lastRenderedPageBreak/>
        <w:t>торговли, а также в сфере ремонта автомобилей и хозяйственной техники. 347 тысяч человек заняты в сфере образования (8.5%), до 280 тысяч человек в сфере государственного управления, обороны и социального обеспечения (до 7%), 210 тысяч (5%) в транспортной отрасли, складском хозяйстве и в сфере связи, чуть более 180 тысяч человек (4.5%) в сфере здравоохранения и других социальных отраслях, до 140 тысяч (3-4%) в сфере услуг по недвижимости, до 135 тысяч (3%) в сфере коммунальных и личных услуг, 18-19 тысяч человек в финансовой сфере</w:t>
      </w:r>
      <w:r w:rsidR="0034369F">
        <w:t xml:space="preserve"> </w:t>
      </w:r>
      <w:r w:rsidR="0034369F" w:rsidRPr="00AE4730">
        <w:t>[2</w:t>
      </w:r>
      <w:r w:rsidR="0034369F">
        <w:t>, с. 67</w:t>
      </w:r>
      <w:r w:rsidR="0034369F" w:rsidRPr="00AE4730">
        <w:t>]</w:t>
      </w:r>
      <w:r w:rsidRPr="00DA2B64">
        <w:t>.</w:t>
      </w:r>
    </w:p>
    <w:p w:rsidR="00E03B0B" w:rsidRPr="00DA2B64" w:rsidRDefault="00E03B0B" w:rsidP="00DA2B64">
      <w:r w:rsidRPr="00DA2B64">
        <w:t>В 2010-м году 52.6% ВВП страны сформировалось в промышленном секторе, 5.4% в сельском, лесном и охотничьем хозяйствах, 7.5</w:t>
      </w:r>
      <w:proofErr w:type="gramStart"/>
      <w:r w:rsidRPr="00DA2B64">
        <w:t>%  строительстве</w:t>
      </w:r>
      <w:proofErr w:type="gramEnd"/>
      <w:r w:rsidRPr="00DA2B64">
        <w:t xml:space="preserve">, 7.6% торговле и финансовых услугах, 6% транспорте и грузовых перевозках, 1.9% секторе связи и информационных услуг, 11.9% секторе социальных услуг. 7.1% ВВП являются начислениями налогов </w:t>
      </w:r>
      <w:proofErr w:type="gramStart"/>
      <w:r w:rsidRPr="00DA2B64">
        <w:t>на  произведенные</w:t>
      </w:r>
      <w:proofErr w:type="gramEnd"/>
      <w:r w:rsidRPr="00DA2B64">
        <w:t xml:space="preserve"> товары и импорт. </w:t>
      </w:r>
    </w:p>
    <w:p w:rsidR="00E03B0B" w:rsidRPr="00DA2B64" w:rsidRDefault="00E03B0B" w:rsidP="00DA2B64">
      <w:r w:rsidRPr="00DA2B64">
        <w:t>В 2010-м году 75.7% произведенных промышленных товаров выпадало на долю промыслового сектора (добыча нефти, газа и других минеральных запасов), 19.2% на переработку, 4.5% на производство и распределение электрической энергии, газа и воды, 0.6% водоснабжение и  сектор очищения отбросов. </w:t>
      </w:r>
    </w:p>
    <w:p w:rsidR="00E03B0B" w:rsidRPr="00DA2B64" w:rsidRDefault="00E03B0B" w:rsidP="00DA2B64">
      <w:r w:rsidRPr="00DA2B64">
        <w:t>Число людей работающих в промышленных городах страны достигло 165.4 тысяч человек, из них 21.1% в промысловой отрасли, 48.2%  перерабатывающей отрасли, 17.5% в производстве и распределении электрической энергии, газа и воды, 13.2%  на предприятиях по водоснабжению, очищению воды и отбросов.</w:t>
      </w:r>
    </w:p>
    <w:p w:rsidR="00E03B0B" w:rsidRPr="00E03B0B" w:rsidRDefault="00E03B0B" w:rsidP="00E03B0B"/>
    <w:p w:rsidR="002B459F" w:rsidRDefault="002B459F" w:rsidP="003F01D3">
      <w:pPr>
        <w:pStyle w:val="2"/>
      </w:pPr>
      <w:bookmarkStart w:id="8" w:name="_Toc462050799"/>
    </w:p>
    <w:p w:rsidR="002B459F" w:rsidRDefault="002B459F" w:rsidP="003F01D3">
      <w:pPr>
        <w:pStyle w:val="2"/>
      </w:pPr>
    </w:p>
    <w:p w:rsidR="003F01D3" w:rsidRDefault="003F01D3" w:rsidP="003F01D3">
      <w:pPr>
        <w:pStyle w:val="2"/>
      </w:pPr>
      <w:r w:rsidRPr="003F01D3">
        <w:t>2.2. Место Азербайджана в современной глобальной экономике</w:t>
      </w:r>
      <w:bookmarkEnd w:id="8"/>
      <w:r w:rsidRPr="003F01D3">
        <w:t xml:space="preserve"> </w:t>
      </w:r>
    </w:p>
    <w:p w:rsidR="00E03B0B" w:rsidRDefault="00E03B0B" w:rsidP="00E03B0B"/>
    <w:p w:rsidR="00E03B0B" w:rsidRPr="00DA2B64" w:rsidRDefault="00E03B0B" w:rsidP="00DA2B64">
      <w:r w:rsidRPr="00DA2B64">
        <w:t xml:space="preserve">В 2010-м году населению было продано производственных товаров широкого выбора  и оказано услуг на сумму 18404 млн. </w:t>
      </w:r>
      <w:proofErr w:type="spellStart"/>
      <w:r w:rsidRPr="00DA2B64">
        <w:t>манат</w:t>
      </w:r>
      <w:proofErr w:type="spellEnd"/>
      <w:r w:rsidRPr="00DA2B64">
        <w:t xml:space="preserve">, что на 9.4% больше по сравнению с 2009-м годом. За отчетный период товарооборот увеличился на 9%, а оборот денег в сфере услуг на 10.8%. За этот период население приобрело в торговых сетях продовольственных товаров на сумму 8796.1 млн. </w:t>
      </w:r>
      <w:proofErr w:type="spellStart"/>
      <w:r w:rsidRPr="00DA2B64">
        <w:t>манат</w:t>
      </w:r>
      <w:proofErr w:type="spellEnd"/>
      <w:r w:rsidRPr="00DA2B64">
        <w:t xml:space="preserve"> и непродовольственных товаров на сумму 4883.4 млн. </w:t>
      </w:r>
      <w:proofErr w:type="spellStart"/>
      <w:r w:rsidRPr="00DA2B64">
        <w:t>манат</w:t>
      </w:r>
      <w:proofErr w:type="spellEnd"/>
      <w:r w:rsidRPr="00DA2B64">
        <w:t>, что больше на 7.5% и 13.8% соответственно по сравнению с 2009-м годом.</w:t>
      </w:r>
    </w:p>
    <w:p w:rsidR="00E03B0B" w:rsidRPr="00DA2B64" w:rsidRDefault="00E03B0B" w:rsidP="00DA2B64">
      <w:r w:rsidRPr="00DA2B64">
        <w:t xml:space="preserve">В прошлом году зарплата наемных работников в экономике страны было на 9.1% выше по сравнению с позапрошлым годом, достигнув отметки в 325 </w:t>
      </w:r>
      <w:proofErr w:type="spellStart"/>
      <w:r w:rsidRPr="00DA2B64">
        <w:t>манат</w:t>
      </w:r>
      <w:proofErr w:type="spellEnd"/>
      <w:r w:rsidRPr="00DA2B64">
        <w:t xml:space="preserve">. Доход населения увеличился на 11.9% , достигнув отметки 2866 </w:t>
      </w:r>
      <w:proofErr w:type="spellStart"/>
      <w:r w:rsidRPr="00DA2B64">
        <w:t>манат</w:t>
      </w:r>
      <w:proofErr w:type="spellEnd"/>
      <w:r w:rsidRPr="00DA2B64">
        <w:t xml:space="preserve"> на человека.</w:t>
      </w:r>
    </w:p>
    <w:p w:rsidR="00E03B0B" w:rsidRPr="00DA2B64" w:rsidRDefault="00E03B0B" w:rsidP="00DA2B64">
      <w:r w:rsidRPr="00DA2B64">
        <w:t>За отчетный период  внешнеторговый оборот достиг 27.1 млрд. долларов США, включая экспорт на сумму в 21.8 млрд. долларов США, и импорт на сумму в 6.4 млрд. долларов США. Образовалось положительное торговое сальдо на сумму 14.4 млрд. долларов США</w:t>
      </w:r>
      <w:r w:rsidR="0034369F">
        <w:t xml:space="preserve"> </w:t>
      </w:r>
      <w:r w:rsidR="0034369F" w:rsidRPr="00AE4730">
        <w:t>[</w:t>
      </w:r>
      <w:r w:rsidR="0034369F">
        <w:t>7, с. 89</w:t>
      </w:r>
      <w:r w:rsidR="0034369F" w:rsidRPr="00AE4730">
        <w:t>]</w:t>
      </w:r>
      <w:r w:rsidRPr="00DA2B64">
        <w:t>.</w:t>
      </w:r>
    </w:p>
    <w:p w:rsidR="00E03B0B" w:rsidRPr="00DA2B64" w:rsidRDefault="00E03B0B" w:rsidP="00DA2B64">
      <w:r w:rsidRPr="00DA2B64">
        <w:t>В 2010-м году среднегодовая инфляция составила 5.7%.</w:t>
      </w:r>
    </w:p>
    <w:p w:rsidR="00E03B0B" w:rsidRPr="00DA2B64" w:rsidRDefault="00E03B0B" w:rsidP="00DA2B64">
      <w:r w:rsidRPr="00DA2B64">
        <w:t xml:space="preserve">В соответствии с законами Азербайджанской Республики «О прожиточном минимуме» и «Об адресной социальной помощи государства» критерий потребности населения постепенно должен был сводиться с прожиточным минимумом. Критерий по определению малоимущих семей для оказания адресной социальной помощи был увеличен в 2010-м году до суммы в 65 </w:t>
      </w:r>
      <w:proofErr w:type="spellStart"/>
      <w:r w:rsidRPr="00DA2B64">
        <w:t>манат</w:t>
      </w:r>
      <w:proofErr w:type="spellEnd"/>
      <w:r w:rsidRPr="00DA2B64">
        <w:t xml:space="preserve">. Адресная социальная помощь охватила 110.6 семей, т.е. 500 тысяч человек. В 2011-м году минимальная сумма критерия потребности была определена в 78.9% прожиточного минимума, т.е. в 75 </w:t>
      </w:r>
      <w:proofErr w:type="spellStart"/>
      <w:r w:rsidRPr="00DA2B64">
        <w:t>манат</w:t>
      </w:r>
      <w:proofErr w:type="spellEnd"/>
      <w:r w:rsidRPr="00DA2B64">
        <w:t xml:space="preserve">, что явилось </w:t>
      </w:r>
      <w:r w:rsidRPr="00DA2B64">
        <w:lastRenderedPageBreak/>
        <w:t>одним из мер государства по улучшению положения граждан живущих в трудных условиях.</w:t>
      </w:r>
    </w:p>
    <w:p w:rsidR="00E03B0B" w:rsidRPr="00DA2B64" w:rsidRDefault="00E03B0B" w:rsidP="00DA2B64">
      <w:r w:rsidRPr="00DA2B64">
        <w:t xml:space="preserve">На 1-е января  2011-го года численность экономически активного населения достигло 4346.3 тысяч человек, из них 4088 тысяч (94.1%) составили люди занятые в различных отраслях экономики и социальных сфер. Проводимые меры обеспечили положительные изменения в социальной сфере. Так в 2010-м году денежный доход населения увеличился на 13.3% достигнув отметки 25.6 млрд. </w:t>
      </w:r>
      <w:proofErr w:type="spellStart"/>
      <w:r w:rsidRPr="00DA2B64">
        <w:t>манат</w:t>
      </w:r>
      <w:proofErr w:type="spellEnd"/>
      <w:r w:rsidRPr="00DA2B64">
        <w:t xml:space="preserve">, что составило сумму 2866 </w:t>
      </w:r>
      <w:proofErr w:type="spellStart"/>
      <w:r w:rsidRPr="00DA2B64">
        <w:t>манат</w:t>
      </w:r>
      <w:proofErr w:type="spellEnd"/>
      <w:r w:rsidRPr="00DA2B64">
        <w:t xml:space="preserve"> на человека или в среднем 238.8 </w:t>
      </w:r>
      <w:proofErr w:type="spellStart"/>
      <w:r w:rsidRPr="00DA2B64">
        <w:t>манат</w:t>
      </w:r>
      <w:proofErr w:type="spellEnd"/>
      <w:r w:rsidRPr="00DA2B64">
        <w:t xml:space="preserve"> в месяц. За отчетный период, зарплата работников увеличилась на 9.1%, составив сумму в 325 </w:t>
      </w:r>
      <w:proofErr w:type="spellStart"/>
      <w:r w:rsidRPr="00DA2B64">
        <w:t>манат</w:t>
      </w:r>
      <w:proofErr w:type="spellEnd"/>
      <w:r w:rsidRPr="00DA2B64">
        <w:t>. </w:t>
      </w:r>
    </w:p>
    <w:p w:rsidR="00E03B0B" w:rsidRPr="00DA2B64" w:rsidRDefault="00E03B0B" w:rsidP="00DA2B64">
      <w:r w:rsidRPr="00DA2B64">
        <w:t xml:space="preserve">Современная сущность  интеграции и интернационализации национальной экономики Азербайджанской Республики определена  на основе Международного Разделения Труда (МРТ). Таким образом, МРТ определяет показатель общего объема произведенных товаров странами на мировых рынках. Международная экономическая интеграция предусматривает производственные факторы и свободное движение товаров. </w:t>
      </w:r>
      <w:proofErr w:type="gramStart"/>
      <w:r w:rsidRPr="00DA2B64">
        <w:t>Азербайджанская Республика</w:t>
      </w:r>
      <w:proofErr w:type="gramEnd"/>
      <w:r w:rsidRPr="00DA2B64">
        <w:t xml:space="preserve"> подвергаемая экономической интеграции, оставаясь независимой с политической точки зрения, является взаимозависимой с экономической точки зрении.</w:t>
      </w:r>
    </w:p>
    <w:p w:rsidR="00E03B0B" w:rsidRPr="00DA2B64" w:rsidRDefault="00E03B0B" w:rsidP="00DA2B64">
      <w:r w:rsidRPr="00DA2B64">
        <w:t> Принимая во внимание региональные экономические связи Азербайджанской Республики, становится очевидным ее выгодное географическое положение. </w:t>
      </w:r>
    </w:p>
    <w:p w:rsidR="00E03B0B" w:rsidRPr="00DA2B64" w:rsidRDefault="00E03B0B" w:rsidP="00DA2B64">
      <w:r w:rsidRPr="00DA2B64">
        <w:t>Стоит отметить, что основной характеристикой внешнеэкономических связей Азербайджанской Республики является ее вхождение в международные, региональные и местные экономические организации тем самым, интегрируя все отрасли общественной жизни страны в эти организации. Первыми экономическими организациями, с которыми Азербайджан наладил деловые связи, после восстановления своей  независимости 18-го октября 1991-го года являются следующие</w:t>
      </w:r>
    </w:p>
    <w:p w:rsidR="00E03B0B" w:rsidRPr="00DA2B64" w:rsidRDefault="00E03B0B" w:rsidP="00DA2B64">
      <w:r w:rsidRPr="00DA2B64">
        <w:lastRenderedPageBreak/>
        <w:t>1.Организация Исламской Конференции (ОИК) – 8-е декабря 1991-го года.</w:t>
      </w:r>
    </w:p>
    <w:p w:rsidR="00E03B0B" w:rsidRPr="00DA2B64" w:rsidRDefault="00E03B0B" w:rsidP="00DA2B64">
      <w:r w:rsidRPr="00DA2B64">
        <w:t>2.Организация Экономического Сотрудничества (ОЭС) – февраль 1992-го года.</w:t>
      </w:r>
    </w:p>
    <w:p w:rsidR="00E03B0B" w:rsidRPr="00DA2B64" w:rsidRDefault="00E03B0B" w:rsidP="00DA2B64">
      <w:r w:rsidRPr="00DA2B64">
        <w:t>3.Международный Валютный Фонд и Международный Банк Реконструкции и Развития – 1993-й год.</w:t>
      </w:r>
    </w:p>
    <w:p w:rsidR="00E03B0B" w:rsidRPr="00DA2B64" w:rsidRDefault="00E03B0B" w:rsidP="00DA2B64">
      <w:r w:rsidRPr="00DA2B64">
        <w:t>4.Организация Черноморского Экономического Сотрудничества (ЧЭС) – 1993г.</w:t>
      </w:r>
    </w:p>
    <w:p w:rsidR="00E03B0B" w:rsidRPr="00DA2B64" w:rsidRDefault="00E03B0B" w:rsidP="00DA2B64">
      <w:r w:rsidRPr="00DA2B64">
        <w:t>5. Всемирная торговая организация – 1993-й год.</w:t>
      </w:r>
    </w:p>
    <w:p w:rsidR="00E03B0B" w:rsidRPr="00DA2B64" w:rsidRDefault="00E03B0B" w:rsidP="00DA2B64">
      <w:r w:rsidRPr="00DA2B64">
        <w:t>6.Содружество Независимых Государств (СНГ) – 1993-й год.</w:t>
      </w:r>
    </w:p>
    <w:p w:rsidR="00E03B0B" w:rsidRPr="00DA2B64" w:rsidRDefault="00E03B0B" w:rsidP="00DA2B64">
      <w:r w:rsidRPr="00DA2B64">
        <w:t>7.Совет Европы – 25-е января 2001-го года.</w:t>
      </w:r>
    </w:p>
    <w:p w:rsidR="00E03B0B" w:rsidRPr="00E03B0B" w:rsidRDefault="00E03B0B" w:rsidP="00E03B0B"/>
    <w:p w:rsidR="003F01D3" w:rsidRDefault="003F01D3" w:rsidP="003F01D3">
      <w:pPr>
        <w:pStyle w:val="2"/>
      </w:pPr>
      <w:bookmarkStart w:id="9" w:name="_Toc462050800"/>
      <w:r w:rsidRPr="003F01D3">
        <w:t>2.3. Закономерности и структурные особенности внешней торговли Азербайджана</w:t>
      </w:r>
      <w:bookmarkEnd w:id="9"/>
    </w:p>
    <w:p w:rsidR="00E03B0B" w:rsidRDefault="00E03B0B" w:rsidP="00E03B0B"/>
    <w:p w:rsidR="00E03B0B" w:rsidRPr="00DA2B64" w:rsidRDefault="00E03B0B" w:rsidP="00DA2B64">
      <w:r w:rsidRPr="00DA2B64">
        <w:t xml:space="preserve">Восстановление Азербайджаном независимости послужило новым толчком возрастанию экономических связей, а также внешнеэкономического оборота с соседними и мировыми странами. Осуществляемые во внешнеэкономической сфере меры стали причиной преобразования внешнеэкономического сектора в ведущую сферу экономики страны, а также расширения внешнеэкономических связей. Свободная экономическая среда и развитие частного сектора в Азербайджане, а также политический и экономический авторитет страны, выгодное географическое расположение создали прекрасные условия для еще большего роста объема и масштабов внешнеэкономических связей. На сегодня на мировых рынках продолжает расти интерес к произведенной в Азербайджане продукции. Параллельно растет количество стран, закупающих данную продукцию. Как структура внешнеэкономических связей подвергается изменениям, так изменяется и состав рыночных партнеров. Так, если в 1997-м году количество рыночных партнеров республики равнялось 84 странам, а в 1999-м году – 121 стране, то на </w:t>
      </w:r>
      <w:r w:rsidRPr="00DA2B64">
        <w:lastRenderedPageBreak/>
        <w:t>сегодня количество стран достигает 150. Если в первые годы независимости рыночными партнерами Азербайджана являлись страны СНГ, то сегодня соотношение изменилось в пользу стран ЕС. Самый большой внешнеэкономический оборот Азербайджана из стран СНГ с Российской Федерацией. Пай РФ во внешнеэкономическом обороте Азербайджана достигает 50%. Такое преимущество обусловлено наличием у России широкого рынка для сельскохозяйственной продукции Азербайджана. Другим фактором, оказавшим положительное воздействие на рост внешнеэкономического оборота, являются исторические корни экономических и торговых отношений между Азербайджаном и Россией. В последний период, в особенности после вложения иностранными нефтяными компаниями крупных инвестиций в нефтяной сектор азербайджанской экономики, начала возрастать роль стран ЕС. Такая тенденция особо заметной стала после запуска нефтепровода Баку-Тбилиси-Джейхан. </w:t>
      </w:r>
    </w:p>
    <w:p w:rsidR="00E03B0B" w:rsidRPr="00DA2B64" w:rsidRDefault="00E03B0B" w:rsidP="00DA2B64"/>
    <w:p w:rsidR="00E03B0B" w:rsidRPr="00DA2B64" w:rsidRDefault="00E03B0B" w:rsidP="00DA2B64">
      <w:r w:rsidRPr="00DA2B64">
        <w:t xml:space="preserve">Азербайджан присоединился к Обобщенной системе преференций Союза Европы, США, Норвегии, Канады, Турции, Швейцарии и Японии, что дает возможность товарам азербайджанского производства попадать на рынки этих стран на заниженных пошлинах без уплаты таковых. Кроме этого Азербайджан подписал Соглашение о свободной торговле с Россией, Казахстаном, Украиной, Молдовой, Беларусью, Киргизией, Туркменистаном и Таджикистаном. В соглашениях с Россией и Казахстаном из режима свободной торговли были исключены спиртные напитки и табачные изделия. Весьма выгодное географическое расположение Азербайджана на стыке Европы и Азии создает условия для построения основной части торговых отношений именно со странами этих континентов. В 2011-м году 67,8% экспортно-импортных операций были осуществлены со странами Европы, 22,6% – со странами Азии. Во внешнеэкономическом обороте наблюдается особое преимущество Италии, России, Франции, США, Германии, Турции. Так, в 2011-м году на долю Италии пришлось 26,4% внешнеэкономического оборота, на долю Франции – 12,8%, </w:t>
      </w:r>
      <w:r w:rsidRPr="00DA2B64">
        <w:lastRenderedPageBreak/>
        <w:t>России – 7,8%, США – 6,7%, Турции – 4,8%, Украины – 4;, Германии – 3,8%. Во внешнеэкономическом обороте Азербайджана Италия с 35,2% экспорта занимает первое место, с 16,8 % импорта – Россия. С развитием экономики страны структура  экспортно-импортных операций также обогащается. За последние годы увеличился список экспортируемых важных товаров. Если в 2003-м году Азербайджан экспортировал 1218 наименований товаров, то в 2011-м году эта цифра достигла 2082. Основную часть экспортируемых товаров занимают минеральные воды, а также сырая нефть и продукты переработки нефти. Наравне с этим были экспортированы такие товары как продукты питания, недорогие металлы и изделия из них, пластиковая масса, каучук, резина и резиновые изделия, продукция химической промышленности, жемчуг, драгоценные камни и металлы и изделия из них, текстильная продукция. Среди экспортируемых продуктов питания следует особо выделить чай, растительные жиры и масла, маргарин, сахар, макаронные изделия, фруктовые и овощные консервы. Очередным показателем экономического роста Азербайджана является тот факт, что республика начинает постепенно занимать статус основного экспортера в сфере электроэнергии. Создание мощностей нового поколения, расширение инфраструктурных возможностей превратили Азербайджан в экспортера электроэнергии. Россия, Иран, Грузия и Турция являются странами, осуществляющими продажу и оборот электроэнергии страны. </w:t>
      </w:r>
    </w:p>
    <w:p w:rsidR="00E03B0B" w:rsidRPr="00DA2B64" w:rsidRDefault="00E03B0B" w:rsidP="00DA2B64">
      <w:r w:rsidRPr="00DA2B64">
        <w:t xml:space="preserve">Целенаправленное инвестирование сельского хозяйства государством страны начало давать плоды. По сравнению с предыдущими периодами снизился импорт ряда сельскохозяйственных продуктов в Азербайджан. Из этого следует, что возросла способность обеспечения потребности населения в продуктах питания благодаря производимым в Азербайджане сельскохозяйственным продуктам. Привлекает внимание тот факт, что в 1995-м году удельный вес ввозимых в Азербайджан продуктов питания составлял 41,6% внешнеэкономического оборота, а по итогам 2010-го года этот показатель равнялся 18,6%, что не является случайностью, а закономерным </w:t>
      </w:r>
      <w:r w:rsidRPr="00DA2B64">
        <w:lastRenderedPageBreak/>
        <w:t>результатом предпринимаемых в этой области особых мер, осуществляемых важных государственных программ. С этой точки зрения, особое значение имеет подтвержденная 25 августа 2015-го года «Государственная программа надежного обеспечения населения в Азербайджанской Республике продовольственными продуктами в 2008-2015 годах».  Импортируемыми товарами преимущественно являются транспортные средства и их запчасти, электронная аппаратура, средства сухопутного, воздушного и водного транспорта, продукты питания, недрагоценные металлы и изделия из них, продукция химической промышленности, мебель и её части, фармацевтическая продукция. С 2002-го года начался новый период, в котором социально-экономическое развитие приняло устойчивый характер, завершился переход на рыночную экономику, и страна заняла достойное место в международном разделении труда (МРТ), что стало причиной возрастанию внешнеэкономического оборота Азербайджанской Республики. На данный момент удельный вес частного сектора превысил 85%, что также создает условия для возрастания объемов внешнеэкономических связей с иностранными государствами. Так, производимые в частном секторе Азербайджана конкурентоспособные товары на иностранных рынках находят растущее количество покупателей. Построение производства, определение инвестиционных направлений, изучение внешних и внутренних потребностей, наравне с положительным воздействием на ускорение экономического роста, также создает широкие возможности для снижения зависимости от импорта. </w:t>
      </w:r>
    </w:p>
    <w:p w:rsidR="00E03B0B" w:rsidRPr="00DA2B64" w:rsidRDefault="00E03B0B" w:rsidP="00DA2B64">
      <w:r w:rsidRPr="00DA2B64">
        <w:t>За последние 10 лет претерпел сильные изменения и состав внешнеэкономического оборота. Так, некоторые новые товары местного производства  потеснили на внутреннем рынке аналогичные товары иностранного производства, а в отдельных случаях д</w:t>
      </w:r>
      <w:r w:rsidR="0034369F">
        <w:t xml:space="preserve">аже вышли на зарубежные рынки.  </w:t>
      </w:r>
      <w:r w:rsidRPr="00DA2B64">
        <w:t>Таков рост динамики внешнеэкономического оборота: </w:t>
      </w:r>
    </w:p>
    <w:p w:rsidR="00E03B0B" w:rsidRPr="00DA2B64" w:rsidRDefault="00E03B0B" w:rsidP="00DA2B64">
      <w:r w:rsidRPr="00DA2B64">
        <w:t xml:space="preserve">за 2003-й год объем товарооборота между резидентами и не резидентами страны и 129 иностранными государствами составил 5217881,0 тысяч долларов США. За этот период экспортировано было 1218 наименований товаров, а </w:t>
      </w:r>
      <w:r w:rsidRPr="00DA2B64">
        <w:lastRenderedPageBreak/>
        <w:t>импортировано – 5266 наименований. В 2005-м году объем торговых операций со 139 странами равнялся 8547276,0 тысяч долларов США. За год было экспортировано 2102 наименования товаров, импортировано – 5740. Положительное сальдо по экспортно-импортным операциям составило 146483,6 тысяч долларов США. </w:t>
      </w:r>
    </w:p>
    <w:p w:rsidR="00E03B0B" w:rsidRPr="00DA2B64" w:rsidRDefault="00E03B0B" w:rsidP="00DA2B64">
      <w:r w:rsidRPr="00DA2B64">
        <w:t>В 2006-м году объем торговых операций с 140 странами равнялся 11637208,6 тысяч долларов США. Экспортировано было 2242 наименования товара, импортировано – 5935 наименований. Положительное сальдо по экспортно-импортным операциям составило 1107016,9 тысяч долларов США. </w:t>
      </w:r>
    </w:p>
    <w:p w:rsidR="00E03B0B" w:rsidRPr="00DA2B64" w:rsidRDefault="00E03B0B" w:rsidP="00DA2B64">
      <w:r w:rsidRPr="00DA2B64">
        <w:t>В 2007-м году объем торговых операций с 138 странами равнялся 11766862,9 тысяч долларов США. Экспортировано было 2454 наименований товара, импортировано – 6755 наименований. Положительное сальдо по экспортно-импортным операциям составило 349735,9 тысяч долларов США.</w:t>
      </w:r>
    </w:p>
    <w:p w:rsidR="00E03B0B" w:rsidRPr="00DA2B64" w:rsidRDefault="00E03B0B" w:rsidP="00DA2B64">
      <w:r w:rsidRPr="00DA2B64">
        <w:t>В 2008-м году объем торговых операций резидентов и нерезидентов республики с 141 страной равнялся 54919697,3 тысяч долларов США. За этот период экспортировано было 2127 наименований товара, импортировано – 5893 наименований. Положительное сальдо по экспортно-импортным операциям составило 40592761,4 тысяч долларов США</w:t>
      </w:r>
      <w:r w:rsidR="0034369F">
        <w:t xml:space="preserve"> </w:t>
      </w:r>
      <w:r w:rsidR="0034369F" w:rsidRPr="00AE4730">
        <w:t>[2</w:t>
      </w:r>
      <w:r w:rsidR="0034369F">
        <w:t>, с. 67</w:t>
      </w:r>
      <w:r w:rsidR="0034369F" w:rsidRPr="00AE4730">
        <w:t>]</w:t>
      </w:r>
      <w:r w:rsidRPr="00DA2B64">
        <w:t>.</w:t>
      </w:r>
    </w:p>
    <w:p w:rsidR="00E03B0B" w:rsidRPr="00DA2B64" w:rsidRDefault="00E03B0B" w:rsidP="00DA2B64">
      <w:r w:rsidRPr="00DA2B64">
        <w:t>По итогам 2010-го года внешнеторговый оборот Азербайджана составил 27,924 миллиарда долларов США. Экспортный объем составил 21,324, а импортный объем – 6,599 миллиардов долларов США. Положительное сальдо внешнеторгового оборота составило 14,275 миллиардов долларов США. Было экспортировано 2186 наименований товара, имп</w:t>
      </w:r>
      <w:r w:rsidR="0034369F">
        <w:t xml:space="preserve">ортировано – 6057 наименований. </w:t>
      </w:r>
      <w:r w:rsidRPr="00DA2B64">
        <w:t xml:space="preserve">В 2011-м году внешнеторговый оборот Азербайджана по сравнению с 2010-м годом вырос на 29,92% и составил 36,236 миллиардов долларов США. Экспортный объем составил 26,57 миллиардов долларов США, что на 24,39% выше показателей 2010-го года. Импортный объем на этот период равнялся 9,755 миллиардов долларов США, что превысило показатели 2010-го года на 47,81%. В общей сложности за 2011-й год Азербайджан экспортировал 2082 наименований товара, импортировал – 6233 наименований. </w:t>
      </w:r>
      <w:r w:rsidRPr="00DA2B64">
        <w:lastRenderedPageBreak/>
        <w:t>Положительное сальдо товарооборота равнялось 16,814 миллиардов долларов США</w:t>
      </w:r>
      <w:r w:rsidR="0034369F">
        <w:t xml:space="preserve"> </w:t>
      </w:r>
      <w:r w:rsidR="0034369F" w:rsidRPr="00AE4730">
        <w:t>[</w:t>
      </w:r>
      <w:r w:rsidR="0034369F">
        <w:t>6, с. 32</w:t>
      </w:r>
      <w:r w:rsidR="0034369F" w:rsidRPr="00AE4730">
        <w:t>]</w:t>
      </w:r>
      <w:r w:rsidRPr="00DA2B64">
        <w:t>. </w:t>
      </w:r>
    </w:p>
    <w:p w:rsidR="00E03B0B" w:rsidRPr="00DA2B64" w:rsidRDefault="00E03B0B" w:rsidP="00DA2B64">
      <w:r w:rsidRPr="00DA2B64">
        <w:t>Осуществляемый в Азербайджане на государственном уровне ряд необходимых мер, обеспечение физическим и юридическим лицам равноправия в экспорте и импорте стратегической продукции, работа по предотвращению монополии, верное определение маркетинга внутреннего рынка, упрощение таможенных связей, либерализация внешней торговли, а также создание выгодных условий для инвестирования создают основу для роста объема внешнеторгового оборота в будущем. </w:t>
      </w:r>
    </w:p>
    <w:p w:rsidR="003F01D3" w:rsidRPr="003F01D3" w:rsidRDefault="003F01D3" w:rsidP="003F01D3">
      <w:pPr>
        <w:pStyle w:val="1"/>
      </w:pPr>
      <w:bookmarkStart w:id="10" w:name="_Toc462050801"/>
      <w:r w:rsidRPr="003F01D3">
        <w:t>3. Проблема и перспективы развития Азербайджана</w:t>
      </w:r>
      <w:bookmarkEnd w:id="10"/>
    </w:p>
    <w:p w:rsidR="003F01D3" w:rsidRDefault="003F01D3" w:rsidP="003F01D3">
      <w:pPr>
        <w:pStyle w:val="2"/>
      </w:pPr>
      <w:bookmarkStart w:id="11" w:name="_Toc462050802"/>
      <w:r w:rsidRPr="003F01D3">
        <w:t>3.1. Структурная  трансформация  экономики Азербайджана в условиях глобализации</w:t>
      </w:r>
      <w:bookmarkEnd w:id="11"/>
    </w:p>
    <w:p w:rsidR="006B38B7" w:rsidRDefault="006B38B7" w:rsidP="006B38B7"/>
    <w:p w:rsidR="006B38B7" w:rsidRPr="00AE4730" w:rsidRDefault="006B38B7" w:rsidP="00AE4730">
      <w:r w:rsidRPr="00AE4730">
        <w:t>Рассмотрим динамику экономического роста Азербайджана за последние годы, выявим движущие силы развития данного государства.</w:t>
      </w:r>
    </w:p>
    <w:p w:rsidR="006B38B7" w:rsidRPr="00AE4730" w:rsidRDefault="006B38B7" w:rsidP="00AE4730">
      <w:r w:rsidRPr="00AE4730">
        <w:t>Модель экономического роста Азербайджана имеет свои характерные черты, которые обусловлены историей развития государства, его географическим положением, обеспеченностью природными богатствами (прежде всего, нефтью).</w:t>
      </w:r>
    </w:p>
    <w:p w:rsidR="006B38B7" w:rsidRPr="00AE4730" w:rsidRDefault="006B38B7" w:rsidP="00AE4730">
      <w:r w:rsidRPr="00AE4730">
        <w:t>Рост мировых цен на энергоносители в течение 2000-х годов обеспечил значительный приток валютной выручки, что позволило государству решить многие неотложные проблемы и создать предпосылки для экономического роста страны на среднесрочную перспективу. В это время государство активно встраивалось в мировую экономическую систему, используя при этом свои естественные преимущества.</w:t>
      </w:r>
    </w:p>
    <w:p w:rsidR="006B38B7" w:rsidRPr="00AE4730" w:rsidRDefault="006B38B7" w:rsidP="00AE4730">
      <w:r w:rsidRPr="00AE4730">
        <w:t xml:space="preserve">Однако сформировавшаяся сырьевая модель экономического роста Азербайджана проявила свои недостатки в период мирового финансового кризиса 2008 года. Это побудило государство начать активную работу по </w:t>
      </w:r>
      <w:r w:rsidRPr="00AE4730">
        <w:lastRenderedPageBreak/>
        <w:t>диверсификации национальной экономики, её переводу на инновационную модель развития.</w:t>
      </w:r>
    </w:p>
    <w:p w:rsidR="006B38B7" w:rsidRPr="00AE4730" w:rsidRDefault="006B38B7" w:rsidP="00AE4730">
      <w:r w:rsidRPr="00AE4730">
        <w:t>Динамика темпов экономического роста Азербайджана представлена в таблицах 1 и 2.</w:t>
      </w:r>
    </w:p>
    <w:p w:rsidR="006B38B7" w:rsidRPr="00AE4730" w:rsidRDefault="006B38B7" w:rsidP="00AE4730">
      <w:pPr>
        <w:pStyle w:val="ac"/>
        <w:spacing w:line="360" w:lineRule="auto"/>
        <w:rPr>
          <w:sz w:val="28"/>
          <w:szCs w:val="28"/>
        </w:rPr>
      </w:pPr>
      <w:r w:rsidRPr="00AE4730">
        <w:rPr>
          <w:sz w:val="28"/>
          <w:szCs w:val="28"/>
        </w:rPr>
        <w:t>Таблица 1</w:t>
      </w:r>
      <w:r w:rsidR="00AE4730" w:rsidRPr="00AE4730">
        <w:rPr>
          <w:sz w:val="28"/>
          <w:szCs w:val="28"/>
        </w:rPr>
        <w:t xml:space="preserve"> - </w:t>
      </w:r>
      <w:r w:rsidRPr="00AE4730">
        <w:rPr>
          <w:sz w:val="28"/>
          <w:szCs w:val="28"/>
        </w:rPr>
        <w:t>Темпы экономического роста Азербайджана в 1991-2002 гг.,</w:t>
      </w:r>
      <w:r w:rsidRPr="0034369F">
        <w:rPr>
          <w:sz w:val="28"/>
          <w:szCs w:val="28"/>
        </w:rPr>
        <w:t xml:space="preserve"> в %</w:t>
      </w:r>
      <w:r w:rsidR="0034369F">
        <w:rPr>
          <w:sz w:val="28"/>
          <w:szCs w:val="28"/>
        </w:rPr>
        <w:t xml:space="preserve"> </w:t>
      </w:r>
      <w:r w:rsidR="0034369F" w:rsidRPr="0034369F">
        <w:rPr>
          <w:sz w:val="28"/>
          <w:szCs w:val="28"/>
        </w:rPr>
        <w:t>[</w:t>
      </w:r>
      <w:r w:rsidR="0034369F">
        <w:rPr>
          <w:sz w:val="28"/>
          <w:szCs w:val="28"/>
        </w:rPr>
        <w:t>5</w:t>
      </w:r>
      <w:r w:rsidR="0034369F" w:rsidRPr="0034369F">
        <w:rPr>
          <w:sz w:val="28"/>
          <w:szCs w:val="28"/>
        </w:rPr>
        <w:t xml:space="preserve">, с. </w:t>
      </w:r>
      <w:r w:rsidR="0034369F">
        <w:rPr>
          <w:sz w:val="28"/>
          <w:szCs w:val="28"/>
        </w:rPr>
        <w:t>74</w:t>
      </w:r>
      <w:r w:rsidR="0034369F" w:rsidRPr="0034369F">
        <w:rPr>
          <w:sz w:val="28"/>
          <w:szCs w:val="28"/>
        </w:rPr>
        <w:t>]</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804"/>
        <w:gridCol w:w="804"/>
        <w:gridCol w:w="804"/>
        <w:gridCol w:w="804"/>
        <w:gridCol w:w="805"/>
        <w:gridCol w:w="805"/>
        <w:gridCol w:w="805"/>
        <w:gridCol w:w="805"/>
        <w:gridCol w:w="805"/>
        <w:gridCol w:w="805"/>
        <w:gridCol w:w="805"/>
        <w:gridCol w:w="797"/>
      </w:tblGrid>
      <w:tr w:rsidR="006B38B7" w:rsidRPr="00AE4730" w:rsidTr="00AE4730">
        <w:trPr>
          <w:trHeight w:val="408"/>
          <w:tblCellSpacing w:w="0" w:type="dxa"/>
        </w:trPr>
        <w:tc>
          <w:tcPr>
            <w:tcW w:w="417" w:type="pct"/>
            <w:shd w:val="clear" w:color="auto" w:fill="FFFFFF"/>
            <w:noWrap/>
            <w:vAlign w:val="center"/>
            <w:hideMark/>
          </w:tcPr>
          <w:p w:rsidR="006B38B7" w:rsidRPr="00AE4730" w:rsidRDefault="006B38B7" w:rsidP="00AE4730">
            <w:pPr>
              <w:pStyle w:val="ac"/>
            </w:pPr>
            <w:r w:rsidRPr="00AE4730">
              <w:t>1991</w:t>
            </w:r>
          </w:p>
        </w:tc>
        <w:tc>
          <w:tcPr>
            <w:tcW w:w="417" w:type="pct"/>
            <w:shd w:val="clear" w:color="auto" w:fill="FFFFFF"/>
            <w:noWrap/>
            <w:vAlign w:val="center"/>
            <w:hideMark/>
          </w:tcPr>
          <w:p w:rsidR="006B38B7" w:rsidRPr="00AE4730" w:rsidRDefault="006B38B7" w:rsidP="00AE4730">
            <w:pPr>
              <w:pStyle w:val="ac"/>
            </w:pPr>
            <w:r w:rsidRPr="00AE4730">
              <w:t>1992</w:t>
            </w:r>
          </w:p>
        </w:tc>
        <w:tc>
          <w:tcPr>
            <w:tcW w:w="417" w:type="pct"/>
            <w:shd w:val="clear" w:color="auto" w:fill="FFFFFF"/>
            <w:noWrap/>
            <w:vAlign w:val="center"/>
            <w:hideMark/>
          </w:tcPr>
          <w:p w:rsidR="006B38B7" w:rsidRPr="00AE4730" w:rsidRDefault="006B38B7" w:rsidP="00AE4730">
            <w:pPr>
              <w:pStyle w:val="ac"/>
            </w:pPr>
            <w:r w:rsidRPr="00AE4730">
              <w:t>1993</w:t>
            </w:r>
          </w:p>
        </w:tc>
        <w:tc>
          <w:tcPr>
            <w:tcW w:w="417" w:type="pct"/>
            <w:shd w:val="clear" w:color="auto" w:fill="FFFFFF"/>
            <w:noWrap/>
            <w:vAlign w:val="center"/>
            <w:hideMark/>
          </w:tcPr>
          <w:p w:rsidR="006B38B7" w:rsidRPr="00AE4730" w:rsidRDefault="006B38B7" w:rsidP="00AE4730">
            <w:pPr>
              <w:pStyle w:val="ac"/>
            </w:pPr>
            <w:r w:rsidRPr="00AE4730">
              <w:t>1994</w:t>
            </w:r>
          </w:p>
        </w:tc>
        <w:tc>
          <w:tcPr>
            <w:tcW w:w="417" w:type="pct"/>
            <w:shd w:val="clear" w:color="auto" w:fill="FFFFFF"/>
            <w:noWrap/>
            <w:vAlign w:val="center"/>
            <w:hideMark/>
          </w:tcPr>
          <w:p w:rsidR="006B38B7" w:rsidRPr="00AE4730" w:rsidRDefault="006B38B7" w:rsidP="00AE4730">
            <w:pPr>
              <w:pStyle w:val="ac"/>
            </w:pPr>
            <w:r w:rsidRPr="00AE4730">
              <w:t>1995</w:t>
            </w:r>
          </w:p>
        </w:tc>
        <w:tc>
          <w:tcPr>
            <w:tcW w:w="417" w:type="pct"/>
            <w:shd w:val="clear" w:color="auto" w:fill="FFFFFF"/>
            <w:noWrap/>
            <w:vAlign w:val="center"/>
            <w:hideMark/>
          </w:tcPr>
          <w:p w:rsidR="006B38B7" w:rsidRPr="00AE4730" w:rsidRDefault="006B38B7" w:rsidP="00AE4730">
            <w:pPr>
              <w:pStyle w:val="ac"/>
            </w:pPr>
            <w:r w:rsidRPr="00AE4730">
              <w:t>1996</w:t>
            </w:r>
          </w:p>
        </w:tc>
        <w:tc>
          <w:tcPr>
            <w:tcW w:w="417" w:type="pct"/>
            <w:shd w:val="clear" w:color="auto" w:fill="FFFFFF"/>
            <w:noWrap/>
            <w:vAlign w:val="center"/>
            <w:hideMark/>
          </w:tcPr>
          <w:p w:rsidR="006B38B7" w:rsidRPr="00AE4730" w:rsidRDefault="006B38B7" w:rsidP="00AE4730">
            <w:pPr>
              <w:pStyle w:val="ac"/>
            </w:pPr>
            <w:r w:rsidRPr="00AE4730">
              <w:t>1997</w:t>
            </w:r>
          </w:p>
        </w:tc>
        <w:tc>
          <w:tcPr>
            <w:tcW w:w="417" w:type="pct"/>
            <w:shd w:val="clear" w:color="auto" w:fill="FFFFFF"/>
            <w:noWrap/>
            <w:vAlign w:val="center"/>
            <w:hideMark/>
          </w:tcPr>
          <w:p w:rsidR="006B38B7" w:rsidRPr="00AE4730" w:rsidRDefault="006B38B7" w:rsidP="00AE4730">
            <w:pPr>
              <w:pStyle w:val="ac"/>
            </w:pPr>
            <w:r w:rsidRPr="00AE4730">
              <w:t>1998</w:t>
            </w:r>
          </w:p>
        </w:tc>
        <w:tc>
          <w:tcPr>
            <w:tcW w:w="417" w:type="pct"/>
            <w:shd w:val="clear" w:color="auto" w:fill="FFFFFF"/>
            <w:noWrap/>
            <w:vAlign w:val="center"/>
            <w:hideMark/>
          </w:tcPr>
          <w:p w:rsidR="006B38B7" w:rsidRPr="00AE4730" w:rsidRDefault="006B38B7" w:rsidP="00AE4730">
            <w:pPr>
              <w:pStyle w:val="ac"/>
            </w:pPr>
            <w:r w:rsidRPr="00AE4730">
              <w:t>1999</w:t>
            </w:r>
          </w:p>
        </w:tc>
        <w:tc>
          <w:tcPr>
            <w:tcW w:w="417" w:type="pct"/>
            <w:shd w:val="clear" w:color="auto" w:fill="FFFFFF"/>
            <w:noWrap/>
            <w:vAlign w:val="center"/>
            <w:hideMark/>
          </w:tcPr>
          <w:p w:rsidR="006B38B7" w:rsidRPr="00AE4730" w:rsidRDefault="006B38B7" w:rsidP="00AE4730">
            <w:pPr>
              <w:pStyle w:val="ac"/>
            </w:pPr>
            <w:r w:rsidRPr="00AE4730">
              <w:t>2000</w:t>
            </w:r>
          </w:p>
        </w:tc>
        <w:tc>
          <w:tcPr>
            <w:tcW w:w="417" w:type="pct"/>
            <w:shd w:val="clear" w:color="auto" w:fill="FFFFFF"/>
            <w:noWrap/>
            <w:vAlign w:val="center"/>
            <w:hideMark/>
          </w:tcPr>
          <w:p w:rsidR="006B38B7" w:rsidRPr="00AE4730" w:rsidRDefault="006B38B7" w:rsidP="00AE4730">
            <w:pPr>
              <w:pStyle w:val="ac"/>
            </w:pPr>
            <w:r w:rsidRPr="00AE4730">
              <w:t>2001</w:t>
            </w:r>
          </w:p>
        </w:tc>
        <w:tc>
          <w:tcPr>
            <w:tcW w:w="417" w:type="pct"/>
            <w:shd w:val="clear" w:color="auto" w:fill="FFFFFF"/>
            <w:noWrap/>
            <w:vAlign w:val="center"/>
            <w:hideMark/>
          </w:tcPr>
          <w:p w:rsidR="006B38B7" w:rsidRPr="00AE4730" w:rsidRDefault="006B38B7" w:rsidP="00AE4730">
            <w:pPr>
              <w:pStyle w:val="ac"/>
            </w:pPr>
            <w:r w:rsidRPr="00AE4730">
              <w:t>2002</w:t>
            </w:r>
          </w:p>
        </w:tc>
      </w:tr>
      <w:tr w:rsidR="006B38B7" w:rsidRPr="00AE4730" w:rsidTr="00AE4730">
        <w:trPr>
          <w:trHeight w:val="408"/>
          <w:tblCellSpacing w:w="0" w:type="dxa"/>
        </w:trPr>
        <w:tc>
          <w:tcPr>
            <w:tcW w:w="417" w:type="pct"/>
            <w:shd w:val="clear" w:color="auto" w:fill="FFFFFF"/>
            <w:noWrap/>
            <w:vAlign w:val="center"/>
            <w:hideMark/>
          </w:tcPr>
          <w:p w:rsidR="006B38B7" w:rsidRPr="00AE4730" w:rsidRDefault="006B38B7" w:rsidP="00AE4730">
            <w:pPr>
              <w:pStyle w:val="ac"/>
            </w:pPr>
            <w:r w:rsidRPr="00AE4730">
              <w:t>-0,7</w:t>
            </w:r>
          </w:p>
        </w:tc>
        <w:tc>
          <w:tcPr>
            <w:tcW w:w="417" w:type="pct"/>
            <w:shd w:val="clear" w:color="auto" w:fill="FFFFFF"/>
            <w:noWrap/>
            <w:vAlign w:val="center"/>
            <w:hideMark/>
          </w:tcPr>
          <w:p w:rsidR="006B38B7" w:rsidRPr="00AE4730" w:rsidRDefault="006B38B7" w:rsidP="00AE4730">
            <w:pPr>
              <w:pStyle w:val="ac"/>
            </w:pPr>
            <w:r w:rsidRPr="00AE4730">
              <w:t>-22,6</w:t>
            </w:r>
          </w:p>
        </w:tc>
        <w:tc>
          <w:tcPr>
            <w:tcW w:w="417" w:type="pct"/>
            <w:shd w:val="clear" w:color="auto" w:fill="FFFFFF"/>
            <w:noWrap/>
            <w:vAlign w:val="center"/>
            <w:hideMark/>
          </w:tcPr>
          <w:p w:rsidR="006B38B7" w:rsidRPr="00AE4730" w:rsidRDefault="006B38B7" w:rsidP="00AE4730">
            <w:pPr>
              <w:pStyle w:val="ac"/>
            </w:pPr>
            <w:r w:rsidRPr="00AE4730">
              <w:t>-23,1</w:t>
            </w:r>
          </w:p>
        </w:tc>
        <w:tc>
          <w:tcPr>
            <w:tcW w:w="417" w:type="pct"/>
            <w:shd w:val="clear" w:color="auto" w:fill="FFFFFF"/>
            <w:noWrap/>
            <w:vAlign w:val="center"/>
            <w:hideMark/>
          </w:tcPr>
          <w:p w:rsidR="006B38B7" w:rsidRPr="00AE4730" w:rsidRDefault="006B38B7" w:rsidP="00AE4730">
            <w:pPr>
              <w:pStyle w:val="ac"/>
            </w:pPr>
            <w:r w:rsidRPr="00AE4730">
              <w:t>-19,7</w:t>
            </w:r>
          </w:p>
        </w:tc>
        <w:tc>
          <w:tcPr>
            <w:tcW w:w="417" w:type="pct"/>
            <w:shd w:val="clear" w:color="auto" w:fill="FFFFFF"/>
            <w:noWrap/>
            <w:vAlign w:val="center"/>
            <w:hideMark/>
          </w:tcPr>
          <w:p w:rsidR="006B38B7" w:rsidRPr="00AE4730" w:rsidRDefault="006B38B7" w:rsidP="00AE4730">
            <w:pPr>
              <w:pStyle w:val="ac"/>
            </w:pPr>
            <w:r w:rsidRPr="00AE4730">
              <w:t>-11,8</w:t>
            </w:r>
          </w:p>
        </w:tc>
        <w:tc>
          <w:tcPr>
            <w:tcW w:w="417" w:type="pct"/>
            <w:shd w:val="clear" w:color="auto" w:fill="FFFFFF"/>
            <w:noWrap/>
            <w:vAlign w:val="center"/>
            <w:hideMark/>
          </w:tcPr>
          <w:p w:rsidR="006B38B7" w:rsidRPr="00AE4730" w:rsidRDefault="006B38B7" w:rsidP="00AE4730">
            <w:pPr>
              <w:pStyle w:val="ac"/>
            </w:pPr>
            <w:r w:rsidRPr="00AE4730">
              <w:t>1,3</w:t>
            </w:r>
          </w:p>
        </w:tc>
        <w:tc>
          <w:tcPr>
            <w:tcW w:w="417" w:type="pct"/>
            <w:shd w:val="clear" w:color="auto" w:fill="FFFFFF"/>
            <w:noWrap/>
            <w:vAlign w:val="center"/>
            <w:hideMark/>
          </w:tcPr>
          <w:p w:rsidR="006B38B7" w:rsidRPr="00AE4730" w:rsidRDefault="006B38B7" w:rsidP="00AE4730">
            <w:pPr>
              <w:pStyle w:val="ac"/>
            </w:pPr>
            <w:r w:rsidRPr="00AE4730">
              <w:t>5,8</w:t>
            </w:r>
          </w:p>
        </w:tc>
        <w:tc>
          <w:tcPr>
            <w:tcW w:w="417" w:type="pct"/>
            <w:shd w:val="clear" w:color="auto" w:fill="FFFFFF"/>
            <w:noWrap/>
            <w:vAlign w:val="center"/>
            <w:hideMark/>
          </w:tcPr>
          <w:p w:rsidR="006B38B7" w:rsidRPr="00AE4730" w:rsidRDefault="006B38B7" w:rsidP="00AE4730">
            <w:pPr>
              <w:pStyle w:val="ac"/>
            </w:pPr>
            <w:r w:rsidRPr="00AE4730">
              <w:t>10</w:t>
            </w:r>
          </w:p>
        </w:tc>
        <w:tc>
          <w:tcPr>
            <w:tcW w:w="417" w:type="pct"/>
            <w:shd w:val="clear" w:color="auto" w:fill="FFFFFF"/>
            <w:noWrap/>
            <w:vAlign w:val="center"/>
            <w:hideMark/>
          </w:tcPr>
          <w:p w:rsidR="006B38B7" w:rsidRPr="00AE4730" w:rsidRDefault="006B38B7" w:rsidP="00AE4730">
            <w:pPr>
              <w:pStyle w:val="ac"/>
            </w:pPr>
            <w:r w:rsidRPr="00AE4730">
              <w:t>7,4</w:t>
            </w:r>
          </w:p>
        </w:tc>
        <w:tc>
          <w:tcPr>
            <w:tcW w:w="417" w:type="pct"/>
            <w:shd w:val="clear" w:color="auto" w:fill="FFFFFF"/>
            <w:noWrap/>
            <w:vAlign w:val="center"/>
            <w:hideMark/>
          </w:tcPr>
          <w:p w:rsidR="006B38B7" w:rsidRPr="00AE4730" w:rsidRDefault="006B38B7" w:rsidP="00AE4730">
            <w:pPr>
              <w:pStyle w:val="ac"/>
            </w:pPr>
            <w:r w:rsidRPr="00AE4730">
              <w:t>11,1</w:t>
            </w:r>
          </w:p>
        </w:tc>
        <w:tc>
          <w:tcPr>
            <w:tcW w:w="417" w:type="pct"/>
            <w:shd w:val="clear" w:color="auto" w:fill="FFFFFF"/>
            <w:noWrap/>
            <w:vAlign w:val="center"/>
            <w:hideMark/>
          </w:tcPr>
          <w:p w:rsidR="006B38B7" w:rsidRPr="00AE4730" w:rsidRDefault="006B38B7" w:rsidP="00AE4730">
            <w:pPr>
              <w:pStyle w:val="ac"/>
            </w:pPr>
            <w:r w:rsidRPr="00AE4730">
              <w:t>9,9</w:t>
            </w:r>
          </w:p>
        </w:tc>
        <w:tc>
          <w:tcPr>
            <w:tcW w:w="417" w:type="pct"/>
            <w:shd w:val="clear" w:color="auto" w:fill="FFFFFF"/>
            <w:noWrap/>
            <w:vAlign w:val="center"/>
            <w:hideMark/>
          </w:tcPr>
          <w:p w:rsidR="006B38B7" w:rsidRPr="00AE4730" w:rsidRDefault="006B38B7" w:rsidP="00AE4730">
            <w:pPr>
              <w:pStyle w:val="ac"/>
            </w:pPr>
            <w:r w:rsidRPr="00AE4730">
              <w:t>10,6</w:t>
            </w:r>
          </w:p>
        </w:tc>
      </w:tr>
    </w:tbl>
    <w:p w:rsidR="00AE4730" w:rsidRPr="00AE4730" w:rsidRDefault="006B38B7" w:rsidP="00AE4730">
      <w:r w:rsidRPr="00AE4730">
        <w:t> </w:t>
      </w:r>
      <w:r w:rsidR="00AE4730" w:rsidRPr="00AE4730">
        <w:t xml:space="preserve">В 2014 году объем ВВП страны составил 58,9 млрд. </w:t>
      </w:r>
      <w:proofErr w:type="spellStart"/>
      <w:r w:rsidR="00AE4730" w:rsidRPr="00AE4730">
        <w:t>манат</w:t>
      </w:r>
      <w:proofErr w:type="spellEnd"/>
      <w:r w:rsidR="00AE4730" w:rsidRPr="00AE4730">
        <w:t xml:space="preserve"> (74,9 млрд. долларов). При этом темпы экономического роста Азербайджана в 2014 году составили 2,8 %. По итогам 1 полугодия 2015 года темпы рост ВВП страны составили 5,7 % по сравнению с аналогичным периодом 2014 года.</w:t>
      </w:r>
    </w:p>
    <w:p w:rsidR="006B38B7" w:rsidRPr="00AE4730" w:rsidRDefault="006B38B7" w:rsidP="00AE4730">
      <w:pPr>
        <w:pStyle w:val="ac"/>
        <w:spacing w:line="360" w:lineRule="auto"/>
        <w:rPr>
          <w:sz w:val="28"/>
          <w:szCs w:val="28"/>
        </w:rPr>
      </w:pPr>
      <w:r w:rsidRPr="00AE4730">
        <w:rPr>
          <w:sz w:val="28"/>
          <w:szCs w:val="28"/>
        </w:rPr>
        <w:t>Таблица 2</w:t>
      </w:r>
      <w:r w:rsidR="00AE4730" w:rsidRPr="00AE4730">
        <w:rPr>
          <w:sz w:val="28"/>
          <w:szCs w:val="28"/>
        </w:rPr>
        <w:t xml:space="preserve"> - </w:t>
      </w:r>
      <w:r w:rsidRPr="00AE4730">
        <w:rPr>
          <w:sz w:val="28"/>
          <w:szCs w:val="28"/>
        </w:rPr>
        <w:t>Темпы экономического роста Азербайджана в 2003-2014 гг., в %</w:t>
      </w:r>
      <w:r w:rsidR="0034369F" w:rsidRPr="0034369F">
        <w:rPr>
          <w:sz w:val="28"/>
          <w:szCs w:val="28"/>
        </w:rPr>
        <w:t xml:space="preserve"> [2, с. 67]</w:t>
      </w:r>
    </w:p>
    <w:tbl>
      <w:tblPr>
        <w:tblW w:w="5000"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804"/>
        <w:gridCol w:w="804"/>
        <w:gridCol w:w="804"/>
        <w:gridCol w:w="804"/>
        <w:gridCol w:w="805"/>
        <w:gridCol w:w="805"/>
        <w:gridCol w:w="805"/>
        <w:gridCol w:w="805"/>
        <w:gridCol w:w="805"/>
        <w:gridCol w:w="805"/>
        <w:gridCol w:w="805"/>
        <w:gridCol w:w="797"/>
      </w:tblGrid>
      <w:tr w:rsidR="006B38B7" w:rsidRPr="00AE4730" w:rsidTr="00AE4730">
        <w:trPr>
          <w:trHeight w:val="408"/>
          <w:tblCellSpacing w:w="0" w:type="dxa"/>
          <w:jc w:val="center"/>
        </w:trPr>
        <w:tc>
          <w:tcPr>
            <w:tcW w:w="417" w:type="pct"/>
            <w:shd w:val="clear" w:color="auto" w:fill="FFFFFF"/>
            <w:noWrap/>
            <w:vAlign w:val="center"/>
            <w:hideMark/>
          </w:tcPr>
          <w:p w:rsidR="006B38B7" w:rsidRPr="00AE4730" w:rsidRDefault="006B38B7" w:rsidP="00AE4730">
            <w:pPr>
              <w:pStyle w:val="ac"/>
            </w:pPr>
            <w:r w:rsidRPr="00AE4730">
              <w:t>2003</w:t>
            </w:r>
          </w:p>
        </w:tc>
        <w:tc>
          <w:tcPr>
            <w:tcW w:w="417" w:type="pct"/>
            <w:shd w:val="clear" w:color="auto" w:fill="FFFFFF"/>
            <w:noWrap/>
            <w:vAlign w:val="center"/>
            <w:hideMark/>
          </w:tcPr>
          <w:p w:rsidR="006B38B7" w:rsidRPr="00AE4730" w:rsidRDefault="006B38B7" w:rsidP="00AE4730">
            <w:pPr>
              <w:pStyle w:val="ac"/>
            </w:pPr>
            <w:r w:rsidRPr="00AE4730">
              <w:t>2004</w:t>
            </w:r>
          </w:p>
        </w:tc>
        <w:tc>
          <w:tcPr>
            <w:tcW w:w="417" w:type="pct"/>
            <w:shd w:val="clear" w:color="auto" w:fill="FFFFFF"/>
            <w:noWrap/>
            <w:vAlign w:val="center"/>
            <w:hideMark/>
          </w:tcPr>
          <w:p w:rsidR="006B38B7" w:rsidRPr="00AE4730" w:rsidRDefault="006B38B7" w:rsidP="00AE4730">
            <w:pPr>
              <w:pStyle w:val="ac"/>
            </w:pPr>
            <w:r w:rsidRPr="00AE4730">
              <w:t>2005</w:t>
            </w:r>
          </w:p>
        </w:tc>
        <w:tc>
          <w:tcPr>
            <w:tcW w:w="417" w:type="pct"/>
            <w:shd w:val="clear" w:color="auto" w:fill="FFFFFF"/>
            <w:noWrap/>
            <w:vAlign w:val="center"/>
            <w:hideMark/>
          </w:tcPr>
          <w:p w:rsidR="006B38B7" w:rsidRPr="00AE4730" w:rsidRDefault="006B38B7" w:rsidP="00AE4730">
            <w:pPr>
              <w:pStyle w:val="ac"/>
            </w:pPr>
            <w:r w:rsidRPr="00AE4730">
              <w:t>2006</w:t>
            </w:r>
          </w:p>
        </w:tc>
        <w:tc>
          <w:tcPr>
            <w:tcW w:w="417" w:type="pct"/>
            <w:shd w:val="clear" w:color="auto" w:fill="FFFFFF"/>
            <w:noWrap/>
            <w:vAlign w:val="center"/>
            <w:hideMark/>
          </w:tcPr>
          <w:p w:rsidR="006B38B7" w:rsidRPr="00AE4730" w:rsidRDefault="006B38B7" w:rsidP="00AE4730">
            <w:pPr>
              <w:pStyle w:val="ac"/>
            </w:pPr>
            <w:r w:rsidRPr="00AE4730">
              <w:t>2007</w:t>
            </w:r>
          </w:p>
        </w:tc>
        <w:tc>
          <w:tcPr>
            <w:tcW w:w="417" w:type="pct"/>
            <w:shd w:val="clear" w:color="auto" w:fill="FFFFFF"/>
            <w:noWrap/>
            <w:vAlign w:val="center"/>
            <w:hideMark/>
          </w:tcPr>
          <w:p w:rsidR="006B38B7" w:rsidRPr="00AE4730" w:rsidRDefault="006B38B7" w:rsidP="00AE4730">
            <w:pPr>
              <w:pStyle w:val="ac"/>
            </w:pPr>
            <w:r w:rsidRPr="00AE4730">
              <w:t>2008</w:t>
            </w:r>
          </w:p>
        </w:tc>
        <w:tc>
          <w:tcPr>
            <w:tcW w:w="417" w:type="pct"/>
            <w:shd w:val="clear" w:color="auto" w:fill="FFFFFF"/>
            <w:noWrap/>
            <w:vAlign w:val="center"/>
            <w:hideMark/>
          </w:tcPr>
          <w:p w:rsidR="006B38B7" w:rsidRPr="00AE4730" w:rsidRDefault="006B38B7" w:rsidP="00AE4730">
            <w:pPr>
              <w:pStyle w:val="ac"/>
            </w:pPr>
            <w:r w:rsidRPr="00AE4730">
              <w:t>2009</w:t>
            </w:r>
          </w:p>
        </w:tc>
        <w:tc>
          <w:tcPr>
            <w:tcW w:w="417" w:type="pct"/>
            <w:shd w:val="clear" w:color="auto" w:fill="FFFFFF"/>
            <w:noWrap/>
            <w:vAlign w:val="center"/>
            <w:hideMark/>
          </w:tcPr>
          <w:p w:rsidR="006B38B7" w:rsidRPr="00AE4730" w:rsidRDefault="006B38B7" w:rsidP="00AE4730">
            <w:pPr>
              <w:pStyle w:val="ac"/>
            </w:pPr>
            <w:r w:rsidRPr="00AE4730">
              <w:t>2010</w:t>
            </w:r>
          </w:p>
        </w:tc>
        <w:tc>
          <w:tcPr>
            <w:tcW w:w="417" w:type="pct"/>
            <w:shd w:val="clear" w:color="auto" w:fill="FFFFFF"/>
            <w:noWrap/>
            <w:vAlign w:val="center"/>
            <w:hideMark/>
          </w:tcPr>
          <w:p w:rsidR="006B38B7" w:rsidRPr="00AE4730" w:rsidRDefault="006B38B7" w:rsidP="00AE4730">
            <w:pPr>
              <w:pStyle w:val="ac"/>
            </w:pPr>
            <w:r w:rsidRPr="00AE4730">
              <w:t>2011</w:t>
            </w:r>
          </w:p>
        </w:tc>
        <w:tc>
          <w:tcPr>
            <w:tcW w:w="417" w:type="pct"/>
            <w:shd w:val="clear" w:color="auto" w:fill="FFFFFF"/>
            <w:noWrap/>
            <w:vAlign w:val="center"/>
            <w:hideMark/>
          </w:tcPr>
          <w:p w:rsidR="006B38B7" w:rsidRPr="00AE4730" w:rsidRDefault="006B38B7" w:rsidP="00AE4730">
            <w:pPr>
              <w:pStyle w:val="ac"/>
            </w:pPr>
            <w:r w:rsidRPr="00AE4730">
              <w:t>2012</w:t>
            </w:r>
          </w:p>
        </w:tc>
        <w:tc>
          <w:tcPr>
            <w:tcW w:w="417" w:type="pct"/>
            <w:shd w:val="clear" w:color="auto" w:fill="FFFFFF"/>
            <w:noWrap/>
            <w:vAlign w:val="center"/>
            <w:hideMark/>
          </w:tcPr>
          <w:p w:rsidR="006B38B7" w:rsidRPr="00AE4730" w:rsidRDefault="006B38B7" w:rsidP="00AE4730">
            <w:pPr>
              <w:pStyle w:val="ac"/>
            </w:pPr>
            <w:r w:rsidRPr="00AE4730">
              <w:t>2013</w:t>
            </w:r>
          </w:p>
        </w:tc>
        <w:tc>
          <w:tcPr>
            <w:tcW w:w="417" w:type="pct"/>
            <w:shd w:val="clear" w:color="auto" w:fill="FFFFFF"/>
            <w:noWrap/>
            <w:vAlign w:val="center"/>
            <w:hideMark/>
          </w:tcPr>
          <w:p w:rsidR="006B38B7" w:rsidRPr="00AE4730" w:rsidRDefault="006B38B7" w:rsidP="00AE4730">
            <w:pPr>
              <w:pStyle w:val="ac"/>
            </w:pPr>
            <w:r w:rsidRPr="00AE4730">
              <w:t>2014</w:t>
            </w:r>
          </w:p>
        </w:tc>
      </w:tr>
      <w:tr w:rsidR="006B38B7" w:rsidRPr="00AE4730" w:rsidTr="00AE4730">
        <w:trPr>
          <w:trHeight w:val="408"/>
          <w:tblCellSpacing w:w="0" w:type="dxa"/>
          <w:jc w:val="center"/>
        </w:trPr>
        <w:tc>
          <w:tcPr>
            <w:tcW w:w="417" w:type="pct"/>
            <w:shd w:val="clear" w:color="auto" w:fill="FFFFFF"/>
            <w:noWrap/>
            <w:vAlign w:val="center"/>
            <w:hideMark/>
          </w:tcPr>
          <w:p w:rsidR="006B38B7" w:rsidRPr="00AE4730" w:rsidRDefault="006B38B7" w:rsidP="00AE4730">
            <w:pPr>
              <w:pStyle w:val="ac"/>
            </w:pPr>
            <w:r w:rsidRPr="00AE4730">
              <w:t>11,2</w:t>
            </w:r>
          </w:p>
        </w:tc>
        <w:tc>
          <w:tcPr>
            <w:tcW w:w="417" w:type="pct"/>
            <w:shd w:val="clear" w:color="auto" w:fill="FFFFFF"/>
            <w:noWrap/>
            <w:vAlign w:val="center"/>
            <w:hideMark/>
          </w:tcPr>
          <w:p w:rsidR="006B38B7" w:rsidRPr="00AE4730" w:rsidRDefault="006B38B7" w:rsidP="00AE4730">
            <w:pPr>
              <w:pStyle w:val="ac"/>
            </w:pPr>
            <w:r w:rsidRPr="00AE4730">
              <w:t>10,2</w:t>
            </w:r>
          </w:p>
        </w:tc>
        <w:tc>
          <w:tcPr>
            <w:tcW w:w="417" w:type="pct"/>
            <w:shd w:val="clear" w:color="auto" w:fill="FFFFFF"/>
            <w:noWrap/>
            <w:vAlign w:val="center"/>
            <w:hideMark/>
          </w:tcPr>
          <w:p w:rsidR="006B38B7" w:rsidRPr="00AE4730" w:rsidRDefault="006B38B7" w:rsidP="00AE4730">
            <w:pPr>
              <w:pStyle w:val="ac"/>
            </w:pPr>
            <w:r w:rsidRPr="00AE4730">
              <w:t>26,4</w:t>
            </w:r>
          </w:p>
        </w:tc>
        <w:tc>
          <w:tcPr>
            <w:tcW w:w="417" w:type="pct"/>
            <w:shd w:val="clear" w:color="auto" w:fill="FFFFFF"/>
            <w:noWrap/>
            <w:vAlign w:val="center"/>
            <w:hideMark/>
          </w:tcPr>
          <w:p w:rsidR="006B38B7" w:rsidRPr="00AE4730" w:rsidRDefault="006B38B7" w:rsidP="00AE4730">
            <w:pPr>
              <w:pStyle w:val="ac"/>
            </w:pPr>
            <w:r w:rsidRPr="00AE4730">
              <w:t>34,5</w:t>
            </w:r>
          </w:p>
        </w:tc>
        <w:tc>
          <w:tcPr>
            <w:tcW w:w="417" w:type="pct"/>
            <w:shd w:val="clear" w:color="auto" w:fill="FFFFFF"/>
            <w:noWrap/>
            <w:vAlign w:val="center"/>
            <w:hideMark/>
          </w:tcPr>
          <w:p w:rsidR="006B38B7" w:rsidRPr="00AE4730" w:rsidRDefault="006B38B7" w:rsidP="00AE4730">
            <w:pPr>
              <w:pStyle w:val="ac"/>
            </w:pPr>
            <w:r w:rsidRPr="00AE4730">
              <w:t>25</w:t>
            </w:r>
          </w:p>
        </w:tc>
        <w:tc>
          <w:tcPr>
            <w:tcW w:w="417" w:type="pct"/>
            <w:shd w:val="clear" w:color="auto" w:fill="FFFFFF"/>
            <w:noWrap/>
            <w:vAlign w:val="center"/>
            <w:hideMark/>
          </w:tcPr>
          <w:p w:rsidR="006B38B7" w:rsidRPr="00AE4730" w:rsidRDefault="006B38B7" w:rsidP="00AE4730">
            <w:pPr>
              <w:pStyle w:val="ac"/>
            </w:pPr>
            <w:r w:rsidRPr="00AE4730">
              <w:t>10,8</w:t>
            </w:r>
          </w:p>
        </w:tc>
        <w:tc>
          <w:tcPr>
            <w:tcW w:w="417" w:type="pct"/>
            <w:shd w:val="clear" w:color="auto" w:fill="FFFFFF"/>
            <w:noWrap/>
            <w:vAlign w:val="center"/>
            <w:hideMark/>
          </w:tcPr>
          <w:p w:rsidR="006B38B7" w:rsidRPr="00AE4730" w:rsidRDefault="006B38B7" w:rsidP="00AE4730">
            <w:pPr>
              <w:pStyle w:val="ac"/>
            </w:pPr>
            <w:r w:rsidRPr="00AE4730">
              <w:t>9,4</w:t>
            </w:r>
          </w:p>
        </w:tc>
        <w:tc>
          <w:tcPr>
            <w:tcW w:w="417" w:type="pct"/>
            <w:shd w:val="clear" w:color="auto" w:fill="FFFFFF"/>
            <w:noWrap/>
            <w:vAlign w:val="center"/>
            <w:hideMark/>
          </w:tcPr>
          <w:p w:rsidR="006B38B7" w:rsidRPr="00AE4730" w:rsidRDefault="006B38B7" w:rsidP="00AE4730">
            <w:pPr>
              <w:pStyle w:val="ac"/>
            </w:pPr>
            <w:r w:rsidRPr="00AE4730">
              <w:t>4,9</w:t>
            </w:r>
          </w:p>
        </w:tc>
        <w:tc>
          <w:tcPr>
            <w:tcW w:w="417" w:type="pct"/>
            <w:shd w:val="clear" w:color="auto" w:fill="FFFFFF"/>
            <w:noWrap/>
            <w:vAlign w:val="center"/>
            <w:hideMark/>
          </w:tcPr>
          <w:p w:rsidR="006B38B7" w:rsidRPr="00AE4730" w:rsidRDefault="006B38B7" w:rsidP="00AE4730">
            <w:pPr>
              <w:pStyle w:val="ac"/>
            </w:pPr>
            <w:r w:rsidRPr="00AE4730">
              <w:t>0,1</w:t>
            </w:r>
          </w:p>
        </w:tc>
        <w:tc>
          <w:tcPr>
            <w:tcW w:w="417" w:type="pct"/>
            <w:shd w:val="clear" w:color="auto" w:fill="FFFFFF"/>
            <w:noWrap/>
            <w:vAlign w:val="center"/>
            <w:hideMark/>
          </w:tcPr>
          <w:p w:rsidR="006B38B7" w:rsidRPr="00AE4730" w:rsidRDefault="006B38B7" w:rsidP="00AE4730">
            <w:pPr>
              <w:pStyle w:val="ac"/>
            </w:pPr>
            <w:r w:rsidRPr="00AE4730">
              <w:t>2,2</w:t>
            </w:r>
          </w:p>
        </w:tc>
        <w:tc>
          <w:tcPr>
            <w:tcW w:w="417" w:type="pct"/>
            <w:shd w:val="clear" w:color="auto" w:fill="FFFFFF"/>
            <w:noWrap/>
            <w:vAlign w:val="center"/>
            <w:hideMark/>
          </w:tcPr>
          <w:p w:rsidR="006B38B7" w:rsidRPr="00AE4730" w:rsidRDefault="006B38B7" w:rsidP="00AE4730">
            <w:pPr>
              <w:pStyle w:val="ac"/>
            </w:pPr>
            <w:r w:rsidRPr="00AE4730">
              <w:t>5,8</w:t>
            </w:r>
          </w:p>
        </w:tc>
        <w:tc>
          <w:tcPr>
            <w:tcW w:w="417" w:type="pct"/>
            <w:shd w:val="clear" w:color="auto" w:fill="FFFFFF"/>
            <w:noWrap/>
            <w:vAlign w:val="center"/>
            <w:hideMark/>
          </w:tcPr>
          <w:p w:rsidR="006B38B7" w:rsidRPr="00AE4730" w:rsidRDefault="006B38B7" w:rsidP="00AE4730">
            <w:pPr>
              <w:pStyle w:val="ac"/>
            </w:pPr>
            <w:r w:rsidRPr="00AE4730">
              <w:t>2,8</w:t>
            </w:r>
          </w:p>
        </w:tc>
      </w:tr>
    </w:tbl>
    <w:p w:rsidR="006B38B7" w:rsidRPr="00AE4730" w:rsidRDefault="006B38B7" w:rsidP="00AE4730">
      <w:r w:rsidRPr="00AE4730">
        <w:t> </w:t>
      </w:r>
    </w:p>
    <w:p w:rsidR="006B38B7" w:rsidRPr="00AE4730" w:rsidRDefault="006B38B7" w:rsidP="00AE4730">
      <w:r w:rsidRPr="00AE4730">
        <w:t>По прогнозам экспертов Азиатского банка развития темпы экономического роста Азербайджана в 2015 и 2016 годах составят 3 %.</w:t>
      </w:r>
    </w:p>
    <w:p w:rsidR="006B38B7" w:rsidRPr="00AE4730" w:rsidRDefault="006B38B7" w:rsidP="00AE4730">
      <w:r w:rsidRPr="00AE4730">
        <w:t>Всемирный банк прогнозирует, что экономический рост в Азербайджане в 2015 году составит 1,5 %, в 2016 году — 2,6 %, а в 2017 году — 2,7 %.</w:t>
      </w:r>
    </w:p>
    <w:p w:rsidR="006B38B7" w:rsidRPr="00AE4730" w:rsidRDefault="006B38B7" w:rsidP="00AE4730">
      <w:r w:rsidRPr="00AE4730">
        <w:t>МВФ ожидает, что по итогам 2015 года рост экономики Азербайджана составит 1,8 %, а в 2016 году ускорится до 2,8 %.</w:t>
      </w:r>
    </w:p>
    <w:p w:rsidR="006B38B7" w:rsidRPr="00AE4730" w:rsidRDefault="006B38B7" w:rsidP="00AE4730">
      <w:r w:rsidRPr="00AE4730">
        <w:t>В структуре ВВП страны в 2014 году доля промышленных отраслей составила 41,5 %; социальных и прочих услуг – 17,0 %; строительства – 12,5 %; торговли и услуг – 7,9 %; налогов на продукцию и импорт – 7,3 %; транспорта и складского хозяйства – 4,5 %; сельского, лесного и рыбного хозяйства – 5,3 %; услуг по размещению туристов – 2,2 %; сектора информации и связи - 1,8 %. В 2014 году совокупный объём промышленного производства снизился на 0,7 %.</w:t>
      </w:r>
    </w:p>
    <w:p w:rsidR="006B38B7" w:rsidRPr="00AE4730" w:rsidRDefault="006B38B7" w:rsidP="00AE4730">
      <w:r w:rsidRPr="00AE4730">
        <w:lastRenderedPageBreak/>
        <w:t>К приоритетным отраслям экономики Азербайджана относят промышленность и сельское хозяйство, поскольку они обеспечивают основные экспортные поставки.</w:t>
      </w:r>
    </w:p>
    <w:p w:rsidR="006B38B7" w:rsidRPr="00AE4730" w:rsidRDefault="006B38B7" w:rsidP="00AE4730">
      <w:r w:rsidRPr="00AE4730">
        <w:t>Согласно данным Госкомстата </w:t>
      </w:r>
      <w:proofErr w:type="spellStart"/>
      <w:r w:rsidRPr="00AE4730">
        <w:t>ненефтяной</w:t>
      </w:r>
      <w:proofErr w:type="spellEnd"/>
      <w:r w:rsidRPr="00AE4730">
        <w:t xml:space="preserve"> сектор экономики в 2014 году увеличился на 7 %, а его доля в ВВП страны составила 61 %. Это позволяет охарактеризовать экономику Азербайджана как диверсифицированную, что является следствием активного развития предпринимательства, которое обеспечивает экономический рост.</w:t>
      </w:r>
    </w:p>
    <w:p w:rsidR="006B38B7" w:rsidRPr="00AE4730" w:rsidRDefault="006B38B7" w:rsidP="00AE4730">
      <w:r w:rsidRPr="00AE4730">
        <w:t>В 2014 году государство продолжило осуществление политики поддержки аграрного сектора, дополнив их новыми льготами производителям.</w:t>
      </w:r>
    </w:p>
    <w:p w:rsidR="006B38B7" w:rsidRPr="00AE4730" w:rsidRDefault="006B38B7" w:rsidP="00AE4730">
      <w:r w:rsidRPr="00AE4730">
        <w:t>Качественный и количественный рост предприятий розничной торговли, общепита и бытового обслуживания способствовал бурному развитию потребительского рынка, который в 2014 году увеличился на 10 %.</w:t>
      </w:r>
    </w:p>
    <w:p w:rsidR="006B38B7" w:rsidRPr="00AE4730" w:rsidRDefault="006B38B7" w:rsidP="00AE4730">
      <w:r w:rsidRPr="00AE4730">
        <w:t xml:space="preserve">Инвестиции в основной капитал из всех источников финансирования в 2014 году снизились на 1,7 % по сравнению с аналогичным периодом прошлого года и составили 17,6 млрд. </w:t>
      </w:r>
      <w:proofErr w:type="spellStart"/>
      <w:r w:rsidRPr="00AE4730">
        <w:t>манат</w:t>
      </w:r>
      <w:proofErr w:type="spellEnd"/>
      <w:r w:rsidRPr="00AE4730">
        <w:t xml:space="preserve"> (22,3 млрд. долл. США). Объем иностранных инвестиций достиг 6,2 млрд. долларов.  В Азербайджане функционируют свыше 6,8 тыс. компаний с иностранным капиталом. Наращивание иностранных инвестиций (прежде всего, в основной капитал) рассматривается государством как основной источник стимулирования качественного экономического роста.</w:t>
      </w:r>
    </w:p>
    <w:p w:rsidR="006B38B7" w:rsidRPr="006B38B7" w:rsidRDefault="006B38B7" w:rsidP="006B38B7"/>
    <w:p w:rsidR="003F01D3" w:rsidRDefault="003F01D3" w:rsidP="003F01D3">
      <w:pPr>
        <w:pStyle w:val="2"/>
      </w:pPr>
      <w:bookmarkStart w:id="12" w:name="_Toc462050803"/>
      <w:r w:rsidRPr="003F01D3">
        <w:t>3.2. Проблемы и перспективы укрепления позиций экономики Азербайджана в мире</w:t>
      </w:r>
      <w:bookmarkEnd w:id="12"/>
    </w:p>
    <w:p w:rsidR="00AE4730" w:rsidRDefault="00AE4730" w:rsidP="00AE4730"/>
    <w:p w:rsidR="00AE4730" w:rsidRPr="00AE4730" w:rsidRDefault="00AE4730" w:rsidP="00AE4730">
      <w:r w:rsidRPr="00AE4730">
        <w:t>Основными партнерами Азербайджана во внешней торговле в 2014 г. являлись Италия, ФРГ, Индонезия, Россия, Израиль, Турция, Франция и т.д.</w:t>
      </w:r>
    </w:p>
    <w:p w:rsidR="00AE4730" w:rsidRPr="00AE4730" w:rsidRDefault="00AE4730" w:rsidP="00AE4730">
      <w:r w:rsidRPr="00AE4730">
        <w:t xml:space="preserve">Главным фактором, повлиявшим на экономику Азербайджана в 2014 году, стало снижение мировых цен на энергоресурсы, что заметно повлияло на замедление экономического роста. Удельный вес экспорта нефти и газа в </w:t>
      </w:r>
      <w:r w:rsidRPr="00AE4730">
        <w:lastRenderedPageBreak/>
        <w:t>общем объеме экспорта Азербайджана составляет порядка 90 %. С января 2015 г. на фоне рекордного сокращения мировых цен на нефть Центробанк страны направил более 1 млрд. долларов на поддержание курса национальной валюты.</w:t>
      </w:r>
    </w:p>
    <w:p w:rsidR="00AE4730" w:rsidRPr="00AE4730" w:rsidRDefault="00AE4730" w:rsidP="00AE4730">
      <w:r w:rsidRPr="00AE4730">
        <w:t>В результате по состоянию на 1 февраля 2015 года валютные резервы сократились на 18 %, достигнув уровня в 12,7 млрд. долларов</w:t>
      </w:r>
      <w:r w:rsidR="0034369F">
        <w:t xml:space="preserve"> </w:t>
      </w:r>
      <w:r w:rsidR="0034369F" w:rsidRPr="00AE4730">
        <w:t>[</w:t>
      </w:r>
      <w:r w:rsidR="0034369F">
        <w:t>12, с. 64</w:t>
      </w:r>
      <w:r w:rsidR="0034369F" w:rsidRPr="00AE4730">
        <w:t>]</w:t>
      </w:r>
      <w:r w:rsidRPr="00AE4730">
        <w:t>.</w:t>
      </w:r>
    </w:p>
    <w:p w:rsidR="00AE4730" w:rsidRPr="00AE4730" w:rsidRDefault="00AE4730" w:rsidP="00AE4730">
      <w:r w:rsidRPr="00AE4730">
        <w:t xml:space="preserve">С целью сохранения золотовалютных резервов 21 февраля 2015 года ЦБ </w:t>
      </w:r>
      <w:proofErr w:type="spellStart"/>
      <w:r w:rsidRPr="00AE4730">
        <w:t>Азербайджанаустановил</w:t>
      </w:r>
      <w:proofErr w:type="spellEnd"/>
      <w:r w:rsidRPr="00AE4730">
        <w:t xml:space="preserve"> официальный курс национальной валюты на уровне 1,05 </w:t>
      </w:r>
      <w:proofErr w:type="spellStart"/>
      <w:r w:rsidRPr="00AE4730">
        <w:t>маната</w:t>
      </w:r>
      <w:proofErr w:type="spellEnd"/>
      <w:r w:rsidRPr="00AE4730">
        <w:t xml:space="preserve"> за 1 доллар против прежнего 0,78 </w:t>
      </w:r>
      <w:proofErr w:type="spellStart"/>
      <w:r w:rsidRPr="00AE4730">
        <w:t>манат</w:t>
      </w:r>
      <w:proofErr w:type="spellEnd"/>
      <w:r w:rsidRPr="00AE4730">
        <w:t>. Таким образом, разовая девальвация курса национальной валюты составила 33,5%. Данное решение было принято для стимулирования диверсификации экономики, усиления ее международной конкурентоспособности и экспортного потенциала, активизацию экономического роста, обеспечения устойчивости платежного баланса.</w:t>
      </w:r>
    </w:p>
    <w:p w:rsidR="00AE4730" w:rsidRPr="00AE4730" w:rsidRDefault="00AE4730" w:rsidP="00AE4730">
      <w:r w:rsidRPr="00AE4730">
        <w:t>Наиболее вероятным сценарием развития сложившейся ситуации является секвестр существующих программ развития государства, включая крупные инфраструктурные проекты на территории страны. Неизбежным следствием кризисных явлений станет снижение покупательной способности населения и замедление темпов экономического роста</w:t>
      </w:r>
      <w:r w:rsidR="0034369F">
        <w:t xml:space="preserve"> </w:t>
      </w:r>
      <w:r w:rsidR="0034369F" w:rsidRPr="00AE4730">
        <w:t>[</w:t>
      </w:r>
      <w:r w:rsidR="0034369F">
        <w:t>3, с. 65</w:t>
      </w:r>
      <w:r w:rsidR="0034369F" w:rsidRPr="00AE4730">
        <w:t>]</w:t>
      </w:r>
      <w:r w:rsidRPr="00AE4730">
        <w:t>.</w:t>
      </w:r>
    </w:p>
    <w:p w:rsidR="00AE4730" w:rsidRPr="00AE4730" w:rsidRDefault="00AE4730" w:rsidP="00AE4730">
      <w:r w:rsidRPr="00AE4730">
        <w:t>В настоящее время в стране проводится работа по укреплению промышленного потенциала, повышению конкурентоспособности предприятий данной сферы, улучшению кадрового потенциала, совершенствованию нормативно-правовой базы. В феврале 2014 года Президентом Азербайджана принята государственная программа по социально-экономическому развитию регионов Азербайджанской Республики на 2014-2018 гг. Программа разработана на основе концепции развития «Азербайджан-2020: взгляд в будущее».</w:t>
      </w:r>
    </w:p>
    <w:p w:rsidR="00AE4730" w:rsidRPr="00AE4730" w:rsidRDefault="00AE4730" w:rsidP="00AE4730">
      <w:r w:rsidRPr="00AE4730">
        <w:t xml:space="preserve">Расширение инновационной деятельности будет одним из основных направлений для обеспечения долгосрочного устойчивого экономического роста Азербайджана, формирования экономики знаний, ускорения создания наукоемких технологий и продукции. В республике будет обеспечено развитие </w:t>
      </w:r>
      <w:r w:rsidRPr="00AE4730">
        <w:lastRenderedPageBreak/>
        <w:t>научной инфраструктуры, модернизация материально-технической базы науки, создание условий для перехода систем информационного обеспечения в этой области в электронную форму с целью ускорения экономического роста.</w:t>
      </w:r>
    </w:p>
    <w:p w:rsidR="00AE4730" w:rsidRPr="00AE4730" w:rsidRDefault="00AE4730" w:rsidP="00AE4730">
      <w:r w:rsidRPr="00AE4730">
        <w:t>Для становления в Азербайджане инновационной экономики будут усилены связи между наукой и производством, созданы необходимые механизмы для проведения прикладных научных исследований в соответствии с запросами рынка. Будут реализованы меры государственной поддержки и создана законодательная база для стимулирования производства конкурентоспособной продукции путем повышения инновационной активности в стране, налаживания необходимых механизмов для осуществления инновационной деятельности, обеспечения эффективного использования инновационного потенциала.</w:t>
      </w:r>
    </w:p>
    <w:p w:rsidR="00AE4730" w:rsidRPr="00AE4730" w:rsidRDefault="00AE4730" w:rsidP="00AE4730">
      <w:r w:rsidRPr="00AE4730">
        <w:t>Предусмотрено усиление мер по трансферу и освоению передовых технологий, создание технопарков и инновационных зон для разработки и применения наукоемкой продукции и технологий. Реализация указанных инициатив позволит повысить конкурентоспособность национальной экономики и стимулировать качественный экономический рост Азербайджана.</w:t>
      </w:r>
    </w:p>
    <w:p w:rsidR="00AE4730" w:rsidRPr="00AE4730" w:rsidRDefault="00AE4730" w:rsidP="00AE4730">
      <w:r w:rsidRPr="00AE4730">
        <w:t xml:space="preserve">Правительство последовательно осуществляет меры по развитию предпринимательства в </w:t>
      </w:r>
      <w:proofErr w:type="spellStart"/>
      <w:r w:rsidRPr="00AE4730">
        <w:t>ненефтяном</w:t>
      </w:r>
      <w:proofErr w:type="spellEnd"/>
      <w:r w:rsidRPr="00AE4730">
        <w:t xml:space="preserve"> секторе, в котором основными субъектами являются малые предприятия и индивидуальные предприниматели.</w:t>
      </w:r>
    </w:p>
    <w:p w:rsidR="00AE4730" w:rsidRPr="00AE4730" w:rsidRDefault="00AE4730" w:rsidP="00AE4730">
      <w:r w:rsidRPr="00AE4730">
        <w:t>В ближайшей перспективе планируется реализация следующих мероприятий: модернизация дорожной и транспортной инфраструктуры, техническое перевооружение топливно-энергетического и нефтехимического комплексов и иных отраслей промышленности, создание технопарков и свободных экономических зон.</w:t>
      </w:r>
    </w:p>
    <w:p w:rsidR="00AE4730" w:rsidRPr="00AE4730" w:rsidRDefault="00AE4730" w:rsidP="00AE4730">
      <w:r w:rsidRPr="00AE4730">
        <w:t>Программа социально-экономического развития Азербайджанской Республики на период 2014-2018 гг. предполагает активизацию экономического роста путем:</w:t>
      </w:r>
    </w:p>
    <w:p w:rsidR="00AE4730" w:rsidRPr="00AE4730" w:rsidRDefault="00AE4730" w:rsidP="00AE4730">
      <w:r w:rsidRPr="00AE4730">
        <w:t>– дальнейшего улучшения инвестиционного климата;</w:t>
      </w:r>
    </w:p>
    <w:p w:rsidR="00AE4730" w:rsidRPr="00AE4730" w:rsidRDefault="00AE4730" w:rsidP="00AE4730">
      <w:r w:rsidRPr="00AE4730">
        <w:t>– оптимизации налоговой политики;</w:t>
      </w:r>
    </w:p>
    <w:p w:rsidR="00AE4730" w:rsidRPr="00AE4730" w:rsidRDefault="00AE4730" w:rsidP="00AE4730">
      <w:r w:rsidRPr="00AE4730">
        <w:lastRenderedPageBreak/>
        <w:t>– обеспечения свободной конкуренции,</w:t>
      </w:r>
    </w:p>
    <w:p w:rsidR="00AE4730" w:rsidRPr="00AE4730" w:rsidRDefault="00AE4730" w:rsidP="00AE4730">
      <w:r w:rsidRPr="00AE4730">
        <w:t>– упрощения процедур по открытию бизнеса;</w:t>
      </w:r>
    </w:p>
    <w:p w:rsidR="00AE4730" w:rsidRPr="00AE4730" w:rsidRDefault="00AE4730" w:rsidP="00AE4730">
      <w:r w:rsidRPr="00AE4730">
        <w:t>– усиления государственной поддержки предпринимательства;</w:t>
      </w:r>
    </w:p>
    <w:p w:rsidR="00AE4730" w:rsidRPr="00AE4730" w:rsidRDefault="00AE4730" w:rsidP="00AE4730">
      <w:r w:rsidRPr="00AE4730">
        <w:t>– расширения использования электронных услуг;</w:t>
      </w:r>
    </w:p>
    <w:p w:rsidR="00AE4730" w:rsidRPr="00AE4730" w:rsidRDefault="00AE4730" w:rsidP="00AE4730">
      <w:r w:rsidRPr="00AE4730">
        <w:t>– совершенствования законодательной базы;</w:t>
      </w:r>
    </w:p>
    <w:p w:rsidR="00AE4730" w:rsidRPr="00AE4730" w:rsidRDefault="00AE4730" w:rsidP="00AE4730">
      <w:r w:rsidRPr="00AE4730">
        <w:t>– снижения административных барьеров</w:t>
      </w:r>
      <w:r w:rsidR="0034369F">
        <w:t xml:space="preserve"> </w:t>
      </w:r>
      <w:r w:rsidR="0034369F" w:rsidRPr="00AE4730">
        <w:t>[</w:t>
      </w:r>
      <w:r w:rsidR="0034369F">
        <w:t>3, с. 56</w:t>
      </w:r>
      <w:r w:rsidR="0034369F" w:rsidRPr="00AE4730">
        <w:t>]</w:t>
      </w:r>
      <w:r w:rsidRPr="00AE4730">
        <w:t>.</w:t>
      </w:r>
    </w:p>
    <w:p w:rsidR="00AE4730" w:rsidRPr="00AE4730" w:rsidRDefault="00AE4730" w:rsidP="00AE4730">
      <w:r w:rsidRPr="00AE4730">
        <w:t>Таким образом, модель экономического роста Азербайджана имеет ряд недостатков. Изменившиеся обстоятельства (прежде всего, существенное снижение мировых цен на энергоносители) лишь усугубили их. Оперативное устранение имеющихся ограничений позволит обеспечить благоприятные условия для устойчивого экономического роста Азербайджана.</w:t>
      </w:r>
    </w:p>
    <w:p w:rsidR="00AE4730" w:rsidRPr="00AE4730" w:rsidRDefault="00AE4730" w:rsidP="00AE4730"/>
    <w:p w:rsidR="003F01D3" w:rsidRDefault="003F01D3" w:rsidP="003F01D3">
      <w:pPr>
        <w:pStyle w:val="2"/>
      </w:pPr>
      <w:bookmarkStart w:id="13" w:name="_Toc462050804"/>
      <w:r w:rsidRPr="003F01D3">
        <w:t>3.3. Дилеммы выбора геоэкономического вектора развития</w:t>
      </w:r>
      <w:bookmarkEnd w:id="13"/>
    </w:p>
    <w:p w:rsidR="00DA2B64" w:rsidRDefault="00DA2B64" w:rsidP="00DA2B64"/>
    <w:p w:rsidR="00DA2B64" w:rsidRDefault="00DA2B64" w:rsidP="00DA2B64">
      <w:r w:rsidRPr="00DA2B64">
        <w:t xml:space="preserve">Методологические принципы </w:t>
      </w:r>
      <w:proofErr w:type="spellStart"/>
      <w:proofErr w:type="gramStart"/>
      <w:r w:rsidRPr="00DA2B64">
        <w:t>геоэко</w:t>
      </w:r>
      <w:proofErr w:type="spellEnd"/>
      <w:r w:rsidRPr="00DA2B64">
        <w:t xml:space="preserve">- </w:t>
      </w:r>
      <w:proofErr w:type="spellStart"/>
      <w:r w:rsidRPr="00DA2B64">
        <w:t>номической</w:t>
      </w:r>
      <w:proofErr w:type="spellEnd"/>
      <w:proofErr w:type="gramEnd"/>
      <w:r w:rsidRPr="00DA2B64">
        <w:t xml:space="preserve"> стратегии Азербайджана, наряду с перечисленными проблемами, могут формироваться с учетом специфических особенностей страны:</w:t>
      </w:r>
    </w:p>
    <w:p w:rsidR="00DA2B64" w:rsidRDefault="00DA2B64" w:rsidP="00DA2B64">
      <w:r w:rsidRPr="00DA2B64">
        <w:t>1. Для Азербайджана государственная независимость носит наивысший стратегический смысл. Основной линией политики, проводимой Президентом страны, является курс на еще большее укрепление, развитие национальной государственности, неуклонное повышение экономического и политического веса страны на международной арене. Азербайджан относится к странам, у которых сферы консолидированной деятельности государства всецело направлены на обеспечение национальной идеи.</w:t>
      </w:r>
    </w:p>
    <w:p w:rsidR="00DA2B64" w:rsidRDefault="00DA2B64" w:rsidP="00DA2B64">
      <w:r w:rsidRPr="00DA2B64">
        <w:t>2. Экономическая интерпретация азербайджанской национальной идеи подробно отражена в сформированной Президентом страны концепции «Азербайджан-2020: взгляд в будущее»</w:t>
      </w:r>
      <w:r w:rsidR="0034369F">
        <w:t xml:space="preserve"> </w:t>
      </w:r>
      <w:r w:rsidR="0034369F" w:rsidRPr="00AE4730">
        <w:t>[</w:t>
      </w:r>
      <w:r w:rsidR="0034369F">
        <w:t>8, с. 23</w:t>
      </w:r>
      <w:r w:rsidR="0034369F" w:rsidRPr="00AE4730">
        <w:t>]</w:t>
      </w:r>
      <w:r w:rsidRPr="00DA2B64">
        <w:t>:</w:t>
      </w:r>
    </w:p>
    <w:p w:rsidR="00DA2B64" w:rsidRDefault="00DA2B64" w:rsidP="00DA2B64">
      <w:r w:rsidRPr="00DA2B64">
        <w:t>- переход к «новой экономике» на основе расширения инновационной деятельности;</w:t>
      </w:r>
    </w:p>
    <w:p w:rsidR="00DA2B64" w:rsidRDefault="00DA2B64" w:rsidP="00DA2B64">
      <w:r w:rsidRPr="00DA2B64">
        <w:lastRenderedPageBreak/>
        <w:t>- применение передовых международных стандартов в социальной сфере;</w:t>
      </w:r>
    </w:p>
    <w:p w:rsidR="00DA2B64" w:rsidRDefault="00DA2B64" w:rsidP="00DA2B64">
      <w:r w:rsidRPr="00DA2B64">
        <w:t>- достижение кардинальных перемен в развитии науки, образования, культуры, здравоохранения;</w:t>
      </w:r>
    </w:p>
    <w:p w:rsidR="00DA2B64" w:rsidRDefault="00DA2B64" w:rsidP="00DA2B64">
      <w:r>
        <w:t xml:space="preserve"> </w:t>
      </w:r>
      <w:r w:rsidRPr="00DA2B64">
        <w:t>- переход общества на новый этап развития - постиндустриализм;</w:t>
      </w:r>
    </w:p>
    <w:p w:rsidR="00DA2B64" w:rsidRDefault="00DA2B64" w:rsidP="00DA2B64">
      <w:r w:rsidRPr="00DA2B64">
        <w:t>- присоединение Азербайджана к ряду развитых стран мира.</w:t>
      </w:r>
    </w:p>
    <w:p w:rsidR="00DA2B64" w:rsidRDefault="00DA2B64" w:rsidP="00DA2B64">
      <w:r w:rsidRPr="00DA2B64">
        <w:t>3. Азербайджан - «маленькая» страна. В связи с переходом к постиндустриализму изменился и смысл данного понятия. То есть, если даже реальный</w:t>
      </w:r>
      <w:r w:rsidRPr="00DA2B64">
        <w:rPr>
          <w:rFonts w:eastAsiaTheme="majorEastAsia"/>
        </w:rPr>
        <w:t> </w:t>
      </w:r>
      <w:r>
        <w:t xml:space="preserve"> </w:t>
      </w:r>
      <w:r w:rsidRPr="00DA2B64">
        <w:t xml:space="preserve">материальный потенциал не позволяет определять «правила игры» на глобальном уровне, контролируя нематериальные потоки, можно «вырасти» и превратиться в сильное государство регионального масштаба. Но пока в </w:t>
      </w:r>
      <w:proofErr w:type="spellStart"/>
      <w:proofErr w:type="gramStart"/>
      <w:r w:rsidRPr="00DA2B64">
        <w:t>гео</w:t>
      </w:r>
      <w:proofErr w:type="spellEnd"/>
      <w:r w:rsidRPr="00DA2B64">
        <w:t>- экономическом</w:t>
      </w:r>
      <w:proofErr w:type="gramEnd"/>
      <w:r w:rsidRPr="00DA2B64">
        <w:t xml:space="preserve"> смысле участие Азербайджана в геоэкономическом цикле воспроизводства недостаточно.</w:t>
      </w:r>
    </w:p>
    <w:p w:rsidR="00DA2B64" w:rsidRDefault="00DA2B64" w:rsidP="00DA2B64">
      <w:r w:rsidRPr="00DA2B64">
        <w:t xml:space="preserve">4. Несмотря на успешные перемены в различных сферах деятельности, пока высоким остается уровень </w:t>
      </w:r>
      <w:proofErr w:type="spellStart"/>
      <w:r w:rsidRPr="00DA2B64">
        <w:t>моноструктуризации</w:t>
      </w:r>
      <w:proofErr w:type="spellEnd"/>
      <w:r w:rsidRPr="00DA2B64">
        <w:t xml:space="preserve"> экономики страны, зависимость от энергоносителей.</w:t>
      </w:r>
    </w:p>
    <w:p w:rsidR="00DA2B64" w:rsidRDefault="00DA2B64" w:rsidP="00DA2B64">
      <w:r w:rsidRPr="00DA2B64">
        <w:t>5. Азербайджан находится в состоянии войны с Арменией. Это является причиной возникновения больших проблем на геополитическом пространстве, препятствует более выгодному использованию возможностей геоэкономической деятельности. Почти 20% территории страны находится под оккупацией. Наличие более миллиона беженцев и вынужденных переселенцев требует от государства направления значительной части государственных средств на решение социальных вопросов</w:t>
      </w:r>
      <w:r w:rsidR="0034369F">
        <w:t xml:space="preserve"> </w:t>
      </w:r>
      <w:r w:rsidR="0034369F" w:rsidRPr="00AE4730">
        <w:t>[</w:t>
      </w:r>
      <w:r w:rsidR="0034369F">
        <w:t>14, с. 65</w:t>
      </w:r>
      <w:r w:rsidR="0034369F" w:rsidRPr="00AE4730">
        <w:t>]</w:t>
      </w:r>
      <w:r w:rsidRPr="00DA2B64">
        <w:t>.</w:t>
      </w:r>
    </w:p>
    <w:p w:rsidR="00DA2B64" w:rsidRPr="00DA2B64" w:rsidRDefault="00DA2B64" w:rsidP="00DA2B64">
      <w:r w:rsidRPr="00DA2B64">
        <w:t>Именно состояние войны вынуждает Азербайджан иметь военный бюджет, превышающий более 3 миллиардов долларов США (сопоставимо со всем бюджетом Армении), что по сути дела выводит из геоэкономического оборота значительные средства, которые могли бы использоваться с большей экономической пользой.</w:t>
      </w:r>
    </w:p>
    <w:p w:rsidR="00DA2B64" w:rsidRDefault="00DA2B64">
      <w:pPr>
        <w:spacing w:line="276" w:lineRule="auto"/>
        <w:ind w:firstLine="0"/>
        <w:rPr>
          <w:rFonts w:eastAsiaTheme="majorEastAsia" w:cstheme="majorBidi"/>
          <w:bCs/>
          <w:szCs w:val="26"/>
        </w:rPr>
      </w:pPr>
      <w:r>
        <w:br w:type="page"/>
      </w:r>
    </w:p>
    <w:p w:rsidR="003F01D3" w:rsidRDefault="003F01D3" w:rsidP="003F01D3">
      <w:pPr>
        <w:pStyle w:val="2"/>
      </w:pPr>
      <w:bookmarkStart w:id="14" w:name="_Toc462050805"/>
      <w:r w:rsidRPr="003F01D3">
        <w:lastRenderedPageBreak/>
        <w:t>Заключение</w:t>
      </w:r>
      <w:bookmarkEnd w:id="14"/>
    </w:p>
    <w:p w:rsidR="00512BD0" w:rsidRDefault="00512BD0" w:rsidP="00512BD0"/>
    <w:p w:rsidR="00512BD0" w:rsidRDefault="00512BD0" w:rsidP="00512BD0">
      <w:r>
        <w:t>По результатам выполнения данной работы можно сделать следующие выводы:</w:t>
      </w:r>
    </w:p>
    <w:p w:rsidR="006B38B7" w:rsidRDefault="00512BD0" w:rsidP="00512BD0">
      <w:pPr>
        <w:rPr>
          <w:shd w:val="clear" w:color="auto" w:fill="FFFFFF"/>
        </w:rPr>
      </w:pPr>
      <w:r>
        <w:rPr>
          <w:shd w:val="clear" w:color="auto" w:fill="FFFFFF"/>
        </w:rPr>
        <w:t xml:space="preserve">Высокий экономический рост Азербайджана связывают с большим и растущим экспортом газа и нефти, однако некоторые не экспортные сектора экономики Азербайджана также показали значительный рост, включая строительство, банковские услуги, и недвижимость. Экспорт нефти через нефтепроводы Баку – Тбилиси – Джейхан, Баку – Новороссийск, и Баку – </w:t>
      </w:r>
      <w:proofErr w:type="spellStart"/>
      <w:r>
        <w:rPr>
          <w:shd w:val="clear" w:color="auto" w:fill="FFFFFF"/>
        </w:rPr>
        <w:t>Супса</w:t>
      </w:r>
      <w:proofErr w:type="spellEnd"/>
      <w:r>
        <w:rPr>
          <w:shd w:val="clear" w:color="auto" w:fill="FFFFFF"/>
        </w:rPr>
        <w:t xml:space="preserve"> остается главным двигателем экономики, однако производятся попытки увеличить производство газа Азербайджана. </w:t>
      </w:r>
    </w:p>
    <w:p w:rsidR="006B38B7" w:rsidRDefault="00512BD0" w:rsidP="00512BD0">
      <w:pPr>
        <w:rPr>
          <w:shd w:val="clear" w:color="auto" w:fill="FFFFFF"/>
        </w:rPr>
      </w:pPr>
      <w:r>
        <w:rPr>
          <w:shd w:val="clear" w:color="auto" w:fill="FFFFFF"/>
        </w:rPr>
        <w:t xml:space="preserve">Завершение геополитически важного Южного газового коридора между Азербайджаном и Европой даст еще один, пусть и небольшой, источник дохода для страны от экспорта газа. Азербайджан достиг лишь небольших успехов в проведении рыночных экономических реформ. Повсеместная коррупция в государственном и частном секторах и структурная неэффективность экономики остаются препятствием для долгосрочного роста, особенно в </w:t>
      </w:r>
      <w:proofErr w:type="spellStart"/>
      <w:r>
        <w:rPr>
          <w:shd w:val="clear" w:color="auto" w:fill="FFFFFF"/>
        </w:rPr>
        <w:t>несырьевых</w:t>
      </w:r>
      <w:proofErr w:type="spellEnd"/>
      <w:r>
        <w:rPr>
          <w:shd w:val="clear" w:color="auto" w:fill="FFFFFF"/>
        </w:rPr>
        <w:t xml:space="preserve"> секторах. </w:t>
      </w:r>
    </w:p>
    <w:p w:rsidR="006B38B7" w:rsidRDefault="00512BD0" w:rsidP="00512BD0">
      <w:pPr>
        <w:rPr>
          <w:shd w:val="clear" w:color="auto" w:fill="FFFFFF"/>
        </w:rPr>
      </w:pPr>
      <w:r>
        <w:rPr>
          <w:shd w:val="clear" w:color="auto" w:fill="FFFFFF"/>
        </w:rPr>
        <w:t xml:space="preserve">Несколько других препятствий мешают экономическому росту Азербайджана, включая необходимость увеличения иностранных инвестиций в </w:t>
      </w:r>
      <w:proofErr w:type="spellStart"/>
      <w:r>
        <w:rPr>
          <w:shd w:val="clear" w:color="auto" w:fill="FFFFFF"/>
        </w:rPr>
        <w:t>несырьевые</w:t>
      </w:r>
      <w:proofErr w:type="spellEnd"/>
      <w:r>
        <w:rPr>
          <w:shd w:val="clear" w:color="auto" w:fill="FFFFFF"/>
        </w:rPr>
        <w:t xml:space="preserve"> сектора, и продолжающийся конфликт с Армений из-за Нагорного Карабаха. Торговля с Россией и другими постсоветскими странами становится все менее важной, при этом увеличивается уровень торговли с Турцией и с европейскими государствами. </w:t>
      </w:r>
    </w:p>
    <w:p w:rsidR="00512BD0" w:rsidRPr="006B38B7" w:rsidRDefault="00512BD0" w:rsidP="00512BD0">
      <w:pPr>
        <w:rPr>
          <w:shd w:val="clear" w:color="auto" w:fill="FFFFFF"/>
        </w:rPr>
      </w:pPr>
      <w:r>
        <w:rPr>
          <w:shd w:val="clear" w:color="auto" w:fill="FFFFFF"/>
        </w:rPr>
        <w:t xml:space="preserve">Долгосрочные перспективы зависят от мировых цен на нефть, способности Азербайджана договориться о путях экспорта своего газа, производство которого все увеличивается, и от способности Азербайджана использовать свое энергетическое богатство, чтобы способствовать росту и стимулировать занятость в </w:t>
      </w:r>
      <w:proofErr w:type="spellStart"/>
      <w:r>
        <w:rPr>
          <w:shd w:val="clear" w:color="auto" w:fill="FFFFFF"/>
        </w:rPr>
        <w:t>несырьевых</w:t>
      </w:r>
      <w:proofErr w:type="spellEnd"/>
      <w:r>
        <w:rPr>
          <w:shd w:val="clear" w:color="auto" w:fill="FFFFFF"/>
        </w:rPr>
        <w:t xml:space="preserve"> секторах экономики Азербайджана.</w:t>
      </w:r>
    </w:p>
    <w:p w:rsidR="003F01D3" w:rsidRDefault="003F01D3" w:rsidP="006B38B7">
      <w:pPr>
        <w:pStyle w:val="1"/>
      </w:pPr>
      <w:bookmarkStart w:id="15" w:name="_Toc462050806"/>
      <w:r w:rsidRPr="003F01D3">
        <w:lastRenderedPageBreak/>
        <w:t>Список литературы</w:t>
      </w:r>
      <w:bookmarkEnd w:id="15"/>
    </w:p>
    <w:p w:rsidR="006B38B7" w:rsidRDefault="006B38B7" w:rsidP="006B38B7"/>
    <w:p w:rsidR="006B38B7" w:rsidRDefault="006B38B7" w:rsidP="006B38B7">
      <w:pPr>
        <w:pStyle w:val="aa"/>
        <w:numPr>
          <w:ilvl w:val="0"/>
          <w:numId w:val="1"/>
        </w:numPr>
      </w:pPr>
      <w:r w:rsidRPr="006B38B7">
        <w:t xml:space="preserve">Экономическая история России. Шпаргалка; </w:t>
      </w:r>
      <w:proofErr w:type="spellStart"/>
      <w:r w:rsidRPr="006B38B7">
        <w:t>Окей</w:t>
      </w:r>
      <w:proofErr w:type="spellEnd"/>
      <w:r w:rsidRPr="006B38B7">
        <w:t>-книга - Москва, 2009. - 920 </w:t>
      </w:r>
      <w:r>
        <w:t>c.</w:t>
      </w:r>
    </w:p>
    <w:p w:rsidR="006B38B7" w:rsidRDefault="006B38B7" w:rsidP="006B38B7">
      <w:pPr>
        <w:pStyle w:val="aa"/>
        <w:numPr>
          <w:ilvl w:val="0"/>
          <w:numId w:val="1"/>
        </w:numPr>
      </w:pPr>
      <w:r w:rsidRPr="006B38B7">
        <w:t xml:space="preserve">Экономическая история зарубежных стран; </w:t>
      </w:r>
      <w:r>
        <w:t>- Москва, 2000. - 462 c.</w:t>
      </w:r>
    </w:p>
    <w:p w:rsidR="006B38B7" w:rsidRDefault="006B38B7" w:rsidP="006B38B7">
      <w:pPr>
        <w:pStyle w:val="aa"/>
        <w:numPr>
          <w:ilvl w:val="0"/>
          <w:numId w:val="1"/>
        </w:numPr>
      </w:pPr>
      <w:r w:rsidRPr="006B38B7">
        <w:t xml:space="preserve">Вощанова Г. П., </w:t>
      </w:r>
      <w:proofErr w:type="spellStart"/>
      <w:r w:rsidRPr="006B38B7">
        <w:t>Годзина</w:t>
      </w:r>
      <w:proofErr w:type="spellEnd"/>
      <w:r w:rsidRPr="006B38B7">
        <w:t xml:space="preserve"> Г. С. Экономическая история; Инфра-М - , 2010. - 256</w:t>
      </w:r>
      <w:r>
        <w:t xml:space="preserve"> c.</w:t>
      </w:r>
    </w:p>
    <w:p w:rsidR="006B38B7" w:rsidRDefault="006B38B7" w:rsidP="006B38B7">
      <w:pPr>
        <w:pStyle w:val="aa"/>
        <w:numPr>
          <w:ilvl w:val="0"/>
          <w:numId w:val="1"/>
        </w:numPr>
      </w:pPr>
      <w:proofErr w:type="spellStart"/>
      <w:r w:rsidRPr="006B38B7">
        <w:t>Гловели</w:t>
      </w:r>
      <w:proofErr w:type="spellEnd"/>
      <w:r w:rsidRPr="006B38B7">
        <w:t xml:space="preserve"> Г. Д. Экономическая история;</w:t>
      </w:r>
      <w:r>
        <w:t xml:space="preserve"> </w:t>
      </w:r>
      <w:proofErr w:type="spellStart"/>
      <w:r>
        <w:t>Юрайт</w:t>
      </w:r>
      <w:proofErr w:type="spellEnd"/>
      <w:r>
        <w:t xml:space="preserve"> - Москва, 2014. - 720 c.</w:t>
      </w:r>
    </w:p>
    <w:p w:rsidR="006B38B7" w:rsidRDefault="006B38B7" w:rsidP="006B38B7">
      <w:pPr>
        <w:pStyle w:val="aa"/>
        <w:numPr>
          <w:ilvl w:val="0"/>
          <w:numId w:val="1"/>
        </w:numPr>
      </w:pPr>
      <w:r w:rsidRPr="006B38B7">
        <w:t>Гусейнов Р. М., Семенихина В. А. Экономическая история. Учебник;</w:t>
      </w:r>
      <w:r>
        <w:t xml:space="preserve"> </w:t>
      </w:r>
      <w:proofErr w:type="spellStart"/>
      <w:r>
        <w:t>Юрайт</w:t>
      </w:r>
      <w:proofErr w:type="spellEnd"/>
      <w:r>
        <w:t xml:space="preserve"> - Москва, 2014. - 686 c.</w:t>
      </w:r>
    </w:p>
    <w:p w:rsidR="006B38B7" w:rsidRDefault="006B38B7" w:rsidP="006B38B7">
      <w:pPr>
        <w:pStyle w:val="aa"/>
        <w:numPr>
          <w:ilvl w:val="0"/>
          <w:numId w:val="1"/>
        </w:numPr>
      </w:pPr>
      <w:proofErr w:type="spellStart"/>
      <w:r w:rsidRPr="006B38B7">
        <w:t>Конотопов</w:t>
      </w:r>
      <w:proofErr w:type="spellEnd"/>
      <w:r w:rsidRPr="006B38B7">
        <w:t xml:space="preserve"> М. В., </w:t>
      </w:r>
      <w:proofErr w:type="spellStart"/>
      <w:r w:rsidRPr="006B38B7">
        <w:t>Сметанин</w:t>
      </w:r>
      <w:proofErr w:type="spellEnd"/>
      <w:r w:rsidRPr="006B38B7">
        <w:t xml:space="preserve"> С. И. Экономическая история; Дашков и </w:t>
      </w:r>
      <w:proofErr w:type="gramStart"/>
      <w:r w:rsidRPr="006B38B7">
        <w:t>Ко</w:t>
      </w:r>
      <w:proofErr w:type="gramEnd"/>
      <w:r w:rsidRPr="006B38B7">
        <w:t xml:space="preserve"> - Москва, 2012. - 608 c.</w:t>
      </w:r>
    </w:p>
    <w:p w:rsidR="006B38B7" w:rsidRDefault="006B38B7" w:rsidP="006B38B7">
      <w:pPr>
        <w:pStyle w:val="aa"/>
        <w:numPr>
          <w:ilvl w:val="0"/>
          <w:numId w:val="1"/>
        </w:numPr>
      </w:pPr>
      <w:r w:rsidRPr="006B38B7">
        <w:t xml:space="preserve">Кузнецова О. Д., Шапкин И. Н., Квасов А. С., </w:t>
      </w:r>
      <w:proofErr w:type="spellStart"/>
      <w:r w:rsidRPr="006B38B7">
        <w:t>Пермякова</w:t>
      </w:r>
      <w:proofErr w:type="spellEnd"/>
      <w:r w:rsidRPr="006B38B7">
        <w:t xml:space="preserve"> Л. И. Экономическая история;</w:t>
      </w:r>
      <w:r>
        <w:t xml:space="preserve"> </w:t>
      </w:r>
      <w:proofErr w:type="spellStart"/>
      <w:r>
        <w:t>Юрайт</w:t>
      </w:r>
      <w:proofErr w:type="spellEnd"/>
      <w:r>
        <w:t xml:space="preserve"> - Москва, 2011. - 528 c.</w:t>
      </w:r>
    </w:p>
    <w:p w:rsidR="006B38B7" w:rsidRDefault="006B38B7" w:rsidP="006B38B7">
      <w:pPr>
        <w:pStyle w:val="aa"/>
        <w:numPr>
          <w:ilvl w:val="0"/>
          <w:numId w:val="1"/>
        </w:numPr>
      </w:pPr>
      <w:r w:rsidRPr="006B38B7">
        <w:t xml:space="preserve">Маркова А. Н., </w:t>
      </w:r>
      <w:proofErr w:type="spellStart"/>
      <w:r w:rsidRPr="006B38B7">
        <w:t>Сметанин</w:t>
      </w:r>
      <w:proofErr w:type="spellEnd"/>
      <w:r w:rsidRPr="006B38B7">
        <w:t xml:space="preserve"> А. В., Федулов Ю. К. Экономическая история России; </w:t>
      </w:r>
      <w:proofErr w:type="spellStart"/>
      <w:r w:rsidRPr="006B38B7">
        <w:t>Юнит</w:t>
      </w:r>
      <w:r>
        <w:t>и</w:t>
      </w:r>
      <w:proofErr w:type="spellEnd"/>
      <w:r>
        <w:t>-Дана - Москва, 2009. - 320 c.</w:t>
      </w:r>
    </w:p>
    <w:p w:rsidR="006B38B7" w:rsidRDefault="006B38B7" w:rsidP="006B38B7">
      <w:pPr>
        <w:pStyle w:val="aa"/>
        <w:numPr>
          <w:ilvl w:val="0"/>
          <w:numId w:val="1"/>
        </w:numPr>
      </w:pPr>
      <w:proofErr w:type="spellStart"/>
      <w:r w:rsidRPr="006B38B7">
        <w:t>Мау</w:t>
      </w:r>
      <w:proofErr w:type="spellEnd"/>
      <w:r w:rsidRPr="006B38B7">
        <w:t xml:space="preserve"> В. А. Сочинения в 6 томах. Том 5. Экономическая история и экономическая политика. Статьи. Книга 1; Издательский дом "Дело" </w:t>
      </w:r>
      <w:proofErr w:type="spellStart"/>
      <w:r w:rsidRPr="006B38B7">
        <w:t>РАНХиГС</w:t>
      </w:r>
      <w:proofErr w:type="spellEnd"/>
      <w:r w:rsidRPr="006B38B7">
        <w:t xml:space="preserve"> - Москва,</w:t>
      </w:r>
      <w:r>
        <w:t xml:space="preserve"> 2013. - 838 c.</w:t>
      </w:r>
    </w:p>
    <w:p w:rsidR="006B38B7" w:rsidRDefault="006B38B7" w:rsidP="006B38B7">
      <w:pPr>
        <w:pStyle w:val="aa"/>
        <w:numPr>
          <w:ilvl w:val="0"/>
          <w:numId w:val="1"/>
        </w:numPr>
      </w:pPr>
      <w:r w:rsidRPr="006B38B7">
        <w:t>Мотылев В. Е. Экономическая история зарубежных стран; Издательство социально-экономической литературы - Москва, 2007</w:t>
      </w:r>
      <w:r>
        <w:t>. - 400 c.</w:t>
      </w:r>
    </w:p>
    <w:p w:rsidR="006B38B7" w:rsidRDefault="006B38B7" w:rsidP="006B38B7">
      <w:pPr>
        <w:pStyle w:val="aa"/>
        <w:numPr>
          <w:ilvl w:val="0"/>
          <w:numId w:val="1"/>
        </w:numPr>
      </w:pPr>
      <w:r w:rsidRPr="006B38B7">
        <w:t xml:space="preserve">Мурашкин Н. В., Гусейнов Э. М., Гусейнова Н. Э., Мурашкин А. Н., </w:t>
      </w:r>
      <w:proofErr w:type="spellStart"/>
      <w:r w:rsidRPr="006B38B7">
        <w:t>Тюкина</w:t>
      </w:r>
      <w:proofErr w:type="spellEnd"/>
      <w:r w:rsidRPr="006B38B7">
        <w:t xml:space="preserve"> О. Н., </w:t>
      </w:r>
      <w:proofErr w:type="spellStart"/>
      <w:r w:rsidRPr="006B38B7">
        <w:t>Латанов</w:t>
      </w:r>
      <w:proofErr w:type="spellEnd"/>
      <w:r w:rsidRPr="006B38B7">
        <w:t xml:space="preserve"> В. М. Экономическая история России; </w:t>
      </w:r>
      <w:proofErr w:type="spellStart"/>
      <w:r w:rsidRPr="006B38B7">
        <w:t>СПбГЛТА</w:t>
      </w:r>
      <w:proofErr w:type="spellEnd"/>
      <w:r w:rsidRPr="006B38B7">
        <w:t xml:space="preserve"> - Москва, 2010. - 123 </w:t>
      </w:r>
      <w:r>
        <w:t>c.</w:t>
      </w:r>
    </w:p>
    <w:p w:rsidR="006B38B7" w:rsidRDefault="006B38B7" w:rsidP="006B38B7">
      <w:pPr>
        <w:pStyle w:val="aa"/>
        <w:numPr>
          <w:ilvl w:val="0"/>
          <w:numId w:val="1"/>
        </w:numPr>
      </w:pPr>
      <w:r w:rsidRPr="006B38B7">
        <w:t xml:space="preserve">Тимошина Т. М. Экономическая история зарубежных стран; </w:t>
      </w:r>
      <w:proofErr w:type="spellStart"/>
      <w:r w:rsidRPr="006B38B7">
        <w:t>Юстиц</w:t>
      </w:r>
      <w:r>
        <w:t>информ</w:t>
      </w:r>
      <w:proofErr w:type="spellEnd"/>
      <w:r>
        <w:t xml:space="preserve"> - Москва, 2012. - 504 c.</w:t>
      </w:r>
    </w:p>
    <w:p w:rsidR="006B38B7" w:rsidRDefault="006B38B7" w:rsidP="006B38B7">
      <w:pPr>
        <w:pStyle w:val="aa"/>
        <w:numPr>
          <w:ilvl w:val="0"/>
          <w:numId w:val="1"/>
        </w:numPr>
      </w:pPr>
      <w:r w:rsidRPr="006B38B7">
        <w:t>Толмачева, Р.П. Экономическая история. Учебник; Дашков и К; Издание 4-е - Москва, 2007. - 464 c.</w:t>
      </w:r>
    </w:p>
    <w:p w:rsidR="004A673F" w:rsidRDefault="006B38B7" w:rsidP="0034369F">
      <w:pPr>
        <w:pStyle w:val="aa"/>
        <w:numPr>
          <w:ilvl w:val="0"/>
          <w:numId w:val="1"/>
        </w:numPr>
      </w:pPr>
      <w:r w:rsidRPr="006B38B7">
        <w:t>Хромов П.А. Экономическая история СССР; Книга по Требованию - Москва, 2012. - 240 c.</w:t>
      </w:r>
    </w:p>
    <w:sectPr w:rsidR="004A673F" w:rsidSect="00AD5815">
      <w:foot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E10" w:rsidRDefault="00456E10" w:rsidP="00AD5815">
      <w:pPr>
        <w:spacing w:line="240" w:lineRule="auto"/>
      </w:pPr>
      <w:r>
        <w:separator/>
      </w:r>
    </w:p>
  </w:endnote>
  <w:endnote w:type="continuationSeparator" w:id="0">
    <w:p w:rsidR="00456E10" w:rsidRDefault="00456E10" w:rsidP="00AD5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3094"/>
      <w:docPartObj>
        <w:docPartGallery w:val="Page Numbers (Bottom of Page)"/>
        <w:docPartUnique/>
      </w:docPartObj>
    </w:sdtPr>
    <w:sdtEndPr/>
    <w:sdtContent>
      <w:p w:rsidR="006B38B7" w:rsidRDefault="00456E10" w:rsidP="00AD5815">
        <w:pPr>
          <w:pStyle w:val="a7"/>
          <w:jc w:val="center"/>
        </w:pPr>
        <w:r>
          <w:fldChar w:fldCharType="begin"/>
        </w:r>
        <w:r>
          <w:instrText xml:space="preserve"> PAGE   \* MERGEFORMAT </w:instrText>
        </w:r>
        <w:r>
          <w:fldChar w:fldCharType="separate"/>
        </w:r>
        <w:r w:rsidR="000F4339">
          <w:rPr>
            <w:noProof/>
          </w:rPr>
          <w:t>30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E10" w:rsidRDefault="00456E10" w:rsidP="00AD5815">
      <w:pPr>
        <w:spacing w:line="240" w:lineRule="auto"/>
      </w:pPr>
      <w:r>
        <w:separator/>
      </w:r>
    </w:p>
  </w:footnote>
  <w:footnote w:type="continuationSeparator" w:id="0">
    <w:p w:rsidR="00456E10" w:rsidRDefault="00456E10" w:rsidP="00AD581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742E7"/>
    <w:multiLevelType w:val="hybridMultilevel"/>
    <w:tmpl w:val="AD181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53E2A"/>
    <w:rsid w:val="00072E51"/>
    <w:rsid w:val="000745DF"/>
    <w:rsid w:val="000F4339"/>
    <w:rsid w:val="00147497"/>
    <w:rsid w:val="0014754F"/>
    <w:rsid w:val="00185865"/>
    <w:rsid w:val="001A2066"/>
    <w:rsid w:val="001F0C79"/>
    <w:rsid w:val="00267B6F"/>
    <w:rsid w:val="002B459F"/>
    <w:rsid w:val="002B47C8"/>
    <w:rsid w:val="002C72D2"/>
    <w:rsid w:val="0034369F"/>
    <w:rsid w:val="003D60CA"/>
    <w:rsid w:val="003F01D3"/>
    <w:rsid w:val="00400F12"/>
    <w:rsid w:val="00456E10"/>
    <w:rsid w:val="004A673F"/>
    <w:rsid w:val="00512BD0"/>
    <w:rsid w:val="006A44C9"/>
    <w:rsid w:val="006B38B7"/>
    <w:rsid w:val="0071282F"/>
    <w:rsid w:val="0071452C"/>
    <w:rsid w:val="007C00E1"/>
    <w:rsid w:val="007E666A"/>
    <w:rsid w:val="009327E9"/>
    <w:rsid w:val="00972685"/>
    <w:rsid w:val="009E497B"/>
    <w:rsid w:val="00A53E2A"/>
    <w:rsid w:val="00AD5815"/>
    <w:rsid w:val="00AE4730"/>
    <w:rsid w:val="00B30843"/>
    <w:rsid w:val="00B540DF"/>
    <w:rsid w:val="00CF5B02"/>
    <w:rsid w:val="00D01BB7"/>
    <w:rsid w:val="00D07105"/>
    <w:rsid w:val="00DA032F"/>
    <w:rsid w:val="00DA2B64"/>
    <w:rsid w:val="00DC5951"/>
    <w:rsid w:val="00DF5C4C"/>
    <w:rsid w:val="00E01BED"/>
    <w:rsid w:val="00E03B0B"/>
    <w:rsid w:val="00E10A4E"/>
    <w:rsid w:val="00E930FF"/>
    <w:rsid w:val="00FA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1E60DC-31B2-4307-8A21-20E7B212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1D3"/>
    <w:pPr>
      <w:spacing w:line="360" w:lineRule="auto"/>
      <w:ind w:firstLine="709"/>
    </w:pPr>
    <w:rPr>
      <w:rFonts w:eastAsia="Times New Roman"/>
      <w:szCs w:val="24"/>
      <w:lang w:eastAsia="ru-RU"/>
    </w:rPr>
  </w:style>
  <w:style w:type="paragraph" w:styleId="1">
    <w:name w:val="heading 1"/>
    <w:basedOn w:val="a"/>
    <w:next w:val="a"/>
    <w:link w:val="10"/>
    <w:uiPriority w:val="9"/>
    <w:qFormat/>
    <w:rsid w:val="00512BD0"/>
    <w:pPr>
      <w:keepNext/>
      <w:keepLines/>
      <w:spacing w:before="480" w:line="240" w:lineRule="atLeast"/>
      <w:ind w:firstLine="0"/>
      <w:jc w:val="center"/>
      <w:outlineLvl w:val="0"/>
    </w:pPr>
    <w:rPr>
      <w:rFonts w:eastAsiaTheme="majorEastAsia" w:cstheme="majorBidi"/>
      <w:bCs/>
      <w:caps/>
      <w:szCs w:val="28"/>
    </w:rPr>
  </w:style>
  <w:style w:type="paragraph" w:styleId="2">
    <w:name w:val="heading 2"/>
    <w:basedOn w:val="a"/>
    <w:next w:val="a"/>
    <w:link w:val="20"/>
    <w:uiPriority w:val="9"/>
    <w:unhideWhenUsed/>
    <w:qFormat/>
    <w:rsid w:val="006B38B7"/>
    <w:pPr>
      <w:keepNext/>
      <w:keepLines/>
      <w:spacing w:before="200"/>
      <w:jc w:val="center"/>
      <w:outlineLvl w:val="1"/>
    </w:pPr>
    <w:rPr>
      <w:rFonts w:eastAsiaTheme="majorEastAsia" w:cstheme="majorBidi"/>
      <w:bCs/>
      <w:cap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2BD0"/>
    <w:rPr>
      <w:rFonts w:eastAsiaTheme="majorEastAsia" w:cstheme="majorBidi"/>
      <w:bCs/>
      <w:caps/>
      <w:szCs w:val="28"/>
      <w:lang w:eastAsia="ru-RU"/>
    </w:rPr>
  </w:style>
  <w:style w:type="character" w:customStyle="1" w:styleId="20">
    <w:name w:val="Заголовок 2 Знак"/>
    <w:basedOn w:val="a0"/>
    <w:link w:val="2"/>
    <w:uiPriority w:val="9"/>
    <w:rsid w:val="006B38B7"/>
    <w:rPr>
      <w:rFonts w:eastAsiaTheme="majorEastAsia" w:cstheme="majorBidi"/>
      <w:bCs/>
      <w:caps/>
      <w:szCs w:val="26"/>
      <w:lang w:eastAsia="ru-RU"/>
    </w:rPr>
  </w:style>
  <w:style w:type="paragraph" w:styleId="a3">
    <w:name w:val="Normal (Web)"/>
    <w:basedOn w:val="a"/>
    <w:uiPriority w:val="99"/>
    <w:unhideWhenUsed/>
    <w:rsid w:val="003F01D3"/>
    <w:pPr>
      <w:spacing w:before="100" w:beforeAutospacing="1" w:after="100" w:afterAutospacing="1" w:line="240" w:lineRule="auto"/>
      <w:ind w:firstLine="0"/>
      <w:jc w:val="left"/>
    </w:pPr>
    <w:rPr>
      <w:sz w:val="24"/>
    </w:rPr>
  </w:style>
  <w:style w:type="character" w:customStyle="1" w:styleId="apple-converted-space">
    <w:name w:val="apple-converted-space"/>
    <w:basedOn w:val="a0"/>
    <w:rsid w:val="003F01D3"/>
  </w:style>
  <w:style w:type="character" w:styleId="a4">
    <w:name w:val="Hyperlink"/>
    <w:basedOn w:val="a0"/>
    <w:uiPriority w:val="99"/>
    <w:unhideWhenUsed/>
    <w:rsid w:val="003F01D3"/>
    <w:rPr>
      <w:color w:val="0000FF"/>
      <w:u w:val="single"/>
    </w:rPr>
  </w:style>
  <w:style w:type="paragraph" w:styleId="a5">
    <w:name w:val="header"/>
    <w:basedOn w:val="a"/>
    <w:link w:val="a6"/>
    <w:uiPriority w:val="99"/>
    <w:unhideWhenUsed/>
    <w:rsid w:val="00AD5815"/>
    <w:pPr>
      <w:tabs>
        <w:tab w:val="center" w:pos="4677"/>
        <w:tab w:val="right" w:pos="9355"/>
      </w:tabs>
      <w:spacing w:line="240" w:lineRule="auto"/>
    </w:pPr>
  </w:style>
  <w:style w:type="character" w:customStyle="1" w:styleId="a6">
    <w:name w:val="Верхний колонтитул Знак"/>
    <w:basedOn w:val="a0"/>
    <w:link w:val="a5"/>
    <w:uiPriority w:val="99"/>
    <w:rsid w:val="00AD5815"/>
    <w:rPr>
      <w:rFonts w:eastAsia="Times New Roman"/>
      <w:szCs w:val="24"/>
      <w:lang w:eastAsia="ru-RU"/>
    </w:rPr>
  </w:style>
  <w:style w:type="paragraph" w:styleId="a7">
    <w:name w:val="footer"/>
    <w:basedOn w:val="a"/>
    <w:link w:val="a8"/>
    <w:uiPriority w:val="99"/>
    <w:unhideWhenUsed/>
    <w:rsid w:val="00AD5815"/>
    <w:pPr>
      <w:tabs>
        <w:tab w:val="center" w:pos="4677"/>
        <w:tab w:val="right" w:pos="9355"/>
      </w:tabs>
      <w:spacing w:line="240" w:lineRule="auto"/>
    </w:pPr>
  </w:style>
  <w:style w:type="character" w:customStyle="1" w:styleId="a8">
    <w:name w:val="Нижний колонтитул Знак"/>
    <w:basedOn w:val="a0"/>
    <w:link w:val="a7"/>
    <w:uiPriority w:val="99"/>
    <w:rsid w:val="00AD5815"/>
    <w:rPr>
      <w:rFonts w:eastAsia="Times New Roman"/>
      <w:szCs w:val="24"/>
      <w:lang w:eastAsia="ru-RU"/>
    </w:rPr>
  </w:style>
  <w:style w:type="character" w:styleId="a9">
    <w:name w:val="Strong"/>
    <w:basedOn w:val="a0"/>
    <w:uiPriority w:val="22"/>
    <w:qFormat/>
    <w:rsid w:val="006B38B7"/>
    <w:rPr>
      <w:b/>
      <w:bCs/>
    </w:rPr>
  </w:style>
  <w:style w:type="paragraph" w:styleId="aa">
    <w:name w:val="List Paragraph"/>
    <w:basedOn w:val="a"/>
    <w:uiPriority w:val="34"/>
    <w:qFormat/>
    <w:rsid w:val="006B38B7"/>
    <w:pPr>
      <w:ind w:left="720"/>
      <w:contextualSpacing/>
    </w:pPr>
  </w:style>
  <w:style w:type="character" w:styleId="ab">
    <w:name w:val="Emphasis"/>
    <w:basedOn w:val="a0"/>
    <w:uiPriority w:val="20"/>
    <w:qFormat/>
    <w:rsid w:val="006B38B7"/>
    <w:rPr>
      <w:i/>
      <w:iCs/>
    </w:rPr>
  </w:style>
  <w:style w:type="paragraph" w:styleId="ac">
    <w:name w:val="No Spacing"/>
    <w:uiPriority w:val="1"/>
    <w:qFormat/>
    <w:rsid w:val="00AE4730"/>
    <w:pPr>
      <w:spacing w:line="240" w:lineRule="auto"/>
    </w:pPr>
    <w:rPr>
      <w:rFonts w:eastAsia="Times New Roman"/>
      <w:sz w:val="20"/>
      <w:szCs w:val="24"/>
      <w:lang w:eastAsia="ru-RU"/>
    </w:rPr>
  </w:style>
  <w:style w:type="paragraph" w:styleId="ad">
    <w:name w:val="TOC Heading"/>
    <w:basedOn w:val="1"/>
    <w:next w:val="a"/>
    <w:uiPriority w:val="39"/>
    <w:semiHidden/>
    <w:unhideWhenUsed/>
    <w:qFormat/>
    <w:rsid w:val="00AE4730"/>
    <w:pPr>
      <w:spacing w:line="276" w:lineRule="auto"/>
      <w:jc w:val="left"/>
      <w:outlineLvl w:val="9"/>
    </w:pPr>
    <w:rPr>
      <w:rFonts w:asciiTheme="majorHAnsi" w:hAnsiTheme="majorHAnsi"/>
      <w:b/>
      <w:caps w:val="0"/>
      <w:color w:val="365F91" w:themeColor="accent1" w:themeShade="BF"/>
      <w:lang w:eastAsia="en-US"/>
    </w:rPr>
  </w:style>
  <w:style w:type="paragraph" w:styleId="11">
    <w:name w:val="toc 1"/>
    <w:basedOn w:val="a"/>
    <w:next w:val="a"/>
    <w:autoRedefine/>
    <w:uiPriority w:val="39"/>
    <w:unhideWhenUsed/>
    <w:rsid w:val="00AE4730"/>
    <w:pPr>
      <w:spacing w:after="100"/>
    </w:pPr>
  </w:style>
  <w:style w:type="paragraph" w:styleId="21">
    <w:name w:val="toc 2"/>
    <w:basedOn w:val="a"/>
    <w:next w:val="a"/>
    <w:autoRedefine/>
    <w:uiPriority w:val="39"/>
    <w:unhideWhenUsed/>
    <w:rsid w:val="00AE4730"/>
    <w:pPr>
      <w:spacing w:after="100"/>
      <w:ind w:left="280"/>
    </w:pPr>
  </w:style>
  <w:style w:type="paragraph" w:styleId="ae">
    <w:name w:val="Balloon Text"/>
    <w:basedOn w:val="a"/>
    <w:link w:val="af"/>
    <w:uiPriority w:val="99"/>
    <w:semiHidden/>
    <w:unhideWhenUsed/>
    <w:rsid w:val="00AE4730"/>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AE473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87174">
      <w:bodyDiv w:val="1"/>
      <w:marLeft w:val="0"/>
      <w:marRight w:val="0"/>
      <w:marTop w:val="0"/>
      <w:marBottom w:val="0"/>
      <w:divBdr>
        <w:top w:val="none" w:sz="0" w:space="0" w:color="auto"/>
        <w:left w:val="none" w:sz="0" w:space="0" w:color="auto"/>
        <w:bottom w:val="none" w:sz="0" w:space="0" w:color="auto"/>
        <w:right w:val="none" w:sz="0" w:space="0" w:color="auto"/>
      </w:divBdr>
      <w:divsChild>
        <w:div w:id="1930120968">
          <w:marLeft w:val="0"/>
          <w:marRight w:val="0"/>
          <w:marTop w:val="0"/>
          <w:marBottom w:val="0"/>
          <w:divBdr>
            <w:top w:val="none" w:sz="0" w:space="0" w:color="auto"/>
            <w:left w:val="none" w:sz="0" w:space="0" w:color="auto"/>
            <w:bottom w:val="none" w:sz="0" w:space="0" w:color="auto"/>
            <w:right w:val="none" w:sz="0" w:space="0" w:color="auto"/>
          </w:divBdr>
          <w:divsChild>
            <w:div w:id="262882391">
              <w:marLeft w:val="0"/>
              <w:marRight w:val="0"/>
              <w:marTop w:val="0"/>
              <w:marBottom w:val="0"/>
              <w:divBdr>
                <w:top w:val="none" w:sz="0" w:space="0" w:color="auto"/>
                <w:left w:val="none" w:sz="0" w:space="0" w:color="auto"/>
                <w:bottom w:val="none" w:sz="0" w:space="0" w:color="auto"/>
                <w:right w:val="none" w:sz="0" w:space="0" w:color="auto"/>
              </w:divBdr>
            </w:div>
            <w:div w:id="1495760776">
              <w:marLeft w:val="0"/>
              <w:marRight w:val="0"/>
              <w:marTop w:val="0"/>
              <w:marBottom w:val="0"/>
              <w:divBdr>
                <w:top w:val="none" w:sz="0" w:space="0" w:color="auto"/>
                <w:left w:val="none" w:sz="0" w:space="0" w:color="auto"/>
                <w:bottom w:val="none" w:sz="0" w:space="0" w:color="auto"/>
                <w:right w:val="none" w:sz="0" w:space="0" w:color="auto"/>
              </w:divBdr>
            </w:div>
            <w:div w:id="1121680324">
              <w:marLeft w:val="0"/>
              <w:marRight w:val="0"/>
              <w:marTop w:val="0"/>
              <w:marBottom w:val="0"/>
              <w:divBdr>
                <w:top w:val="none" w:sz="0" w:space="0" w:color="auto"/>
                <w:left w:val="none" w:sz="0" w:space="0" w:color="auto"/>
                <w:bottom w:val="none" w:sz="0" w:space="0" w:color="auto"/>
                <w:right w:val="none" w:sz="0" w:space="0" w:color="auto"/>
              </w:divBdr>
            </w:div>
            <w:div w:id="976377291">
              <w:marLeft w:val="0"/>
              <w:marRight w:val="0"/>
              <w:marTop w:val="0"/>
              <w:marBottom w:val="0"/>
              <w:divBdr>
                <w:top w:val="none" w:sz="0" w:space="0" w:color="auto"/>
                <w:left w:val="none" w:sz="0" w:space="0" w:color="auto"/>
                <w:bottom w:val="none" w:sz="0" w:space="0" w:color="auto"/>
                <w:right w:val="none" w:sz="0" w:space="0" w:color="auto"/>
              </w:divBdr>
            </w:div>
            <w:div w:id="1696690975">
              <w:marLeft w:val="0"/>
              <w:marRight w:val="0"/>
              <w:marTop w:val="0"/>
              <w:marBottom w:val="0"/>
              <w:divBdr>
                <w:top w:val="none" w:sz="0" w:space="0" w:color="auto"/>
                <w:left w:val="none" w:sz="0" w:space="0" w:color="auto"/>
                <w:bottom w:val="none" w:sz="0" w:space="0" w:color="auto"/>
                <w:right w:val="none" w:sz="0" w:space="0" w:color="auto"/>
              </w:divBdr>
            </w:div>
            <w:div w:id="576014547">
              <w:marLeft w:val="0"/>
              <w:marRight w:val="0"/>
              <w:marTop w:val="0"/>
              <w:marBottom w:val="0"/>
              <w:divBdr>
                <w:top w:val="none" w:sz="0" w:space="0" w:color="auto"/>
                <w:left w:val="none" w:sz="0" w:space="0" w:color="auto"/>
                <w:bottom w:val="none" w:sz="0" w:space="0" w:color="auto"/>
                <w:right w:val="none" w:sz="0" w:space="0" w:color="auto"/>
              </w:divBdr>
            </w:div>
            <w:div w:id="1798839494">
              <w:marLeft w:val="0"/>
              <w:marRight w:val="0"/>
              <w:marTop w:val="0"/>
              <w:marBottom w:val="0"/>
              <w:divBdr>
                <w:top w:val="none" w:sz="0" w:space="0" w:color="auto"/>
                <w:left w:val="none" w:sz="0" w:space="0" w:color="auto"/>
                <w:bottom w:val="none" w:sz="0" w:space="0" w:color="auto"/>
                <w:right w:val="none" w:sz="0" w:space="0" w:color="auto"/>
              </w:divBdr>
            </w:div>
            <w:div w:id="1547258383">
              <w:marLeft w:val="0"/>
              <w:marRight w:val="0"/>
              <w:marTop w:val="0"/>
              <w:marBottom w:val="0"/>
              <w:divBdr>
                <w:top w:val="none" w:sz="0" w:space="0" w:color="auto"/>
                <w:left w:val="none" w:sz="0" w:space="0" w:color="auto"/>
                <w:bottom w:val="none" w:sz="0" w:space="0" w:color="auto"/>
                <w:right w:val="none" w:sz="0" w:space="0" w:color="auto"/>
              </w:divBdr>
            </w:div>
            <w:div w:id="1322930593">
              <w:marLeft w:val="0"/>
              <w:marRight w:val="0"/>
              <w:marTop w:val="0"/>
              <w:marBottom w:val="0"/>
              <w:divBdr>
                <w:top w:val="none" w:sz="0" w:space="0" w:color="auto"/>
                <w:left w:val="none" w:sz="0" w:space="0" w:color="auto"/>
                <w:bottom w:val="none" w:sz="0" w:space="0" w:color="auto"/>
                <w:right w:val="none" w:sz="0" w:space="0" w:color="auto"/>
              </w:divBdr>
            </w:div>
            <w:div w:id="670530584">
              <w:marLeft w:val="0"/>
              <w:marRight w:val="0"/>
              <w:marTop w:val="0"/>
              <w:marBottom w:val="0"/>
              <w:divBdr>
                <w:top w:val="none" w:sz="0" w:space="0" w:color="auto"/>
                <w:left w:val="none" w:sz="0" w:space="0" w:color="auto"/>
                <w:bottom w:val="none" w:sz="0" w:space="0" w:color="auto"/>
                <w:right w:val="none" w:sz="0" w:space="0" w:color="auto"/>
              </w:divBdr>
            </w:div>
            <w:div w:id="1276135331">
              <w:marLeft w:val="0"/>
              <w:marRight w:val="0"/>
              <w:marTop w:val="0"/>
              <w:marBottom w:val="0"/>
              <w:divBdr>
                <w:top w:val="none" w:sz="0" w:space="0" w:color="auto"/>
                <w:left w:val="none" w:sz="0" w:space="0" w:color="auto"/>
                <w:bottom w:val="none" w:sz="0" w:space="0" w:color="auto"/>
                <w:right w:val="none" w:sz="0" w:space="0" w:color="auto"/>
              </w:divBdr>
            </w:div>
            <w:div w:id="1384988587">
              <w:marLeft w:val="0"/>
              <w:marRight w:val="0"/>
              <w:marTop w:val="0"/>
              <w:marBottom w:val="0"/>
              <w:divBdr>
                <w:top w:val="none" w:sz="0" w:space="0" w:color="auto"/>
                <w:left w:val="none" w:sz="0" w:space="0" w:color="auto"/>
                <w:bottom w:val="none" w:sz="0" w:space="0" w:color="auto"/>
                <w:right w:val="none" w:sz="0" w:space="0" w:color="auto"/>
              </w:divBdr>
            </w:div>
            <w:div w:id="514421456">
              <w:marLeft w:val="0"/>
              <w:marRight w:val="0"/>
              <w:marTop w:val="0"/>
              <w:marBottom w:val="0"/>
              <w:divBdr>
                <w:top w:val="none" w:sz="0" w:space="0" w:color="auto"/>
                <w:left w:val="none" w:sz="0" w:space="0" w:color="auto"/>
                <w:bottom w:val="none" w:sz="0" w:space="0" w:color="auto"/>
                <w:right w:val="none" w:sz="0" w:space="0" w:color="auto"/>
              </w:divBdr>
            </w:div>
            <w:div w:id="1055084303">
              <w:marLeft w:val="0"/>
              <w:marRight w:val="0"/>
              <w:marTop w:val="0"/>
              <w:marBottom w:val="0"/>
              <w:divBdr>
                <w:top w:val="none" w:sz="0" w:space="0" w:color="auto"/>
                <w:left w:val="none" w:sz="0" w:space="0" w:color="auto"/>
                <w:bottom w:val="none" w:sz="0" w:space="0" w:color="auto"/>
                <w:right w:val="none" w:sz="0" w:space="0" w:color="auto"/>
              </w:divBdr>
            </w:div>
            <w:div w:id="601306669">
              <w:marLeft w:val="0"/>
              <w:marRight w:val="0"/>
              <w:marTop w:val="0"/>
              <w:marBottom w:val="0"/>
              <w:divBdr>
                <w:top w:val="none" w:sz="0" w:space="0" w:color="auto"/>
                <w:left w:val="none" w:sz="0" w:space="0" w:color="auto"/>
                <w:bottom w:val="none" w:sz="0" w:space="0" w:color="auto"/>
                <w:right w:val="none" w:sz="0" w:space="0" w:color="auto"/>
              </w:divBdr>
            </w:div>
            <w:div w:id="1868130847">
              <w:marLeft w:val="0"/>
              <w:marRight w:val="0"/>
              <w:marTop w:val="0"/>
              <w:marBottom w:val="0"/>
              <w:divBdr>
                <w:top w:val="none" w:sz="0" w:space="0" w:color="auto"/>
                <w:left w:val="none" w:sz="0" w:space="0" w:color="auto"/>
                <w:bottom w:val="none" w:sz="0" w:space="0" w:color="auto"/>
                <w:right w:val="none" w:sz="0" w:space="0" w:color="auto"/>
              </w:divBdr>
            </w:div>
            <w:div w:id="1155217881">
              <w:marLeft w:val="0"/>
              <w:marRight w:val="0"/>
              <w:marTop w:val="0"/>
              <w:marBottom w:val="0"/>
              <w:divBdr>
                <w:top w:val="none" w:sz="0" w:space="0" w:color="auto"/>
                <w:left w:val="none" w:sz="0" w:space="0" w:color="auto"/>
                <w:bottom w:val="none" w:sz="0" w:space="0" w:color="auto"/>
                <w:right w:val="none" w:sz="0" w:space="0" w:color="auto"/>
              </w:divBdr>
            </w:div>
            <w:div w:id="1652100972">
              <w:marLeft w:val="0"/>
              <w:marRight w:val="0"/>
              <w:marTop w:val="0"/>
              <w:marBottom w:val="0"/>
              <w:divBdr>
                <w:top w:val="none" w:sz="0" w:space="0" w:color="auto"/>
                <w:left w:val="none" w:sz="0" w:space="0" w:color="auto"/>
                <w:bottom w:val="none" w:sz="0" w:space="0" w:color="auto"/>
                <w:right w:val="none" w:sz="0" w:space="0" w:color="auto"/>
              </w:divBdr>
            </w:div>
            <w:div w:id="762451941">
              <w:marLeft w:val="0"/>
              <w:marRight w:val="0"/>
              <w:marTop w:val="0"/>
              <w:marBottom w:val="0"/>
              <w:divBdr>
                <w:top w:val="none" w:sz="0" w:space="0" w:color="auto"/>
                <w:left w:val="none" w:sz="0" w:space="0" w:color="auto"/>
                <w:bottom w:val="none" w:sz="0" w:space="0" w:color="auto"/>
                <w:right w:val="none" w:sz="0" w:space="0" w:color="auto"/>
              </w:divBdr>
            </w:div>
            <w:div w:id="1114591090">
              <w:marLeft w:val="0"/>
              <w:marRight w:val="0"/>
              <w:marTop w:val="0"/>
              <w:marBottom w:val="0"/>
              <w:divBdr>
                <w:top w:val="none" w:sz="0" w:space="0" w:color="auto"/>
                <w:left w:val="none" w:sz="0" w:space="0" w:color="auto"/>
                <w:bottom w:val="none" w:sz="0" w:space="0" w:color="auto"/>
                <w:right w:val="none" w:sz="0" w:space="0" w:color="auto"/>
              </w:divBdr>
            </w:div>
            <w:div w:id="1655914312">
              <w:marLeft w:val="0"/>
              <w:marRight w:val="0"/>
              <w:marTop w:val="0"/>
              <w:marBottom w:val="0"/>
              <w:divBdr>
                <w:top w:val="none" w:sz="0" w:space="0" w:color="auto"/>
                <w:left w:val="none" w:sz="0" w:space="0" w:color="auto"/>
                <w:bottom w:val="none" w:sz="0" w:space="0" w:color="auto"/>
                <w:right w:val="none" w:sz="0" w:space="0" w:color="auto"/>
              </w:divBdr>
            </w:div>
            <w:div w:id="1162698835">
              <w:marLeft w:val="0"/>
              <w:marRight w:val="0"/>
              <w:marTop w:val="0"/>
              <w:marBottom w:val="0"/>
              <w:divBdr>
                <w:top w:val="none" w:sz="0" w:space="0" w:color="auto"/>
                <w:left w:val="none" w:sz="0" w:space="0" w:color="auto"/>
                <w:bottom w:val="none" w:sz="0" w:space="0" w:color="auto"/>
                <w:right w:val="none" w:sz="0" w:space="0" w:color="auto"/>
              </w:divBdr>
            </w:div>
            <w:div w:id="1863011849">
              <w:marLeft w:val="0"/>
              <w:marRight w:val="0"/>
              <w:marTop w:val="0"/>
              <w:marBottom w:val="0"/>
              <w:divBdr>
                <w:top w:val="none" w:sz="0" w:space="0" w:color="auto"/>
                <w:left w:val="none" w:sz="0" w:space="0" w:color="auto"/>
                <w:bottom w:val="none" w:sz="0" w:space="0" w:color="auto"/>
                <w:right w:val="none" w:sz="0" w:space="0" w:color="auto"/>
              </w:divBdr>
            </w:div>
            <w:div w:id="1472405042">
              <w:marLeft w:val="0"/>
              <w:marRight w:val="0"/>
              <w:marTop w:val="0"/>
              <w:marBottom w:val="0"/>
              <w:divBdr>
                <w:top w:val="none" w:sz="0" w:space="0" w:color="auto"/>
                <w:left w:val="none" w:sz="0" w:space="0" w:color="auto"/>
                <w:bottom w:val="none" w:sz="0" w:space="0" w:color="auto"/>
                <w:right w:val="none" w:sz="0" w:space="0" w:color="auto"/>
              </w:divBdr>
            </w:div>
            <w:div w:id="2027900124">
              <w:marLeft w:val="0"/>
              <w:marRight w:val="0"/>
              <w:marTop w:val="0"/>
              <w:marBottom w:val="0"/>
              <w:divBdr>
                <w:top w:val="none" w:sz="0" w:space="0" w:color="auto"/>
                <w:left w:val="none" w:sz="0" w:space="0" w:color="auto"/>
                <w:bottom w:val="none" w:sz="0" w:space="0" w:color="auto"/>
                <w:right w:val="none" w:sz="0" w:space="0" w:color="auto"/>
              </w:divBdr>
            </w:div>
            <w:div w:id="642539030">
              <w:marLeft w:val="0"/>
              <w:marRight w:val="0"/>
              <w:marTop w:val="0"/>
              <w:marBottom w:val="0"/>
              <w:divBdr>
                <w:top w:val="none" w:sz="0" w:space="0" w:color="auto"/>
                <w:left w:val="none" w:sz="0" w:space="0" w:color="auto"/>
                <w:bottom w:val="none" w:sz="0" w:space="0" w:color="auto"/>
                <w:right w:val="none" w:sz="0" w:space="0" w:color="auto"/>
              </w:divBdr>
            </w:div>
            <w:div w:id="775907134">
              <w:marLeft w:val="0"/>
              <w:marRight w:val="0"/>
              <w:marTop w:val="0"/>
              <w:marBottom w:val="0"/>
              <w:divBdr>
                <w:top w:val="none" w:sz="0" w:space="0" w:color="auto"/>
                <w:left w:val="none" w:sz="0" w:space="0" w:color="auto"/>
                <w:bottom w:val="none" w:sz="0" w:space="0" w:color="auto"/>
                <w:right w:val="none" w:sz="0" w:space="0" w:color="auto"/>
              </w:divBdr>
              <w:divsChild>
                <w:div w:id="923337282">
                  <w:marLeft w:val="0"/>
                  <w:marRight w:val="0"/>
                  <w:marTop w:val="0"/>
                  <w:marBottom w:val="0"/>
                  <w:divBdr>
                    <w:top w:val="none" w:sz="0" w:space="0" w:color="auto"/>
                    <w:left w:val="none" w:sz="0" w:space="0" w:color="auto"/>
                    <w:bottom w:val="none" w:sz="0" w:space="0" w:color="auto"/>
                    <w:right w:val="none" w:sz="0" w:space="0" w:color="auto"/>
                  </w:divBdr>
                  <w:divsChild>
                    <w:div w:id="272134337">
                      <w:marLeft w:val="0"/>
                      <w:marRight w:val="0"/>
                      <w:marTop w:val="0"/>
                      <w:marBottom w:val="0"/>
                      <w:divBdr>
                        <w:top w:val="none" w:sz="0" w:space="0" w:color="auto"/>
                        <w:left w:val="none" w:sz="0" w:space="0" w:color="auto"/>
                        <w:bottom w:val="none" w:sz="0" w:space="0" w:color="auto"/>
                        <w:right w:val="none" w:sz="0" w:space="0" w:color="auto"/>
                      </w:divBdr>
                      <w:divsChild>
                        <w:div w:id="1093622337">
                          <w:marLeft w:val="0"/>
                          <w:marRight w:val="0"/>
                          <w:marTop w:val="0"/>
                          <w:marBottom w:val="0"/>
                          <w:divBdr>
                            <w:top w:val="none" w:sz="0" w:space="0" w:color="auto"/>
                            <w:left w:val="none" w:sz="0" w:space="0" w:color="auto"/>
                            <w:bottom w:val="none" w:sz="0" w:space="0" w:color="auto"/>
                            <w:right w:val="none" w:sz="0" w:space="0" w:color="auto"/>
                          </w:divBdr>
                          <w:divsChild>
                            <w:div w:id="38896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797661">
              <w:marLeft w:val="0"/>
              <w:marRight w:val="0"/>
              <w:marTop w:val="0"/>
              <w:marBottom w:val="0"/>
              <w:divBdr>
                <w:top w:val="none" w:sz="0" w:space="0" w:color="auto"/>
                <w:left w:val="none" w:sz="0" w:space="0" w:color="auto"/>
                <w:bottom w:val="none" w:sz="0" w:space="0" w:color="auto"/>
                <w:right w:val="none" w:sz="0" w:space="0" w:color="auto"/>
              </w:divBdr>
            </w:div>
            <w:div w:id="1315724123">
              <w:marLeft w:val="0"/>
              <w:marRight w:val="0"/>
              <w:marTop w:val="0"/>
              <w:marBottom w:val="0"/>
              <w:divBdr>
                <w:top w:val="none" w:sz="0" w:space="0" w:color="auto"/>
                <w:left w:val="none" w:sz="0" w:space="0" w:color="auto"/>
                <w:bottom w:val="none" w:sz="0" w:space="0" w:color="auto"/>
                <w:right w:val="none" w:sz="0" w:space="0" w:color="auto"/>
              </w:divBdr>
            </w:div>
            <w:div w:id="1495414341">
              <w:marLeft w:val="0"/>
              <w:marRight w:val="0"/>
              <w:marTop w:val="0"/>
              <w:marBottom w:val="0"/>
              <w:divBdr>
                <w:top w:val="none" w:sz="0" w:space="0" w:color="auto"/>
                <w:left w:val="none" w:sz="0" w:space="0" w:color="auto"/>
                <w:bottom w:val="none" w:sz="0" w:space="0" w:color="auto"/>
                <w:right w:val="none" w:sz="0" w:space="0" w:color="auto"/>
              </w:divBdr>
            </w:div>
            <w:div w:id="68120772">
              <w:marLeft w:val="0"/>
              <w:marRight w:val="0"/>
              <w:marTop w:val="0"/>
              <w:marBottom w:val="0"/>
              <w:divBdr>
                <w:top w:val="none" w:sz="0" w:space="0" w:color="auto"/>
                <w:left w:val="none" w:sz="0" w:space="0" w:color="auto"/>
                <w:bottom w:val="none" w:sz="0" w:space="0" w:color="auto"/>
                <w:right w:val="none" w:sz="0" w:space="0" w:color="auto"/>
              </w:divBdr>
            </w:div>
            <w:div w:id="1171410242">
              <w:marLeft w:val="0"/>
              <w:marRight w:val="0"/>
              <w:marTop w:val="0"/>
              <w:marBottom w:val="0"/>
              <w:divBdr>
                <w:top w:val="none" w:sz="0" w:space="0" w:color="auto"/>
                <w:left w:val="none" w:sz="0" w:space="0" w:color="auto"/>
                <w:bottom w:val="none" w:sz="0" w:space="0" w:color="auto"/>
                <w:right w:val="none" w:sz="0" w:space="0" w:color="auto"/>
              </w:divBdr>
            </w:div>
            <w:div w:id="1803421443">
              <w:marLeft w:val="0"/>
              <w:marRight w:val="0"/>
              <w:marTop w:val="0"/>
              <w:marBottom w:val="0"/>
              <w:divBdr>
                <w:top w:val="none" w:sz="0" w:space="0" w:color="auto"/>
                <w:left w:val="none" w:sz="0" w:space="0" w:color="auto"/>
                <w:bottom w:val="none" w:sz="0" w:space="0" w:color="auto"/>
                <w:right w:val="none" w:sz="0" w:space="0" w:color="auto"/>
              </w:divBdr>
            </w:div>
            <w:div w:id="269749627">
              <w:marLeft w:val="0"/>
              <w:marRight w:val="0"/>
              <w:marTop w:val="0"/>
              <w:marBottom w:val="0"/>
              <w:divBdr>
                <w:top w:val="none" w:sz="0" w:space="0" w:color="auto"/>
                <w:left w:val="none" w:sz="0" w:space="0" w:color="auto"/>
                <w:bottom w:val="none" w:sz="0" w:space="0" w:color="auto"/>
                <w:right w:val="none" w:sz="0" w:space="0" w:color="auto"/>
              </w:divBdr>
            </w:div>
            <w:div w:id="694814633">
              <w:marLeft w:val="0"/>
              <w:marRight w:val="0"/>
              <w:marTop w:val="0"/>
              <w:marBottom w:val="0"/>
              <w:divBdr>
                <w:top w:val="none" w:sz="0" w:space="0" w:color="auto"/>
                <w:left w:val="none" w:sz="0" w:space="0" w:color="auto"/>
                <w:bottom w:val="none" w:sz="0" w:space="0" w:color="auto"/>
                <w:right w:val="none" w:sz="0" w:space="0" w:color="auto"/>
              </w:divBdr>
            </w:div>
            <w:div w:id="1777018060">
              <w:marLeft w:val="0"/>
              <w:marRight w:val="0"/>
              <w:marTop w:val="0"/>
              <w:marBottom w:val="0"/>
              <w:divBdr>
                <w:top w:val="none" w:sz="0" w:space="0" w:color="auto"/>
                <w:left w:val="none" w:sz="0" w:space="0" w:color="auto"/>
                <w:bottom w:val="none" w:sz="0" w:space="0" w:color="auto"/>
                <w:right w:val="none" w:sz="0" w:space="0" w:color="auto"/>
              </w:divBdr>
            </w:div>
            <w:div w:id="1030642830">
              <w:marLeft w:val="0"/>
              <w:marRight w:val="0"/>
              <w:marTop w:val="0"/>
              <w:marBottom w:val="0"/>
              <w:divBdr>
                <w:top w:val="none" w:sz="0" w:space="0" w:color="auto"/>
                <w:left w:val="none" w:sz="0" w:space="0" w:color="auto"/>
                <w:bottom w:val="none" w:sz="0" w:space="0" w:color="auto"/>
                <w:right w:val="none" w:sz="0" w:space="0" w:color="auto"/>
              </w:divBdr>
            </w:div>
            <w:div w:id="1257666896">
              <w:marLeft w:val="0"/>
              <w:marRight w:val="0"/>
              <w:marTop w:val="0"/>
              <w:marBottom w:val="0"/>
              <w:divBdr>
                <w:top w:val="none" w:sz="0" w:space="0" w:color="auto"/>
                <w:left w:val="none" w:sz="0" w:space="0" w:color="auto"/>
                <w:bottom w:val="none" w:sz="0" w:space="0" w:color="auto"/>
                <w:right w:val="none" w:sz="0" w:space="0" w:color="auto"/>
              </w:divBdr>
            </w:div>
            <w:div w:id="467434485">
              <w:marLeft w:val="0"/>
              <w:marRight w:val="0"/>
              <w:marTop w:val="0"/>
              <w:marBottom w:val="0"/>
              <w:divBdr>
                <w:top w:val="none" w:sz="0" w:space="0" w:color="auto"/>
                <w:left w:val="none" w:sz="0" w:space="0" w:color="auto"/>
                <w:bottom w:val="none" w:sz="0" w:space="0" w:color="auto"/>
                <w:right w:val="none" w:sz="0" w:space="0" w:color="auto"/>
              </w:divBdr>
            </w:div>
            <w:div w:id="379208438">
              <w:marLeft w:val="0"/>
              <w:marRight w:val="0"/>
              <w:marTop w:val="0"/>
              <w:marBottom w:val="0"/>
              <w:divBdr>
                <w:top w:val="none" w:sz="0" w:space="0" w:color="auto"/>
                <w:left w:val="none" w:sz="0" w:space="0" w:color="auto"/>
                <w:bottom w:val="none" w:sz="0" w:space="0" w:color="auto"/>
                <w:right w:val="none" w:sz="0" w:space="0" w:color="auto"/>
              </w:divBdr>
            </w:div>
            <w:div w:id="1861314571">
              <w:marLeft w:val="0"/>
              <w:marRight w:val="0"/>
              <w:marTop w:val="0"/>
              <w:marBottom w:val="0"/>
              <w:divBdr>
                <w:top w:val="none" w:sz="0" w:space="0" w:color="auto"/>
                <w:left w:val="none" w:sz="0" w:space="0" w:color="auto"/>
                <w:bottom w:val="none" w:sz="0" w:space="0" w:color="auto"/>
                <w:right w:val="none" w:sz="0" w:space="0" w:color="auto"/>
              </w:divBdr>
            </w:div>
            <w:div w:id="659701607">
              <w:marLeft w:val="0"/>
              <w:marRight w:val="0"/>
              <w:marTop w:val="0"/>
              <w:marBottom w:val="0"/>
              <w:divBdr>
                <w:top w:val="none" w:sz="0" w:space="0" w:color="auto"/>
                <w:left w:val="none" w:sz="0" w:space="0" w:color="auto"/>
                <w:bottom w:val="none" w:sz="0" w:space="0" w:color="auto"/>
                <w:right w:val="none" w:sz="0" w:space="0" w:color="auto"/>
              </w:divBdr>
            </w:div>
            <w:div w:id="2003387620">
              <w:marLeft w:val="0"/>
              <w:marRight w:val="0"/>
              <w:marTop w:val="0"/>
              <w:marBottom w:val="0"/>
              <w:divBdr>
                <w:top w:val="none" w:sz="0" w:space="0" w:color="auto"/>
                <w:left w:val="none" w:sz="0" w:space="0" w:color="auto"/>
                <w:bottom w:val="none" w:sz="0" w:space="0" w:color="auto"/>
                <w:right w:val="none" w:sz="0" w:space="0" w:color="auto"/>
              </w:divBdr>
            </w:div>
            <w:div w:id="1834881166">
              <w:marLeft w:val="0"/>
              <w:marRight w:val="0"/>
              <w:marTop w:val="0"/>
              <w:marBottom w:val="0"/>
              <w:divBdr>
                <w:top w:val="none" w:sz="0" w:space="0" w:color="auto"/>
                <w:left w:val="none" w:sz="0" w:space="0" w:color="auto"/>
                <w:bottom w:val="none" w:sz="0" w:space="0" w:color="auto"/>
                <w:right w:val="none" w:sz="0" w:space="0" w:color="auto"/>
              </w:divBdr>
            </w:div>
            <w:div w:id="405810144">
              <w:marLeft w:val="0"/>
              <w:marRight w:val="0"/>
              <w:marTop w:val="0"/>
              <w:marBottom w:val="0"/>
              <w:divBdr>
                <w:top w:val="none" w:sz="0" w:space="0" w:color="auto"/>
                <w:left w:val="none" w:sz="0" w:space="0" w:color="auto"/>
                <w:bottom w:val="none" w:sz="0" w:space="0" w:color="auto"/>
                <w:right w:val="none" w:sz="0" w:space="0" w:color="auto"/>
              </w:divBdr>
            </w:div>
            <w:div w:id="979113207">
              <w:marLeft w:val="0"/>
              <w:marRight w:val="0"/>
              <w:marTop w:val="0"/>
              <w:marBottom w:val="0"/>
              <w:divBdr>
                <w:top w:val="none" w:sz="0" w:space="0" w:color="auto"/>
                <w:left w:val="none" w:sz="0" w:space="0" w:color="auto"/>
                <w:bottom w:val="none" w:sz="0" w:space="0" w:color="auto"/>
                <w:right w:val="none" w:sz="0" w:space="0" w:color="auto"/>
              </w:divBdr>
            </w:div>
            <w:div w:id="1570071158">
              <w:marLeft w:val="0"/>
              <w:marRight w:val="0"/>
              <w:marTop w:val="0"/>
              <w:marBottom w:val="0"/>
              <w:divBdr>
                <w:top w:val="none" w:sz="0" w:space="0" w:color="auto"/>
                <w:left w:val="none" w:sz="0" w:space="0" w:color="auto"/>
                <w:bottom w:val="none" w:sz="0" w:space="0" w:color="auto"/>
                <w:right w:val="none" w:sz="0" w:space="0" w:color="auto"/>
              </w:divBdr>
            </w:div>
            <w:div w:id="2004701711">
              <w:marLeft w:val="0"/>
              <w:marRight w:val="0"/>
              <w:marTop w:val="0"/>
              <w:marBottom w:val="0"/>
              <w:divBdr>
                <w:top w:val="none" w:sz="0" w:space="0" w:color="auto"/>
                <w:left w:val="none" w:sz="0" w:space="0" w:color="auto"/>
                <w:bottom w:val="none" w:sz="0" w:space="0" w:color="auto"/>
                <w:right w:val="none" w:sz="0" w:space="0" w:color="auto"/>
              </w:divBdr>
            </w:div>
            <w:div w:id="43217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9838">
      <w:bodyDiv w:val="1"/>
      <w:marLeft w:val="0"/>
      <w:marRight w:val="0"/>
      <w:marTop w:val="0"/>
      <w:marBottom w:val="0"/>
      <w:divBdr>
        <w:top w:val="none" w:sz="0" w:space="0" w:color="auto"/>
        <w:left w:val="none" w:sz="0" w:space="0" w:color="auto"/>
        <w:bottom w:val="none" w:sz="0" w:space="0" w:color="auto"/>
        <w:right w:val="none" w:sz="0" w:space="0" w:color="auto"/>
      </w:divBdr>
    </w:div>
    <w:div w:id="408619420">
      <w:bodyDiv w:val="1"/>
      <w:marLeft w:val="0"/>
      <w:marRight w:val="0"/>
      <w:marTop w:val="0"/>
      <w:marBottom w:val="0"/>
      <w:divBdr>
        <w:top w:val="none" w:sz="0" w:space="0" w:color="auto"/>
        <w:left w:val="none" w:sz="0" w:space="0" w:color="auto"/>
        <w:bottom w:val="none" w:sz="0" w:space="0" w:color="auto"/>
        <w:right w:val="none" w:sz="0" w:space="0" w:color="auto"/>
      </w:divBdr>
    </w:div>
    <w:div w:id="1260065375">
      <w:bodyDiv w:val="1"/>
      <w:marLeft w:val="0"/>
      <w:marRight w:val="0"/>
      <w:marTop w:val="0"/>
      <w:marBottom w:val="0"/>
      <w:divBdr>
        <w:top w:val="none" w:sz="0" w:space="0" w:color="auto"/>
        <w:left w:val="none" w:sz="0" w:space="0" w:color="auto"/>
        <w:bottom w:val="none" w:sz="0" w:space="0" w:color="auto"/>
        <w:right w:val="none" w:sz="0" w:space="0" w:color="auto"/>
      </w:divBdr>
    </w:div>
    <w:div w:id="1787264302">
      <w:bodyDiv w:val="1"/>
      <w:marLeft w:val="0"/>
      <w:marRight w:val="0"/>
      <w:marTop w:val="0"/>
      <w:marBottom w:val="0"/>
      <w:divBdr>
        <w:top w:val="none" w:sz="0" w:space="0" w:color="auto"/>
        <w:left w:val="none" w:sz="0" w:space="0" w:color="auto"/>
        <w:bottom w:val="none" w:sz="0" w:space="0" w:color="auto"/>
        <w:right w:val="none" w:sz="0" w:space="0" w:color="auto"/>
      </w:divBdr>
    </w:div>
    <w:div w:id="183371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C4DBE-680D-4B56-A04A-96F8CC97F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8084</Words>
  <Characters>46079</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Уральский государственный экономический университет</Company>
  <LinksUpToDate>false</LinksUpToDate>
  <CharactersWithSpaces>54055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31010411058</dc:creator>
  <cp:lastModifiedBy>AZERBAYCAN</cp:lastModifiedBy>
  <cp:revision>5</cp:revision>
  <dcterms:created xsi:type="dcterms:W3CDTF">2016-09-19T09:31:00Z</dcterms:created>
  <dcterms:modified xsi:type="dcterms:W3CDTF">2016-09-20T17:13:00Z</dcterms:modified>
</cp:coreProperties>
</file>