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B29" w:rsidRDefault="00D23DFB" w:rsidP="00D23DF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Эссе на тему: «</w:t>
      </w:r>
      <w:r w:rsidRPr="00D23DFB">
        <w:rPr>
          <w:rFonts w:ascii="Times New Roman" w:hAnsi="Times New Roman" w:cs="Times New Roman"/>
          <w:sz w:val="28"/>
        </w:rPr>
        <w:t>Труды Восточного учёного Аль-Фараби</w:t>
      </w:r>
      <w:r>
        <w:rPr>
          <w:rFonts w:ascii="Times New Roman" w:hAnsi="Times New Roman" w:cs="Times New Roman"/>
          <w:sz w:val="28"/>
        </w:rPr>
        <w:t>»</w:t>
      </w:r>
    </w:p>
    <w:p w:rsidR="00D47CCA" w:rsidRDefault="00D47CCA" w:rsidP="00D47CC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D1BE5" w:rsidRDefault="00D47CCA" w:rsidP="00D47C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Эпоха средневековья – это время, когда лучшие умы научного мира и мира искусства создавали свои лучшие произведения. Эпоха просвещения характеризуется уникальным явлением: возникают философские трактаты и учения, переосмысливающие бесценный опыт античных мудрецов и дополняющие величие научных воззрений </w:t>
      </w:r>
      <w:r w:rsidR="008D1BE5">
        <w:rPr>
          <w:rFonts w:ascii="Times New Roman" w:hAnsi="Times New Roman" w:cs="Times New Roman"/>
          <w:sz w:val="28"/>
        </w:rPr>
        <w:t>философов прошлого новой интерпретацией, новым переосмыслением.</w:t>
      </w:r>
    </w:p>
    <w:p w:rsidR="00D47CCA" w:rsidRDefault="008D1BE5" w:rsidP="00D47C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Среди средневековых мудрецов ярко выделяется плеяда восточных мыслителей: Аль-Фараби, </w:t>
      </w:r>
      <w:r w:rsidRPr="008D1BE5">
        <w:rPr>
          <w:rFonts w:ascii="Times New Roman" w:hAnsi="Times New Roman" w:cs="Times New Roman"/>
          <w:sz w:val="28"/>
        </w:rPr>
        <w:t>Ибн Сина, Ибн Рушд, аль-Хорезми, аль-</w:t>
      </w:r>
      <w:proofErr w:type="spellStart"/>
      <w:r w:rsidRPr="008D1BE5">
        <w:rPr>
          <w:rFonts w:ascii="Times New Roman" w:hAnsi="Times New Roman" w:cs="Times New Roman"/>
          <w:sz w:val="28"/>
        </w:rPr>
        <w:t>Фергани</w:t>
      </w:r>
      <w:proofErr w:type="spellEnd"/>
      <w:r w:rsidRPr="008D1BE5">
        <w:rPr>
          <w:rFonts w:ascii="Times New Roman" w:hAnsi="Times New Roman" w:cs="Times New Roman"/>
          <w:sz w:val="28"/>
        </w:rPr>
        <w:t xml:space="preserve">, Ибн </w:t>
      </w:r>
      <w:proofErr w:type="spellStart"/>
      <w:r w:rsidRPr="008D1BE5">
        <w:rPr>
          <w:rFonts w:ascii="Times New Roman" w:hAnsi="Times New Roman" w:cs="Times New Roman"/>
          <w:sz w:val="28"/>
        </w:rPr>
        <w:t>Туфейль</w:t>
      </w:r>
      <w:proofErr w:type="spellEnd"/>
      <w:r w:rsidRPr="008D1BE5">
        <w:rPr>
          <w:rFonts w:ascii="Times New Roman" w:hAnsi="Times New Roman" w:cs="Times New Roman"/>
          <w:sz w:val="28"/>
        </w:rPr>
        <w:t xml:space="preserve">, Бируни, Ибн </w:t>
      </w:r>
      <w:proofErr w:type="spellStart"/>
      <w:r w:rsidRPr="008D1BE5">
        <w:rPr>
          <w:rFonts w:ascii="Times New Roman" w:hAnsi="Times New Roman" w:cs="Times New Roman"/>
          <w:sz w:val="28"/>
        </w:rPr>
        <w:t>Баджа</w:t>
      </w:r>
      <w:proofErr w:type="spellEnd"/>
      <w:r w:rsidRPr="008D1BE5">
        <w:rPr>
          <w:rFonts w:ascii="Times New Roman" w:hAnsi="Times New Roman" w:cs="Times New Roman"/>
          <w:sz w:val="28"/>
        </w:rPr>
        <w:t>, поэтов Низами, Навои, Рудаки, Фирдоуси и др.</w:t>
      </w:r>
    </w:p>
    <w:p w:rsidR="00A557D8" w:rsidRDefault="008D1BE5" w:rsidP="00A55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 наиболее интересны и уникальны в контексте данного исследования труды </w:t>
      </w:r>
      <w:r w:rsidRPr="008D1BE5">
        <w:rPr>
          <w:rFonts w:ascii="Times New Roman" w:hAnsi="Times New Roman" w:cs="Times New Roman"/>
          <w:sz w:val="28"/>
        </w:rPr>
        <w:t xml:space="preserve">величайшего </w:t>
      </w:r>
      <w:proofErr w:type="spellStart"/>
      <w:r w:rsidRPr="008D1BE5">
        <w:rPr>
          <w:rFonts w:ascii="Times New Roman" w:hAnsi="Times New Roman" w:cs="Times New Roman"/>
          <w:sz w:val="28"/>
        </w:rPr>
        <w:t>арабомусульманского</w:t>
      </w:r>
      <w:proofErr w:type="spellEnd"/>
      <w:r w:rsidRPr="008D1BE5">
        <w:rPr>
          <w:rFonts w:ascii="Times New Roman" w:hAnsi="Times New Roman" w:cs="Times New Roman"/>
          <w:sz w:val="28"/>
        </w:rPr>
        <w:t xml:space="preserve"> мыслителя Абу-</w:t>
      </w:r>
      <w:proofErr w:type="spellStart"/>
      <w:r w:rsidRPr="008D1BE5">
        <w:rPr>
          <w:rFonts w:ascii="Times New Roman" w:hAnsi="Times New Roman" w:cs="Times New Roman"/>
          <w:sz w:val="28"/>
        </w:rPr>
        <w:t>Насра</w:t>
      </w:r>
      <w:proofErr w:type="spellEnd"/>
      <w:r w:rsidRPr="008D1BE5">
        <w:rPr>
          <w:rFonts w:ascii="Times New Roman" w:hAnsi="Times New Roman" w:cs="Times New Roman"/>
          <w:sz w:val="28"/>
        </w:rPr>
        <w:t xml:space="preserve"> Мухаммада аль-Фараби (870 – 950 гг.).</w:t>
      </w:r>
      <w:r>
        <w:rPr>
          <w:rFonts w:ascii="Times New Roman" w:hAnsi="Times New Roman" w:cs="Times New Roman"/>
          <w:sz w:val="28"/>
        </w:rPr>
        <w:t xml:space="preserve"> (рис. № 1)</w:t>
      </w:r>
      <w:r w:rsidR="00A557D8" w:rsidRPr="00A557D8">
        <w:rPr>
          <w:rFonts w:ascii="Times New Roman" w:hAnsi="Times New Roman" w:cs="Times New Roman"/>
          <w:sz w:val="28"/>
        </w:rPr>
        <w:t xml:space="preserve"> </w:t>
      </w:r>
    </w:p>
    <w:p w:rsidR="00A557D8" w:rsidRDefault="00A557D8" w:rsidP="00A55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57D8" w:rsidRDefault="00A557D8" w:rsidP="00A55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№ 1.</w:t>
      </w:r>
    </w:p>
    <w:p w:rsidR="00A557D8" w:rsidRDefault="00A557D8" w:rsidP="00A557D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12DDC1D1" wp14:editId="6061179C">
            <wp:extent cx="1914525" cy="2336165"/>
            <wp:effectExtent l="0" t="0" r="9525" b="6985"/>
            <wp:docPr id="1" name="Рисунок 1" descr="http://media.abatasa.com/dirmember/00002/finder/album/56542/album-56542-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edia.abatasa.com/dirmember/00002/finder/album/56542/album-56542-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950" cy="234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7D8" w:rsidRPr="00D23DFB" w:rsidRDefault="00A557D8" w:rsidP="00A557D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D1BE5">
        <w:rPr>
          <w:rFonts w:ascii="Times New Roman" w:hAnsi="Times New Roman" w:cs="Times New Roman"/>
          <w:sz w:val="28"/>
        </w:rPr>
        <w:t xml:space="preserve">Абу </w:t>
      </w:r>
      <w:proofErr w:type="spellStart"/>
      <w:r w:rsidRPr="008D1BE5">
        <w:rPr>
          <w:rFonts w:ascii="Times New Roman" w:hAnsi="Times New Roman" w:cs="Times New Roman"/>
          <w:sz w:val="28"/>
        </w:rPr>
        <w:t>Наср</w:t>
      </w:r>
      <w:proofErr w:type="spellEnd"/>
      <w:r w:rsidRPr="008D1BE5">
        <w:rPr>
          <w:rFonts w:ascii="Times New Roman" w:hAnsi="Times New Roman" w:cs="Times New Roman"/>
          <w:sz w:val="28"/>
        </w:rPr>
        <w:t xml:space="preserve"> ибн Мухаммед Аль-</w:t>
      </w:r>
      <w:proofErr w:type="spellStart"/>
      <w:r w:rsidRPr="008D1BE5">
        <w:rPr>
          <w:rFonts w:ascii="Times New Roman" w:hAnsi="Times New Roman" w:cs="Times New Roman"/>
          <w:sz w:val="28"/>
        </w:rPr>
        <w:t>Фараби</w:t>
      </w:r>
      <w:proofErr w:type="spellEnd"/>
    </w:p>
    <w:p w:rsidR="008D1BE5" w:rsidRDefault="008D1BE5" w:rsidP="00D47C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47CCA" w:rsidRDefault="008D1BE5" w:rsidP="008D1B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D1BE5">
        <w:rPr>
          <w:rFonts w:ascii="Times New Roman" w:hAnsi="Times New Roman" w:cs="Times New Roman"/>
          <w:sz w:val="28"/>
        </w:rPr>
        <w:t>Абу</w:t>
      </w:r>
      <w:r w:rsidR="00EA525F">
        <w:rPr>
          <w:rFonts w:ascii="Times New Roman" w:hAnsi="Times New Roman" w:cs="Times New Roman"/>
          <w:sz w:val="28"/>
        </w:rPr>
        <w:t>-</w:t>
      </w:r>
      <w:proofErr w:type="spellStart"/>
      <w:r>
        <w:rPr>
          <w:rFonts w:ascii="Times New Roman" w:hAnsi="Times New Roman" w:cs="Times New Roman"/>
          <w:sz w:val="28"/>
        </w:rPr>
        <w:t>Наср</w:t>
      </w:r>
      <w:proofErr w:type="spellEnd"/>
      <w:r>
        <w:rPr>
          <w:rFonts w:ascii="Times New Roman" w:hAnsi="Times New Roman" w:cs="Times New Roman"/>
          <w:sz w:val="28"/>
        </w:rPr>
        <w:t xml:space="preserve"> ибн Мухаммед Аль-</w:t>
      </w:r>
      <w:proofErr w:type="spellStart"/>
      <w:r>
        <w:rPr>
          <w:rFonts w:ascii="Times New Roman" w:hAnsi="Times New Roman" w:cs="Times New Roman"/>
          <w:sz w:val="28"/>
        </w:rPr>
        <w:t>Фараби</w:t>
      </w:r>
      <w:proofErr w:type="spellEnd"/>
      <w:r>
        <w:rPr>
          <w:rFonts w:ascii="Times New Roman" w:hAnsi="Times New Roman" w:cs="Times New Roman"/>
          <w:sz w:val="28"/>
        </w:rPr>
        <w:t xml:space="preserve"> —</w:t>
      </w:r>
      <w:r w:rsidRPr="008D1BE5">
        <w:rPr>
          <w:rFonts w:ascii="Times New Roman" w:hAnsi="Times New Roman" w:cs="Times New Roman"/>
          <w:sz w:val="28"/>
        </w:rPr>
        <w:t>великий арабский философ, ученый-энциклопедист, политический мыслитель</w:t>
      </w:r>
      <w:r>
        <w:rPr>
          <w:rFonts w:ascii="Times New Roman" w:hAnsi="Times New Roman" w:cs="Times New Roman"/>
          <w:sz w:val="28"/>
        </w:rPr>
        <w:t xml:space="preserve">. </w:t>
      </w:r>
      <w:r w:rsidRPr="008D1BE5">
        <w:rPr>
          <w:rFonts w:ascii="Times New Roman" w:hAnsi="Times New Roman" w:cs="Times New Roman"/>
          <w:sz w:val="28"/>
        </w:rPr>
        <w:t xml:space="preserve">Аль-Фараби оставил богатое и разнообразное научное наследие. Наиболее известные из его </w:t>
      </w:r>
      <w:r w:rsidRPr="008D1BE5">
        <w:rPr>
          <w:rFonts w:ascii="Times New Roman" w:hAnsi="Times New Roman" w:cs="Times New Roman"/>
          <w:sz w:val="28"/>
        </w:rPr>
        <w:lastRenderedPageBreak/>
        <w:t>произведений — это «Комментарии на сочинения Аристотеля», «Трактат о классификации наук», «Геммы премудрости». Как политический и социальный мыслитель Аль-Фараби прославился получившими широкую известность в арабском мире и за его пределами работами «Гражданская политика», «О достижении счастья», «Афоризмы государственного деятеля». В сирийский период своей деятельности он систематизировал свои социально-политические воззрения, объединив их в общем труде под названием «Трактат о взглядах жителей добродетельного города». Своими трудами Аль-Фараби заслужил в арабском мире прозвище «Второй учитель» (т. е. второй Аристотель). Мусульмане считают его также отцом арабской политической мысли</w:t>
      </w:r>
      <w:r>
        <w:rPr>
          <w:rStyle w:val="a5"/>
          <w:rFonts w:ascii="Times New Roman" w:hAnsi="Times New Roman" w:cs="Times New Roman"/>
          <w:sz w:val="28"/>
        </w:rPr>
        <w:footnoteReference w:id="1"/>
      </w:r>
      <w:r w:rsidRPr="008D1BE5">
        <w:rPr>
          <w:rFonts w:ascii="Times New Roman" w:hAnsi="Times New Roman" w:cs="Times New Roman"/>
          <w:sz w:val="28"/>
        </w:rPr>
        <w:t>.</w:t>
      </w:r>
    </w:p>
    <w:p w:rsidR="008D1BE5" w:rsidRDefault="002B2D8A" w:rsidP="008D1B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Нельзя ни</w:t>
      </w:r>
      <w:r w:rsidR="008D1BE5">
        <w:rPr>
          <w:rFonts w:ascii="Times New Roman" w:hAnsi="Times New Roman" w:cs="Times New Roman"/>
          <w:sz w:val="28"/>
        </w:rPr>
        <w:t xml:space="preserve"> отметить вклад великого философа в развитие уп</w:t>
      </w:r>
      <w:r w:rsidR="002A347C">
        <w:rPr>
          <w:rFonts w:ascii="Times New Roman" w:hAnsi="Times New Roman" w:cs="Times New Roman"/>
          <w:sz w:val="28"/>
        </w:rPr>
        <w:t>равленческой мысли. Искусство управленческой мысли рассматривается философом через призму социально-этических вопросов и проблем современного автору общества.</w:t>
      </w:r>
    </w:p>
    <w:p w:rsidR="002A347C" w:rsidRDefault="002A347C" w:rsidP="008D1B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Так, например, в «Трактатах об искусстве управления» Аль-Фараби пишет: «</w:t>
      </w:r>
      <w:r w:rsidRPr="002A347C">
        <w:rPr>
          <w:rFonts w:ascii="Times New Roman" w:hAnsi="Times New Roman" w:cs="Times New Roman"/>
          <w:sz w:val="28"/>
        </w:rPr>
        <w:t>Глава добродетельного государства должен быть в первую очередь воспитателем»</w:t>
      </w:r>
      <w:r>
        <w:rPr>
          <w:rStyle w:val="a5"/>
          <w:rFonts w:ascii="Times New Roman" w:hAnsi="Times New Roman" w:cs="Times New Roman"/>
          <w:sz w:val="28"/>
        </w:rPr>
        <w:footnoteReference w:id="2"/>
      </w:r>
      <w:r>
        <w:rPr>
          <w:rFonts w:ascii="Times New Roman" w:hAnsi="Times New Roman" w:cs="Times New Roman"/>
          <w:sz w:val="28"/>
        </w:rPr>
        <w:t>, тем самым под</w:t>
      </w:r>
      <w:r w:rsidR="00A557D8">
        <w:rPr>
          <w:rFonts w:ascii="Times New Roman" w:hAnsi="Times New Roman" w:cs="Times New Roman"/>
          <w:sz w:val="28"/>
        </w:rPr>
        <w:t>черкивая, что в управлении важны</w:t>
      </w:r>
      <w:r>
        <w:rPr>
          <w:rFonts w:ascii="Times New Roman" w:hAnsi="Times New Roman" w:cs="Times New Roman"/>
          <w:sz w:val="28"/>
        </w:rPr>
        <w:t xml:space="preserve"> не только дипломатичность и умение управлять, но и </w:t>
      </w:r>
      <w:r w:rsidR="0001656D">
        <w:rPr>
          <w:rFonts w:ascii="Times New Roman" w:hAnsi="Times New Roman" w:cs="Times New Roman"/>
          <w:sz w:val="28"/>
        </w:rPr>
        <w:t>способность нести ответственность за тех людей, которыми управляешь.</w:t>
      </w:r>
    </w:p>
    <w:p w:rsidR="00A557D8" w:rsidRDefault="0001656D" w:rsidP="008D1B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Также Аль-Фараби в трактате «Афоризмы государственного правителя» отмечает, что «</w:t>
      </w:r>
      <w:r w:rsidRPr="0001656D">
        <w:rPr>
          <w:rFonts w:ascii="Times New Roman" w:hAnsi="Times New Roman" w:cs="Times New Roman"/>
          <w:sz w:val="28"/>
        </w:rPr>
        <w:t>Истинным правителем является тот, кто в искусстве, посредством которого он управляет городами, ставит целью и предметом стремления создание для себя и остальных горожан подлинного</w:t>
      </w:r>
      <w:r>
        <w:rPr>
          <w:rFonts w:ascii="Times New Roman" w:hAnsi="Times New Roman" w:cs="Times New Roman"/>
          <w:sz w:val="28"/>
        </w:rPr>
        <w:t xml:space="preserve"> счастья, которое является пре</w:t>
      </w:r>
      <w:r w:rsidRPr="0001656D">
        <w:rPr>
          <w:rFonts w:ascii="Times New Roman" w:hAnsi="Times New Roman" w:cs="Times New Roman"/>
          <w:sz w:val="28"/>
        </w:rPr>
        <w:t>де</w:t>
      </w:r>
      <w:r>
        <w:rPr>
          <w:rFonts w:ascii="Times New Roman" w:hAnsi="Times New Roman" w:cs="Times New Roman"/>
          <w:sz w:val="28"/>
        </w:rPr>
        <w:t>лом и целью искусства правления»</w:t>
      </w:r>
      <w:r>
        <w:rPr>
          <w:rStyle w:val="a5"/>
          <w:rFonts w:ascii="Times New Roman" w:hAnsi="Times New Roman" w:cs="Times New Roman"/>
          <w:sz w:val="28"/>
        </w:rPr>
        <w:footnoteReference w:id="3"/>
      </w:r>
      <w:r>
        <w:rPr>
          <w:rFonts w:ascii="Times New Roman" w:hAnsi="Times New Roman" w:cs="Times New Roman"/>
          <w:sz w:val="28"/>
        </w:rPr>
        <w:t xml:space="preserve">. </w:t>
      </w:r>
    </w:p>
    <w:p w:rsidR="0001656D" w:rsidRDefault="0001656D" w:rsidP="008D1B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философ акцентирует внимание на таком понятие, как счастье</w:t>
      </w:r>
      <w:r w:rsidR="00A557D8">
        <w:rPr>
          <w:rFonts w:ascii="Times New Roman" w:hAnsi="Times New Roman" w:cs="Times New Roman"/>
          <w:sz w:val="28"/>
        </w:rPr>
        <w:t>, с</w:t>
      </w:r>
      <w:r>
        <w:rPr>
          <w:rFonts w:ascii="Times New Roman" w:hAnsi="Times New Roman" w:cs="Times New Roman"/>
          <w:sz w:val="28"/>
        </w:rPr>
        <w:t xml:space="preserve">читая, что и именно оно лежит в основе человеческого </w:t>
      </w:r>
      <w:r>
        <w:rPr>
          <w:rFonts w:ascii="Times New Roman" w:hAnsi="Times New Roman" w:cs="Times New Roman"/>
          <w:sz w:val="28"/>
        </w:rPr>
        <w:lastRenderedPageBreak/>
        <w:t>существования это единственная цель, к которой должны стремиться как простые люди, так и правители, которые ими управляют.</w:t>
      </w:r>
    </w:p>
    <w:p w:rsidR="0001656D" w:rsidRDefault="0001656D" w:rsidP="0001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Также стоит отметить, что в формировании </w:t>
      </w:r>
      <w:r w:rsidRPr="0001656D">
        <w:rPr>
          <w:rFonts w:ascii="Times New Roman" w:hAnsi="Times New Roman" w:cs="Times New Roman"/>
          <w:sz w:val="28"/>
        </w:rPr>
        <w:t>взглядов аль-Фараб</w:t>
      </w:r>
      <w:r>
        <w:rPr>
          <w:rFonts w:ascii="Times New Roman" w:hAnsi="Times New Roman" w:cs="Times New Roman"/>
          <w:sz w:val="28"/>
        </w:rPr>
        <w:t xml:space="preserve">и большую роль сыграла античная </w:t>
      </w:r>
      <w:r w:rsidRPr="0001656D">
        <w:rPr>
          <w:rFonts w:ascii="Times New Roman" w:hAnsi="Times New Roman" w:cs="Times New Roman"/>
          <w:sz w:val="28"/>
        </w:rPr>
        <w:t>философия, особен</w:t>
      </w:r>
      <w:r>
        <w:rPr>
          <w:rFonts w:ascii="Times New Roman" w:hAnsi="Times New Roman" w:cs="Times New Roman"/>
          <w:sz w:val="28"/>
        </w:rPr>
        <w:t>но наследие Платона и Аристоте</w:t>
      </w:r>
      <w:r w:rsidRPr="0001656D">
        <w:rPr>
          <w:rFonts w:ascii="Times New Roman" w:hAnsi="Times New Roman" w:cs="Times New Roman"/>
          <w:sz w:val="28"/>
        </w:rPr>
        <w:t>ля</w:t>
      </w:r>
      <w:r>
        <w:rPr>
          <w:rFonts w:ascii="Times New Roman" w:hAnsi="Times New Roman" w:cs="Times New Roman"/>
          <w:sz w:val="28"/>
        </w:rPr>
        <w:t>»</w:t>
      </w:r>
      <w:r>
        <w:rPr>
          <w:rStyle w:val="a5"/>
          <w:rFonts w:ascii="Times New Roman" w:hAnsi="Times New Roman" w:cs="Times New Roman"/>
          <w:sz w:val="28"/>
        </w:rPr>
        <w:footnoteReference w:id="4"/>
      </w:r>
      <w:r w:rsidR="00A557D8">
        <w:rPr>
          <w:rFonts w:ascii="Times New Roman" w:hAnsi="Times New Roman" w:cs="Times New Roman"/>
          <w:sz w:val="28"/>
        </w:rPr>
        <w:t>, именно поэтому</w:t>
      </w:r>
      <w:r>
        <w:rPr>
          <w:rFonts w:ascii="Times New Roman" w:hAnsi="Times New Roman" w:cs="Times New Roman"/>
          <w:sz w:val="28"/>
        </w:rPr>
        <w:t xml:space="preserve"> философа называли </w:t>
      </w:r>
      <w:r w:rsidR="00A557D8">
        <w:rPr>
          <w:rFonts w:ascii="Times New Roman" w:hAnsi="Times New Roman" w:cs="Times New Roman"/>
          <w:sz w:val="28"/>
        </w:rPr>
        <w:t>«Вторым учителем», как достойного последователя философских учений Аристотеля и Платона.</w:t>
      </w:r>
    </w:p>
    <w:p w:rsidR="00A557D8" w:rsidRDefault="00A557D8" w:rsidP="00A55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заключение необходимо отметить, что труды Аль-Фараби настолько многогранны и всеобъемлющи, что охватывают самые различные области науки и искусства. </w:t>
      </w:r>
    </w:p>
    <w:p w:rsidR="00A557D8" w:rsidRDefault="00A557D8" w:rsidP="00A55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Труды Аль-Фараби – это колоссальный вклад в развитие многих наук, (это и этика, и филология, и управление, и философия, и т.д.), в развитие теории искусства (</w:t>
      </w:r>
      <w:r w:rsidRPr="00A557D8">
        <w:rPr>
          <w:rFonts w:ascii="Times New Roman" w:hAnsi="Times New Roman" w:cs="Times New Roman"/>
          <w:sz w:val="28"/>
        </w:rPr>
        <w:t>«Слово о музыке» и «Книгу о классификации ритмов»</w:t>
      </w:r>
      <w:r>
        <w:rPr>
          <w:rFonts w:ascii="Times New Roman" w:hAnsi="Times New Roman" w:cs="Times New Roman"/>
          <w:sz w:val="28"/>
        </w:rPr>
        <w:t>), что делает его произведения бессмертными и актуальными в любую эпоху.</w:t>
      </w:r>
    </w:p>
    <w:p w:rsidR="00A557D8" w:rsidRDefault="00A557D8" w:rsidP="00A55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A557D8" w:rsidRDefault="00A557D8" w:rsidP="00A557D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 литературы:</w:t>
      </w:r>
    </w:p>
    <w:p w:rsidR="00A557D8" w:rsidRDefault="00A557D8" w:rsidP="00A55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57D8" w:rsidRPr="00A557D8" w:rsidRDefault="00A557D8" w:rsidP="00A557D8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557D8">
        <w:rPr>
          <w:rFonts w:ascii="Times New Roman" w:hAnsi="Times New Roman" w:cs="Times New Roman"/>
          <w:sz w:val="28"/>
        </w:rPr>
        <w:t>Аль-Фараби. Социально-этические трактаты. Алма-Ата, 1973.</w:t>
      </w:r>
    </w:p>
    <w:p w:rsidR="00A557D8" w:rsidRPr="00A557D8" w:rsidRDefault="00A557D8" w:rsidP="00A557D8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557D8">
        <w:rPr>
          <w:rFonts w:ascii="Times New Roman" w:hAnsi="Times New Roman" w:cs="Times New Roman"/>
          <w:sz w:val="28"/>
        </w:rPr>
        <w:t xml:space="preserve">Аль-Фараби. Трактаты об искусстве управления. М.: </w:t>
      </w:r>
      <w:proofErr w:type="spellStart"/>
      <w:r w:rsidRPr="00A557D8">
        <w:rPr>
          <w:rFonts w:ascii="Times New Roman" w:hAnsi="Times New Roman" w:cs="Times New Roman"/>
          <w:sz w:val="28"/>
        </w:rPr>
        <w:t>Бизнеском</w:t>
      </w:r>
      <w:proofErr w:type="spellEnd"/>
      <w:r w:rsidRPr="00A557D8">
        <w:rPr>
          <w:rFonts w:ascii="Times New Roman" w:hAnsi="Times New Roman" w:cs="Times New Roman"/>
          <w:sz w:val="28"/>
        </w:rPr>
        <w:t>, 2011. 264 с.</w:t>
      </w:r>
    </w:p>
    <w:p w:rsidR="00A557D8" w:rsidRPr="00A557D8" w:rsidRDefault="00A557D8" w:rsidP="00A557D8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557D8">
        <w:rPr>
          <w:rFonts w:ascii="Times New Roman" w:hAnsi="Times New Roman" w:cs="Times New Roman"/>
          <w:sz w:val="28"/>
        </w:rPr>
        <w:t xml:space="preserve">Исаев Б. А. Геополитика: Учебное пособие. - </w:t>
      </w:r>
      <w:proofErr w:type="gramStart"/>
      <w:r w:rsidRPr="00A557D8">
        <w:rPr>
          <w:rFonts w:ascii="Times New Roman" w:hAnsi="Times New Roman" w:cs="Times New Roman"/>
          <w:sz w:val="28"/>
        </w:rPr>
        <w:t>СПб.:</w:t>
      </w:r>
      <w:proofErr w:type="gramEnd"/>
      <w:r w:rsidRPr="00A557D8">
        <w:rPr>
          <w:rFonts w:ascii="Times New Roman" w:hAnsi="Times New Roman" w:cs="Times New Roman"/>
          <w:sz w:val="28"/>
        </w:rPr>
        <w:t xml:space="preserve"> Питер, 2006.</w:t>
      </w:r>
    </w:p>
    <w:p w:rsidR="00A557D8" w:rsidRPr="00A557D8" w:rsidRDefault="00A557D8" w:rsidP="00A557D8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557D8">
        <w:rPr>
          <w:rFonts w:ascii="Times New Roman" w:hAnsi="Times New Roman" w:cs="Times New Roman"/>
          <w:sz w:val="28"/>
        </w:rPr>
        <w:t>Б. Д. Нуриев. ТЕРМИНОЛОГИЧЕСКИЙ ИНСТРУМЕНТАРИЙ ЛИНГВОФИЛОСОФИИ АЛЬ-ФАРАБИ. // Вестник Кемеровского государственного университета, 2014 № 3 (59) Т. 1. С. 210-213</w:t>
      </w:r>
    </w:p>
    <w:p w:rsidR="00D47CCA" w:rsidRDefault="00D47CCA" w:rsidP="00D47C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57D8" w:rsidRDefault="00A557D8" w:rsidP="00D47C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57D8" w:rsidRPr="00D23DFB" w:rsidRDefault="00A557D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sectPr w:rsidR="00A557D8" w:rsidRPr="00D23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CAD" w:rsidRDefault="00A46CAD" w:rsidP="008D1BE5">
      <w:pPr>
        <w:spacing w:after="0" w:line="240" w:lineRule="auto"/>
      </w:pPr>
      <w:r>
        <w:separator/>
      </w:r>
    </w:p>
  </w:endnote>
  <w:endnote w:type="continuationSeparator" w:id="0">
    <w:p w:rsidR="00A46CAD" w:rsidRDefault="00A46CAD" w:rsidP="008D1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CAD" w:rsidRDefault="00A46CAD" w:rsidP="008D1BE5">
      <w:pPr>
        <w:spacing w:after="0" w:line="240" w:lineRule="auto"/>
      </w:pPr>
      <w:r>
        <w:separator/>
      </w:r>
    </w:p>
  </w:footnote>
  <w:footnote w:type="continuationSeparator" w:id="0">
    <w:p w:rsidR="00A46CAD" w:rsidRDefault="00A46CAD" w:rsidP="008D1BE5">
      <w:pPr>
        <w:spacing w:after="0" w:line="240" w:lineRule="auto"/>
      </w:pPr>
      <w:r>
        <w:continuationSeparator/>
      </w:r>
    </w:p>
  </w:footnote>
  <w:footnote w:id="1">
    <w:p w:rsidR="008D1BE5" w:rsidRPr="00A557D8" w:rsidRDefault="008D1BE5">
      <w:pPr>
        <w:pStyle w:val="a3"/>
        <w:rPr>
          <w:rFonts w:ascii="Times New Roman" w:hAnsi="Times New Roman" w:cs="Times New Roman"/>
        </w:rPr>
      </w:pPr>
      <w:r w:rsidRPr="00A557D8">
        <w:rPr>
          <w:rStyle w:val="a5"/>
          <w:rFonts w:ascii="Times New Roman" w:hAnsi="Times New Roman" w:cs="Times New Roman"/>
        </w:rPr>
        <w:footnoteRef/>
      </w:r>
      <w:r w:rsidRPr="00A557D8">
        <w:rPr>
          <w:rFonts w:ascii="Times New Roman" w:hAnsi="Times New Roman" w:cs="Times New Roman"/>
        </w:rPr>
        <w:t xml:space="preserve"> </w:t>
      </w:r>
      <w:r w:rsidR="00A557D8" w:rsidRPr="00A557D8">
        <w:rPr>
          <w:rFonts w:ascii="Times New Roman" w:hAnsi="Times New Roman" w:cs="Times New Roman"/>
        </w:rPr>
        <w:t xml:space="preserve">Исаев Б. А. Геополитика: Учебное пособие. - </w:t>
      </w:r>
      <w:proofErr w:type="gramStart"/>
      <w:r w:rsidR="00A557D8" w:rsidRPr="00A557D8">
        <w:rPr>
          <w:rFonts w:ascii="Times New Roman" w:hAnsi="Times New Roman" w:cs="Times New Roman"/>
        </w:rPr>
        <w:t>СПб.:</w:t>
      </w:r>
      <w:proofErr w:type="gramEnd"/>
      <w:r w:rsidR="00A557D8" w:rsidRPr="00A557D8">
        <w:rPr>
          <w:rFonts w:ascii="Times New Roman" w:hAnsi="Times New Roman" w:cs="Times New Roman"/>
        </w:rPr>
        <w:t xml:space="preserve"> Питер, 2006.</w:t>
      </w:r>
    </w:p>
  </w:footnote>
  <w:footnote w:id="2">
    <w:p w:rsidR="002A347C" w:rsidRPr="00A557D8" w:rsidRDefault="002A347C">
      <w:pPr>
        <w:pStyle w:val="a3"/>
        <w:rPr>
          <w:rFonts w:ascii="Times New Roman" w:hAnsi="Times New Roman" w:cs="Times New Roman"/>
        </w:rPr>
      </w:pPr>
      <w:r w:rsidRPr="00A557D8">
        <w:rPr>
          <w:rStyle w:val="a5"/>
          <w:rFonts w:ascii="Times New Roman" w:hAnsi="Times New Roman" w:cs="Times New Roman"/>
        </w:rPr>
        <w:footnoteRef/>
      </w:r>
      <w:r w:rsidRPr="00A557D8">
        <w:rPr>
          <w:rFonts w:ascii="Times New Roman" w:hAnsi="Times New Roman" w:cs="Times New Roman"/>
        </w:rPr>
        <w:t xml:space="preserve"> </w:t>
      </w:r>
      <w:r w:rsidR="004A5DD2" w:rsidRPr="00A557D8">
        <w:rPr>
          <w:rFonts w:ascii="Times New Roman" w:hAnsi="Times New Roman" w:cs="Times New Roman"/>
        </w:rPr>
        <w:t>Аль-</w:t>
      </w:r>
      <w:proofErr w:type="spellStart"/>
      <w:r w:rsidR="004A5DD2" w:rsidRPr="00A557D8">
        <w:rPr>
          <w:rFonts w:ascii="Times New Roman" w:hAnsi="Times New Roman" w:cs="Times New Roman"/>
        </w:rPr>
        <w:t>Фараби</w:t>
      </w:r>
      <w:proofErr w:type="spellEnd"/>
      <w:r w:rsidR="004A5DD2" w:rsidRPr="00A557D8">
        <w:rPr>
          <w:rFonts w:ascii="Times New Roman" w:hAnsi="Times New Roman" w:cs="Times New Roman"/>
        </w:rPr>
        <w:t xml:space="preserve">. Трактаты об искусстве управления. М.: </w:t>
      </w:r>
      <w:proofErr w:type="spellStart"/>
      <w:r w:rsidR="004A5DD2" w:rsidRPr="00A557D8">
        <w:rPr>
          <w:rFonts w:ascii="Times New Roman" w:hAnsi="Times New Roman" w:cs="Times New Roman"/>
        </w:rPr>
        <w:t>Бизнеском</w:t>
      </w:r>
      <w:proofErr w:type="spellEnd"/>
      <w:r w:rsidR="004A5DD2" w:rsidRPr="00A557D8">
        <w:rPr>
          <w:rFonts w:ascii="Times New Roman" w:hAnsi="Times New Roman" w:cs="Times New Roman"/>
        </w:rPr>
        <w:t xml:space="preserve">, 2011. </w:t>
      </w:r>
      <w:r w:rsidR="004A5DD2" w:rsidRPr="00A557D8">
        <w:rPr>
          <w:rFonts w:ascii="Times New Roman" w:hAnsi="Times New Roman" w:cs="Times New Roman"/>
        </w:rPr>
        <w:t>264 с.</w:t>
      </w:r>
      <w:bookmarkStart w:id="0" w:name="_GoBack"/>
      <w:bookmarkEnd w:id="0"/>
    </w:p>
  </w:footnote>
  <w:footnote w:id="3">
    <w:p w:rsidR="0001656D" w:rsidRPr="00A557D8" w:rsidRDefault="0001656D">
      <w:pPr>
        <w:pStyle w:val="a3"/>
        <w:rPr>
          <w:rFonts w:ascii="Times New Roman" w:hAnsi="Times New Roman" w:cs="Times New Roman"/>
        </w:rPr>
      </w:pPr>
      <w:r w:rsidRPr="00A557D8">
        <w:rPr>
          <w:rStyle w:val="a5"/>
          <w:rFonts w:ascii="Times New Roman" w:hAnsi="Times New Roman" w:cs="Times New Roman"/>
        </w:rPr>
        <w:footnoteRef/>
      </w:r>
      <w:r w:rsidRPr="00A557D8">
        <w:rPr>
          <w:rFonts w:ascii="Times New Roman" w:hAnsi="Times New Roman" w:cs="Times New Roman"/>
        </w:rPr>
        <w:t xml:space="preserve"> </w:t>
      </w:r>
      <w:r w:rsidR="004A5DD2" w:rsidRPr="00A557D8">
        <w:rPr>
          <w:rFonts w:ascii="Times New Roman" w:hAnsi="Times New Roman" w:cs="Times New Roman"/>
        </w:rPr>
        <w:t>Аль-</w:t>
      </w:r>
      <w:proofErr w:type="spellStart"/>
      <w:r w:rsidR="004A5DD2" w:rsidRPr="00A557D8">
        <w:rPr>
          <w:rFonts w:ascii="Times New Roman" w:hAnsi="Times New Roman" w:cs="Times New Roman"/>
        </w:rPr>
        <w:t>Фараби</w:t>
      </w:r>
      <w:proofErr w:type="spellEnd"/>
      <w:r w:rsidR="004A5DD2" w:rsidRPr="00A557D8">
        <w:rPr>
          <w:rFonts w:ascii="Times New Roman" w:hAnsi="Times New Roman" w:cs="Times New Roman"/>
        </w:rPr>
        <w:t>. Социально-этические трактаты. Алма-Ата, 1973.</w:t>
      </w:r>
    </w:p>
  </w:footnote>
  <w:footnote w:id="4">
    <w:p w:rsidR="0001656D" w:rsidRPr="00A557D8" w:rsidRDefault="0001656D">
      <w:pPr>
        <w:pStyle w:val="a3"/>
        <w:rPr>
          <w:rFonts w:ascii="Times New Roman" w:hAnsi="Times New Roman" w:cs="Times New Roman"/>
        </w:rPr>
      </w:pPr>
      <w:r w:rsidRPr="00A557D8">
        <w:rPr>
          <w:rStyle w:val="a5"/>
          <w:rFonts w:ascii="Times New Roman" w:hAnsi="Times New Roman" w:cs="Times New Roman"/>
        </w:rPr>
        <w:footnoteRef/>
      </w:r>
      <w:r w:rsidRPr="00A557D8">
        <w:rPr>
          <w:rFonts w:ascii="Times New Roman" w:hAnsi="Times New Roman" w:cs="Times New Roman"/>
        </w:rPr>
        <w:t xml:space="preserve"> Б. Д. Нуриев. ТЕРМИНОЛОГИЧЕСКИЙ ИНСТРУМЕНТАРИЙ ЛИНГВОФИЛОСОФИИ АЛЬ-ФАРАБИ. // Вестник Кемеровского государственного университета, 2014 № 3 (59) Т. 1. С. 210-213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86F4F"/>
    <w:multiLevelType w:val="hybridMultilevel"/>
    <w:tmpl w:val="01987A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DFB"/>
    <w:rsid w:val="0001656D"/>
    <w:rsid w:val="00220943"/>
    <w:rsid w:val="002A347C"/>
    <w:rsid w:val="002B2D8A"/>
    <w:rsid w:val="004A5DD2"/>
    <w:rsid w:val="00867014"/>
    <w:rsid w:val="008D1BE5"/>
    <w:rsid w:val="00A46CAD"/>
    <w:rsid w:val="00A557D8"/>
    <w:rsid w:val="00BD2B50"/>
    <w:rsid w:val="00D23DFB"/>
    <w:rsid w:val="00D47CCA"/>
    <w:rsid w:val="00EA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29296-4523-43F2-A2C3-BA273C8D3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D1BE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D1BE5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D1BE5"/>
    <w:rPr>
      <w:vertAlign w:val="superscript"/>
    </w:rPr>
  </w:style>
  <w:style w:type="paragraph" w:styleId="a6">
    <w:name w:val="List Paragraph"/>
    <w:basedOn w:val="a"/>
    <w:uiPriority w:val="34"/>
    <w:qFormat/>
    <w:rsid w:val="00A557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E2B6A-F446-49F0-84C8-EF5B6AAAE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Цибина</dc:creator>
  <cp:keywords/>
  <dc:description/>
  <cp:lastModifiedBy>Дарья Цибина</cp:lastModifiedBy>
  <cp:revision>4</cp:revision>
  <dcterms:created xsi:type="dcterms:W3CDTF">2016-03-10T18:31:00Z</dcterms:created>
  <dcterms:modified xsi:type="dcterms:W3CDTF">2016-03-12T09:52:00Z</dcterms:modified>
</cp:coreProperties>
</file>