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52A8" w:rsidRPr="00404B85" w:rsidRDefault="00CE52A8" w:rsidP="00CE52A8">
      <w:pPr>
        <w:shd w:val="clear" w:color="auto" w:fill="FFFFFF" w:themeFill="background1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4B85">
        <w:rPr>
          <w:rFonts w:ascii="Times New Roman" w:hAnsi="Times New Roman" w:cs="Times New Roman"/>
          <w:sz w:val="24"/>
          <w:szCs w:val="24"/>
        </w:rPr>
        <w:t>ФЕДЕРАЛЬНОЕ ГОСУДАРСТВЕННОЕ ОБРАЗОВАТЕЛЬНОЕ БЮДЖЕТНОЕ УЧРЕЖДЕНИЕ ВЫСШЕГО ОБРАЗОВАНИЯ</w:t>
      </w:r>
    </w:p>
    <w:p w:rsidR="00CE52A8" w:rsidRPr="00404B85" w:rsidRDefault="00CE52A8" w:rsidP="00CE52A8">
      <w:pPr>
        <w:shd w:val="clear" w:color="auto" w:fill="FFFFFF" w:themeFill="background1"/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4B85">
        <w:rPr>
          <w:rFonts w:ascii="Times New Roman" w:hAnsi="Times New Roman" w:cs="Times New Roman"/>
          <w:b/>
          <w:sz w:val="24"/>
          <w:szCs w:val="24"/>
        </w:rPr>
        <w:t>ФИНАНСОВЫЙ УНИВЕРСИТЕТ</w:t>
      </w:r>
    </w:p>
    <w:p w:rsidR="00CE52A8" w:rsidRPr="00404B85" w:rsidRDefault="00CE52A8" w:rsidP="00CE52A8">
      <w:pPr>
        <w:shd w:val="clear" w:color="auto" w:fill="FFFFFF" w:themeFill="background1"/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4B85">
        <w:rPr>
          <w:rFonts w:ascii="Times New Roman" w:hAnsi="Times New Roman" w:cs="Times New Roman"/>
          <w:b/>
          <w:sz w:val="24"/>
          <w:szCs w:val="24"/>
        </w:rPr>
        <w:t>ПРИ ПРАВИТЕЛЬСТВЕ РОССИЙСКОЙ ФЕДЕРАЦИИ</w:t>
      </w:r>
    </w:p>
    <w:p w:rsidR="00CE52A8" w:rsidRPr="00404B85" w:rsidRDefault="00CE52A8" w:rsidP="00CE52A8">
      <w:pPr>
        <w:pBdr>
          <w:bottom w:val="single" w:sz="12" w:space="1" w:color="auto"/>
        </w:pBdr>
        <w:shd w:val="clear" w:color="auto" w:fill="FFFFFF" w:themeFill="background1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52A8" w:rsidRPr="00404B85" w:rsidRDefault="00CE52A8" w:rsidP="00CE52A8">
      <w:pPr>
        <w:shd w:val="clear" w:color="auto" w:fill="FFFFFF" w:themeFill="background1"/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4B85">
        <w:rPr>
          <w:rFonts w:ascii="Times New Roman" w:hAnsi="Times New Roman" w:cs="Times New Roman"/>
          <w:b/>
          <w:sz w:val="24"/>
          <w:szCs w:val="24"/>
        </w:rPr>
        <w:t>БАРНАУЛЬСКИЙ ФИЛИАЛ</w:t>
      </w:r>
    </w:p>
    <w:p w:rsidR="00CE52A8" w:rsidRPr="00404B85" w:rsidRDefault="00CE52A8" w:rsidP="00CE52A8">
      <w:pPr>
        <w:shd w:val="clear" w:color="auto" w:fill="FFFFFF" w:themeFill="background1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52A8" w:rsidRPr="00404B85" w:rsidRDefault="00CE52A8" w:rsidP="00CE52A8">
      <w:pPr>
        <w:shd w:val="clear" w:color="auto" w:fill="FFFFFF" w:themeFill="background1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4B85">
        <w:rPr>
          <w:rFonts w:ascii="Times New Roman" w:hAnsi="Times New Roman" w:cs="Times New Roman"/>
          <w:sz w:val="28"/>
          <w:szCs w:val="28"/>
        </w:rPr>
        <w:t>Кафедра «Экономики менеджмента и маркетинга»</w:t>
      </w:r>
    </w:p>
    <w:p w:rsidR="00CE52A8" w:rsidRPr="00404B85" w:rsidRDefault="004D0881" w:rsidP="00CE52A8">
      <w:pPr>
        <w:shd w:val="clear" w:color="auto" w:fill="FFFFFF" w:themeFill="background1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sdt>
        <w:sdtPr>
          <w:rPr>
            <w:rFonts w:ascii="Times New Roman" w:hAnsi="Times New Roman" w:cs="Times New Roman"/>
            <w:sz w:val="28"/>
            <w:szCs w:val="28"/>
          </w:rPr>
          <w:alias w:val="Специальность / Направление подготовки"/>
          <w:tag w:val="Специальность / Направление подготовки"/>
          <w:id w:val="812064126"/>
          <w:placeholder>
            <w:docPart w:val="3B6A26A5D2C84D20B489D13C0E2CA90E"/>
          </w:placeholder>
          <w:dropDownList>
            <w:listItem w:displayText="Направление подготовки «Бизнес-информатика» (бакалавриат)" w:value="Направление подготовки «Бизнес-информатика» (бакалавриат)"/>
            <w:listItem w:displayText="Направление подготовки «Менеджмент» (бакалавриат)" w:value="Направление подготовки «Менеджмент» (бакалавриат)"/>
            <w:listItem w:displayText="Направление подготовки «Экономика» (бакалавриат)" w:value="Направление подготовки «Экономика» (бакалавриат)"/>
            <w:listItem w:displayText="Направление подготовки «Менеджмент» (магистратура)" w:value="Направление подготовки «Менеджмент» (магистратура)"/>
            <w:listItem w:displayText="Направление подготовки «Экономика» (магистратура)" w:value="Направление подготовки «Экономика» (магистратура)"/>
            <w:listItem w:displayText="Специальность «Бухгалтерский учет, анализ и аудит»" w:value="Специальность «Бухгалтерский учет, анализ и аудит»"/>
            <w:listItem w:displayText="Специальность «Менеджмент организации»" w:value="Специальность «Менеджмент организации»"/>
            <w:listItem w:displayText="Специальность «Финансы и кредит»" w:value="Специальность «Финансы и кредит»"/>
          </w:dropDownList>
        </w:sdtPr>
        <w:sdtEndPr/>
        <w:sdtContent>
          <w:r w:rsidR="00CE52A8" w:rsidRPr="00404B85">
            <w:rPr>
              <w:rFonts w:ascii="Times New Roman" w:hAnsi="Times New Roman" w:cs="Times New Roman"/>
              <w:sz w:val="28"/>
              <w:szCs w:val="28"/>
            </w:rPr>
            <w:t>Направление подготовки «Экономика» (бакалавриат)</w:t>
          </w:r>
        </w:sdtContent>
      </w:sdt>
    </w:p>
    <w:p w:rsidR="00CE52A8" w:rsidRPr="00404B85" w:rsidRDefault="00CE52A8" w:rsidP="00CE52A8">
      <w:pPr>
        <w:shd w:val="clear" w:color="auto" w:fill="FFFFFF" w:themeFill="background1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E52A8" w:rsidRPr="00404B85" w:rsidRDefault="00CE52A8" w:rsidP="00CE52A8">
      <w:pPr>
        <w:shd w:val="clear" w:color="auto" w:fill="FFFFFF" w:themeFill="background1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52A8" w:rsidRPr="00404B85" w:rsidRDefault="0006763F" w:rsidP="00CE52A8">
      <w:pPr>
        <w:shd w:val="clear" w:color="auto" w:fill="FFFFFF" w:themeFill="background1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4B85">
        <w:rPr>
          <w:rFonts w:ascii="Times New Roman" w:hAnsi="Times New Roman" w:cs="Times New Roman"/>
          <w:b/>
          <w:sz w:val="28"/>
          <w:szCs w:val="28"/>
        </w:rPr>
        <w:t xml:space="preserve">КОНТРОЛЬНАЯ РАБОТА </w:t>
      </w:r>
    </w:p>
    <w:p w:rsidR="00CE52A8" w:rsidRPr="00404B85" w:rsidRDefault="00CE52A8" w:rsidP="00CE52A8">
      <w:pPr>
        <w:shd w:val="clear" w:color="auto" w:fill="FFFFFF" w:themeFill="background1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4B85">
        <w:rPr>
          <w:rFonts w:ascii="Times New Roman" w:hAnsi="Times New Roman" w:cs="Times New Roman"/>
          <w:b/>
          <w:sz w:val="28"/>
          <w:szCs w:val="28"/>
        </w:rPr>
        <w:t>По дисциплине «</w:t>
      </w:r>
      <w:r w:rsidRPr="00404B85">
        <w:rPr>
          <w:rFonts w:ascii="Times New Roman" w:hAnsi="Times New Roman" w:cs="Times New Roman"/>
          <w:sz w:val="28"/>
          <w:szCs w:val="28"/>
        </w:rPr>
        <w:t>Социальное обеспечение»</w:t>
      </w:r>
    </w:p>
    <w:p w:rsidR="00CE52A8" w:rsidRPr="00404B85" w:rsidRDefault="00CE52A8" w:rsidP="00CE52A8">
      <w:pPr>
        <w:shd w:val="clear" w:color="auto" w:fill="FFFFFF" w:themeFill="background1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52A8" w:rsidRPr="00404B85" w:rsidRDefault="0006763F" w:rsidP="00CE52A8">
      <w:pPr>
        <w:shd w:val="clear" w:color="auto" w:fill="FFFFFF" w:themeFill="background1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4B85">
        <w:rPr>
          <w:rFonts w:ascii="Times New Roman" w:hAnsi="Times New Roman" w:cs="Times New Roman"/>
          <w:b/>
          <w:sz w:val="28"/>
          <w:szCs w:val="28"/>
        </w:rPr>
        <w:t>Вариант 24</w:t>
      </w:r>
    </w:p>
    <w:p w:rsidR="00CE52A8" w:rsidRPr="00404B85" w:rsidRDefault="00CE52A8" w:rsidP="00CE52A8">
      <w:pPr>
        <w:pStyle w:val="11"/>
        <w:spacing w:line="240" w:lineRule="auto"/>
        <w:ind w:left="567" w:firstLine="0"/>
        <w:rPr>
          <w:rFonts w:ascii="Times New Roman" w:hAnsi="Times New Roman"/>
          <w:sz w:val="28"/>
          <w:szCs w:val="28"/>
        </w:rPr>
      </w:pPr>
      <w:r w:rsidRPr="00404B85">
        <w:rPr>
          <w:rFonts w:ascii="Times New Roman" w:hAnsi="Times New Roman"/>
          <w:b/>
          <w:sz w:val="28"/>
          <w:szCs w:val="28"/>
        </w:rPr>
        <w:t xml:space="preserve">ТЕМА </w:t>
      </w:r>
      <w:r w:rsidRPr="00404B85">
        <w:rPr>
          <w:rFonts w:ascii="Times New Roman" w:hAnsi="Times New Roman"/>
          <w:sz w:val="28"/>
          <w:szCs w:val="28"/>
        </w:rPr>
        <w:t>«</w:t>
      </w:r>
      <w:r w:rsidR="0006763F" w:rsidRPr="00404B85">
        <w:rPr>
          <w:rFonts w:ascii="Times New Roman" w:hAnsi="Times New Roman"/>
          <w:sz w:val="28"/>
          <w:szCs w:val="28"/>
        </w:rPr>
        <w:t>Социальные пособия: понятие и классификация</w:t>
      </w:r>
      <w:r w:rsidRPr="00404B85">
        <w:rPr>
          <w:rFonts w:ascii="Times New Roman" w:hAnsi="Times New Roman"/>
          <w:sz w:val="28"/>
          <w:szCs w:val="28"/>
        </w:rPr>
        <w:t>».</w:t>
      </w:r>
    </w:p>
    <w:p w:rsidR="00CE52A8" w:rsidRPr="00404B85" w:rsidRDefault="00CE52A8" w:rsidP="00CE52A8">
      <w:pPr>
        <w:shd w:val="clear" w:color="auto" w:fill="FFFFFF" w:themeFill="background1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E52A8" w:rsidRPr="00404B85" w:rsidRDefault="00CE52A8" w:rsidP="00CE52A8">
      <w:pPr>
        <w:shd w:val="clear" w:color="auto" w:fill="FFFFFF" w:themeFill="background1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52A8" w:rsidRPr="00404B85" w:rsidRDefault="00CE52A8" w:rsidP="00CE52A8">
      <w:pPr>
        <w:shd w:val="clear" w:color="auto" w:fill="FFFFFF" w:themeFill="background1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52A8" w:rsidRPr="00404B85" w:rsidRDefault="00CE52A8" w:rsidP="00CE52A8">
      <w:pPr>
        <w:shd w:val="clear" w:color="auto" w:fill="FFFFFF" w:themeFill="background1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4B85">
        <w:rPr>
          <w:rFonts w:ascii="Times New Roman" w:hAnsi="Times New Roman" w:cs="Times New Roman"/>
          <w:sz w:val="24"/>
          <w:szCs w:val="24"/>
        </w:rPr>
        <w:t>Студент _______________</w:t>
      </w:r>
      <w:r w:rsidRPr="00404B85">
        <w:rPr>
          <w:rFonts w:ascii="Times New Roman" w:hAnsi="Times New Roman" w:cs="Times New Roman"/>
          <w:sz w:val="24"/>
          <w:szCs w:val="24"/>
        </w:rPr>
        <w:tab/>
      </w:r>
      <w:r w:rsidRPr="00404B85">
        <w:rPr>
          <w:rFonts w:ascii="Times New Roman" w:hAnsi="Times New Roman" w:cs="Times New Roman"/>
          <w:sz w:val="24"/>
          <w:szCs w:val="24"/>
        </w:rPr>
        <w:tab/>
      </w:r>
      <w:r w:rsidRPr="00404B85">
        <w:rPr>
          <w:rFonts w:ascii="Times New Roman" w:hAnsi="Times New Roman" w:cs="Times New Roman"/>
          <w:sz w:val="24"/>
          <w:szCs w:val="24"/>
        </w:rPr>
        <w:tab/>
      </w:r>
      <w:r w:rsidRPr="00404B85">
        <w:rPr>
          <w:rFonts w:ascii="Times New Roman" w:hAnsi="Times New Roman" w:cs="Times New Roman"/>
          <w:sz w:val="24"/>
          <w:szCs w:val="24"/>
        </w:rPr>
        <w:tab/>
      </w:r>
      <w:r w:rsidRPr="00404B85">
        <w:rPr>
          <w:rFonts w:ascii="Times New Roman" w:hAnsi="Times New Roman" w:cs="Times New Roman"/>
          <w:sz w:val="24"/>
          <w:szCs w:val="24"/>
        </w:rPr>
        <w:tab/>
        <w:t>Ф.И.О. Шевелева Вера Сергеевна</w:t>
      </w:r>
    </w:p>
    <w:p w:rsidR="00CE52A8" w:rsidRPr="00404B85" w:rsidRDefault="00CE52A8" w:rsidP="00CE52A8">
      <w:pPr>
        <w:shd w:val="clear" w:color="auto" w:fill="FFFFFF" w:themeFill="background1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04B85">
        <w:rPr>
          <w:rFonts w:ascii="Times New Roman" w:hAnsi="Times New Roman" w:cs="Times New Roman"/>
          <w:sz w:val="24"/>
          <w:szCs w:val="24"/>
        </w:rPr>
        <w:t xml:space="preserve">                    (подпись)</w:t>
      </w:r>
    </w:p>
    <w:p w:rsidR="00CE52A8" w:rsidRPr="00404B85" w:rsidRDefault="00CE52A8" w:rsidP="00CE52A8">
      <w:pPr>
        <w:shd w:val="clear" w:color="auto" w:fill="FFFFFF" w:themeFill="background1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E52A8" w:rsidRPr="00404B85" w:rsidRDefault="00CE52A8" w:rsidP="00CE52A8">
      <w:pPr>
        <w:shd w:val="clear" w:color="auto" w:fill="FFFFFF" w:themeFill="background1"/>
        <w:tabs>
          <w:tab w:val="left" w:pos="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04B85">
        <w:rPr>
          <w:rFonts w:ascii="Times New Roman" w:hAnsi="Times New Roman" w:cs="Times New Roman"/>
          <w:sz w:val="24"/>
          <w:szCs w:val="24"/>
        </w:rPr>
        <w:t xml:space="preserve">  Группа   ЗЭФ-22</w:t>
      </w:r>
      <w:r w:rsidRPr="00404B85">
        <w:rPr>
          <w:rFonts w:ascii="Times New Roman" w:hAnsi="Times New Roman" w:cs="Times New Roman"/>
          <w:sz w:val="24"/>
          <w:szCs w:val="24"/>
        </w:rPr>
        <w:tab/>
      </w:r>
      <w:r w:rsidRPr="00404B85">
        <w:rPr>
          <w:rFonts w:ascii="Times New Roman" w:hAnsi="Times New Roman" w:cs="Times New Roman"/>
          <w:sz w:val="24"/>
          <w:szCs w:val="24"/>
        </w:rPr>
        <w:tab/>
      </w:r>
      <w:r w:rsidRPr="00404B85">
        <w:rPr>
          <w:rFonts w:ascii="Times New Roman" w:hAnsi="Times New Roman" w:cs="Times New Roman"/>
          <w:sz w:val="24"/>
          <w:szCs w:val="24"/>
        </w:rPr>
        <w:tab/>
      </w:r>
      <w:r w:rsidRPr="00404B85">
        <w:rPr>
          <w:rFonts w:ascii="Times New Roman" w:hAnsi="Times New Roman" w:cs="Times New Roman"/>
          <w:sz w:val="24"/>
          <w:szCs w:val="24"/>
        </w:rPr>
        <w:tab/>
      </w:r>
      <w:r w:rsidRPr="00404B85">
        <w:rPr>
          <w:rFonts w:ascii="Times New Roman" w:hAnsi="Times New Roman" w:cs="Times New Roman"/>
          <w:sz w:val="24"/>
          <w:szCs w:val="24"/>
        </w:rPr>
        <w:tab/>
        <w:t xml:space="preserve">           Номер личного дела</w:t>
      </w:r>
      <w:bookmarkStart w:id="0" w:name="ТекстовоеПоле5"/>
      <w:r w:rsidRPr="00404B85">
        <w:rPr>
          <w:rFonts w:ascii="Times New Roman" w:hAnsi="Times New Roman" w:cs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b/>
            <w:sz w:val="24"/>
            <w:szCs w:val="24"/>
          </w:rPr>
          <w:alias w:val="Номер зачетной книжки"/>
          <w:tag w:val="Номер зачетной книжки"/>
          <w:id w:val="-1427102592"/>
          <w:placeholder>
            <w:docPart w:val="E51E54FF9AB54C1E91E4C97AE11308C6"/>
          </w:placeholder>
          <w:text/>
        </w:sdtPr>
        <w:sdtEndPr/>
        <w:sdtContent>
          <w:r w:rsidRPr="00404B85">
            <w:rPr>
              <w:rFonts w:ascii="Times New Roman" w:hAnsi="Times New Roman" w:cs="Times New Roman"/>
              <w:sz w:val="24"/>
              <w:szCs w:val="24"/>
            </w:rPr>
            <w:t>100.02/1200191</w:t>
          </w:r>
        </w:sdtContent>
      </w:sdt>
      <w:bookmarkEnd w:id="0"/>
    </w:p>
    <w:p w:rsidR="00CE52A8" w:rsidRPr="00404B85" w:rsidRDefault="00CE52A8" w:rsidP="00CE52A8">
      <w:pPr>
        <w:shd w:val="clear" w:color="auto" w:fill="FFFFFF" w:themeFill="background1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52A8" w:rsidRPr="00404B85" w:rsidRDefault="00CE52A8" w:rsidP="00CE52A8">
      <w:pPr>
        <w:shd w:val="clear" w:color="auto" w:fill="FFFFFF" w:themeFill="background1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52A8" w:rsidRPr="00404B85" w:rsidRDefault="00CE52A8" w:rsidP="00CE52A8">
      <w:pPr>
        <w:shd w:val="clear" w:color="auto" w:fill="FFFFFF" w:themeFill="background1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52A8" w:rsidRPr="00404B85" w:rsidRDefault="00CE52A8" w:rsidP="00CE52A8">
      <w:pPr>
        <w:shd w:val="clear" w:color="auto" w:fill="FFFFFF" w:themeFill="background1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04B85">
        <w:rPr>
          <w:rFonts w:ascii="Times New Roman" w:hAnsi="Times New Roman" w:cs="Times New Roman"/>
          <w:sz w:val="24"/>
          <w:szCs w:val="24"/>
        </w:rPr>
        <w:t>Преподаватель: к.э.н. доцент Шипулина Ирина Александровна</w:t>
      </w:r>
    </w:p>
    <w:p w:rsidR="00CE52A8" w:rsidRPr="00404B85" w:rsidRDefault="00CE52A8" w:rsidP="00CE52A8">
      <w:pPr>
        <w:shd w:val="clear" w:color="auto" w:fill="FFFFFF" w:themeFill="background1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E52A8" w:rsidRPr="00404B85" w:rsidRDefault="00CE52A8" w:rsidP="00CE52A8">
      <w:pPr>
        <w:shd w:val="clear" w:color="auto" w:fill="FFFFFF" w:themeFill="background1"/>
        <w:tabs>
          <w:tab w:val="left" w:pos="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11107" w:rsidRPr="00404B85" w:rsidRDefault="00CE52A8" w:rsidP="00311107">
      <w:pPr>
        <w:shd w:val="clear" w:color="auto" w:fill="FFFFFF" w:themeFill="background1"/>
        <w:tabs>
          <w:tab w:val="left" w:pos="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4B85">
        <w:rPr>
          <w:rFonts w:ascii="Times New Roman" w:hAnsi="Times New Roman" w:cs="Times New Roman"/>
          <w:b/>
          <w:sz w:val="28"/>
          <w:szCs w:val="28"/>
        </w:rPr>
        <w:t>Барнаул 2016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СОДЕРЖАНИЕ</w:t>
      </w:r>
    </w:p>
    <w:p w:rsidR="00CC2700" w:rsidRPr="00404B85" w:rsidRDefault="00A34B87" w:rsidP="00A34B87">
      <w:pPr>
        <w:shd w:val="clear" w:color="auto" w:fill="FFFFFF"/>
        <w:spacing w:before="100" w:beforeAutospacing="1"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Введение……………………………………………………………………….......3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Понятие и виды пособий……………………………………………………</w:t>
      </w:r>
      <w:proofErr w:type="gramStart"/>
      <w:r w:rsidR="00CC2700"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…</w:t>
      </w: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....</w:t>
      </w:r>
      <w:proofErr w:type="gramEnd"/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Классификация пособий……………………………………………………</w:t>
      </w:r>
      <w:proofErr w:type="gramStart"/>
      <w:r w:rsidR="00CC2700"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…....</w:t>
      </w:r>
      <w:proofErr w:type="gramEnd"/>
      <w:r w:rsidR="00CC2700"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.7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Заключение…</w:t>
      </w:r>
      <w:r w:rsidR="00CC2700"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………………………………………………………………</w:t>
      </w:r>
      <w:proofErr w:type="gramStart"/>
      <w:r w:rsidR="00CC2700"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…....</w:t>
      </w:r>
      <w:proofErr w:type="gramEnd"/>
      <w:r w:rsidR="00CC2700"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.16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Список литературы</w:t>
      </w:r>
      <w:r w:rsidR="00CC2700"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…………………………………………………………........17</w:t>
      </w:r>
    </w:p>
    <w:p w:rsidR="00A34B87" w:rsidRPr="00404B85" w:rsidRDefault="00A34B87" w:rsidP="00311107">
      <w:pPr>
        <w:shd w:val="clear" w:color="auto" w:fill="FFFFFF" w:themeFill="background1"/>
        <w:tabs>
          <w:tab w:val="left" w:pos="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4B87" w:rsidRPr="00404B85" w:rsidRDefault="00A34B87" w:rsidP="00311107">
      <w:pPr>
        <w:shd w:val="clear" w:color="auto" w:fill="FFFFFF" w:themeFill="background1"/>
        <w:tabs>
          <w:tab w:val="left" w:pos="0"/>
        </w:tabs>
        <w:spacing w:line="240" w:lineRule="auto"/>
        <w:rPr>
          <w:rFonts w:ascii="Times New Roman" w:hAnsi="Times New Roman" w:cs="Times New Roman"/>
          <w:color w:val="231F20"/>
          <w:sz w:val="28"/>
          <w:szCs w:val="28"/>
        </w:rPr>
      </w:pPr>
    </w:p>
    <w:p w:rsidR="00A34B87" w:rsidRPr="00404B85" w:rsidRDefault="00A34B87" w:rsidP="00311107">
      <w:pPr>
        <w:shd w:val="clear" w:color="auto" w:fill="FFFFFF" w:themeFill="background1"/>
        <w:tabs>
          <w:tab w:val="left" w:pos="0"/>
        </w:tabs>
        <w:spacing w:line="240" w:lineRule="auto"/>
        <w:rPr>
          <w:rFonts w:ascii="Times New Roman" w:hAnsi="Times New Roman" w:cs="Times New Roman"/>
          <w:color w:val="231F20"/>
          <w:sz w:val="28"/>
          <w:szCs w:val="28"/>
        </w:rPr>
      </w:pPr>
    </w:p>
    <w:p w:rsidR="00A34B87" w:rsidRPr="00404B85" w:rsidRDefault="00A34B87" w:rsidP="00311107">
      <w:pPr>
        <w:shd w:val="clear" w:color="auto" w:fill="FFFFFF" w:themeFill="background1"/>
        <w:tabs>
          <w:tab w:val="left" w:pos="0"/>
        </w:tabs>
        <w:spacing w:line="240" w:lineRule="auto"/>
        <w:rPr>
          <w:rFonts w:ascii="Times New Roman" w:hAnsi="Times New Roman" w:cs="Times New Roman"/>
          <w:color w:val="231F20"/>
          <w:sz w:val="28"/>
          <w:szCs w:val="28"/>
        </w:rPr>
      </w:pPr>
    </w:p>
    <w:p w:rsidR="00A34B87" w:rsidRPr="00404B85" w:rsidRDefault="00A34B87" w:rsidP="00311107">
      <w:pPr>
        <w:shd w:val="clear" w:color="auto" w:fill="FFFFFF" w:themeFill="background1"/>
        <w:tabs>
          <w:tab w:val="left" w:pos="0"/>
        </w:tabs>
        <w:spacing w:line="240" w:lineRule="auto"/>
        <w:rPr>
          <w:rFonts w:ascii="Times New Roman" w:hAnsi="Times New Roman" w:cs="Times New Roman"/>
          <w:color w:val="231F20"/>
          <w:sz w:val="28"/>
          <w:szCs w:val="28"/>
        </w:rPr>
      </w:pPr>
    </w:p>
    <w:p w:rsidR="00A34B87" w:rsidRPr="00404B85" w:rsidRDefault="00A34B87" w:rsidP="00311107">
      <w:pPr>
        <w:shd w:val="clear" w:color="auto" w:fill="FFFFFF" w:themeFill="background1"/>
        <w:tabs>
          <w:tab w:val="left" w:pos="0"/>
        </w:tabs>
        <w:spacing w:line="240" w:lineRule="auto"/>
        <w:rPr>
          <w:rFonts w:ascii="Times New Roman" w:hAnsi="Times New Roman" w:cs="Times New Roman"/>
          <w:color w:val="231F20"/>
          <w:sz w:val="28"/>
          <w:szCs w:val="28"/>
        </w:rPr>
      </w:pPr>
    </w:p>
    <w:p w:rsidR="00A34B87" w:rsidRPr="00404B85" w:rsidRDefault="00A34B87" w:rsidP="00311107">
      <w:pPr>
        <w:shd w:val="clear" w:color="auto" w:fill="FFFFFF" w:themeFill="background1"/>
        <w:tabs>
          <w:tab w:val="left" w:pos="0"/>
        </w:tabs>
        <w:spacing w:line="240" w:lineRule="auto"/>
        <w:rPr>
          <w:rFonts w:ascii="Times New Roman" w:hAnsi="Times New Roman" w:cs="Times New Roman"/>
          <w:color w:val="231F20"/>
          <w:sz w:val="28"/>
          <w:szCs w:val="28"/>
        </w:rPr>
      </w:pPr>
    </w:p>
    <w:p w:rsidR="00A34B87" w:rsidRPr="00404B85" w:rsidRDefault="00A34B87" w:rsidP="00311107">
      <w:pPr>
        <w:shd w:val="clear" w:color="auto" w:fill="FFFFFF" w:themeFill="background1"/>
        <w:tabs>
          <w:tab w:val="left" w:pos="0"/>
        </w:tabs>
        <w:spacing w:line="240" w:lineRule="auto"/>
        <w:rPr>
          <w:rFonts w:ascii="Times New Roman" w:hAnsi="Times New Roman" w:cs="Times New Roman"/>
          <w:color w:val="231F20"/>
          <w:sz w:val="28"/>
          <w:szCs w:val="28"/>
        </w:rPr>
      </w:pPr>
    </w:p>
    <w:p w:rsidR="00A34B87" w:rsidRPr="00404B85" w:rsidRDefault="00A34B87" w:rsidP="00311107">
      <w:pPr>
        <w:shd w:val="clear" w:color="auto" w:fill="FFFFFF" w:themeFill="background1"/>
        <w:tabs>
          <w:tab w:val="left" w:pos="0"/>
        </w:tabs>
        <w:spacing w:line="240" w:lineRule="auto"/>
        <w:rPr>
          <w:rFonts w:ascii="Times New Roman" w:hAnsi="Times New Roman" w:cs="Times New Roman"/>
          <w:color w:val="231F20"/>
          <w:sz w:val="28"/>
          <w:szCs w:val="28"/>
        </w:rPr>
      </w:pPr>
    </w:p>
    <w:p w:rsidR="00A34B87" w:rsidRPr="00404B85" w:rsidRDefault="00A34B87" w:rsidP="00311107">
      <w:pPr>
        <w:shd w:val="clear" w:color="auto" w:fill="FFFFFF" w:themeFill="background1"/>
        <w:tabs>
          <w:tab w:val="left" w:pos="0"/>
        </w:tabs>
        <w:spacing w:line="240" w:lineRule="auto"/>
        <w:rPr>
          <w:rFonts w:ascii="Times New Roman" w:hAnsi="Times New Roman" w:cs="Times New Roman"/>
          <w:color w:val="231F20"/>
          <w:sz w:val="28"/>
          <w:szCs w:val="28"/>
        </w:rPr>
      </w:pPr>
    </w:p>
    <w:p w:rsidR="00A34B87" w:rsidRPr="00404B85" w:rsidRDefault="00A34B87" w:rsidP="00311107">
      <w:pPr>
        <w:shd w:val="clear" w:color="auto" w:fill="FFFFFF" w:themeFill="background1"/>
        <w:tabs>
          <w:tab w:val="left" w:pos="0"/>
        </w:tabs>
        <w:spacing w:line="240" w:lineRule="auto"/>
        <w:rPr>
          <w:rFonts w:ascii="Times New Roman" w:hAnsi="Times New Roman" w:cs="Times New Roman"/>
          <w:color w:val="231F20"/>
          <w:sz w:val="28"/>
          <w:szCs w:val="28"/>
        </w:rPr>
      </w:pPr>
    </w:p>
    <w:p w:rsidR="00A34B87" w:rsidRPr="00404B85" w:rsidRDefault="00A34B87" w:rsidP="00311107">
      <w:pPr>
        <w:shd w:val="clear" w:color="auto" w:fill="FFFFFF" w:themeFill="background1"/>
        <w:tabs>
          <w:tab w:val="left" w:pos="0"/>
        </w:tabs>
        <w:spacing w:line="240" w:lineRule="auto"/>
        <w:rPr>
          <w:rFonts w:ascii="Times New Roman" w:hAnsi="Times New Roman" w:cs="Times New Roman"/>
          <w:color w:val="231F20"/>
          <w:sz w:val="28"/>
          <w:szCs w:val="28"/>
        </w:rPr>
      </w:pPr>
    </w:p>
    <w:p w:rsidR="00A34B87" w:rsidRPr="00404B85" w:rsidRDefault="00A34B87" w:rsidP="00311107">
      <w:pPr>
        <w:shd w:val="clear" w:color="auto" w:fill="FFFFFF" w:themeFill="background1"/>
        <w:tabs>
          <w:tab w:val="left" w:pos="0"/>
        </w:tabs>
        <w:spacing w:line="240" w:lineRule="auto"/>
        <w:rPr>
          <w:rFonts w:ascii="Times New Roman" w:hAnsi="Times New Roman" w:cs="Times New Roman"/>
          <w:color w:val="231F20"/>
          <w:sz w:val="28"/>
          <w:szCs w:val="28"/>
        </w:rPr>
      </w:pPr>
    </w:p>
    <w:p w:rsidR="00A34B87" w:rsidRPr="00404B85" w:rsidRDefault="00A34B87" w:rsidP="00311107">
      <w:pPr>
        <w:shd w:val="clear" w:color="auto" w:fill="FFFFFF" w:themeFill="background1"/>
        <w:tabs>
          <w:tab w:val="left" w:pos="0"/>
        </w:tabs>
        <w:spacing w:line="240" w:lineRule="auto"/>
        <w:rPr>
          <w:rFonts w:ascii="Times New Roman" w:hAnsi="Times New Roman" w:cs="Times New Roman"/>
          <w:color w:val="231F20"/>
          <w:sz w:val="28"/>
          <w:szCs w:val="28"/>
        </w:rPr>
      </w:pPr>
    </w:p>
    <w:p w:rsidR="00A34B87" w:rsidRPr="00404B85" w:rsidRDefault="00A34B87" w:rsidP="00311107">
      <w:pPr>
        <w:shd w:val="clear" w:color="auto" w:fill="FFFFFF" w:themeFill="background1"/>
        <w:tabs>
          <w:tab w:val="left" w:pos="0"/>
        </w:tabs>
        <w:spacing w:line="240" w:lineRule="auto"/>
        <w:rPr>
          <w:rFonts w:ascii="Times New Roman" w:hAnsi="Times New Roman" w:cs="Times New Roman"/>
          <w:color w:val="231F20"/>
          <w:sz w:val="28"/>
          <w:szCs w:val="28"/>
        </w:rPr>
      </w:pPr>
    </w:p>
    <w:p w:rsidR="00A34B87" w:rsidRPr="00404B85" w:rsidRDefault="00A34B87" w:rsidP="00311107">
      <w:pPr>
        <w:shd w:val="clear" w:color="auto" w:fill="FFFFFF" w:themeFill="background1"/>
        <w:tabs>
          <w:tab w:val="left" w:pos="0"/>
        </w:tabs>
        <w:spacing w:line="240" w:lineRule="auto"/>
        <w:rPr>
          <w:rFonts w:ascii="Times New Roman" w:hAnsi="Times New Roman" w:cs="Times New Roman"/>
          <w:color w:val="231F20"/>
          <w:sz w:val="28"/>
          <w:szCs w:val="28"/>
        </w:rPr>
      </w:pPr>
    </w:p>
    <w:p w:rsidR="00A34B87" w:rsidRPr="00404B85" w:rsidRDefault="00A34B87" w:rsidP="00311107">
      <w:pPr>
        <w:shd w:val="clear" w:color="auto" w:fill="FFFFFF" w:themeFill="background1"/>
        <w:tabs>
          <w:tab w:val="left" w:pos="0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C2700" w:rsidRPr="00404B85" w:rsidRDefault="00CC2700" w:rsidP="00311107">
      <w:pPr>
        <w:shd w:val="clear" w:color="auto" w:fill="FFFFFF" w:themeFill="background1"/>
        <w:tabs>
          <w:tab w:val="left" w:pos="0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C2700" w:rsidRPr="00404B85" w:rsidRDefault="00CC2700" w:rsidP="00311107">
      <w:pPr>
        <w:shd w:val="clear" w:color="auto" w:fill="FFFFFF" w:themeFill="background1"/>
        <w:tabs>
          <w:tab w:val="left" w:pos="0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11107" w:rsidRPr="00404B85" w:rsidRDefault="00311107" w:rsidP="00A34B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4B85"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311107" w:rsidRPr="00404B85" w:rsidRDefault="00311107" w:rsidP="0031110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Актуальность темы «Понятие пособий и их классификация» заключается в том, что система государственных пособий в Российской Федерации в последние годы претерпела значительные изменения, обусловленные социально-экономическими преобразованиями в стране, приведшими к глубоким переменам во всех сферах общественной жизни - экономике, политике, социальной структуре общества и др.</w:t>
      </w:r>
    </w:p>
    <w:p w:rsidR="00311107" w:rsidRPr="00404B85" w:rsidRDefault="00311107" w:rsidP="0031110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Государством принимались и принимаются меры, направленные на смягчение отрицательных последствий инфляции, безработицы, а также на частичную компенсацию потерь наиболее нуждающимся группам населения с целью усиления социальной поддержки семей с детьми, инвалидов, лиц, потерявших работу, и других категорий граждан. В настоящий момент назрела настоятельная необходимость внесения коренных изменений в государственную социальную политику, которые должны способствовать выработке новых действенных механизмов, обеспечивающих более рациональное использование финансовых средств, выделяемых на социальную защиту граждан, оказавшихся в трудной жизненной ситуации по не зависящим от них причинам, а также адресное предоставление пособий и компенсационных выплат на уровне не ниже прожиточного минимума именно тем гражданам, которые действительно в них остро нуждаются.</w:t>
      </w:r>
      <w:r w:rsidR="00CC2700"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[1]</w:t>
      </w:r>
    </w:p>
    <w:p w:rsidR="00311107" w:rsidRPr="00404B85" w:rsidRDefault="00311107" w:rsidP="0031110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Цель контрольной работы – изучить что такое пособия и как они классифицируются.</w:t>
      </w:r>
    </w:p>
    <w:p w:rsidR="00311107" w:rsidRPr="00404B85" w:rsidRDefault="0031110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Для достижения данной цели поставлены следующие задачи: дать определение пособиям, рассказать их о видах и классификации.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C2700" w:rsidRPr="00404B85" w:rsidRDefault="00CC2700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34B87" w:rsidRPr="00404B85" w:rsidRDefault="00A34B87" w:rsidP="00CC2700">
      <w:pPr>
        <w:shd w:val="clear" w:color="auto" w:fill="FFFFFF"/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>Понятие и виды пособий</w:t>
      </w:r>
    </w:p>
    <w:p w:rsidR="00A34B87" w:rsidRPr="00404B85" w:rsidRDefault="00CC2700" w:rsidP="00A34B87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</w:t>
      </w:r>
      <w:r w:rsidR="00A34B87" w:rsidRPr="00404B85">
        <w:rPr>
          <w:rFonts w:ascii="Times New Roman" w:eastAsia="Times New Roman" w:hAnsi="Times New Roman" w:cs="Times New Roman"/>
          <w:bCs/>
          <w:sz w:val="28"/>
          <w:szCs w:val="28"/>
        </w:rPr>
        <w:t>Социальные пособия</w:t>
      </w:r>
      <w:r w:rsidR="00A34B87" w:rsidRPr="00404B85">
        <w:rPr>
          <w:rFonts w:ascii="Times New Roman" w:eastAsia="Times New Roman" w:hAnsi="Times New Roman" w:cs="Times New Roman"/>
          <w:sz w:val="28"/>
          <w:szCs w:val="28"/>
        </w:rPr>
        <w:t> - это выплаты, производимые </w:t>
      </w:r>
      <w:hyperlink r:id="rId8" w:history="1">
        <w:r w:rsidR="00A34B87" w:rsidRPr="00404B85">
          <w:rPr>
            <w:rFonts w:ascii="Times New Roman" w:eastAsia="Times New Roman" w:hAnsi="Times New Roman" w:cs="Times New Roman"/>
            <w:sz w:val="28"/>
            <w:szCs w:val="28"/>
          </w:rPr>
          <w:t>гражданам</w:t>
        </w:r>
      </w:hyperlink>
      <w:r w:rsidR="00A34B87" w:rsidRPr="00404B85">
        <w:rPr>
          <w:rFonts w:ascii="Times New Roman" w:eastAsia="Times New Roman" w:hAnsi="Times New Roman" w:cs="Times New Roman"/>
          <w:sz w:val="28"/>
          <w:szCs w:val="28"/>
        </w:rPr>
        <w:t> в установленных законом случаях ежемесячно, периодически или единовременно, с целью возмещения полностью либо частично временно утраченного заработка или оказания материальной поддержки.</w:t>
      </w:r>
      <w:r w:rsidR="00A34B87" w:rsidRPr="00404B85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1</w:t>
      </w:r>
    </w:p>
    <w:p w:rsidR="00A34B87" w:rsidRPr="00404B85" w:rsidRDefault="00CC2700" w:rsidP="00A34B87">
      <w:p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="00A34B87"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В настоящее время в Российской Федерации действует достаточно разветвленная система государственных пособий и компенсационных выплат.</w:t>
      </w:r>
      <w:r w:rsidR="00404B85"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[2]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Существуют следующие виды пособий: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1) пособие по временной нетрудоспособности;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2) пособия гражданам, имеющим детей: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- пособие по беременности и родам;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- единовременное пособие женщинам, вставшим на учет в медицинских учреждениях в ранние сроки беременности;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- единовременное пособие при рождении ребенка;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- ежемесячное пособие на период отпуска по уходу за ребенком до достижения им возраста полутора лет;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- ежемесячное пособие на ребенка;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3) пособие по безработице;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4) единовременные пособия гражданам при возникновении поствакцинального осложнения;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5) единовременное пособие медицинским работникам, заразившимся вирусом иммунодефицита человека при исполнении служебных обязанностей;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6) единовременное пособие гражданам, привлеченным для борьбы с терроризмом;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7) социальное пособие на погребение;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8) пособия в связи с трудовым увечьем и профессиональным заболеванием;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9) социальные пособия гражданам, уволенным с военной службы;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Пособия следует отличать от компенсационных выплат, которые адресованы относительно узкому кругу лиц, нуждающихся в социальной поддержке и помощи по обстоятельствам, не зависящим от гражданина.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Российское законодательство предусматривает несколько видов компенсационных выплат (иногда при этом называя их пособиями или субсидиями):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1) матерям (или другим родственникам, фактически осуществляющим уход за ребенком), состоящим в трудовых отношениях на условиях найма с организациями, и женщинам-военнослужащим, находящимся в отпуске по уходу за ребенком;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2) студентам и аспирантам, находящимся в академических отпусках по медицинским показаниям;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3) неработающим трудоспособным лицам, осуществляющим уход за нетрудоспособными гражданами;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4) неработающим женам лиц рядового и начальствующего состава органов внутренних дел в отдаленных гарнизонах и местностях, где отсутствует возможность их трудоустройства;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5) пособие супругам военнослужащих, проходящих военную службу по контракту, в период их проживания вместе с супругами в местностях, где они вынуждены не работать или не могут трудоустроиться по специальности в связи с отсутствием возможности трудоустройства, а также по состоянию здоровья детей;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6) на детей, находящихся под опекой и попечительством в приемной семье;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7) на питание обучающимся в государственных, муниципальных общеобразовательных учреждениях, учреждениях начального и среднего профессионального образования;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8) единовременное пособие вынужденным переселенцам;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9) единовременное пособие беженцам;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10) отдельным категориям инвалидов (на санаторно-курортное лечение, на бензин и техническое обслуживание транспортных средств, на транспортное обслуживание);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11) на оплату жилья и коммунальных услуг.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В отличие от пенсий, выступающих в качестве постоянного и основного источника средств к существованию, пособия, как правило, являются помощью, временно заменяющей утраченный заработок или служащей дополнением к основному источнику средств к существованию (заработку или пенсии).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34B87" w:rsidRPr="00404B85" w:rsidRDefault="0096109C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A34B87" w:rsidRPr="00404B85" w:rsidRDefault="00A34B87" w:rsidP="00CC2700">
      <w:pPr>
        <w:shd w:val="clear" w:color="auto" w:fill="FFFFFF"/>
        <w:spacing w:before="100" w:beforeAutospacing="1"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>Классификация пособий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Многочисленные пособия в системе социального обеспечения могут быть классифицированы по различным основаниям:</w:t>
      </w: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2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1) по целевому назначению;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- пособия, компенсирующие заработок полностью или частично;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- пособия, предоставляемые как дополнительная материальная помощь;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2) по продолжительности выплаты пособия: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- единовременные;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- периодические (ежемесячные);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3) по родам социального обеспечения, к которым относятся те или иные пособия: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- пособия по обязательному социальному страхованию;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- пособия по государственной социальной помощи;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4) по источнику выплаты пособия: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- из социальных внебюджетных фондов;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- из федерального бюджета и т.д.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Перечислим основные виды пособий, предусмотренные действующим законодательством, и нормативные акты, которыми регулируются условия и порядок их предоставления.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Пособие по временной нетрудоспособности</w:t>
      </w: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Предоставление данного пособия регулируется Законом о пособиях по временной нетрудоспособности, Федеральным законом от 31 декабря 2002 г. № 190-Ф-3 «Об обеспечении пособиями по обязательному социальному страхованию граждан, работающих в организациях и у индивидуальных предпринимателей, применяющих специальные налоговые режимы, и некоторых других категорий граждан» и другими нормативными </w:t>
      </w:r>
      <w:proofErr w:type="gramStart"/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актами.</w:t>
      </w:r>
      <w:r w:rsidR="00CC2700"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[</w:t>
      </w:r>
      <w:proofErr w:type="gramEnd"/>
      <w:r w:rsidR="00CC2700"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3]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Страховыми случаями по данному виду обязательного социального страхования признаются: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- временная нетрудоспособность застрахованного лица вследствие заболевания или травмы;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- беременность и роды;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- рождение ребенка (детей);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- уход за ребенком в возрасте до полутора лет;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- смерть застрахованного лица или несовершеннолетнего члена его семьи.</w:t>
      </w: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3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Пособия гражданам, имеющим детей:</w:t>
      </w:r>
    </w:p>
    <w:p w:rsidR="00D45D27" w:rsidRPr="00404B85" w:rsidRDefault="00D45D27" w:rsidP="00D45D27">
      <w:pPr>
        <w:shd w:val="clear" w:color="auto" w:fill="FFFFFF"/>
        <w:spacing w:before="150" w:after="21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К «детским» пособиям относятся социальные выплаты, связанные с рождением детей. Перечень этих выплат приведен в Федеральном законе </w:t>
      </w:r>
      <w:hyperlink r:id="rId9" w:tgtFrame="_blank" w:history="1">
        <w:r w:rsidRPr="00404B85">
          <w:rPr>
            <w:rFonts w:ascii="Times New Roman" w:eastAsia="Times New Roman" w:hAnsi="Times New Roman" w:cs="Times New Roman"/>
            <w:color w:val="81ABD1"/>
            <w:sz w:val="28"/>
            <w:szCs w:val="28"/>
            <w:u w:val="single"/>
          </w:rPr>
          <w:t>от 19.05.95 № 81-</w:t>
        </w:r>
        <w:proofErr w:type="gramStart"/>
        <w:r w:rsidRPr="00404B85">
          <w:rPr>
            <w:rFonts w:ascii="Times New Roman" w:eastAsia="Times New Roman" w:hAnsi="Times New Roman" w:cs="Times New Roman"/>
            <w:color w:val="81ABD1"/>
            <w:sz w:val="28"/>
            <w:szCs w:val="28"/>
            <w:u w:val="single"/>
          </w:rPr>
          <w:t>ФЗ</w:t>
        </w:r>
      </w:hyperlink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proofErr w:type="gramEnd"/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О государственных пособиях гражданам, имеющим детей» (далее — Закон № 81-ФЗ). В настоящей статье мы рассмотрим, как в 2016 году изменятся размеры «детских» пособий, которые выплачиваются чаще всего. Речь пойдет о следующих видах пособий:</w:t>
      </w:r>
    </w:p>
    <w:p w:rsidR="00D45D27" w:rsidRPr="00404B85" w:rsidRDefault="00D45D27" w:rsidP="00D45D27">
      <w:pPr>
        <w:numPr>
          <w:ilvl w:val="0"/>
          <w:numId w:val="8"/>
        </w:numPr>
        <w:shd w:val="clear" w:color="auto" w:fill="FFFFFF"/>
        <w:spacing w:after="75" w:line="36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пособие за постановку на учет в ранние сроки беременности;</w:t>
      </w:r>
    </w:p>
    <w:p w:rsidR="00D45D27" w:rsidRPr="00404B85" w:rsidRDefault="00D45D27" w:rsidP="00D45D27">
      <w:pPr>
        <w:numPr>
          <w:ilvl w:val="0"/>
          <w:numId w:val="8"/>
        </w:numPr>
        <w:shd w:val="clear" w:color="auto" w:fill="FFFFFF"/>
        <w:spacing w:after="75" w:line="36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единовременное пособие при рождении ребенка;</w:t>
      </w:r>
    </w:p>
    <w:p w:rsidR="00D45D27" w:rsidRPr="00404B85" w:rsidRDefault="00D45D27" w:rsidP="00D45D27">
      <w:pPr>
        <w:numPr>
          <w:ilvl w:val="0"/>
          <w:numId w:val="8"/>
        </w:numPr>
        <w:shd w:val="clear" w:color="auto" w:fill="FFFFFF"/>
        <w:spacing w:after="75" w:line="36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ежемесячное пособие по уходу за ребенком до 1,5 лет;</w:t>
      </w:r>
    </w:p>
    <w:p w:rsidR="00D45D27" w:rsidRPr="00404B85" w:rsidRDefault="00D45D27" w:rsidP="00D45D27">
      <w:pPr>
        <w:numPr>
          <w:ilvl w:val="0"/>
          <w:numId w:val="8"/>
        </w:numPr>
        <w:shd w:val="clear" w:color="auto" w:fill="FFFFFF"/>
        <w:spacing w:after="75" w:line="36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пособие по беременности и родам.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Пособие по безработице</w:t>
      </w: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Основными нормативными актами, регулирующими условия и порядок предоставления данного пособия, являются Закон РФ от 19 апреля 1991 г. «О занятости населения в Российской Федерации» в ред. Федерального закона от 20 апреля 1996 г. №36-ФЗ (с последующими изм. и доп.).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Единовременные пособия гражданам при возникновении поствакцинального осложнения.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 граждан на выплату этих пособий установлено ст. 18 и 19 Федерального закона от 17 сентября 1998 г. «Об иммунопрофилактике инфекционных болезней» (с последующими изм.). Перечень поствакцинальных осложнений, дающих право гражданам на получение пособий, утвержден постановлением Правительства РФ от 2 августа 1999 г. №885, а Порядок выплаты этих пособий определен постановлением Правительства РФ от 27 декабря 2000 г. №1113.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Единовременное пособие медицинским работникам, заразившимся вирусом иммунодефицита человека при исполнении служебных обязанностей</w:t>
      </w: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Право медицинских работников на получение указанного пособия установлено Федеральным законом от 30 марта 1995 г. №38-ФЗ «О предупреждении распространения в Российской Федерации заболевания, </w:t>
      </w:r>
      <w:proofErr w:type="spellStart"/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вызываемоговирусом</w:t>
      </w:r>
      <w:proofErr w:type="spellEnd"/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иммунодефицита человека (ВИЧ-инфекции)» (с последующими изм. и доп.).</w:t>
      </w: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4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Единовременное пособие гражданам, привлеченным для борьбы с терроризмом.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Меры правовой и социальной защиты лиц, участвующих в борьбе с терроризмом, в том числе и право на получение единовременных пособий в случае причинения вреда здоровью или смерти, в настоящее время установлены Федеральным законом от 25 июля 1998 г. №130-ФЗ «О борьбе с терроризмом», а до его принятия вопросы социальной защиты лиц, привлекаемых к выполнению специальных задач, связанных с проведением мероприятий по борьбе с терроризмом, регулировались постановлением Правительства РФ от 22 января 1997 г. №58.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 указанному Закону в случае гибели при проведении контртеррористической операции лица, принимавшего участие в борьбе с терроризмом, членам семьи погибшего и лицам, находящимся на его иждивении, выплачивается единовременное пособие; в случае, если лицо, принимавшее участие в борьбе с терроризмом, при проведении операции получило увечье, повлекшее за собой наступление инвалидности, а в случае, если данное лицо получило ранение, не повлекшее за собой наступление инвалидности, ему выплачивается единовременное пособие.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Социальное пособие на погребение</w:t>
      </w: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Выплата указанного единовременного пособия предусмотрена Федеральным законом от 12 января 1996 г. №8-ФЗ «О погребении и похоронном деле» (с последующими изм. и доп.). Оно выплачивается в случае, если погребение осуществлялось за счет средств супруга, близких родственников, иных родственников, законного представителя умершего или иного лица, взявшего на себя обязанность осуществить погребение умершего, в размере, равном стоимости услуг, предоставляемых согласно гарантированному перечню услуг по погребению, установленному Законом.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Пособия в связи с трудовым увечьем и профессиональным заболеванием</w:t>
      </w:r>
      <w:r w:rsidRPr="00404B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Правовое регулирование обеспечения страховыми пособиями в связи с несчастными случаями на производстве и профессиональными заболеваниями осуществляется Федеральным законом от 24 июля 1998 г. №125-ФЗ «Об обязательном социальном страховании от несчастных случаев на производстве и профессиональных заболеваний» и иными нормативными актами, прежде всего - постановлениями Правительства РФ, письмами, постановлениями и приказами ФСС РФ.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по страхованию осуществляется, в частности, в виде выплаты застрахованному либо лицам, имеющим право на получение такой выплаты в случае его смерти, единовременного пособия (страховой выплаты) и ежемесячного пособия. Размер единовременной страховой выплаты определяется в соответствии со степенью утраты застрахованным профессиональной трудоспособности исходя из 60-кратного минимального размера оплаты труда, установленного федеральным законом на день такой выплаты; в случае смерти застрахованного пособие устанавливается в размере, равном 60-кратному минимальному размеру оплаты труда, установленному на день такой выплаты. Размер ежемесячной страховой выплаты (пособия), определяется как доля среднего месячного заработка застрахованного до наступления страхового случая, исчисленная в соответствии со степенью утраты им профессиональной трудоспособности.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Социальные пособия гражданам, уволенным с военной службы</w:t>
      </w:r>
      <w:r w:rsidRPr="00404B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Законом от 27 мая 1998 г. (ст. 23) установлены следующие виды пособий: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Военнослужащим по контракту при увольнении с военной службы по достижении ими предельного возраста пребывания на военной службе, состоянию здоровья или в связи с организационно-штатными мероприятиями </w:t>
      </w: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выплачивается единовременное пособие при общей продолжительности военной службы: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а) менее 10 лет - в размере пяти окладов денежного содержания;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б) от 10 до 15 лет - в размере 10 окладов денежного содержания;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в) от 15 до 20 лет - в размере 15 окладов денежного содержания;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г) 20 лет и более - в размере 20 окладов денежного содержания.</w:t>
      </w: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5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2. Военнослужащим, проходившим военную службу по контракту, имеющим общую продолжительность военной службы от 15 до 20 лет и уволенным с военной службы по достижении ими предельного возраста пребывания на военной службе, состоянию здоровья или в связи с организационно-штатными мероприятиями без права на пенсию, в течение пяти лет выплачивается ежемесячное социальное пособие в размере</w:t>
      </w:r>
    </w:p>
    <w:p w:rsidR="00910357" w:rsidRPr="00404B85" w:rsidRDefault="00A34B87" w:rsidP="0091035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Пособия следует отличать от компенсационных выплат. Эти выплаты адресованы относительно узкому кругу лиц, нуждающихся в социальной поддержке и помощи по обстоятельствам, не зависящим от гражданина. В некоторых случаях законодатель прямо называет их таковыми, а в некоторых применяет иные термины (например, «пособие»), но предусматривает их компенсационный </w:t>
      </w:r>
      <w:proofErr w:type="gramStart"/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характер.</w:t>
      </w:r>
      <w:r w:rsidR="00CC2700"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[</w:t>
      </w:r>
      <w:proofErr w:type="gramEnd"/>
      <w:r w:rsidR="00CC2700"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4]</w:t>
      </w:r>
    </w:p>
    <w:p w:rsidR="00910357" w:rsidRPr="00404B85" w:rsidRDefault="00910357" w:rsidP="0091035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10357" w:rsidRPr="00404B85" w:rsidRDefault="00910357" w:rsidP="0091035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10357" w:rsidRPr="00404B85" w:rsidRDefault="00910357" w:rsidP="0091035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10357" w:rsidRPr="00404B85" w:rsidRDefault="00910357" w:rsidP="0091035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10357" w:rsidRPr="00404B85" w:rsidRDefault="00910357" w:rsidP="0091035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10357" w:rsidRPr="00404B85" w:rsidRDefault="00910357" w:rsidP="00910357">
      <w:pPr>
        <w:pStyle w:val="a4"/>
        <w:shd w:val="clear" w:color="auto" w:fill="FFFFFF"/>
        <w:spacing w:before="75" w:beforeAutospacing="0" w:after="75" w:afterAutospacing="0"/>
        <w:jc w:val="center"/>
        <w:rPr>
          <w:sz w:val="28"/>
          <w:szCs w:val="28"/>
        </w:rPr>
      </w:pPr>
      <w:r w:rsidRPr="00404B85">
        <w:rPr>
          <w:bCs/>
          <w:sz w:val="28"/>
          <w:szCs w:val="28"/>
        </w:rPr>
        <w:lastRenderedPageBreak/>
        <w:t xml:space="preserve">Размеры государственных </w:t>
      </w:r>
      <w:proofErr w:type="gramStart"/>
      <w:r w:rsidRPr="00404B85">
        <w:rPr>
          <w:bCs/>
          <w:sz w:val="28"/>
          <w:szCs w:val="28"/>
        </w:rPr>
        <w:t>пособий  с</w:t>
      </w:r>
      <w:proofErr w:type="gramEnd"/>
      <w:r w:rsidRPr="00404B85">
        <w:rPr>
          <w:bCs/>
          <w:sz w:val="28"/>
          <w:szCs w:val="28"/>
        </w:rPr>
        <w:t xml:space="preserve"> 01 февраля 2016 года.</w:t>
      </w:r>
    </w:p>
    <w:p w:rsidR="00910357" w:rsidRPr="00404B85" w:rsidRDefault="00910357" w:rsidP="00910357">
      <w:pPr>
        <w:pStyle w:val="a4"/>
        <w:shd w:val="clear" w:color="auto" w:fill="FFFFFF"/>
        <w:spacing w:before="75" w:beforeAutospacing="0" w:after="75" w:afterAutospacing="0"/>
        <w:jc w:val="center"/>
        <w:rPr>
          <w:sz w:val="28"/>
          <w:szCs w:val="28"/>
        </w:rPr>
      </w:pPr>
      <w:r w:rsidRPr="00404B85">
        <w:rPr>
          <w:sz w:val="28"/>
          <w:szCs w:val="28"/>
        </w:rPr>
        <w:t>(коэффициент индексации пособий гражданам, имеющим детей 1,07</w:t>
      </w:r>
      <w:bookmarkStart w:id="1" w:name="_ftnref1"/>
      <w:r w:rsidRPr="00404B85">
        <w:rPr>
          <w:sz w:val="28"/>
          <w:szCs w:val="28"/>
        </w:rPr>
        <w:fldChar w:fldCharType="begin"/>
      </w:r>
      <w:r w:rsidRPr="00404B85">
        <w:rPr>
          <w:sz w:val="28"/>
          <w:szCs w:val="28"/>
        </w:rPr>
        <w:instrText xml:space="preserve"> HYPERLINK "http://r27.fss.ru/94727/192814.shtml" \l "_ftn1" \o "" </w:instrText>
      </w:r>
      <w:r w:rsidRPr="00404B85">
        <w:rPr>
          <w:sz w:val="28"/>
          <w:szCs w:val="28"/>
        </w:rPr>
        <w:fldChar w:fldCharType="separate"/>
      </w:r>
      <w:r w:rsidRPr="00404B85">
        <w:rPr>
          <w:rStyle w:val="a6"/>
          <w:color w:val="auto"/>
          <w:sz w:val="28"/>
          <w:szCs w:val="28"/>
        </w:rPr>
        <w:t>[1]</w:t>
      </w:r>
      <w:r w:rsidRPr="00404B85">
        <w:rPr>
          <w:sz w:val="28"/>
          <w:szCs w:val="28"/>
        </w:rPr>
        <w:fldChar w:fldCharType="end"/>
      </w:r>
      <w:bookmarkEnd w:id="1"/>
      <w:r w:rsidRPr="00404B85">
        <w:rPr>
          <w:sz w:val="28"/>
          <w:szCs w:val="28"/>
        </w:rPr>
        <w:t>)</w:t>
      </w:r>
    </w:p>
    <w:p w:rsidR="00910357" w:rsidRPr="00404B85" w:rsidRDefault="00910357" w:rsidP="00910357">
      <w:pPr>
        <w:pStyle w:val="1"/>
        <w:shd w:val="clear" w:color="auto" w:fill="FFFFFF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04B85">
        <w:rPr>
          <w:rFonts w:ascii="Times New Roman" w:hAnsi="Times New Roman" w:cs="Times New Roman"/>
          <w:color w:val="auto"/>
          <w:sz w:val="20"/>
          <w:szCs w:val="20"/>
        </w:rPr>
        <w:t> </w:t>
      </w:r>
      <w:r w:rsidRPr="00404B85">
        <w:rPr>
          <w:rFonts w:ascii="Times New Roman" w:hAnsi="Times New Roman" w:cs="Times New Roman"/>
          <w:bCs/>
          <w:color w:val="auto"/>
          <w:sz w:val="28"/>
          <w:szCs w:val="28"/>
        </w:rPr>
        <w:t>Таблица 1. Размер государственных пособий с 01 февраля 2016 года.</w:t>
      </w:r>
    </w:p>
    <w:p w:rsidR="00910357" w:rsidRPr="00404B85" w:rsidRDefault="00910357" w:rsidP="00910357">
      <w:pPr>
        <w:pStyle w:val="a4"/>
        <w:shd w:val="clear" w:color="auto" w:fill="FFFFFF"/>
        <w:spacing w:before="75" w:beforeAutospacing="0" w:after="75" w:afterAutospacing="0"/>
        <w:jc w:val="right"/>
        <w:rPr>
          <w:sz w:val="20"/>
          <w:szCs w:val="20"/>
        </w:rPr>
      </w:pPr>
    </w:p>
    <w:p w:rsidR="00910357" w:rsidRPr="00404B85" w:rsidRDefault="00910357" w:rsidP="00910357">
      <w:pPr>
        <w:pStyle w:val="a4"/>
        <w:shd w:val="clear" w:color="auto" w:fill="FFFFFF"/>
        <w:spacing w:before="75" w:beforeAutospacing="0" w:after="75" w:afterAutospacing="0"/>
        <w:rPr>
          <w:sz w:val="20"/>
          <w:szCs w:val="20"/>
        </w:rPr>
      </w:pPr>
      <w:r w:rsidRPr="00404B85">
        <w:rPr>
          <w:sz w:val="20"/>
          <w:szCs w:val="20"/>
        </w:rPr>
        <w:t> </w:t>
      </w:r>
    </w:p>
    <w:tbl>
      <w:tblPr>
        <w:tblW w:w="0" w:type="auto"/>
        <w:tblBorders>
          <w:top w:val="single" w:sz="12" w:space="0" w:color="6293CD"/>
          <w:bottom w:val="single" w:sz="12" w:space="0" w:color="6293CD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42"/>
        <w:gridCol w:w="1055"/>
        <w:gridCol w:w="156"/>
        <w:gridCol w:w="1117"/>
        <w:gridCol w:w="1166"/>
        <w:gridCol w:w="1052"/>
        <w:gridCol w:w="156"/>
        <w:gridCol w:w="1006"/>
        <w:gridCol w:w="205"/>
      </w:tblGrid>
      <w:tr w:rsidR="00910357" w:rsidRPr="00404B85" w:rsidTr="00910357">
        <w:tc>
          <w:tcPr>
            <w:tcW w:w="6060" w:type="dxa"/>
            <w:vMerge w:val="restart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910357" w:rsidRPr="00404B85" w:rsidRDefault="00910357" w:rsidP="00910357">
            <w:pPr>
              <w:pStyle w:val="a4"/>
              <w:spacing w:before="75" w:beforeAutospacing="0" w:after="75" w:afterAutospacing="0"/>
              <w:rPr>
                <w:sz w:val="22"/>
                <w:szCs w:val="22"/>
              </w:rPr>
            </w:pPr>
            <w:r w:rsidRPr="00404B85">
              <w:rPr>
                <w:bCs/>
                <w:sz w:val="22"/>
                <w:szCs w:val="22"/>
              </w:rPr>
              <w:t xml:space="preserve">Виды пособия </w:t>
            </w:r>
          </w:p>
        </w:tc>
        <w:tc>
          <w:tcPr>
            <w:tcW w:w="1785" w:type="dxa"/>
            <w:gridSpan w:val="2"/>
            <w:vMerge w:val="restart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jc w:val="center"/>
              <w:rPr>
                <w:sz w:val="22"/>
                <w:szCs w:val="22"/>
              </w:rPr>
            </w:pPr>
            <w:r w:rsidRPr="00404B85">
              <w:rPr>
                <w:bCs/>
                <w:sz w:val="22"/>
                <w:szCs w:val="22"/>
              </w:rPr>
              <w:t>Размер пособий (в рублях)</w:t>
            </w:r>
          </w:p>
        </w:tc>
        <w:tc>
          <w:tcPr>
            <w:tcW w:w="7305" w:type="dxa"/>
            <w:gridSpan w:val="5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jc w:val="center"/>
              <w:rPr>
                <w:sz w:val="22"/>
                <w:szCs w:val="22"/>
              </w:rPr>
            </w:pPr>
            <w:r w:rsidRPr="00404B85">
              <w:rPr>
                <w:bCs/>
                <w:sz w:val="22"/>
                <w:szCs w:val="22"/>
              </w:rPr>
              <w:t>Размер пособия с применением коэффициента</w:t>
            </w:r>
            <w:bookmarkStart w:id="2" w:name="_ftnref2"/>
            <w:r w:rsidRPr="00404B85">
              <w:rPr>
                <w:bCs/>
                <w:sz w:val="22"/>
                <w:szCs w:val="22"/>
              </w:rPr>
              <w:fldChar w:fldCharType="begin"/>
            </w:r>
            <w:r w:rsidRPr="00404B85">
              <w:rPr>
                <w:bCs/>
                <w:sz w:val="22"/>
                <w:szCs w:val="22"/>
              </w:rPr>
              <w:instrText xml:space="preserve"> HYPERLINK "http://r27.fss.ru/94727/192814.shtml" \l "_ftn2" \o "" </w:instrText>
            </w:r>
            <w:r w:rsidRPr="00404B85">
              <w:rPr>
                <w:bCs/>
                <w:sz w:val="22"/>
                <w:szCs w:val="22"/>
              </w:rPr>
              <w:fldChar w:fldCharType="separate"/>
            </w:r>
            <w:r w:rsidRPr="00404B85">
              <w:rPr>
                <w:rStyle w:val="a6"/>
                <w:bCs/>
                <w:color w:val="auto"/>
                <w:sz w:val="22"/>
                <w:szCs w:val="22"/>
              </w:rPr>
              <w:t>[2]</w:t>
            </w:r>
            <w:r w:rsidRPr="00404B85">
              <w:rPr>
                <w:bCs/>
                <w:sz w:val="22"/>
                <w:szCs w:val="22"/>
              </w:rPr>
              <w:fldChar w:fldCharType="end"/>
            </w:r>
            <w:bookmarkEnd w:id="2"/>
          </w:p>
        </w:tc>
        <w:tc>
          <w:tcPr>
            <w:tcW w:w="15" w:type="dxa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vAlign w:val="center"/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rPr>
                <w:sz w:val="22"/>
                <w:szCs w:val="22"/>
              </w:rPr>
            </w:pPr>
            <w:r w:rsidRPr="00404B85">
              <w:rPr>
                <w:sz w:val="22"/>
                <w:szCs w:val="22"/>
              </w:rPr>
              <w:t> </w:t>
            </w:r>
          </w:p>
        </w:tc>
      </w:tr>
      <w:tr w:rsidR="00910357" w:rsidRPr="00404B85" w:rsidTr="00910357">
        <w:tc>
          <w:tcPr>
            <w:tcW w:w="0" w:type="auto"/>
            <w:vMerge/>
            <w:tcBorders>
              <w:top w:val="nil"/>
              <w:left w:val="nil"/>
              <w:bottom w:val="dashed" w:sz="6" w:space="0" w:color="C0C0C0"/>
              <w:right w:val="nil"/>
            </w:tcBorders>
            <w:vAlign w:val="center"/>
            <w:hideMark/>
          </w:tcPr>
          <w:p w:rsidR="00910357" w:rsidRPr="00404B85" w:rsidRDefault="009103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dashed" w:sz="6" w:space="0" w:color="C0C0C0"/>
              <w:right w:val="nil"/>
            </w:tcBorders>
            <w:vAlign w:val="center"/>
            <w:hideMark/>
          </w:tcPr>
          <w:p w:rsidR="00910357" w:rsidRPr="00404B85" w:rsidRDefault="009103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jc w:val="center"/>
              <w:rPr>
                <w:sz w:val="22"/>
                <w:szCs w:val="22"/>
              </w:rPr>
            </w:pPr>
            <w:r w:rsidRPr="00404B85">
              <w:rPr>
                <w:bCs/>
                <w:sz w:val="22"/>
                <w:szCs w:val="22"/>
              </w:rPr>
              <w:t>1,2</w:t>
            </w:r>
          </w:p>
        </w:tc>
        <w:tc>
          <w:tcPr>
            <w:tcW w:w="1800" w:type="dxa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jc w:val="center"/>
              <w:rPr>
                <w:sz w:val="22"/>
                <w:szCs w:val="22"/>
              </w:rPr>
            </w:pPr>
            <w:r w:rsidRPr="00404B85">
              <w:rPr>
                <w:bCs/>
                <w:sz w:val="22"/>
                <w:szCs w:val="22"/>
              </w:rPr>
              <w:t>1,4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jc w:val="center"/>
              <w:rPr>
                <w:sz w:val="22"/>
                <w:szCs w:val="22"/>
              </w:rPr>
            </w:pPr>
            <w:r w:rsidRPr="00404B85">
              <w:rPr>
                <w:bCs/>
                <w:sz w:val="22"/>
                <w:szCs w:val="22"/>
              </w:rPr>
              <w:t>1,5</w:t>
            </w:r>
          </w:p>
        </w:tc>
        <w:tc>
          <w:tcPr>
            <w:tcW w:w="1650" w:type="dxa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jc w:val="center"/>
              <w:rPr>
                <w:sz w:val="22"/>
                <w:szCs w:val="22"/>
              </w:rPr>
            </w:pPr>
            <w:r w:rsidRPr="00404B85">
              <w:rPr>
                <w:bCs/>
                <w:sz w:val="22"/>
                <w:szCs w:val="22"/>
              </w:rPr>
              <w:t>1,6</w:t>
            </w:r>
          </w:p>
        </w:tc>
        <w:tc>
          <w:tcPr>
            <w:tcW w:w="15" w:type="dxa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vAlign w:val="center"/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rPr>
                <w:sz w:val="22"/>
                <w:szCs w:val="22"/>
              </w:rPr>
            </w:pPr>
            <w:r w:rsidRPr="00404B85">
              <w:rPr>
                <w:sz w:val="22"/>
                <w:szCs w:val="22"/>
              </w:rPr>
              <w:t> </w:t>
            </w:r>
          </w:p>
        </w:tc>
      </w:tr>
      <w:tr w:rsidR="00910357" w:rsidRPr="00404B85" w:rsidTr="00910357">
        <w:tc>
          <w:tcPr>
            <w:tcW w:w="6060" w:type="dxa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rPr>
                <w:sz w:val="22"/>
                <w:szCs w:val="22"/>
              </w:rPr>
            </w:pPr>
            <w:r w:rsidRPr="00404B85">
              <w:rPr>
                <w:sz w:val="22"/>
                <w:szCs w:val="22"/>
              </w:rPr>
              <w:t>Пособие по беременности и родам, выплачиваемое женщинам, уволенным в связи с ликвидацией организаций</w:t>
            </w:r>
          </w:p>
        </w:tc>
        <w:tc>
          <w:tcPr>
            <w:tcW w:w="1785" w:type="dxa"/>
            <w:gridSpan w:val="2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jc w:val="center"/>
              <w:rPr>
                <w:sz w:val="22"/>
                <w:szCs w:val="22"/>
              </w:rPr>
            </w:pPr>
            <w:r w:rsidRPr="00404B85">
              <w:rPr>
                <w:bCs/>
                <w:sz w:val="22"/>
                <w:szCs w:val="22"/>
              </w:rPr>
              <w:t>581,73</w:t>
            </w:r>
          </w:p>
        </w:tc>
        <w:tc>
          <w:tcPr>
            <w:tcW w:w="2025" w:type="dxa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jc w:val="center"/>
              <w:rPr>
                <w:sz w:val="22"/>
                <w:szCs w:val="22"/>
              </w:rPr>
            </w:pPr>
            <w:r w:rsidRPr="00404B85">
              <w:rPr>
                <w:bCs/>
                <w:sz w:val="22"/>
                <w:szCs w:val="22"/>
              </w:rPr>
              <w:t>698,08</w:t>
            </w:r>
          </w:p>
        </w:tc>
        <w:tc>
          <w:tcPr>
            <w:tcW w:w="1800" w:type="dxa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jc w:val="center"/>
              <w:rPr>
                <w:sz w:val="22"/>
                <w:szCs w:val="22"/>
              </w:rPr>
            </w:pPr>
            <w:r w:rsidRPr="00404B85">
              <w:rPr>
                <w:bCs/>
                <w:sz w:val="22"/>
                <w:szCs w:val="22"/>
              </w:rPr>
              <w:t>814,42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jc w:val="center"/>
              <w:rPr>
                <w:sz w:val="22"/>
                <w:szCs w:val="22"/>
              </w:rPr>
            </w:pPr>
            <w:r w:rsidRPr="00404B85">
              <w:rPr>
                <w:bCs/>
                <w:sz w:val="22"/>
                <w:szCs w:val="22"/>
              </w:rPr>
              <w:t>872,60</w:t>
            </w:r>
          </w:p>
        </w:tc>
        <w:tc>
          <w:tcPr>
            <w:tcW w:w="1650" w:type="dxa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jc w:val="center"/>
              <w:rPr>
                <w:sz w:val="22"/>
                <w:szCs w:val="22"/>
              </w:rPr>
            </w:pPr>
            <w:r w:rsidRPr="00404B85">
              <w:rPr>
                <w:bCs/>
                <w:sz w:val="22"/>
                <w:szCs w:val="22"/>
              </w:rPr>
              <w:t>930,77</w:t>
            </w:r>
          </w:p>
        </w:tc>
        <w:tc>
          <w:tcPr>
            <w:tcW w:w="15" w:type="dxa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vAlign w:val="center"/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rPr>
                <w:sz w:val="22"/>
                <w:szCs w:val="22"/>
              </w:rPr>
            </w:pPr>
            <w:r w:rsidRPr="00404B85">
              <w:rPr>
                <w:sz w:val="22"/>
                <w:szCs w:val="22"/>
              </w:rPr>
              <w:t> </w:t>
            </w:r>
          </w:p>
        </w:tc>
      </w:tr>
      <w:tr w:rsidR="00910357" w:rsidRPr="00404B85" w:rsidTr="00910357">
        <w:tc>
          <w:tcPr>
            <w:tcW w:w="6060" w:type="dxa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rPr>
                <w:sz w:val="22"/>
                <w:szCs w:val="22"/>
              </w:rPr>
            </w:pPr>
            <w:r w:rsidRPr="00404B85">
              <w:rPr>
                <w:sz w:val="22"/>
                <w:szCs w:val="22"/>
              </w:rPr>
              <w:t>Единовременное пособие женщинам, вставшим на учет в медицинских учреждениях в ранние сроки беременности</w:t>
            </w:r>
          </w:p>
        </w:tc>
        <w:tc>
          <w:tcPr>
            <w:tcW w:w="1785" w:type="dxa"/>
            <w:gridSpan w:val="2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jc w:val="center"/>
              <w:rPr>
                <w:sz w:val="22"/>
                <w:szCs w:val="22"/>
              </w:rPr>
            </w:pPr>
            <w:r w:rsidRPr="00404B85">
              <w:rPr>
                <w:bCs/>
                <w:sz w:val="22"/>
                <w:szCs w:val="22"/>
              </w:rPr>
              <w:t>581,73</w:t>
            </w:r>
          </w:p>
        </w:tc>
        <w:tc>
          <w:tcPr>
            <w:tcW w:w="2025" w:type="dxa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jc w:val="center"/>
              <w:rPr>
                <w:sz w:val="22"/>
                <w:szCs w:val="22"/>
              </w:rPr>
            </w:pPr>
            <w:r w:rsidRPr="00404B85">
              <w:rPr>
                <w:bCs/>
                <w:sz w:val="22"/>
                <w:szCs w:val="22"/>
              </w:rPr>
              <w:t>698,08</w:t>
            </w:r>
          </w:p>
        </w:tc>
        <w:tc>
          <w:tcPr>
            <w:tcW w:w="1800" w:type="dxa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jc w:val="center"/>
              <w:rPr>
                <w:sz w:val="22"/>
                <w:szCs w:val="22"/>
              </w:rPr>
            </w:pPr>
            <w:r w:rsidRPr="00404B85">
              <w:rPr>
                <w:bCs/>
                <w:sz w:val="22"/>
                <w:szCs w:val="22"/>
              </w:rPr>
              <w:t>814,42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jc w:val="center"/>
              <w:rPr>
                <w:sz w:val="22"/>
                <w:szCs w:val="22"/>
              </w:rPr>
            </w:pPr>
            <w:r w:rsidRPr="00404B85">
              <w:rPr>
                <w:bCs/>
                <w:sz w:val="22"/>
                <w:szCs w:val="22"/>
              </w:rPr>
              <w:t>872,60</w:t>
            </w:r>
          </w:p>
        </w:tc>
        <w:tc>
          <w:tcPr>
            <w:tcW w:w="1650" w:type="dxa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jc w:val="center"/>
              <w:rPr>
                <w:sz w:val="22"/>
                <w:szCs w:val="22"/>
              </w:rPr>
            </w:pPr>
            <w:r w:rsidRPr="00404B85">
              <w:rPr>
                <w:bCs/>
                <w:sz w:val="22"/>
                <w:szCs w:val="22"/>
              </w:rPr>
              <w:t>930,77</w:t>
            </w:r>
          </w:p>
        </w:tc>
        <w:tc>
          <w:tcPr>
            <w:tcW w:w="15" w:type="dxa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vAlign w:val="center"/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rPr>
                <w:sz w:val="22"/>
                <w:szCs w:val="22"/>
              </w:rPr>
            </w:pPr>
            <w:r w:rsidRPr="00404B85">
              <w:rPr>
                <w:sz w:val="22"/>
                <w:szCs w:val="22"/>
              </w:rPr>
              <w:t> </w:t>
            </w:r>
          </w:p>
        </w:tc>
      </w:tr>
      <w:tr w:rsidR="00910357" w:rsidRPr="00404B85" w:rsidTr="00910357">
        <w:tc>
          <w:tcPr>
            <w:tcW w:w="6060" w:type="dxa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rPr>
                <w:sz w:val="22"/>
                <w:szCs w:val="22"/>
              </w:rPr>
            </w:pPr>
            <w:r w:rsidRPr="00404B85">
              <w:rPr>
                <w:sz w:val="22"/>
                <w:szCs w:val="22"/>
              </w:rPr>
              <w:t>Единовременное пособие при рождении ребенка</w:t>
            </w:r>
          </w:p>
        </w:tc>
        <w:tc>
          <w:tcPr>
            <w:tcW w:w="1785" w:type="dxa"/>
            <w:gridSpan w:val="2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jc w:val="center"/>
              <w:rPr>
                <w:sz w:val="22"/>
                <w:szCs w:val="22"/>
              </w:rPr>
            </w:pPr>
            <w:r w:rsidRPr="00404B85">
              <w:rPr>
                <w:bCs/>
                <w:sz w:val="22"/>
                <w:szCs w:val="22"/>
              </w:rPr>
              <w:t>15 512,65</w:t>
            </w:r>
          </w:p>
        </w:tc>
        <w:tc>
          <w:tcPr>
            <w:tcW w:w="2025" w:type="dxa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jc w:val="center"/>
              <w:rPr>
                <w:sz w:val="22"/>
                <w:szCs w:val="22"/>
              </w:rPr>
            </w:pPr>
            <w:r w:rsidRPr="00404B85">
              <w:rPr>
                <w:bCs/>
                <w:sz w:val="22"/>
                <w:szCs w:val="22"/>
              </w:rPr>
              <w:t>18 615,18</w:t>
            </w:r>
          </w:p>
        </w:tc>
        <w:tc>
          <w:tcPr>
            <w:tcW w:w="1800" w:type="dxa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jc w:val="center"/>
              <w:rPr>
                <w:sz w:val="22"/>
                <w:szCs w:val="22"/>
              </w:rPr>
            </w:pPr>
            <w:r w:rsidRPr="00404B85">
              <w:rPr>
                <w:bCs/>
                <w:sz w:val="22"/>
                <w:szCs w:val="22"/>
              </w:rPr>
              <w:t>21 717,71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jc w:val="center"/>
              <w:rPr>
                <w:sz w:val="22"/>
                <w:szCs w:val="22"/>
              </w:rPr>
            </w:pPr>
            <w:r w:rsidRPr="00404B85">
              <w:rPr>
                <w:bCs/>
                <w:sz w:val="22"/>
                <w:szCs w:val="22"/>
              </w:rPr>
              <w:t>23 268,98</w:t>
            </w:r>
          </w:p>
        </w:tc>
        <w:tc>
          <w:tcPr>
            <w:tcW w:w="1650" w:type="dxa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jc w:val="center"/>
              <w:rPr>
                <w:sz w:val="22"/>
                <w:szCs w:val="22"/>
              </w:rPr>
            </w:pPr>
            <w:r w:rsidRPr="00404B85">
              <w:rPr>
                <w:bCs/>
                <w:sz w:val="22"/>
                <w:szCs w:val="22"/>
              </w:rPr>
              <w:t>24 820,24</w:t>
            </w:r>
          </w:p>
        </w:tc>
        <w:tc>
          <w:tcPr>
            <w:tcW w:w="15" w:type="dxa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vAlign w:val="center"/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rPr>
                <w:sz w:val="22"/>
                <w:szCs w:val="22"/>
              </w:rPr>
            </w:pPr>
            <w:r w:rsidRPr="00404B85">
              <w:rPr>
                <w:sz w:val="22"/>
                <w:szCs w:val="22"/>
              </w:rPr>
              <w:t> </w:t>
            </w:r>
          </w:p>
        </w:tc>
      </w:tr>
      <w:tr w:rsidR="00910357" w:rsidRPr="00404B85" w:rsidTr="00910357">
        <w:tc>
          <w:tcPr>
            <w:tcW w:w="6060" w:type="dxa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rPr>
                <w:sz w:val="22"/>
                <w:szCs w:val="22"/>
              </w:rPr>
            </w:pPr>
            <w:r w:rsidRPr="00404B85">
              <w:rPr>
                <w:sz w:val="22"/>
                <w:szCs w:val="22"/>
              </w:rPr>
              <w:t>Ежемесячное пособие по уходу за ребенком до достижения им возраста полутора лет:</w:t>
            </w:r>
          </w:p>
        </w:tc>
        <w:tc>
          <w:tcPr>
            <w:tcW w:w="1785" w:type="dxa"/>
            <w:gridSpan w:val="2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jc w:val="center"/>
              <w:rPr>
                <w:sz w:val="22"/>
                <w:szCs w:val="22"/>
              </w:rPr>
            </w:pPr>
            <w:r w:rsidRPr="00404B85">
              <w:rPr>
                <w:sz w:val="22"/>
                <w:szCs w:val="22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jc w:val="center"/>
              <w:rPr>
                <w:sz w:val="22"/>
                <w:szCs w:val="22"/>
              </w:rPr>
            </w:pPr>
            <w:r w:rsidRPr="00404B85">
              <w:rPr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jc w:val="center"/>
              <w:rPr>
                <w:sz w:val="22"/>
                <w:szCs w:val="22"/>
              </w:rPr>
            </w:pPr>
            <w:r w:rsidRPr="00404B85">
              <w:rPr>
                <w:sz w:val="22"/>
                <w:szCs w:val="22"/>
              </w:rPr>
              <w:t> 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jc w:val="center"/>
              <w:rPr>
                <w:sz w:val="22"/>
                <w:szCs w:val="22"/>
              </w:rPr>
            </w:pPr>
            <w:r w:rsidRPr="00404B85">
              <w:rPr>
                <w:sz w:val="22"/>
                <w:szCs w:val="22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jc w:val="center"/>
              <w:rPr>
                <w:sz w:val="22"/>
                <w:szCs w:val="22"/>
              </w:rPr>
            </w:pPr>
            <w:r w:rsidRPr="00404B85">
              <w:rPr>
                <w:sz w:val="22"/>
                <w:szCs w:val="22"/>
              </w:rPr>
              <w:t> </w:t>
            </w:r>
          </w:p>
        </w:tc>
        <w:tc>
          <w:tcPr>
            <w:tcW w:w="15" w:type="dxa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vAlign w:val="center"/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rPr>
                <w:sz w:val="22"/>
                <w:szCs w:val="22"/>
              </w:rPr>
            </w:pPr>
            <w:r w:rsidRPr="00404B85">
              <w:rPr>
                <w:sz w:val="22"/>
                <w:szCs w:val="22"/>
              </w:rPr>
              <w:t> </w:t>
            </w:r>
          </w:p>
        </w:tc>
      </w:tr>
      <w:tr w:rsidR="00910357" w:rsidRPr="00404B85" w:rsidTr="00910357">
        <w:tc>
          <w:tcPr>
            <w:tcW w:w="6060" w:type="dxa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rPr>
                <w:sz w:val="22"/>
                <w:szCs w:val="22"/>
              </w:rPr>
            </w:pPr>
            <w:r w:rsidRPr="00404B85">
              <w:rPr>
                <w:sz w:val="22"/>
                <w:szCs w:val="22"/>
              </w:rPr>
              <w:t>За первым ребенком</w:t>
            </w:r>
          </w:p>
        </w:tc>
        <w:tc>
          <w:tcPr>
            <w:tcW w:w="1785" w:type="dxa"/>
            <w:gridSpan w:val="2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jc w:val="center"/>
              <w:rPr>
                <w:sz w:val="22"/>
                <w:szCs w:val="22"/>
              </w:rPr>
            </w:pPr>
            <w:r w:rsidRPr="00404B85">
              <w:rPr>
                <w:bCs/>
                <w:sz w:val="22"/>
                <w:szCs w:val="22"/>
              </w:rPr>
              <w:t>2 908,62</w:t>
            </w:r>
          </w:p>
        </w:tc>
        <w:tc>
          <w:tcPr>
            <w:tcW w:w="2025" w:type="dxa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jc w:val="center"/>
              <w:rPr>
                <w:sz w:val="22"/>
                <w:szCs w:val="22"/>
              </w:rPr>
            </w:pPr>
            <w:r w:rsidRPr="00404B85">
              <w:rPr>
                <w:bCs/>
                <w:sz w:val="22"/>
                <w:szCs w:val="22"/>
              </w:rPr>
              <w:t>3 490,34</w:t>
            </w:r>
          </w:p>
        </w:tc>
        <w:tc>
          <w:tcPr>
            <w:tcW w:w="1800" w:type="dxa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jc w:val="center"/>
              <w:rPr>
                <w:sz w:val="22"/>
                <w:szCs w:val="22"/>
              </w:rPr>
            </w:pPr>
            <w:r w:rsidRPr="00404B85">
              <w:rPr>
                <w:bCs/>
                <w:sz w:val="22"/>
                <w:szCs w:val="22"/>
              </w:rPr>
              <w:t>4 072,07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jc w:val="center"/>
              <w:rPr>
                <w:sz w:val="22"/>
                <w:szCs w:val="22"/>
              </w:rPr>
            </w:pPr>
            <w:r w:rsidRPr="00404B85">
              <w:rPr>
                <w:bCs/>
                <w:sz w:val="22"/>
                <w:szCs w:val="22"/>
              </w:rPr>
              <w:t>4 362,93</w:t>
            </w:r>
          </w:p>
        </w:tc>
        <w:tc>
          <w:tcPr>
            <w:tcW w:w="1650" w:type="dxa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jc w:val="center"/>
              <w:rPr>
                <w:sz w:val="22"/>
                <w:szCs w:val="22"/>
              </w:rPr>
            </w:pPr>
            <w:r w:rsidRPr="00404B85">
              <w:rPr>
                <w:bCs/>
                <w:sz w:val="22"/>
                <w:szCs w:val="22"/>
              </w:rPr>
              <w:t>4 653,79</w:t>
            </w:r>
          </w:p>
        </w:tc>
        <w:tc>
          <w:tcPr>
            <w:tcW w:w="15" w:type="dxa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vAlign w:val="center"/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rPr>
                <w:sz w:val="22"/>
                <w:szCs w:val="22"/>
              </w:rPr>
            </w:pPr>
            <w:r w:rsidRPr="00404B85">
              <w:rPr>
                <w:sz w:val="22"/>
                <w:szCs w:val="22"/>
              </w:rPr>
              <w:t> </w:t>
            </w:r>
          </w:p>
        </w:tc>
      </w:tr>
      <w:tr w:rsidR="00910357" w:rsidRPr="00404B85" w:rsidTr="00910357">
        <w:tc>
          <w:tcPr>
            <w:tcW w:w="6060" w:type="dxa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rPr>
                <w:sz w:val="22"/>
                <w:szCs w:val="22"/>
              </w:rPr>
            </w:pPr>
            <w:r w:rsidRPr="00404B85">
              <w:rPr>
                <w:sz w:val="22"/>
                <w:szCs w:val="22"/>
              </w:rPr>
              <w:t>За вторым ребенком и последующими детьми</w:t>
            </w:r>
          </w:p>
        </w:tc>
        <w:tc>
          <w:tcPr>
            <w:tcW w:w="1785" w:type="dxa"/>
            <w:gridSpan w:val="2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jc w:val="center"/>
              <w:rPr>
                <w:sz w:val="22"/>
                <w:szCs w:val="22"/>
              </w:rPr>
            </w:pPr>
            <w:r w:rsidRPr="00404B85">
              <w:rPr>
                <w:bCs/>
                <w:sz w:val="22"/>
                <w:szCs w:val="22"/>
              </w:rPr>
              <w:t>5 817,24</w:t>
            </w:r>
          </w:p>
        </w:tc>
        <w:tc>
          <w:tcPr>
            <w:tcW w:w="2025" w:type="dxa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jc w:val="center"/>
              <w:rPr>
                <w:sz w:val="22"/>
                <w:szCs w:val="22"/>
              </w:rPr>
            </w:pPr>
            <w:r w:rsidRPr="00404B85">
              <w:rPr>
                <w:bCs/>
                <w:sz w:val="22"/>
                <w:szCs w:val="22"/>
              </w:rPr>
              <w:t>6 980,69</w:t>
            </w:r>
          </w:p>
        </w:tc>
        <w:tc>
          <w:tcPr>
            <w:tcW w:w="1800" w:type="dxa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jc w:val="center"/>
              <w:rPr>
                <w:sz w:val="22"/>
                <w:szCs w:val="22"/>
              </w:rPr>
            </w:pPr>
            <w:r w:rsidRPr="00404B85">
              <w:rPr>
                <w:bCs/>
                <w:sz w:val="22"/>
                <w:szCs w:val="22"/>
              </w:rPr>
              <w:t>8 144,14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jc w:val="center"/>
              <w:rPr>
                <w:sz w:val="22"/>
                <w:szCs w:val="22"/>
              </w:rPr>
            </w:pPr>
            <w:r w:rsidRPr="00404B85">
              <w:rPr>
                <w:bCs/>
                <w:sz w:val="22"/>
                <w:szCs w:val="22"/>
              </w:rPr>
              <w:t>8 725,86</w:t>
            </w:r>
          </w:p>
        </w:tc>
        <w:tc>
          <w:tcPr>
            <w:tcW w:w="1650" w:type="dxa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jc w:val="center"/>
              <w:rPr>
                <w:sz w:val="22"/>
                <w:szCs w:val="22"/>
              </w:rPr>
            </w:pPr>
            <w:r w:rsidRPr="00404B85">
              <w:rPr>
                <w:bCs/>
                <w:sz w:val="22"/>
                <w:szCs w:val="22"/>
              </w:rPr>
              <w:t>9 307,58</w:t>
            </w:r>
          </w:p>
        </w:tc>
        <w:tc>
          <w:tcPr>
            <w:tcW w:w="15" w:type="dxa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vAlign w:val="center"/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rPr>
                <w:sz w:val="22"/>
                <w:szCs w:val="22"/>
              </w:rPr>
            </w:pPr>
            <w:r w:rsidRPr="00404B85">
              <w:rPr>
                <w:sz w:val="22"/>
                <w:szCs w:val="22"/>
              </w:rPr>
              <w:t> </w:t>
            </w:r>
          </w:p>
        </w:tc>
      </w:tr>
      <w:tr w:rsidR="00910357" w:rsidRPr="00404B85" w:rsidTr="00910357">
        <w:tc>
          <w:tcPr>
            <w:tcW w:w="6060" w:type="dxa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rPr>
                <w:sz w:val="22"/>
                <w:szCs w:val="22"/>
              </w:rPr>
            </w:pPr>
            <w:r w:rsidRPr="00404B85">
              <w:rPr>
                <w:sz w:val="22"/>
                <w:szCs w:val="22"/>
              </w:rPr>
              <w:t>Максимальный размер ежемесячного пособия по уходу за ребенком лицам, уволенным в период отпуска по уходу за ребенком в связи с ликвидацией организации</w:t>
            </w:r>
          </w:p>
        </w:tc>
        <w:tc>
          <w:tcPr>
            <w:tcW w:w="1785" w:type="dxa"/>
            <w:gridSpan w:val="2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jc w:val="center"/>
              <w:rPr>
                <w:sz w:val="22"/>
                <w:szCs w:val="22"/>
              </w:rPr>
            </w:pPr>
            <w:r w:rsidRPr="00404B85">
              <w:rPr>
                <w:bCs/>
                <w:sz w:val="22"/>
                <w:szCs w:val="22"/>
              </w:rPr>
              <w:t>11 634,50</w:t>
            </w:r>
          </w:p>
          <w:p w:rsidR="00910357" w:rsidRPr="00404B85" w:rsidRDefault="00910357">
            <w:pPr>
              <w:pStyle w:val="a4"/>
              <w:spacing w:before="75" w:beforeAutospacing="0" w:after="75" w:afterAutospacing="0"/>
              <w:jc w:val="center"/>
              <w:rPr>
                <w:sz w:val="22"/>
                <w:szCs w:val="22"/>
              </w:rPr>
            </w:pPr>
            <w:r w:rsidRPr="00404B85">
              <w:rPr>
                <w:sz w:val="22"/>
                <w:szCs w:val="22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jc w:val="center"/>
              <w:rPr>
                <w:sz w:val="22"/>
                <w:szCs w:val="22"/>
              </w:rPr>
            </w:pPr>
            <w:r w:rsidRPr="00404B85">
              <w:rPr>
                <w:bCs/>
                <w:sz w:val="22"/>
                <w:szCs w:val="22"/>
              </w:rPr>
              <w:t>13 961,40</w:t>
            </w:r>
          </w:p>
        </w:tc>
        <w:tc>
          <w:tcPr>
            <w:tcW w:w="1800" w:type="dxa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jc w:val="center"/>
              <w:rPr>
                <w:sz w:val="22"/>
                <w:szCs w:val="22"/>
              </w:rPr>
            </w:pPr>
            <w:r w:rsidRPr="00404B85">
              <w:rPr>
                <w:bCs/>
                <w:sz w:val="22"/>
                <w:szCs w:val="22"/>
              </w:rPr>
              <w:t>16 288,30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jc w:val="center"/>
              <w:rPr>
                <w:sz w:val="22"/>
                <w:szCs w:val="22"/>
              </w:rPr>
            </w:pPr>
            <w:r w:rsidRPr="00404B85">
              <w:rPr>
                <w:bCs/>
                <w:sz w:val="22"/>
                <w:szCs w:val="22"/>
              </w:rPr>
              <w:t>17 451,75</w:t>
            </w:r>
          </w:p>
        </w:tc>
        <w:tc>
          <w:tcPr>
            <w:tcW w:w="1650" w:type="dxa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jc w:val="center"/>
              <w:rPr>
                <w:sz w:val="22"/>
                <w:szCs w:val="22"/>
              </w:rPr>
            </w:pPr>
            <w:r w:rsidRPr="00404B85">
              <w:rPr>
                <w:bCs/>
                <w:sz w:val="22"/>
                <w:szCs w:val="22"/>
              </w:rPr>
              <w:t>18 615,20</w:t>
            </w:r>
          </w:p>
        </w:tc>
        <w:tc>
          <w:tcPr>
            <w:tcW w:w="15" w:type="dxa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vAlign w:val="center"/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rPr>
                <w:sz w:val="22"/>
                <w:szCs w:val="22"/>
              </w:rPr>
            </w:pPr>
            <w:r w:rsidRPr="00404B85">
              <w:rPr>
                <w:sz w:val="22"/>
                <w:szCs w:val="22"/>
              </w:rPr>
              <w:t> </w:t>
            </w:r>
          </w:p>
        </w:tc>
      </w:tr>
      <w:tr w:rsidR="00910357" w:rsidRPr="00404B85" w:rsidTr="00910357">
        <w:tc>
          <w:tcPr>
            <w:tcW w:w="6060" w:type="dxa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rPr>
                <w:sz w:val="22"/>
                <w:szCs w:val="22"/>
              </w:rPr>
            </w:pPr>
            <w:r w:rsidRPr="00404B85">
              <w:rPr>
                <w:sz w:val="22"/>
                <w:szCs w:val="22"/>
              </w:rPr>
              <w:t>Социальное пособие на погребение</w:t>
            </w:r>
            <w:bookmarkStart w:id="3" w:name="_ftnref3"/>
            <w:r w:rsidRPr="00404B85">
              <w:rPr>
                <w:sz w:val="22"/>
                <w:szCs w:val="22"/>
              </w:rPr>
              <w:fldChar w:fldCharType="begin"/>
            </w:r>
            <w:r w:rsidRPr="00404B85">
              <w:rPr>
                <w:sz w:val="22"/>
                <w:szCs w:val="22"/>
              </w:rPr>
              <w:instrText xml:space="preserve"> HYPERLINK "http://r27.fss.ru/94727/192814.shtml" \l "_ftn3" \o "" </w:instrText>
            </w:r>
            <w:r w:rsidRPr="00404B85">
              <w:rPr>
                <w:sz w:val="22"/>
                <w:szCs w:val="22"/>
              </w:rPr>
              <w:fldChar w:fldCharType="separate"/>
            </w:r>
            <w:r w:rsidRPr="00404B85">
              <w:rPr>
                <w:rStyle w:val="a6"/>
                <w:color w:val="auto"/>
                <w:sz w:val="22"/>
                <w:szCs w:val="22"/>
              </w:rPr>
              <w:t>[3]</w:t>
            </w:r>
            <w:r w:rsidRPr="00404B85">
              <w:rPr>
                <w:sz w:val="22"/>
                <w:szCs w:val="22"/>
              </w:rPr>
              <w:fldChar w:fldCharType="end"/>
            </w:r>
            <w:bookmarkEnd w:id="3"/>
            <w:r w:rsidRPr="00404B85">
              <w:rPr>
                <w:rStyle w:val="apple-converted-space"/>
                <w:sz w:val="22"/>
                <w:szCs w:val="22"/>
              </w:rPr>
              <w:t> </w:t>
            </w:r>
            <w:r w:rsidRPr="00404B85">
              <w:rPr>
                <w:sz w:val="22"/>
                <w:szCs w:val="22"/>
              </w:rPr>
              <w:t>(осталось в размере на уровне 2015 года)</w:t>
            </w:r>
          </w:p>
        </w:tc>
        <w:tc>
          <w:tcPr>
            <w:tcW w:w="1770" w:type="dxa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jc w:val="center"/>
              <w:rPr>
                <w:sz w:val="22"/>
                <w:szCs w:val="22"/>
              </w:rPr>
            </w:pPr>
            <w:r w:rsidRPr="00404B85">
              <w:rPr>
                <w:bCs/>
                <w:sz w:val="22"/>
                <w:szCs w:val="22"/>
              </w:rPr>
              <w:t>5 277,28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jc w:val="center"/>
              <w:rPr>
                <w:sz w:val="22"/>
                <w:szCs w:val="22"/>
              </w:rPr>
            </w:pPr>
            <w:r w:rsidRPr="00404B85">
              <w:rPr>
                <w:bCs/>
                <w:sz w:val="22"/>
                <w:szCs w:val="22"/>
              </w:rPr>
              <w:t>6 332,74</w:t>
            </w:r>
          </w:p>
        </w:tc>
        <w:tc>
          <w:tcPr>
            <w:tcW w:w="1800" w:type="dxa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jc w:val="center"/>
              <w:rPr>
                <w:sz w:val="22"/>
                <w:szCs w:val="22"/>
              </w:rPr>
            </w:pPr>
            <w:r w:rsidRPr="00404B85">
              <w:rPr>
                <w:bCs/>
                <w:sz w:val="22"/>
                <w:szCs w:val="22"/>
              </w:rPr>
              <w:t>7 388,19</w:t>
            </w:r>
          </w:p>
        </w:tc>
        <w:tc>
          <w:tcPr>
            <w:tcW w:w="1815" w:type="dxa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jc w:val="center"/>
              <w:rPr>
                <w:sz w:val="22"/>
                <w:szCs w:val="22"/>
              </w:rPr>
            </w:pPr>
            <w:r w:rsidRPr="00404B85">
              <w:rPr>
                <w:bCs/>
                <w:sz w:val="22"/>
                <w:szCs w:val="22"/>
              </w:rPr>
              <w:t>7 915,92</w:t>
            </w:r>
          </w:p>
        </w:tc>
        <w:tc>
          <w:tcPr>
            <w:tcW w:w="1680" w:type="dxa"/>
            <w:gridSpan w:val="3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jc w:val="center"/>
              <w:rPr>
                <w:sz w:val="22"/>
                <w:szCs w:val="22"/>
              </w:rPr>
            </w:pPr>
            <w:r w:rsidRPr="00404B85">
              <w:rPr>
                <w:bCs/>
                <w:sz w:val="22"/>
                <w:szCs w:val="22"/>
              </w:rPr>
              <w:t>8 443,65</w:t>
            </w:r>
          </w:p>
        </w:tc>
      </w:tr>
      <w:tr w:rsidR="00910357" w:rsidRPr="00404B85" w:rsidTr="00910357">
        <w:tc>
          <w:tcPr>
            <w:tcW w:w="6060" w:type="dxa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rPr>
                <w:sz w:val="22"/>
                <w:szCs w:val="22"/>
              </w:rPr>
            </w:pPr>
            <w:r w:rsidRPr="00404B85">
              <w:rPr>
                <w:sz w:val="22"/>
                <w:szCs w:val="22"/>
              </w:rPr>
              <w:t>МРОТ</w:t>
            </w:r>
          </w:p>
        </w:tc>
        <w:tc>
          <w:tcPr>
            <w:tcW w:w="1770" w:type="dxa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jc w:val="center"/>
              <w:rPr>
                <w:sz w:val="22"/>
                <w:szCs w:val="22"/>
              </w:rPr>
            </w:pPr>
            <w:r w:rsidRPr="00404B85">
              <w:rPr>
                <w:bCs/>
                <w:sz w:val="22"/>
                <w:szCs w:val="22"/>
              </w:rPr>
              <w:t>6 204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jc w:val="center"/>
              <w:rPr>
                <w:sz w:val="22"/>
                <w:szCs w:val="22"/>
              </w:rPr>
            </w:pPr>
            <w:r w:rsidRPr="00404B85">
              <w:rPr>
                <w:bCs/>
                <w:sz w:val="22"/>
                <w:szCs w:val="22"/>
              </w:rPr>
              <w:t>7 444,80</w:t>
            </w:r>
          </w:p>
        </w:tc>
        <w:tc>
          <w:tcPr>
            <w:tcW w:w="1800" w:type="dxa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jc w:val="center"/>
              <w:rPr>
                <w:sz w:val="22"/>
                <w:szCs w:val="22"/>
              </w:rPr>
            </w:pPr>
            <w:r w:rsidRPr="00404B85">
              <w:rPr>
                <w:bCs/>
                <w:sz w:val="22"/>
                <w:szCs w:val="22"/>
              </w:rPr>
              <w:t>8 685,60</w:t>
            </w:r>
          </w:p>
        </w:tc>
        <w:tc>
          <w:tcPr>
            <w:tcW w:w="1815" w:type="dxa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jc w:val="center"/>
              <w:rPr>
                <w:sz w:val="22"/>
                <w:szCs w:val="22"/>
              </w:rPr>
            </w:pPr>
            <w:r w:rsidRPr="00404B85">
              <w:rPr>
                <w:bCs/>
                <w:sz w:val="22"/>
                <w:szCs w:val="22"/>
              </w:rPr>
              <w:t>9 306</w:t>
            </w:r>
          </w:p>
        </w:tc>
        <w:tc>
          <w:tcPr>
            <w:tcW w:w="1680" w:type="dxa"/>
            <w:gridSpan w:val="3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hideMark/>
          </w:tcPr>
          <w:p w:rsidR="00910357" w:rsidRPr="00404B85" w:rsidRDefault="00910357">
            <w:pPr>
              <w:pStyle w:val="a4"/>
              <w:spacing w:before="75" w:beforeAutospacing="0" w:after="75" w:afterAutospacing="0"/>
              <w:jc w:val="center"/>
              <w:rPr>
                <w:sz w:val="22"/>
                <w:szCs w:val="22"/>
              </w:rPr>
            </w:pPr>
            <w:r w:rsidRPr="00404B85">
              <w:rPr>
                <w:bCs/>
                <w:sz w:val="22"/>
                <w:szCs w:val="22"/>
              </w:rPr>
              <w:t>9 926,40</w:t>
            </w:r>
          </w:p>
        </w:tc>
      </w:tr>
      <w:tr w:rsidR="00910357" w:rsidRPr="00404B85" w:rsidTr="00910357">
        <w:tc>
          <w:tcPr>
            <w:tcW w:w="3780" w:type="dxa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vAlign w:val="center"/>
            <w:hideMark/>
          </w:tcPr>
          <w:p w:rsidR="00910357" w:rsidRPr="00404B85" w:rsidRDefault="009103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vAlign w:val="center"/>
            <w:hideMark/>
          </w:tcPr>
          <w:p w:rsidR="00910357" w:rsidRPr="00404B85" w:rsidRDefault="009103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vAlign w:val="center"/>
            <w:hideMark/>
          </w:tcPr>
          <w:p w:rsidR="00910357" w:rsidRPr="00404B85" w:rsidRDefault="009103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vAlign w:val="center"/>
            <w:hideMark/>
          </w:tcPr>
          <w:p w:rsidR="00910357" w:rsidRPr="00404B85" w:rsidRDefault="009103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vAlign w:val="center"/>
            <w:hideMark/>
          </w:tcPr>
          <w:p w:rsidR="00910357" w:rsidRPr="00404B85" w:rsidRDefault="009103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vAlign w:val="center"/>
            <w:hideMark/>
          </w:tcPr>
          <w:p w:rsidR="00910357" w:rsidRPr="00404B85" w:rsidRDefault="009103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vAlign w:val="center"/>
            <w:hideMark/>
          </w:tcPr>
          <w:p w:rsidR="00910357" w:rsidRPr="00404B85" w:rsidRDefault="009103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vAlign w:val="center"/>
            <w:hideMark/>
          </w:tcPr>
          <w:p w:rsidR="00910357" w:rsidRPr="00404B85" w:rsidRDefault="009103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dashed" w:sz="6" w:space="0" w:color="C0C0C0"/>
              <w:right w:val="nil"/>
            </w:tcBorders>
            <w:tcMar>
              <w:top w:w="60" w:type="dxa"/>
              <w:left w:w="0" w:type="dxa"/>
              <w:bottom w:w="60" w:type="dxa"/>
              <w:right w:w="150" w:type="dxa"/>
            </w:tcMar>
            <w:vAlign w:val="center"/>
            <w:hideMark/>
          </w:tcPr>
          <w:p w:rsidR="00910357" w:rsidRPr="00404B85" w:rsidRDefault="00910357">
            <w:pPr>
              <w:rPr>
                <w:rFonts w:ascii="Times New Roman" w:hAnsi="Times New Roman" w:cs="Times New Roman"/>
              </w:rPr>
            </w:pPr>
          </w:p>
        </w:tc>
      </w:tr>
    </w:tbl>
    <w:p w:rsidR="00910357" w:rsidRPr="00404B85" w:rsidRDefault="00910357" w:rsidP="00910357">
      <w:pPr>
        <w:pStyle w:val="a4"/>
        <w:shd w:val="clear" w:color="auto" w:fill="FFFFFF"/>
        <w:spacing w:before="75" w:beforeAutospacing="0" w:after="75" w:afterAutospacing="0"/>
        <w:rPr>
          <w:sz w:val="20"/>
          <w:szCs w:val="20"/>
        </w:rPr>
      </w:pPr>
      <w:r w:rsidRPr="00404B85">
        <w:rPr>
          <w:sz w:val="20"/>
          <w:szCs w:val="20"/>
        </w:rPr>
        <w:t> </w:t>
      </w:r>
    </w:p>
    <w:p w:rsidR="00910357" w:rsidRPr="00404B85" w:rsidRDefault="00910357" w:rsidP="00910357">
      <w:pPr>
        <w:pStyle w:val="a4"/>
        <w:shd w:val="clear" w:color="auto" w:fill="FFFFFF"/>
        <w:spacing w:before="75" w:beforeAutospacing="0" w:after="75" w:afterAutospacing="0"/>
        <w:rPr>
          <w:sz w:val="20"/>
          <w:szCs w:val="20"/>
        </w:rPr>
      </w:pPr>
    </w:p>
    <w:p w:rsidR="00910357" w:rsidRPr="00404B85" w:rsidRDefault="00910357" w:rsidP="00910357">
      <w:pPr>
        <w:pStyle w:val="a4"/>
        <w:shd w:val="clear" w:color="auto" w:fill="FFFFFF"/>
        <w:spacing w:before="75" w:beforeAutospacing="0" w:after="75" w:afterAutospacing="0" w:line="360" w:lineRule="auto"/>
        <w:jc w:val="both"/>
        <w:rPr>
          <w:sz w:val="28"/>
          <w:szCs w:val="28"/>
        </w:rPr>
      </w:pPr>
      <w:r w:rsidRPr="00404B85">
        <w:rPr>
          <w:sz w:val="28"/>
          <w:szCs w:val="28"/>
        </w:rPr>
        <w:t> </w:t>
      </w:r>
    </w:p>
    <w:p w:rsidR="00910357" w:rsidRPr="00404B85" w:rsidRDefault="00CC2700" w:rsidP="00910357">
      <w:pPr>
        <w:pStyle w:val="a4"/>
        <w:shd w:val="clear" w:color="auto" w:fill="FFFFFF"/>
        <w:spacing w:before="75" w:beforeAutospacing="0" w:after="75" w:afterAutospacing="0" w:line="360" w:lineRule="auto"/>
        <w:jc w:val="both"/>
        <w:rPr>
          <w:sz w:val="28"/>
          <w:szCs w:val="28"/>
        </w:rPr>
      </w:pPr>
      <w:r w:rsidRPr="00404B85">
        <w:rPr>
          <w:sz w:val="28"/>
          <w:szCs w:val="28"/>
        </w:rPr>
        <w:lastRenderedPageBreak/>
        <w:t xml:space="preserve">         </w:t>
      </w:r>
      <w:r w:rsidR="00910357" w:rsidRPr="00404B85">
        <w:rPr>
          <w:sz w:val="28"/>
          <w:szCs w:val="28"/>
        </w:rPr>
        <w:t>1. Предельный размер дневной заработной платы составляет:</w:t>
      </w:r>
    </w:p>
    <w:p w:rsidR="00910357" w:rsidRPr="00404B85" w:rsidRDefault="00910357" w:rsidP="00910357">
      <w:pPr>
        <w:pStyle w:val="a4"/>
        <w:shd w:val="clear" w:color="auto" w:fill="FFFFFF"/>
        <w:spacing w:before="75" w:beforeAutospacing="0" w:after="75" w:afterAutospacing="0" w:line="360" w:lineRule="auto"/>
        <w:jc w:val="both"/>
        <w:rPr>
          <w:sz w:val="28"/>
          <w:szCs w:val="28"/>
        </w:rPr>
      </w:pPr>
      <w:r w:rsidRPr="00404B85">
        <w:rPr>
          <w:sz w:val="28"/>
          <w:szCs w:val="28"/>
        </w:rPr>
        <w:t xml:space="preserve">предельная величина 2014г — 624 000 руб., предельная величина 2015г — 670 000 руб., количество </w:t>
      </w:r>
      <w:proofErr w:type="spellStart"/>
      <w:r w:rsidRPr="00404B85">
        <w:rPr>
          <w:sz w:val="28"/>
          <w:szCs w:val="28"/>
        </w:rPr>
        <w:t>к.д</w:t>
      </w:r>
      <w:proofErr w:type="spellEnd"/>
      <w:r w:rsidRPr="00404B85">
        <w:rPr>
          <w:sz w:val="28"/>
          <w:szCs w:val="28"/>
        </w:rPr>
        <w:t>. - 730</w:t>
      </w:r>
    </w:p>
    <w:p w:rsidR="00910357" w:rsidRPr="00404B85" w:rsidRDefault="00910357" w:rsidP="00910357">
      <w:pPr>
        <w:pStyle w:val="a4"/>
        <w:shd w:val="clear" w:color="auto" w:fill="FFFFFF"/>
        <w:spacing w:before="75" w:beforeAutospacing="0" w:after="75" w:afterAutospacing="0" w:line="360" w:lineRule="auto"/>
        <w:jc w:val="both"/>
        <w:rPr>
          <w:sz w:val="28"/>
          <w:szCs w:val="28"/>
        </w:rPr>
      </w:pPr>
      <w:r w:rsidRPr="00404B85">
        <w:rPr>
          <w:sz w:val="28"/>
          <w:szCs w:val="28"/>
        </w:rPr>
        <w:t>624 000 + 670 000 = 1 294 000 : 730 = 1 772,60 руб.</w:t>
      </w:r>
    </w:p>
    <w:p w:rsidR="00910357" w:rsidRPr="00404B85" w:rsidRDefault="00CC2700" w:rsidP="00910357">
      <w:pPr>
        <w:pStyle w:val="a4"/>
        <w:shd w:val="clear" w:color="auto" w:fill="FFFFFF"/>
        <w:spacing w:before="75" w:beforeAutospacing="0" w:after="75" w:afterAutospacing="0" w:line="360" w:lineRule="auto"/>
        <w:jc w:val="both"/>
        <w:rPr>
          <w:sz w:val="28"/>
          <w:szCs w:val="28"/>
        </w:rPr>
      </w:pPr>
      <w:r w:rsidRPr="00404B85">
        <w:rPr>
          <w:sz w:val="28"/>
          <w:szCs w:val="28"/>
          <w:lang w:val="en-US"/>
        </w:rPr>
        <w:t xml:space="preserve">          </w:t>
      </w:r>
      <w:r w:rsidR="00910357" w:rsidRPr="00404B85">
        <w:rPr>
          <w:sz w:val="28"/>
          <w:szCs w:val="28"/>
        </w:rPr>
        <w:t>2. Размер пособия по стажу:</w:t>
      </w:r>
    </w:p>
    <w:p w:rsidR="00910357" w:rsidRPr="00404B85" w:rsidRDefault="00910357" w:rsidP="00910357">
      <w:pPr>
        <w:pStyle w:val="a4"/>
        <w:shd w:val="clear" w:color="auto" w:fill="FFFFFF"/>
        <w:spacing w:before="75" w:beforeAutospacing="0" w:after="75" w:afterAutospacing="0" w:line="360" w:lineRule="auto"/>
        <w:jc w:val="both"/>
        <w:rPr>
          <w:sz w:val="28"/>
          <w:szCs w:val="28"/>
        </w:rPr>
      </w:pPr>
      <w:r w:rsidRPr="00404B85">
        <w:rPr>
          <w:sz w:val="28"/>
          <w:szCs w:val="28"/>
        </w:rPr>
        <w:t>-  до 5 лет 60% - 1 063,56 руб.</w:t>
      </w:r>
    </w:p>
    <w:p w:rsidR="00910357" w:rsidRPr="00404B85" w:rsidRDefault="00910357" w:rsidP="00910357">
      <w:pPr>
        <w:pStyle w:val="a4"/>
        <w:shd w:val="clear" w:color="auto" w:fill="FFFFFF"/>
        <w:spacing w:before="75" w:beforeAutospacing="0" w:after="75" w:afterAutospacing="0" w:line="360" w:lineRule="auto"/>
        <w:jc w:val="both"/>
        <w:rPr>
          <w:sz w:val="28"/>
          <w:szCs w:val="28"/>
        </w:rPr>
      </w:pPr>
      <w:r w:rsidRPr="00404B85">
        <w:rPr>
          <w:sz w:val="28"/>
          <w:szCs w:val="28"/>
        </w:rPr>
        <w:t xml:space="preserve">- от 5 до 8 </w:t>
      </w:r>
      <w:proofErr w:type="gramStart"/>
      <w:r w:rsidRPr="00404B85">
        <w:rPr>
          <w:sz w:val="28"/>
          <w:szCs w:val="28"/>
        </w:rPr>
        <w:t>лет  80</w:t>
      </w:r>
      <w:proofErr w:type="gramEnd"/>
      <w:r w:rsidRPr="00404B85">
        <w:rPr>
          <w:sz w:val="28"/>
          <w:szCs w:val="28"/>
        </w:rPr>
        <w:t>% - 1 418,08 руб.</w:t>
      </w:r>
    </w:p>
    <w:p w:rsidR="00910357" w:rsidRPr="00404B85" w:rsidRDefault="00910357" w:rsidP="00910357">
      <w:pPr>
        <w:pStyle w:val="a4"/>
        <w:shd w:val="clear" w:color="auto" w:fill="FFFFFF"/>
        <w:spacing w:before="75" w:beforeAutospacing="0" w:after="75" w:afterAutospacing="0" w:line="360" w:lineRule="auto"/>
        <w:jc w:val="both"/>
        <w:rPr>
          <w:sz w:val="28"/>
          <w:szCs w:val="28"/>
        </w:rPr>
      </w:pPr>
      <w:r w:rsidRPr="00404B85">
        <w:rPr>
          <w:sz w:val="28"/>
          <w:szCs w:val="28"/>
        </w:rPr>
        <w:t>- более 8 лет 100% - 1 772,60 руб.</w:t>
      </w:r>
    </w:p>
    <w:p w:rsidR="00910357" w:rsidRPr="00404B85" w:rsidRDefault="00CC2700" w:rsidP="00910357">
      <w:pPr>
        <w:pStyle w:val="a4"/>
        <w:shd w:val="clear" w:color="auto" w:fill="FFFFFF"/>
        <w:spacing w:before="75" w:beforeAutospacing="0" w:after="75" w:afterAutospacing="0" w:line="360" w:lineRule="auto"/>
        <w:jc w:val="both"/>
        <w:rPr>
          <w:sz w:val="28"/>
          <w:szCs w:val="28"/>
        </w:rPr>
      </w:pPr>
      <w:r w:rsidRPr="00404B85">
        <w:rPr>
          <w:sz w:val="28"/>
          <w:szCs w:val="28"/>
        </w:rPr>
        <w:t xml:space="preserve">           </w:t>
      </w:r>
      <w:r w:rsidR="00910357" w:rsidRPr="00404B85">
        <w:rPr>
          <w:sz w:val="28"/>
          <w:szCs w:val="28"/>
        </w:rPr>
        <w:t xml:space="preserve">3. Предельный размер ежемесячного пособия по уходу за ребенком с 01.01.2016г составляет (624 000 + 670 </w:t>
      </w:r>
      <w:proofErr w:type="gramStart"/>
      <w:r w:rsidR="00910357" w:rsidRPr="00404B85">
        <w:rPr>
          <w:sz w:val="28"/>
          <w:szCs w:val="28"/>
        </w:rPr>
        <w:t>000 :</w:t>
      </w:r>
      <w:proofErr w:type="gramEnd"/>
      <w:r w:rsidR="00910357" w:rsidRPr="00404B85">
        <w:rPr>
          <w:sz w:val="28"/>
          <w:szCs w:val="28"/>
        </w:rPr>
        <w:t xml:space="preserve"> 730 х 30,4 х    40% = 21 554,85 руб.</w:t>
      </w:r>
    </w:p>
    <w:p w:rsidR="00EC5F6D" w:rsidRPr="00404B85" w:rsidRDefault="00CC2700" w:rsidP="00910357">
      <w:pPr>
        <w:pStyle w:val="a4"/>
        <w:shd w:val="clear" w:color="auto" w:fill="FFFFFF"/>
        <w:spacing w:before="75" w:beforeAutospacing="0" w:after="75" w:afterAutospacing="0" w:line="360" w:lineRule="auto"/>
        <w:jc w:val="both"/>
        <w:rPr>
          <w:sz w:val="28"/>
          <w:szCs w:val="28"/>
        </w:rPr>
      </w:pPr>
      <w:r w:rsidRPr="00404B85">
        <w:rPr>
          <w:sz w:val="28"/>
          <w:szCs w:val="28"/>
        </w:rPr>
        <w:t xml:space="preserve">          </w:t>
      </w:r>
      <w:r w:rsidR="00910357" w:rsidRPr="00404B85">
        <w:rPr>
          <w:sz w:val="28"/>
          <w:szCs w:val="28"/>
        </w:rPr>
        <w:t> 4. Федеральным законом от   14.12.2015 N 376-ФЗ "О внесении изменения в статью 1 Федерального закона "О минимальном размере оплаты труда</w:t>
      </w:r>
      <w:proofErr w:type="gramStart"/>
      <w:r w:rsidR="00910357" w:rsidRPr="00404B85">
        <w:rPr>
          <w:sz w:val="28"/>
          <w:szCs w:val="28"/>
        </w:rPr>
        <w:t>"  установлен</w:t>
      </w:r>
      <w:proofErr w:type="gramEnd"/>
      <w:r w:rsidR="00910357" w:rsidRPr="00404B85">
        <w:rPr>
          <w:sz w:val="28"/>
          <w:szCs w:val="28"/>
        </w:rPr>
        <w:t xml:space="preserve"> минимальный размер оплаты труда с 1 января 2016 года в сумме 6 204 рублей в месяц.</w:t>
      </w:r>
    </w:p>
    <w:p w:rsidR="00CC2700" w:rsidRPr="00404B85" w:rsidRDefault="00CC2700" w:rsidP="00910357">
      <w:pPr>
        <w:pStyle w:val="a4"/>
        <w:shd w:val="clear" w:color="auto" w:fill="FFFFFF"/>
        <w:spacing w:before="75" w:beforeAutospacing="0" w:after="75" w:afterAutospacing="0" w:line="360" w:lineRule="auto"/>
        <w:jc w:val="both"/>
        <w:rPr>
          <w:sz w:val="28"/>
          <w:szCs w:val="28"/>
        </w:rPr>
      </w:pPr>
    </w:p>
    <w:p w:rsidR="00910357" w:rsidRPr="00404B85" w:rsidRDefault="00910357" w:rsidP="00910357">
      <w:pPr>
        <w:pStyle w:val="a4"/>
        <w:shd w:val="clear" w:color="auto" w:fill="FFFFFF"/>
        <w:spacing w:before="75" w:beforeAutospacing="0" w:after="75" w:afterAutospacing="0" w:line="360" w:lineRule="auto"/>
        <w:jc w:val="both"/>
        <w:rPr>
          <w:sz w:val="28"/>
          <w:szCs w:val="28"/>
        </w:rPr>
      </w:pPr>
      <w:bookmarkStart w:id="4" w:name="_ftn1"/>
      <w:r w:rsidRPr="00404B85">
        <w:rPr>
          <w:sz w:val="28"/>
          <w:szCs w:val="28"/>
        </w:rPr>
        <w:t xml:space="preserve">  </w:t>
      </w:r>
      <w:hyperlink r:id="rId10" w:anchor="_ftnref1" w:history="1">
        <w:r w:rsidRPr="00404B85">
          <w:rPr>
            <w:rStyle w:val="a6"/>
            <w:color w:val="auto"/>
            <w:sz w:val="28"/>
            <w:szCs w:val="28"/>
          </w:rPr>
          <w:t>[1]</w:t>
        </w:r>
      </w:hyperlink>
      <w:bookmarkEnd w:id="4"/>
      <w:r w:rsidRPr="00404B85">
        <w:rPr>
          <w:sz w:val="28"/>
          <w:szCs w:val="28"/>
        </w:rPr>
        <w:t>.     Коэффициент индексации установлен , Постановлением Правительства РФ от 28.01.2016г № 42 «Об установлении с 1 февраля 2016г размера индексации выплат, пособий компенсаций», ст.4 Федерального закона от 06.04.2015 N 68-ФЗ"О приостановлении действия положений отдельных законодательных актов Российской Федерации в части порядка индексации окладов денежного содержания государственных гражданских служащих, военнослужащих и приравненных к ним лиц, должностных окладов судей, выплат, пособий и компенсаций и признании утратившим силу Федерального закона "О приостановлении действия части 11 статьи 50 Федерального закона "О государственной гражданской службе Российской Федерации" в связи с Федеральным законом "О федеральном бюджете на 2015 год и на плановый период 2016 и 2017 годов"</w:t>
      </w:r>
    </w:p>
    <w:p w:rsidR="00910357" w:rsidRPr="00404B85" w:rsidRDefault="00910357" w:rsidP="00910357">
      <w:pPr>
        <w:pStyle w:val="a4"/>
        <w:shd w:val="clear" w:color="auto" w:fill="FFFFFF"/>
        <w:spacing w:before="75" w:beforeAutospacing="0" w:after="75" w:afterAutospacing="0" w:line="360" w:lineRule="auto"/>
        <w:jc w:val="both"/>
        <w:rPr>
          <w:sz w:val="28"/>
          <w:szCs w:val="28"/>
        </w:rPr>
      </w:pPr>
      <w:bookmarkStart w:id="5" w:name="_ftn2"/>
      <w:r w:rsidRPr="00404B85">
        <w:rPr>
          <w:sz w:val="28"/>
          <w:szCs w:val="28"/>
        </w:rPr>
        <w:lastRenderedPageBreak/>
        <w:t xml:space="preserve">    </w:t>
      </w:r>
      <w:hyperlink r:id="rId11" w:anchor="_ftnref2" w:history="1">
        <w:r w:rsidRPr="00404B85">
          <w:rPr>
            <w:rStyle w:val="a6"/>
            <w:color w:val="auto"/>
            <w:sz w:val="28"/>
            <w:szCs w:val="28"/>
          </w:rPr>
          <w:t>[2]</w:t>
        </w:r>
      </w:hyperlink>
      <w:bookmarkEnd w:id="5"/>
      <w:r w:rsidRPr="00404B85">
        <w:rPr>
          <w:sz w:val="28"/>
          <w:szCs w:val="28"/>
        </w:rPr>
        <w:t>.   В районах и местностях Хабаровского края, в которых установлен иной размер районного коэффициента, размер пособия определяется с применением районного коэффициента, установленного для непроизводственных отраслей.</w:t>
      </w:r>
    </w:p>
    <w:p w:rsidR="00910357" w:rsidRPr="00404B85" w:rsidRDefault="00910357" w:rsidP="00910357">
      <w:pPr>
        <w:pStyle w:val="a4"/>
        <w:shd w:val="clear" w:color="auto" w:fill="FFFFFF"/>
        <w:spacing w:before="75" w:beforeAutospacing="0" w:after="75" w:afterAutospacing="0" w:line="360" w:lineRule="auto"/>
        <w:jc w:val="both"/>
        <w:rPr>
          <w:sz w:val="28"/>
          <w:szCs w:val="28"/>
        </w:rPr>
      </w:pPr>
      <w:bookmarkStart w:id="6" w:name="_ftn3"/>
      <w:r w:rsidRPr="00404B85">
        <w:rPr>
          <w:sz w:val="28"/>
          <w:szCs w:val="28"/>
        </w:rPr>
        <w:t xml:space="preserve">    </w:t>
      </w:r>
      <w:hyperlink r:id="rId12" w:anchor="_ftnref3" w:history="1">
        <w:r w:rsidRPr="00404B85">
          <w:rPr>
            <w:rStyle w:val="a6"/>
            <w:color w:val="auto"/>
            <w:sz w:val="28"/>
            <w:szCs w:val="28"/>
          </w:rPr>
          <w:t>[3]</w:t>
        </w:r>
      </w:hyperlink>
      <w:bookmarkEnd w:id="6"/>
      <w:r w:rsidRPr="00404B85">
        <w:rPr>
          <w:sz w:val="28"/>
          <w:szCs w:val="28"/>
        </w:rPr>
        <w:t>.   ст.10 Федерального закона от 12.01.1996 N 8-ФЗ "О погребении и похоронном деле", ст.1 Федерального закона от 06.04.2015 N 68-</w:t>
      </w:r>
      <w:proofErr w:type="gramStart"/>
      <w:r w:rsidRPr="00404B85">
        <w:rPr>
          <w:sz w:val="28"/>
          <w:szCs w:val="28"/>
        </w:rPr>
        <w:t>ФЗ,  Постановление</w:t>
      </w:r>
      <w:proofErr w:type="gramEnd"/>
      <w:r w:rsidRPr="00404B85">
        <w:rPr>
          <w:sz w:val="28"/>
          <w:szCs w:val="28"/>
        </w:rPr>
        <w:t xml:space="preserve"> Правительства РФ от 12.10.2010г. № 813.[</w:t>
      </w:r>
      <w:r w:rsidR="00CC2700" w:rsidRPr="00404B85">
        <w:rPr>
          <w:sz w:val="28"/>
          <w:szCs w:val="28"/>
        </w:rPr>
        <w:t>5</w:t>
      </w:r>
      <w:r w:rsidRPr="00404B85">
        <w:rPr>
          <w:sz w:val="28"/>
          <w:szCs w:val="28"/>
        </w:rPr>
        <w:t>]</w:t>
      </w:r>
    </w:p>
    <w:p w:rsidR="00EC5F6D" w:rsidRPr="00404B85" w:rsidRDefault="00910357" w:rsidP="00EC5F6D">
      <w:pPr>
        <w:shd w:val="clear" w:color="auto" w:fill="FFFFFF"/>
        <w:spacing w:before="135" w:after="135" w:line="360" w:lineRule="auto"/>
        <w:ind w:firstLine="2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4B85">
        <w:rPr>
          <w:rFonts w:ascii="Times New Roman" w:hAnsi="Times New Roman" w:cs="Times New Roman"/>
          <w:sz w:val="28"/>
          <w:szCs w:val="28"/>
        </w:rPr>
        <w:t> </w:t>
      </w:r>
      <w:r w:rsidR="00EC5F6D" w:rsidRPr="00404B85">
        <w:rPr>
          <w:rFonts w:ascii="Times New Roman" w:eastAsia="Times New Roman" w:hAnsi="Times New Roman" w:cs="Times New Roman"/>
          <w:sz w:val="28"/>
          <w:szCs w:val="28"/>
        </w:rPr>
        <w:t xml:space="preserve">      В условиях острой нехватки бюджетных средств из-за сложной экономической ситуации в стране, Правительство РФ было вынуждено в конце 2015 года принять ряд решений, направленных на </w:t>
      </w:r>
      <w:r w:rsidR="00EC5F6D" w:rsidRPr="00404B85">
        <w:rPr>
          <w:rFonts w:ascii="Times New Roman" w:eastAsia="Times New Roman" w:hAnsi="Times New Roman" w:cs="Times New Roman"/>
          <w:bCs/>
          <w:sz w:val="28"/>
          <w:szCs w:val="28"/>
        </w:rPr>
        <w:t>сокращение затрат</w:t>
      </w:r>
      <w:r w:rsidR="00EC5F6D" w:rsidRPr="00404B85">
        <w:rPr>
          <w:rFonts w:ascii="Times New Roman" w:eastAsia="Times New Roman" w:hAnsi="Times New Roman" w:cs="Times New Roman"/>
          <w:sz w:val="28"/>
          <w:szCs w:val="28"/>
        </w:rPr>
        <w:t> федерального бюджета по социальным статьям расходов:</w:t>
      </w:r>
    </w:p>
    <w:p w:rsidR="00EC5F6D" w:rsidRPr="00404B85" w:rsidRDefault="00EC5F6D" w:rsidP="00EC5F6D">
      <w:pPr>
        <w:numPr>
          <w:ilvl w:val="0"/>
          <w:numId w:val="9"/>
        </w:numPr>
        <w:shd w:val="clear" w:color="auto" w:fill="FFFFFF"/>
        <w:spacing w:after="75" w:line="360" w:lineRule="auto"/>
        <w:ind w:left="2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sz w:val="28"/>
          <w:szCs w:val="28"/>
        </w:rPr>
        <w:t>не проводить традиционную индексацию </w:t>
      </w:r>
      <w:r w:rsidRPr="00404B85">
        <w:rPr>
          <w:rFonts w:ascii="Times New Roman" w:eastAsia="Times New Roman" w:hAnsi="Times New Roman" w:cs="Times New Roman"/>
          <w:bCs/>
          <w:sz w:val="28"/>
          <w:szCs w:val="28"/>
        </w:rPr>
        <w:t>детских пособий</w:t>
      </w:r>
      <w:r w:rsidRPr="00404B85">
        <w:rPr>
          <w:rFonts w:ascii="Times New Roman" w:eastAsia="Times New Roman" w:hAnsi="Times New Roman" w:cs="Times New Roman"/>
          <w:sz w:val="28"/>
          <w:szCs w:val="28"/>
        </w:rPr>
        <w:t xml:space="preserve"> с 1 января 2016 года и других социальных выплат семьям с детьми, а ограничиваться их </w:t>
      </w:r>
      <w:proofErr w:type="spellStart"/>
      <w:r w:rsidRPr="00404B85">
        <w:rPr>
          <w:rFonts w:ascii="Times New Roman" w:eastAsia="Times New Roman" w:hAnsi="Times New Roman" w:cs="Times New Roman"/>
          <w:sz w:val="28"/>
          <w:szCs w:val="28"/>
        </w:rPr>
        <w:t>доиндексацией</w:t>
      </w:r>
      <w:proofErr w:type="spellEnd"/>
      <w:r w:rsidRPr="00404B85">
        <w:rPr>
          <w:rFonts w:ascii="Times New Roman" w:eastAsia="Times New Roman" w:hAnsi="Times New Roman" w:cs="Times New Roman"/>
          <w:sz w:val="28"/>
          <w:szCs w:val="28"/>
        </w:rPr>
        <w:t xml:space="preserve"> с 1 февраля на размер инфляции за предыдущий год;</w:t>
      </w:r>
    </w:p>
    <w:p w:rsidR="00EC5F6D" w:rsidRPr="00404B85" w:rsidRDefault="00EC5F6D" w:rsidP="00EC5F6D">
      <w:pPr>
        <w:numPr>
          <w:ilvl w:val="0"/>
          <w:numId w:val="9"/>
        </w:numPr>
        <w:shd w:val="clear" w:color="auto" w:fill="FFFFFF"/>
        <w:spacing w:after="75" w:line="360" w:lineRule="auto"/>
        <w:ind w:left="2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sz w:val="28"/>
          <w:szCs w:val="28"/>
        </w:rPr>
        <w:t>полностью исключить как минимум на один год индексацию </w:t>
      </w:r>
      <w:r w:rsidRPr="00404B85">
        <w:rPr>
          <w:rFonts w:ascii="Times New Roman" w:eastAsia="Times New Roman" w:hAnsi="Times New Roman" w:cs="Times New Roman"/>
          <w:bCs/>
          <w:sz w:val="28"/>
          <w:szCs w:val="28"/>
        </w:rPr>
        <w:t>материнского капитала</w:t>
      </w:r>
      <w:r w:rsidRPr="00404B85">
        <w:rPr>
          <w:rFonts w:ascii="Times New Roman" w:eastAsia="Times New Roman" w:hAnsi="Times New Roman" w:cs="Times New Roman"/>
          <w:sz w:val="28"/>
          <w:szCs w:val="28"/>
        </w:rPr>
        <w:t> в 2016 году, приняв его размер на уровне 2015 года;</w:t>
      </w:r>
    </w:p>
    <w:p w:rsidR="00EC5F6D" w:rsidRPr="00404B85" w:rsidRDefault="00EC5F6D" w:rsidP="00EC5F6D">
      <w:pPr>
        <w:numPr>
          <w:ilvl w:val="0"/>
          <w:numId w:val="9"/>
        </w:numPr>
        <w:shd w:val="clear" w:color="auto" w:fill="FFFFFF"/>
        <w:spacing w:after="75" w:line="360" w:lineRule="auto"/>
        <w:ind w:left="2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sz w:val="28"/>
          <w:szCs w:val="28"/>
        </w:rPr>
        <w:t>применить критерии адресности и принципы нуждаемости </w:t>
      </w:r>
      <w:hyperlink r:id="rId13" w:history="1">
        <w:r w:rsidRPr="00404B85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в регионах РФ</w:t>
        </w:r>
      </w:hyperlink>
      <w:r w:rsidRPr="00404B85">
        <w:rPr>
          <w:rFonts w:ascii="Times New Roman" w:eastAsia="Times New Roman" w:hAnsi="Times New Roman" w:cs="Times New Roman"/>
          <w:sz w:val="28"/>
          <w:szCs w:val="28"/>
        </w:rPr>
        <w:t>, что сократит количество получателей </w:t>
      </w:r>
      <w:r w:rsidRPr="00404B85">
        <w:rPr>
          <w:rFonts w:ascii="Times New Roman" w:eastAsia="Times New Roman" w:hAnsi="Times New Roman" w:cs="Times New Roman"/>
          <w:bCs/>
          <w:sz w:val="28"/>
          <w:szCs w:val="28"/>
        </w:rPr>
        <w:t>региональных выплат</w:t>
      </w:r>
      <w:r w:rsidRPr="00404B85">
        <w:rPr>
          <w:rFonts w:ascii="Times New Roman" w:eastAsia="Times New Roman" w:hAnsi="Times New Roman" w:cs="Times New Roman"/>
          <w:sz w:val="28"/>
          <w:szCs w:val="28"/>
        </w:rPr>
        <w:t> на ребенка.</w:t>
      </w:r>
    </w:p>
    <w:p w:rsidR="00EC5F6D" w:rsidRPr="00404B85" w:rsidRDefault="00EC5F6D" w:rsidP="00EC5F6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Фактически указанные изменение означают начало в 2016 году </w:t>
      </w:r>
      <w:proofErr w:type="spellStart"/>
      <w:r w:rsidRPr="00404B85">
        <w:rPr>
          <w:rFonts w:ascii="Times New Roman" w:eastAsia="Times New Roman" w:hAnsi="Times New Roman" w:cs="Times New Roman"/>
          <w:iCs/>
          <w:sz w:val="28"/>
          <w:szCs w:val="28"/>
        </w:rPr>
        <w:t>новой</w:t>
      </w:r>
      <w:r w:rsidRPr="00404B85">
        <w:rPr>
          <w:rFonts w:ascii="Times New Roman" w:eastAsia="Times New Roman" w:hAnsi="Times New Roman" w:cs="Times New Roman"/>
          <w:bCs/>
          <w:iCs/>
          <w:sz w:val="28"/>
          <w:szCs w:val="28"/>
        </w:rPr>
        <w:t>социальной</w:t>
      </w:r>
      <w:proofErr w:type="spellEnd"/>
      <w:r w:rsidRPr="00404B8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реформы</w:t>
      </w:r>
      <w:r w:rsidRPr="00404B85">
        <w:rPr>
          <w:rFonts w:ascii="Times New Roman" w:eastAsia="Times New Roman" w:hAnsi="Times New Roman" w:cs="Times New Roman"/>
          <w:iCs/>
          <w:sz w:val="28"/>
          <w:szCs w:val="28"/>
        </w:rPr>
        <w:t xml:space="preserve"> в отношении семей, имеющих детей, которые получают различные меры материальной поддержки от </w:t>
      </w:r>
      <w:proofErr w:type="gramStart"/>
      <w:r w:rsidRPr="00404B85">
        <w:rPr>
          <w:rFonts w:ascii="Times New Roman" w:eastAsia="Times New Roman" w:hAnsi="Times New Roman" w:cs="Times New Roman"/>
          <w:iCs/>
          <w:sz w:val="28"/>
          <w:szCs w:val="28"/>
        </w:rPr>
        <w:t>государства.</w:t>
      </w:r>
      <w:r w:rsidR="00CC2700" w:rsidRPr="00404B85">
        <w:rPr>
          <w:rFonts w:ascii="Times New Roman" w:eastAsia="Times New Roman" w:hAnsi="Times New Roman" w:cs="Times New Roman"/>
          <w:iCs/>
          <w:sz w:val="28"/>
          <w:szCs w:val="28"/>
        </w:rPr>
        <w:t>[</w:t>
      </w:r>
      <w:proofErr w:type="gramEnd"/>
      <w:r w:rsidR="00CC2700" w:rsidRPr="00404B85">
        <w:rPr>
          <w:rFonts w:ascii="Times New Roman" w:eastAsia="Times New Roman" w:hAnsi="Times New Roman" w:cs="Times New Roman"/>
          <w:iCs/>
          <w:sz w:val="28"/>
          <w:szCs w:val="28"/>
        </w:rPr>
        <w:t>6]</w:t>
      </w:r>
    </w:p>
    <w:p w:rsidR="00910357" w:rsidRPr="00404B85" w:rsidRDefault="00910357" w:rsidP="00910357">
      <w:pPr>
        <w:pStyle w:val="a4"/>
        <w:shd w:val="clear" w:color="auto" w:fill="FFFFFF"/>
        <w:spacing w:before="75" w:beforeAutospacing="0" w:after="75" w:afterAutospacing="0" w:line="360" w:lineRule="auto"/>
        <w:jc w:val="both"/>
        <w:rPr>
          <w:sz w:val="28"/>
          <w:szCs w:val="28"/>
        </w:rPr>
      </w:pPr>
    </w:p>
    <w:p w:rsidR="00910357" w:rsidRPr="00404B85" w:rsidRDefault="00910357" w:rsidP="00A34B87">
      <w:p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C5F6D" w:rsidRPr="00404B85" w:rsidRDefault="00EC5F6D" w:rsidP="00A34B87">
      <w:p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C5F6D" w:rsidRPr="00404B85" w:rsidRDefault="00EC5F6D" w:rsidP="00A34B87">
      <w:p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C5F6D" w:rsidRPr="00404B85" w:rsidRDefault="00EC5F6D" w:rsidP="00A34B87">
      <w:p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C5F6D" w:rsidRPr="00404B85" w:rsidRDefault="00EC5F6D" w:rsidP="00A34B87">
      <w:p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34B87" w:rsidRPr="00404B85" w:rsidRDefault="00A34B87" w:rsidP="00910357">
      <w:pPr>
        <w:shd w:val="clear" w:color="auto" w:fill="FFFFFF"/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>Заключение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Сейчас весьма остро стоит вопрос о реформировании системы социальной защиты граждан России. И здесь большое значение будет играть адресность пособий и компенсационных выплат, т.е. предоставление именно тем гражданам, которые действительно в них нуждаются, а также повышение части из них до уровня прожиточного минимума.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Важнейшим направлением социальной политики (в том числе системы социальных пособий) является государственная поддержка на федеральном уровне различных субъектов РФ в области развития системы социального обслуживания: развитие нормативно-правовых основ организации и функционирования учреждений социального обслуживания; разработка научно-методических основ функционирования сети учреждений социального обслуживания; государственная поддержка развития материально-технической базы учреждений социального обслуживания.</w:t>
      </w:r>
    </w:p>
    <w:p w:rsidR="00A34B87" w:rsidRPr="00404B85" w:rsidRDefault="00A34B87" w:rsidP="00CC2700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По прежнему</w:t>
      </w:r>
      <w:proofErr w:type="gramEnd"/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болезненный вопрос: достойное финансирование.</w:t>
      </w:r>
      <w:r w:rsidR="00CC2700"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В целях повышения статуса работников учреждения социального обслуживания необходимо рассмотреть комплекс вопросов, связанных с улучшением оплаты труда работников социальных служб, увеличением продолжительности их отпусков и др. Видимо, особое внимание следует уделять повышению квалификации специалистов по социальной работе и на базе высших и средних профессиональных учебных заведений осуществлять подготовку, переподготовку и повышение квалификации социальных работников.</w:t>
      </w: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34B87" w:rsidRPr="00404B85" w:rsidRDefault="00A34B87" w:rsidP="00A34B87">
      <w:p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C5F6D" w:rsidRPr="00404B85" w:rsidRDefault="00EC5F6D" w:rsidP="00A34B87">
      <w:p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C2700" w:rsidRPr="00404B85" w:rsidRDefault="00CC2700" w:rsidP="00A34B87">
      <w:p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C2700" w:rsidRPr="00404B85" w:rsidRDefault="00A34B87" w:rsidP="00CC2700">
      <w:pPr>
        <w:shd w:val="clear" w:color="auto" w:fill="FFFFFF"/>
        <w:spacing w:before="100" w:beforeAutospacing="1"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>Список литературы</w:t>
      </w:r>
    </w:p>
    <w:p w:rsidR="00CC2700" w:rsidRPr="00404B85" w:rsidRDefault="00A34B87" w:rsidP="00CC2700">
      <w:pPr>
        <w:pStyle w:val="a3"/>
        <w:numPr>
          <w:ilvl w:val="0"/>
          <w:numId w:val="11"/>
        </w:numPr>
        <w:shd w:val="clear" w:color="auto" w:fill="FFFFFF"/>
        <w:spacing w:before="100" w:beforeAutospacing="1"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Право социального обеспечения: учебник / Е.Е </w:t>
      </w:r>
      <w:proofErr w:type="spellStart"/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Мачульская</w:t>
      </w:r>
      <w:proofErr w:type="spellEnd"/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– М.: Издательство </w:t>
      </w:r>
      <w:proofErr w:type="spellStart"/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Юрайт</w:t>
      </w:r>
      <w:proofErr w:type="spellEnd"/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ИД </w:t>
      </w:r>
      <w:proofErr w:type="spellStart"/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Юрайт</w:t>
      </w:r>
      <w:proofErr w:type="spellEnd"/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, 2010. – 582 с.</w:t>
      </w:r>
    </w:p>
    <w:p w:rsidR="00404B85" w:rsidRDefault="00A34B87" w:rsidP="00404B85">
      <w:pPr>
        <w:pStyle w:val="a3"/>
        <w:numPr>
          <w:ilvl w:val="0"/>
          <w:numId w:val="11"/>
        </w:numPr>
        <w:shd w:val="clear" w:color="auto" w:fill="FFFFFF"/>
        <w:spacing w:before="100" w:beforeAutospacing="1"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Оробец</w:t>
      </w:r>
      <w:proofErr w:type="spellEnd"/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В.М., Яковлева Д.А. Трудовое право: Учебное пособие. 2- </w:t>
      </w:r>
      <w:proofErr w:type="spellStart"/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изд</w:t>
      </w:r>
      <w:proofErr w:type="spellEnd"/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- </w:t>
      </w:r>
      <w:proofErr w:type="gramStart"/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>СПб.:</w:t>
      </w:r>
      <w:proofErr w:type="gramEnd"/>
      <w:r w:rsidRPr="00404B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Питер, 2010. – 272 с.</w:t>
      </w:r>
    </w:p>
    <w:p w:rsidR="00F55EBB" w:rsidRPr="00F55EBB" w:rsidRDefault="00404B85" w:rsidP="00F55EBB">
      <w:pPr>
        <w:pStyle w:val="a3"/>
        <w:numPr>
          <w:ilvl w:val="0"/>
          <w:numId w:val="11"/>
        </w:numPr>
        <w:shd w:val="clear" w:color="auto" w:fill="FFFFFF"/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4B85">
        <w:rPr>
          <w:rFonts w:ascii="Times New Roman" w:hAnsi="Times New Roman" w:cs="Times New Roman"/>
          <w:sz w:val="28"/>
          <w:szCs w:val="28"/>
        </w:rPr>
        <w:t>Трудов</w:t>
      </w:r>
      <w:r w:rsidRPr="00404B85">
        <w:rPr>
          <w:rFonts w:ascii="Times New Roman" w:hAnsi="Times New Roman" w:cs="Times New Roman"/>
          <w:sz w:val="28"/>
          <w:szCs w:val="28"/>
        </w:rPr>
        <w:t xml:space="preserve">ой кодекс Российской Федерации </w:t>
      </w:r>
      <w:r w:rsidRPr="00404B85">
        <w:rPr>
          <w:rFonts w:ascii="Times New Roman" w:hAnsi="Times New Roman" w:cs="Times New Roman"/>
          <w:sz w:val="28"/>
          <w:szCs w:val="28"/>
        </w:rPr>
        <w:t>от 30.12.2001 N 197-ФЗ (ред. от 30.12.2015)</w:t>
      </w:r>
      <w:proofErr w:type="spellStart"/>
    </w:p>
    <w:p w:rsidR="00F55EBB" w:rsidRPr="00F55EBB" w:rsidRDefault="00F55EBB" w:rsidP="00F55EBB">
      <w:pPr>
        <w:pStyle w:val="a3"/>
        <w:numPr>
          <w:ilvl w:val="0"/>
          <w:numId w:val="11"/>
        </w:numPr>
        <w:shd w:val="clear" w:color="auto" w:fill="FFFFFF"/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End"/>
      <w:r w:rsidRPr="00F55EBB">
        <w:rPr>
          <w:rFonts w:ascii="Times New Roman" w:hAnsi="Times New Roman" w:cs="Times New Roman"/>
          <w:bCs/>
          <w:sz w:val="28"/>
          <w:szCs w:val="28"/>
        </w:rPr>
        <w:t>Комментарий к Трудовому кодексу Российской Федерации</w:t>
      </w:r>
      <w:r w:rsidRPr="00F55EB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/ </w:t>
      </w:r>
      <w:proofErr w:type="spellStart"/>
      <w:r w:rsidRPr="00F55EBB">
        <w:rPr>
          <w:rFonts w:ascii="Times New Roman" w:hAnsi="Times New Roman" w:cs="Times New Roman"/>
          <w:bCs/>
          <w:sz w:val="28"/>
          <w:szCs w:val="28"/>
        </w:rPr>
        <w:t>Гейхман</w:t>
      </w:r>
      <w:proofErr w:type="spellEnd"/>
      <w:r w:rsidRPr="00F55EBB">
        <w:rPr>
          <w:rFonts w:ascii="Times New Roman" w:hAnsi="Times New Roman" w:cs="Times New Roman"/>
          <w:bCs/>
          <w:sz w:val="28"/>
          <w:szCs w:val="28"/>
        </w:rPr>
        <w:t xml:space="preserve"> В.Л., Сидоренко Е.Н. </w:t>
      </w:r>
      <w:r w:rsidRPr="00F55EBB">
        <w:rPr>
          <w:rFonts w:ascii="Times New Roman" w:eastAsia="Times New Roman" w:hAnsi="Times New Roman" w:cs="Times New Roman"/>
          <w:sz w:val="28"/>
          <w:szCs w:val="28"/>
        </w:rPr>
        <w:t>редакция 21.02.12</w:t>
      </w:r>
      <w:r w:rsidR="004D088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01CF4" w:rsidRPr="00404B85" w:rsidRDefault="00910357" w:rsidP="00CC2700">
      <w:pPr>
        <w:pStyle w:val="a3"/>
        <w:numPr>
          <w:ilvl w:val="0"/>
          <w:numId w:val="11"/>
        </w:numPr>
        <w:shd w:val="clear" w:color="auto" w:fill="FFFFFF"/>
        <w:spacing w:before="100" w:beforeAutospacing="1"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B85">
        <w:rPr>
          <w:rFonts w:ascii="Times New Roman" w:hAnsi="Times New Roman" w:cs="Times New Roman"/>
          <w:iCs/>
          <w:sz w:val="28"/>
          <w:szCs w:val="28"/>
        </w:rPr>
        <w:t>Электронный ресурс:</w:t>
      </w:r>
      <w:r w:rsidR="00D45D27" w:rsidRPr="00404B85">
        <w:rPr>
          <w:rFonts w:ascii="Times New Roman" w:hAnsi="Times New Roman" w:cs="Times New Roman"/>
          <w:iCs/>
          <w:sz w:val="28"/>
          <w:szCs w:val="28"/>
        </w:rPr>
        <w:t xml:space="preserve"> ФСС РФ</w:t>
      </w:r>
      <w:r w:rsidRPr="00404B8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04B85">
        <w:rPr>
          <w:rFonts w:ascii="Times New Roman" w:hAnsi="Times New Roman" w:cs="Times New Roman"/>
          <w:sz w:val="28"/>
          <w:szCs w:val="28"/>
        </w:rPr>
        <w:t>[официальный сайт]</w:t>
      </w:r>
      <w:r w:rsidR="00D45D27" w:rsidRPr="00404B85">
        <w:rPr>
          <w:rFonts w:ascii="Times New Roman" w:hAnsi="Times New Roman" w:cs="Times New Roman"/>
          <w:iCs/>
          <w:sz w:val="28"/>
          <w:szCs w:val="28"/>
        </w:rPr>
        <w:t xml:space="preserve">: </w:t>
      </w:r>
      <w:hyperlink r:id="rId14" w:history="1">
        <w:r w:rsidR="00CC2700" w:rsidRPr="00404B85">
          <w:rPr>
            <w:rStyle w:val="a6"/>
            <w:rFonts w:ascii="Times New Roman" w:hAnsi="Times New Roman" w:cs="Times New Roman"/>
            <w:sz w:val="28"/>
            <w:szCs w:val="28"/>
          </w:rPr>
          <w:t>http://r27.fss.ru/94727/192814.shtml</w:t>
        </w:r>
      </w:hyperlink>
    </w:p>
    <w:p w:rsidR="00CC2700" w:rsidRPr="00404B85" w:rsidRDefault="00CC2700" w:rsidP="00CC2700">
      <w:pPr>
        <w:pStyle w:val="a3"/>
        <w:numPr>
          <w:ilvl w:val="0"/>
          <w:numId w:val="11"/>
        </w:numPr>
        <w:tabs>
          <w:tab w:val="left" w:pos="0"/>
          <w:tab w:val="left" w:pos="1080"/>
        </w:tabs>
        <w:spacing w:line="360" w:lineRule="auto"/>
        <w:rPr>
          <w:rStyle w:val="a6"/>
          <w:iCs/>
          <w:sz w:val="28"/>
          <w:szCs w:val="28"/>
        </w:rPr>
      </w:pPr>
      <w:bookmarkStart w:id="7" w:name="_GoBack"/>
      <w:bookmarkEnd w:id="7"/>
      <w:r w:rsidRPr="00404B85">
        <w:rPr>
          <w:rFonts w:ascii="Times New Roman" w:hAnsi="Times New Roman"/>
          <w:iCs/>
          <w:sz w:val="28"/>
          <w:szCs w:val="28"/>
        </w:rPr>
        <w:t>Информационно-правовой портал</w:t>
      </w:r>
      <w:r w:rsidRPr="00404B85">
        <w:rPr>
          <w:rFonts w:ascii="Times New Roman" w:hAnsi="Times New Roman"/>
          <w:bCs/>
          <w:sz w:val="28"/>
          <w:szCs w:val="28"/>
        </w:rPr>
        <w:t xml:space="preserve"> «Гарант»: </w:t>
      </w:r>
      <w:r w:rsidRPr="00404B85">
        <w:rPr>
          <w:rFonts w:ascii="Times New Roman" w:hAnsi="Times New Roman"/>
          <w:sz w:val="28"/>
          <w:szCs w:val="28"/>
        </w:rPr>
        <w:t>[официальный сайт</w:t>
      </w:r>
      <w:proofErr w:type="gramStart"/>
      <w:r w:rsidRPr="00404B85">
        <w:rPr>
          <w:rFonts w:ascii="Times New Roman" w:hAnsi="Times New Roman"/>
          <w:sz w:val="28"/>
          <w:szCs w:val="28"/>
        </w:rPr>
        <w:t>].-</w:t>
      </w:r>
      <w:proofErr w:type="gramEnd"/>
      <w:r w:rsidRPr="00404B85">
        <w:rPr>
          <w:rFonts w:ascii="Times New Roman" w:hAnsi="Times New Roman"/>
          <w:sz w:val="28"/>
          <w:szCs w:val="28"/>
        </w:rPr>
        <w:t xml:space="preserve"> </w:t>
      </w:r>
      <w:r w:rsidRPr="00404B85">
        <w:rPr>
          <w:rFonts w:ascii="Times New Roman" w:hAnsi="Times New Roman"/>
          <w:sz w:val="28"/>
          <w:szCs w:val="28"/>
          <w:lang w:val="en-US"/>
        </w:rPr>
        <w:t>URL</w:t>
      </w:r>
      <w:r w:rsidRPr="00404B85">
        <w:rPr>
          <w:rFonts w:ascii="Times New Roman" w:hAnsi="Times New Roman"/>
          <w:sz w:val="28"/>
          <w:szCs w:val="28"/>
        </w:rPr>
        <w:t xml:space="preserve">.: </w:t>
      </w:r>
      <w:hyperlink r:id="rId15" w:history="1">
        <w:r w:rsidRPr="00404B85">
          <w:rPr>
            <w:rStyle w:val="a6"/>
            <w:sz w:val="28"/>
            <w:szCs w:val="28"/>
            <w:lang w:val="en-US"/>
          </w:rPr>
          <w:t>http</w:t>
        </w:r>
        <w:r w:rsidRPr="00404B85">
          <w:rPr>
            <w:rStyle w:val="a6"/>
            <w:sz w:val="28"/>
            <w:szCs w:val="28"/>
          </w:rPr>
          <w:t>://</w:t>
        </w:r>
        <w:r w:rsidRPr="00404B85">
          <w:rPr>
            <w:rStyle w:val="a6"/>
            <w:sz w:val="28"/>
            <w:szCs w:val="28"/>
            <w:lang w:val="en-US"/>
          </w:rPr>
          <w:t>www</w:t>
        </w:r>
        <w:r w:rsidRPr="00404B85">
          <w:rPr>
            <w:rStyle w:val="a6"/>
            <w:sz w:val="28"/>
            <w:szCs w:val="28"/>
          </w:rPr>
          <w:t>.</w:t>
        </w:r>
        <w:proofErr w:type="spellStart"/>
        <w:r w:rsidRPr="00404B85">
          <w:rPr>
            <w:rStyle w:val="a6"/>
            <w:sz w:val="28"/>
            <w:szCs w:val="28"/>
            <w:lang w:val="en-US"/>
          </w:rPr>
          <w:t>garant</w:t>
        </w:r>
        <w:proofErr w:type="spellEnd"/>
        <w:r w:rsidRPr="00404B85">
          <w:rPr>
            <w:rStyle w:val="a6"/>
            <w:sz w:val="28"/>
            <w:szCs w:val="28"/>
          </w:rPr>
          <w:t>.</w:t>
        </w:r>
        <w:proofErr w:type="spellStart"/>
        <w:r w:rsidRPr="00404B85">
          <w:rPr>
            <w:rStyle w:val="a6"/>
            <w:sz w:val="28"/>
            <w:szCs w:val="28"/>
            <w:lang w:val="en-US"/>
          </w:rPr>
          <w:t>ru</w:t>
        </w:r>
        <w:proofErr w:type="spellEnd"/>
      </w:hyperlink>
    </w:p>
    <w:p w:rsidR="00CC2700" w:rsidRPr="00404B85" w:rsidRDefault="00CC2700" w:rsidP="00CC2700">
      <w:pPr>
        <w:pStyle w:val="a3"/>
        <w:shd w:val="clear" w:color="auto" w:fill="FFFFFF"/>
        <w:spacing w:before="100" w:beforeAutospacing="1"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CC2700" w:rsidRPr="00404B85" w:rsidSect="00311107">
      <w:footerReference w:type="default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1107" w:rsidRDefault="00311107" w:rsidP="00311107">
      <w:pPr>
        <w:spacing w:after="0" w:line="240" w:lineRule="auto"/>
      </w:pPr>
      <w:r>
        <w:separator/>
      </w:r>
    </w:p>
  </w:endnote>
  <w:endnote w:type="continuationSeparator" w:id="0">
    <w:p w:rsidR="00311107" w:rsidRDefault="00311107" w:rsidP="003111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42824069"/>
      <w:docPartObj>
        <w:docPartGallery w:val="Page Numbers (Bottom of Page)"/>
        <w:docPartUnique/>
      </w:docPartObj>
    </w:sdtPr>
    <w:sdtEndPr/>
    <w:sdtContent>
      <w:p w:rsidR="00311107" w:rsidRDefault="0031110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0881">
          <w:rPr>
            <w:noProof/>
          </w:rPr>
          <w:t>16</w:t>
        </w:r>
        <w:r>
          <w:fldChar w:fldCharType="end"/>
        </w:r>
      </w:p>
    </w:sdtContent>
  </w:sdt>
  <w:p w:rsidR="00311107" w:rsidRDefault="0031110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1107" w:rsidRDefault="00311107" w:rsidP="00311107">
      <w:pPr>
        <w:spacing w:after="0" w:line="240" w:lineRule="auto"/>
      </w:pPr>
      <w:r>
        <w:separator/>
      </w:r>
    </w:p>
  </w:footnote>
  <w:footnote w:type="continuationSeparator" w:id="0">
    <w:p w:rsidR="00311107" w:rsidRDefault="00311107" w:rsidP="003111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1D5B73"/>
    <w:multiLevelType w:val="multilevel"/>
    <w:tmpl w:val="4DAE8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A7E57F3"/>
    <w:multiLevelType w:val="hybridMultilevel"/>
    <w:tmpl w:val="80F25E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09651B"/>
    <w:multiLevelType w:val="multilevel"/>
    <w:tmpl w:val="EF5A0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F297C0A"/>
    <w:multiLevelType w:val="multilevel"/>
    <w:tmpl w:val="D4EE4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7A043E9"/>
    <w:multiLevelType w:val="multilevel"/>
    <w:tmpl w:val="F55A3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B306F70"/>
    <w:multiLevelType w:val="hybridMultilevel"/>
    <w:tmpl w:val="BF128FF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3D3F69C7"/>
    <w:multiLevelType w:val="multilevel"/>
    <w:tmpl w:val="843085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74570E8"/>
    <w:multiLevelType w:val="hybridMultilevel"/>
    <w:tmpl w:val="A5229CD0"/>
    <w:lvl w:ilvl="0" w:tplc="28E08B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A944DA"/>
    <w:multiLevelType w:val="multilevel"/>
    <w:tmpl w:val="4D842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2F705F0"/>
    <w:multiLevelType w:val="multilevel"/>
    <w:tmpl w:val="D64A8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CB1160B"/>
    <w:multiLevelType w:val="multilevel"/>
    <w:tmpl w:val="C32E5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26280B"/>
    <w:multiLevelType w:val="hybridMultilevel"/>
    <w:tmpl w:val="BA34DB92"/>
    <w:lvl w:ilvl="0" w:tplc="0419000F">
      <w:start w:val="1"/>
      <w:numFmt w:val="decimal"/>
      <w:lvlText w:val="%1."/>
      <w:lvlJc w:val="left"/>
      <w:pPr>
        <w:ind w:left="1845" w:hanging="360"/>
      </w:pPr>
    </w:lvl>
    <w:lvl w:ilvl="1" w:tplc="04190019" w:tentative="1">
      <w:start w:val="1"/>
      <w:numFmt w:val="lowerLetter"/>
      <w:lvlText w:val="%2."/>
      <w:lvlJc w:val="left"/>
      <w:pPr>
        <w:ind w:left="2565" w:hanging="360"/>
      </w:pPr>
    </w:lvl>
    <w:lvl w:ilvl="2" w:tplc="0419001B" w:tentative="1">
      <w:start w:val="1"/>
      <w:numFmt w:val="lowerRoman"/>
      <w:lvlText w:val="%3."/>
      <w:lvlJc w:val="right"/>
      <w:pPr>
        <w:ind w:left="3285" w:hanging="180"/>
      </w:pPr>
    </w:lvl>
    <w:lvl w:ilvl="3" w:tplc="0419000F" w:tentative="1">
      <w:start w:val="1"/>
      <w:numFmt w:val="decimal"/>
      <w:lvlText w:val="%4."/>
      <w:lvlJc w:val="left"/>
      <w:pPr>
        <w:ind w:left="4005" w:hanging="360"/>
      </w:pPr>
    </w:lvl>
    <w:lvl w:ilvl="4" w:tplc="04190019" w:tentative="1">
      <w:start w:val="1"/>
      <w:numFmt w:val="lowerLetter"/>
      <w:lvlText w:val="%5."/>
      <w:lvlJc w:val="left"/>
      <w:pPr>
        <w:ind w:left="4725" w:hanging="360"/>
      </w:pPr>
    </w:lvl>
    <w:lvl w:ilvl="5" w:tplc="0419001B" w:tentative="1">
      <w:start w:val="1"/>
      <w:numFmt w:val="lowerRoman"/>
      <w:lvlText w:val="%6."/>
      <w:lvlJc w:val="right"/>
      <w:pPr>
        <w:ind w:left="5445" w:hanging="180"/>
      </w:pPr>
    </w:lvl>
    <w:lvl w:ilvl="6" w:tplc="0419000F" w:tentative="1">
      <w:start w:val="1"/>
      <w:numFmt w:val="decimal"/>
      <w:lvlText w:val="%7."/>
      <w:lvlJc w:val="left"/>
      <w:pPr>
        <w:ind w:left="6165" w:hanging="360"/>
      </w:pPr>
    </w:lvl>
    <w:lvl w:ilvl="7" w:tplc="04190019" w:tentative="1">
      <w:start w:val="1"/>
      <w:numFmt w:val="lowerLetter"/>
      <w:lvlText w:val="%8."/>
      <w:lvlJc w:val="left"/>
      <w:pPr>
        <w:ind w:left="6885" w:hanging="360"/>
      </w:pPr>
    </w:lvl>
    <w:lvl w:ilvl="8" w:tplc="041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12">
    <w:nsid w:val="7EC7640E"/>
    <w:multiLevelType w:val="multilevel"/>
    <w:tmpl w:val="880A4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2"/>
  </w:num>
  <w:num w:numId="5">
    <w:abstractNumId w:val="10"/>
  </w:num>
  <w:num w:numId="6">
    <w:abstractNumId w:val="12"/>
  </w:num>
  <w:num w:numId="7">
    <w:abstractNumId w:val="0"/>
  </w:num>
  <w:num w:numId="8">
    <w:abstractNumId w:val="4"/>
  </w:num>
  <w:num w:numId="9">
    <w:abstractNumId w:val="9"/>
  </w:num>
  <w:num w:numId="10">
    <w:abstractNumId w:val="11"/>
  </w:num>
  <w:num w:numId="11">
    <w:abstractNumId w:val="1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5B3"/>
    <w:rsid w:val="0006763F"/>
    <w:rsid w:val="00101CF4"/>
    <w:rsid w:val="00311107"/>
    <w:rsid w:val="00404B85"/>
    <w:rsid w:val="004D0881"/>
    <w:rsid w:val="008D216D"/>
    <w:rsid w:val="00910357"/>
    <w:rsid w:val="0096109C"/>
    <w:rsid w:val="00A34B87"/>
    <w:rsid w:val="00C405B3"/>
    <w:rsid w:val="00CC2700"/>
    <w:rsid w:val="00CE52A8"/>
    <w:rsid w:val="00D45D27"/>
    <w:rsid w:val="00E5682A"/>
    <w:rsid w:val="00EC5F6D"/>
    <w:rsid w:val="00F55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A251F5-7CD8-40AD-85B7-9A4B6EA20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52A8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1035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06763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06763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52A8"/>
    <w:pPr>
      <w:ind w:left="720"/>
      <w:contextualSpacing/>
    </w:pPr>
  </w:style>
  <w:style w:type="paragraph" w:customStyle="1" w:styleId="11">
    <w:name w:val="Обычный1"/>
    <w:rsid w:val="00CE52A8"/>
    <w:pPr>
      <w:widowControl w:val="0"/>
      <w:spacing w:after="0" w:line="320" w:lineRule="auto"/>
      <w:ind w:firstLine="500"/>
      <w:jc w:val="both"/>
    </w:pPr>
    <w:rPr>
      <w:rFonts w:ascii="Courier New" w:eastAsia="Times New Roman" w:hAnsi="Courier New" w:cs="Times New Roman"/>
      <w:snapToGrid w:val="0"/>
      <w:sz w:val="1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6763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6763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0676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06763F"/>
    <w:rPr>
      <w:b/>
      <w:bCs/>
    </w:rPr>
  </w:style>
  <w:style w:type="character" w:customStyle="1" w:styleId="apple-converted-space">
    <w:name w:val="apple-converted-space"/>
    <w:basedOn w:val="a0"/>
    <w:rsid w:val="0006763F"/>
  </w:style>
  <w:style w:type="character" w:styleId="a6">
    <w:name w:val="Hyperlink"/>
    <w:basedOn w:val="a0"/>
    <w:unhideWhenUsed/>
    <w:rsid w:val="0006763F"/>
    <w:rPr>
      <w:color w:val="0000FF"/>
      <w:u w:val="single"/>
    </w:rPr>
  </w:style>
  <w:style w:type="character" w:customStyle="1" w:styleId="blk">
    <w:name w:val="blk"/>
    <w:basedOn w:val="a0"/>
    <w:rsid w:val="0006763F"/>
  </w:style>
  <w:style w:type="character" w:styleId="a7">
    <w:name w:val="Emphasis"/>
    <w:basedOn w:val="a0"/>
    <w:uiPriority w:val="20"/>
    <w:qFormat/>
    <w:rsid w:val="0006763F"/>
    <w:rPr>
      <w:i/>
      <w:iCs/>
    </w:rPr>
  </w:style>
  <w:style w:type="paragraph" w:styleId="a8">
    <w:name w:val="header"/>
    <w:basedOn w:val="a"/>
    <w:link w:val="a9"/>
    <w:uiPriority w:val="99"/>
    <w:unhideWhenUsed/>
    <w:rsid w:val="003111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11107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3111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11107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035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7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376309">
          <w:blockQuote w:val="1"/>
          <w:marLeft w:val="150"/>
          <w:marRight w:val="0"/>
          <w:marTop w:val="0"/>
          <w:marBottom w:val="0"/>
          <w:divBdr>
            <w:top w:val="none" w:sz="0" w:space="0" w:color="auto"/>
            <w:left w:val="single" w:sz="48" w:space="8" w:color="255E8B"/>
            <w:bottom w:val="none" w:sz="0" w:space="0" w:color="auto"/>
            <w:right w:val="none" w:sz="0" w:space="0" w:color="auto"/>
          </w:divBdr>
        </w:div>
      </w:divsChild>
    </w:div>
    <w:div w:id="3702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4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60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48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80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04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03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jurkom74.ru/materialy-dlia-ucheby/grazhdane-fizicheskie-litca-kak-subekty-grazhdanskikh-pravootnoshenii" TargetMode="External"/><Relationship Id="rId13" Type="http://schemas.openxmlformats.org/officeDocument/2006/relationships/hyperlink" Target="http://detskie-posobiya.molodaja-semja.ru/regionalnye" TargetMode="Externa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r27.fss.ru/94727/192814.s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27.fss.ru/94727/192814.s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arant.ru" TargetMode="External"/><Relationship Id="rId10" Type="http://schemas.openxmlformats.org/officeDocument/2006/relationships/hyperlink" Target="http://r27.fss.ru/94727/192814.shtm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normativ.kontur.ru/document?moduleId=1&amp;documentId=221376&amp;promocode=0957" TargetMode="External"/><Relationship Id="rId14" Type="http://schemas.openxmlformats.org/officeDocument/2006/relationships/hyperlink" Target="http://r27.fss.ru/94727/192814.shtml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B6A26A5D2C84D20B489D13C0E2CA9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6BA1500-357F-4C71-92EB-5D615E00948E}"/>
      </w:docPartPr>
      <w:docPartBody>
        <w:p w:rsidR="00C11815" w:rsidRDefault="00C96578" w:rsidP="00C96578">
          <w:pPr>
            <w:pStyle w:val="3B6A26A5D2C84D20B489D13C0E2CA90E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E51E54FF9AB54C1E91E4C97AE11308C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CC312D1-6DF9-4210-87E7-E29E1588E652}"/>
      </w:docPartPr>
      <w:docPartBody>
        <w:p w:rsidR="00C11815" w:rsidRDefault="00C96578" w:rsidP="00C96578">
          <w:pPr>
            <w:pStyle w:val="E51E54FF9AB54C1E91E4C97AE11308C6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578"/>
    <w:rsid w:val="00C11815"/>
    <w:rsid w:val="00C9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96578"/>
  </w:style>
  <w:style w:type="paragraph" w:customStyle="1" w:styleId="3B6A26A5D2C84D20B489D13C0E2CA90E">
    <w:name w:val="3B6A26A5D2C84D20B489D13C0E2CA90E"/>
    <w:rsid w:val="00C96578"/>
  </w:style>
  <w:style w:type="paragraph" w:customStyle="1" w:styleId="E51E54FF9AB54C1E91E4C97AE11308C6">
    <w:name w:val="E51E54FF9AB54C1E91E4C97AE11308C6"/>
    <w:rsid w:val="00C9657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C0BA2-2F98-4C86-8002-65D4EF344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17</Pages>
  <Words>3077</Words>
  <Characters>17541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Вера</cp:lastModifiedBy>
  <cp:revision>8</cp:revision>
  <dcterms:created xsi:type="dcterms:W3CDTF">2016-04-06T05:20:00Z</dcterms:created>
  <dcterms:modified xsi:type="dcterms:W3CDTF">2016-04-08T08:23:00Z</dcterms:modified>
</cp:coreProperties>
</file>