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26B" w:rsidRDefault="00C0426B" w:rsidP="00531A3B">
      <w:pPr>
        <w:spacing w:line="360" w:lineRule="auto"/>
        <w:ind w:left="2124" w:firstLine="708"/>
        <w:jc w:val="both"/>
        <w:rPr>
          <w:rFonts w:ascii="Times New Roman" w:hAnsi="Times New Roman" w:cs="Times New Roman"/>
          <w:b/>
          <w:bCs/>
          <w:color w:val="231F20"/>
          <w:sz w:val="28"/>
          <w:szCs w:val="28"/>
        </w:rPr>
      </w:pPr>
      <w:r w:rsidRPr="00531A3B">
        <w:rPr>
          <w:rFonts w:ascii="Times New Roman" w:hAnsi="Times New Roman" w:cs="Times New Roman"/>
          <w:b/>
          <w:bCs/>
          <w:color w:val="231F20"/>
          <w:sz w:val="28"/>
          <w:szCs w:val="28"/>
        </w:rPr>
        <w:t>Содержание</w:t>
      </w:r>
    </w:p>
    <w:p w:rsidR="00C0426B" w:rsidRPr="00531A3B" w:rsidRDefault="00CA7ECB" w:rsidP="00531A3B">
      <w:pPr>
        <w:autoSpaceDE w:val="0"/>
        <w:autoSpaceDN w:val="0"/>
        <w:adjustRightInd w:val="0"/>
        <w:spacing w:after="0" w:line="360" w:lineRule="auto"/>
        <w:jc w:val="both"/>
        <w:rPr>
          <w:rFonts w:ascii="Times New Roman" w:hAnsi="Times New Roman" w:cs="Times New Roman"/>
          <w:b/>
          <w:color w:val="231F20"/>
          <w:sz w:val="28"/>
          <w:szCs w:val="28"/>
        </w:rPr>
      </w:pPr>
      <w:r w:rsidRPr="00531A3B">
        <w:rPr>
          <w:rFonts w:ascii="Times New Roman" w:hAnsi="Times New Roman" w:cs="Times New Roman"/>
          <w:b/>
          <w:bCs/>
          <w:color w:val="231F20"/>
          <w:sz w:val="28"/>
          <w:szCs w:val="28"/>
        </w:rPr>
        <w:t xml:space="preserve">1. </w:t>
      </w:r>
      <w:r w:rsidRPr="00531A3B">
        <w:rPr>
          <w:rFonts w:ascii="Times New Roman" w:hAnsi="Times New Roman" w:cs="Times New Roman"/>
          <w:color w:val="231F20"/>
          <w:sz w:val="28"/>
          <w:szCs w:val="28"/>
        </w:rPr>
        <w:t>Ресурсное обеспечение фирмы. Интеллектуальные ресурсы</w:t>
      </w:r>
      <w:r w:rsidR="00D866D7" w:rsidRPr="00531A3B">
        <w:rPr>
          <w:rFonts w:ascii="Times New Roman" w:hAnsi="Times New Roman" w:cs="Times New Roman"/>
          <w:color w:val="231F20"/>
          <w:sz w:val="28"/>
          <w:szCs w:val="28"/>
        </w:rPr>
        <w:t xml:space="preserve"> </w:t>
      </w:r>
      <w:r w:rsidRPr="00531A3B">
        <w:rPr>
          <w:rFonts w:ascii="Times New Roman" w:hAnsi="Times New Roman" w:cs="Times New Roman"/>
          <w:color w:val="231F20"/>
          <w:sz w:val="28"/>
          <w:szCs w:val="28"/>
        </w:rPr>
        <w:t>в обеспечении конкурентоспособности фирмы</w:t>
      </w:r>
      <w:r w:rsidR="00D866D7" w:rsidRPr="00531A3B">
        <w:rPr>
          <w:rFonts w:ascii="Times New Roman" w:hAnsi="Times New Roman" w:cs="Times New Roman"/>
          <w:color w:val="231F20"/>
          <w:sz w:val="28"/>
          <w:szCs w:val="28"/>
        </w:rPr>
        <w:t>…………………………………………………</w:t>
      </w:r>
      <w:r w:rsidR="00D866D7" w:rsidRPr="00531A3B">
        <w:rPr>
          <w:rFonts w:ascii="Times New Roman" w:hAnsi="Times New Roman" w:cs="Times New Roman"/>
          <w:b/>
          <w:color w:val="231F20"/>
          <w:sz w:val="28"/>
          <w:szCs w:val="28"/>
        </w:rPr>
        <w:t>3</w:t>
      </w:r>
    </w:p>
    <w:p w:rsidR="00CA7ECB" w:rsidRPr="00531A3B" w:rsidRDefault="00CA7ECB" w:rsidP="00531A3B">
      <w:pPr>
        <w:spacing w:line="360" w:lineRule="auto"/>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2. Задача</w:t>
      </w:r>
    </w:p>
    <w:p w:rsidR="00CA7ECB" w:rsidRPr="00531A3B" w:rsidRDefault="00CA7ECB" w:rsidP="00531A3B">
      <w:pPr>
        <w:spacing w:line="360" w:lineRule="auto"/>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Годовой объем продаж машиностроительного завода составил</w:t>
      </w:r>
      <w:r w:rsidR="00DD5DC2" w:rsidRPr="00531A3B">
        <w:rPr>
          <w:rFonts w:ascii="Times New Roman" w:hAnsi="Times New Roman" w:cs="Times New Roman"/>
          <w:color w:val="231F20"/>
          <w:sz w:val="28"/>
          <w:szCs w:val="28"/>
        </w:rPr>
        <w:t xml:space="preserve"> </w:t>
      </w:r>
      <w:r w:rsidRPr="00531A3B">
        <w:rPr>
          <w:rFonts w:ascii="Times New Roman" w:hAnsi="Times New Roman" w:cs="Times New Roman"/>
          <w:color w:val="231F20"/>
          <w:sz w:val="28"/>
          <w:szCs w:val="28"/>
        </w:rPr>
        <w:t>95 млн руб. Себестоимость произведенной продукции – 62 млн руб.</w:t>
      </w:r>
      <w:r w:rsidR="00D866D7" w:rsidRPr="00531A3B">
        <w:rPr>
          <w:rFonts w:ascii="Times New Roman" w:hAnsi="Times New Roman" w:cs="Times New Roman"/>
          <w:color w:val="231F20"/>
          <w:sz w:val="28"/>
          <w:szCs w:val="28"/>
        </w:rPr>
        <w:t xml:space="preserve"> </w:t>
      </w:r>
      <w:r w:rsidRPr="00531A3B">
        <w:rPr>
          <w:rFonts w:ascii="Times New Roman" w:hAnsi="Times New Roman" w:cs="Times New Roman"/>
          <w:color w:val="231F20"/>
          <w:sz w:val="28"/>
          <w:szCs w:val="28"/>
        </w:rPr>
        <w:t>Среднегодовые остатки оборотных средств – 14 млн руб. При изготовлении продукции применяется листовая сталь, цена приобретения которой составляет 6 тыс. руб. за тонну. Годовое потребление</w:t>
      </w:r>
      <w:r w:rsidRPr="00531A3B">
        <w:rPr>
          <w:rFonts w:ascii="Times New Roman" w:hAnsi="Times New Roman" w:cs="Times New Roman"/>
          <w:b/>
          <w:color w:val="231F20"/>
          <w:sz w:val="28"/>
          <w:szCs w:val="28"/>
        </w:rPr>
        <w:t xml:space="preserve"> </w:t>
      </w:r>
      <w:r w:rsidRPr="00531A3B">
        <w:rPr>
          <w:rFonts w:ascii="Times New Roman" w:hAnsi="Times New Roman" w:cs="Times New Roman"/>
          <w:color w:val="231F20"/>
          <w:sz w:val="28"/>
          <w:szCs w:val="28"/>
        </w:rPr>
        <w:t>стали – 72 т</w:t>
      </w:r>
      <w:r w:rsidR="00D866D7" w:rsidRPr="00531A3B">
        <w:rPr>
          <w:rFonts w:ascii="Times New Roman" w:hAnsi="Times New Roman" w:cs="Times New Roman"/>
          <w:color w:val="231F20"/>
          <w:sz w:val="28"/>
          <w:szCs w:val="28"/>
        </w:rPr>
        <w:t>……………………………..</w:t>
      </w:r>
      <w:r w:rsidR="00531A3B">
        <w:rPr>
          <w:rFonts w:ascii="Times New Roman" w:hAnsi="Times New Roman" w:cs="Times New Roman"/>
          <w:b/>
          <w:color w:val="231F20"/>
          <w:sz w:val="28"/>
          <w:szCs w:val="28"/>
        </w:rPr>
        <w:t>6</w:t>
      </w:r>
    </w:p>
    <w:p w:rsidR="00CA7ECB" w:rsidRPr="00531A3B" w:rsidRDefault="00CA7ECB" w:rsidP="00531A3B">
      <w:pPr>
        <w:spacing w:line="360" w:lineRule="auto"/>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3. Задача</w:t>
      </w:r>
    </w:p>
    <w:p w:rsidR="00CA7ECB" w:rsidRPr="00531A3B" w:rsidRDefault="000D3DF1" w:rsidP="00531A3B">
      <w:pPr>
        <w:autoSpaceDE w:val="0"/>
        <w:autoSpaceDN w:val="0"/>
        <w:adjustRightInd w:val="0"/>
        <w:spacing w:after="0" w:line="360" w:lineRule="auto"/>
        <w:ind w:right="-1"/>
        <w:jc w:val="both"/>
        <w:rPr>
          <w:rFonts w:ascii="Times New Roman" w:hAnsi="Times New Roman" w:cs="Times New Roman"/>
          <w:b/>
          <w:color w:val="231F20"/>
          <w:sz w:val="28"/>
          <w:szCs w:val="28"/>
        </w:rPr>
      </w:pPr>
      <w:r w:rsidRPr="00531A3B">
        <w:rPr>
          <w:rFonts w:ascii="Times New Roman" w:hAnsi="Times New Roman" w:cs="Times New Roman"/>
          <w:color w:val="231F20"/>
          <w:sz w:val="28"/>
          <w:szCs w:val="28"/>
        </w:rPr>
        <w:t>Предприятие выпускает комплектующие детали к автомобилям.</w:t>
      </w:r>
      <w:r w:rsidR="0046550E" w:rsidRPr="00531A3B">
        <w:rPr>
          <w:rFonts w:ascii="Times New Roman" w:hAnsi="Times New Roman" w:cs="Times New Roman"/>
          <w:color w:val="231F20"/>
          <w:sz w:val="28"/>
          <w:szCs w:val="28"/>
        </w:rPr>
        <w:t xml:space="preserve"> </w:t>
      </w:r>
      <w:r w:rsidRPr="00531A3B">
        <w:rPr>
          <w:rFonts w:ascii="Times New Roman" w:hAnsi="Times New Roman" w:cs="Times New Roman"/>
          <w:color w:val="231F20"/>
          <w:sz w:val="28"/>
          <w:szCs w:val="28"/>
        </w:rPr>
        <w:t>Цена одной детали – 380 руб. В первом квартале общая величина постоянных расходов предприятия составила 720 тыс. руб., а величина удельных переменных расходов – 300 руб. Во втором квартале удалось снизить общую величину постоянных расходов на 2%.Определите, как изменилась величина точки безубыточности</w:t>
      </w:r>
      <w:r w:rsidR="00D866D7" w:rsidRPr="00531A3B">
        <w:rPr>
          <w:rFonts w:ascii="Times New Roman" w:hAnsi="Times New Roman" w:cs="Times New Roman"/>
          <w:color w:val="231F20"/>
          <w:sz w:val="28"/>
          <w:szCs w:val="28"/>
        </w:rPr>
        <w:t>………………………………………………………………..</w:t>
      </w:r>
      <w:r w:rsidR="00531A3B">
        <w:rPr>
          <w:rFonts w:ascii="Times New Roman" w:hAnsi="Times New Roman" w:cs="Times New Roman"/>
          <w:color w:val="231F20"/>
          <w:sz w:val="28"/>
          <w:szCs w:val="28"/>
        </w:rPr>
        <w:t>7</w:t>
      </w: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color w:val="231F20"/>
          <w:sz w:val="28"/>
          <w:szCs w:val="28"/>
        </w:rPr>
      </w:pPr>
      <w:r w:rsidRPr="00531A3B">
        <w:rPr>
          <w:rFonts w:ascii="Times New Roman" w:hAnsi="Times New Roman" w:cs="Times New Roman"/>
          <w:b/>
          <w:color w:val="231F20"/>
          <w:sz w:val="28"/>
          <w:szCs w:val="28"/>
        </w:rPr>
        <w:t xml:space="preserve">4. </w:t>
      </w:r>
      <w:r w:rsidRPr="00531A3B">
        <w:rPr>
          <w:rFonts w:ascii="Times New Roman" w:hAnsi="Times New Roman" w:cs="Times New Roman"/>
          <w:color w:val="231F20"/>
          <w:sz w:val="28"/>
          <w:szCs w:val="28"/>
        </w:rPr>
        <w:t>Список использованной литературы</w:t>
      </w:r>
      <w:r w:rsidR="00D866D7" w:rsidRPr="00531A3B">
        <w:rPr>
          <w:rFonts w:ascii="Times New Roman" w:hAnsi="Times New Roman" w:cs="Times New Roman"/>
          <w:color w:val="231F20"/>
          <w:sz w:val="28"/>
          <w:szCs w:val="28"/>
        </w:rPr>
        <w:t>………………………………………</w:t>
      </w:r>
      <w:r w:rsidR="00531A3B">
        <w:rPr>
          <w:rFonts w:ascii="Times New Roman" w:hAnsi="Times New Roman" w:cs="Times New Roman"/>
          <w:b/>
          <w:color w:val="231F20"/>
          <w:sz w:val="28"/>
          <w:szCs w:val="28"/>
        </w:rPr>
        <w:t>9</w:t>
      </w: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Pr="00531A3B"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DD5DC2" w:rsidRDefault="00DD5DC2"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531A3B" w:rsidRDefault="00531A3B"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531A3B" w:rsidRDefault="00531A3B"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1611A3" w:rsidRDefault="001611A3" w:rsidP="00531A3B">
      <w:pPr>
        <w:autoSpaceDE w:val="0"/>
        <w:autoSpaceDN w:val="0"/>
        <w:adjustRightInd w:val="0"/>
        <w:spacing w:after="0" w:line="360" w:lineRule="auto"/>
        <w:ind w:right="-1"/>
        <w:jc w:val="both"/>
        <w:rPr>
          <w:rFonts w:ascii="Times New Roman" w:hAnsi="Times New Roman" w:cs="Times New Roman"/>
          <w:b/>
          <w:color w:val="231F20"/>
          <w:sz w:val="28"/>
          <w:szCs w:val="28"/>
        </w:rPr>
      </w:pPr>
    </w:p>
    <w:p w:rsid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Введение.</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1611A3">
        <w:rPr>
          <w:rFonts w:ascii="Times New Roman" w:hAnsi="Times New Roman" w:cs="Times New Roman"/>
          <w:color w:val="231F20"/>
          <w:sz w:val="28"/>
          <w:szCs w:val="28"/>
        </w:rPr>
        <w:t>В условиях рыночной экономики и конкуренции успешно функционируют те производители, которые эффективно используют свои ресурсы.</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1611A3">
        <w:rPr>
          <w:rFonts w:ascii="Times New Roman" w:hAnsi="Times New Roman" w:cs="Times New Roman"/>
          <w:color w:val="231F20"/>
          <w:sz w:val="28"/>
          <w:szCs w:val="28"/>
        </w:rPr>
        <w:t>Обеспечение предприятий ресурсами является одним из главных показателей функционирования предприятия. Чтобы выявить, насколько эффективно используются ресурсы на предприятии, мы должны проанализировать их структуру и динамику. С помощью анализа изучаются тенденции развития, глубоко и системно исследуются факторы изменения результатов деятельности, обосновываются планы и управленческие решения, осуществляется контроль за их выполнением, выявляются резервы повышения эффективности производства, оцениваются результаты деятельности предприятия, вырабатывается экономическая стратегия его развития.</w:t>
      </w:r>
    </w:p>
    <w:p w:rsidR="00577CA3" w:rsidRPr="00577CA3" w:rsidRDefault="001611A3" w:rsidP="00577CA3">
      <w:pPr>
        <w:autoSpaceDE w:val="0"/>
        <w:autoSpaceDN w:val="0"/>
        <w:adjustRightInd w:val="0"/>
        <w:spacing w:after="0" w:line="360" w:lineRule="auto"/>
        <w:jc w:val="both"/>
        <w:rPr>
          <w:rFonts w:ascii="Times New Roman" w:hAnsi="Times New Roman" w:cs="Times New Roman"/>
          <w:color w:val="231F20"/>
          <w:sz w:val="28"/>
          <w:szCs w:val="28"/>
        </w:rPr>
      </w:pPr>
      <w:r w:rsidRPr="00577CA3">
        <w:rPr>
          <w:rFonts w:ascii="Times New Roman" w:hAnsi="Times New Roman" w:cs="Times New Roman"/>
          <w:color w:val="231F20"/>
          <w:sz w:val="28"/>
          <w:szCs w:val="28"/>
        </w:rPr>
        <w:t xml:space="preserve">Целью работы является изучение </w:t>
      </w:r>
      <w:r w:rsidR="00577CA3" w:rsidRPr="00577CA3">
        <w:rPr>
          <w:rFonts w:ascii="Times New Roman" w:hAnsi="Times New Roman" w:cs="Times New Roman"/>
          <w:color w:val="231F20"/>
          <w:sz w:val="28"/>
          <w:szCs w:val="28"/>
        </w:rPr>
        <w:t>Ресурсное обеспечение фирмы. Интеллектуальные ресурсы в обеспечении конкурентоспособности фирмы.</w:t>
      </w:r>
    </w:p>
    <w:p w:rsidR="001611A3" w:rsidRPr="001611A3" w:rsidRDefault="00577C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Основными задачами </w:t>
      </w:r>
      <w:r w:rsidR="001611A3" w:rsidRPr="001611A3">
        <w:rPr>
          <w:rFonts w:ascii="Times New Roman" w:hAnsi="Times New Roman" w:cs="Times New Roman"/>
          <w:color w:val="231F20"/>
          <w:sz w:val="28"/>
          <w:szCs w:val="28"/>
        </w:rPr>
        <w:t xml:space="preserve"> работы являются:</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1611A3">
        <w:rPr>
          <w:rFonts w:ascii="Times New Roman" w:hAnsi="Times New Roman" w:cs="Times New Roman"/>
          <w:color w:val="231F20"/>
          <w:sz w:val="28"/>
          <w:szCs w:val="28"/>
        </w:rPr>
        <w:t>- изучение основных понятий, характеризующих ресурсное обеспечение в теоретической части, дать общее определение таким понятиям, как ресурсы предприятия, трудовые ресурсы, финансовые ресурсы, основные средства;</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1611A3">
        <w:rPr>
          <w:rFonts w:ascii="Times New Roman" w:hAnsi="Times New Roman" w:cs="Times New Roman"/>
          <w:color w:val="231F20"/>
          <w:sz w:val="28"/>
          <w:szCs w:val="28"/>
        </w:rPr>
        <w:t>Предметом анализа являются ресурсы предприятия.</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1611A3">
        <w:rPr>
          <w:rFonts w:ascii="Times New Roman" w:hAnsi="Times New Roman" w:cs="Times New Roman"/>
          <w:color w:val="231F20"/>
          <w:sz w:val="28"/>
          <w:szCs w:val="28"/>
        </w:rPr>
        <w:t>При написании данной работы были использованы учебники, учебные пособия, периодические издания и другие источники, приведённые в списке использованной литературы.</w:t>
      </w: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1611A3" w:rsidRPr="001611A3" w:rsidRDefault="001611A3" w:rsidP="001611A3">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1611A3" w:rsidRDefault="001611A3" w:rsidP="001611A3">
      <w:pPr>
        <w:autoSpaceDE w:val="0"/>
        <w:autoSpaceDN w:val="0"/>
        <w:adjustRightInd w:val="0"/>
        <w:spacing w:after="0" w:line="360" w:lineRule="auto"/>
        <w:ind w:right="-1" w:firstLine="709"/>
        <w:jc w:val="both"/>
        <w:rPr>
          <w:rFonts w:ascii="Times New Roman" w:hAnsi="Times New Roman" w:cs="Times New Roman"/>
          <w:b/>
          <w:color w:val="231F20"/>
          <w:sz w:val="28"/>
          <w:szCs w:val="28"/>
        </w:rPr>
      </w:pPr>
    </w:p>
    <w:p w:rsidR="00577CA3" w:rsidRDefault="00577CA3" w:rsidP="001611A3">
      <w:pPr>
        <w:autoSpaceDE w:val="0"/>
        <w:autoSpaceDN w:val="0"/>
        <w:adjustRightInd w:val="0"/>
        <w:spacing w:after="0" w:line="360" w:lineRule="auto"/>
        <w:ind w:right="-1" w:firstLine="709"/>
        <w:jc w:val="both"/>
        <w:rPr>
          <w:rFonts w:ascii="Times New Roman" w:hAnsi="Times New Roman" w:cs="Times New Roman"/>
          <w:b/>
          <w:color w:val="231F20"/>
          <w:sz w:val="28"/>
          <w:szCs w:val="28"/>
        </w:rPr>
      </w:pPr>
    </w:p>
    <w:p w:rsidR="00577CA3" w:rsidRPr="00531A3B" w:rsidRDefault="00577CA3" w:rsidP="001611A3">
      <w:pPr>
        <w:autoSpaceDE w:val="0"/>
        <w:autoSpaceDN w:val="0"/>
        <w:adjustRightInd w:val="0"/>
        <w:spacing w:after="0" w:line="360" w:lineRule="auto"/>
        <w:ind w:right="-1" w:firstLine="709"/>
        <w:jc w:val="both"/>
        <w:rPr>
          <w:rFonts w:ascii="Times New Roman" w:hAnsi="Times New Roman" w:cs="Times New Roman"/>
          <w:b/>
          <w:color w:val="231F20"/>
          <w:sz w:val="28"/>
          <w:szCs w:val="28"/>
        </w:rPr>
      </w:pPr>
    </w:p>
    <w:p w:rsidR="00DD5DC2" w:rsidRPr="00531A3B" w:rsidRDefault="00DD5DC2" w:rsidP="00531A3B">
      <w:pPr>
        <w:pStyle w:val="a3"/>
        <w:numPr>
          <w:ilvl w:val="0"/>
          <w:numId w:val="1"/>
        </w:numPr>
        <w:autoSpaceDE w:val="0"/>
        <w:autoSpaceDN w:val="0"/>
        <w:adjustRightInd w:val="0"/>
        <w:spacing w:after="0" w:line="360" w:lineRule="auto"/>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lastRenderedPageBreak/>
        <w:t>Ресурсное обеспечение фирмы. Интеллектуальные ресурсы в обеспечении конкурентоспособности фирмы.</w:t>
      </w:r>
    </w:p>
    <w:p w:rsidR="00DD5DC2" w:rsidRPr="00531A3B" w:rsidRDefault="00DD5DC2" w:rsidP="00531A3B">
      <w:pPr>
        <w:pStyle w:val="a3"/>
        <w:autoSpaceDE w:val="0"/>
        <w:autoSpaceDN w:val="0"/>
        <w:adjustRightInd w:val="0"/>
        <w:spacing w:after="0" w:line="360" w:lineRule="auto"/>
        <w:ind w:left="0" w:firstLine="709"/>
        <w:jc w:val="both"/>
        <w:rPr>
          <w:rFonts w:ascii="Times New Roman" w:hAnsi="Times New Roman" w:cs="Times New Roman"/>
          <w:b/>
          <w:color w:val="231F20"/>
          <w:sz w:val="28"/>
          <w:szCs w:val="28"/>
        </w:rPr>
      </w:pPr>
    </w:p>
    <w:p w:rsidR="00B20FB6" w:rsidRPr="00531A3B" w:rsidRDefault="00B20FB6" w:rsidP="00531A3B">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Для осуществления своей деятельности каждой фирме требуются определенные ресурсы. Эти ресурсы принято группировать как средства труда, предметы труда и труд человека. Средства труда представляют собой материально вещественную основу производственных фондов или основного капитала. Предметы труда пре</w:t>
      </w:r>
      <w:r w:rsidR="00531A3B">
        <w:rPr>
          <w:rFonts w:ascii="Times New Roman" w:hAnsi="Times New Roman" w:cs="Times New Roman"/>
          <w:color w:val="231F20"/>
          <w:sz w:val="28"/>
          <w:szCs w:val="28"/>
        </w:rPr>
        <w:t>дставляют оборотные фонды фирмы</w:t>
      </w:r>
      <w:r w:rsidRPr="00531A3B">
        <w:rPr>
          <w:rFonts w:ascii="Times New Roman" w:hAnsi="Times New Roman" w:cs="Times New Roman"/>
          <w:color w:val="231F20"/>
          <w:sz w:val="28"/>
          <w:szCs w:val="28"/>
        </w:rPr>
        <w:t xml:space="preserve">(в денежном выражении – это часть оборотных средств предприятия). Труд представлен трудовыми ресурсами фирмы.  </w:t>
      </w:r>
    </w:p>
    <w:p w:rsidR="0047360B" w:rsidRDefault="0047360B" w:rsidP="00531A3B">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В условиях рыночной экономики и конкуренции успешно функционируют те производители, которые эффективно используют свои ресурсы.</w:t>
      </w:r>
      <w:r w:rsidRPr="00531A3B">
        <w:rPr>
          <w:rFonts w:ascii="Times New Roman" w:hAnsi="Times New Roman" w:cs="Times New Roman"/>
          <w:color w:val="000000"/>
          <w:sz w:val="28"/>
          <w:szCs w:val="28"/>
          <w:shd w:val="clear" w:color="auto" w:fill="F3F3ED"/>
        </w:rPr>
        <w:t xml:space="preserve"> </w:t>
      </w:r>
      <w:r w:rsidRPr="00531A3B">
        <w:rPr>
          <w:rFonts w:ascii="Times New Roman" w:hAnsi="Times New Roman" w:cs="Times New Roman"/>
          <w:color w:val="231F20"/>
          <w:sz w:val="28"/>
          <w:szCs w:val="28"/>
        </w:rPr>
        <w:t>Обеспечение предприятий ресурсами является одним из главных показателей функционирования предприятия. </w:t>
      </w:r>
    </w:p>
    <w:p w:rsidR="002354AE" w:rsidRDefault="002354AE" w:rsidP="00531A3B">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Сущность ресурсов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Экономические ресурсы - это природные, людские и произведенные человеком - используются для производства товаров и услуг; в связи с таким характером применения эти ресурсы называют еще факторами производства. Все экономические ресурсы подразделяются на материальные - земля и капитал, и людские - труд и предпринимательская способность как особый человеческий ресурс. Соответственно различаются рамки природных ресурсов (земли), капитала (физического капитала) и труда.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Совокупность этих ресурсов выполняют в современной экономике важнейшие функции: во-первых, содействуют более эффективному производству товаров и услуг, во-вторых, помогают определить, для кого производятся товары и услуги, так как плата за отчуждаемые экономические ресурсы</w:t>
      </w:r>
      <w:r w:rsidR="009C1D7A">
        <w:rPr>
          <w:rFonts w:ascii="Times New Roman" w:hAnsi="Times New Roman" w:cs="Times New Roman"/>
          <w:color w:val="231F20"/>
          <w:sz w:val="28"/>
          <w:szCs w:val="28"/>
        </w:rPr>
        <w:t>.</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Ресурсы предприятия - это совокупность материальных и финансовых средств, которые потенциально могут быть использованы в процессе создания товаров, услуг и иных ценностей. [3 c. 48]</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Ресурсы предприятия классифицируются на пять групп:</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природные - потенциально пригодные для применения в производстве естественные силы и вещества, среди которых различают неисчерпаемые и исчерпаемые;</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материальные - все созданные человеком средства производства, которые являются результатом производства;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трудовые - население в трудоспособном возрасте;</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интеллектуально-информационные - интеллектуальный продукт и информация, созданные творческим трудом человека и используемые непосредственно в процессе производства и в процессе принятия управленческих решений;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финансовые - денежные средства, которые выделяются на организацию производства продукта и его реализацию. Финансовые ресурсы занимают особую роль. На практике различают долгосрочные финансовые ресурсы в виде основных фондов и краткосрочные финансовые средства.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Трудовые ресурсы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Трудовые ресурсы - это часть населения трудоспособного возраста, обладающая необходимым физическим развитием, знаниями и практическим опытом для работы в народном хозяйстве. К трудовым ресурсам относят как занятых, так и потенциальных работников.</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Персонал предприятия (кадры, трудовой коллектив) - это совокупность работников, входящих в его списочный состав.</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Все работники предприятия делятся на две группы:</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промышленно-производственный персонал, занятый производством и его обслуживанием;</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 непромышленный персонал, занятый в основном в социальной сфере деятельности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По характеру выполняемых функций промышленно-производственный персонал подразделяется на четыре категории: рабочих, руководителей, специалистов и технических исполнителей (служащих).</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Рабочие - это работники, непосредственно занятые производством продукции (услуг), ремонтом, перемещением грузов и т.п. К ним также относятся уборщицы, дворники, гардеробщики, охранники.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зависимости от характера участия в производственном процессе рабочие, в свою очередь, делятся на основных (производящих продукцию) и вспомогательных (обслуживающих технологический процесс). [6 с.82]</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Руководители - работники, занимающие должности руководителей предприятий и их структурных подразделений (функциональных служб), а также их заместители.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Специалисты - работники, выполняющие инженерно-технические, экономические и другие функции. К ним относятся инженеры, экономисты, бухгалтеры, социологи, юрисконсульты, нормировщики, техники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Технические исполнители (служащие) - работники, осуществляющие подготовку и оформление документов, хозяйственное обслуживание (делопроизводители, секретари-машинистки, табельщики, чертежники, копировщицы, архивариусы, агенты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Соотношение работников по категориям характеризует структуру трудовых ресурсов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зависимости от характера трудовой деятельности персонал предприятия подразделяют по профессиям, специальностям и уровню квалификации.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Профессия - определенный вид деятельности (занятий) человека, обусловленный совокупностью знаний и трудовых навыков, приобретенных в результате специального обучения.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Специальность - вид деятельности в рамках той или иной профессии, который имеет специфические особенности и требует от работников дополнительных специальных знаний и навыков. Например: экономист-плановик, экономист-бухгалтер, экономист-финансист, экономист-трудовик в рамках профессии экономиста. Или: слесарь-наладчик, слесарь-монтажник, слесарь-сантехник в рамках рабочей профессии слесаря.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Квалификация - степень и вид профессиональной подготовки работника, наличие у него знаний, умения и навыков, необходимых для выполнения работы или функций определенной сложности, которая отображается в квалификационных (тарифных) разрядах и категориях.</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Финансовые ресурсы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процессе управления финансовой системой предприятия решаются вопросы получения финансовых ресурсов, управление финансовыми ресурсами и их использование. Основой деятельности производственного предприятия является производство, и соответственно движение денежных средств обусловливается движением материальных ресурсов. Другими словами, отраслевые особенности предприятия, его размеры, продолжительность производственного цикла изготовления продукции определяют структуру и способы финансирования конкретного вида предпринимательской деятельности.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Финансовые ресурсы предприятия - это денежные средства, формируемые при образовании предприятия и пополняемые в результате производственно- хозяйственной деятельности за счёт реализации товаров и услуг, выбывшего имущества предприятия, а также путём привлечения внешних источников финансирования. Все источники средств предприятия условно можно разделить на две большие группы: собственные и заёмные. Собственные включают:</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уставный капитал;</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 фонды, накопленные предприятием в процессе деятельности (резервный капитал, добавочный капитал, нераспределённая прибыль);</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прочие взносы юридических и физических лиц.</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Собственный капитал начинает формироваться в момент создания предприятия, когда образуется его уставной капитал. Формирование уставного капитала связано с особенностями организационно-правовых форм предприятий: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для товариществ - это складочный капитал;</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для обществ с ограниченной ответственностью - уставный капитал;</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-для акционерных обществ - акционерный капитал;</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для производственных кооперативов - паевой фонд;</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-для унитарных предприятий - уставный фонд.</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любом случае уставный капитал - это стартовый капитал, необходимый для начала деятельности предприятия. Способы формирования уставного капитала определяются организационно- правовой формой предприятия: путём внесения вкладов учредителями либо путём проведения подписки на акции, если это акционерное общество. Вкладом в уставной капитал могут быть деньги, ценные бумаги, другие вещи или имущественные права, имеющие денежную оценку.</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процессе деятельности предприятие вкладывает деньги в основные средства, закупает материалы, топливо, оплачивает труд работников, в результате чего производятся товары, оказываются услуги, которые в свою очередь, оплачиваются покупателями. После этого затраченные деньги в составе выручки от реализации возвращаются на предприятие. После возмещения затрат предприятие получает прибыль. Прибыль идёт на формирование различных фондов предприятия (резервного фонда, фондов накопления, фондов потребления) либо образуют единый фонд предприятия - нераспределённую прибыль. Прибыль является основным источником развития предприятия и формирование резервного капитала.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Помимо фондов, сформированных за счёт прибыли, составной частью собственного капитала предприятия является добавочный капитал, который по своему финансовому происхождению имеет разные источники формирования: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эмиссионный доход, т.е. средства, полученные акционерным обществом - эмитентом при продаже акций сверх их номинальной стоимости;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суммы дооценки внеоборотных активов, возникающие в результате прироста стоимости имущества при проведении его переоценки по рыночной стоимости;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курсовая разница, связанная с формированием уставного капитала, т.е. разность между рублевой оценкой задолженности учредителя по вкладу в уставный капитал, оценённому в учредительных документах в иностранной валюте, исчисленной по курсу Центрального банка РБ на дату поступления суммы вкладов, и рублевой оценкой этого вклада в учредительных документах.</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Кроме этого, предприятие могут получать средства для осуществления мероприятий целевого назначения от вышестоящих организаций и лиц, а также из бюджета. Бюджетная помощь может выделяться в форме субвенций и субсидий.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Субвенция - бюджетные средства, предоставляемые бюджету другого уровня или предприятию на безвозмездной и безвозвратной основе на осуществление определённых целевых расходов. Субсидия - бюджетные средства, предоставляемые другому бюджету или предприятию на условиях долевого финансирования целевых расходов. Данные средства являются частью собственного капитала организации.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xml:space="preserve">Предприятия могут получать ресурсы путём выпуска облигаций. Облигации - это разновидность ценных бумаг, выпускаемых в качестве долговых обязательств. В конце срока обращения они погашаются, т.е. владельцам выплачивается их номинальная стоимость. Недостатком данного </w:t>
      </w:r>
      <w:r w:rsidRPr="002354AE">
        <w:rPr>
          <w:rFonts w:ascii="Times New Roman" w:hAnsi="Times New Roman" w:cs="Times New Roman"/>
          <w:color w:val="231F20"/>
          <w:sz w:val="28"/>
          <w:szCs w:val="28"/>
        </w:rPr>
        <w:lastRenderedPageBreak/>
        <w:t>способа финансирования является наличие затрат на эмиссию ценных бумаг, необходимость выплаты процентов по ним, ухудшение ликвидности баланса.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Основные средства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Любой процесс труда включает в себя два основных компонента: средства производства, которые в свою очередь делятся на предмет труда и средства труда. Средства труда в экономике принято называть основными средствами труда или основными фондами предприятия.</w:t>
      </w:r>
      <w:r w:rsidRPr="002354AE">
        <w:rPr>
          <w:rFonts w:ascii="Times New Roman" w:hAnsi="Times New Roman" w:cs="Times New Roman"/>
          <w:color w:val="231F20"/>
          <w:sz w:val="28"/>
          <w:szCs w:val="28"/>
        </w:rPr>
        <w:cr/>
        <w:t>Основные средства (фонды) - та часть производственных фондов, которая участвует в процессе производства длительное время, сохраняя при этом свою натуральную форму, а их стоимость переносится на изготовляемый продукт постепенно, по частям, по мере использования.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Основные производственные средства (фонды)- материально-техническая база общественного производства. От их объема зависят производственная мощность предприятия и в значительной мере уровень технической вооруженности труда. Основные производственные средства делятся на следующие группы:</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1 Здания- здания и строения, в которых происходят процессы основных, вспомогательных и подсобных производств; административные здания; хозяйственные строения.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2 Сооружения - инженерно-строительные объекты, которые необходимы для осуществления процесса производства: дороги, эстакады, тоннели, мосты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3 Передаточные устройства - водопроводная и электрическая сеть; теплосеть, газовые сети, проводы, т.е. объекты, осуществляющие передачу различных видов энергии.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4 Машины и оборудование:</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cиловые машины и оборудование, включающие все виды энергетических агрегатов и двигателей;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 рабочие машины и оборудование, которые непосредственно воздействуют на предмет труда или его перемещение в процессе создания продукции;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измерительные и регулирующие приборы и устройства и лабораторное оборудование, предназначенные для измерений, регулирования производственных процессов, проведения испытаний и исследований;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вычислительная техника: электронно-вычислительные, управляющие аналоговые машины, а также машины и устройства, применяемые для управления производством и технологическими процессами.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5 Транспортные средства - принадлежащий предприятиям подвижной состав железных дорог, водный и автомобильный транспорт, а также внутризаводские транспортные средства: автокары, вагонетки, тележки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6 Производственный инвентарь и принадлежности, предназначенные для хранения материалов, инструментов и облегчения труда, - верстаки, стеллажи, столы, контейнеры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7 Хозяйственный инвентарь - предметы конторского и хозяйственного назначения (мебель, несгораемые шкафы, множительные аппараты, предметы противопожарного назначения и др.).</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8 Рабочий и продуктивный скот.</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9 Многолетние насаждения.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10 Капитальные затраты на улучшение земель (без сооружений).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11 Прочие основные средства [9, с.59-61]</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 xml:space="preserve">Основные производственные средства принято делить на две части: активную и пассивную часть. К активной части основных средств относят те средства, которые принимают непосредственное участие в производственном процессе (машины и оборудование). К пассивной же части основных средств относят те средства, которые обеспечивают нормальное функционирование производственного процесса. В среднем по производству активная часть основных средств составляет 60%, а пассивная часть -40% от всего состава основных средств. Важнейшими факторами, влияющие на структуру </w:t>
      </w:r>
      <w:r w:rsidRPr="002354AE">
        <w:rPr>
          <w:rFonts w:ascii="Times New Roman" w:hAnsi="Times New Roman" w:cs="Times New Roman"/>
          <w:color w:val="231F20"/>
          <w:sz w:val="28"/>
          <w:szCs w:val="28"/>
        </w:rPr>
        <w:lastRenderedPageBreak/>
        <w:t>основных производственных средств являются: характер выпускаемой продукции, объем выпуска продукции, уровень автоматизации и механизации, уровень специализации и кооперирования, климатические и географические условия расположения предприятий.</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Кроме того, все основные средства делятся на основные производственные средства и основные непроизводственные средства. К основным производственным средствам относят средства, которые непосредственно участвуют в производственном процессе (машины, оборудование, станки и др.) или создают условия для производственного процесса (производственные здания, трубопроводы и др.). К основным непроизводственным средствам (фондам) относятся жилые дома, детские и другие объекты культурно-бытового обслуживания трудящихся, которые находятся на балансе предприятия. В отличие от производственных средств они не участвуют в процессе производства и не переносят своей стоимости на продукт, ибо он не производится. Несмотря на то, непроизводственные основные средства не оказывают непосредственного влияния на объем производства, рост производительности труда, постоянное увеличение этих средств неразрывно связано с улучшением благосостояния работников предприятия и повышением материального и культурного уровня их жизни, что в конечном счете сказывается на результатах деятельности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Основные средства принято также классифицировать по следующим признакам:</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По принадлежности: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собственные средства (находящиеся на балансе предприятия);</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арендованные (временное использование за плату, лизинг основных средств);</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По характеру участия в процессе производства: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действующие;</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находящиеся в запасе или консервации;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lastRenderedPageBreak/>
        <w:t>Возрастная структура, в частности используется для планирования и восстановления, т.е. для воспроизводства основных средств.</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По технической пригодности:</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пригодное оборудование;</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оборудование, требующее капитального ремонта;</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оборудование, которое нужно списать.</w:t>
      </w: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В общем, основные средства предприятия представляют собой средства труда, которые участвуют в производстве, не теряя своей первоначальной формы, и переносят свою стоимость на готовую продукцию в виде амортизационных отчислений. Основные средства делятся на производственные и непроизводственные, на активную и пассивную части.</w:t>
      </w:r>
    </w:p>
    <w:p w:rsidR="002354AE" w:rsidRDefault="002354AE"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r w:rsidRPr="002354AE">
        <w:rPr>
          <w:rFonts w:ascii="Times New Roman" w:hAnsi="Times New Roman" w:cs="Times New Roman"/>
          <w:color w:val="231F20"/>
          <w:sz w:val="28"/>
          <w:szCs w:val="28"/>
        </w:rPr>
        <w:t>Для того, чтобы оценить эффективность использования основных средств предприятием, необходимо подсчитать так называемые показатели использования основных средств. Эти показатели адекватно отображают степень использования основных средств. Но, для того чтобы оценить использование основных средств, кроме расчета показателей, необходимо тщательным образом проанализировать эти показатели и выявить те факторы, которые повлияли на их значение.</w:t>
      </w:r>
    </w:p>
    <w:p w:rsidR="009C1D7A" w:rsidRPr="00531A3B" w:rsidRDefault="009C1D7A" w:rsidP="002354AE">
      <w:pPr>
        <w:autoSpaceDE w:val="0"/>
        <w:autoSpaceDN w:val="0"/>
        <w:adjustRightInd w:val="0"/>
        <w:spacing w:after="0" w:line="360" w:lineRule="auto"/>
        <w:ind w:right="-1" w:firstLine="709"/>
        <w:jc w:val="both"/>
        <w:rPr>
          <w:rFonts w:ascii="Times New Roman" w:hAnsi="Times New Roman" w:cs="Times New Roman"/>
          <w:color w:val="231F20"/>
          <w:sz w:val="28"/>
          <w:szCs w:val="28"/>
        </w:rPr>
      </w:pPr>
    </w:p>
    <w:p w:rsidR="009C1D7A" w:rsidRDefault="009C1D7A" w:rsidP="002354AE">
      <w:pPr>
        <w:autoSpaceDE w:val="0"/>
        <w:autoSpaceDN w:val="0"/>
        <w:adjustRightInd w:val="0"/>
        <w:spacing w:after="0" w:line="360" w:lineRule="auto"/>
        <w:ind w:right="-1" w:firstLine="709"/>
        <w:jc w:val="both"/>
        <w:rPr>
          <w:rFonts w:ascii="Times New Roman" w:hAnsi="Times New Roman" w:cs="Times New Roman"/>
          <w:sz w:val="28"/>
          <w:szCs w:val="28"/>
          <w:shd w:val="clear" w:color="auto" w:fill="F5F5DC"/>
        </w:rPr>
      </w:pPr>
      <w:r w:rsidRPr="00531A3B">
        <w:rPr>
          <w:rFonts w:ascii="Times New Roman" w:hAnsi="Times New Roman" w:cs="Times New Roman"/>
          <w:color w:val="231F20"/>
          <w:sz w:val="28"/>
          <w:szCs w:val="28"/>
        </w:rPr>
        <w:t>Интеллектуальные ресурсы в обеспечении конкурентоспособности фирмы</w:t>
      </w:r>
      <w:r>
        <w:rPr>
          <w:rFonts w:ascii="Times New Roman" w:hAnsi="Times New Roman" w:cs="Times New Roman"/>
          <w:color w:val="231F20"/>
          <w:sz w:val="28"/>
          <w:szCs w:val="28"/>
        </w:rPr>
        <w:t>.</w:t>
      </w:r>
    </w:p>
    <w:p w:rsidR="009C1D7A" w:rsidRDefault="009C1D7A" w:rsidP="002354AE">
      <w:pPr>
        <w:autoSpaceDE w:val="0"/>
        <w:autoSpaceDN w:val="0"/>
        <w:adjustRightInd w:val="0"/>
        <w:spacing w:after="0" w:line="360" w:lineRule="auto"/>
        <w:ind w:right="-1" w:firstLine="709"/>
        <w:jc w:val="both"/>
        <w:rPr>
          <w:rFonts w:ascii="Times New Roman" w:hAnsi="Times New Roman" w:cs="Times New Roman"/>
          <w:sz w:val="28"/>
          <w:szCs w:val="28"/>
          <w:shd w:val="clear" w:color="auto" w:fill="F5F5DC"/>
        </w:rPr>
      </w:pPr>
    </w:p>
    <w:p w:rsidR="002354AE" w:rsidRPr="002354AE" w:rsidRDefault="002354AE" w:rsidP="002354AE">
      <w:pPr>
        <w:autoSpaceDE w:val="0"/>
        <w:autoSpaceDN w:val="0"/>
        <w:adjustRightInd w:val="0"/>
        <w:spacing w:after="0" w:line="360" w:lineRule="auto"/>
        <w:ind w:right="-1" w:firstLine="709"/>
        <w:jc w:val="both"/>
        <w:rPr>
          <w:rFonts w:ascii="Times New Roman" w:hAnsi="Times New Roman" w:cs="Times New Roman"/>
          <w:sz w:val="28"/>
          <w:szCs w:val="28"/>
          <w:shd w:val="clear" w:color="auto" w:fill="F5F5DC"/>
        </w:rPr>
      </w:pPr>
      <w:r w:rsidRPr="002354AE">
        <w:rPr>
          <w:rFonts w:ascii="Times New Roman" w:hAnsi="Times New Roman" w:cs="Times New Roman"/>
          <w:sz w:val="28"/>
          <w:szCs w:val="28"/>
          <w:shd w:val="clear" w:color="auto" w:fill="F5F5DC"/>
        </w:rPr>
        <w:t>В настоящее время современное общество находится в процессе смены исторических эпох и характеризуется наступлением нового этапа глобальной эволюции мировой цивилизации - переходом к постиндустриальному обществу. Основным признаком общества такого типа является снижение роли материальных факторов производства и повышение значимости информации и знаний как основных производственных ресурсов. В связи с этим, в структуре используемых предприятием ресурсов важное значение приобретают интеллектуальные ресурсы.</w:t>
      </w:r>
    </w:p>
    <w:p w:rsidR="002354AE" w:rsidRDefault="002354AE" w:rsidP="002354AE">
      <w:pPr>
        <w:autoSpaceDE w:val="0"/>
        <w:autoSpaceDN w:val="0"/>
        <w:adjustRightInd w:val="0"/>
        <w:spacing w:after="0" w:line="360" w:lineRule="auto"/>
        <w:ind w:right="-1" w:firstLine="709"/>
        <w:jc w:val="both"/>
        <w:rPr>
          <w:rFonts w:ascii="Times New Roman" w:hAnsi="Times New Roman" w:cs="Times New Roman"/>
          <w:sz w:val="28"/>
          <w:szCs w:val="28"/>
          <w:shd w:val="clear" w:color="auto" w:fill="F5F5DC"/>
        </w:rPr>
      </w:pPr>
      <w:r w:rsidRPr="002354AE">
        <w:rPr>
          <w:rFonts w:ascii="Times New Roman" w:hAnsi="Times New Roman" w:cs="Times New Roman"/>
          <w:sz w:val="28"/>
          <w:szCs w:val="28"/>
          <w:shd w:val="clear" w:color="auto" w:fill="F5F5DC"/>
        </w:rPr>
        <w:lastRenderedPageBreak/>
        <w:t>Российская экономика начала 21 века представляет собой экономику переходного типа, то есть находящуюся в состоянии институционального неравновесия, когда старые формальные институты уже разрушены, а новые еще не созданы. В то же время реформы, начатые в начале 90- х годов уже дают положительные результаты в виде высоких темпов экономического роста по итогам 2000 года и макроэкономической стабилизации, что позволяет судить о том, что российская экономика постепенно оживляется и выходит из структурного кризиса, который был обусловлен разрывом хозяйственных связей и разрушением материально-сырьевой базы в результате распада СССР. Во многом экономический рост был достигнут благодаря благоприятной ценовой конъюнктуре мирового рынка нефти, одним из самых крупных экспортеров которой является Россия. Сырьевой потенциал, несомненно, является богатством России. Но это богатство невоспроизводимо и исчерпаемо. В России существует огромньш накопленный годами и неиспользуемый еще в условиях рыночной экономике ресурс -интеллектуальный.</w:t>
      </w:r>
    </w:p>
    <w:p w:rsidR="0047360B" w:rsidRPr="002354AE" w:rsidRDefault="00924759" w:rsidP="00531A3B">
      <w:pPr>
        <w:autoSpaceDE w:val="0"/>
        <w:autoSpaceDN w:val="0"/>
        <w:adjustRightInd w:val="0"/>
        <w:spacing w:after="0" w:line="360" w:lineRule="auto"/>
        <w:ind w:right="-1" w:firstLine="709"/>
        <w:jc w:val="both"/>
        <w:rPr>
          <w:rStyle w:val="apple-converted-space"/>
          <w:rFonts w:ascii="Times New Roman" w:hAnsi="Times New Roman" w:cs="Times New Roman"/>
          <w:sz w:val="28"/>
          <w:szCs w:val="28"/>
          <w:shd w:val="clear" w:color="auto" w:fill="F5F5DC"/>
        </w:rPr>
      </w:pPr>
      <w:r w:rsidRPr="002354AE">
        <w:rPr>
          <w:rFonts w:ascii="Times New Roman" w:hAnsi="Times New Roman" w:cs="Times New Roman"/>
          <w:sz w:val="28"/>
          <w:szCs w:val="28"/>
          <w:shd w:val="clear" w:color="auto" w:fill="F5F5DC"/>
        </w:rPr>
        <w:t>Информационно-интеллектуальные ресурсы (интеллектуальные ресурсы) – это совокупность различных форм объективированных знаний, имеющих коммерческую ценность.</w:t>
      </w:r>
      <w:r w:rsidRPr="002354AE">
        <w:rPr>
          <w:rStyle w:val="apple-converted-space"/>
          <w:rFonts w:ascii="Times New Roman" w:hAnsi="Times New Roman" w:cs="Times New Roman"/>
          <w:sz w:val="28"/>
          <w:szCs w:val="28"/>
          <w:shd w:val="clear" w:color="auto" w:fill="F5F5DC"/>
        </w:rPr>
        <w:t> </w:t>
      </w:r>
    </w:p>
    <w:p w:rsidR="00924759" w:rsidRPr="00531A3B" w:rsidRDefault="00924759" w:rsidP="00531A3B">
      <w:pPr>
        <w:autoSpaceDE w:val="0"/>
        <w:autoSpaceDN w:val="0"/>
        <w:adjustRightInd w:val="0"/>
        <w:spacing w:after="0" w:line="360" w:lineRule="auto"/>
        <w:ind w:right="-1" w:firstLine="709"/>
        <w:jc w:val="both"/>
        <w:rPr>
          <w:rStyle w:val="apple-converted-space"/>
          <w:rFonts w:ascii="Times New Roman" w:hAnsi="Times New Roman" w:cs="Times New Roman"/>
          <w:color w:val="000000"/>
          <w:sz w:val="28"/>
          <w:szCs w:val="28"/>
          <w:shd w:val="clear" w:color="auto" w:fill="F5F5DC"/>
        </w:rPr>
      </w:pPr>
      <w:r w:rsidRPr="00531A3B">
        <w:rPr>
          <w:rFonts w:ascii="Times New Roman" w:hAnsi="Times New Roman" w:cs="Times New Roman"/>
          <w:color w:val="231F20"/>
          <w:sz w:val="28"/>
          <w:szCs w:val="28"/>
        </w:rPr>
        <w:t>Интеллектуально-информационные – интеллектуальный продукт и информация, созданные творческим трудом человека и используемые непосредственно в процессе производства и в процессе принятия управленческих решений.</w:t>
      </w:r>
    </w:p>
    <w:p w:rsidR="00924759" w:rsidRPr="00531A3B" w:rsidRDefault="00924759" w:rsidP="00531A3B">
      <w:pPr>
        <w:autoSpaceDE w:val="0"/>
        <w:autoSpaceDN w:val="0"/>
        <w:adjustRightInd w:val="0"/>
        <w:spacing w:after="0" w:line="360" w:lineRule="auto"/>
        <w:ind w:right="-1" w:firstLine="709"/>
        <w:jc w:val="both"/>
        <w:rPr>
          <w:rStyle w:val="a4"/>
          <w:rFonts w:ascii="Times New Roman" w:hAnsi="Times New Roman" w:cs="Times New Roman"/>
          <w:i w:val="0"/>
          <w:sz w:val="28"/>
          <w:szCs w:val="28"/>
        </w:rPr>
      </w:pPr>
      <w:r w:rsidRPr="00531A3B">
        <w:rPr>
          <w:rFonts w:ascii="Times New Roman" w:hAnsi="Times New Roman" w:cs="Times New Roman"/>
          <w:color w:val="313131"/>
          <w:sz w:val="28"/>
          <w:szCs w:val="28"/>
        </w:rPr>
        <w:t>Конкурентоспособность фирмы</w:t>
      </w:r>
      <w:r w:rsidRPr="00531A3B">
        <w:rPr>
          <w:rStyle w:val="apple-converted-space"/>
          <w:rFonts w:ascii="Times New Roman" w:hAnsi="Times New Roman" w:cs="Times New Roman"/>
          <w:color w:val="313131"/>
          <w:sz w:val="28"/>
          <w:szCs w:val="28"/>
        </w:rPr>
        <w:t> </w:t>
      </w:r>
      <w:r w:rsidRPr="00531A3B">
        <w:rPr>
          <w:rStyle w:val="apple-converted-space"/>
          <w:rFonts w:ascii="Times New Roman" w:hAnsi="Times New Roman" w:cs="Times New Roman"/>
          <w:sz w:val="28"/>
          <w:szCs w:val="28"/>
        </w:rPr>
        <w:t>-</w:t>
      </w:r>
      <w:r w:rsidRPr="00531A3B">
        <w:rPr>
          <w:rStyle w:val="apple-converted-space"/>
          <w:rFonts w:ascii="Times New Roman" w:hAnsi="Times New Roman" w:cs="Times New Roman"/>
          <w:iCs/>
          <w:sz w:val="28"/>
          <w:szCs w:val="28"/>
        </w:rPr>
        <w:t xml:space="preserve"> её </w:t>
      </w:r>
      <w:r w:rsidRPr="00531A3B">
        <w:rPr>
          <w:rStyle w:val="a4"/>
          <w:rFonts w:ascii="Times New Roman" w:hAnsi="Times New Roman" w:cs="Times New Roman"/>
          <w:i w:val="0"/>
          <w:sz w:val="28"/>
          <w:szCs w:val="28"/>
        </w:rPr>
        <w:t>способность  конкурировать со своими с</w:t>
      </w:r>
      <w:r w:rsidR="00531A3B">
        <w:rPr>
          <w:rStyle w:val="a4"/>
          <w:rFonts w:ascii="Times New Roman" w:hAnsi="Times New Roman" w:cs="Times New Roman"/>
          <w:i w:val="0"/>
          <w:sz w:val="28"/>
          <w:szCs w:val="28"/>
        </w:rPr>
        <w:t xml:space="preserve">оперниками, поставляющими на те </w:t>
      </w:r>
      <w:r w:rsidRPr="00531A3B">
        <w:rPr>
          <w:rStyle w:val="a4"/>
          <w:rFonts w:ascii="Times New Roman" w:hAnsi="Times New Roman" w:cs="Times New Roman"/>
          <w:i w:val="0"/>
          <w:sz w:val="28"/>
          <w:szCs w:val="28"/>
        </w:rPr>
        <w:t>же рынки аналогичные товары или стремящиеся проникнуть на рынки. В конкурентной борьбе за овладение рынками, привлечение покупателей компании используют рекламу, снижение цен и издержек производства, повышение качества продукции, оказание допроданных и послепродажных услуг, удовлетворение запросам отдельных групп потребителей.</w:t>
      </w:r>
    </w:p>
    <w:p w:rsidR="00924759" w:rsidRPr="00531A3B" w:rsidRDefault="00924759" w:rsidP="00531A3B">
      <w:pPr>
        <w:autoSpaceDE w:val="0"/>
        <w:autoSpaceDN w:val="0"/>
        <w:adjustRightInd w:val="0"/>
        <w:spacing w:after="0" w:line="360" w:lineRule="auto"/>
        <w:ind w:right="-1" w:firstLine="709"/>
        <w:jc w:val="both"/>
        <w:rPr>
          <w:rFonts w:ascii="Times New Roman" w:hAnsi="Times New Roman" w:cs="Times New Roman"/>
          <w:sz w:val="28"/>
          <w:szCs w:val="28"/>
        </w:rPr>
      </w:pPr>
      <w:r w:rsidRPr="00531A3B">
        <w:rPr>
          <w:rFonts w:ascii="Times New Roman" w:hAnsi="Times New Roman" w:cs="Times New Roman"/>
          <w:sz w:val="28"/>
          <w:szCs w:val="28"/>
        </w:rPr>
        <w:lastRenderedPageBreak/>
        <w:t>Современная экономика характеризуется трансформацией, обусловленной ее всеобъемлющей информатизацией, повсеместным внедрением в деятельность фирм, государства и общества информационно-коммуникационных технологий. По этой причине конкурентоспособность современной фирмы во все возрастающей мере зависит от эффективности, динамичности функционирования ее системы управления. Современные методы проектирования бизнес-процессов в сочетании с развитыми средствами документооборота и связи позволяют существенно повысить гибкость и отдачу производства.</w:t>
      </w:r>
      <w:r w:rsidR="00E86A91" w:rsidRPr="00531A3B">
        <w:rPr>
          <w:rFonts w:ascii="Times New Roman" w:hAnsi="Times New Roman" w:cs="Times New Roman"/>
          <w:sz w:val="28"/>
          <w:szCs w:val="28"/>
        </w:rPr>
        <w:t xml:space="preserve"> </w:t>
      </w:r>
      <w:r w:rsidR="00224AF0" w:rsidRPr="00531A3B">
        <w:rPr>
          <w:rFonts w:ascii="Times New Roman" w:hAnsi="Times New Roman" w:cs="Times New Roman"/>
          <w:sz w:val="28"/>
          <w:szCs w:val="28"/>
        </w:rPr>
        <w:t>Конкурентоспособность сегодня зависит не столько от прибыльности каждой операции, сколько от скорости их проведения. То есть, важную роль приобретает способность менеджмента скоро и адекватно реагировать на изменения во внутренней и внешней среде фирмы, что подразумевает владение адекватными информационными технологиями. Быстрое реагирование на изменяющиеся требования рынка, короткие сроки разработки и вывода на рынок новых видов продукции, оперативное и надежное выполнение заказов невозможны без построения современной системы управления фирмой на основе использования современных информационных технологий.</w:t>
      </w:r>
      <w:r w:rsidR="00224AF0" w:rsidRPr="00531A3B">
        <w:rPr>
          <w:rStyle w:val="apple-converted-space"/>
          <w:rFonts w:ascii="Times New Roman" w:hAnsi="Times New Roman" w:cs="Times New Roman"/>
          <w:sz w:val="28"/>
          <w:szCs w:val="28"/>
        </w:rPr>
        <w:t> </w:t>
      </w:r>
      <w:r w:rsidR="00484CC8" w:rsidRPr="00531A3B">
        <w:rPr>
          <w:rFonts w:ascii="Times New Roman" w:hAnsi="Times New Roman" w:cs="Times New Roman"/>
          <w:sz w:val="28"/>
          <w:szCs w:val="28"/>
        </w:rPr>
        <w:t xml:space="preserve">Переход к информационному обществу сопровождается изменениями в функционировании рыночных механизмов: возрастает роль информации в конкурентных отношениях, сокращаются издержки на принятие решений, на выбор конкурентной стратегии, что, безусловно, изменяет поведение фирм. Современную экономику можно охарактеризовать как информационно-сетевую, базирующуюся на горизонтальных связях, глобальной электронной среде, с преобладанием в качестве важнейших элементов производительных сил знаний, информации и отношений, обеспечивающих мгновенную реакцию на спрос и предложение. Бурное развитие передовых информационных и коммуникационных технологий фундаментально изменило природу рыночных и конкурентных взаимоотношений, способствовало появлению новых возможностей для конкуренции, экономического и социального </w:t>
      </w:r>
      <w:r w:rsidR="00484CC8" w:rsidRPr="00531A3B">
        <w:rPr>
          <w:rFonts w:ascii="Times New Roman" w:hAnsi="Times New Roman" w:cs="Times New Roman"/>
          <w:sz w:val="28"/>
          <w:szCs w:val="28"/>
        </w:rPr>
        <w:lastRenderedPageBreak/>
        <w:t>развития. Такие новые информационно-технические системы, как Интернет, персональные компьютеры и мобильная связь превратили информацию в основной ресурс развития общества, создав предпосылки для доминирующего положения информационного сектора в экономике. Таким образом, можно сделать вывод о видоизменении категории «конкурентоспособность» в информационной экономике.</w:t>
      </w:r>
    </w:p>
    <w:p w:rsidR="00484CC8" w:rsidRPr="00531A3B" w:rsidRDefault="00484CC8"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484CC8" w:rsidRDefault="00484CC8"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Default="00556BE3" w:rsidP="00531A3B">
      <w:pPr>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0B3414" w:rsidRDefault="000B3414"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56BE3" w:rsidRPr="00556BE3" w:rsidRDefault="00556BE3" w:rsidP="00556BE3">
      <w:pPr>
        <w:autoSpaceDE w:val="0"/>
        <w:autoSpaceDN w:val="0"/>
        <w:adjustRightInd w:val="0"/>
        <w:spacing w:after="0" w:line="360" w:lineRule="auto"/>
        <w:ind w:right="-1" w:firstLine="709"/>
        <w:jc w:val="both"/>
        <w:rPr>
          <w:rFonts w:ascii="Times New Roman" w:hAnsi="Times New Roman" w:cs="Times New Roman"/>
          <w:sz w:val="28"/>
          <w:szCs w:val="28"/>
        </w:rPr>
      </w:pPr>
      <w:r w:rsidRPr="00556BE3">
        <w:rPr>
          <w:rFonts w:ascii="Times New Roman" w:hAnsi="Times New Roman" w:cs="Times New Roman"/>
          <w:sz w:val="28"/>
          <w:szCs w:val="28"/>
        </w:rPr>
        <w:t>Экономические ресурсы это природные, людские и произведенные человеком используются для производства товаров и услуг; в связи с таким характером применения эти ресурсы называют еще факторами производства. Все экономические ресурсы подразделяются на материальные земля и капитал, и людские труд и предпринимательская способность как особый человеческий ресурс. Соответственно различаются рамки природных ресурсов (земли), капитала (физического капитала) и труда.</w:t>
      </w:r>
    </w:p>
    <w:p w:rsidR="00556BE3" w:rsidRPr="00556BE3" w:rsidRDefault="00556BE3" w:rsidP="00556BE3">
      <w:pPr>
        <w:autoSpaceDE w:val="0"/>
        <w:autoSpaceDN w:val="0"/>
        <w:adjustRightInd w:val="0"/>
        <w:spacing w:after="0" w:line="360" w:lineRule="auto"/>
        <w:ind w:right="-1" w:firstLine="709"/>
        <w:jc w:val="both"/>
        <w:rPr>
          <w:rFonts w:ascii="Times New Roman" w:hAnsi="Times New Roman" w:cs="Times New Roman"/>
          <w:sz w:val="28"/>
          <w:szCs w:val="28"/>
        </w:rPr>
      </w:pPr>
      <w:r w:rsidRPr="00556BE3">
        <w:rPr>
          <w:rFonts w:ascii="Times New Roman" w:hAnsi="Times New Roman" w:cs="Times New Roman"/>
          <w:sz w:val="28"/>
          <w:szCs w:val="28"/>
        </w:rPr>
        <w:t>Совокупность этих ресурсов выполняют в современной экономике важнейшие функции: во-первых, содействуют более эффективному производству товаров и услуг, во-вторых, помогают определить, для кого производятся товары и услуги, так как плата за отчуждаемые экономические ресурсы</w:t>
      </w:r>
    </w:p>
    <w:p w:rsidR="00531A3B" w:rsidRDefault="000B3414" w:rsidP="00531A3B">
      <w:pPr>
        <w:autoSpaceDE w:val="0"/>
        <w:autoSpaceDN w:val="0"/>
        <w:adjustRightInd w:val="0"/>
        <w:spacing w:after="0" w:line="360" w:lineRule="auto"/>
        <w:ind w:right="-1" w:firstLine="709"/>
        <w:jc w:val="both"/>
        <w:rPr>
          <w:rFonts w:ascii="Times New Roman" w:hAnsi="Times New Roman" w:cs="Times New Roman"/>
          <w:sz w:val="28"/>
          <w:szCs w:val="28"/>
        </w:rPr>
      </w:pPr>
      <w:r w:rsidRPr="000B3414">
        <w:rPr>
          <w:rFonts w:ascii="Times New Roman" w:hAnsi="Times New Roman" w:cs="Times New Roman"/>
          <w:sz w:val="28"/>
          <w:szCs w:val="28"/>
        </w:rPr>
        <w:t>Для эффективного функционирования и обеспечения конкуренто-способности предприятий и прочих субъектов хозяйствования необходимо качественно развивать материально-технические, структурно-функциональные, социально-трудовые и другие элементы ресурсного потенциала. Этим обусловлено важнейшее значение проблемы управления ресурсным потенциалом предприятия и эффективного использования ресурсов. Важную роль в эффективном управлении предприятием также играет и планирование ресурсного обеспечения.</w:t>
      </w: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right="-1" w:firstLine="709"/>
        <w:jc w:val="both"/>
        <w:rPr>
          <w:rFonts w:ascii="Times New Roman" w:hAnsi="Times New Roman" w:cs="Times New Roman"/>
          <w:sz w:val="28"/>
          <w:szCs w:val="28"/>
        </w:rPr>
      </w:pPr>
    </w:p>
    <w:p w:rsidR="004E6599" w:rsidRPr="00531A3B" w:rsidRDefault="004E6599" w:rsidP="00531A3B">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r w:rsidRPr="00531A3B">
        <w:rPr>
          <w:rFonts w:ascii="Times New Roman" w:hAnsi="Times New Roman" w:cs="Times New Roman"/>
          <w:b/>
          <w:bCs/>
          <w:color w:val="231F20"/>
          <w:sz w:val="28"/>
          <w:szCs w:val="28"/>
        </w:rPr>
        <w:lastRenderedPageBreak/>
        <w:t xml:space="preserve">2. </w:t>
      </w:r>
      <w:r w:rsidRPr="00531A3B">
        <w:rPr>
          <w:rFonts w:ascii="Times New Roman" w:hAnsi="Times New Roman" w:cs="Times New Roman"/>
          <w:b/>
          <w:bCs/>
          <w:iCs/>
          <w:color w:val="231F20"/>
          <w:sz w:val="28"/>
          <w:szCs w:val="28"/>
        </w:rPr>
        <w:t>Задача</w:t>
      </w:r>
      <w:r w:rsidR="00000C74" w:rsidRPr="00531A3B">
        <w:rPr>
          <w:rFonts w:ascii="Times New Roman" w:hAnsi="Times New Roman" w:cs="Times New Roman"/>
          <w:b/>
          <w:bCs/>
          <w:iCs/>
          <w:color w:val="231F20"/>
          <w:sz w:val="28"/>
          <w:szCs w:val="28"/>
        </w:rPr>
        <w:t xml:space="preserve">. </w:t>
      </w:r>
      <w:r w:rsidRPr="00531A3B">
        <w:rPr>
          <w:rFonts w:ascii="Times New Roman" w:hAnsi="Times New Roman" w:cs="Times New Roman"/>
          <w:b/>
          <w:color w:val="231F20"/>
          <w:sz w:val="28"/>
          <w:szCs w:val="28"/>
        </w:rPr>
        <w:t>Годовой объем продаж машиностроительного завода составил</w:t>
      </w:r>
    </w:p>
    <w:p w:rsidR="004E6599" w:rsidRPr="00531A3B" w:rsidRDefault="004E6599"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95 млн руб. Себестоимость произведенной продукции – 62 млн руб.</w:t>
      </w:r>
    </w:p>
    <w:p w:rsidR="004E6599" w:rsidRPr="00531A3B" w:rsidRDefault="004E6599"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Среднегодовые остатки оборотных средств – 14 млн руб. При изго_</w:t>
      </w:r>
    </w:p>
    <w:p w:rsidR="004E6599" w:rsidRPr="00531A3B" w:rsidRDefault="004E6599"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товлении продукции применяется листовая сталь, цена приобрете_</w:t>
      </w:r>
    </w:p>
    <w:p w:rsidR="004E6599" w:rsidRPr="00531A3B" w:rsidRDefault="004E6599"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ния которой составляет 6 тыс. руб. за тонну. Годовое потребление</w:t>
      </w:r>
    </w:p>
    <w:p w:rsidR="00484CC8" w:rsidRPr="00531A3B" w:rsidRDefault="004E6599" w:rsidP="00531A3B">
      <w:pPr>
        <w:autoSpaceDE w:val="0"/>
        <w:autoSpaceDN w:val="0"/>
        <w:adjustRightInd w:val="0"/>
        <w:spacing w:after="0" w:line="360" w:lineRule="auto"/>
        <w:ind w:right="-1"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стали – 72 т.</w:t>
      </w:r>
      <w:r w:rsidR="00000C74" w:rsidRPr="00531A3B">
        <w:rPr>
          <w:rFonts w:ascii="Times New Roman" w:hAnsi="Times New Roman" w:cs="Times New Roman"/>
          <w:b/>
          <w:color w:val="231F20"/>
          <w:sz w:val="28"/>
          <w:szCs w:val="28"/>
        </w:rPr>
        <w:t xml:space="preserve"> </w:t>
      </w:r>
    </w:p>
    <w:p w:rsidR="00000C74" w:rsidRPr="00531A3B" w:rsidRDefault="00000C74"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Определите:</w:t>
      </w:r>
    </w:p>
    <w:p w:rsidR="00000C74" w:rsidRPr="00531A3B" w:rsidRDefault="00000C74"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а) показатель оборачиваемости оборотных средств;</w:t>
      </w:r>
    </w:p>
    <w:p w:rsidR="00000C74" w:rsidRPr="00531A3B" w:rsidRDefault="00000C74"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б) количество стали, обеспечивающее один оборот оборотных</w:t>
      </w:r>
    </w:p>
    <w:p w:rsidR="00000C74" w:rsidRPr="00531A3B" w:rsidRDefault="00000C74" w:rsidP="00531A3B">
      <w:pPr>
        <w:autoSpaceDE w:val="0"/>
        <w:autoSpaceDN w:val="0"/>
        <w:adjustRightInd w:val="0"/>
        <w:spacing w:after="0" w:line="360" w:lineRule="auto"/>
        <w:ind w:right="-1"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средств.</w:t>
      </w:r>
    </w:p>
    <w:p w:rsidR="00F45037" w:rsidRPr="00531A3B" w:rsidRDefault="00F45037" w:rsidP="00531A3B">
      <w:pPr>
        <w:autoSpaceDE w:val="0"/>
        <w:autoSpaceDN w:val="0"/>
        <w:adjustRightInd w:val="0"/>
        <w:spacing w:after="0" w:line="360" w:lineRule="auto"/>
        <w:ind w:right="-1" w:firstLine="709"/>
        <w:jc w:val="both"/>
        <w:rPr>
          <w:rFonts w:ascii="Times New Roman" w:hAnsi="Times New Roman" w:cs="Times New Roman"/>
          <w:color w:val="231F20"/>
          <w:sz w:val="28"/>
          <w:szCs w:val="28"/>
          <w:u w:val="single"/>
        </w:rPr>
      </w:pPr>
      <w:r w:rsidRPr="00531A3B">
        <w:rPr>
          <w:rFonts w:ascii="Times New Roman" w:hAnsi="Times New Roman" w:cs="Times New Roman"/>
          <w:color w:val="231F20"/>
          <w:sz w:val="28"/>
          <w:szCs w:val="28"/>
          <w:u w:val="single"/>
        </w:rPr>
        <w:t>Решение:</w:t>
      </w:r>
    </w:p>
    <w:p w:rsidR="00A54960" w:rsidRPr="00531A3B" w:rsidRDefault="00913278" w:rsidP="00531A3B">
      <w:pPr>
        <w:autoSpaceDE w:val="0"/>
        <w:autoSpaceDN w:val="0"/>
        <w:adjustRightInd w:val="0"/>
        <w:spacing w:after="0" w:line="360" w:lineRule="auto"/>
        <w:ind w:right="-1" w:firstLine="709"/>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6.55pt;margin-top:18.55pt;width:10.8pt;height:0;z-index:251658240" o:connectortype="straight" strokecolor="black [3213]" strokeweight=".5pt">
            <v:shadow type="perspective" color="#7f7f7f [1601]" opacity=".5" offset="1pt" offset2="-1pt"/>
          </v:shape>
        </w:pict>
      </w:r>
      <w:r w:rsidR="00A54960" w:rsidRPr="00531A3B">
        <w:rPr>
          <w:rFonts w:ascii="Times New Roman" w:eastAsiaTheme="minorEastAsia" w:hAnsi="Times New Roman" w:cs="Times New Roman"/>
          <w:sz w:val="28"/>
          <w:szCs w:val="28"/>
          <w:lang w:val="en-US"/>
        </w:rPr>
        <w:t>K</w:t>
      </w:r>
      <w:r w:rsidR="00A54960" w:rsidRPr="00531A3B">
        <w:rPr>
          <w:rFonts w:ascii="Times New Roman" w:eastAsiaTheme="minorEastAsia" w:hAnsi="Times New Roman" w:cs="Times New Roman"/>
          <w:sz w:val="28"/>
          <w:szCs w:val="28"/>
        </w:rPr>
        <w:t>=</w:t>
      </w:r>
      <m:oMath>
        <m:r>
          <m:rPr>
            <m:sty m:val="p"/>
          </m:rPr>
          <w:rPr>
            <w:rFonts w:ascii="Cambria Math" w:eastAsiaTheme="minorEastAsia" w:hAnsi="Times New Roman" w:cs="Times New Roman"/>
            <w:sz w:val="28"/>
            <w:szCs w:val="28"/>
          </w:rPr>
          <m:t xml:space="preserve"> </m:t>
        </m:r>
        <m:f>
          <m:fPr>
            <m:ctrlPr>
              <w:rPr>
                <w:rFonts w:ascii="Cambria Math" w:hAnsi="Times New Roman" w:cs="Times New Roman"/>
                <w:sz w:val="28"/>
                <w:szCs w:val="28"/>
                <w:lang w:val="en-US"/>
              </w:rPr>
            </m:ctrlPr>
          </m:fPr>
          <m:num>
            <m:r>
              <m:rPr>
                <m:sty m:val="p"/>
              </m:rPr>
              <w:rPr>
                <w:rFonts w:ascii="Cambria Math" w:hAnsi="Times New Roman" w:cs="Times New Roman"/>
                <w:sz w:val="28"/>
                <w:szCs w:val="28"/>
                <w:lang w:val="en-US"/>
              </w:rPr>
              <m:t>Q</m:t>
            </m:r>
          </m:num>
          <m:den>
            <m:r>
              <m:rPr>
                <m:sty m:val="p"/>
              </m:rPr>
              <w:rPr>
                <w:rFonts w:ascii="Cambria Math" w:hAnsi="Times New Roman" w:cs="Times New Roman"/>
                <w:sz w:val="28"/>
                <w:szCs w:val="28"/>
                <w:lang w:val="en-US"/>
              </w:rPr>
              <m:t>oc</m:t>
            </m:r>
          </m:den>
        </m:f>
      </m:oMath>
      <w:r w:rsidR="00A54960" w:rsidRPr="00531A3B">
        <w:rPr>
          <w:rFonts w:ascii="Times New Roman" w:eastAsiaTheme="minorEastAsia" w:hAnsi="Times New Roman" w:cs="Times New Roman"/>
          <w:sz w:val="28"/>
          <w:szCs w:val="28"/>
        </w:rPr>
        <w:t xml:space="preserve"> , где </w:t>
      </w:r>
      <w:r w:rsidR="00A54960" w:rsidRPr="00531A3B">
        <w:rPr>
          <w:rFonts w:ascii="Times New Roman" w:eastAsiaTheme="minorEastAsia" w:hAnsi="Times New Roman" w:cs="Times New Roman"/>
          <w:sz w:val="28"/>
          <w:szCs w:val="28"/>
          <w:lang w:val="en-US"/>
        </w:rPr>
        <w:t>K</w:t>
      </w:r>
      <w:r w:rsidR="00A54960" w:rsidRPr="00531A3B">
        <w:rPr>
          <w:rFonts w:ascii="Times New Roman" w:eastAsiaTheme="minorEastAsia" w:hAnsi="Times New Roman" w:cs="Times New Roman"/>
          <w:sz w:val="28"/>
          <w:szCs w:val="28"/>
        </w:rPr>
        <w:t>- коэффициент оборачиваемости оборотный средств</w:t>
      </w:r>
    </w:p>
    <w:p w:rsidR="00A54960" w:rsidRPr="00531A3B" w:rsidRDefault="00A54960" w:rsidP="00531A3B">
      <w:pPr>
        <w:autoSpaceDE w:val="0"/>
        <w:autoSpaceDN w:val="0"/>
        <w:adjustRightInd w:val="0"/>
        <w:spacing w:after="0" w:line="360" w:lineRule="auto"/>
        <w:ind w:right="-1" w:firstLine="709"/>
        <w:jc w:val="both"/>
        <w:rPr>
          <w:rFonts w:ascii="Times New Roman" w:eastAsiaTheme="minorEastAsia" w:hAnsi="Times New Roman" w:cs="Times New Roman"/>
          <w:sz w:val="28"/>
          <w:szCs w:val="28"/>
        </w:rPr>
      </w:pPr>
      <w:r w:rsidRPr="00531A3B">
        <w:rPr>
          <w:rFonts w:ascii="Times New Roman" w:eastAsiaTheme="minorEastAsia" w:hAnsi="Times New Roman" w:cs="Times New Roman"/>
          <w:sz w:val="28"/>
          <w:szCs w:val="28"/>
          <w:lang w:val="en-US"/>
        </w:rPr>
        <w:t>Q</w:t>
      </w:r>
      <w:r w:rsidRPr="00531A3B">
        <w:rPr>
          <w:rFonts w:ascii="Times New Roman" w:eastAsiaTheme="minorEastAsia" w:hAnsi="Times New Roman" w:cs="Times New Roman"/>
          <w:sz w:val="28"/>
          <w:szCs w:val="28"/>
        </w:rPr>
        <w:t xml:space="preserve">- стоимость произведенной продукции </w:t>
      </w:r>
    </w:p>
    <w:p w:rsidR="00F45037" w:rsidRPr="00531A3B" w:rsidRDefault="00913278" w:rsidP="00531A3B">
      <w:pPr>
        <w:autoSpaceDE w:val="0"/>
        <w:autoSpaceDN w:val="0"/>
        <w:adjustRightInd w:val="0"/>
        <w:spacing w:after="0" w:line="360" w:lineRule="auto"/>
        <w:ind w:right="-1" w:firstLine="709"/>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pict>
          <v:shape id="_x0000_s1027" type="#_x0000_t32" style="position:absolute;left:0;text-align:left;margin-left:3.75pt;margin-top:1.7pt;width:22.8pt;height:.05pt;z-index:251659264" o:connectortype="straight" strokecolor="black [3213]"/>
        </w:pict>
      </w:r>
      <w:r w:rsidR="00A54960" w:rsidRPr="00531A3B">
        <w:rPr>
          <w:rFonts w:ascii="Times New Roman" w:eastAsiaTheme="minorEastAsia" w:hAnsi="Times New Roman" w:cs="Times New Roman"/>
          <w:sz w:val="28"/>
          <w:szCs w:val="28"/>
        </w:rPr>
        <w:t xml:space="preserve"> </w:t>
      </w:r>
      <w:r w:rsidR="00417E0E" w:rsidRPr="00531A3B">
        <w:rPr>
          <w:rFonts w:ascii="Times New Roman" w:eastAsiaTheme="minorEastAsia" w:hAnsi="Times New Roman" w:cs="Times New Roman"/>
          <w:sz w:val="28"/>
          <w:szCs w:val="28"/>
        </w:rPr>
        <w:t>ОС – среднегодовые остатки оборотных средств</w:t>
      </w:r>
    </w:p>
    <w:p w:rsidR="00417E0E" w:rsidRPr="00531A3B" w:rsidRDefault="00417E0E" w:rsidP="00531A3B">
      <w:pPr>
        <w:autoSpaceDE w:val="0"/>
        <w:autoSpaceDN w:val="0"/>
        <w:adjustRightInd w:val="0"/>
        <w:spacing w:after="0" w:line="360" w:lineRule="auto"/>
        <w:ind w:right="-1" w:firstLine="709"/>
        <w:jc w:val="both"/>
        <w:rPr>
          <w:rFonts w:ascii="Times New Roman" w:hAnsi="Times New Roman" w:cs="Times New Roman"/>
          <w:sz w:val="28"/>
          <w:szCs w:val="28"/>
        </w:rPr>
      </w:pPr>
      <w:r w:rsidRPr="00531A3B">
        <w:rPr>
          <w:rFonts w:ascii="Times New Roman" w:hAnsi="Times New Roman" w:cs="Times New Roman"/>
          <w:sz w:val="28"/>
          <w:szCs w:val="28"/>
          <w:lang w:val="en-US"/>
        </w:rPr>
        <w:t>K</w:t>
      </w:r>
      <w:r w:rsidRPr="00531A3B">
        <w:rPr>
          <w:rFonts w:ascii="Times New Roman" w:hAnsi="Times New Roman" w:cs="Times New Roman"/>
          <w:sz w:val="28"/>
          <w:szCs w:val="28"/>
        </w:rPr>
        <w:t>=95(млн.руб):14(млн.руб)=</w:t>
      </w:r>
      <w:r w:rsidR="004310AC" w:rsidRPr="00531A3B">
        <w:rPr>
          <w:rFonts w:ascii="Times New Roman" w:hAnsi="Times New Roman" w:cs="Times New Roman"/>
          <w:sz w:val="28"/>
          <w:szCs w:val="28"/>
        </w:rPr>
        <w:t>6,8 раз</w:t>
      </w:r>
    </w:p>
    <w:p w:rsidR="004310AC" w:rsidRPr="00531A3B" w:rsidRDefault="004310AC" w:rsidP="00531A3B">
      <w:pPr>
        <w:autoSpaceDE w:val="0"/>
        <w:autoSpaceDN w:val="0"/>
        <w:adjustRightInd w:val="0"/>
        <w:spacing w:after="0" w:line="360" w:lineRule="auto"/>
        <w:ind w:right="-1" w:firstLine="709"/>
        <w:jc w:val="both"/>
        <w:rPr>
          <w:rFonts w:ascii="Times New Roman" w:hAnsi="Times New Roman" w:cs="Times New Roman"/>
          <w:sz w:val="28"/>
          <w:szCs w:val="28"/>
        </w:rPr>
      </w:pPr>
      <w:r w:rsidRPr="00531A3B">
        <w:rPr>
          <w:rFonts w:ascii="Times New Roman" w:hAnsi="Times New Roman" w:cs="Times New Roman"/>
          <w:sz w:val="28"/>
          <w:szCs w:val="28"/>
        </w:rPr>
        <w:t>Кол-во стали= 72:6,8= 10,8 тонны</w:t>
      </w: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sz w:val="28"/>
          <w:szCs w:val="28"/>
        </w:rPr>
      </w:pPr>
    </w:p>
    <w:p w:rsidR="0046550E" w:rsidRDefault="0046550E"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531A3B" w:rsidRPr="00531A3B" w:rsidRDefault="00531A3B" w:rsidP="00531A3B">
      <w:pPr>
        <w:autoSpaceDE w:val="0"/>
        <w:autoSpaceDN w:val="0"/>
        <w:adjustRightInd w:val="0"/>
        <w:spacing w:after="0" w:line="360" w:lineRule="auto"/>
        <w:ind w:firstLine="709"/>
        <w:jc w:val="both"/>
        <w:rPr>
          <w:rFonts w:ascii="Times New Roman" w:hAnsi="Times New Roman" w:cs="Times New Roman"/>
          <w:sz w:val="28"/>
          <w:szCs w:val="28"/>
        </w:rPr>
      </w:pP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b/>
          <w:bCs/>
          <w:color w:val="231F20"/>
          <w:sz w:val="28"/>
          <w:szCs w:val="28"/>
        </w:rPr>
      </w:pP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b/>
          <w:bCs/>
          <w:color w:val="231F20"/>
          <w:sz w:val="28"/>
          <w:szCs w:val="28"/>
        </w:rPr>
      </w:pP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r w:rsidRPr="00531A3B">
        <w:rPr>
          <w:rFonts w:ascii="Times New Roman" w:hAnsi="Times New Roman" w:cs="Times New Roman"/>
          <w:b/>
          <w:bCs/>
          <w:color w:val="231F20"/>
          <w:sz w:val="28"/>
          <w:szCs w:val="28"/>
        </w:rPr>
        <w:t xml:space="preserve">3. </w:t>
      </w:r>
      <w:r w:rsidRPr="00531A3B">
        <w:rPr>
          <w:rFonts w:ascii="Times New Roman" w:hAnsi="Times New Roman" w:cs="Times New Roman"/>
          <w:b/>
          <w:bCs/>
          <w:iCs/>
          <w:color w:val="231F20"/>
          <w:sz w:val="28"/>
          <w:szCs w:val="28"/>
        </w:rPr>
        <w:t>Задача</w:t>
      </w: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Предприятие выпускает комплектующие детали к автомобилям.</w:t>
      </w:r>
    </w:p>
    <w:p w:rsidR="0046550E" w:rsidRPr="00531A3B" w:rsidRDefault="0046550E" w:rsidP="00531A3B">
      <w:pPr>
        <w:autoSpaceDE w:val="0"/>
        <w:autoSpaceDN w:val="0"/>
        <w:adjustRightInd w:val="0"/>
        <w:spacing w:after="0" w:line="360" w:lineRule="auto"/>
        <w:ind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Цена одной детали – 380 руб. В первом квартале общая величина</w:t>
      </w:r>
      <w:r w:rsidR="00D630C8" w:rsidRPr="00531A3B">
        <w:rPr>
          <w:rFonts w:ascii="Times New Roman" w:hAnsi="Times New Roman" w:cs="Times New Roman"/>
          <w:b/>
          <w:color w:val="231F20"/>
          <w:sz w:val="28"/>
          <w:szCs w:val="28"/>
        </w:rPr>
        <w:t xml:space="preserve"> </w:t>
      </w:r>
      <w:r w:rsidRPr="00531A3B">
        <w:rPr>
          <w:rFonts w:ascii="Times New Roman" w:hAnsi="Times New Roman" w:cs="Times New Roman"/>
          <w:b/>
          <w:color w:val="231F20"/>
          <w:sz w:val="28"/>
          <w:szCs w:val="28"/>
        </w:rPr>
        <w:t>постоянных расходов предприятия составила 720 тыс. руб., а величина удельных переменных расходов – 300 руб. Во втором квартале</w:t>
      </w:r>
      <w:r w:rsidR="00D630C8" w:rsidRPr="00531A3B">
        <w:rPr>
          <w:rFonts w:ascii="Times New Roman" w:hAnsi="Times New Roman" w:cs="Times New Roman"/>
          <w:b/>
          <w:color w:val="231F20"/>
          <w:sz w:val="28"/>
          <w:szCs w:val="28"/>
        </w:rPr>
        <w:t xml:space="preserve"> </w:t>
      </w:r>
      <w:r w:rsidRPr="00531A3B">
        <w:rPr>
          <w:rFonts w:ascii="Times New Roman" w:hAnsi="Times New Roman" w:cs="Times New Roman"/>
          <w:b/>
          <w:color w:val="231F20"/>
          <w:sz w:val="28"/>
          <w:szCs w:val="28"/>
        </w:rPr>
        <w:t>удалось снизить общую величину постоянных расходов на 2%.</w:t>
      </w:r>
    </w:p>
    <w:p w:rsidR="0046550E" w:rsidRPr="00531A3B" w:rsidRDefault="0046550E" w:rsidP="00531A3B">
      <w:pPr>
        <w:pStyle w:val="a3"/>
        <w:autoSpaceDE w:val="0"/>
        <w:autoSpaceDN w:val="0"/>
        <w:adjustRightInd w:val="0"/>
        <w:spacing w:after="0" w:line="360" w:lineRule="auto"/>
        <w:ind w:right="-1" w:firstLine="709"/>
        <w:jc w:val="both"/>
        <w:rPr>
          <w:rFonts w:ascii="Times New Roman" w:hAnsi="Times New Roman" w:cs="Times New Roman"/>
          <w:b/>
          <w:color w:val="231F20"/>
          <w:sz w:val="28"/>
          <w:szCs w:val="28"/>
        </w:rPr>
      </w:pPr>
      <w:r w:rsidRPr="00531A3B">
        <w:rPr>
          <w:rFonts w:ascii="Times New Roman" w:hAnsi="Times New Roman" w:cs="Times New Roman"/>
          <w:b/>
          <w:color w:val="231F20"/>
          <w:sz w:val="28"/>
          <w:szCs w:val="28"/>
        </w:rPr>
        <w:t>Определите, как изменилась величина точки безубыточности</w:t>
      </w:r>
      <w:r w:rsidR="00D630C8" w:rsidRPr="00531A3B">
        <w:rPr>
          <w:rFonts w:ascii="Times New Roman" w:hAnsi="Times New Roman" w:cs="Times New Roman"/>
          <w:b/>
          <w:color w:val="231F20"/>
          <w:sz w:val="28"/>
          <w:szCs w:val="28"/>
        </w:rPr>
        <w:t>.</w:t>
      </w:r>
    </w:p>
    <w:p w:rsidR="002A7123" w:rsidRPr="00531A3B" w:rsidRDefault="002A7123" w:rsidP="00531A3B">
      <w:pPr>
        <w:pStyle w:val="a3"/>
        <w:numPr>
          <w:ilvl w:val="0"/>
          <w:numId w:val="3"/>
        </w:numPr>
        <w:autoSpaceDE w:val="0"/>
        <w:autoSpaceDN w:val="0"/>
        <w:adjustRightInd w:val="0"/>
        <w:spacing w:after="0" w:line="360" w:lineRule="auto"/>
        <w:ind w:left="0"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 xml:space="preserve">Найдем точку безубыточности в первом квартале в единицах продукции </w:t>
      </w:r>
    </w:p>
    <w:p w:rsidR="002A7123" w:rsidRPr="00531A3B" w:rsidRDefault="002A7123" w:rsidP="00531A3B">
      <w:pPr>
        <w:pStyle w:val="a3"/>
        <w:autoSpaceDE w:val="0"/>
        <w:autoSpaceDN w:val="0"/>
        <w:adjustRightInd w:val="0"/>
        <w:spacing w:after="0" w:line="360" w:lineRule="auto"/>
        <w:ind w:left="567"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lang w:val="en-US"/>
        </w:rPr>
        <w:t>T</w:t>
      </w:r>
      <w:r w:rsidRPr="00531A3B">
        <w:rPr>
          <w:rFonts w:ascii="Times New Roman" w:hAnsi="Times New Roman" w:cs="Times New Roman"/>
          <w:color w:val="231F20"/>
          <w:sz w:val="28"/>
          <w:szCs w:val="28"/>
        </w:rPr>
        <w:t xml:space="preserve">б= </w:t>
      </w:r>
      <w:r w:rsidRPr="00531A3B">
        <w:rPr>
          <w:rFonts w:ascii="Times New Roman" w:hAnsi="Times New Roman" w:cs="Times New Roman"/>
          <w:color w:val="231F20"/>
          <w:sz w:val="28"/>
          <w:szCs w:val="28"/>
          <w:lang w:val="en-US"/>
        </w:rPr>
        <w:t>U</w:t>
      </w:r>
      <w:r w:rsidRPr="00531A3B">
        <w:rPr>
          <w:rFonts w:ascii="Times New Roman" w:hAnsi="Times New Roman" w:cs="Times New Roman"/>
          <w:color w:val="231F20"/>
          <w:sz w:val="28"/>
          <w:szCs w:val="28"/>
        </w:rPr>
        <w:t xml:space="preserve">пост : (Ц- </w:t>
      </w:r>
      <w:r w:rsidRPr="00531A3B">
        <w:rPr>
          <w:rFonts w:ascii="Times New Roman" w:hAnsi="Times New Roman" w:cs="Times New Roman"/>
          <w:color w:val="231F20"/>
          <w:sz w:val="28"/>
          <w:szCs w:val="28"/>
          <w:lang w:val="en-US"/>
        </w:rPr>
        <w:t>U</w:t>
      </w:r>
      <w:r w:rsidRPr="00531A3B">
        <w:rPr>
          <w:rFonts w:ascii="Times New Roman" w:hAnsi="Times New Roman" w:cs="Times New Roman"/>
          <w:color w:val="231F20"/>
          <w:sz w:val="28"/>
          <w:szCs w:val="28"/>
        </w:rPr>
        <w:t xml:space="preserve"> пер)</w:t>
      </w:r>
    </w:p>
    <w:p w:rsidR="002A7123" w:rsidRPr="00531A3B" w:rsidRDefault="002A7123" w:rsidP="00531A3B">
      <w:pPr>
        <w:pStyle w:val="a3"/>
        <w:autoSpaceDE w:val="0"/>
        <w:autoSpaceDN w:val="0"/>
        <w:adjustRightInd w:val="0"/>
        <w:spacing w:after="0" w:line="360" w:lineRule="auto"/>
        <w:ind w:left="567"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Тб- точка безубыточности</w:t>
      </w:r>
    </w:p>
    <w:p w:rsidR="002A7123" w:rsidRPr="00531A3B" w:rsidRDefault="002A7123" w:rsidP="00531A3B">
      <w:pPr>
        <w:pStyle w:val="a3"/>
        <w:autoSpaceDE w:val="0"/>
        <w:autoSpaceDN w:val="0"/>
        <w:adjustRightInd w:val="0"/>
        <w:spacing w:after="0" w:line="360" w:lineRule="auto"/>
        <w:ind w:left="567"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lang w:val="en-US"/>
        </w:rPr>
        <w:t>U</w:t>
      </w:r>
      <w:r w:rsidRPr="00531A3B">
        <w:rPr>
          <w:rFonts w:ascii="Times New Roman" w:hAnsi="Times New Roman" w:cs="Times New Roman"/>
          <w:color w:val="231F20"/>
          <w:sz w:val="28"/>
          <w:szCs w:val="28"/>
        </w:rPr>
        <w:t xml:space="preserve"> пост- постоянные издержки</w:t>
      </w:r>
    </w:p>
    <w:p w:rsidR="002A7123" w:rsidRPr="00531A3B" w:rsidRDefault="002A7123" w:rsidP="00531A3B">
      <w:pPr>
        <w:pStyle w:val="a3"/>
        <w:autoSpaceDE w:val="0"/>
        <w:autoSpaceDN w:val="0"/>
        <w:adjustRightInd w:val="0"/>
        <w:spacing w:after="0" w:line="360" w:lineRule="auto"/>
        <w:ind w:left="567"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lang w:val="en-US"/>
        </w:rPr>
        <w:t>U</w:t>
      </w:r>
      <w:r w:rsidRPr="00531A3B">
        <w:rPr>
          <w:rFonts w:ascii="Times New Roman" w:hAnsi="Times New Roman" w:cs="Times New Roman"/>
          <w:color w:val="231F20"/>
          <w:sz w:val="28"/>
          <w:szCs w:val="28"/>
        </w:rPr>
        <w:t xml:space="preserve"> пер- переменные издержки </w:t>
      </w:r>
    </w:p>
    <w:p w:rsidR="002A7123" w:rsidRPr="00531A3B" w:rsidRDefault="002A7123" w:rsidP="00531A3B">
      <w:pPr>
        <w:pStyle w:val="a3"/>
        <w:autoSpaceDE w:val="0"/>
        <w:autoSpaceDN w:val="0"/>
        <w:adjustRightInd w:val="0"/>
        <w:spacing w:after="0" w:line="360" w:lineRule="auto"/>
        <w:ind w:left="567" w:right="-1" w:firstLine="709"/>
        <w:jc w:val="both"/>
        <w:rPr>
          <w:rFonts w:ascii="Times New Roman" w:hAnsi="Times New Roman" w:cs="Times New Roman"/>
          <w:color w:val="231F20"/>
          <w:sz w:val="28"/>
          <w:szCs w:val="28"/>
        </w:rPr>
      </w:pPr>
      <w:r w:rsidRPr="00531A3B">
        <w:rPr>
          <w:rFonts w:ascii="Times New Roman" w:hAnsi="Times New Roman" w:cs="Times New Roman"/>
          <w:color w:val="231F20"/>
          <w:sz w:val="28"/>
          <w:szCs w:val="28"/>
        </w:rPr>
        <w:t>Ц- цена единицы продукции</w:t>
      </w:r>
    </w:p>
    <w:p w:rsidR="00D630C8" w:rsidRPr="00531A3B" w:rsidRDefault="002A7123"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u w:val="single"/>
        </w:rPr>
      </w:pPr>
      <w:r w:rsidRPr="00531A3B">
        <w:rPr>
          <w:rFonts w:ascii="Times New Roman" w:hAnsi="Times New Roman" w:cs="Times New Roman"/>
          <w:sz w:val="28"/>
          <w:szCs w:val="28"/>
        </w:rPr>
        <w:t>Тб</w:t>
      </w:r>
      <w:r w:rsidR="00D630C8" w:rsidRPr="00531A3B">
        <w:rPr>
          <w:rFonts w:ascii="Times New Roman" w:hAnsi="Times New Roman" w:cs="Times New Roman"/>
          <w:sz w:val="28"/>
          <w:szCs w:val="28"/>
        </w:rPr>
        <w:t>= 720</w:t>
      </w:r>
      <w:r w:rsidR="0090165B" w:rsidRPr="00531A3B">
        <w:rPr>
          <w:rFonts w:ascii="Times New Roman" w:hAnsi="Times New Roman" w:cs="Times New Roman"/>
          <w:sz w:val="28"/>
          <w:szCs w:val="28"/>
        </w:rPr>
        <w:t>:</w:t>
      </w:r>
      <w:r w:rsidR="00D630C8" w:rsidRPr="00531A3B">
        <w:rPr>
          <w:rFonts w:ascii="Times New Roman" w:hAnsi="Times New Roman" w:cs="Times New Roman"/>
          <w:sz w:val="28"/>
          <w:szCs w:val="28"/>
        </w:rPr>
        <w:t xml:space="preserve"> ( 380</w:t>
      </w:r>
      <w:r w:rsidR="0090165B" w:rsidRPr="00531A3B">
        <w:rPr>
          <w:rFonts w:ascii="Times New Roman" w:hAnsi="Times New Roman" w:cs="Times New Roman"/>
          <w:sz w:val="28"/>
          <w:szCs w:val="28"/>
        </w:rPr>
        <w:t>-</w:t>
      </w:r>
      <w:r w:rsidR="00D630C8" w:rsidRPr="00531A3B">
        <w:rPr>
          <w:rFonts w:ascii="Times New Roman" w:hAnsi="Times New Roman" w:cs="Times New Roman"/>
          <w:sz w:val="28"/>
          <w:szCs w:val="28"/>
        </w:rPr>
        <w:t xml:space="preserve">300) = </w:t>
      </w:r>
      <w:r w:rsidR="00D630C8" w:rsidRPr="00531A3B">
        <w:rPr>
          <w:rFonts w:ascii="Times New Roman" w:hAnsi="Times New Roman" w:cs="Times New Roman"/>
          <w:sz w:val="28"/>
          <w:szCs w:val="28"/>
          <w:u w:val="single"/>
        </w:rPr>
        <w:t>9 ед</w:t>
      </w:r>
    </w:p>
    <w:p w:rsidR="00D630C8" w:rsidRPr="00531A3B" w:rsidRDefault="00D630C8"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p>
    <w:p w:rsidR="002A7123" w:rsidRPr="00531A3B" w:rsidRDefault="002A7123" w:rsidP="00531A3B">
      <w:pPr>
        <w:pStyle w:val="a3"/>
        <w:numPr>
          <w:ilvl w:val="0"/>
          <w:numId w:val="3"/>
        </w:numPr>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По этой же формуле найдем точку безубыточности </w:t>
      </w:r>
      <w:r w:rsidR="00F11EF3" w:rsidRPr="00531A3B">
        <w:rPr>
          <w:rFonts w:ascii="Times New Roman" w:hAnsi="Times New Roman" w:cs="Times New Roman"/>
          <w:sz w:val="28"/>
          <w:szCs w:val="28"/>
        </w:rPr>
        <w:t>во втором квартале, а сначала найдем общую величину постоянных расходов во втором квартале.</w:t>
      </w:r>
    </w:p>
    <w:p w:rsidR="00F11EF3" w:rsidRPr="00531A3B" w:rsidRDefault="00F11EF3"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Мы знаем что во втором квартале величина постоянных расходов снизилась на 2%, тогда </w:t>
      </w:r>
      <w:r w:rsidR="00F76682" w:rsidRPr="00531A3B">
        <w:rPr>
          <w:rFonts w:ascii="Times New Roman" w:hAnsi="Times New Roman" w:cs="Times New Roman"/>
          <w:sz w:val="28"/>
          <w:szCs w:val="28"/>
        </w:rPr>
        <w:t>720</w:t>
      </w:r>
      <w:r w:rsidRPr="00531A3B">
        <w:rPr>
          <w:rFonts w:ascii="Times New Roman" w:hAnsi="Times New Roman" w:cs="Times New Roman"/>
          <w:sz w:val="28"/>
          <w:szCs w:val="28"/>
        </w:rPr>
        <w:t>руб (</w:t>
      </w:r>
      <w:r w:rsidRPr="00531A3B">
        <w:rPr>
          <w:rFonts w:ascii="Times New Roman" w:hAnsi="Times New Roman" w:cs="Times New Roman"/>
          <w:color w:val="231F20"/>
          <w:sz w:val="28"/>
          <w:szCs w:val="28"/>
        </w:rPr>
        <w:t>величина</w:t>
      </w:r>
      <w:r w:rsidR="00F76682" w:rsidRPr="00531A3B">
        <w:rPr>
          <w:rFonts w:ascii="Times New Roman" w:hAnsi="Times New Roman" w:cs="Times New Roman"/>
          <w:b/>
          <w:color w:val="231F20"/>
          <w:sz w:val="28"/>
          <w:szCs w:val="28"/>
        </w:rPr>
        <w:t xml:space="preserve"> </w:t>
      </w:r>
      <w:r w:rsidR="00F76682" w:rsidRPr="00531A3B">
        <w:rPr>
          <w:rFonts w:ascii="Times New Roman" w:hAnsi="Times New Roman" w:cs="Times New Roman"/>
          <w:color w:val="231F20"/>
          <w:sz w:val="28"/>
          <w:szCs w:val="28"/>
        </w:rPr>
        <w:t>постоянных расходов</w:t>
      </w:r>
      <w:r w:rsidRPr="00531A3B">
        <w:rPr>
          <w:rFonts w:ascii="Times New Roman" w:hAnsi="Times New Roman" w:cs="Times New Roman"/>
          <w:color w:val="231F20"/>
          <w:sz w:val="28"/>
          <w:szCs w:val="28"/>
        </w:rPr>
        <w:t xml:space="preserve"> в первом квартале) – 100%. Составляем пропорцию:</w:t>
      </w:r>
    </w:p>
    <w:p w:rsidR="00A4348C" w:rsidRPr="00531A3B" w:rsidRDefault="00F76682"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720</w:t>
      </w:r>
      <w:r w:rsidR="00D630C8" w:rsidRPr="00531A3B">
        <w:rPr>
          <w:rFonts w:ascii="Times New Roman" w:hAnsi="Times New Roman" w:cs="Times New Roman"/>
          <w:sz w:val="28"/>
          <w:szCs w:val="28"/>
        </w:rPr>
        <w:t xml:space="preserve"> - 100%   </w:t>
      </w:r>
      <w:r w:rsidR="00F11EF3" w:rsidRPr="00531A3B">
        <w:rPr>
          <w:rFonts w:ascii="Times New Roman" w:hAnsi="Times New Roman" w:cs="Times New Roman"/>
          <w:sz w:val="28"/>
          <w:szCs w:val="28"/>
        </w:rPr>
        <w:t xml:space="preserve">  </w:t>
      </w:r>
    </w:p>
    <w:p w:rsidR="00A4348C" w:rsidRPr="00531A3B" w:rsidRDefault="00A4348C"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  2 %</w:t>
      </w:r>
    </w:p>
    <w:p w:rsidR="00A4348C" w:rsidRPr="00531A3B" w:rsidRDefault="00A4348C"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p>
    <w:p w:rsidR="00A4348C" w:rsidRPr="00531A3B" w:rsidRDefault="00F11EF3"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 </w:t>
      </w:r>
      <m:oMath>
        <m:f>
          <m:fPr>
            <m:ctrlPr>
              <w:rPr>
                <w:rFonts w:ascii="Cambria Math" w:hAnsi="Times New Roman" w:cs="Times New Roman"/>
                <w:sz w:val="28"/>
                <w:szCs w:val="28"/>
              </w:rPr>
            </m:ctrlPr>
          </m:fPr>
          <m:num>
            <m:r>
              <m:rPr>
                <m:sty m:val="p"/>
              </m:rPr>
              <w:rPr>
                <w:rFonts w:ascii="Cambria Math" w:hAnsi="Times New Roman" w:cs="Times New Roman"/>
                <w:sz w:val="28"/>
                <w:szCs w:val="28"/>
              </w:rPr>
              <m:t>720</m:t>
            </m:r>
            <m:r>
              <m:rPr>
                <m:sty m:val="p"/>
              </m:rPr>
              <w:rPr>
                <w:rFonts w:ascii="Cambria Math" w:hAnsi="Times New Roman" w:cs="Times New Roman"/>
                <w:sz w:val="28"/>
                <w:szCs w:val="28"/>
              </w:rPr>
              <m:t>×</m:t>
            </m:r>
            <m:r>
              <m:rPr>
                <m:sty m:val="p"/>
              </m:rPr>
              <w:rPr>
                <w:rFonts w:ascii="Cambria Math" w:hAnsi="Times New Roman" w:cs="Times New Roman"/>
                <w:sz w:val="28"/>
                <w:szCs w:val="28"/>
              </w:rPr>
              <m:t>2</m:t>
            </m:r>
          </m:num>
          <m:den>
            <m:r>
              <m:rPr>
                <m:sty m:val="p"/>
              </m:rPr>
              <w:rPr>
                <w:rFonts w:ascii="Cambria Math" w:hAnsi="Times New Roman" w:cs="Times New Roman"/>
                <w:sz w:val="28"/>
                <w:szCs w:val="28"/>
              </w:rPr>
              <m:t>100</m:t>
            </m:r>
          </m:den>
        </m:f>
      </m:oMath>
      <w:r w:rsidR="00F76682" w:rsidRPr="00531A3B">
        <w:rPr>
          <w:rFonts w:ascii="Times New Roman" w:hAnsi="Times New Roman" w:cs="Times New Roman"/>
          <w:sz w:val="28"/>
          <w:szCs w:val="28"/>
        </w:rPr>
        <w:t xml:space="preserve"> =13</w:t>
      </w:r>
      <w:r w:rsidRPr="00531A3B">
        <w:rPr>
          <w:rFonts w:ascii="Times New Roman" w:hAnsi="Times New Roman" w:cs="Times New Roman"/>
          <w:sz w:val="28"/>
          <w:szCs w:val="28"/>
        </w:rPr>
        <w:t xml:space="preserve">руб – разница  </w:t>
      </w:r>
      <w:r w:rsidR="00F76682" w:rsidRPr="00531A3B">
        <w:rPr>
          <w:rFonts w:ascii="Times New Roman" w:hAnsi="Times New Roman" w:cs="Times New Roman"/>
          <w:color w:val="231F20"/>
          <w:sz w:val="28"/>
          <w:szCs w:val="28"/>
        </w:rPr>
        <w:t xml:space="preserve">постоянных </w:t>
      </w:r>
      <w:r w:rsidR="00A4348C" w:rsidRPr="00531A3B">
        <w:rPr>
          <w:rFonts w:ascii="Times New Roman" w:hAnsi="Times New Roman" w:cs="Times New Roman"/>
          <w:color w:val="231F20"/>
          <w:sz w:val="28"/>
          <w:szCs w:val="28"/>
        </w:rPr>
        <w:t>расходов между 1 и 2 кварталом</w:t>
      </w:r>
    </w:p>
    <w:p w:rsidR="00F11EF3" w:rsidRPr="00531A3B" w:rsidRDefault="00F11EF3"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   </w:t>
      </w:r>
    </w:p>
    <w:p w:rsidR="00D630C8" w:rsidRPr="00531A3B" w:rsidRDefault="00D630C8"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lastRenderedPageBreak/>
        <w:t xml:space="preserve">   </w:t>
      </w:r>
      <w:r w:rsidR="00F76682" w:rsidRPr="00531A3B">
        <w:rPr>
          <w:rFonts w:ascii="Times New Roman" w:hAnsi="Times New Roman" w:cs="Times New Roman"/>
          <w:sz w:val="28"/>
          <w:szCs w:val="28"/>
        </w:rPr>
        <w:t>720-13= 707</w:t>
      </w:r>
      <w:r w:rsidRPr="00531A3B">
        <w:rPr>
          <w:rFonts w:ascii="Times New Roman" w:hAnsi="Times New Roman" w:cs="Times New Roman"/>
          <w:sz w:val="28"/>
          <w:szCs w:val="28"/>
        </w:rPr>
        <w:t xml:space="preserve"> руб </w:t>
      </w:r>
      <w:r w:rsidR="00A4348C" w:rsidRPr="00531A3B">
        <w:rPr>
          <w:rFonts w:ascii="Times New Roman" w:hAnsi="Times New Roman" w:cs="Times New Roman"/>
          <w:sz w:val="28"/>
          <w:szCs w:val="28"/>
        </w:rPr>
        <w:t>-</w:t>
      </w:r>
      <w:r w:rsidR="00F76682" w:rsidRPr="00531A3B">
        <w:rPr>
          <w:rFonts w:ascii="Times New Roman" w:hAnsi="Times New Roman" w:cs="Times New Roman"/>
          <w:b/>
          <w:color w:val="231F20"/>
          <w:sz w:val="28"/>
          <w:szCs w:val="28"/>
        </w:rPr>
        <w:t xml:space="preserve"> </w:t>
      </w:r>
      <w:r w:rsidR="00F76682" w:rsidRPr="00531A3B">
        <w:rPr>
          <w:rFonts w:ascii="Times New Roman" w:hAnsi="Times New Roman" w:cs="Times New Roman"/>
          <w:color w:val="231F20"/>
          <w:sz w:val="28"/>
          <w:szCs w:val="28"/>
        </w:rPr>
        <w:t>величина постоянных расходов предприятия во втором квартале</w:t>
      </w:r>
    </w:p>
    <w:p w:rsidR="00D630C8" w:rsidRPr="00531A3B" w:rsidRDefault="00F76682"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Тб= </w:t>
      </w:r>
      <w:r w:rsidR="0090165B" w:rsidRPr="00531A3B">
        <w:rPr>
          <w:rFonts w:ascii="Times New Roman" w:hAnsi="Times New Roman" w:cs="Times New Roman"/>
          <w:sz w:val="28"/>
          <w:szCs w:val="28"/>
        </w:rPr>
        <w:t>707 : (380-300)= 8 ед</w:t>
      </w:r>
    </w:p>
    <w:p w:rsidR="0090165B" w:rsidRPr="00531A3B" w:rsidRDefault="0090165B"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Теперь найдем как изменилась точка безубыточности для этого из точки безубыточности второго квартала вычтем точку безубыточности первого квартала.</w:t>
      </w:r>
    </w:p>
    <w:p w:rsidR="00D630C8" w:rsidRPr="00531A3B" w:rsidRDefault="00D630C8"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 xml:space="preserve">  </w:t>
      </w:r>
      <w:r w:rsidR="0090165B" w:rsidRPr="00531A3B">
        <w:rPr>
          <w:rFonts w:ascii="Times New Roman" w:hAnsi="Times New Roman" w:cs="Times New Roman"/>
          <w:sz w:val="28"/>
          <w:szCs w:val="28"/>
        </w:rPr>
        <w:t>Тб</w:t>
      </w:r>
      <w:r w:rsidRPr="00531A3B">
        <w:rPr>
          <w:rFonts w:ascii="Times New Roman" w:hAnsi="Times New Roman" w:cs="Times New Roman"/>
          <w:sz w:val="28"/>
          <w:szCs w:val="28"/>
        </w:rPr>
        <w:t xml:space="preserve"> =8-9= -1 ед</w:t>
      </w:r>
    </w:p>
    <w:p w:rsidR="00D630C8" w:rsidRPr="00531A3B" w:rsidRDefault="00D630C8" w:rsidP="00531A3B">
      <w:pPr>
        <w:pStyle w:val="a3"/>
        <w:autoSpaceDE w:val="0"/>
        <w:autoSpaceDN w:val="0"/>
        <w:adjustRightInd w:val="0"/>
        <w:spacing w:after="0" w:line="360" w:lineRule="auto"/>
        <w:ind w:left="0" w:right="-1" w:firstLine="709"/>
        <w:jc w:val="both"/>
        <w:rPr>
          <w:rFonts w:ascii="Times New Roman" w:hAnsi="Times New Roman" w:cs="Times New Roman"/>
          <w:sz w:val="28"/>
          <w:szCs w:val="28"/>
        </w:rPr>
      </w:pPr>
      <w:r w:rsidRPr="00531A3B">
        <w:rPr>
          <w:rFonts w:ascii="Times New Roman" w:hAnsi="Times New Roman" w:cs="Times New Roman"/>
          <w:sz w:val="28"/>
          <w:szCs w:val="28"/>
        </w:rPr>
        <w:t>Таким образом</w:t>
      </w:r>
      <w:r w:rsidR="00531A3B">
        <w:rPr>
          <w:rFonts w:ascii="Times New Roman" w:hAnsi="Times New Roman" w:cs="Times New Roman"/>
          <w:sz w:val="28"/>
          <w:szCs w:val="28"/>
        </w:rPr>
        <w:t xml:space="preserve">, </w:t>
      </w:r>
      <w:r w:rsidRPr="00531A3B">
        <w:rPr>
          <w:rFonts w:ascii="Times New Roman" w:hAnsi="Times New Roman" w:cs="Times New Roman"/>
          <w:sz w:val="28"/>
          <w:szCs w:val="28"/>
        </w:rPr>
        <w:t xml:space="preserve"> величина точки безубыточности снизилось на 1 единицу.</w:t>
      </w: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531A3B" w:rsidRDefault="00531A3B"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p>
    <w:p w:rsidR="00D866D7" w:rsidRPr="00531A3B" w:rsidRDefault="00D866D7" w:rsidP="00531A3B">
      <w:pPr>
        <w:pStyle w:val="a3"/>
        <w:autoSpaceDE w:val="0"/>
        <w:autoSpaceDN w:val="0"/>
        <w:adjustRightInd w:val="0"/>
        <w:spacing w:after="0" w:line="360" w:lineRule="auto"/>
        <w:ind w:left="708" w:right="-1" w:firstLine="708"/>
        <w:jc w:val="both"/>
        <w:rPr>
          <w:rFonts w:ascii="Times New Roman" w:hAnsi="Times New Roman" w:cs="Times New Roman"/>
          <w:b/>
          <w:sz w:val="28"/>
          <w:szCs w:val="28"/>
        </w:rPr>
      </w:pPr>
      <w:r w:rsidRPr="00531A3B">
        <w:rPr>
          <w:rFonts w:ascii="Times New Roman" w:hAnsi="Times New Roman" w:cs="Times New Roman"/>
          <w:b/>
          <w:sz w:val="28"/>
          <w:szCs w:val="28"/>
        </w:rPr>
        <w:lastRenderedPageBreak/>
        <w:t>Список использованной литературы.</w:t>
      </w:r>
    </w:p>
    <w:p w:rsidR="00D866D7" w:rsidRPr="00531A3B" w:rsidRDefault="00905616" w:rsidP="00531A3B">
      <w:pPr>
        <w:pStyle w:val="a3"/>
        <w:autoSpaceDE w:val="0"/>
        <w:autoSpaceDN w:val="0"/>
        <w:adjustRightInd w:val="0"/>
        <w:spacing w:after="0" w:line="360" w:lineRule="auto"/>
        <w:ind w:left="0" w:right="-1"/>
        <w:jc w:val="both"/>
        <w:rPr>
          <w:rFonts w:ascii="Times New Roman" w:hAnsi="Times New Roman" w:cs="Times New Roman"/>
          <w:color w:val="000000"/>
          <w:sz w:val="28"/>
          <w:szCs w:val="28"/>
          <w:shd w:val="clear" w:color="auto" w:fill="F3F3ED"/>
        </w:rPr>
      </w:pPr>
      <w:r w:rsidRPr="00531A3B">
        <w:rPr>
          <w:rFonts w:ascii="Times New Roman" w:hAnsi="Times New Roman" w:cs="Times New Roman"/>
          <w:b/>
          <w:sz w:val="28"/>
          <w:szCs w:val="28"/>
        </w:rPr>
        <w:t>1.</w:t>
      </w:r>
      <w:r w:rsidRPr="00531A3B">
        <w:rPr>
          <w:rFonts w:ascii="Times New Roman" w:hAnsi="Times New Roman" w:cs="Times New Roman"/>
          <w:color w:val="000000"/>
          <w:sz w:val="28"/>
          <w:szCs w:val="28"/>
          <w:shd w:val="clear" w:color="auto" w:fill="F3F3ED"/>
        </w:rPr>
        <w:t>Волков, О.И. Экономика предприятия: Учебник / Под редакцией проф. О.И. Волкова и доц. О.В.Девяткина. – 3-е изд., перера</w:t>
      </w:r>
      <w:r w:rsidR="00531A3B">
        <w:rPr>
          <w:rFonts w:ascii="Times New Roman" w:hAnsi="Times New Roman" w:cs="Times New Roman"/>
          <w:color w:val="000000"/>
          <w:sz w:val="28"/>
          <w:szCs w:val="28"/>
          <w:shd w:val="clear" w:color="auto" w:fill="F3F3ED"/>
        </w:rPr>
        <w:t>б.и дополн. – М.:ИНФРА – М, 2011</w:t>
      </w:r>
      <w:r w:rsidRPr="00531A3B">
        <w:rPr>
          <w:rFonts w:ascii="Times New Roman" w:hAnsi="Times New Roman" w:cs="Times New Roman"/>
          <w:color w:val="000000"/>
          <w:sz w:val="28"/>
          <w:szCs w:val="28"/>
          <w:shd w:val="clear" w:color="auto" w:fill="F3F3ED"/>
        </w:rPr>
        <w:t>.- 601 с.</w:t>
      </w:r>
    </w:p>
    <w:p w:rsidR="00905616" w:rsidRPr="00531A3B" w:rsidRDefault="00905616" w:rsidP="00531A3B">
      <w:pPr>
        <w:pStyle w:val="ac"/>
        <w:spacing w:before="168" w:beforeAutospacing="0" w:after="0" w:afterAutospacing="0" w:line="360" w:lineRule="auto"/>
        <w:jc w:val="both"/>
        <w:rPr>
          <w:color w:val="000000"/>
          <w:sz w:val="28"/>
          <w:szCs w:val="28"/>
        </w:rPr>
      </w:pPr>
      <w:r w:rsidRPr="00531A3B">
        <w:rPr>
          <w:b/>
          <w:color w:val="000000"/>
          <w:sz w:val="28"/>
          <w:szCs w:val="28"/>
          <w:shd w:val="clear" w:color="auto" w:fill="F3F3ED"/>
        </w:rPr>
        <w:t>2</w:t>
      </w:r>
      <w:r w:rsidRPr="00531A3B">
        <w:rPr>
          <w:color w:val="000000"/>
          <w:sz w:val="28"/>
          <w:szCs w:val="28"/>
          <w:shd w:val="clear" w:color="auto" w:fill="F3F3ED"/>
        </w:rPr>
        <w:t>.</w:t>
      </w:r>
      <w:r w:rsidRPr="00531A3B">
        <w:rPr>
          <w:color w:val="000000"/>
          <w:sz w:val="28"/>
          <w:szCs w:val="28"/>
        </w:rPr>
        <w:t xml:space="preserve"> Грибов, В.Д. Экономика предприятия сервиса : учебное пособие / В.Д. Грибов</w:t>
      </w:r>
      <w:r w:rsidR="00531A3B">
        <w:rPr>
          <w:color w:val="000000"/>
          <w:sz w:val="28"/>
          <w:szCs w:val="28"/>
        </w:rPr>
        <w:t>, А.Л. Леонов. – М.:КНОРУС, 2010</w:t>
      </w:r>
      <w:r w:rsidRPr="00531A3B">
        <w:rPr>
          <w:color w:val="000000"/>
          <w:sz w:val="28"/>
          <w:szCs w:val="28"/>
        </w:rPr>
        <w:t>. – 280 с.</w:t>
      </w:r>
    </w:p>
    <w:p w:rsidR="005F669B" w:rsidRPr="00531A3B" w:rsidRDefault="005F669B" w:rsidP="00531A3B">
      <w:pPr>
        <w:shd w:val="clear" w:color="auto" w:fill="FFFFCC"/>
        <w:spacing w:after="0" w:line="360" w:lineRule="auto"/>
        <w:jc w:val="both"/>
        <w:rPr>
          <w:rFonts w:ascii="Times New Roman" w:eastAsia="Times New Roman" w:hAnsi="Times New Roman" w:cs="Times New Roman"/>
          <w:sz w:val="28"/>
          <w:szCs w:val="28"/>
          <w:lang w:eastAsia="ru-RU"/>
        </w:rPr>
      </w:pPr>
      <w:r w:rsidRPr="00531A3B">
        <w:rPr>
          <w:rFonts w:ascii="Times New Roman" w:eastAsia="Times New Roman" w:hAnsi="Times New Roman" w:cs="Times New Roman"/>
          <w:b/>
          <w:sz w:val="28"/>
          <w:szCs w:val="28"/>
          <w:lang w:eastAsia="ru-RU"/>
        </w:rPr>
        <w:t>3.</w:t>
      </w:r>
      <w:r w:rsidRPr="00531A3B">
        <w:rPr>
          <w:rFonts w:ascii="Times New Roman" w:eastAsia="Times New Roman" w:hAnsi="Times New Roman" w:cs="Times New Roman"/>
          <w:sz w:val="28"/>
          <w:szCs w:val="28"/>
          <w:lang w:eastAsia="ru-RU"/>
        </w:rPr>
        <w:t>КОПР по дисциплине «</w:t>
      </w:r>
      <w:r w:rsidR="00B64803">
        <w:rPr>
          <w:rFonts w:ascii="Times New Roman" w:eastAsia="Times New Roman" w:hAnsi="Times New Roman" w:cs="Times New Roman"/>
          <w:sz w:val="28"/>
          <w:szCs w:val="28"/>
          <w:lang w:eastAsia="ru-RU"/>
        </w:rPr>
        <w:t>экономика фирмы»- М.: ВЗФЭИ,2015</w:t>
      </w:r>
      <w:r w:rsidRPr="00531A3B">
        <w:rPr>
          <w:rFonts w:ascii="Times New Roman" w:eastAsia="Times New Roman" w:hAnsi="Times New Roman" w:cs="Times New Roman"/>
          <w:sz w:val="28"/>
          <w:szCs w:val="28"/>
          <w:lang w:eastAsia="ru-RU"/>
        </w:rPr>
        <w:t>.</w:t>
      </w:r>
    </w:p>
    <w:p w:rsidR="00905616" w:rsidRPr="00531A3B" w:rsidRDefault="005F669B" w:rsidP="00531A3B">
      <w:pPr>
        <w:pStyle w:val="ac"/>
        <w:spacing w:before="168" w:beforeAutospacing="0" w:after="0" w:afterAutospacing="0" w:line="360" w:lineRule="auto"/>
        <w:jc w:val="both"/>
        <w:rPr>
          <w:b/>
          <w:color w:val="000000"/>
          <w:sz w:val="28"/>
          <w:szCs w:val="28"/>
        </w:rPr>
      </w:pPr>
      <w:r w:rsidRPr="00531A3B">
        <w:rPr>
          <w:b/>
          <w:color w:val="000000"/>
          <w:sz w:val="28"/>
          <w:szCs w:val="28"/>
        </w:rPr>
        <w:t>4</w:t>
      </w:r>
      <w:r w:rsidR="00905616" w:rsidRPr="00531A3B">
        <w:rPr>
          <w:b/>
          <w:color w:val="000000"/>
          <w:sz w:val="28"/>
          <w:szCs w:val="28"/>
        </w:rPr>
        <w:t xml:space="preserve">. </w:t>
      </w:r>
      <w:r w:rsidR="00905616" w:rsidRPr="00531A3B">
        <w:rPr>
          <w:color w:val="000000"/>
          <w:sz w:val="28"/>
          <w:szCs w:val="28"/>
          <w:shd w:val="clear" w:color="auto" w:fill="F3F3ED"/>
        </w:rPr>
        <w:t>Нехорошева, Л.Н. Экономика предприятия : учебное пособие / Л.Н. Нехорошева, Н.Б.Антонова и др.; под ред. Л.Н. Н</w:t>
      </w:r>
      <w:r w:rsidR="00B64803">
        <w:rPr>
          <w:color w:val="000000"/>
          <w:sz w:val="28"/>
          <w:szCs w:val="28"/>
          <w:shd w:val="clear" w:color="auto" w:fill="F3F3ED"/>
        </w:rPr>
        <w:t>ехорошевой. – Минск : БГЭУ, 2012</w:t>
      </w:r>
      <w:r w:rsidR="00905616" w:rsidRPr="00531A3B">
        <w:rPr>
          <w:color w:val="000000"/>
          <w:sz w:val="28"/>
          <w:szCs w:val="28"/>
          <w:shd w:val="clear" w:color="auto" w:fill="F3F3ED"/>
        </w:rPr>
        <w:t>. – 719 с.</w:t>
      </w:r>
    </w:p>
    <w:p w:rsidR="005D0583" w:rsidRPr="00531A3B" w:rsidRDefault="005F669B" w:rsidP="00531A3B">
      <w:pPr>
        <w:pStyle w:val="a3"/>
        <w:autoSpaceDE w:val="0"/>
        <w:autoSpaceDN w:val="0"/>
        <w:adjustRightInd w:val="0"/>
        <w:spacing w:after="0" w:line="360" w:lineRule="auto"/>
        <w:ind w:left="0" w:right="-1"/>
        <w:jc w:val="both"/>
        <w:rPr>
          <w:rFonts w:ascii="Times New Roman" w:hAnsi="Times New Roman" w:cs="Times New Roman"/>
          <w:b/>
          <w:sz w:val="28"/>
          <w:szCs w:val="28"/>
          <w:shd w:val="clear" w:color="auto" w:fill="F3F3ED"/>
        </w:rPr>
      </w:pPr>
      <w:r w:rsidRPr="00531A3B">
        <w:rPr>
          <w:rFonts w:ascii="Times New Roman" w:hAnsi="Times New Roman" w:cs="Times New Roman"/>
          <w:b/>
          <w:sz w:val="28"/>
          <w:szCs w:val="28"/>
        </w:rPr>
        <w:t>5</w:t>
      </w:r>
      <w:r w:rsidR="005D0583" w:rsidRPr="00531A3B">
        <w:rPr>
          <w:rFonts w:ascii="Times New Roman" w:hAnsi="Times New Roman" w:cs="Times New Roman"/>
          <w:sz w:val="28"/>
          <w:szCs w:val="28"/>
        </w:rPr>
        <w:t>.Седелкин К.Ю. Конкурентоспособность в условиях информационной экономики // Современные аспекты экономик</w:t>
      </w:r>
      <w:r w:rsidR="00B64803">
        <w:rPr>
          <w:rFonts w:ascii="Times New Roman" w:hAnsi="Times New Roman" w:cs="Times New Roman"/>
          <w:sz w:val="28"/>
          <w:szCs w:val="28"/>
        </w:rPr>
        <w:t>и. – СПб.: Издво «Инфо-да», 2011</w:t>
      </w:r>
      <w:r w:rsidR="005D0583" w:rsidRPr="00531A3B">
        <w:rPr>
          <w:rFonts w:ascii="Times New Roman" w:hAnsi="Times New Roman" w:cs="Times New Roman"/>
          <w:sz w:val="28"/>
          <w:szCs w:val="28"/>
        </w:rPr>
        <w:t>. - № 3 (128).</w:t>
      </w:r>
    </w:p>
    <w:p w:rsidR="00D630C8" w:rsidRPr="00531A3B" w:rsidRDefault="005F669B" w:rsidP="00531A3B">
      <w:pPr>
        <w:pStyle w:val="a3"/>
        <w:autoSpaceDE w:val="0"/>
        <w:autoSpaceDN w:val="0"/>
        <w:adjustRightInd w:val="0"/>
        <w:spacing w:after="0" w:line="360" w:lineRule="auto"/>
        <w:ind w:left="0" w:right="-1"/>
        <w:jc w:val="both"/>
        <w:rPr>
          <w:rFonts w:ascii="Times New Roman" w:hAnsi="Times New Roman" w:cs="Times New Roman"/>
          <w:color w:val="000000"/>
          <w:sz w:val="28"/>
          <w:szCs w:val="28"/>
          <w:shd w:val="clear" w:color="auto" w:fill="F3F3ED"/>
        </w:rPr>
      </w:pPr>
      <w:r w:rsidRPr="00531A3B">
        <w:rPr>
          <w:rFonts w:ascii="Times New Roman" w:hAnsi="Times New Roman" w:cs="Times New Roman"/>
          <w:b/>
          <w:color w:val="000000"/>
          <w:sz w:val="28"/>
          <w:szCs w:val="28"/>
          <w:shd w:val="clear" w:color="auto" w:fill="F3F3ED"/>
        </w:rPr>
        <w:t>6</w:t>
      </w:r>
      <w:r w:rsidR="00662916" w:rsidRPr="00531A3B">
        <w:rPr>
          <w:rFonts w:ascii="Times New Roman" w:hAnsi="Times New Roman" w:cs="Times New Roman"/>
          <w:b/>
          <w:color w:val="000000"/>
          <w:sz w:val="28"/>
          <w:szCs w:val="28"/>
          <w:shd w:val="clear" w:color="auto" w:fill="F3F3ED"/>
        </w:rPr>
        <w:t>.</w:t>
      </w:r>
      <w:r w:rsidR="00662916" w:rsidRPr="00531A3B">
        <w:rPr>
          <w:rFonts w:ascii="Times New Roman" w:hAnsi="Times New Roman" w:cs="Times New Roman"/>
          <w:color w:val="000000"/>
          <w:sz w:val="28"/>
          <w:szCs w:val="28"/>
          <w:shd w:val="clear" w:color="auto" w:fill="F3F3ED"/>
        </w:rPr>
        <w:t>Суша, Г.З. Экономика предприятия: учебное пособие / Г. З. Суша. – 3-е издание., испр. и д</w:t>
      </w:r>
      <w:r w:rsidR="00B64803">
        <w:rPr>
          <w:rFonts w:ascii="Times New Roman" w:hAnsi="Times New Roman" w:cs="Times New Roman"/>
          <w:color w:val="000000"/>
          <w:sz w:val="28"/>
          <w:szCs w:val="28"/>
          <w:shd w:val="clear" w:color="auto" w:fill="F3F3ED"/>
        </w:rPr>
        <w:t>оп. – Москва: Новое знание, 2011</w:t>
      </w:r>
      <w:r w:rsidR="00662916" w:rsidRPr="00531A3B">
        <w:rPr>
          <w:rFonts w:ascii="Times New Roman" w:hAnsi="Times New Roman" w:cs="Times New Roman"/>
          <w:color w:val="000000"/>
          <w:sz w:val="28"/>
          <w:szCs w:val="28"/>
          <w:shd w:val="clear" w:color="auto" w:fill="F3F3ED"/>
        </w:rPr>
        <w:t>. – 512</w:t>
      </w:r>
    </w:p>
    <w:p w:rsidR="005D0583" w:rsidRPr="00531A3B" w:rsidRDefault="005D0583" w:rsidP="00531A3B">
      <w:pPr>
        <w:pStyle w:val="a3"/>
        <w:autoSpaceDE w:val="0"/>
        <w:autoSpaceDN w:val="0"/>
        <w:adjustRightInd w:val="0"/>
        <w:spacing w:after="0" w:line="360" w:lineRule="auto"/>
        <w:ind w:left="0" w:right="-1"/>
        <w:jc w:val="both"/>
        <w:rPr>
          <w:rFonts w:ascii="Times New Roman" w:hAnsi="Times New Roman" w:cs="Times New Roman"/>
          <w:sz w:val="28"/>
          <w:szCs w:val="28"/>
        </w:rPr>
      </w:pPr>
      <w:r w:rsidRPr="00531A3B">
        <w:rPr>
          <w:rStyle w:val="apple-converted-space"/>
          <w:rFonts w:ascii="Times New Roman" w:hAnsi="Times New Roman" w:cs="Times New Roman"/>
          <w:color w:val="313131"/>
          <w:sz w:val="28"/>
          <w:szCs w:val="28"/>
        </w:rPr>
        <w:t> </w:t>
      </w:r>
      <w:r w:rsidR="005F669B" w:rsidRPr="00531A3B">
        <w:rPr>
          <w:rStyle w:val="apple-converted-space"/>
          <w:rFonts w:ascii="Times New Roman" w:hAnsi="Times New Roman" w:cs="Times New Roman"/>
          <w:b/>
          <w:color w:val="313131"/>
          <w:sz w:val="28"/>
          <w:szCs w:val="28"/>
        </w:rPr>
        <w:t>7</w:t>
      </w:r>
      <w:r w:rsidRPr="00531A3B">
        <w:rPr>
          <w:rStyle w:val="apple-converted-space"/>
          <w:rFonts w:ascii="Times New Roman" w:hAnsi="Times New Roman" w:cs="Times New Roman"/>
          <w:sz w:val="28"/>
          <w:szCs w:val="28"/>
        </w:rPr>
        <w:t>.</w:t>
      </w:r>
      <w:r w:rsidRPr="00531A3B">
        <w:rPr>
          <w:rFonts w:ascii="Times New Roman" w:hAnsi="Times New Roman" w:cs="Times New Roman"/>
          <w:sz w:val="28"/>
          <w:szCs w:val="28"/>
        </w:rPr>
        <w:t>Райзберг Б.А., Лозовский Л.Ш., Стародубцева Е.Б. Современный экономическ</w:t>
      </w:r>
      <w:r w:rsidR="00B64803">
        <w:rPr>
          <w:rFonts w:ascii="Times New Roman" w:hAnsi="Times New Roman" w:cs="Times New Roman"/>
          <w:sz w:val="28"/>
          <w:szCs w:val="28"/>
        </w:rPr>
        <w:t>ий словарь. – М. : Инфра-М, 2010</w:t>
      </w:r>
      <w:r w:rsidRPr="00531A3B">
        <w:rPr>
          <w:rFonts w:ascii="Times New Roman" w:hAnsi="Times New Roman" w:cs="Times New Roman"/>
          <w:sz w:val="28"/>
          <w:szCs w:val="28"/>
        </w:rPr>
        <w:t>.</w:t>
      </w:r>
    </w:p>
    <w:sectPr w:rsidR="005D0583" w:rsidRPr="00531A3B" w:rsidSect="00FF77A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95E" w:rsidRDefault="0042495E" w:rsidP="00D630C8">
      <w:pPr>
        <w:spacing w:after="0" w:line="240" w:lineRule="auto"/>
      </w:pPr>
      <w:r>
        <w:separator/>
      </w:r>
    </w:p>
  </w:endnote>
  <w:endnote w:type="continuationSeparator" w:id="0">
    <w:p w:rsidR="0042495E" w:rsidRDefault="0042495E" w:rsidP="00D63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988"/>
      <w:docPartObj>
        <w:docPartGallery w:val="Page Numbers (Bottom of Page)"/>
        <w:docPartUnique/>
      </w:docPartObj>
    </w:sdtPr>
    <w:sdtContent>
      <w:p w:rsidR="00D630C8" w:rsidRDefault="00913278">
        <w:pPr>
          <w:pStyle w:val="aa"/>
          <w:jc w:val="right"/>
        </w:pPr>
        <w:fldSimple w:instr=" PAGE   \* MERGEFORMAT ">
          <w:r w:rsidR="009C1D7A">
            <w:rPr>
              <w:noProof/>
            </w:rPr>
            <w:t>20</w:t>
          </w:r>
        </w:fldSimple>
      </w:p>
    </w:sdtContent>
  </w:sdt>
  <w:p w:rsidR="00D630C8" w:rsidRDefault="00D630C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95E" w:rsidRDefault="0042495E" w:rsidP="00D630C8">
      <w:pPr>
        <w:spacing w:after="0" w:line="240" w:lineRule="auto"/>
      </w:pPr>
      <w:r>
        <w:separator/>
      </w:r>
    </w:p>
  </w:footnote>
  <w:footnote w:type="continuationSeparator" w:id="0">
    <w:p w:rsidR="0042495E" w:rsidRDefault="0042495E" w:rsidP="00D630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B32B6"/>
    <w:multiLevelType w:val="hybridMultilevel"/>
    <w:tmpl w:val="44F62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31CA3"/>
    <w:multiLevelType w:val="hybridMultilevel"/>
    <w:tmpl w:val="0B9E11C4"/>
    <w:lvl w:ilvl="0" w:tplc="370E756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2C25434D"/>
    <w:multiLevelType w:val="hybridMultilevel"/>
    <w:tmpl w:val="44F62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2AFD"/>
    <w:rsid w:val="00000C74"/>
    <w:rsid w:val="000054E0"/>
    <w:rsid w:val="000B3414"/>
    <w:rsid w:val="000D3DF1"/>
    <w:rsid w:val="000D3E51"/>
    <w:rsid w:val="001611A3"/>
    <w:rsid w:val="00224AF0"/>
    <w:rsid w:val="002354AE"/>
    <w:rsid w:val="002A7123"/>
    <w:rsid w:val="00417E0E"/>
    <w:rsid w:val="0042495E"/>
    <w:rsid w:val="004310AC"/>
    <w:rsid w:val="0046550E"/>
    <w:rsid w:val="0047360B"/>
    <w:rsid w:val="00484CC8"/>
    <w:rsid w:val="004E6599"/>
    <w:rsid w:val="00531A3B"/>
    <w:rsid w:val="00556BE3"/>
    <w:rsid w:val="00577CA3"/>
    <w:rsid w:val="005D0583"/>
    <w:rsid w:val="005F669B"/>
    <w:rsid w:val="00662916"/>
    <w:rsid w:val="00771B9E"/>
    <w:rsid w:val="007A003D"/>
    <w:rsid w:val="00884C53"/>
    <w:rsid w:val="008C06E2"/>
    <w:rsid w:val="008D052D"/>
    <w:rsid w:val="0090165B"/>
    <w:rsid w:val="00905616"/>
    <w:rsid w:val="00913278"/>
    <w:rsid w:val="00924759"/>
    <w:rsid w:val="00945BD9"/>
    <w:rsid w:val="00997EE2"/>
    <w:rsid w:val="009C1D7A"/>
    <w:rsid w:val="009F70E6"/>
    <w:rsid w:val="00A302D8"/>
    <w:rsid w:val="00A4348C"/>
    <w:rsid w:val="00A54960"/>
    <w:rsid w:val="00A844AC"/>
    <w:rsid w:val="00A97C2E"/>
    <w:rsid w:val="00AD5F62"/>
    <w:rsid w:val="00B20FB6"/>
    <w:rsid w:val="00B64803"/>
    <w:rsid w:val="00BD0EEB"/>
    <w:rsid w:val="00C0426B"/>
    <w:rsid w:val="00CA7ECB"/>
    <w:rsid w:val="00CF38F5"/>
    <w:rsid w:val="00D630C8"/>
    <w:rsid w:val="00D866D7"/>
    <w:rsid w:val="00DD5DC2"/>
    <w:rsid w:val="00DE27BE"/>
    <w:rsid w:val="00E6218B"/>
    <w:rsid w:val="00E86A91"/>
    <w:rsid w:val="00EB2485"/>
    <w:rsid w:val="00F11EF3"/>
    <w:rsid w:val="00F45037"/>
    <w:rsid w:val="00F6670C"/>
    <w:rsid w:val="00F76682"/>
    <w:rsid w:val="00FF2AFD"/>
    <w:rsid w:val="00FF77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3213]"/>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7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5DC2"/>
    <w:pPr>
      <w:ind w:left="720"/>
      <w:contextualSpacing/>
    </w:pPr>
  </w:style>
  <w:style w:type="character" w:customStyle="1" w:styleId="apple-converted-space">
    <w:name w:val="apple-converted-space"/>
    <w:basedOn w:val="a0"/>
    <w:rsid w:val="00924759"/>
  </w:style>
  <w:style w:type="character" w:styleId="a4">
    <w:name w:val="Emphasis"/>
    <w:basedOn w:val="a0"/>
    <w:uiPriority w:val="20"/>
    <w:qFormat/>
    <w:rsid w:val="00924759"/>
    <w:rPr>
      <w:i/>
      <w:iCs/>
    </w:rPr>
  </w:style>
  <w:style w:type="character" w:styleId="a5">
    <w:name w:val="Placeholder Text"/>
    <w:basedOn w:val="a0"/>
    <w:uiPriority w:val="99"/>
    <w:semiHidden/>
    <w:rsid w:val="00A54960"/>
    <w:rPr>
      <w:color w:val="808080"/>
    </w:rPr>
  </w:style>
  <w:style w:type="paragraph" w:styleId="a6">
    <w:name w:val="Balloon Text"/>
    <w:basedOn w:val="a"/>
    <w:link w:val="a7"/>
    <w:uiPriority w:val="99"/>
    <w:semiHidden/>
    <w:unhideWhenUsed/>
    <w:rsid w:val="00A5496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4960"/>
    <w:rPr>
      <w:rFonts w:ascii="Tahoma" w:hAnsi="Tahoma" w:cs="Tahoma"/>
      <w:sz w:val="16"/>
      <w:szCs w:val="16"/>
    </w:rPr>
  </w:style>
  <w:style w:type="paragraph" w:styleId="a8">
    <w:name w:val="header"/>
    <w:basedOn w:val="a"/>
    <w:link w:val="a9"/>
    <w:uiPriority w:val="99"/>
    <w:semiHidden/>
    <w:unhideWhenUsed/>
    <w:rsid w:val="00D630C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630C8"/>
  </w:style>
  <w:style w:type="paragraph" w:styleId="aa">
    <w:name w:val="footer"/>
    <w:basedOn w:val="a"/>
    <w:link w:val="ab"/>
    <w:uiPriority w:val="99"/>
    <w:unhideWhenUsed/>
    <w:rsid w:val="00D630C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630C8"/>
  </w:style>
  <w:style w:type="paragraph" w:styleId="ac">
    <w:name w:val="Normal (Web)"/>
    <w:basedOn w:val="a"/>
    <w:uiPriority w:val="99"/>
    <w:unhideWhenUsed/>
    <w:rsid w:val="009056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59728532">
      <w:bodyDiv w:val="1"/>
      <w:marLeft w:val="0"/>
      <w:marRight w:val="0"/>
      <w:marTop w:val="0"/>
      <w:marBottom w:val="0"/>
      <w:divBdr>
        <w:top w:val="none" w:sz="0" w:space="0" w:color="auto"/>
        <w:left w:val="none" w:sz="0" w:space="0" w:color="auto"/>
        <w:bottom w:val="none" w:sz="0" w:space="0" w:color="auto"/>
        <w:right w:val="none" w:sz="0" w:space="0" w:color="auto"/>
      </w:divBdr>
    </w:div>
    <w:div w:id="1080637830">
      <w:bodyDiv w:val="1"/>
      <w:marLeft w:val="0"/>
      <w:marRight w:val="0"/>
      <w:marTop w:val="0"/>
      <w:marBottom w:val="0"/>
      <w:divBdr>
        <w:top w:val="none" w:sz="0" w:space="0" w:color="auto"/>
        <w:left w:val="none" w:sz="0" w:space="0" w:color="auto"/>
        <w:bottom w:val="none" w:sz="0" w:space="0" w:color="auto"/>
        <w:right w:val="none" w:sz="0" w:space="0" w:color="auto"/>
      </w:divBdr>
    </w:div>
    <w:div w:id="18343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4BC83-A738-4D00-9B5E-EA0E01B8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4050</Words>
  <Characters>23088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Евгений</cp:lastModifiedBy>
  <cp:revision>2</cp:revision>
  <dcterms:created xsi:type="dcterms:W3CDTF">2015-12-19T06:35:00Z</dcterms:created>
  <dcterms:modified xsi:type="dcterms:W3CDTF">2015-12-19T06:35:00Z</dcterms:modified>
</cp:coreProperties>
</file>