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1AA0" w:rsidRDefault="004959B2" w:rsidP="004959B2">
      <w:pPr>
        <w:pStyle w:val="a3"/>
        <w:shd w:val="clear" w:color="auto" w:fill="FFFFFF"/>
        <w:spacing w:before="0" w:beforeAutospacing="0" w:after="360" w:afterAutospacing="0" w:line="315" w:lineRule="atLeast"/>
        <w:rPr>
          <w:rStyle w:val="apple-converted-space"/>
          <w:rFonts w:ascii="Arial" w:hAnsi="Arial" w:cs="Arial"/>
          <w:color w:val="333333"/>
          <w:sz w:val="21"/>
          <w:szCs w:val="21"/>
        </w:rPr>
      </w:pPr>
      <w:r>
        <w:rPr>
          <w:rFonts w:ascii="Arial" w:hAnsi="Arial" w:cs="Arial"/>
          <w:b/>
          <w:bCs/>
          <w:color w:val="333333"/>
          <w:sz w:val="21"/>
          <w:szCs w:val="21"/>
        </w:rPr>
        <w:t>Планирование и моделирование в системе менеджмента организации</w:t>
      </w:r>
    </w:p>
    <w:p w:rsidR="00FB1AA0" w:rsidRDefault="00FB1AA0" w:rsidP="004959B2">
      <w:pPr>
        <w:pStyle w:val="a3"/>
        <w:shd w:val="clear" w:color="auto" w:fill="FFFFFF"/>
        <w:spacing w:before="0" w:beforeAutospacing="0" w:after="360" w:afterAutospacing="0" w:line="315" w:lineRule="atLeast"/>
        <w:rPr>
          <w:rStyle w:val="apple-converted-space"/>
          <w:rFonts w:ascii="Arial" w:hAnsi="Arial" w:cs="Arial"/>
          <w:color w:val="333333"/>
          <w:sz w:val="21"/>
          <w:szCs w:val="21"/>
        </w:rPr>
      </w:pPr>
    </w:p>
    <w:p w:rsidR="00BE584A" w:rsidRDefault="00BE584A">
      <w:pPr>
        <w:rPr>
          <w:rStyle w:val="txt1"/>
          <w:rFonts w:ascii="Times New Roman" w:hAnsi="Times New Roman" w:cs="Times New Roman"/>
          <w:bCs/>
          <w:caps/>
          <w:sz w:val="28"/>
          <w:szCs w:val="28"/>
        </w:rPr>
      </w:pPr>
      <w:r>
        <w:rPr>
          <w:rStyle w:val="txt1"/>
          <w:rFonts w:ascii="Times New Roman" w:hAnsi="Times New Roman" w:cs="Times New Roman"/>
          <w:bCs/>
          <w:caps/>
          <w:sz w:val="28"/>
          <w:szCs w:val="28"/>
        </w:rPr>
        <w:br w:type="page"/>
      </w:r>
    </w:p>
    <w:p w:rsidR="00963DDA" w:rsidRDefault="00963DDA" w:rsidP="005841D6">
      <w:pPr>
        <w:spacing w:after="0"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lastRenderedPageBreak/>
        <w:t>Содержание</w:t>
      </w:r>
    </w:p>
    <w:p w:rsidR="005841D6" w:rsidRDefault="005841D6" w:rsidP="005841D6">
      <w:pPr>
        <w:spacing w:after="0" w:line="360" w:lineRule="auto"/>
        <w:jc w:val="center"/>
        <w:rPr>
          <w:rStyle w:val="txt1"/>
          <w:rFonts w:ascii="Times New Roman" w:hAnsi="Times New Roman" w:cs="Times New Roman"/>
          <w:bCs/>
          <w:caps/>
          <w:color w:val="auto"/>
          <w:sz w:val="28"/>
          <w:szCs w:val="28"/>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8646"/>
        <w:gridCol w:w="677"/>
      </w:tblGrid>
      <w:tr w:rsidR="005841D6" w:rsidTr="00622886">
        <w:tc>
          <w:tcPr>
            <w:tcW w:w="9180" w:type="dxa"/>
            <w:gridSpan w:val="2"/>
          </w:tcPr>
          <w:p w:rsidR="005841D6" w:rsidRDefault="005841D6" w:rsidP="00F92A43">
            <w:pPr>
              <w:spacing w:line="360" w:lineRule="auto"/>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введение …………………………………………………………………….</w:t>
            </w:r>
          </w:p>
        </w:tc>
        <w:tc>
          <w:tcPr>
            <w:tcW w:w="677" w:type="dxa"/>
          </w:tcPr>
          <w:p w:rsidR="005841D6"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3</w:t>
            </w:r>
          </w:p>
        </w:tc>
      </w:tr>
      <w:tr w:rsidR="005841D6" w:rsidTr="00622886">
        <w:tc>
          <w:tcPr>
            <w:tcW w:w="9180" w:type="dxa"/>
            <w:gridSpan w:val="2"/>
          </w:tcPr>
          <w:p w:rsidR="005841D6" w:rsidRPr="005841D6" w:rsidRDefault="005841D6" w:rsidP="00F92A43">
            <w:pPr>
              <w:pStyle w:val="31"/>
              <w:ind w:firstLine="0"/>
              <w:jc w:val="left"/>
              <w:rPr>
                <w:rStyle w:val="txt1"/>
                <w:rFonts w:ascii="Times New Roman" w:hAnsi="Times New Roman" w:cs="Times New Roman"/>
                <w:bCs/>
                <w:iCs/>
                <w:color w:val="auto"/>
                <w:sz w:val="28"/>
                <w:szCs w:val="28"/>
              </w:rPr>
            </w:pPr>
            <w:r>
              <w:rPr>
                <w:rStyle w:val="txt1"/>
                <w:rFonts w:ascii="Times New Roman" w:hAnsi="Times New Roman" w:cs="Times New Roman"/>
                <w:bCs/>
                <w:caps/>
                <w:color w:val="auto"/>
                <w:sz w:val="28"/>
                <w:szCs w:val="28"/>
              </w:rPr>
              <w:t xml:space="preserve">1 </w:t>
            </w:r>
            <w:r w:rsidRPr="00A9617B">
              <w:rPr>
                <w:caps/>
              </w:rPr>
              <w:t>теоретические аспекты  планирования и моделирования в системе менеджмента организации</w:t>
            </w:r>
            <w:r>
              <w:rPr>
                <w:caps/>
              </w:rPr>
              <w:t xml:space="preserve"> ...</w:t>
            </w:r>
          </w:p>
        </w:tc>
        <w:tc>
          <w:tcPr>
            <w:tcW w:w="677" w:type="dxa"/>
          </w:tcPr>
          <w:p w:rsidR="00320342" w:rsidRDefault="00320342" w:rsidP="00F92A43">
            <w:pPr>
              <w:spacing w:line="360" w:lineRule="auto"/>
              <w:jc w:val="center"/>
              <w:rPr>
                <w:rStyle w:val="txt1"/>
                <w:rFonts w:ascii="Times New Roman" w:hAnsi="Times New Roman" w:cs="Times New Roman"/>
                <w:bCs/>
                <w:caps/>
                <w:color w:val="auto"/>
                <w:sz w:val="28"/>
                <w:szCs w:val="28"/>
              </w:rPr>
            </w:pPr>
          </w:p>
          <w:p w:rsidR="005841D6"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5</w:t>
            </w:r>
          </w:p>
        </w:tc>
      </w:tr>
      <w:tr w:rsidR="00963DDA" w:rsidTr="00622886">
        <w:tc>
          <w:tcPr>
            <w:tcW w:w="534" w:type="dxa"/>
          </w:tcPr>
          <w:p w:rsidR="00963DDA" w:rsidRDefault="00963DDA" w:rsidP="00F92A43">
            <w:pPr>
              <w:spacing w:line="360" w:lineRule="auto"/>
              <w:jc w:val="center"/>
              <w:rPr>
                <w:rStyle w:val="txt1"/>
                <w:rFonts w:ascii="Times New Roman" w:hAnsi="Times New Roman" w:cs="Times New Roman"/>
                <w:bCs/>
                <w:caps/>
                <w:color w:val="auto"/>
                <w:sz w:val="28"/>
                <w:szCs w:val="28"/>
              </w:rPr>
            </w:pPr>
          </w:p>
        </w:tc>
        <w:tc>
          <w:tcPr>
            <w:tcW w:w="8646" w:type="dxa"/>
          </w:tcPr>
          <w:p w:rsidR="00963DDA" w:rsidRPr="005841D6" w:rsidRDefault="005841D6" w:rsidP="00F92A43">
            <w:pPr>
              <w:spacing w:line="360" w:lineRule="auto"/>
              <w:jc w:val="both"/>
              <w:rPr>
                <w:rStyle w:val="txt1"/>
                <w:rFonts w:ascii="Times New Roman" w:hAnsi="Times New Roman" w:cs="Times New Roman"/>
                <w:bCs/>
                <w:color w:val="auto"/>
                <w:sz w:val="28"/>
                <w:szCs w:val="28"/>
              </w:rPr>
            </w:pPr>
            <w:r>
              <w:rPr>
                <w:rStyle w:val="txt1"/>
                <w:rFonts w:ascii="Times New Roman" w:hAnsi="Times New Roman" w:cs="Times New Roman"/>
                <w:bCs/>
                <w:color w:val="auto"/>
                <w:sz w:val="28"/>
                <w:szCs w:val="28"/>
              </w:rPr>
              <w:t xml:space="preserve">1.1 </w:t>
            </w:r>
            <w:r w:rsidRPr="00A9617B">
              <w:rPr>
                <w:rStyle w:val="txt1"/>
                <w:rFonts w:ascii="Times New Roman" w:hAnsi="Times New Roman" w:cs="Times New Roman"/>
                <w:bCs/>
                <w:color w:val="auto"/>
                <w:sz w:val="28"/>
                <w:szCs w:val="28"/>
              </w:rPr>
              <w:t>Планирование на предприятии: сущность, цели и задачи</w:t>
            </w:r>
            <w:r>
              <w:rPr>
                <w:rStyle w:val="txt1"/>
                <w:rFonts w:ascii="Times New Roman" w:hAnsi="Times New Roman" w:cs="Times New Roman"/>
                <w:bCs/>
                <w:color w:val="auto"/>
                <w:sz w:val="28"/>
                <w:szCs w:val="28"/>
              </w:rPr>
              <w:t xml:space="preserve"> …………</w:t>
            </w:r>
          </w:p>
        </w:tc>
        <w:tc>
          <w:tcPr>
            <w:tcW w:w="677" w:type="dxa"/>
          </w:tcPr>
          <w:p w:rsidR="00963DDA"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5</w:t>
            </w:r>
          </w:p>
        </w:tc>
      </w:tr>
      <w:tr w:rsidR="005841D6" w:rsidTr="00622886">
        <w:tc>
          <w:tcPr>
            <w:tcW w:w="534" w:type="dxa"/>
          </w:tcPr>
          <w:p w:rsidR="005841D6" w:rsidRDefault="005841D6" w:rsidP="00F92A43">
            <w:pPr>
              <w:spacing w:line="360" w:lineRule="auto"/>
              <w:jc w:val="center"/>
              <w:rPr>
                <w:rStyle w:val="txt1"/>
                <w:rFonts w:ascii="Times New Roman" w:hAnsi="Times New Roman" w:cs="Times New Roman"/>
                <w:bCs/>
                <w:caps/>
                <w:color w:val="auto"/>
                <w:sz w:val="28"/>
                <w:szCs w:val="28"/>
              </w:rPr>
            </w:pPr>
          </w:p>
        </w:tc>
        <w:tc>
          <w:tcPr>
            <w:tcW w:w="8646" w:type="dxa"/>
          </w:tcPr>
          <w:p w:rsidR="005841D6" w:rsidRPr="005841D6" w:rsidRDefault="005841D6" w:rsidP="00F92A43">
            <w:pPr>
              <w:spacing w:line="360" w:lineRule="auto"/>
              <w:jc w:val="both"/>
              <w:rPr>
                <w:rStyle w:val="txt1"/>
                <w:rFonts w:ascii="Times New Roman" w:hAnsi="Times New Roman" w:cs="Times New Roman"/>
                <w:color w:val="auto"/>
                <w:sz w:val="28"/>
                <w:szCs w:val="28"/>
              </w:rPr>
            </w:pPr>
            <w:r w:rsidRPr="008110A1">
              <w:rPr>
                <w:sz w:val="28"/>
                <w:szCs w:val="28"/>
              </w:rPr>
              <w:t>1.2</w:t>
            </w:r>
            <w:r>
              <w:rPr>
                <w:sz w:val="28"/>
                <w:szCs w:val="28"/>
              </w:rPr>
              <w:t xml:space="preserve"> </w:t>
            </w:r>
            <w:r w:rsidRPr="008110A1">
              <w:rPr>
                <w:sz w:val="28"/>
                <w:szCs w:val="28"/>
              </w:rPr>
              <w:t xml:space="preserve"> Методы и модели </w:t>
            </w:r>
            <w:r>
              <w:rPr>
                <w:sz w:val="28"/>
                <w:szCs w:val="28"/>
              </w:rPr>
              <w:t xml:space="preserve"> </w:t>
            </w:r>
            <w:r w:rsidRPr="008110A1">
              <w:rPr>
                <w:sz w:val="28"/>
                <w:szCs w:val="28"/>
              </w:rPr>
              <w:t>планирования</w:t>
            </w:r>
            <w:r>
              <w:rPr>
                <w:sz w:val="28"/>
                <w:szCs w:val="28"/>
              </w:rPr>
              <w:t xml:space="preserve"> на предприятии ………………..</w:t>
            </w:r>
          </w:p>
        </w:tc>
        <w:tc>
          <w:tcPr>
            <w:tcW w:w="677" w:type="dxa"/>
          </w:tcPr>
          <w:p w:rsidR="005841D6"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10</w:t>
            </w:r>
          </w:p>
        </w:tc>
      </w:tr>
      <w:tr w:rsidR="005841D6" w:rsidTr="00622886">
        <w:tc>
          <w:tcPr>
            <w:tcW w:w="9180" w:type="dxa"/>
            <w:gridSpan w:val="2"/>
          </w:tcPr>
          <w:p w:rsidR="005841D6" w:rsidRPr="005841D6" w:rsidRDefault="005841D6" w:rsidP="00F92A43">
            <w:pPr>
              <w:shd w:val="clear" w:color="auto" w:fill="FFFFFF"/>
              <w:spacing w:line="360" w:lineRule="auto"/>
              <w:rPr>
                <w:rStyle w:val="txt1"/>
                <w:rFonts w:ascii="Times New Roman" w:hAnsi="Times New Roman" w:cs="Times New Roman"/>
                <w:caps/>
                <w:color w:val="auto"/>
                <w:sz w:val="28"/>
                <w:szCs w:val="28"/>
              </w:rPr>
            </w:pPr>
            <w:r w:rsidRPr="00465395">
              <w:rPr>
                <w:caps/>
                <w:sz w:val="28"/>
                <w:szCs w:val="28"/>
              </w:rPr>
              <w:t xml:space="preserve">2 оценка состояния </w:t>
            </w:r>
            <w:r w:rsidR="00F92A43">
              <w:rPr>
                <w:caps/>
                <w:sz w:val="28"/>
                <w:szCs w:val="28"/>
              </w:rPr>
              <w:t xml:space="preserve">системы  </w:t>
            </w:r>
            <w:r w:rsidRPr="00465395">
              <w:rPr>
                <w:caps/>
                <w:sz w:val="28"/>
                <w:szCs w:val="28"/>
              </w:rPr>
              <w:t xml:space="preserve">планирования в </w:t>
            </w:r>
            <w:r w:rsidR="00D77007">
              <w:rPr>
                <w:caps/>
                <w:sz w:val="28"/>
                <w:szCs w:val="28"/>
              </w:rPr>
              <w:t>ООО «Стародубские колбасы»</w:t>
            </w:r>
            <w:r>
              <w:rPr>
                <w:caps/>
                <w:sz w:val="28"/>
                <w:szCs w:val="28"/>
              </w:rPr>
              <w:t xml:space="preserve"> ……………………………………</w:t>
            </w:r>
            <w:r w:rsidR="00153A76">
              <w:rPr>
                <w:caps/>
                <w:sz w:val="28"/>
                <w:szCs w:val="28"/>
              </w:rPr>
              <w:t>………..</w:t>
            </w:r>
          </w:p>
        </w:tc>
        <w:tc>
          <w:tcPr>
            <w:tcW w:w="677" w:type="dxa"/>
          </w:tcPr>
          <w:p w:rsidR="005841D6" w:rsidRDefault="005841D6" w:rsidP="00F92A43">
            <w:pPr>
              <w:spacing w:line="360" w:lineRule="auto"/>
              <w:jc w:val="center"/>
              <w:rPr>
                <w:rStyle w:val="txt1"/>
                <w:rFonts w:ascii="Times New Roman" w:hAnsi="Times New Roman" w:cs="Times New Roman"/>
                <w:bCs/>
                <w:caps/>
                <w:color w:val="auto"/>
                <w:sz w:val="28"/>
                <w:szCs w:val="28"/>
              </w:rPr>
            </w:pPr>
          </w:p>
          <w:p w:rsidR="00320342"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17</w:t>
            </w:r>
          </w:p>
        </w:tc>
      </w:tr>
      <w:tr w:rsidR="00963DDA" w:rsidTr="00622886">
        <w:tc>
          <w:tcPr>
            <w:tcW w:w="534" w:type="dxa"/>
          </w:tcPr>
          <w:p w:rsidR="00963DDA" w:rsidRDefault="00963DDA" w:rsidP="00F92A43">
            <w:pPr>
              <w:spacing w:line="360" w:lineRule="auto"/>
              <w:jc w:val="center"/>
              <w:rPr>
                <w:rStyle w:val="txt1"/>
                <w:rFonts w:ascii="Times New Roman" w:hAnsi="Times New Roman" w:cs="Times New Roman"/>
                <w:bCs/>
                <w:caps/>
                <w:color w:val="auto"/>
                <w:sz w:val="28"/>
                <w:szCs w:val="28"/>
              </w:rPr>
            </w:pPr>
          </w:p>
        </w:tc>
        <w:tc>
          <w:tcPr>
            <w:tcW w:w="8646" w:type="dxa"/>
          </w:tcPr>
          <w:p w:rsidR="00963DDA" w:rsidRPr="005841D6" w:rsidRDefault="005841D6" w:rsidP="00F92A43">
            <w:pPr>
              <w:shd w:val="clear" w:color="auto" w:fill="FFFFFF"/>
              <w:spacing w:line="360" w:lineRule="auto"/>
              <w:jc w:val="both"/>
              <w:rPr>
                <w:rStyle w:val="txt1"/>
                <w:rFonts w:ascii="Times New Roman" w:hAnsi="Times New Roman" w:cs="Times New Roman"/>
                <w:color w:val="auto"/>
                <w:sz w:val="28"/>
                <w:szCs w:val="28"/>
              </w:rPr>
            </w:pPr>
            <w:r w:rsidRPr="00465395">
              <w:rPr>
                <w:sz w:val="28"/>
                <w:szCs w:val="28"/>
              </w:rPr>
              <w:t>2.1  Организационно-экономическая характеристика предприятия</w:t>
            </w:r>
            <w:r>
              <w:rPr>
                <w:sz w:val="28"/>
                <w:szCs w:val="28"/>
              </w:rPr>
              <w:t xml:space="preserve"> …..</w:t>
            </w:r>
          </w:p>
        </w:tc>
        <w:tc>
          <w:tcPr>
            <w:tcW w:w="677" w:type="dxa"/>
          </w:tcPr>
          <w:p w:rsidR="00963DDA"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17</w:t>
            </w:r>
          </w:p>
        </w:tc>
      </w:tr>
      <w:tr w:rsidR="00963DDA" w:rsidTr="00622886">
        <w:tc>
          <w:tcPr>
            <w:tcW w:w="534" w:type="dxa"/>
          </w:tcPr>
          <w:p w:rsidR="00963DDA" w:rsidRDefault="00963DDA" w:rsidP="00F92A43">
            <w:pPr>
              <w:spacing w:line="360" w:lineRule="auto"/>
              <w:jc w:val="center"/>
              <w:rPr>
                <w:rStyle w:val="txt1"/>
                <w:rFonts w:ascii="Times New Roman" w:hAnsi="Times New Roman" w:cs="Times New Roman"/>
                <w:bCs/>
                <w:caps/>
                <w:color w:val="auto"/>
                <w:sz w:val="28"/>
                <w:szCs w:val="28"/>
              </w:rPr>
            </w:pPr>
          </w:p>
        </w:tc>
        <w:tc>
          <w:tcPr>
            <w:tcW w:w="8646" w:type="dxa"/>
          </w:tcPr>
          <w:p w:rsidR="00963DDA" w:rsidRPr="005841D6" w:rsidRDefault="005841D6" w:rsidP="00F92A43">
            <w:pPr>
              <w:shd w:val="clear" w:color="auto" w:fill="FFFFFF"/>
              <w:spacing w:line="360" w:lineRule="auto"/>
              <w:jc w:val="both"/>
              <w:rPr>
                <w:rStyle w:val="txt1"/>
                <w:rFonts w:ascii="Times New Roman" w:hAnsi="Times New Roman" w:cs="Times New Roman"/>
                <w:color w:val="auto"/>
                <w:sz w:val="28"/>
                <w:szCs w:val="28"/>
              </w:rPr>
            </w:pPr>
            <w:r>
              <w:rPr>
                <w:sz w:val="28"/>
                <w:szCs w:val="28"/>
              </w:rPr>
              <w:t xml:space="preserve">2.2 </w:t>
            </w:r>
            <w:r w:rsidRPr="00154F19">
              <w:rPr>
                <w:sz w:val="28"/>
                <w:szCs w:val="28"/>
              </w:rPr>
              <w:t xml:space="preserve"> Анализ финансового состояния предприятия</w:t>
            </w:r>
            <w:r>
              <w:rPr>
                <w:sz w:val="28"/>
                <w:szCs w:val="28"/>
              </w:rPr>
              <w:t xml:space="preserve"> ……………………..</w:t>
            </w:r>
          </w:p>
        </w:tc>
        <w:tc>
          <w:tcPr>
            <w:tcW w:w="677" w:type="dxa"/>
          </w:tcPr>
          <w:p w:rsidR="00963DDA"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21</w:t>
            </w:r>
          </w:p>
        </w:tc>
      </w:tr>
      <w:tr w:rsidR="00963DDA" w:rsidTr="00622886">
        <w:tc>
          <w:tcPr>
            <w:tcW w:w="534" w:type="dxa"/>
          </w:tcPr>
          <w:p w:rsidR="00963DDA" w:rsidRDefault="00963DDA" w:rsidP="00F92A43">
            <w:pPr>
              <w:spacing w:line="360" w:lineRule="auto"/>
              <w:jc w:val="center"/>
              <w:rPr>
                <w:rStyle w:val="txt1"/>
                <w:rFonts w:ascii="Times New Roman" w:hAnsi="Times New Roman" w:cs="Times New Roman"/>
                <w:bCs/>
                <w:caps/>
                <w:color w:val="auto"/>
                <w:sz w:val="28"/>
                <w:szCs w:val="28"/>
              </w:rPr>
            </w:pPr>
          </w:p>
        </w:tc>
        <w:tc>
          <w:tcPr>
            <w:tcW w:w="8646" w:type="dxa"/>
          </w:tcPr>
          <w:p w:rsidR="00963DDA" w:rsidRPr="005841D6" w:rsidRDefault="005841D6" w:rsidP="00F92A43">
            <w:pPr>
              <w:spacing w:line="360" w:lineRule="auto"/>
              <w:rPr>
                <w:rStyle w:val="txt1"/>
                <w:rFonts w:ascii="Times New Roman" w:hAnsi="Times New Roman" w:cs="Times New Roman"/>
                <w:color w:val="auto"/>
                <w:sz w:val="28"/>
                <w:szCs w:val="28"/>
              </w:rPr>
            </w:pPr>
            <w:r>
              <w:rPr>
                <w:sz w:val="28"/>
                <w:szCs w:val="28"/>
              </w:rPr>
              <w:t>2.3</w:t>
            </w:r>
            <w:r w:rsidRPr="00E55A61">
              <w:rPr>
                <w:sz w:val="28"/>
                <w:szCs w:val="28"/>
              </w:rPr>
              <w:t xml:space="preserve"> Состояние планирования и анализ выполнения  финансовых планов в </w:t>
            </w:r>
            <w:r w:rsidR="00D77007">
              <w:rPr>
                <w:sz w:val="28"/>
                <w:szCs w:val="28"/>
              </w:rPr>
              <w:t>ООО «Стародубские колбасы»</w:t>
            </w:r>
            <w:r>
              <w:rPr>
                <w:sz w:val="28"/>
                <w:szCs w:val="28"/>
              </w:rPr>
              <w:t xml:space="preserve"> ………………………………</w:t>
            </w:r>
            <w:r w:rsidR="00153A76">
              <w:rPr>
                <w:sz w:val="28"/>
                <w:szCs w:val="28"/>
              </w:rPr>
              <w:t>..</w:t>
            </w:r>
          </w:p>
        </w:tc>
        <w:tc>
          <w:tcPr>
            <w:tcW w:w="677" w:type="dxa"/>
          </w:tcPr>
          <w:p w:rsidR="00963DDA" w:rsidRDefault="00963DDA" w:rsidP="00F92A43">
            <w:pPr>
              <w:spacing w:line="360" w:lineRule="auto"/>
              <w:jc w:val="center"/>
              <w:rPr>
                <w:rStyle w:val="txt1"/>
                <w:rFonts w:ascii="Times New Roman" w:hAnsi="Times New Roman" w:cs="Times New Roman"/>
                <w:bCs/>
                <w:caps/>
                <w:color w:val="auto"/>
                <w:sz w:val="28"/>
                <w:szCs w:val="28"/>
              </w:rPr>
            </w:pPr>
          </w:p>
          <w:p w:rsidR="00320342"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36</w:t>
            </w:r>
          </w:p>
        </w:tc>
      </w:tr>
      <w:tr w:rsidR="005841D6" w:rsidTr="00622886">
        <w:tc>
          <w:tcPr>
            <w:tcW w:w="9180" w:type="dxa"/>
            <w:gridSpan w:val="2"/>
          </w:tcPr>
          <w:p w:rsidR="005841D6" w:rsidRPr="005841D6" w:rsidRDefault="005841D6" w:rsidP="00F92A43">
            <w:pPr>
              <w:pStyle w:val="a3"/>
              <w:shd w:val="clear" w:color="auto" w:fill="FFFFFF"/>
              <w:spacing w:before="0" w:beforeAutospacing="0" w:after="0" w:afterAutospacing="0" w:line="360" w:lineRule="auto"/>
              <w:rPr>
                <w:rStyle w:val="txt1"/>
                <w:rFonts w:ascii="Times New Roman" w:hAnsi="Times New Roman" w:cs="Times New Roman"/>
                <w:caps/>
                <w:color w:val="auto"/>
                <w:sz w:val="28"/>
                <w:szCs w:val="28"/>
              </w:rPr>
            </w:pPr>
            <w:r w:rsidRPr="001C7B53">
              <w:rPr>
                <w:caps/>
                <w:sz w:val="28"/>
                <w:szCs w:val="28"/>
              </w:rPr>
              <w:t xml:space="preserve">3 Совершенствование системы планирования и моделирование планов в </w:t>
            </w:r>
            <w:r w:rsidR="00D77007">
              <w:rPr>
                <w:caps/>
                <w:sz w:val="28"/>
                <w:szCs w:val="28"/>
              </w:rPr>
              <w:t>ООО «Стародубские колбасы»</w:t>
            </w:r>
            <w:r>
              <w:rPr>
                <w:caps/>
                <w:sz w:val="28"/>
                <w:szCs w:val="28"/>
              </w:rPr>
              <w:t xml:space="preserve"> </w:t>
            </w:r>
            <w:r w:rsidR="00B2530A">
              <w:rPr>
                <w:caps/>
                <w:sz w:val="28"/>
                <w:szCs w:val="28"/>
              </w:rPr>
              <w:t>.</w:t>
            </w:r>
          </w:p>
        </w:tc>
        <w:tc>
          <w:tcPr>
            <w:tcW w:w="677" w:type="dxa"/>
          </w:tcPr>
          <w:p w:rsidR="005841D6" w:rsidRDefault="005841D6" w:rsidP="00F92A43">
            <w:pPr>
              <w:spacing w:line="360" w:lineRule="auto"/>
              <w:jc w:val="center"/>
              <w:rPr>
                <w:rStyle w:val="txt1"/>
                <w:rFonts w:ascii="Times New Roman" w:hAnsi="Times New Roman" w:cs="Times New Roman"/>
                <w:bCs/>
                <w:caps/>
                <w:color w:val="auto"/>
                <w:sz w:val="28"/>
                <w:szCs w:val="28"/>
              </w:rPr>
            </w:pPr>
          </w:p>
          <w:p w:rsidR="00320342"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41</w:t>
            </w:r>
          </w:p>
        </w:tc>
      </w:tr>
      <w:tr w:rsidR="005841D6" w:rsidTr="00622886">
        <w:tc>
          <w:tcPr>
            <w:tcW w:w="9180" w:type="dxa"/>
            <w:gridSpan w:val="2"/>
          </w:tcPr>
          <w:p w:rsidR="005841D6" w:rsidRDefault="005841D6" w:rsidP="00F92A43">
            <w:pPr>
              <w:spacing w:line="360" w:lineRule="auto"/>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Заключение ………………………………………………………………..</w:t>
            </w:r>
          </w:p>
        </w:tc>
        <w:tc>
          <w:tcPr>
            <w:tcW w:w="677" w:type="dxa"/>
          </w:tcPr>
          <w:p w:rsidR="005841D6"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52</w:t>
            </w:r>
          </w:p>
        </w:tc>
      </w:tr>
      <w:tr w:rsidR="005841D6" w:rsidTr="00622886">
        <w:tc>
          <w:tcPr>
            <w:tcW w:w="9180" w:type="dxa"/>
            <w:gridSpan w:val="2"/>
          </w:tcPr>
          <w:p w:rsidR="005841D6" w:rsidRDefault="005841D6" w:rsidP="00F92A43">
            <w:pPr>
              <w:spacing w:line="360" w:lineRule="auto"/>
              <w:rPr>
                <w:rStyle w:val="txt1"/>
                <w:rFonts w:ascii="Times New Roman" w:hAnsi="Times New Roman" w:cs="Times New Roman"/>
                <w:bCs/>
                <w:caps/>
                <w:color w:val="auto"/>
                <w:sz w:val="28"/>
                <w:szCs w:val="28"/>
              </w:rPr>
            </w:pPr>
            <w:r w:rsidRPr="00B311D1">
              <w:rPr>
                <w:bCs/>
                <w:caps/>
                <w:sz w:val="28"/>
                <w:szCs w:val="28"/>
              </w:rPr>
              <w:t>Список использованных источников</w:t>
            </w:r>
            <w:r>
              <w:rPr>
                <w:bCs/>
                <w:caps/>
                <w:sz w:val="28"/>
                <w:szCs w:val="28"/>
              </w:rPr>
              <w:t xml:space="preserve"> ………………………….</w:t>
            </w:r>
          </w:p>
        </w:tc>
        <w:tc>
          <w:tcPr>
            <w:tcW w:w="677" w:type="dxa"/>
          </w:tcPr>
          <w:p w:rsidR="005841D6" w:rsidRDefault="00320342" w:rsidP="00F92A43">
            <w:pPr>
              <w:spacing w:line="360" w:lineRule="auto"/>
              <w:jc w:val="cente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t>54</w:t>
            </w:r>
          </w:p>
        </w:tc>
      </w:tr>
    </w:tbl>
    <w:p w:rsidR="00963DDA" w:rsidRDefault="00963DDA" w:rsidP="00FB1AA0">
      <w:pPr>
        <w:spacing w:line="360" w:lineRule="auto"/>
        <w:jc w:val="center"/>
        <w:rPr>
          <w:rStyle w:val="txt1"/>
          <w:rFonts w:ascii="Times New Roman" w:hAnsi="Times New Roman" w:cs="Times New Roman"/>
          <w:bCs/>
          <w:caps/>
          <w:color w:val="auto"/>
          <w:sz w:val="28"/>
          <w:szCs w:val="28"/>
        </w:rPr>
      </w:pPr>
    </w:p>
    <w:p w:rsidR="00963DDA" w:rsidRDefault="00963DDA">
      <w:pPr>
        <w:rPr>
          <w:rStyle w:val="txt1"/>
          <w:rFonts w:ascii="Times New Roman" w:hAnsi="Times New Roman" w:cs="Times New Roman"/>
          <w:bCs/>
          <w:caps/>
          <w:color w:val="auto"/>
          <w:sz w:val="28"/>
          <w:szCs w:val="28"/>
        </w:rPr>
      </w:pPr>
      <w:r>
        <w:rPr>
          <w:rStyle w:val="txt1"/>
          <w:rFonts w:ascii="Times New Roman" w:hAnsi="Times New Roman" w:cs="Times New Roman"/>
          <w:bCs/>
          <w:caps/>
          <w:color w:val="auto"/>
          <w:sz w:val="28"/>
          <w:szCs w:val="28"/>
        </w:rPr>
        <w:br w:type="page"/>
      </w:r>
    </w:p>
    <w:p w:rsidR="00FB1AA0" w:rsidRDefault="00FB1AA0" w:rsidP="0010085C">
      <w:pPr>
        <w:spacing w:after="0" w:line="360" w:lineRule="auto"/>
        <w:jc w:val="center"/>
        <w:rPr>
          <w:rStyle w:val="txt1"/>
          <w:rFonts w:ascii="Times New Roman" w:hAnsi="Times New Roman" w:cs="Times New Roman"/>
          <w:bCs/>
          <w:caps/>
          <w:color w:val="auto"/>
          <w:sz w:val="28"/>
          <w:szCs w:val="28"/>
        </w:rPr>
      </w:pPr>
      <w:r w:rsidRPr="005A63EC">
        <w:rPr>
          <w:rStyle w:val="txt1"/>
          <w:rFonts w:ascii="Times New Roman" w:hAnsi="Times New Roman" w:cs="Times New Roman"/>
          <w:bCs/>
          <w:caps/>
          <w:color w:val="auto"/>
          <w:sz w:val="28"/>
          <w:szCs w:val="28"/>
        </w:rPr>
        <w:lastRenderedPageBreak/>
        <w:t>Введение</w:t>
      </w:r>
    </w:p>
    <w:p w:rsidR="005A63EC" w:rsidRPr="005A63EC" w:rsidRDefault="005A63EC" w:rsidP="005A63EC">
      <w:pPr>
        <w:spacing w:after="0" w:line="360" w:lineRule="auto"/>
        <w:ind w:firstLine="709"/>
        <w:jc w:val="center"/>
        <w:rPr>
          <w:rStyle w:val="txt1"/>
          <w:rFonts w:ascii="Times New Roman" w:hAnsi="Times New Roman" w:cs="Times New Roman"/>
          <w:bCs/>
          <w:caps/>
          <w:color w:val="auto"/>
          <w:sz w:val="28"/>
          <w:szCs w:val="28"/>
        </w:rPr>
      </w:pPr>
    </w:p>
    <w:p w:rsidR="009D5AB5" w:rsidRPr="00914639" w:rsidRDefault="001D32CB" w:rsidP="009D5AB5">
      <w:pPr>
        <w:spacing w:after="0" w:line="360" w:lineRule="auto"/>
        <w:ind w:firstLine="709"/>
        <w:jc w:val="both"/>
        <w:rPr>
          <w:rFonts w:ascii="Times New Roman" w:hAnsi="Times New Roman" w:cs="Times New Roman"/>
          <w:noProof/>
          <w:sz w:val="28"/>
          <w:szCs w:val="28"/>
        </w:rPr>
      </w:pPr>
      <w:r>
        <w:rPr>
          <w:rFonts w:ascii="Times New Roman" w:hAnsi="Times New Roman" w:cs="Times New Roman"/>
          <w:bCs/>
          <w:noProof/>
          <w:sz w:val="28"/>
          <w:szCs w:val="28"/>
        </w:rPr>
        <w:t xml:space="preserve">Актуальность темы. </w:t>
      </w:r>
      <w:r w:rsidR="009D5AB5" w:rsidRPr="00914639">
        <w:rPr>
          <w:rFonts w:ascii="Times New Roman" w:hAnsi="Times New Roman" w:cs="Times New Roman"/>
          <w:bCs/>
          <w:noProof/>
          <w:sz w:val="28"/>
          <w:szCs w:val="28"/>
        </w:rPr>
        <w:t>Планирование</w:t>
      </w:r>
      <w:r w:rsidR="009D5AB5" w:rsidRPr="00914639">
        <w:rPr>
          <w:rFonts w:ascii="Times New Roman" w:hAnsi="Times New Roman" w:cs="Times New Roman"/>
          <w:noProof/>
          <w:sz w:val="28"/>
          <w:szCs w:val="28"/>
        </w:rPr>
        <w:t xml:space="preserve"> — это основная функция управления, посредством которой вырабатываются организационные начала деятельности. С помощью планирования определяются цели и направления движения системы, разрабатываются методы, с помощью которых реализуются существующие проблемы, определяется темп развития системы. Субъект управления намечает план будущих действий исполнителей, обосновывает пути, способы, средства и сроки достижения поставленных в плане задач.</w:t>
      </w:r>
    </w:p>
    <w:p w:rsidR="009D5AB5" w:rsidRPr="009D5AB5" w:rsidRDefault="009D5AB5" w:rsidP="009D5AB5">
      <w:pPr>
        <w:spacing w:after="0" w:line="360" w:lineRule="auto"/>
        <w:ind w:firstLine="709"/>
        <w:jc w:val="both"/>
        <w:rPr>
          <w:rFonts w:ascii="Times New Roman" w:hAnsi="Times New Roman" w:cs="Times New Roman"/>
          <w:noProof/>
          <w:sz w:val="28"/>
          <w:szCs w:val="28"/>
        </w:rPr>
      </w:pPr>
      <w:r w:rsidRPr="00914639">
        <w:rPr>
          <w:rFonts w:ascii="Times New Roman" w:hAnsi="Times New Roman" w:cs="Times New Roman"/>
          <w:noProof/>
          <w:sz w:val="28"/>
          <w:szCs w:val="28"/>
        </w:rPr>
        <w:t>Задачи выработки цели, моделирования будущей деятельности по достижению цели, ее программирования реализуются выполнением</w:t>
      </w:r>
      <w:r>
        <w:rPr>
          <w:rFonts w:ascii="Times New Roman" w:hAnsi="Times New Roman" w:cs="Times New Roman"/>
          <w:noProof/>
          <w:sz w:val="28"/>
          <w:szCs w:val="28"/>
        </w:rPr>
        <w:t xml:space="preserve"> таких управленческих работ как</w:t>
      </w:r>
      <w:r w:rsidRPr="00914639">
        <w:rPr>
          <w:rFonts w:ascii="Times New Roman" w:hAnsi="Times New Roman" w:cs="Times New Roman"/>
          <w:noProof/>
          <w:sz w:val="28"/>
          <w:szCs w:val="28"/>
        </w:rPr>
        <w:t xml:space="preserve"> определение цели управления; выявление проблемы, мешающей достижению цели; выработка и принятие управленческих решений на достижение поставленной цели; разработка организационного плана реализации принятого решения; согласование разработанного плана; утверждение </w:t>
      </w:r>
      <w:r>
        <w:rPr>
          <w:rFonts w:ascii="Times New Roman" w:hAnsi="Times New Roman" w:cs="Times New Roman"/>
          <w:noProof/>
          <w:sz w:val="28"/>
          <w:szCs w:val="28"/>
        </w:rPr>
        <w:t>данного плана</w:t>
      </w:r>
      <w:r w:rsidRPr="00914639">
        <w:rPr>
          <w:rFonts w:ascii="Times New Roman" w:hAnsi="Times New Roman" w:cs="Times New Roman"/>
          <w:noProof/>
          <w:sz w:val="28"/>
          <w:szCs w:val="28"/>
        </w:rPr>
        <w:t>.</w:t>
      </w:r>
    </w:p>
    <w:p w:rsidR="00FB1AA0" w:rsidRPr="005A63EC" w:rsidRDefault="00963DDA" w:rsidP="005A63EC">
      <w:pPr>
        <w:pStyle w:val="a3"/>
        <w:spacing w:before="0" w:beforeAutospacing="0" w:after="0" w:afterAutospacing="0" w:line="360" w:lineRule="auto"/>
        <w:ind w:firstLine="709"/>
        <w:jc w:val="both"/>
        <w:rPr>
          <w:sz w:val="28"/>
          <w:szCs w:val="28"/>
        </w:rPr>
      </w:pPr>
      <w:r w:rsidRPr="005A63EC">
        <w:rPr>
          <w:sz w:val="28"/>
          <w:szCs w:val="28"/>
        </w:rPr>
        <w:t>Актуальность темы курсовой работы обусловлена тем, что п</w:t>
      </w:r>
      <w:r w:rsidR="00FB1AA0" w:rsidRPr="005A63EC">
        <w:rPr>
          <w:sz w:val="28"/>
          <w:szCs w:val="28"/>
        </w:rPr>
        <w:t>ланирование является постоянной и обязательной функцией высшего руководства предприятия</w:t>
      </w:r>
      <w:r w:rsidRPr="005A63EC">
        <w:rPr>
          <w:sz w:val="28"/>
          <w:szCs w:val="28"/>
        </w:rPr>
        <w:t xml:space="preserve">, поскольку дает </w:t>
      </w:r>
      <w:r w:rsidR="00FB1AA0" w:rsidRPr="005A63EC">
        <w:rPr>
          <w:sz w:val="28"/>
          <w:szCs w:val="28"/>
        </w:rPr>
        <w:t>основу для принятия решения. Знание того, чего организация хочет достичь, помогает уточнить наиболее подходящие пути действий. Формальное планирование способствует снижению риска при принятии решения. Принимая обоснованные и систематизированные плановые решения, руководство снижает риск принятия неправильного решения из-за ошибочной или недостоверной информации о возможностях предприятия или о внешней ситуации.</w:t>
      </w:r>
    </w:p>
    <w:p w:rsidR="00FB1AA0" w:rsidRDefault="00FB1AA0" w:rsidP="005A63EC">
      <w:pPr>
        <w:spacing w:after="0" w:line="360" w:lineRule="auto"/>
        <w:ind w:firstLine="709"/>
        <w:jc w:val="both"/>
        <w:rPr>
          <w:rFonts w:ascii="Times New Roman" w:hAnsi="Times New Roman" w:cs="Times New Roman"/>
          <w:kern w:val="28"/>
          <w:sz w:val="28"/>
          <w:szCs w:val="28"/>
        </w:rPr>
      </w:pPr>
      <w:r w:rsidRPr="005A63EC">
        <w:rPr>
          <w:rFonts w:ascii="Times New Roman" w:hAnsi="Times New Roman" w:cs="Times New Roman"/>
          <w:kern w:val="28"/>
          <w:sz w:val="28"/>
          <w:szCs w:val="28"/>
        </w:rPr>
        <w:t xml:space="preserve">Целью курсовой работы является изучение процесса планирования </w:t>
      </w:r>
      <w:r w:rsidR="00963DDA" w:rsidRPr="005A63EC">
        <w:rPr>
          <w:rFonts w:ascii="Times New Roman" w:hAnsi="Times New Roman" w:cs="Times New Roman"/>
          <w:kern w:val="28"/>
          <w:sz w:val="28"/>
          <w:szCs w:val="28"/>
        </w:rPr>
        <w:t>и моделирование результатов финансово-хозяйственной деятельности</w:t>
      </w:r>
      <w:r w:rsidR="00B2530A">
        <w:rPr>
          <w:rFonts w:ascii="Times New Roman" w:hAnsi="Times New Roman" w:cs="Times New Roman"/>
          <w:kern w:val="28"/>
          <w:sz w:val="28"/>
          <w:szCs w:val="28"/>
        </w:rPr>
        <w:t xml:space="preserve"> хозяйствующего субъекта</w:t>
      </w:r>
      <w:r w:rsidRPr="005A63EC">
        <w:rPr>
          <w:rFonts w:ascii="Times New Roman" w:hAnsi="Times New Roman" w:cs="Times New Roman"/>
          <w:kern w:val="28"/>
          <w:sz w:val="28"/>
          <w:szCs w:val="28"/>
        </w:rPr>
        <w:t xml:space="preserve">. Для достижения указанной </w:t>
      </w:r>
      <w:r w:rsidR="00963DDA" w:rsidRPr="005A63EC">
        <w:rPr>
          <w:rFonts w:ascii="Times New Roman" w:hAnsi="Times New Roman" w:cs="Times New Roman"/>
          <w:kern w:val="28"/>
          <w:sz w:val="28"/>
          <w:szCs w:val="28"/>
        </w:rPr>
        <w:t>в</w:t>
      </w:r>
      <w:r w:rsidR="00B2530A">
        <w:rPr>
          <w:rFonts w:ascii="Times New Roman" w:hAnsi="Times New Roman" w:cs="Times New Roman"/>
          <w:kern w:val="28"/>
          <w:sz w:val="28"/>
          <w:szCs w:val="28"/>
        </w:rPr>
        <w:t xml:space="preserve"> курсовой </w:t>
      </w:r>
      <w:r w:rsidR="00963DDA" w:rsidRPr="005A63EC">
        <w:rPr>
          <w:rFonts w:ascii="Times New Roman" w:hAnsi="Times New Roman" w:cs="Times New Roman"/>
          <w:kern w:val="28"/>
          <w:sz w:val="28"/>
          <w:szCs w:val="28"/>
        </w:rPr>
        <w:t xml:space="preserve"> работе </w:t>
      </w:r>
      <w:r w:rsidR="00B2530A">
        <w:rPr>
          <w:rFonts w:ascii="Times New Roman" w:hAnsi="Times New Roman" w:cs="Times New Roman"/>
          <w:kern w:val="28"/>
          <w:sz w:val="28"/>
          <w:szCs w:val="28"/>
        </w:rPr>
        <w:t xml:space="preserve">цели </w:t>
      </w:r>
      <w:r w:rsidR="00963DDA" w:rsidRPr="005A63EC">
        <w:rPr>
          <w:rFonts w:ascii="Times New Roman" w:hAnsi="Times New Roman" w:cs="Times New Roman"/>
          <w:kern w:val="28"/>
          <w:sz w:val="28"/>
          <w:szCs w:val="28"/>
        </w:rPr>
        <w:t xml:space="preserve">необходимо </w:t>
      </w:r>
      <w:r w:rsidR="00963DDA" w:rsidRPr="00F92A43">
        <w:rPr>
          <w:rFonts w:ascii="Times New Roman" w:hAnsi="Times New Roman" w:cs="Times New Roman"/>
          <w:kern w:val="28"/>
          <w:sz w:val="28"/>
          <w:szCs w:val="28"/>
        </w:rPr>
        <w:t xml:space="preserve">решить </w:t>
      </w:r>
      <w:r w:rsidRPr="00F92A43">
        <w:rPr>
          <w:rFonts w:ascii="Times New Roman" w:hAnsi="Times New Roman" w:cs="Times New Roman"/>
          <w:kern w:val="28"/>
          <w:sz w:val="28"/>
          <w:szCs w:val="28"/>
        </w:rPr>
        <w:t xml:space="preserve"> следующие задачи:</w:t>
      </w:r>
    </w:p>
    <w:p w:rsidR="00F92A43" w:rsidRDefault="00F92A43" w:rsidP="005A63EC">
      <w:pPr>
        <w:spacing w:after="0" w:line="360" w:lineRule="auto"/>
        <w:ind w:firstLine="709"/>
        <w:jc w:val="both"/>
        <w:rPr>
          <w:rFonts w:ascii="Times New Roman" w:hAnsi="Times New Roman" w:cs="Times New Roman"/>
          <w:kern w:val="28"/>
          <w:sz w:val="28"/>
          <w:szCs w:val="28"/>
        </w:rPr>
      </w:pPr>
      <w:r>
        <w:rPr>
          <w:rFonts w:ascii="Times New Roman" w:hAnsi="Times New Roman" w:cs="Times New Roman"/>
          <w:kern w:val="28"/>
          <w:sz w:val="28"/>
          <w:szCs w:val="28"/>
        </w:rPr>
        <w:lastRenderedPageBreak/>
        <w:t>- изучить теоретические аспекты планирования и моделирования в системе менеджмента предприятия;</w:t>
      </w:r>
    </w:p>
    <w:p w:rsidR="00F92A43" w:rsidRDefault="00F92A43" w:rsidP="005A63EC">
      <w:pPr>
        <w:spacing w:after="0" w:line="360" w:lineRule="auto"/>
        <w:ind w:firstLine="709"/>
        <w:jc w:val="both"/>
        <w:rPr>
          <w:rFonts w:ascii="Times New Roman" w:hAnsi="Times New Roman" w:cs="Times New Roman"/>
          <w:kern w:val="28"/>
          <w:sz w:val="28"/>
          <w:szCs w:val="28"/>
        </w:rPr>
      </w:pPr>
      <w:r>
        <w:rPr>
          <w:rFonts w:ascii="Times New Roman" w:hAnsi="Times New Roman" w:cs="Times New Roman"/>
          <w:kern w:val="28"/>
          <w:sz w:val="28"/>
          <w:szCs w:val="28"/>
        </w:rPr>
        <w:t xml:space="preserve"> - оценить состояние системы планирования на исследуемом предприятии;</w:t>
      </w:r>
    </w:p>
    <w:p w:rsidR="00F92A43" w:rsidRPr="005A63EC" w:rsidRDefault="00F92A43" w:rsidP="005A63EC">
      <w:pPr>
        <w:spacing w:after="0" w:line="360" w:lineRule="auto"/>
        <w:ind w:firstLine="709"/>
        <w:jc w:val="both"/>
        <w:rPr>
          <w:rFonts w:ascii="Times New Roman" w:hAnsi="Times New Roman" w:cs="Times New Roman"/>
          <w:kern w:val="28"/>
          <w:sz w:val="28"/>
          <w:szCs w:val="28"/>
        </w:rPr>
      </w:pPr>
      <w:r>
        <w:rPr>
          <w:rFonts w:ascii="Times New Roman" w:hAnsi="Times New Roman" w:cs="Times New Roman"/>
          <w:kern w:val="28"/>
          <w:sz w:val="28"/>
          <w:szCs w:val="28"/>
        </w:rPr>
        <w:t xml:space="preserve"> - разработать направления совершенствования системы планирования и моделирования на исследуемом предприятии. </w:t>
      </w:r>
    </w:p>
    <w:p w:rsidR="00FB1AA0" w:rsidRPr="005A63EC" w:rsidRDefault="00FB1AA0" w:rsidP="005A63EC">
      <w:pPr>
        <w:pStyle w:val="31"/>
        <w:rPr>
          <w:bCs/>
          <w:iCs/>
        </w:rPr>
      </w:pPr>
      <w:r w:rsidRPr="005A63EC">
        <w:rPr>
          <w:bCs/>
          <w:iCs/>
        </w:rPr>
        <w:t xml:space="preserve">Объектом исследования является </w:t>
      </w:r>
      <w:r w:rsidR="00D77007">
        <w:rPr>
          <w:bCs/>
          <w:iCs/>
        </w:rPr>
        <w:t>ООО «Стародубские колбасы»</w:t>
      </w:r>
      <w:r w:rsidR="00963DDA" w:rsidRPr="005A63EC">
        <w:rPr>
          <w:bCs/>
          <w:iCs/>
        </w:rPr>
        <w:t>. Предметом исследования</w:t>
      </w:r>
      <w:r w:rsidRPr="005A63EC">
        <w:rPr>
          <w:bCs/>
          <w:iCs/>
        </w:rPr>
        <w:t xml:space="preserve"> являются </w:t>
      </w:r>
      <w:r w:rsidR="00963DDA" w:rsidRPr="005A63EC">
        <w:rPr>
          <w:bCs/>
          <w:iCs/>
        </w:rPr>
        <w:t>планирование и моделирование на предприятии</w:t>
      </w:r>
      <w:r w:rsidRPr="005A63EC">
        <w:rPr>
          <w:bCs/>
          <w:iCs/>
        </w:rPr>
        <w:t>.</w:t>
      </w:r>
    </w:p>
    <w:p w:rsidR="00BE584A" w:rsidRPr="005A63EC" w:rsidRDefault="00BE584A" w:rsidP="005A63EC">
      <w:pPr>
        <w:widowControl w:val="0"/>
        <w:spacing w:after="0" w:line="360" w:lineRule="auto"/>
        <w:ind w:firstLine="709"/>
        <w:jc w:val="both"/>
        <w:rPr>
          <w:rFonts w:ascii="Times New Roman" w:hAnsi="Times New Roman" w:cs="Times New Roman"/>
          <w:sz w:val="28"/>
          <w:szCs w:val="28"/>
        </w:rPr>
      </w:pPr>
      <w:r w:rsidRPr="005A63EC">
        <w:rPr>
          <w:rFonts w:ascii="Times New Roman" w:hAnsi="Times New Roman" w:cs="Times New Roman"/>
          <w:sz w:val="28"/>
          <w:szCs w:val="28"/>
        </w:rPr>
        <w:t>Информационную основу составили нормативно-правовые акты Р</w:t>
      </w:r>
      <w:r w:rsidR="00B2530A">
        <w:rPr>
          <w:rFonts w:ascii="Times New Roman" w:hAnsi="Times New Roman" w:cs="Times New Roman"/>
          <w:sz w:val="28"/>
          <w:szCs w:val="28"/>
        </w:rPr>
        <w:t xml:space="preserve">оссийской </w:t>
      </w:r>
      <w:r w:rsidRPr="005A63EC">
        <w:rPr>
          <w:rFonts w:ascii="Times New Roman" w:hAnsi="Times New Roman" w:cs="Times New Roman"/>
          <w:sz w:val="28"/>
          <w:szCs w:val="28"/>
        </w:rPr>
        <w:t>Ф</w:t>
      </w:r>
      <w:r w:rsidR="00B2530A">
        <w:rPr>
          <w:rFonts w:ascii="Times New Roman" w:hAnsi="Times New Roman" w:cs="Times New Roman"/>
          <w:sz w:val="28"/>
          <w:szCs w:val="28"/>
        </w:rPr>
        <w:t>едерации</w:t>
      </w:r>
      <w:r w:rsidRPr="005A63EC">
        <w:rPr>
          <w:rFonts w:ascii="Times New Roman" w:hAnsi="Times New Roman" w:cs="Times New Roman"/>
          <w:sz w:val="28"/>
          <w:szCs w:val="28"/>
        </w:rPr>
        <w:t xml:space="preserve">, учебники и учебные пособия, материалы периодической печати и электронных сайтов, данные финансовой бухгалтерской отчетности </w:t>
      </w:r>
      <w:r w:rsidR="00D77007">
        <w:rPr>
          <w:rFonts w:ascii="Times New Roman" w:hAnsi="Times New Roman" w:cs="Times New Roman"/>
          <w:sz w:val="28"/>
          <w:szCs w:val="28"/>
        </w:rPr>
        <w:t>ООО «Стародубские колбасы»</w:t>
      </w:r>
      <w:r w:rsidRPr="005A63EC">
        <w:rPr>
          <w:rFonts w:ascii="Times New Roman" w:hAnsi="Times New Roman" w:cs="Times New Roman"/>
          <w:sz w:val="28"/>
          <w:szCs w:val="28"/>
        </w:rPr>
        <w:t xml:space="preserve"> за </w:t>
      </w:r>
      <w:r w:rsidR="00B2530A">
        <w:rPr>
          <w:rFonts w:ascii="Times New Roman" w:hAnsi="Times New Roman" w:cs="Times New Roman"/>
          <w:sz w:val="28"/>
          <w:szCs w:val="28"/>
        </w:rPr>
        <w:t>2012</w:t>
      </w:r>
      <w:r w:rsidRPr="005A63EC">
        <w:rPr>
          <w:rFonts w:ascii="Times New Roman" w:hAnsi="Times New Roman" w:cs="Times New Roman"/>
          <w:sz w:val="28"/>
          <w:szCs w:val="28"/>
        </w:rPr>
        <w:t>-</w:t>
      </w:r>
      <w:r w:rsidR="00B2530A">
        <w:rPr>
          <w:rFonts w:ascii="Times New Roman" w:hAnsi="Times New Roman" w:cs="Times New Roman"/>
          <w:sz w:val="28"/>
          <w:szCs w:val="28"/>
        </w:rPr>
        <w:t>2014 годы</w:t>
      </w:r>
      <w:r w:rsidRPr="005A63EC">
        <w:rPr>
          <w:rFonts w:ascii="Times New Roman" w:hAnsi="Times New Roman" w:cs="Times New Roman"/>
          <w:sz w:val="28"/>
          <w:szCs w:val="28"/>
        </w:rPr>
        <w:t>.</w:t>
      </w:r>
    </w:p>
    <w:p w:rsidR="00BE584A" w:rsidRPr="00CF233B" w:rsidRDefault="005A63EC" w:rsidP="005A63EC">
      <w:pPr>
        <w:widowControl w:val="0"/>
        <w:spacing w:after="0" w:line="360" w:lineRule="auto"/>
        <w:ind w:firstLine="709"/>
        <w:jc w:val="both"/>
        <w:rPr>
          <w:rFonts w:ascii="Times New Roman" w:hAnsi="Times New Roman" w:cs="Times New Roman"/>
          <w:sz w:val="28"/>
          <w:szCs w:val="28"/>
        </w:rPr>
      </w:pPr>
      <w:r w:rsidRPr="005A63EC">
        <w:rPr>
          <w:rFonts w:ascii="Times New Roman" w:hAnsi="Times New Roman" w:cs="Times New Roman"/>
          <w:sz w:val="28"/>
          <w:szCs w:val="28"/>
        </w:rPr>
        <w:t>При выполнении курсовой</w:t>
      </w:r>
      <w:r w:rsidR="00BE584A" w:rsidRPr="005A63EC">
        <w:rPr>
          <w:rFonts w:ascii="Times New Roman" w:hAnsi="Times New Roman" w:cs="Times New Roman"/>
          <w:sz w:val="28"/>
          <w:szCs w:val="28"/>
        </w:rPr>
        <w:t xml:space="preserve"> работы использовались следующие методы научного познания: монографический метод, методы анализа, синтеза, дедуктивный метод, балансовый, коэффициентный методы, а также </w:t>
      </w:r>
      <w:r w:rsidR="00BE584A" w:rsidRPr="00F92A43">
        <w:rPr>
          <w:rFonts w:ascii="Times New Roman" w:hAnsi="Times New Roman" w:cs="Times New Roman"/>
          <w:sz w:val="28"/>
          <w:szCs w:val="28"/>
        </w:rPr>
        <w:t xml:space="preserve">горизонтальный и </w:t>
      </w:r>
      <w:r w:rsidR="00BE584A" w:rsidRPr="00CF233B">
        <w:rPr>
          <w:rFonts w:ascii="Times New Roman" w:hAnsi="Times New Roman" w:cs="Times New Roman"/>
          <w:sz w:val="28"/>
          <w:szCs w:val="28"/>
        </w:rPr>
        <w:t>вертикальный анализ, статистические и др.</w:t>
      </w:r>
    </w:p>
    <w:p w:rsidR="00BE584A" w:rsidRPr="005A63EC" w:rsidRDefault="00B2530A" w:rsidP="005A63EC">
      <w:pPr>
        <w:pStyle w:val="a6"/>
        <w:widowControl w:val="0"/>
        <w:spacing w:after="0" w:line="360" w:lineRule="auto"/>
        <w:ind w:left="0" w:firstLine="709"/>
        <w:jc w:val="both"/>
        <w:rPr>
          <w:rFonts w:ascii="Times New Roman" w:hAnsi="Times New Roman" w:cs="Times New Roman"/>
          <w:sz w:val="28"/>
          <w:szCs w:val="28"/>
        </w:rPr>
      </w:pPr>
      <w:r w:rsidRPr="00CF233B">
        <w:rPr>
          <w:rFonts w:ascii="Times New Roman" w:hAnsi="Times New Roman" w:cs="Times New Roman"/>
          <w:sz w:val="28"/>
          <w:szCs w:val="28"/>
        </w:rPr>
        <w:t>Объем и структура работы. Курсовая р</w:t>
      </w:r>
      <w:r w:rsidR="005A63EC" w:rsidRPr="00CF233B">
        <w:rPr>
          <w:rFonts w:ascii="Times New Roman" w:hAnsi="Times New Roman" w:cs="Times New Roman"/>
          <w:sz w:val="28"/>
          <w:szCs w:val="28"/>
        </w:rPr>
        <w:t>абота состоит из введения, трех глав</w:t>
      </w:r>
      <w:r w:rsidRPr="00CF233B">
        <w:rPr>
          <w:rFonts w:ascii="Times New Roman" w:hAnsi="Times New Roman" w:cs="Times New Roman"/>
          <w:sz w:val="28"/>
          <w:szCs w:val="28"/>
        </w:rPr>
        <w:t xml:space="preserve">, заключения, </w:t>
      </w:r>
      <w:r w:rsidR="00BE584A" w:rsidRPr="00CF233B">
        <w:rPr>
          <w:rFonts w:ascii="Times New Roman" w:hAnsi="Times New Roman" w:cs="Times New Roman"/>
          <w:sz w:val="28"/>
          <w:szCs w:val="28"/>
        </w:rPr>
        <w:t>списка литературы</w:t>
      </w:r>
      <w:r w:rsidR="00F92A43" w:rsidRPr="00CF233B">
        <w:rPr>
          <w:rFonts w:ascii="Times New Roman" w:hAnsi="Times New Roman" w:cs="Times New Roman"/>
          <w:sz w:val="28"/>
          <w:szCs w:val="28"/>
        </w:rPr>
        <w:t>, включающего 20</w:t>
      </w:r>
      <w:r w:rsidR="005A63EC" w:rsidRPr="00CF233B">
        <w:rPr>
          <w:rFonts w:ascii="Times New Roman" w:hAnsi="Times New Roman" w:cs="Times New Roman"/>
          <w:sz w:val="28"/>
          <w:szCs w:val="28"/>
        </w:rPr>
        <w:t xml:space="preserve"> источников</w:t>
      </w:r>
      <w:r w:rsidR="00BE584A" w:rsidRPr="00CF233B">
        <w:rPr>
          <w:rFonts w:ascii="Times New Roman" w:hAnsi="Times New Roman" w:cs="Times New Roman"/>
          <w:sz w:val="28"/>
          <w:szCs w:val="28"/>
        </w:rPr>
        <w:t xml:space="preserve">. </w:t>
      </w:r>
      <w:r w:rsidR="005A63EC" w:rsidRPr="00CF233B">
        <w:rPr>
          <w:rFonts w:ascii="Times New Roman" w:hAnsi="Times New Roman" w:cs="Times New Roman"/>
          <w:sz w:val="28"/>
          <w:szCs w:val="28"/>
        </w:rPr>
        <w:t xml:space="preserve">Текст  </w:t>
      </w:r>
      <w:r w:rsidRPr="00CF233B">
        <w:rPr>
          <w:rFonts w:ascii="Times New Roman" w:hAnsi="Times New Roman" w:cs="Times New Roman"/>
          <w:sz w:val="28"/>
          <w:szCs w:val="28"/>
        </w:rPr>
        <w:t xml:space="preserve">курсовой </w:t>
      </w:r>
      <w:r w:rsidR="005A63EC" w:rsidRPr="00CF233B">
        <w:rPr>
          <w:rFonts w:ascii="Times New Roman" w:hAnsi="Times New Roman" w:cs="Times New Roman"/>
          <w:sz w:val="28"/>
          <w:szCs w:val="28"/>
        </w:rPr>
        <w:t>работы изложен</w:t>
      </w:r>
      <w:r w:rsidR="00BE584A" w:rsidRPr="00CF233B">
        <w:rPr>
          <w:rFonts w:ascii="Times New Roman" w:hAnsi="Times New Roman" w:cs="Times New Roman"/>
          <w:sz w:val="28"/>
          <w:szCs w:val="28"/>
        </w:rPr>
        <w:t xml:space="preserve"> на </w:t>
      </w:r>
      <w:r w:rsidR="00F92A43" w:rsidRPr="00CF233B">
        <w:rPr>
          <w:rFonts w:ascii="Times New Roman" w:hAnsi="Times New Roman" w:cs="Times New Roman"/>
          <w:sz w:val="28"/>
          <w:szCs w:val="28"/>
        </w:rPr>
        <w:t>5</w:t>
      </w:r>
      <w:r w:rsidR="00CF233B">
        <w:rPr>
          <w:rFonts w:ascii="Times New Roman" w:hAnsi="Times New Roman" w:cs="Times New Roman"/>
          <w:sz w:val="28"/>
          <w:szCs w:val="28"/>
        </w:rPr>
        <w:t>3</w:t>
      </w:r>
      <w:r w:rsidR="00BE584A" w:rsidRPr="00CF233B">
        <w:rPr>
          <w:rFonts w:ascii="Times New Roman" w:hAnsi="Times New Roman" w:cs="Times New Roman"/>
          <w:sz w:val="28"/>
          <w:szCs w:val="28"/>
        </w:rPr>
        <w:t xml:space="preserve"> страницах м</w:t>
      </w:r>
      <w:r w:rsidR="005A63EC" w:rsidRPr="00CF233B">
        <w:rPr>
          <w:rFonts w:ascii="Times New Roman" w:hAnsi="Times New Roman" w:cs="Times New Roman"/>
          <w:sz w:val="28"/>
          <w:szCs w:val="28"/>
        </w:rPr>
        <w:t xml:space="preserve">ашинописного текста, включает 22 </w:t>
      </w:r>
      <w:r w:rsidR="00BE584A" w:rsidRPr="00CF233B">
        <w:rPr>
          <w:rFonts w:ascii="Times New Roman" w:hAnsi="Times New Roman" w:cs="Times New Roman"/>
          <w:sz w:val="28"/>
          <w:szCs w:val="28"/>
        </w:rPr>
        <w:t xml:space="preserve"> таблиц</w:t>
      </w:r>
      <w:r w:rsidR="005A63EC" w:rsidRPr="00CF233B">
        <w:rPr>
          <w:rFonts w:ascii="Times New Roman" w:hAnsi="Times New Roman" w:cs="Times New Roman"/>
          <w:sz w:val="28"/>
          <w:szCs w:val="28"/>
        </w:rPr>
        <w:t>ы и  2 рисунка.</w:t>
      </w:r>
      <w:r w:rsidR="005A63EC" w:rsidRPr="005A63EC">
        <w:rPr>
          <w:rFonts w:ascii="Times New Roman" w:hAnsi="Times New Roman" w:cs="Times New Roman"/>
          <w:sz w:val="28"/>
          <w:szCs w:val="28"/>
        </w:rPr>
        <w:t xml:space="preserve"> </w:t>
      </w:r>
    </w:p>
    <w:p w:rsidR="00FB1AA0" w:rsidRPr="00BE584A" w:rsidRDefault="00FB1AA0" w:rsidP="0010085C">
      <w:pPr>
        <w:pStyle w:val="31"/>
        <w:ind w:firstLine="0"/>
        <w:jc w:val="center"/>
        <w:rPr>
          <w:bCs/>
          <w:iCs/>
        </w:rPr>
      </w:pPr>
      <w:r w:rsidRPr="005A63EC">
        <w:rPr>
          <w:rStyle w:val="txt1"/>
          <w:rFonts w:ascii="Times New Roman" w:hAnsi="Times New Roman" w:cs="Times New Roman"/>
          <w:b/>
          <w:bCs/>
          <w:caps/>
          <w:color w:val="auto"/>
          <w:sz w:val="28"/>
          <w:szCs w:val="28"/>
        </w:rPr>
        <w:br w:type="page"/>
      </w:r>
      <w:r w:rsidR="00BE584A">
        <w:rPr>
          <w:rStyle w:val="txt1"/>
          <w:rFonts w:ascii="Times New Roman" w:hAnsi="Times New Roman" w:cs="Times New Roman"/>
          <w:bCs/>
          <w:caps/>
          <w:color w:val="auto"/>
          <w:sz w:val="28"/>
          <w:szCs w:val="28"/>
        </w:rPr>
        <w:lastRenderedPageBreak/>
        <w:t xml:space="preserve">1 </w:t>
      </w:r>
      <w:r w:rsidRPr="00A9617B">
        <w:rPr>
          <w:caps/>
        </w:rPr>
        <w:t xml:space="preserve">теоретические аспекты  планирования </w:t>
      </w:r>
      <w:r w:rsidR="00A9617B" w:rsidRPr="00A9617B">
        <w:rPr>
          <w:caps/>
        </w:rPr>
        <w:t>и моделирования в системе менеджмента организации</w:t>
      </w:r>
    </w:p>
    <w:p w:rsidR="00FB1AA0" w:rsidRPr="00A9617B" w:rsidRDefault="00FB1AA0" w:rsidP="0010085C">
      <w:pPr>
        <w:spacing w:after="0" w:line="360" w:lineRule="auto"/>
        <w:jc w:val="center"/>
        <w:rPr>
          <w:rStyle w:val="txt1"/>
          <w:rFonts w:ascii="Times New Roman" w:hAnsi="Times New Roman" w:cs="Times New Roman"/>
          <w:bCs/>
          <w:caps/>
          <w:color w:val="auto"/>
          <w:sz w:val="28"/>
          <w:szCs w:val="28"/>
        </w:rPr>
      </w:pPr>
    </w:p>
    <w:p w:rsidR="00FB1AA0" w:rsidRPr="00A9617B" w:rsidRDefault="00BE584A" w:rsidP="0010085C">
      <w:pPr>
        <w:widowControl w:val="0"/>
        <w:autoSpaceDE w:val="0"/>
        <w:autoSpaceDN w:val="0"/>
        <w:adjustRightInd w:val="0"/>
        <w:spacing w:after="0" w:line="360" w:lineRule="auto"/>
        <w:ind w:left="710"/>
        <w:jc w:val="center"/>
        <w:rPr>
          <w:rStyle w:val="txt1"/>
          <w:rFonts w:ascii="Times New Roman" w:hAnsi="Times New Roman" w:cs="Times New Roman"/>
          <w:bCs/>
          <w:color w:val="auto"/>
          <w:sz w:val="28"/>
          <w:szCs w:val="28"/>
        </w:rPr>
      </w:pPr>
      <w:r>
        <w:rPr>
          <w:rStyle w:val="txt1"/>
          <w:rFonts w:ascii="Times New Roman" w:hAnsi="Times New Roman" w:cs="Times New Roman"/>
          <w:bCs/>
          <w:color w:val="auto"/>
          <w:sz w:val="28"/>
          <w:szCs w:val="28"/>
        </w:rPr>
        <w:t xml:space="preserve">1.1 </w:t>
      </w:r>
      <w:r w:rsidR="00FB1AA0" w:rsidRPr="00A9617B">
        <w:rPr>
          <w:rStyle w:val="txt1"/>
          <w:rFonts w:ascii="Times New Roman" w:hAnsi="Times New Roman" w:cs="Times New Roman"/>
          <w:bCs/>
          <w:color w:val="auto"/>
          <w:sz w:val="28"/>
          <w:szCs w:val="28"/>
        </w:rPr>
        <w:t>Планирование на предприятии: сущность, цели и задачи</w:t>
      </w:r>
    </w:p>
    <w:p w:rsidR="00FB1AA0" w:rsidRPr="00A9617B" w:rsidRDefault="00FB1AA0" w:rsidP="00A9617B">
      <w:pPr>
        <w:spacing w:after="0" w:line="360" w:lineRule="auto"/>
        <w:ind w:firstLine="710"/>
        <w:jc w:val="both"/>
        <w:rPr>
          <w:rStyle w:val="txt1"/>
          <w:rFonts w:ascii="Times New Roman" w:hAnsi="Times New Roman" w:cs="Times New Roman"/>
          <w:bCs/>
          <w:color w:val="auto"/>
          <w:sz w:val="28"/>
          <w:szCs w:val="28"/>
        </w:rPr>
      </w:pP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В настоящее время в управленческой мысли широко распространен процессный подход к управлению, который рассматривает управление как процесс, состоящий из определенных последовательных шагов – функций управления – планирование, организация, координация, мотивация, контроль. Все функции управления взаимосвязаны, каждая из них состоит из серии взаимосвязанных действий.</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Планирование - это одна из функций управления, которая представляет собой процесс выбора целей организации и путей их достижения. Планирование обеспечивает основу для всех управленческих решений, функции организации, мотивации и контроля ориентированы на выработку стратегических планов. Динамичный процесс планирования является тем зонтиком, под которым укрываются все управленческие функции, не используя преимущества стратегического планирования, организации в целом и отдельные люди будут лишены четкого способа оценки цели и направления корпоративного предприятия. Процесс планирования обеспечивает основу для управления членами организации. Проецируя все выше написанное на реалии обстановки в нашей стране, можно отметить, что стратегическое планирование становится все более актуальным для российских предприятий, которые вступают в жесткую конкуренцию как между собой так и с иностранными корпорациями.</w:t>
      </w:r>
      <w:r w:rsidR="00B311D1">
        <w:rPr>
          <w:rStyle w:val="af9"/>
          <w:rFonts w:ascii="Times New Roman" w:hAnsi="Times New Roman" w:cs="Times New Roman"/>
          <w:sz w:val="28"/>
          <w:szCs w:val="28"/>
        </w:rPr>
        <w:footnoteReference w:id="2"/>
      </w:r>
    </w:p>
    <w:p w:rsidR="00FB1AA0" w:rsidRPr="00A9617B" w:rsidRDefault="00A9617B" w:rsidP="00A9617B">
      <w:pPr>
        <w:spacing w:after="0" w:line="360" w:lineRule="auto"/>
        <w:ind w:firstLine="710"/>
        <w:jc w:val="both"/>
        <w:rPr>
          <w:rFonts w:ascii="Times New Roman" w:hAnsi="Times New Roman" w:cs="Times New Roman"/>
          <w:bCs/>
          <w:iCs/>
          <w:sz w:val="28"/>
          <w:szCs w:val="28"/>
        </w:rPr>
      </w:pPr>
      <w:r>
        <w:rPr>
          <w:rFonts w:ascii="Times New Roman" w:hAnsi="Times New Roman" w:cs="Times New Roman"/>
          <w:sz w:val="28"/>
          <w:szCs w:val="28"/>
        </w:rPr>
        <w:t>В понятие «</w:t>
      </w:r>
      <w:r w:rsidR="00FB1AA0" w:rsidRPr="00A9617B">
        <w:rPr>
          <w:rFonts w:ascii="Times New Roman" w:hAnsi="Times New Roman" w:cs="Times New Roman"/>
          <w:sz w:val="28"/>
          <w:szCs w:val="28"/>
        </w:rPr>
        <w:t>планирование</w:t>
      </w:r>
      <w:r>
        <w:rPr>
          <w:rFonts w:ascii="Times New Roman" w:hAnsi="Times New Roman" w:cs="Times New Roman"/>
          <w:sz w:val="28"/>
          <w:szCs w:val="28"/>
        </w:rPr>
        <w:t>»</w:t>
      </w:r>
      <w:r w:rsidR="00FB1AA0" w:rsidRPr="00A9617B">
        <w:rPr>
          <w:rFonts w:ascii="Times New Roman" w:hAnsi="Times New Roman" w:cs="Times New Roman"/>
          <w:sz w:val="28"/>
          <w:szCs w:val="28"/>
        </w:rPr>
        <w:t xml:space="preserve"> входит определение целей и путей их достижения. На Западе планирование деятельности предприятий осуществляется по таким важным направлениям, как сбыт, финансы, </w:t>
      </w:r>
      <w:r w:rsidR="00FB1AA0" w:rsidRPr="00A9617B">
        <w:rPr>
          <w:rFonts w:ascii="Times New Roman" w:hAnsi="Times New Roman" w:cs="Times New Roman"/>
          <w:sz w:val="28"/>
          <w:szCs w:val="28"/>
        </w:rPr>
        <w:lastRenderedPageBreak/>
        <w:t>производство и закупки. При этом, конечно, все частные планы взаимоувязаны между собой.</w:t>
      </w:r>
      <w:r w:rsidR="00FB1AA0" w:rsidRPr="00A9617B">
        <w:rPr>
          <w:rFonts w:ascii="Times New Roman" w:hAnsi="Times New Roman" w:cs="Times New Roman"/>
          <w:bCs/>
          <w:iCs/>
          <w:sz w:val="28"/>
          <w:szCs w:val="28"/>
        </w:rPr>
        <w:t xml:space="preserve"> </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Планирование необходимо для достижения фирмой следующих целей: повышение контролируемой доли рынка; предвидение требований потребителя; выпуск продукции более высокого качества; обеспечение согласованных сроков поставок; установление уровня цен с учетом условий конкуренции; поддержание репутации фирмы у потребителей. </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Задачи планирования определяются каждой фирмой самостоятельно в зависимости от деятельности, которой она занимается. В целом же задачи планирования любой фирмы сводятся к следующему:</w:t>
      </w:r>
      <w:r w:rsidR="00B311D1">
        <w:rPr>
          <w:rStyle w:val="af9"/>
          <w:rFonts w:ascii="Times New Roman" w:hAnsi="Times New Roman" w:cs="Times New Roman"/>
          <w:sz w:val="28"/>
          <w:szCs w:val="28"/>
        </w:rPr>
        <w:footnoteReference w:id="3"/>
      </w:r>
      <w:r w:rsidRPr="00A9617B">
        <w:rPr>
          <w:rFonts w:ascii="Times New Roman" w:hAnsi="Times New Roman" w:cs="Times New Roman"/>
          <w:sz w:val="28"/>
          <w:szCs w:val="28"/>
        </w:rPr>
        <w:t xml:space="preserve"> </w:t>
      </w:r>
    </w:p>
    <w:p w:rsidR="00FB1AA0" w:rsidRPr="00A9617B" w:rsidRDefault="00FB1AA0" w:rsidP="00A9617B">
      <w:pPr>
        <w:widowControl w:val="0"/>
        <w:numPr>
          <w:ilvl w:val="0"/>
          <w:numId w:val="3"/>
        </w:numPr>
        <w:tabs>
          <w:tab w:val="clear" w:pos="1429"/>
          <w:tab w:val="num" w:pos="993"/>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планирование роста прибыли; </w:t>
      </w:r>
    </w:p>
    <w:p w:rsidR="00FB1AA0" w:rsidRPr="00A9617B" w:rsidRDefault="00FB1AA0" w:rsidP="00A9617B">
      <w:pPr>
        <w:widowControl w:val="0"/>
        <w:numPr>
          <w:ilvl w:val="0"/>
          <w:numId w:val="3"/>
        </w:numPr>
        <w:tabs>
          <w:tab w:val="clear" w:pos="1429"/>
          <w:tab w:val="num" w:pos="993"/>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планирование издержек предприятия, и, как следствие, их уменьшение; </w:t>
      </w:r>
    </w:p>
    <w:p w:rsidR="00FB1AA0" w:rsidRPr="00A9617B" w:rsidRDefault="00FB1AA0" w:rsidP="00A9617B">
      <w:pPr>
        <w:widowControl w:val="0"/>
        <w:numPr>
          <w:ilvl w:val="0"/>
          <w:numId w:val="3"/>
        </w:numPr>
        <w:tabs>
          <w:tab w:val="clear" w:pos="1429"/>
          <w:tab w:val="num" w:pos="993"/>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увеличение доли рынка, увеличение доли продаж; </w:t>
      </w:r>
    </w:p>
    <w:p w:rsidR="00FB1AA0" w:rsidRPr="00A9617B" w:rsidRDefault="00FB1AA0" w:rsidP="00A9617B">
      <w:pPr>
        <w:widowControl w:val="0"/>
        <w:numPr>
          <w:ilvl w:val="0"/>
          <w:numId w:val="3"/>
        </w:numPr>
        <w:tabs>
          <w:tab w:val="clear" w:pos="1429"/>
          <w:tab w:val="num" w:pos="993"/>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улучшение социальной политики фирмы. </w:t>
      </w:r>
    </w:p>
    <w:p w:rsidR="00FB1AA0" w:rsidRPr="00A9617B" w:rsidRDefault="00FB1AA0" w:rsidP="00A9617B">
      <w:pPr>
        <w:spacing w:after="0" w:line="360" w:lineRule="auto"/>
        <w:ind w:firstLine="710"/>
        <w:jc w:val="both"/>
        <w:rPr>
          <w:rFonts w:ascii="Times New Roman" w:hAnsi="Times New Roman" w:cs="Times New Roman"/>
          <w:bCs/>
          <w:iCs/>
          <w:sz w:val="28"/>
          <w:szCs w:val="28"/>
        </w:rPr>
      </w:pPr>
      <w:r w:rsidRPr="00A9617B">
        <w:rPr>
          <w:rFonts w:ascii="Times New Roman" w:hAnsi="Times New Roman" w:cs="Times New Roman"/>
          <w:sz w:val="28"/>
          <w:szCs w:val="28"/>
        </w:rPr>
        <w:t>Таким образом, основной задачей планирования является получение максимальной прибыли как результата деятельности и осуществления его важнейших функций: планирование маркетинга, производительности, инноваций и другого.</w:t>
      </w:r>
      <w:r w:rsidRPr="00A9617B">
        <w:rPr>
          <w:rFonts w:ascii="Times New Roman" w:hAnsi="Times New Roman" w:cs="Times New Roman"/>
          <w:bCs/>
          <w:iCs/>
          <w:sz w:val="28"/>
          <w:szCs w:val="28"/>
        </w:rPr>
        <w:t xml:space="preserve"> </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Процесс планирования состоит из взаимосвязанных этапов и осуществляется совместно руководством фирмы и сотрудниками маркетинговых служб. Сам процесс планирования проходит четыре этапа: </w:t>
      </w:r>
    </w:p>
    <w:p w:rsidR="00FB1AA0" w:rsidRPr="00A9617B" w:rsidRDefault="00FB1AA0" w:rsidP="00A9617B">
      <w:pPr>
        <w:widowControl w:val="0"/>
        <w:numPr>
          <w:ilvl w:val="0"/>
          <w:numId w:val="4"/>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разработка общих целей; </w:t>
      </w:r>
    </w:p>
    <w:p w:rsidR="00FB1AA0" w:rsidRPr="00A9617B" w:rsidRDefault="00FB1AA0" w:rsidP="00A9617B">
      <w:pPr>
        <w:widowControl w:val="0"/>
        <w:numPr>
          <w:ilvl w:val="0"/>
          <w:numId w:val="4"/>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определение конкретных, детализированных целей на заданный, сравнительно короткий период времени (2,5,10 лет); </w:t>
      </w:r>
    </w:p>
    <w:p w:rsidR="00FB1AA0" w:rsidRPr="00A9617B" w:rsidRDefault="00FB1AA0" w:rsidP="00A9617B">
      <w:pPr>
        <w:widowControl w:val="0"/>
        <w:numPr>
          <w:ilvl w:val="0"/>
          <w:numId w:val="4"/>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определение путей и средств их достижения; </w:t>
      </w:r>
    </w:p>
    <w:p w:rsidR="00FB1AA0" w:rsidRPr="00A9617B" w:rsidRDefault="00FB1AA0" w:rsidP="00A9617B">
      <w:pPr>
        <w:widowControl w:val="0"/>
        <w:numPr>
          <w:ilvl w:val="0"/>
          <w:numId w:val="4"/>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контроль за достижением поставленных целей путем сопоставления плановых показателей с фактическими. </w:t>
      </w:r>
    </w:p>
    <w:p w:rsidR="00FB1AA0" w:rsidRPr="00A9617B" w:rsidRDefault="00FB1AA0" w:rsidP="00A9617B">
      <w:pPr>
        <w:spacing w:after="0" w:line="360" w:lineRule="auto"/>
        <w:ind w:firstLine="710"/>
        <w:jc w:val="both"/>
        <w:rPr>
          <w:rFonts w:ascii="Times New Roman" w:hAnsi="Times New Roman" w:cs="Times New Roman"/>
          <w:bCs/>
          <w:sz w:val="28"/>
          <w:szCs w:val="28"/>
        </w:rPr>
      </w:pPr>
      <w:r w:rsidRPr="00A9617B">
        <w:rPr>
          <w:rFonts w:ascii="Times New Roman" w:hAnsi="Times New Roman" w:cs="Times New Roman"/>
          <w:sz w:val="28"/>
          <w:szCs w:val="28"/>
        </w:rPr>
        <w:lastRenderedPageBreak/>
        <w:t>Планирование всегда ориентируется на данные прошлого, но стремится определить и контролировать развитие предприятия в перспективе. Поэтому надежность планирования зависит от точности и правильности бухгалтерских расчетов прошлого. Любое планирование предприятия базируется на неполных данных. Качество планирования в большей степени зависит от интеллектуального уровня компетентных сотрудников, менеджеров. Все планы должны составляться так, чтобы в них можно было вносить изменения, а сами планы взаимоувязывались с имеющимися условиями. Поэтому планы содержат в себе так назыв</w:t>
      </w:r>
      <w:r w:rsidR="00A9617B">
        <w:rPr>
          <w:rFonts w:ascii="Times New Roman" w:hAnsi="Times New Roman" w:cs="Times New Roman"/>
          <w:sz w:val="28"/>
          <w:szCs w:val="28"/>
        </w:rPr>
        <w:t>аемые резервы, иначе именуемые «надбавками безопасности»</w:t>
      </w:r>
      <w:r w:rsidRPr="00A9617B">
        <w:rPr>
          <w:rFonts w:ascii="Times New Roman" w:hAnsi="Times New Roman" w:cs="Times New Roman"/>
          <w:sz w:val="28"/>
          <w:szCs w:val="28"/>
        </w:rPr>
        <w:t>, однако слишком большие резервы делают планы неточными, а небольшие влекут за собой частые изменения плана. В основу составления плана по конкретным направлениям производственных участков предприятия кладутся отдельные задачи, которые определяются как в денежных, так и в количественных показателях. При этом планирование должно отталкиваться от так называемых узких мест: в последнее время это сбыт, финансы или рабочая сила.</w:t>
      </w:r>
      <w:r w:rsidR="00B311D1">
        <w:rPr>
          <w:rStyle w:val="af9"/>
          <w:rFonts w:ascii="Times New Roman" w:hAnsi="Times New Roman" w:cs="Times New Roman"/>
          <w:sz w:val="28"/>
          <w:szCs w:val="28"/>
        </w:rPr>
        <w:footnoteReference w:id="4"/>
      </w:r>
      <w:r w:rsidRPr="00A9617B">
        <w:rPr>
          <w:rFonts w:ascii="Times New Roman" w:hAnsi="Times New Roman" w:cs="Times New Roman"/>
          <w:bCs/>
          <w:sz w:val="28"/>
          <w:szCs w:val="28"/>
        </w:rPr>
        <w:t xml:space="preserve"> </w:t>
      </w:r>
    </w:p>
    <w:p w:rsidR="00FB1AA0" w:rsidRPr="00A9617B" w:rsidRDefault="00FB1AA0" w:rsidP="00A9617B">
      <w:pPr>
        <w:spacing w:after="0" w:line="360" w:lineRule="auto"/>
        <w:ind w:firstLine="710"/>
        <w:jc w:val="both"/>
        <w:rPr>
          <w:rFonts w:ascii="Times New Roman" w:hAnsi="Times New Roman" w:cs="Times New Roman"/>
          <w:bCs/>
          <w:iCs/>
          <w:sz w:val="28"/>
          <w:szCs w:val="28"/>
        </w:rPr>
      </w:pPr>
      <w:r w:rsidRPr="00A9617B">
        <w:rPr>
          <w:rFonts w:ascii="Times New Roman" w:hAnsi="Times New Roman" w:cs="Times New Roman"/>
          <w:sz w:val="28"/>
          <w:szCs w:val="28"/>
        </w:rPr>
        <w:t>Любая компания должна применять как долгосрочное, так и краткосрочное планирование. Например, при планирование производства продукта как одного из важнейших элементов рыночной стратегии целесообразно применять долгосрочное и оперативное планирование в совокупности, так как планирование производства продукта имеет свои специфические черты и определяется поставленной целью, сроками ее достижения, видом товара и так далее.</w:t>
      </w:r>
      <w:r w:rsidRPr="00A9617B">
        <w:rPr>
          <w:rFonts w:ascii="Times New Roman" w:hAnsi="Times New Roman" w:cs="Times New Roman"/>
          <w:bCs/>
          <w:iCs/>
          <w:sz w:val="28"/>
          <w:szCs w:val="28"/>
        </w:rPr>
        <w:t xml:space="preserve"> </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Долгосрочный план обычно охватывает трехлетний или пятилетний периоды. Он скорее носит описательный характер и определяет общую стратегию компании, поскольку трудно предугадать все возможные расчеты на такой длительный срок. Долгосрочный план вырабатывается руководством компании и содержит главные стратегически цели предприятия на перспектив</w:t>
      </w:r>
      <w:r w:rsidR="00B311D1">
        <w:rPr>
          <w:rFonts w:ascii="Times New Roman" w:hAnsi="Times New Roman" w:cs="Times New Roman"/>
          <w:sz w:val="28"/>
          <w:szCs w:val="28"/>
        </w:rPr>
        <w:t>у</w:t>
      </w:r>
      <w:r w:rsidRPr="00A9617B">
        <w:rPr>
          <w:rFonts w:ascii="Times New Roman" w:hAnsi="Times New Roman" w:cs="Times New Roman"/>
          <w:sz w:val="28"/>
          <w:szCs w:val="28"/>
        </w:rPr>
        <w:t xml:space="preserve">. </w:t>
      </w:r>
      <w:r w:rsidRPr="00A9617B">
        <w:rPr>
          <w:rFonts w:ascii="Times New Roman" w:hAnsi="Times New Roman" w:cs="Times New Roman"/>
          <w:sz w:val="28"/>
          <w:szCs w:val="28"/>
        </w:rPr>
        <w:lastRenderedPageBreak/>
        <w:t xml:space="preserve">Основные области долгосрочного планирования: организационная структура; производственные мощности; капитальные вложения; потребности в финансовых средствах; исследования и разработки; доля рынка и так далее. </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Краткосрочное планирование может быть рассчитано на год, полгода, месяц, и так далее. Краткосрочный план на год включает объем производства, планирование прибыли и другое. Краткосрочное планирование тесно связывает планы различных партнеров и поставщиков, и поэтому эти планы могут либо согласовываться, либо отдельные моменты плана являются общими для компании - производителя и ее партнеров. </w:t>
      </w:r>
    </w:p>
    <w:p w:rsidR="00FB1AA0" w:rsidRPr="00A9617B" w:rsidRDefault="00FB1AA0" w:rsidP="00A9617B">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Особое значение для предприятия имеет краткосрочный финансовый план. Он позволяет анализировать и контролировать ликвидность с учетом всех остальных планов, а заложенные в нем резервы дают информацию о необходимых ликвидных средствах. Краткосрочное финансовое планирование складывается из следующих планов: </w:t>
      </w:r>
    </w:p>
    <w:p w:rsidR="00FB1AA0" w:rsidRPr="00A9617B" w:rsidRDefault="00FB1AA0" w:rsidP="00A9617B">
      <w:pPr>
        <w:widowControl w:val="0"/>
        <w:numPr>
          <w:ilvl w:val="0"/>
          <w:numId w:val="5"/>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очередного финансового плана: доходы с оборота, текущие расходы (сырье, зарплата), выигрыш или потери от текущей деятельности; </w:t>
      </w:r>
    </w:p>
    <w:p w:rsidR="00FB1AA0" w:rsidRPr="00A9617B" w:rsidRDefault="00FB1AA0" w:rsidP="00A9617B">
      <w:pPr>
        <w:widowControl w:val="0"/>
        <w:numPr>
          <w:ilvl w:val="0"/>
          <w:numId w:val="5"/>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финансового плана нейтральной области деятельности предприятия: доходы (продажа старого оборудования), расходы, выигрыши или потери от нейтральной деятельности; </w:t>
      </w:r>
    </w:p>
    <w:p w:rsidR="00FB1AA0" w:rsidRPr="00A9617B" w:rsidRDefault="00FB1AA0" w:rsidP="00A9617B">
      <w:pPr>
        <w:widowControl w:val="0"/>
        <w:numPr>
          <w:ilvl w:val="0"/>
          <w:numId w:val="5"/>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кредитного плана; </w:t>
      </w:r>
    </w:p>
    <w:p w:rsidR="00FB1AA0" w:rsidRPr="00A9617B" w:rsidRDefault="00FB1AA0" w:rsidP="00A9617B">
      <w:pPr>
        <w:widowControl w:val="0"/>
        <w:numPr>
          <w:ilvl w:val="0"/>
          <w:numId w:val="5"/>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плана капитальных вложений; </w:t>
      </w:r>
    </w:p>
    <w:p w:rsidR="00FB1AA0" w:rsidRPr="00A9617B" w:rsidRDefault="00FB1AA0" w:rsidP="00A9617B">
      <w:pPr>
        <w:widowControl w:val="0"/>
        <w:numPr>
          <w:ilvl w:val="0"/>
          <w:numId w:val="5"/>
        </w:numPr>
        <w:tabs>
          <w:tab w:val="clear" w:pos="1429"/>
          <w:tab w:val="num" w:pos="1134"/>
        </w:tabs>
        <w:autoSpaceDE w:val="0"/>
        <w:autoSpaceDN w:val="0"/>
        <w:adjustRightInd w:val="0"/>
        <w:spacing w:after="0" w:line="360" w:lineRule="auto"/>
        <w:ind w:left="0" w:firstLine="710"/>
        <w:jc w:val="both"/>
        <w:rPr>
          <w:rFonts w:ascii="Times New Roman" w:hAnsi="Times New Roman" w:cs="Times New Roman"/>
          <w:sz w:val="28"/>
          <w:szCs w:val="28"/>
        </w:rPr>
      </w:pPr>
      <w:r w:rsidRPr="00A9617B">
        <w:rPr>
          <w:rFonts w:ascii="Times New Roman" w:hAnsi="Times New Roman" w:cs="Times New Roman"/>
          <w:sz w:val="28"/>
          <w:szCs w:val="28"/>
        </w:rPr>
        <w:t>плана по обеспечению ликвидности, охватывающего выигрыши или потери предшествующих планов: сумма выигрышей и потерь, имеющиеся ликвидные сред</w:t>
      </w:r>
      <w:r w:rsidR="00B311D1">
        <w:rPr>
          <w:rFonts w:ascii="Times New Roman" w:hAnsi="Times New Roman" w:cs="Times New Roman"/>
          <w:sz w:val="28"/>
          <w:szCs w:val="28"/>
        </w:rPr>
        <w:t>ства, резерв ликвидных средств.</w:t>
      </w:r>
      <w:r w:rsidR="00B311D1">
        <w:rPr>
          <w:rStyle w:val="af9"/>
          <w:rFonts w:ascii="Times New Roman" w:hAnsi="Times New Roman" w:cs="Times New Roman"/>
          <w:sz w:val="28"/>
          <w:szCs w:val="28"/>
        </w:rPr>
        <w:footnoteReference w:id="5"/>
      </w:r>
    </w:p>
    <w:p w:rsidR="008110A1" w:rsidRPr="008110A1" w:rsidRDefault="00FB1AA0" w:rsidP="008110A1">
      <w:pPr>
        <w:spacing w:after="0" w:line="360" w:lineRule="auto"/>
        <w:ind w:firstLine="710"/>
        <w:jc w:val="both"/>
        <w:rPr>
          <w:rFonts w:ascii="Times New Roman" w:hAnsi="Times New Roman" w:cs="Times New Roman"/>
          <w:sz w:val="28"/>
          <w:szCs w:val="28"/>
        </w:rPr>
      </w:pPr>
      <w:r w:rsidRPr="00A9617B">
        <w:rPr>
          <w:rFonts w:ascii="Times New Roman" w:hAnsi="Times New Roman" w:cs="Times New Roman"/>
          <w:sz w:val="28"/>
          <w:szCs w:val="28"/>
        </w:rPr>
        <w:t xml:space="preserve">Кроме того, краткосрочный план включает в себя: план товарооборота; план по сырью; производственный план; план по труду; план движения запасов готовой продукции; план по реализации прибыли; кредитный план; план </w:t>
      </w:r>
      <w:r w:rsidRPr="008110A1">
        <w:rPr>
          <w:rFonts w:ascii="Times New Roman" w:hAnsi="Times New Roman" w:cs="Times New Roman"/>
          <w:sz w:val="28"/>
          <w:szCs w:val="28"/>
        </w:rPr>
        <w:t xml:space="preserve">капиталовложений и другое.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lastRenderedPageBreak/>
        <w:t>По масштабности поставленной цели различается стратегическое, тактическое и оперативное финансовое планирование.</w:t>
      </w:r>
      <w:r w:rsidR="00B311D1">
        <w:rPr>
          <w:rStyle w:val="af9"/>
          <w:rFonts w:ascii="Times New Roman" w:hAnsi="Times New Roman" w:cs="Times New Roman"/>
          <w:sz w:val="28"/>
          <w:szCs w:val="28"/>
        </w:rPr>
        <w:footnoteReference w:id="6"/>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В масштабах организации стратегическое планирование – это разработка исходя из результатов сметного анализа состояния предприятия и прогноза изменений внешней и внутренней среды, стратегии финансовой деятельности на определенный период.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Реализация выработанной финансовой стратегии достигается путем разработки тактических планов, реализуемых через оперативное планирование. Применительно к финансовому планированию тактическое планирование решает вопросы распределения ресурсов организации для достижения стратегических целей. Тактическое планирование обычно охватывает краткосрочный и среднесрочный периоды.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Оперативное планирование – это процесс разработки финансовых планов, обеспечивающих наилучшее использование всех ресурсов предприятия (как собственных, так и привлеченных). Оно помогает осуществлять текущее регулирование хода производства в целях равномерности и ритмичности работы, позволяет быстро и вовремя практически исправить или направить ход дел, координировать отдельные действия различных подразделений</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В зависимости от используемой информации о прошлом, настоящем или желательном финансовом состоянии организации в будущем различают реактивное, инактивное, преактивное, интерактивное направления планирования.</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Реактивное планирование </w:t>
      </w:r>
      <w:r w:rsidRPr="008110A1">
        <w:rPr>
          <w:rFonts w:ascii="Times New Roman" w:hAnsi="Times New Roman" w:cs="Times New Roman"/>
          <w:sz w:val="28"/>
          <w:szCs w:val="28"/>
        </w:rPr>
        <w:t xml:space="preserve">нацелено в прошлое, и только в прошлое. Основной метод реактивного планирования – это  исследование всех проблем с точки зрения их возникновения и развития в прошлом. Финансы организации воспринимаются сторонниками реактивного планирования как устойчивый, стабильный, хорошо налаженный механизм. Планирование же осуществляется снизу вверх и опирается только на предшествующий опыт без учета </w:t>
      </w:r>
      <w:r w:rsidRPr="008110A1">
        <w:rPr>
          <w:rFonts w:ascii="Times New Roman" w:hAnsi="Times New Roman" w:cs="Times New Roman"/>
          <w:sz w:val="28"/>
          <w:szCs w:val="28"/>
        </w:rPr>
        <w:lastRenderedPageBreak/>
        <w:t xml:space="preserve">объективных обстоятельств сегодняшнего дня и возможных будущих изменений.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Инактивное планирование </w:t>
      </w:r>
      <w:r w:rsidRPr="008110A1">
        <w:rPr>
          <w:rFonts w:ascii="Times New Roman" w:hAnsi="Times New Roman" w:cs="Times New Roman"/>
          <w:sz w:val="28"/>
          <w:szCs w:val="28"/>
        </w:rPr>
        <w:t>нацелено на приспособление к настоящему, и только к настоящему. При инактивном планировании не считается нужным возвращаться в прошлое или стремиться к движению вперед. Однако, такое планирование возможно только в стабильных, благоприятных условиях работы.</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Преактивное планирование </w:t>
      </w:r>
      <w:r w:rsidRPr="008110A1">
        <w:rPr>
          <w:rFonts w:ascii="Times New Roman" w:hAnsi="Times New Roman" w:cs="Times New Roman"/>
          <w:sz w:val="28"/>
          <w:szCs w:val="28"/>
        </w:rPr>
        <w:t xml:space="preserve">означает высшую степень активности. Преактивное планирование ориентировано в основном на будущие изменения. Преактивное планирование ориентируется на поиск </w:t>
      </w:r>
      <w:r w:rsidRPr="008110A1">
        <w:rPr>
          <w:rFonts w:ascii="Times New Roman" w:hAnsi="Times New Roman" w:cs="Times New Roman"/>
          <w:iCs/>
          <w:sz w:val="28"/>
          <w:szCs w:val="28"/>
        </w:rPr>
        <w:t xml:space="preserve">оптимальных </w:t>
      </w:r>
      <w:r w:rsidRPr="008110A1">
        <w:rPr>
          <w:rFonts w:ascii="Times New Roman" w:hAnsi="Times New Roman" w:cs="Times New Roman"/>
          <w:sz w:val="28"/>
          <w:szCs w:val="28"/>
        </w:rPr>
        <w:t xml:space="preserve">решений.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Интерактивное планирование основано на принципе участия и максимальной мобилизации творческих способностей работников организации. Оно предполагает, что будущее подвластно контролю и в значительной мере является продуктом созидательных действий работников организации, обладающих знаниями прошлого, настоящего финансового состояния предприятия и внешней среды. Цель интерактивного планирования – проектирование будущего.</w:t>
      </w:r>
      <w:r w:rsidR="00B311D1">
        <w:rPr>
          <w:rStyle w:val="af9"/>
          <w:rFonts w:ascii="Times New Roman" w:hAnsi="Times New Roman" w:cs="Times New Roman"/>
          <w:sz w:val="28"/>
          <w:szCs w:val="28"/>
        </w:rPr>
        <w:footnoteReference w:id="7"/>
      </w:r>
      <w:r w:rsidRPr="008110A1">
        <w:rPr>
          <w:rFonts w:ascii="Times New Roman" w:hAnsi="Times New Roman" w:cs="Times New Roman"/>
          <w:sz w:val="28"/>
          <w:szCs w:val="28"/>
        </w:rPr>
        <w:t xml:space="preserve"> </w:t>
      </w:r>
    </w:p>
    <w:p w:rsidR="00A9617B" w:rsidRDefault="00A9617B" w:rsidP="00A9617B">
      <w:pPr>
        <w:widowControl w:val="0"/>
        <w:autoSpaceDE w:val="0"/>
        <w:autoSpaceDN w:val="0"/>
        <w:adjustRightInd w:val="0"/>
        <w:spacing w:line="360" w:lineRule="auto"/>
        <w:ind w:firstLine="709"/>
        <w:jc w:val="both"/>
        <w:rPr>
          <w:rFonts w:ascii="Times New Roman" w:hAnsi="Times New Roman" w:cs="Times New Roman"/>
          <w:sz w:val="28"/>
          <w:szCs w:val="28"/>
        </w:rPr>
      </w:pPr>
    </w:p>
    <w:p w:rsidR="008110A1" w:rsidRPr="008110A1" w:rsidRDefault="008110A1" w:rsidP="008110A1">
      <w:pPr>
        <w:widowControl w:val="0"/>
        <w:autoSpaceDE w:val="0"/>
        <w:autoSpaceDN w:val="0"/>
        <w:adjustRightInd w:val="0"/>
        <w:spacing w:after="0" w:line="360" w:lineRule="auto"/>
        <w:ind w:firstLine="709"/>
        <w:jc w:val="both"/>
        <w:rPr>
          <w:rFonts w:ascii="Times New Roman" w:hAnsi="Times New Roman" w:cs="Times New Roman"/>
          <w:sz w:val="28"/>
          <w:szCs w:val="28"/>
        </w:rPr>
      </w:pPr>
    </w:p>
    <w:p w:rsidR="00A9617B" w:rsidRDefault="008110A1" w:rsidP="0010085C">
      <w:pPr>
        <w:widowControl w:val="0"/>
        <w:autoSpaceDE w:val="0"/>
        <w:autoSpaceDN w:val="0"/>
        <w:adjustRightInd w:val="0"/>
        <w:spacing w:after="0" w:line="360" w:lineRule="auto"/>
        <w:jc w:val="center"/>
        <w:rPr>
          <w:rFonts w:ascii="Times New Roman" w:hAnsi="Times New Roman" w:cs="Times New Roman"/>
          <w:sz w:val="28"/>
          <w:szCs w:val="28"/>
        </w:rPr>
      </w:pPr>
      <w:r w:rsidRPr="008110A1">
        <w:rPr>
          <w:rFonts w:ascii="Times New Roman" w:hAnsi="Times New Roman" w:cs="Times New Roman"/>
          <w:sz w:val="28"/>
          <w:szCs w:val="28"/>
        </w:rPr>
        <w:t>1.2</w:t>
      </w:r>
      <w:r w:rsidR="00BE584A">
        <w:rPr>
          <w:rFonts w:ascii="Times New Roman" w:hAnsi="Times New Roman" w:cs="Times New Roman"/>
          <w:sz w:val="28"/>
          <w:szCs w:val="28"/>
        </w:rPr>
        <w:t xml:space="preserve"> </w:t>
      </w:r>
      <w:r w:rsidR="00A9617B" w:rsidRPr="008110A1">
        <w:rPr>
          <w:rFonts w:ascii="Times New Roman" w:hAnsi="Times New Roman" w:cs="Times New Roman"/>
          <w:sz w:val="28"/>
          <w:szCs w:val="28"/>
        </w:rPr>
        <w:t xml:space="preserve"> Методы и модели </w:t>
      </w:r>
      <w:r w:rsidR="00BE584A">
        <w:rPr>
          <w:rFonts w:ascii="Times New Roman" w:hAnsi="Times New Roman" w:cs="Times New Roman"/>
          <w:sz w:val="28"/>
          <w:szCs w:val="28"/>
        </w:rPr>
        <w:t xml:space="preserve"> </w:t>
      </w:r>
      <w:r w:rsidR="00A9617B" w:rsidRPr="008110A1">
        <w:rPr>
          <w:rFonts w:ascii="Times New Roman" w:hAnsi="Times New Roman" w:cs="Times New Roman"/>
          <w:sz w:val="28"/>
          <w:szCs w:val="28"/>
        </w:rPr>
        <w:t>планирования</w:t>
      </w:r>
      <w:r w:rsidR="00BE584A">
        <w:rPr>
          <w:rFonts w:ascii="Times New Roman" w:hAnsi="Times New Roman" w:cs="Times New Roman"/>
          <w:sz w:val="28"/>
          <w:szCs w:val="28"/>
        </w:rPr>
        <w:t xml:space="preserve"> на предприятии</w:t>
      </w:r>
    </w:p>
    <w:p w:rsidR="008110A1" w:rsidRPr="008110A1" w:rsidRDefault="008110A1" w:rsidP="008110A1">
      <w:pPr>
        <w:widowControl w:val="0"/>
        <w:autoSpaceDE w:val="0"/>
        <w:autoSpaceDN w:val="0"/>
        <w:adjustRightInd w:val="0"/>
        <w:spacing w:after="0" w:line="360" w:lineRule="auto"/>
        <w:ind w:firstLine="709"/>
        <w:jc w:val="both"/>
        <w:rPr>
          <w:rFonts w:ascii="Times New Roman" w:hAnsi="Times New Roman" w:cs="Times New Roman"/>
          <w:sz w:val="28"/>
          <w:szCs w:val="28"/>
        </w:rPr>
      </w:pP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Методы и приемы, используемые при проведении </w:t>
      </w:r>
      <w:r w:rsidR="008110A1" w:rsidRPr="008110A1">
        <w:rPr>
          <w:rFonts w:ascii="Times New Roman" w:hAnsi="Times New Roman" w:cs="Times New Roman"/>
          <w:sz w:val="28"/>
          <w:szCs w:val="28"/>
        </w:rPr>
        <w:t>финансового</w:t>
      </w:r>
      <w:r w:rsidR="008110A1">
        <w:rPr>
          <w:rFonts w:ascii="Times New Roman" w:hAnsi="Times New Roman" w:cs="Times New Roman"/>
          <w:sz w:val="28"/>
          <w:szCs w:val="28"/>
        </w:rPr>
        <w:t xml:space="preserve"> ана</w:t>
      </w:r>
      <w:r w:rsidRPr="008110A1">
        <w:rPr>
          <w:rFonts w:ascii="Times New Roman" w:hAnsi="Times New Roman" w:cs="Times New Roman"/>
          <w:sz w:val="28"/>
          <w:szCs w:val="28"/>
        </w:rPr>
        <w:t>лиза, можно классифицировать по многим признакам.</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Метод прогноза объемов реализации (</w:t>
      </w:r>
      <w:r w:rsidR="008110A1">
        <w:rPr>
          <w:rFonts w:ascii="Times New Roman" w:hAnsi="Times New Roman" w:cs="Times New Roman"/>
          <w:sz w:val="28"/>
          <w:szCs w:val="28"/>
        </w:rPr>
        <w:t>«Метод прогноза продаж»</w:t>
      </w:r>
      <w:r w:rsidRPr="008110A1">
        <w:rPr>
          <w:rFonts w:ascii="Times New Roman" w:hAnsi="Times New Roman" w:cs="Times New Roman"/>
          <w:sz w:val="28"/>
          <w:szCs w:val="28"/>
        </w:rPr>
        <w:t xml:space="preserve">) - процесс планирования этим методом обычно начинается с прогнозирования будущих продаж, так как правильно определенный прогноз продаж служит основой для организации производственного процесса, эффективного распределения средств, контроля над запасами.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Метод баланса денежных расходов и поступлений </w:t>
      </w:r>
      <w:r w:rsidR="008110A1">
        <w:rPr>
          <w:rFonts w:ascii="Times New Roman" w:hAnsi="Times New Roman" w:cs="Times New Roman"/>
          <w:sz w:val="28"/>
          <w:szCs w:val="28"/>
        </w:rPr>
        <w:t>(«</w:t>
      </w:r>
      <w:r w:rsidRPr="008110A1">
        <w:rPr>
          <w:rFonts w:ascii="Times New Roman" w:hAnsi="Times New Roman" w:cs="Times New Roman"/>
          <w:sz w:val="28"/>
          <w:szCs w:val="28"/>
        </w:rPr>
        <w:t xml:space="preserve">Метод баланса </w:t>
      </w:r>
      <w:r w:rsidRPr="008110A1">
        <w:rPr>
          <w:rFonts w:ascii="Times New Roman" w:hAnsi="Times New Roman" w:cs="Times New Roman"/>
          <w:sz w:val="28"/>
          <w:szCs w:val="28"/>
        </w:rPr>
        <w:lastRenderedPageBreak/>
        <w:t>де</w:t>
      </w:r>
      <w:r w:rsidR="008110A1">
        <w:rPr>
          <w:rFonts w:ascii="Times New Roman" w:hAnsi="Times New Roman" w:cs="Times New Roman"/>
          <w:sz w:val="28"/>
          <w:szCs w:val="28"/>
        </w:rPr>
        <w:t>нежных потоков»</w:t>
      </w:r>
      <w:r w:rsidRPr="008110A1">
        <w:rPr>
          <w:rFonts w:ascii="Times New Roman" w:hAnsi="Times New Roman" w:cs="Times New Roman"/>
          <w:sz w:val="28"/>
          <w:szCs w:val="28"/>
        </w:rPr>
        <w:t>) по праву считается одним из самых важных при составлении сметного раздела бизнес-плана. Цель составления баланса - оценка синхронности поступления и расходования денежных средств для обеспечения достаточности на отдельном временном отрезке денежных поступлений.</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Метод бюджета наличности -</w:t>
      </w:r>
      <w:r w:rsidRPr="008110A1">
        <w:rPr>
          <w:rFonts w:ascii="Times New Roman" w:hAnsi="Times New Roman" w:cs="Times New Roman"/>
          <w:sz w:val="28"/>
          <w:szCs w:val="28"/>
        </w:rPr>
        <w:t xml:space="preserve"> имеет своей целью обеспечить скоординированность доходов и расходов; в нем детализируются потоки наличности (входящие </w:t>
      </w:r>
      <w:r w:rsidRPr="008110A1">
        <w:rPr>
          <w:rFonts w:ascii="Times New Roman" w:hAnsi="Times New Roman" w:cs="Times New Roman"/>
          <w:iCs/>
          <w:sz w:val="28"/>
          <w:szCs w:val="28"/>
        </w:rPr>
        <w:t xml:space="preserve">- </w:t>
      </w:r>
      <w:r w:rsidRPr="008110A1">
        <w:rPr>
          <w:rFonts w:ascii="Times New Roman" w:hAnsi="Times New Roman" w:cs="Times New Roman"/>
          <w:sz w:val="28"/>
          <w:szCs w:val="28"/>
        </w:rPr>
        <w:t xml:space="preserve">доходы и исходящие - расходы) за определенный будущий период. Он составляется на год или полгода вперед с разбивкой по месяцам, возможно составление бюджетов наличности на неделю вперед. Основой для составления прогноза служат ежедневные отчеты о движении наличности .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Метод составления таблицы доходов и затрат (расходов) </w:t>
      </w:r>
      <w:r w:rsidRPr="008110A1">
        <w:rPr>
          <w:rFonts w:ascii="Times New Roman" w:hAnsi="Times New Roman" w:cs="Times New Roman"/>
          <w:sz w:val="28"/>
          <w:szCs w:val="28"/>
        </w:rPr>
        <w:t xml:space="preserve">- особое внимание уделяется полноте отражения вероятных источников получения прибыли и прогнозируемой величины затрат, относимых на себестоимость продукции, а также ожидаемой величины налоговых платежей.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Метод определения потребности во внешнем финансировании </w:t>
      </w:r>
      <w:r w:rsidRPr="008110A1">
        <w:rPr>
          <w:rFonts w:ascii="Times New Roman" w:hAnsi="Times New Roman" w:cs="Times New Roman"/>
          <w:sz w:val="28"/>
          <w:szCs w:val="28"/>
        </w:rPr>
        <w:t>применяется для расчета величины внешнего финансирования в случаях, когда собственного капитала предприятия оказывается недостаточно для увеличения объема продаж.</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Метод регрессионного анализа</w:t>
      </w:r>
      <w:r w:rsidRPr="008110A1">
        <w:rPr>
          <w:rFonts w:ascii="Times New Roman" w:hAnsi="Times New Roman" w:cs="Times New Roman"/>
          <w:sz w:val="28"/>
          <w:szCs w:val="28"/>
        </w:rPr>
        <w:t xml:space="preserve"> - анализ зависимости определенной величины от другой величины или от нескольких других величин. Регрессионный анализ связывает продажи и потребность в капитале, исследуя эту взаимосвязь диалектически, он дает более точные и конкретные прогнозы, чем расчет предыдущим методом. Регрессионный анализ рассматривает потребности в финансировании как функции от объема продаж.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Метод процента от продаж </w:t>
      </w:r>
      <w:r w:rsidRPr="008110A1">
        <w:rPr>
          <w:rFonts w:ascii="Times New Roman" w:hAnsi="Times New Roman" w:cs="Times New Roman"/>
          <w:sz w:val="28"/>
          <w:szCs w:val="28"/>
        </w:rPr>
        <w:t xml:space="preserve">позволяет определить каждую статью планового баланса и отчета о </w:t>
      </w:r>
      <w:r w:rsidR="00A22897">
        <w:rPr>
          <w:rFonts w:ascii="Times New Roman" w:hAnsi="Times New Roman" w:cs="Times New Roman"/>
          <w:sz w:val="28"/>
          <w:szCs w:val="28"/>
        </w:rPr>
        <w:t>финансовых результатах</w:t>
      </w:r>
      <w:r w:rsidRPr="008110A1">
        <w:rPr>
          <w:rFonts w:ascii="Times New Roman" w:hAnsi="Times New Roman" w:cs="Times New Roman"/>
          <w:sz w:val="28"/>
          <w:szCs w:val="28"/>
        </w:rPr>
        <w:t xml:space="preserve"> исходя из запланированной величины продаж. Таким образом, при помощи метода процента от продаж можно определить конкретное содержание прогнозных документов. Суть метода заключается в том, что каждый из элементов </w:t>
      </w:r>
      <w:r w:rsidRPr="008110A1">
        <w:rPr>
          <w:rFonts w:ascii="Times New Roman" w:hAnsi="Times New Roman" w:cs="Times New Roman"/>
          <w:sz w:val="28"/>
          <w:szCs w:val="28"/>
        </w:rPr>
        <w:lastRenderedPageBreak/>
        <w:t xml:space="preserve">прогнозных документов рассчитывается как процент от установленной величины продаж.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 xml:space="preserve">Метод прогнозируемого баланса активов и пассивов предприятия </w:t>
      </w:r>
      <w:r w:rsidRPr="008110A1">
        <w:rPr>
          <w:rFonts w:ascii="Times New Roman" w:hAnsi="Times New Roman" w:cs="Times New Roman"/>
          <w:sz w:val="28"/>
          <w:szCs w:val="28"/>
        </w:rPr>
        <w:t xml:space="preserve">дает возможность убедиться, что все запланированные активы предприятия действительно обеспечены источниками формирования. По форме баланс активов и пассивов имеет структуру бухгалтерского баланса. </w:t>
      </w:r>
    </w:p>
    <w:p w:rsidR="00A9617B" w:rsidRPr="008110A1" w:rsidRDefault="00A9617B" w:rsidP="008110A1">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bCs/>
          <w:sz w:val="28"/>
          <w:szCs w:val="28"/>
        </w:rPr>
        <w:t>Метод расчета точки безубыточности – э</w:t>
      </w:r>
      <w:r w:rsidRPr="008110A1">
        <w:rPr>
          <w:rFonts w:ascii="Times New Roman" w:hAnsi="Times New Roman" w:cs="Times New Roman"/>
          <w:sz w:val="28"/>
          <w:szCs w:val="28"/>
        </w:rPr>
        <w:t>тот метод обладает определенной универсальностью. Он позволяет определять объ</w:t>
      </w:r>
      <w:r w:rsidRPr="008110A1">
        <w:rPr>
          <w:rFonts w:ascii="Times New Roman" w:hAnsi="Times New Roman" w:cs="Times New Roman"/>
          <w:sz w:val="28"/>
          <w:szCs w:val="28"/>
        </w:rPr>
        <w:softHyphen/>
        <w:t>емы производства и продаж товара с точки зрения их безубыточности, а также принимать решения о целевых размерах прибыли. Суть метода состоит в поиске точки нулевой прибыли, точки безубыточности, которая означает, что валовой доход от продаж предприятия равен ее валовым издержкам. Метод позволяет увеличить гибкость сметного планирования и снизить финансовый риск за счет изменения структуры издержек, необходимых для производства и реализации продук</w:t>
      </w:r>
      <w:r w:rsidR="008110A1">
        <w:rPr>
          <w:rFonts w:ascii="Times New Roman" w:hAnsi="Times New Roman" w:cs="Times New Roman"/>
          <w:sz w:val="28"/>
          <w:szCs w:val="28"/>
        </w:rPr>
        <w:t>ции</w:t>
      </w:r>
      <w:r w:rsidRPr="008110A1">
        <w:rPr>
          <w:rFonts w:ascii="Times New Roman" w:hAnsi="Times New Roman" w:cs="Times New Roman"/>
          <w:sz w:val="28"/>
          <w:szCs w:val="28"/>
        </w:rPr>
        <w:t>.</w:t>
      </w:r>
      <w:r w:rsidR="00B311D1">
        <w:rPr>
          <w:rStyle w:val="af9"/>
          <w:rFonts w:ascii="Times New Roman" w:hAnsi="Times New Roman" w:cs="Times New Roman"/>
          <w:sz w:val="28"/>
          <w:szCs w:val="28"/>
        </w:rPr>
        <w:footnoteReference w:id="8"/>
      </w:r>
      <w:r w:rsidRPr="008110A1">
        <w:rPr>
          <w:rFonts w:ascii="Times New Roman" w:hAnsi="Times New Roman" w:cs="Times New Roman"/>
          <w:sz w:val="28"/>
          <w:szCs w:val="28"/>
        </w:rPr>
        <w:t xml:space="preserve"> </w:t>
      </w:r>
    </w:p>
    <w:p w:rsidR="00A9617B" w:rsidRPr="008110A1" w:rsidRDefault="008110A1" w:rsidP="008110A1">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bCs/>
          <w:sz w:val="28"/>
          <w:szCs w:val="28"/>
        </w:rPr>
        <w:t>При модели «</w:t>
      </w:r>
      <w:r w:rsidR="00A9617B" w:rsidRPr="008110A1">
        <w:rPr>
          <w:rFonts w:ascii="Times New Roman" w:hAnsi="Times New Roman" w:cs="Times New Roman"/>
          <w:bCs/>
          <w:sz w:val="28"/>
          <w:szCs w:val="28"/>
        </w:rPr>
        <w:t>Разработка сметного</w:t>
      </w:r>
      <w:r>
        <w:rPr>
          <w:rFonts w:ascii="Times New Roman" w:hAnsi="Times New Roman" w:cs="Times New Roman"/>
          <w:bCs/>
          <w:sz w:val="28"/>
          <w:szCs w:val="28"/>
        </w:rPr>
        <w:t xml:space="preserve"> раздела бизнес-плана»</w:t>
      </w:r>
      <w:r w:rsidR="00A9617B" w:rsidRPr="008110A1">
        <w:rPr>
          <w:rFonts w:ascii="Times New Roman" w:hAnsi="Times New Roman" w:cs="Times New Roman"/>
          <w:sz w:val="28"/>
          <w:szCs w:val="28"/>
        </w:rPr>
        <w:t xml:space="preserve"> используются: метод прогноза объемов реализации, метод баланса денежных расходов и поступлений (баланса денежных потоков), метод составления таблицы доходов и затрат, метод прогнозируемого баланса активов и пассивов предприятия, метод расчета точки безубыточности.</w:t>
      </w:r>
    </w:p>
    <w:p w:rsidR="00A9617B" w:rsidRPr="008110A1" w:rsidRDefault="008110A1" w:rsidP="008110A1">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разработке модели «бюджетирование»</w:t>
      </w:r>
      <w:r w:rsidR="00A9617B" w:rsidRPr="008110A1">
        <w:rPr>
          <w:rFonts w:ascii="Times New Roman" w:hAnsi="Times New Roman" w:cs="Times New Roman"/>
          <w:sz w:val="28"/>
          <w:szCs w:val="28"/>
        </w:rPr>
        <w:t xml:space="preserve"> используется метод бюджета наличности и метод бюджета дополнительных вложений капитала. Мо</w:t>
      </w:r>
      <w:r>
        <w:rPr>
          <w:rFonts w:ascii="Times New Roman" w:hAnsi="Times New Roman" w:cs="Times New Roman"/>
          <w:sz w:val="28"/>
          <w:szCs w:val="28"/>
        </w:rPr>
        <w:t>дель «Бюджетирование»</w:t>
      </w:r>
      <w:r w:rsidR="00A9617B" w:rsidRPr="008110A1">
        <w:rPr>
          <w:rFonts w:ascii="Times New Roman" w:hAnsi="Times New Roman" w:cs="Times New Roman"/>
          <w:sz w:val="28"/>
          <w:szCs w:val="28"/>
        </w:rPr>
        <w:t xml:space="preserve"> применяется при краткосрочном финансовом планировании. </w:t>
      </w:r>
    </w:p>
    <w:p w:rsidR="00A9617B" w:rsidRPr="008110A1" w:rsidRDefault="008110A1" w:rsidP="008110A1">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модели «</w:t>
      </w:r>
      <w:r w:rsidR="00A9617B" w:rsidRPr="008110A1">
        <w:rPr>
          <w:rFonts w:ascii="Times New Roman" w:hAnsi="Times New Roman" w:cs="Times New Roman"/>
          <w:sz w:val="28"/>
          <w:szCs w:val="28"/>
        </w:rPr>
        <w:t>составления п</w:t>
      </w:r>
      <w:r>
        <w:rPr>
          <w:rFonts w:ascii="Times New Roman" w:hAnsi="Times New Roman" w:cs="Times New Roman"/>
          <w:sz w:val="28"/>
          <w:szCs w:val="28"/>
        </w:rPr>
        <w:t>рогнозных финансовых документов»</w:t>
      </w:r>
      <w:r w:rsidR="00A9617B" w:rsidRPr="008110A1">
        <w:rPr>
          <w:rFonts w:ascii="Times New Roman" w:hAnsi="Times New Roman" w:cs="Times New Roman"/>
          <w:sz w:val="28"/>
          <w:szCs w:val="28"/>
        </w:rPr>
        <w:t xml:space="preserve"> применяется метод прогноза продаж, метод определения потребности во внешнем финансировании, метод регрессионного анализа, метод процента от продаж и метод анализа безубыточности. Модель применяется при </w:t>
      </w:r>
      <w:r w:rsidR="00A9617B" w:rsidRPr="008110A1">
        <w:rPr>
          <w:rFonts w:ascii="Times New Roman" w:hAnsi="Times New Roman" w:cs="Times New Roman"/>
          <w:sz w:val="28"/>
          <w:szCs w:val="28"/>
        </w:rPr>
        <w:lastRenderedPageBreak/>
        <w:t xml:space="preserve">долгосрочном финансовом планировании. Целью долгосрочного планирования является составление прогноза баланса и отчета о </w:t>
      </w:r>
      <w:r w:rsidR="00A22897">
        <w:rPr>
          <w:rFonts w:ascii="Times New Roman" w:hAnsi="Times New Roman" w:cs="Times New Roman"/>
          <w:sz w:val="28"/>
          <w:szCs w:val="28"/>
        </w:rPr>
        <w:t>финансовых результатах</w:t>
      </w:r>
      <w:r w:rsidR="00A9617B" w:rsidRPr="008110A1">
        <w:rPr>
          <w:rFonts w:ascii="Times New Roman" w:hAnsi="Times New Roman" w:cs="Times New Roman"/>
          <w:sz w:val="28"/>
          <w:szCs w:val="28"/>
        </w:rPr>
        <w:t>, основываясь на которых организация разрабатывает оперативные бюджеты. Качество планирования определяется уровнем организации бухгалтерского учета и сметного контроля. Финансовые отчеты должны включать такие ключевые позиции, как прибыльность, рыночная позиция, производительность, использование активов, инновации.</w:t>
      </w:r>
    </w:p>
    <w:p w:rsidR="00A9617B" w:rsidRPr="008110A1" w:rsidRDefault="00BE584A" w:rsidP="008110A1">
      <w:pPr>
        <w:widowControl w:val="0"/>
        <w:shd w:val="clear" w:color="auto" w:fill="FFFFFF"/>
        <w:tabs>
          <w:tab w:val="left" w:pos="-5220"/>
        </w:tabs>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В</w:t>
      </w:r>
      <w:r w:rsidR="00A9617B" w:rsidRPr="008110A1">
        <w:rPr>
          <w:rFonts w:ascii="Times New Roman" w:hAnsi="Times New Roman" w:cs="Times New Roman"/>
          <w:sz w:val="28"/>
          <w:szCs w:val="28"/>
        </w:rPr>
        <w:t>ыделяют следующие методы планирования в зависимости от различных классификационных при</w:t>
      </w:r>
      <w:r>
        <w:rPr>
          <w:rFonts w:ascii="Times New Roman" w:hAnsi="Times New Roman" w:cs="Times New Roman"/>
          <w:sz w:val="28"/>
          <w:szCs w:val="28"/>
        </w:rPr>
        <w:t>знаков</w:t>
      </w:r>
      <w:r w:rsidR="00A9617B" w:rsidRPr="008110A1">
        <w:rPr>
          <w:rFonts w:ascii="Times New Roman" w:hAnsi="Times New Roman" w:cs="Times New Roman"/>
          <w:sz w:val="28"/>
          <w:szCs w:val="28"/>
        </w:rPr>
        <w:t>:</w:t>
      </w:r>
      <w:r w:rsidR="00B311D1">
        <w:rPr>
          <w:rStyle w:val="af9"/>
          <w:rFonts w:ascii="Times New Roman" w:hAnsi="Times New Roman" w:cs="Times New Roman"/>
          <w:sz w:val="28"/>
          <w:szCs w:val="28"/>
        </w:rPr>
        <w:footnoteReference w:id="9"/>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1. По степени формализации</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ф</w:t>
      </w:r>
      <w:r w:rsidRPr="008110A1">
        <w:rPr>
          <w:rFonts w:ascii="Times New Roman" w:hAnsi="Times New Roman" w:cs="Times New Roman"/>
          <w:iCs/>
          <w:sz w:val="28"/>
          <w:szCs w:val="28"/>
        </w:rPr>
        <w:t xml:space="preserve">ормализованные методы </w:t>
      </w:r>
      <w:r w:rsidRPr="008110A1">
        <w:rPr>
          <w:rFonts w:ascii="Times New Roman" w:hAnsi="Times New Roman" w:cs="Times New Roman"/>
          <w:sz w:val="28"/>
          <w:szCs w:val="28"/>
        </w:rPr>
        <w:t>носят объективный характер, в их основе лежат строгие аналитические зависимости;</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н</w:t>
      </w:r>
      <w:r w:rsidRPr="008110A1">
        <w:rPr>
          <w:rFonts w:ascii="Times New Roman" w:hAnsi="Times New Roman" w:cs="Times New Roman"/>
          <w:iCs/>
          <w:sz w:val="28"/>
          <w:szCs w:val="28"/>
        </w:rPr>
        <w:t xml:space="preserve">еформализованные методы </w:t>
      </w:r>
      <w:r w:rsidRPr="008110A1">
        <w:rPr>
          <w:rFonts w:ascii="Times New Roman" w:hAnsi="Times New Roman" w:cs="Times New Roman"/>
          <w:sz w:val="28"/>
          <w:szCs w:val="28"/>
        </w:rPr>
        <w:t>(метод экспертных оценок, метод сравнения) основаны на логическом описании аналитических приемов, они субъективны;</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2. По применяемому инструментарию:</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iCs/>
          <w:sz w:val="28"/>
          <w:szCs w:val="28"/>
        </w:rPr>
        <w:t>а) экономические методы</w:t>
      </w:r>
      <w:r w:rsidRPr="008110A1">
        <w:rPr>
          <w:rFonts w:ascii="Times New Roman" w:hAnsi="Times New Roman" w:cs="Times New Roman"/>
          <w:sz w:val="28"/>
          <w:szCs w:val="28"/>
        </w:rPr>
        <w:t>:</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метод абсолютных величин (применяется для оценки объемов денежных потоков);</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метод относительных величин (применяется в динамическом (горизонтальном) анализе для выявления тенденций изменения финансового состояния предприятия);</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балансовый метод (служит для построения сравнительного аналитического баланса-нетто);</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 метод дисконтирования (применяется для приведения различных показателей к единому моменту времени); </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б) </w:t>
      </w:r>
      <w:r w:rsidRPr="008110A1">
        <w:rPr>
          <w:rFonts w:ascii="Times New Roman" w:hAnsi="Times New Roman" w:cs="Times New Roman"/>
          <w:iCs/>
          <w:sz w:val="28"/>
          <w:szCs w:val="28"/>
        </w:rPr>
        <w:t>статистические методы:</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 метод арифметических разниц (используется при оценке достаточности </w:t>
      </w:r>
      <w:r w:rsidRPr="008110A1">
        <w:rPr>
          <w:rFonts w:ascii="Times New Roman" w:hAnsi="Times New Roman" w:cs="Times New Roman"/>
          <w:sz w:val="28"/>
          <w:szCs w:val="28"/>
        </w:rPr>
        <w:lastRenderedPageBreak/>
        <w:t>наличия источников средств для формирования фондов);</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метод выделения изолированного влияния факторов (позволяет выявить причины, влияющие на полученный финансовый результат);</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индексный метод (основывается на относительных показателях, выражающих отношение уровня данного показателя к его уровню в прошлое время или к уровню аналогичного показателя, принятого в качестве базы);</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метод сравнений (заключается в выявлении соотношения явлений между собой, выделяя в них общее и то, что их различает);</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метод группировки (позволяет изучить показатели в их взаимосвязи и взаимозависимости, выявить влияние на финансовые показатели наиболее существенных факторов, обнаружить закономерности и тенденции в изменении показателей);</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iCs/>
          <w:sz w:val="28"/>
          <w:szCs w:val="28"/>
        </w:rPr>
      </w:pPr>
      <w:r w:rsidRPr="008110A1">
        <w:rPr>
          <w:rFonts w:ascii="Times New Roman" w:hAnsi="Times New Roman" w:cs="Times New Roman"/>
          <w:iCs/>
          <w:sz w:val="28"/>
          <w:szCs w:val="28"/>
        </w:rPr>
        <w:t xml:space="preserve">в) математико-статистические методы: </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sz w:val="28"/>
          <w:szCs w:val="28"/>
        </w:rPr>
      </w:pPr>
      <w:r w:rsidRPr="008110A1">
        <w:rPr>
          <w:rFonts w:ascii="Times New Roman" w:hAnsi="Times New Roman" w:cs="Times New Roman"/>
          <w:iCs/>
          <w:sz w:val="28"/>
          <w:szCs w:val="28"/>
        </w:rPr>
        <w:t xml:space="preserve">- </w:t>
      </w:r>
      <w:r w:rsidRPr="008110A1">
        <w:rPr>
          <w:rFonts w:ascii="Times New Roman" w:hAnsi="Times New Roman" w:cs="Times New Roman"/>
          <w:sz w:val="28"/>
          <w:szCs w:val="28"/>
        </w:rPr>
        <w:t xml:space="preserve">корреляционный анализ, </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sz w:val="28"/>
          <w:szCs w:val="28"/>
        </w:rPr>
      </w:pPr>
      <w:r w:rsidRPr="008110A1">
        <w:rPr>
          <w:rFonts w:ascii="Times New Roman" w:hAnsi="Times New Roman" w:cs="Times New Roman"/>
          <w:sz w:val="28"/>
          <w:szCs w:val="28"/>
        </w:rPr>
        <w:t>- регрессионный анализ,</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sz w:val="28"/>
          <w:szCs w:val="28"/>
        </w:rPr>
      </w:pPr>
      <w:r w:rsidRPr="008110A1">
        <w:rPr>
          <w:rFonts w:ascii="Times New Roman" w:hAnsi="Times New Roman" w:cs="Times New Roman"/>
          <w:sz w:val="28"/>
          <w:szCs w:val="28"/>
        </w:rPr>
        <w:t>- факторный анализ.</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iCs/>
          <w:sz w:val="28"/>
          <w:szCs w:val="28"/>
        </w:rPr>
      </w:pPr>
      <w:r w:rsidRPr="008110A1">
        <w:rPr>
          <w:rFonts w:ascii="Times New Roman" w:hAnsi="Times New Roman" w:cs="Times New Roman"/>
          <w:iCs/>
          <w:sz w:val="28"/>
          <w:szCs w:val="28"/>
        </w:rPr>
        <w:t>г) методы оптимального программирования:</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sz w:val="28"/>
          <w:szCs w:val="28"/>
        </w:rPr>
      </w:pPr>
      <w:r w:rsidRPr="008110A1">
        <w:rPr>
          <w:rFonts w:ascii="Times New Roman" w:hAnsi="Times New Roman" w:cs="Times New Roman"/>
          <w:iCs/>
          <w:sz w:val="28"/>
          <w:szCs w:val="28"/>
        </w:rPr>
        <w:t xml:space="preserve">- </w:t>
      </w:r>
      <w:r w:rsidRPr="008110A1">
        <w:rPr>
          <w:rFonts w:ascii="Times New Roman" w:hAnsi="Times New Roman" w:cs="Times New Roman"/>
          <w:sz w:val="28"/>
          <w:szCs w:val="28"/>
        </w:rPr>
        <w:t>системный анализ,</w:t>
      </w:r>
    </w:p>
    <w:p w:rsidR="00A9617B" w:rsidRPr="008110A1" w:rsidRDefault="00A9617B" w:rsidP="008110A1">
      <w:pPr>
        <w:widowControl w:val="0"/>
        <w:shd w:val="clear" w:color="auto" w:fill="FFFFFF"/>
        <w:spacing w:after="0" w:line="360" w:lineRule="auto"/>
        <w:ind w:firstLine="720"/>
        <w:jc w:val="both"/>
        <w:rPr>
          <w:rFonts w:ascii="Times New Roman" w:hAnsi="Times New Roman" w:cs="Times New Roman"/>
          <w:sz w:val="28"/>
          <w:szCs w:val="28"/>
        </w:rPr>
      </w:pPr>
      <w:r w:rsidRPr="008110A1">
        <w:rPr>
          <w:rFonts w:ascii="Times New Roman" w:hAnsi="Times New Roman" w:cs="Times New Roman"/>
          <w:sz w:val="28"/>
          <w:szCs w:val="28"/>
        </w:rPr>
        <w:t>- линейное и нелинейное программирование;</w:t>
      </w:r>
    </w:p>
    <w:p w:rsidR="00A9617B" w:rsidRPr="008110A1" w:rsidRDefault="00A9617B" w:rsidP="008110A1">
      <w:pPr>
        <w:widowControl w:val="0"/>
        <w:shd w:val="clear" w:color="auto" w:fill="FFFFFF"/>
        <w:spacing w:after="0" w:line="360" w:lineRule="auto"/>
        <w:ind w:firstLine="708"/>
        <w:jc w:val="both"/>
        <w:rPr>
          <w:rFonts w:ascii="Times New Roman" w:hAnsi="Times New Roman" w:cs="Times New Roman"/>
          <w:sz w:val="28"/>
          <w:szCs w:val="28"/>
        </w:rPr>
      </w:pPr>
      <w:r w:rsidRPr="008110A1">
        <w:rPr>
          <w:rFonts w:ascii="Times New Roman" w:hAnsi="Times New Roman" w:cs="Times New Roman"/>
          <w:sz w:val="28"/>
          <w:szCs w:val="28"/>
        </w:rPr>
        <w:t>3. По применяемым моделям различают:</w:t>
      </w:r>
    </w:p>
    <w:p w:rsidR="00A9617B" w:rsidRPr="008110A1" w:rsidRDefault="00A9617B" w:rsidP="0010085C">
      <w:pPr>
        <w:widowControl w:val="0"/>
        <w:shd w:val="clear" w:color="auto" w:fill="FFFFFF"/>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iCs/>
          <w:sz w:val="28"/>
          <w:szCs w:val="28"/>
        </w:rPr>
        <w:t xml:space="preserve">- дескриптивные модели - </w:t>
      </w:r>
      <w:r w:rsidRPr="008110A1">
        <w:rPr>
          <w:rFonts w:ascii="Times New Roman" w:hAnsi="Times New Roman" w:cs="Times New Roman"/>
          <w:sz w:val="28"/>
          <w:szCs w:val="28"/>
        </w:rPr>
        <w:t xml:space="preserve">основные модели при оценке финансового состояния организации. Это модели описательного характера, базирующиеся на данных бухгалтерской отчетности. При использовании дескриптивной модели финансовый анализ начинают с построения балансов и финансовой отчетности в различных разрезах, включая вертикальный, горизонтальный, трендовыи анализ и последующий анализ различных финансовых коэффициентов, а завершают составлением аналитической записки к отчетности. </w:t>
      </w:r>
      <w:r w:rsidRPr="008110A1">
        <w:rPr>
          <w:rFonts w:ascii="Times New Roman" w:hAnsi="Times New Roman" w:cs="Times New Roman"/>
          <w:iCs/>
          <w:sz w:val="28"/>
          <w:szCs w:val="28"/>
        </w:rPr>
        <w:t xml:space="preserve">Вертикальный </w:t>
      </w:r>
      <w:r w:rsidRPr="008110A1">
        <w:rPr>
          <w:rFonts w:ascii="Times New Roman" w:hAnsi="Times New Roman" w:cs="Times New Roman"/>
          <w:sz w:val="28"/>
          <w:szCs w:val="28"/>
        </w:rPr>
        <w:t xml:space="preserve">анализ - это представление статей баланса в виде относительных величин (удельных весов), характеризующих структуру обобщающих итоговых показателей. </w:t>
      </w:r>
      <w:r w:rsidRPr="008110A1">
        <w:rPr>
          <w:rFonts w:ascii="Times New Roman" w:hAnsi="Times New Roman" w:cs="Times New Roman"/>
          <w:iCs/>
          <w:sz w:val="28"/>
          <w:szCs w:val="28"/>
        </w:rPr>
        <w:t xml:space="preserve">Горизонтальный </w:t>
      </w:r>
      <w:r w:rsidRPr="008110A1">
        <w:rPr>
          <w:rFonts w:ascii="Times New Roman" w:hAnsi="Times New Roman" w:cs="Times New Roman"/>
          <w:sz w:val="28"/>
          <w:szCs w:val="28"/>
        </w:rPr>
        <w:t xml:space="preserve">анализ — это определение динамики (изменения) </w:t>
      </w:r>
      <w:r w:rsidRPr="008110A1">
        <w:rPr>
          <w:rFonts w:ascii="Times New Roman" w:hAnsi="Times New Roman" w:cs="Times New Roman"/>
          <w:sz w:val="28"/>
          <w:szCs w:val="28"/>
        </w:rPr>
        <w:lastRenderedPageBreak/>
        <w:t xml:space="preserve">балансовых статей, выявление тенденций изменения отдельных статей баланса или их групп. </w:t>
      </w:r>
      <w:r w:rsidRPr="008110A1">
        <w:rPr>
          <w:rFonts w:ascii="Times New Roman" w:hAnsi="Times New Roman" w:cs="Times New Roman"/>
          <w:iCs/>
          <w:sz w:val="28"/>
          <w:szCs w:val="28"/>
        </w:rPr>
        <w:t xml:space="preserve">Трендовый </w:t>
      </w:r>
      <w:r w:rsidRPr="008110A1">
        <w:rPr>
          <w:rFonts w:ascii="Times New Roman" w:hAnsi="Times New Roman" w:cs="Times New Roman"/>
          <w:sz w:val="28"/>
          <w:szCs w:val="28"/>
        </w:rPr>
        <w:t>анализ - это изучение динамики относительных показателей за определенный период;</w:t>
      </w:r>
    </w:p>
    <w:p w:rsidR="00A9617B" w:rsidRPr="008110A1" w:rsidRDefault="00A9617B" w:rsidP="0010085C">
      <w:pPr>
        <w:widowControl w:val="0"/>
        <w:shd w:val="clear" w:color="auto" w:fill="FFFFFF"/>
        <w:tabs>
          <w:tab w:val="left" w:pos="432"/>
        </w:tabs>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iCs/>
          <w:sz w:val="28"/>
          <w:szCs w:val="28"/>
        </w:rPr>
        <w:t xml:space="preserve">- предикативные модели - </w:t>
      </w:r>
      <w:r w:rsidRPr="008110A1">
        <w:rPr>
          <w:rFonts w:ascii="Times New Roman" w:hAnsi="Times New Roman" w:cs="Times New Roman"/>
          <w:sz w:val="28"/>
          <w:szCs w:val="28"/>
        </w:rPr>
        <w:t>это модели-прогнозы сметного отчета, построенные на данных динамического анализа (жестко детерминированные факторные модели на основе данных финансовых показателей за 5-10 и более предшествующих лет, что не всегда оправдано для настоящего времени) или исходя из экспертных прогнозных оценок будущего сметного развития;</w:t>
      </w:r>
    </w:p>
    <w:p w:rsidR="00A9617B" w:rsidRPr="008110A1" w:rsidRDefault="00A9617B" w:rsidP="0010085C">
      <w:pPr>
        <w:widowControl w:val="0"/>
        <w:shd w:val="clear" w:color="auto" w:fill="FFFFFF"/>
        <w:tabs>
          <w:tab w:val="left" w:pos="432"/>
        </w:tabs>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нормативные модели – модели, позволяющие сравнивать фактические результаты деятельности с законодательно установленными, средними по отрасли или внутренними нормативами организации; модель предполагает установление нормативов по каждому показателю и анализ отклонений фактических данных от нормативов.</w:t>
      </w:r>
    </w:p>
    <w:p w:rsidR="00A9617B" w:rsidRPr="008110A1"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Все представленные модели планирования направлены на выявление основных финансовых взаимозависимостей.</w:t>
      </w:r>
    </w:p>
    <w:p w:rsidR="00A9617B" w:rsidRPr="008110A1"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Традиционно большинство авторов, исследующих вопросы планирования, выделяют следующие группы моделей:</w:t>
      </w:r>
      <w:r w:rsidR="002322FC">
        <w:rPr>
          <w:rStyle w:val="af9"/>
          <w:rFonts w:ascii="Times New Roman" w:hAnsi="Times New Roman" w:cs="Times New Roman"/>
          <w:sz w:val="28"/>
          <w:szCs w:val="28"/>
        </w:rPr>
        <w:footnoteReference w:id="10"/>
      </w:r>
    </w:p>
    <w:p w:rsidR="00A9617B" w:rsidRPr="008110A1"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модели безубыточности (операционной и финансовой);</w:t>
      </w:r>
    </w:p>
    <w:p w:rsidR="00A9617B" w:rsidRPr="008110A1"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модели общекорпоративных зависимостей (например, модель Дюпона, модели построения прогнозной финансовой отчетности);</w:t>
      </w:r>
    </w:p>
    <w:p w:rsidR="00A9617B" w:rsidRPr="008110A1"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компьютерные модели.</w:t>
      </w:r>
    </w:p>
    <w:p w:rsidR="00A9617B" w:rsidRPr="008110A1"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 xml:space="preserve">Модели оценки безубыточности (breakeven analysis) являются основными финансовыми моделями планирования и контроля. Они базируются на построении зависимости между получением денежных потоков и объемом выпуска и позволяют найти область объема продаж, при которой имеется положительная операционная прибыль. Цель построения модели - найти такую точку объема продаж в натуральном выражении, при которой выручка (доход от реализации) покрывает издержки. Если все издержки переменные </w:t>
      </w:r>
      <w:r w:rsidRPr="008110A1">
        <w:rPr>
          <w:rFonts w:ascii="Times New Roman" w:hAnsi="Times New Roman" w:cs="Times New Roman"/>
          <w:sz w:val="28"/>
          <w:szCs w:val="28"/>
        </w:rPr>
        <w:lastRenderedPageBreak/>
        <w:t>(изменяются пропорционально объему производства) и цена покрывает издержки на единицу, то проблемы не возникает. Наличие постоянных издержек, с одной стороны, порождает операционный рычаг, когда операционная прибыль растет быстрее, чем объем продаж (при объеме реализации, превышающем точку безубыточности), а с другой стороны, может явиться тяжелым бременем для падающих объемов продаж. В этом случае различают: точку операционной безубыточности (при которой операционная прибыль равна нулю); точку финансовой безубыточности (при которой чистая прибыль равна нулю - вся операционная прибыль идет на погашение выплат по заемному капиталу и уплату налогов); точку операционной безубыточности денежных потоков.</w:t>
      </w:r>
    </w:p>
    <w:p w:rsidR="00A9617B" w:rsidRDefault="00A9617B" w:rsidP="0010085C">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8110A1">
        <w:rPr>
          <w:rFonts w:ascii="Times New Roman" w:hAnsi="Times New Roman" w:cs="Times New Roman"/>
          <w:sz w:val="28"/>
          <w:szCs w:val="28"/>
        </w:rPr>
        <w:t>Компьютерные модели базируются на стандартных и специальных компьютерных программах. Часто целью их разработки и применения является унификация систем планирования направлений деятельности одной компании или дочерних компаний холдинга. Унификация включает и представление отчетных документов по единой форме, и разработку краткосрочных и среднесрочных планов по единой методике и с общими критериями оценки.</w:t>
      </w:r>
    </w:p>
    <w:p w:rsidR="00BE584A" w:rsidRPr="008110A1" w:rsidRDefault="00BE584A" w:rsidP="008110A1">
      <w:pPr>
        <w:widowControl w:val="0"/>
        <w:autoSpaceDE w:val="0"/>
        <w:autoSpaceDN w:val="0"/>
        <w:adjustRightInd w:val="0"/>
        <w:spacing w:after="0" w:line="360" w:lineRule="auto"/>
        <w:ind w:firstLine="709"/>
        <w:jc w:val="both"/>
        <w:rPr>
          <w:rFonts w:ascii="Times New Roman" w:hAnsi="Times New Roman" w:cs="Times New Roman"/>
          <w:sz w:val="28"/>
          <w:szCs w:val="28"/>
        </w:rPr>
      </w:pPr>
    </w:p>
    <w:p w:rsidR="00BE584A" w:rsidRDefault="00BE584A">
      <w:pPr>
        <w:rPr>
          <w:b/>
        </w:rPr>
      </w:pPr>
      <w:r>
        <w:rPr>
          <w:b/>
        </w:rPr>
        <w:br w:type="page"/>
      </w:r>
    </w:p>
    <w:p w:rsidR="00BE584A" w:rsidRDefault="00BE584A" w:rsidP="0026677D">
      <w:pPr>
        <w:widowControl w:val="0"/>
        <w:shd w:val="clear" w:color="auto" w:fill="FFFFFF"/>
        <w:spacing w:after="0" w:line="360" w:lineRule="auto"/>
        <w:jc w:val="center"/>
        <w:rPr>
          <w:rFonts w:ascii="Times New Roman" w:hAnsi="Times New Roman" w:cs="Times New Roman"/>
          <w:caps/>
          <w:sz w:val="28"/>
          <w:szCs w:val="28"/>
        </w:rPr>
      </w:pPr>
      <w:r w:rsidRPr="00465395">
        <w:rPr>
          <w:rFonts w:ascii="Times New Roman" w:hAnsi="Times New Roman" w:cs="Times New Roman"/>
          <w:caps/>
          <w:sz w:val="28"/>
          <w:szCs w:val="28"/>
        </w:rPr>
        <w:lastRenderedPageBreak/>
        <w:t xml:space="preserve">2 оценка состояния </w:t>
      </w:r>
      <w:r w:rsidR="00F92A43">
        <w:rPr>
          <w:rFonts w:ascii="Times New Roman" w:hAnsi="Times New Roman" w:cs="Times New Roman"/>
          <w:caps/>
          <w:sz w:val="28"/>
          <w:szCs w:val="28"/>
        </w:rPr>
        <w:t xml:space="preserve">системы </w:t>
      </w:r>
      <w:r w:rsidRPr="00465395">
        <w:rPr>
          <w:rFonts w:ascii="Times New Roman" w:hAnsi="Times New Roman" w:cs="Times New Roman"/>
          <w:caps/>
          <w:sz w:val="28"/>
          <w:szCs w:val="28"/>
        </w:rPr>
        <w:t xml:space="preserve">планирования в </w:t>
      </w:r>
      <w:r w:rsidR="00D77007">
        <w:rPr>
          <w:rFonts w:ascii="Times New Roman" w:hAnsi="Times New Roman" w:cs="Times New Roman"/>
          <w:caps/>
          <w:sz w:val="28"/>
          <w:szCs w:val="28"/>
        </w:rPr>
        <w:t>ООО «Стародубские колбасы»</w:t>
      </w:r>
    </w:p>
    <w:p w:rsidR="00465395" w:rsidRPr="00465395" w:rsidRDefault="00465395" w:rsidP="0026677D">
      <w:pPr>
        <w:widowControl w:val="0"/>
        <w:shd w:val="clear" w:color="auto" w:fill="FFFFFF"/>
        <w:spacing w:after="0" w:line="360" w:lineRule="auto"/>
        <w:jc w:val="center"/>
        <w:rPr>
          <w:rFonts w:ascii="Times New Roman" w:hAnsi="Times New Roman" w:cs="Times New Roman"/>
          <w:caps/>
          <w:sz w:val="28"/>
          <w:szCs w:val="28"/>
        </w:rPr>
      </w:pPr>
    </w:p>
    <w:p w:rsidR="00BE584A" w:rsidRDefault="00465395" w:rsidP="0026677D">
      <w:pPr>
        <w:widowControl w:val="0"/>
        <w:shd w:val="clear" w:color="auto" w:fill="FFFFFF"/>
        <w:spacing w:after="0" w:line="360" w:lineRule="auto"/>
        <w:jc w:val="center"/>
        <w:rPr>
          <w:rFonts w:ascii="Times New Roman" w:hAnsi="Times New Roman" w:cs="Times New Roman"/>
          <w:sz w:val="28"/>
          <w:szCs w:val="28"/>
        </w:rPr>
      </w:pPr>
      <w:r w:rsidRPr="00465395">
        <w:rPr>
          <w:rFonts w:ascii="Times New Roman" w:hAnsi="Times New Roman" w:cs="Times New Roman"/>
          <w:sz w:val="28"/>
          <w:szCs w:val="28"/>
        </w:rPr>
        <w:t xml:space="preserve">2.1 </w:t>
      </w:r>
      <w:r w:rsidR="00BE584A" w:rsidRPr="00465395">
        <w:rPr>
          <w:rFonts w:ascii="Times New Roman" w:hAnsi="Times New Roman" w:cs="Times New Roman"/>
          <w:sz w:val="28"/>
          <w:szCs w:val="28"/>
        </w:rPr>
        <w:t xml:space="preserve"> Организационно-экономическая характеристика предприятия</w:t>
      </w:r>
    </w:p>
    <w:p w:rsidR="00465395" w:rsidRPr="00465395" w:rsidRDefault="00465395" w:rsidP="00465395">
      <w:pPr>
        <w:widowControl w:val="0"/>
        <w:shd w:val="clear" w:color="auto" w:fill="FFFFFF"/>
        <w:spacing w:after="0" w:line="360" w:lineRule="auto"/>
        <w:ind w:firstLine="709"/>
        <w:jc w:val="both"/>
        <w:rPr>
          <w:rFonts w:ascii="Times New Roman" w:hAnsi="Times New Roman" w:cs="Times New Roman"/>
          <w:sz w:val="28"/>
          <w:szCs w:val="28"/>
        </w:rPr>
      </w:pPr>
    </w:p>
    <w:p w:rsidR="00BE584A" w:rsidRDefault="00B2530A" w:rsidP="00B2530A">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Общество с ограниченной ответственностью «</w:t>
      </w:r>
      <w:r w:rsidRPr="00B2530A">
        <w:rPr>
          <w:rFonts w:ascii="Times New Roman" w:hAnsi="Times New Roman" w:cs="Times New Roman"/>
          <w:sz w:val="28"/>
          <w:szCs w:val="28"/>
        </w:rPr>
        <w:t>Производственно-Торговая</w:t>
      </w:r>
      <w:r>
        <w:rPr>
          <w:rFonts w:ascii="Times New Roman" w:hAnsi="Times New Roman" w:cs="Times New Roman"/>
          <w:sz w:val="28"/>
          <w:szCs w:val="28"/>
        </w:rPr>
        <w:t xml:space="preserve"> Компания «Стародубские колбасы</w:t>
      </w:r>
      <w:r w:rsidR="00BE584A" w:rsidRPr="00465395">
        <w:rPr>
          <w:rFonts w:ascii="Times New Roman" w:hAnsi="Times New Roman" w:cs="Times New Roman"/>
          <w:sz w:val="28"/>
          <w:szCs w:val="28"/>
        </w:rPr>
        <w:t xml:space="preserve">» (далее </w:t>
      </w:r>
      <w:r w:rsidR="00D77007">
        <w:rPr>
          <w:rFonts w:ascii="Times New Roman" w:hAnsi="Times New Roman" w:cs="Times New Roman"/>
          <w:sz w:val="28"/>
          <w:szCs w:val="28"/>
        </w:rPr>
        <w:t>ООО «Стародубские колбасы»</w:t>
      </w:r>
      <w:r w:rsidR="00BE584A" w:rsidRPr="00465395">
        <w:rPr>
          <w:rFonts w:ascii="Times New Roman" w:hAnsi="Times New Roman" w:cs="Times New Roman"/>
          <w:sz w:val="28"/>
          <w:szCs w:val="28"/>
        </w:rPr>
        <w:t xml:space="preserve">) </w:t>
      </w:r>
      <w:r w:rsidR="00465395">
        <w:rPr>
          <w:rFonts w:ascii="Times New Roman" w:hAnsi="Times New Roman" w:cs="Times New Roman"/>
          <w:sz w:val="28"/>
          <w:szCs w:val="28"/>
        </w:rPr>
        <w:t xml:space="preserve"> </w:t>
      </w:r>
      <w:r w:rsidR="00BE584A" w:rsidRPr="00465395">
        <w:rPr>
          <w:rFonts w:ascii="Times New Roman" w:hAnsi="Times New Roman" w:cs="Times New Roman"/>
          <w:sz w:val="28"/>
          <w:szCs w:val="28"/>
        </w:rPr>
        <w:t xml:space="preserve">является коммерческой организацией и преследует в качестве основной цели своей деятельности извлечение прибыли. Основной вид деятельности </w:t>
      </w:r>
      <w:r w:rsidR="00465395">
        <w:rPr>
          <w:rFonts w:ascii="Times New Roman" w:hAnsi="Times New Roman" w:cs="Times New Roman"/>
          <w:sz w:val="28"/>
          <w:szCs w:val="28"/>
        </w:rPr>
        <w:t>–</w:t>
      </w:r>
      <w:r>
        <w:rPr>
          <w:rFonts w:ascii="Times New Roman" w:hAnsi="Times New Roman" w:cs="Times New Roman"/>
          <w:sz w:val="28"/>
          <w:szCs w:val="28"/>
        </w:rPr>
        <w:t>п</w:t>
      </w:r>
      <w:r w:rsidRPr="00B2530A">
        <w:rPr>
          <w:rFonts w:ascii="Times New Roman" w:hAnsi="Times New Roman" w:cs="Times New Roman"/>
          <w:sz w:val="28"/>
          <w:szCs w:val="28"/>
        </w:rPr>
        <w:t>роизводство продуктов из мяса и мяса птицы</w:t>
      </w:r>
      <w:r>
        <w:rPr>
          <w:rFonts w:ascii="Times New Roman" w:hAnsi="Times New Roman" w:cs="Times New Roman"/>
          <w:sz w:val="28"/>
          <w:szCs w:val="28"/>
        </w:rPr>
        <w:t>;</w:t>
      </w:r>
      <w:r w:rsidRPr="00B2530A">
        <w:t xml:space="preserve"> </w:t>
      </w:r>
      <w:r w:rsidRPr="00B2530A">
        <w:rPr>
          <w:rFonts w:ascii="Times New Roman" w:hAnsi="Times New Roman" w:cs="Times New Roman"/>
          <w:sz w:val="28"/>
          <w:szCs w:val="28"/>
        </w:rPr>
        <w:t>производ</w:t>
      </w:r>
      <w:r w:rsidR="0026677D">
        <w:rPr>
          <w:rFonts w:ascii="Times New Roman" w:hAnsi="Times New Roman" w:cs="Times New Roman"/>
          <w:sz w:val="28"/>
          <w:szCs w:val="28"/>
        </w:rPr>
        <w:t>ство мяса и мясопродуктов</w:t>
      </w:r>
      <w:r w:rsidRPr="00B2530A">
        <w:rPr>
          <w:rFonts w:ascii="Times New Roman" w:hAnsi="Times New Roman" w:cs="Times New Roman"/>
          <w:sz w:val="28"/>
          <w:szCs w:val="28"/>
        </w:rPr>
        <w:t>, производство мяса и пищевых субпродуктов крупного рогатого скота, свиней, овец, коз</w:t>
      </w:r>
      <w:r w:rsidR="0026677D">
        <w:rPr>
          <w:rFonts w:ascii="Times New Roman" w:hAnsi="Times New Roman" w:cs="Times New Roman"/>
          <w:sz w:val="28"/>
          <w:szCs w:val="28"/>
        </w:rPr>
        <w:t>, животных семейства лошадиных</w:t>
      </w:r>
      <w:r>
        <w:rPr>
          <w:rFonts w:ascii="Times New Roman" w:hAnsi="Times New Roman" w:cs="Times New Roman"/>
          <w:sz w:val="28"/>
          <w:szCs w:val="28"/>
        </w:rPr>
        <w:t>.</w:t>
      </w:r>
      <w:r w:rsidR="00BE584A" w:rsidRPr="00465395">
        <w:rPr>
          <w:rFonts w:ascii="Times New Roman" w:hAnsi="Times New Roman" w:cs="Times New Roman"/>
          <w:sz w:val="28"/>
          <w:szCs w:val="28"/>
        </w:rPr>
        <w:t xml:space="preserve"> </w:t>
      </w:r>
    </w:p>
    <w:p w:rsidR="0026677D" w:rsidRDefault="0026677D" w:rsidP="00B2530A">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ООО «Стародубские колбасы» является сельскохозяйственным предприятием. В производстве колбас используется сырье как собственной свиноводческой  и птицеводческой ферм, так и закупаемое сырье (говядина, конина). </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Общество несет ответственность по своим обязательствам всем принадлежащим ему имуществом.</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 xml:space="preserve">Ассортимент продукции </w:t>
      </w:r>
      <w:r w:rsidR="00D77007">
        <w:rPr>
          <w:rFonts w:ascii="Times New Roman" w:hAnsi="Times New Roman" w:cs="Times New Roman"/>
          <w:sz w:val="28"/>
          <w:szCs w:val="28"/>
        </w:rPr>
        <w:t>ООО «Стародубские колбасы»</w:t>
      </w:r>
      <w:r w:rsidR="00B2530A">
        <w:rPr>
          <w:rFonts w:ascii="Times New Roman" w:hAnsi="Times New Roman" w:cs="Times New Roman"/>
          <w:sz w:val="28"/>
          <w:szCs w:val="28"/>
        </w:rPr>
        <w:t xml:space="preserve"> включает в себя более </w:t>
      </w:r>
      <w:r w:rsidRPr="00465395">
        <w:rPr>
          <w:rFonts w:ascii="Times New Roman" w:hAnsi="Times New Roman" w:cs="Times New Roman"/>
          <w:sz w:val="28"/>
          <w:szCs w:val="28"/>
        </w:rPr>
        <w:t>50 наименований. Здесь производят колбасы по двум основным направлениям: в традиционном исполнении, согласно требованиям ГОСТа, и по собственным оригинальным рецептам. Вся продукция производится из высококачественного свежего мяса, без использования замороженного сырья. Это означает, что высокое качество мясопродуктов не вызывает никаких сомнений.</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На предприятии существуют государственные стандарты — ГОСТы, и технические условия - ТУ - на продукцию, еще не охваченную ГОСТом, а также в случаях, когда она уже стандартизована, но необходимо дополнить требования к конкретным условиям производства при ее использовании. Срок действия утвержденных ТУ ограничен 5 годами.</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lastRenderedPageBreak/>
        <w:t xml:space="preserve">Главная цель плановой работы </w:t>
      </w:r>
      <w:r w:rsidR="00A22897">
        <w:rPr>
          <w:rFonts w:ascii="Times New Roman" w:hAnsi="Times New Roman" w:cs="Times New Roman"/>
          <w:sz w:val="28"/>
          <w:szCs w:val="28"/>
        </w:rPr>
        <w:t>на предприятии</w:t>
      </w:r>
      <w:r w:rsidRPr="00465395">
        <w:rPr>
          <w:rFonts w:ascii="Times New Roman" w:hAnsi="Times New Roman" w:cs="Times New Roman"/>
          <w:sz w:val="28"/>
          <w:szCs w:val="28"/>
        </w:rPr>
        <w:t xml:space="preserve"> состоит в предоставлении покупателям максимально широкого спектра продукции мясопереработки и получении максимальной прибыли. Поэтому производственная программа </w:t>
      </w:r>
      <w:r w:rsidR="00A22897">
        <w:rPr>
          <w:rFonts w:ascii="Times New Roman" w:hAnsi="Times New Roman" w:cs="Times New Roman"/>
          <w:sz w:val="28"/>
          <w:szCs w:val="28"/>
        </w:rPr>
        <w:t>ООО «Стародубские колбасы»</w:t>
      </w:r>
      <w:r w:rsidRPr="00465395">
        <w:rPr>
          <w:rFonts w:ascii="Times New Roman" w:hAnsi="Times New Roman" w:cs="Times New Roman"/>
          <w:sz w:val="28"/>
          <w:szCs w:val="28"/>
        </w:rPr>
        <w:t xml:space="preserve"> ориентируется на тех заказчиков, которые приносят предприятию наибольшие конечные результаты.</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 xml:space="preserve">При осуществлении текущей производственной деятельности для обеспечения свободного выбора продукции </w:t>
      </w:r>
      <w:r w:rsidR="00D77007">
        <w:rPr>
          <w:rFonts w:ascii="Times New Roman" w:hAnsi="Times New Roman" w:cs="Times New Roman"/>
          <w:sz w:val="28"/>
          <w:szCs w:val="28"/>
        </w:rPr>
        <w:t>ООО «Стародубские колбасы»</w:t>
      </w:r>
      <w:r w:rsidRPr="00465395">
        <w:rPr>
          <w:rFonts w:ascii="Times New Roman" w:hAnsi="Times New Roman" w:cs="Times New Roman"/>
          <w:sz w:val="28"/>
          <w:szCs w:val="28"/>
        </w:rPr>
        <w:t xml:space="preserve"> имеет широкий портфель заказов, построенный путем отбора наиболее перспективных заказчиков и продления с ними договоров на поставку продукции.</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Организуя работу предприятия в целом, необходимо ориентироваться на принцип «главное - не произвести, а продать». В связи с этим формирование производственного плана должно основываться на данных о заключенных договорах, а от формирования планов по сбыту, исходя из планов по производству продукции, необходимо отказаться.</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 xml:space="preserve">Основными поставщиками </w:t>
      </w:r>
      <w:r w:rsidR="0026677D">
        <w:rPr>
          <w:rFonts w:ascii="Times New Roman" w:hAnsi="Times New Roman" w:cs="Times New Roman"/>
          <w:sz w:val="28"/>
          <w:szCs w:val="28"/>
        </w:rPr>
        <w:t xml:space="preserve">ООО «Стародубские колбасы» </w:t>
      </w:r>
      <w:r w:rsidRPr="00465395">
        <w:rPr>
          <w:rFonts w:ascii="Times New Roman" w:hAnsi="Times New Roman" w:cs="Times New Roman"/>
          <w:sz w:val="28"/>
          <w:szCs w:val="28"/>
        </w:rPr>
        <w:t>по специям и вспомогательным материалам являются: ООО «Шаллер», ООО «Стар-Кейсинг»</w:t>
      </w:r>
      <w:r w:rsidR="00465395">
        <w:rPr>
          <w:rFonts w:ascii="Times New Roman" w:hAnsi="Times New Roman" w:cs="Times New Roman"/>
          <w:sz w:val="28"/>
          <w:szCs w:val="28"/>
        </w:rPr>
        <w:t xml:space="preserve">. </w:t>
      </w:r>
      <w:r w:rsidRPr="00465395">
        <w:rPr>
          <w:rFonts w:ascii="Times New Roman" w:hAnsi="Times New Roman" w:cs="Times New Roman"/>
          <w:sz w:val="28"/>
          <w:szCs w:val="28"/>
        </w:rPr>
        <w:t xml:space="preserve">Закупка мяса </w:t>
      </w:r>
      <w:r w:rsidR="00465395">
        <w:rPr>
          <w:rFonts w:ascii="Times New Roman" w:hAnsi="Times New Roman" w:cs="Times New Roman"/>
          <w:sz w:val="28"/>
          <w:szCs w:val="28"/>
        </w:rPr>
        <w:t xml:space="preserve">производится у </w:t>
      </w:r>
      <w:r w:rsidRPr="00465395">
        <w:rPr>
          <w:rFonts w:ascii="Times New Roman" w:hAnsi="Times New Roman" w:cs="Times New Roman"/>
          <w:sz w:val="28"/>
          <w:szCs w:val="28"/>
        </w:rPr>
        <w:t xml:space="preserve"> населения, колхозов, совхозов, коллективных предприятий, В системе хозяйственных взаимоотношений с поставщиками могут также использоваться заявки и заказы покупателей.</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В целях определения перспектив развития, осуществления текущей экономической деятельности на предприятии разрабатываются основные направления, долгосрочный и краткосрочный прогнозы социально - экономического развития.</w:t>
      </w:r>
    </w:p>
    <w:p w:rsidR="00BE584A" w:rsidRPr="00465395" w:rsidRDefault="00A22897" w:rsidP="00465395">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Миссией ООО «Стародубские колбасы»</w:t>
      </w:r>
      <w:r w:rsidR="00BE584A" w:rsidRPr="00465395">
        <w:rPr>
          <w:rFonts w:ascii="Times New Roman" w:hAnsi="Times New Roman" w:cs="Times New Roman"/>
          <w:sz w:val="28"/>
          <w:szCs w:val="28"/>
        </w:rPr>
        <w:t xml:space="preserve"> в узком смысле является производство и реализация высококачественных и экологически чистых продуктов по доступным ценам. Стратегия деятельности </w:t>
      </w:r>
      <w:r w:rsidR="00D77007">
        <w:rPr>
          <w:rFonts w:ascii="Times New Roman" w:hAnsi="Times New Roman" w:cs="Times New Roman"/>
          <w:sz w:val="28"/>
          <w:szCs w:val="28"/>
        </w:rPr>
        <w:t>ООО «Стародубские колбасы»</w:t>
      </w:r>
      <w:r w:rsidR="00BE584A" w:rsidRPr="00465395">
        <w:rPr>
          <w:rFonts w:ascii="Times New Roman" w:hAnsi="Times New Roman" w:cs="Times New Roman"/>
          <w:sz w:val="28"/>
          <w:szCs w:val="28"/>
        </w:rPr>
        <w:t>: расширение рынка сбыта посредством расширения ассортимента и повышения качества производимых продуктов.</w:t>
      </w:r>
    </w:p>
    <w:p w:rsidR="00BE584A" w:rsidRPr="00465395" w:rsidRDefault="00BE584A" w:rsidP="00465395">
      <w:pPr>
        <w:widowControl w:val="0"/>
        <w:shd w:val="clear" w:color="auto" w:fill="FFFFFF"/>
        <w:spacing w:after="0" w:line="360" w:lineRule="auto"/>
        <w:ind w:firstLine="709"/>
        <w:jc w:val="both"/>
        <w:rPr>
          <w:rFonts w:ascii="Times New Roman" w:hAnsi="Times New Roman" w:cs="Times New Roman"/>
          <w:sz w:val="28"/>
          <w:szCs w:val="28"/>
        </w:rPr>
      </w:pPr>
      <w:r w:rsidRPr="00465395">
        <w:rPr>
          <w:rFonts w:ascii="Times New Roman" w:hAnsi="Times New Roman" w:cs="Times New Roman"/>
          <w:sz w:val="28"/>
          <w:szCs w:val="28"/>
        </w:rPr>
        <w:t xml:space="preserve">На начальном этапе экономического анализа необходимо рассмотреть </w:t>
      </w:r>
      <w:r w:rsidRPr="00465395">
        <w:rPr>
          <w:rFonts w:ascii="Times New Roman" w:hAnsi="Times New Roman" w:cs="Times New Roman"/>
          <w:sz w:val="28"/>
          <w:szCs w:val="28"/>
        </w:rPr>
        <w:lastRenderedPageBreak/>
        <w:t>результаты хозяйственной деятельности предприятия, используя данные бухгалтерской отчетности</w:t>
      </w:r>
      <w:r w:rsidR="00154F19">
        <w:rPr>
          <w:rFonts w:ascii="Times New Roman" w:hAnsi="Times New Roman" w:cs="Times New Roman"/>
          <w:sz w:val="28"/>
          <w:szCs w:val="28"/>
        </w:rPr>
        <w:t xml:space="preserve"> (таблица 1)</w:t>
      </w:r>
      <w:r w:rsidRPr="00465395">
        <w:rPr>
          <w:rFonts w:ascii="Times New Roman" w:hAnsi="Times New Roman" w:cs="Times New Roman"/>
          <w:sz w:val="28"/>
          <w:szCs w:val="28"/>
        </w:rPr>
        <w:t>.</w:t>
      </w:r>
    </w:p>
    <w:p w:rsidR="00154F19" w:rsidRDefault="00154F19" w:rsidP="0026677D">
      <w:pPr>
        <w:widowControl w:val="0"/>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sz w:val="28"/>
          <w:szCs w:val="28"/>
        </w:rPr>
        <w:t>Таблица 1</w:t>
      </w:r>
    </w:p>
    <w:p w:rsidR="00BE584A" w:rsidRDefault="00BE584A" w:rsidP="0026677D">
      <w:pPr>
        <w:widowControl w:val="0"/>
        <w:shd w:val="clear" w:color="auto" w:fill="FFFFFF"/>
        <w:spacing w:after="0" w:line="240" w:lineRule="auto"/>
        <w:jc w:val="center"/>
        <w:rPr>
          <w:rFonts w:ascii="Times New Roman" w:hAnsi="Times New Roman" w:cs="Times New Roman"/>
          <w:sz w:val="28"/>
          <w:szCs w:val="28"/>
        </w:rPr>
      </w:pPr>
      <w:r w:rsidRPr="00465395">
        <w:rPr>
          <w:rFonts w:ascii="Times New Roman" w:hAnsi="Times New Roman" w:cs="Times New Roman"/>
          <w:sz w:val="28"/>
          <w:szCs w:val="28"/>
        </w:rPr>
        <w:t xml:space="preserve">Основные показатели деятельности </w:t>
      </w:r>
      <w:r w:rsidR="00D77007">
        <w:rPr>
          <w:rFonts w:ascii="Times New Roman" w:hAnsi="Times New Roman" w:cs="Times New Roman"/>
          <w:sz w:val="28"/>
          <w:szCs w:val="28"/>
        </w:rPr>
        <w:t>ООО «Стародубские колбасы»</w:t>
      </w:r>
    </w:p>
    <w:p w:rsidR="0026677D" w:rsidRPr="00465395" w:rsidRDefault="0026677D" w:rsidP="0026677D">
      <w:pPr>
        <w:widowControl w:val="0"/>
        <w:shd w:val="clear" w:color="auto" w:fill="FFFFFF"/>
        <w:spacing w:after="0" w:line="240" w:lineRule="auto"/>
        <w:jc w:val="center"/>
        <w:rPr>
          <w:rFonts w:ascii="Times New Roman" w:hAnsi="Times New Roman" w:cs="Times New Roman"/>
          <w:sz w:val="28"/>
          <w:szCs w:val="28"/>
        </w:rPr>
      </w:pPr>
    </w:p>
    <w:tbl>
      <w:tblPr>
        <w:tblW w:w="5000" w:type="pct"/>
        <w:tblCellMar>
          <w:left w:w="40" w:type="dxa"/>
          <w:right w:w="40" w:type="dxa"/>
        </w:tblCellMar>
        <w:tblLook w:val="0000"/>
      </w:tblPr>
      <w:tblGrid>
        <w:gridCol w:w="3514"/>
        <w:gridCol w:w="1425"/>
        <w:gridCol w:w="1495"/>
        <w:gridCol w:w="1071"/>
        <w:gridCol w:w="1108"/>
        <w:gridCol w:w="1108"/>
      </w:tblGrid>
      <w:tr w:rsidR="00BE584A" w:rsidRPr="00154F19" w:rsidTr="00BE584A">
        <w:trPr>
          <w:trHeight w:val="278"/>
        </w:trPr>
        <w:tc>
          <w:tcPr>
            <w:tcW w:w="1807" w:type="pct"/>
            <w:vMerge w:val="restart"/>
            <w:tcBorders>
              <w:top w:val="single" w:sz="6" w:space="0" w:color="auto"/>
              <w:left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Показатели</w:t>
            </w:r>
          </w:p>
        </w:tc>
        <w:tc>
          <w:tcPr>
            <w:tcW w:w="733" w:type="pct"/>
            <w:vMerge w:val="restart"/>
            <w:tcBorders>
              <w:top w:val="single" w:sz="6" w:space="0" w:color="auto"/>
              <w:left w:val="single" w:sz="6" w:space="0" w:color="auto"/>
              <w:right w:val="single" w:sz="6" w:space="0" w:color="auto"/>
            </w:tcBorders>
            <w:shd w:val="clear" w:color="auto" w:fill="FFFFFF"/>
            <w:vAlign w:val="center"/>
          </w:tcPr>
          <w:p w:rsidR="00BE584A"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154F19">
              <w:rPr>
                <w:rFonts w:ascii="Times New Roman" w:hAnsi="Times New Roman" w:cs="Times New Roman"/>
                <w:sz w:val="24"/>
                <w:szCs w:val="24"/>
              </w:rPr>
              <w:t xml:space="preserve"> г.</w:t>
            </w:r>
          </w:p>
        </w:tc>
        <w:tc>
          <w:tcPr>
            <w:tcW w:w="769" w:type="pct"/>
            <w:vMerge w:val="restart"/>
            <w:tcBorders>
              <w:top w:val="single" w:sz="6" w:space="0" w:color="auto"/>
              <w:left w:val="single" w:sz="6" w:space="0" w:color="auto"/>
              <w:right w:val="single" w:sz="6" w:space="0" w:color="auto"/>
            </w:tcBorders>
            <w:shd w:val="clear" w:color="auto" w:fill="FFFFFF"/>
            <w:vAlign w:val="center"/>
          </w:tcPr>
          <w:p w:rsidR="00BE584A"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154F19">
              <w:rPr>
                <w:rFonts w:ascii="Times New Roman" w:hAnsi="Times New Roman" w:cs="Times New Roman"/>
                <w:sz w:val="24"/>
                <w:szCs w:val="24"/>
              </w:rPr>
              <w:t xml:space="preserve"> г.</w:t>
            </w:r>
          </w:p>
        </w:tc>
        <w:tc>
          <w:tcPr>
            <w:tcW w:w="551" w:type="pct"/>
            <w:vMerge w:val="restart"/>
            <w:tcBorders>
              <w:top w:val="single" w:sz="6" w:space="0" w:color="auto"/>
              <w:left w:val="single" w:sz="6" w:space="0" w:color="auto"/>
              <w:right w:val="single" w:sz="4" w:space="0" w:color="auto"/>
            </w:tcBorders>
            <w:shd w:val="clear" w:color="auto" w:fill="FFFFFF"/>
            <w:vAlign w:val="center"/>
          </w:tcPr>
          <w:p w:rsidR="00BE584A"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154F19">
              <w:rPr>
                <w:rFonts w:ascii="Times New Roman" w:hAnsi="Times New Roman" w:cs="Times New Roman"/>
                <w:sz w:val="24"/>
                <w:szCs w:val="24"/>
              </w:rPr>
              <w:t xml:space="preserve"> г.</w:t>
            </w:r>
          </w:p>
        </w:tc>
        <w:tc>
          <w:tcPr>
            <w:tcW w:w="114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 xml:space="preserve">Показатели </w:t>
            </w:r>
          </w:p>
          <w:p w:rsidR="00BE584A"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154F19">
              <w:rPr>
                <w:rFonts w:ascii="Times New Roman" w:hAnsi="Times New Roman" w:cs="Times New Roman"/>
                <w:sz w:val="24"/>
                <w:szCs w:val="24"/>
              </w:rPr>
              <w:t xml:space="preserve"> г. в % к:</w:t>
            </w:r>
          </w:p>
        </w:tc>
      </w:tr>
      <w:tr w:rsidR="00BE584A" w:rsidRPr="00154F19" w:rsidTr="00BE584A">
        <w:trPr>
          <w:trHeight w:hRule="exact" w:val="373"/>
        </w:trPr>
        <w:tc>
          <w:tcPr>
            <w:tcW w:w="1807" w:type="pct"/>
            <w:vMerge/>
            <w:tcBorders>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p>
        </w:tc>
        <w:tc>
          <w:tcPr>
            <w:tcW w:w="733" w:type="pct"/>
            <w:vMerge/>
            <w:tcBorders>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p>
        </w:tc>
        <w:tc>
          <w:tcPr>
            <w:tcW w:w="769" w:type="pct"/>
            <w:vMerge/>
            <w:tcBorders>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p>
        </w:tc>
        <w:tc>
          <w:tcPr>
            <w:tcW w:w="551" w:type="pct"/>
            <w:vMerge/>
            <w:tcBorders>
              <w:left w:val="single" w:sz="6" w:space="0" w:color="auto"/>
              <w:bottom w:val="single" w:sz="6" w:space="0" w:color="auto"/>
              <w:right w:val="single" w:sz="4" w:space="0" w:color="auto"/>
            </w:tcBorders>
            <w:shd w:val="clear" w:color="auto" w:fill="FFFFFF"/>
            <w:vAlign w:val="center"/>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p>
        </w:tc>
        <w:tc>
          <w:tcPr>
            <w:tcW w:w="570" w:type="pct"/>
            <w:tcBorders>
              <w:top w:val="single" w:sz="4" w:space="0" w:color="auto"/>
              <w:left w:val="single" w:sz="4" w:space="0" w:color="auto"/>
              <w:bottom w:val="single" w:sz="4" w:space="0" w:color="auto"/>
              <w:right w:val="single" w:sz="4" w:space="0" w:color="auto"/>
            </w:tcBorders>
            <w:shd w:val="clear" w:color="auto" w:fill="FFFFFF"/>
            <w:vAlign w:val="center"/>
          </w:tcPr>
          <w:p w:rsidR="00BE584A"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154F19">
              <w:rPr>
                <w:rFonts w:ascii="Times New Roman" w:hAnsi="Times New Roman" w:cs="Times New Roman"/>
                <w:sz w:val="24"/>
                <w:szCs w:val="24"/>
              </w:rPr>
              <w:t xml:space="preserve"> г.</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center"/>
          </w:tcPr>
          <w:p w:rsidR="00BE584A"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154F19">
              <w:rPr>
                <w:rFonts w:ascii="Times New Roman" w:hAnsi="Times New Roman" w:cs="Times New Roman"/>
                <w:sz w:val="24"/>
                <w:szCs w:val="24"/>
              </w:rPr>
              <w:t xml:space="preserve"> г.</w:t>
            </w:r>
          </w:p>
        </w:tc>
      </w:tr>
      <w:tr w:rsidR="00BE584A" w:rsidRPr="00154F19" w:rsidTr="00154F19">
        <w:trPr>
          <w:trHeight w:hRule="exact" w:val="367"/>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Основные средства, тыс. руб.</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15962</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16342</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30653</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192,0</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187,6</w:t>
            </w:r>
          </w:p>
        </w:tc>
      </w:tr>
      <w:tr w:rsidR="00BE584A" w:rsidRPr="00154F19" w:rsidTr="009D5AB5">
        <w:trPr>
          <w:trHeight w:hRule="exact" w:val="662"/>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Выручка от продажи товаров</w:t>
            </w:r>
            <w:r w:rsidR="009D5AB5">
              <w:rPr>
                <w:rFonts w:ascii="Times New Roman" w:hAnsi="Times New Roman" w:cs="Times New Roman"/>
                <w:sz w:val="24"/>
                <w:szCs w:val="24"/>
              </w:rPr>
              <w:t xml:space="preserve">, </w:t>
            </w:r>
            <w:r w:rsidR="009D5AB5" w:rsidRPr="009D5AB5">
              <w:rPr>
                <w:rFonts w:ascii="Times New Roman" w:hAnsi="Times New Roman" w:cs="Times New Roman"/>
                <w:spacing w:val="-20"/>
                <w:sz w:val="24"/>
                <w:szCs w:val="24"/>
              </w:rPr>
              <w:t>продукции, работ, услуг, тыс.</w:t>
            </w:r>
            <w:r w:rsidRPr="009D5AB5">
              <w:rPr>
                <w:rFonts w:ascii="Times New Roman" w:hAnsi="Times New Roman" w:cs="Times New Roman"/>
                <w:spacing w:val="-20"/>
                <w:sz w:val="24"/>
                <w:szCs w:val="24"/>
              </w:rPr>
              <w:t>руб.</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95294</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102343</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149240</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156,6</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145,8</w:t>
            </w:r>
          </w:p>
        </w:tc>
      </w:tr>
      <w:tr w:rsidR="00BE584A" w:rsidRPr="00154F19" w:rsidTr="00154F19">
        <w:trPr>
          <w:trHeight w:hRule="exact" w:val="837"/>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Себестоимость проданных товаров, продукции, работ, услуг, тыс. руб.</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92871</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99673</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147685</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159,0</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148,2</w:t>
            </w:r>
          </w:p>
        </w:tc>
      </w:tr>
      <w:tr w:rsidR="00BE584A" w:rsidRPr="00154F19" w:rsidTr="00154F19">
        <w:trPr>
          <w:trHeight w:hRule="exact" w:val="566"/>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Затраты на 100 руб. товарной продукции, руб.</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97,5</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97,4</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99,0</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101,5</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101,6</w:t>
            </w:r>
          </w:p>
        </w:tc>
      </w:tr>
      <w:tr w:rsidR="00BE584A" w:rsidRPr="00154F19" w:rsidTr="00154F19">
        <w:trPr>
          <w:trHeight w:hRule="exact" w:val="560"/>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Прибыль        (убыток) от продаж, тыс. руб.</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2423</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920</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4537</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187,2</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в 4,9 р.</w:t>
            </w:r>
          </w:p>
        </w:tc>
      </w:tr>
      <w:tr w:rsidR="00BE584A" w:rsidRPr="00154F19" w:rsidTr="00154F19">
        <w:trPr>
          <w:trHeight w:hRule="exact" w:val="583"/>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Прибыль    (убыток)    до налогообложения,  тыс. руб.</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525</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571</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4134</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в 7,9 р.</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в 7,2 р.</w:t>
            </w:r>
          </w:p>
        </w:tc>
      </w:tr>
      <w:tr w:rsidR="00BE584A" w:rsidRPr="00154F19" w:rsidTr="00154F19">
        <w:trPr>
          <w:trHeight w:hRule="exact" w:val="562"/>
        </w:trPr>
        <w:tc>
          <w:tcPr>
            <w:tcW w:w="1807" w:type="pct"/>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154F19" w:rsidRDefault="00BE584A"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Рентабельность     основной деятельности, %</w:t>
            </w:r>
          </w:p>
        </w:tc>
        <w:tc>
          <w:tcPr>
            <w:tcW w:w="733"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2,5</w:t>
            </w:r>
          </w:p>
        </w:tc>
        <w:tc>
          <w:tcPr>
            <w:tcW w:w="769" w:type="pct"/>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2,6</w:t>
            </w:r>
          </w:p>
        </w:tc>
        <w:tc>
          <w:tcPr>
            <w:tcW w:w="551" w:type="pct"/>
            <w:tcBorders>
              <w:top w:val="single" w:sz="6" w:space="0" w:color="auto"/>
              <w:left w:val="single" w:sz="6" w:space="0" w:color="auto"/>
              <w:bottom w:val="single" w:sz="6" w:space="0" w:color="auto"/>
              <w:right w:val="single" w:sz="4" w:space="0" w:color="auto"/>
            </w:tcBorders>
            <w:shd w:val="clear" w:color="auto" w:fill="FFFFFF"/>
            <w:vAlign w:val="bottom"/>
          </w:tcPr>
          <w:p w:rsidR="00BE584A" w:rsidRPr="00154F19" w:rsidRDefault="00BE584A"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4,9</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+2,4 п.п</w:t>
            </w:r>
          </w:p>
        </w:tc>
        <w:tc>
          <w:tcPr>
            <w:tcW w:w="570" w:type="pct"/>
            <w:tcBorders>
              <w:top w:val="single" w:sz="4" w:space="0" w:color="auto"/>
              <w:left w:val="single" w:sz="4" w:space="0" w:color="auto"/>
              <w:bottom w:val="single" w:sz="4" w:space="0" w:color="auto"/>
              <w:right w:val="single" w:sz="4" w:space="0" w:color="auto"/>
            </w:tcBorders>
            <w:shd w:val="clear" w:color="auto" w:fill="FFFFFF"/>
            <w:vAlign w:val="bottom"/>
          </w:tcPr>
          <w:p w:rsidR="00BE584A" w:rsidRPr="00154F19" w:rsidRDefault="00BE584A" w:rsidP="00154F19">
            <w:pPr>
              <w:widowControl w:val="0"/>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+2,3 п.п</w:t>
            </w:r>
          </w:p>
        </w:tc>
      </w:tr>
    </w:tbl>
    <w:p w:rsidR="00BE584A" w:rsidRPr="00154F19" w:rsidRDefault="00BE584A" w:rsidP="00154F19">
      <w:pPr>
        <w:widowControl w:val="0"/>
        <w:shd w:val="clear" w:color="auto" w:fill="FFFFFF"/>
        <w:spacing w:after="0" w:line="360" w:lineRule="auto"/>
        <w:ind w:firstLine="709"/>
        <w:jc w:val="both"/>
        <w:rPr>
          <w:rFonts w:ascii="Times New Roman" w:hAnsi="Times New Roman" w:cs="Times New Roman"/>
          <w:sz w:val="28"/>
          <w:szCs w:val="28"/>
        </w:rPr>
      </w:pPr>
    </w:p>
    <w:p w:rsidR="00BE584A" w:rsidRPr="00154F19" w:rsidRDefault="00BE584A" w:rsidP="0026677D">
      <w:pPr>
        <w:widowControl w:val="0"/>
        <w:shd w:val="clear" w:color="auto" w:fill="FFFFFF"/>
        <w:spacing w:after="0" w:line="360" w:lineRule="auto"/>
        <w:ind w:firstLine="709"/>
        <w:jc w:val="both"/>
        <w:rPr>
          <w:rFonts w:ascii="Times New Roman" w:hAnsi="Times New Roman" w:cs="Times New Roman"/>
          <w:sz w:val="28"/>
          <w:szCs w:val="28"/>
        </w:rPr>
      </w:pPr>
      <w:r w:rsidRPr="00154F19">
        <w:rPr>
          <w:rFonts w:ascii="Times New Roman" w:hAnsi="Times New Roman" w:cs="Times New Roman"/>
          <w:sz w:val="28"/>
          <w:szCs w:val="28"/>
        </w:rPr>
        <w:t xml:space="preserve">Практически все показатели в </w:t>
      </w:r>
      <w:r w:rsidR="00B2530A">
        <w:rPr>
          <w:rFonts w:ascii="Times New Roman" w:hAnsi="Times New Roman" w:cs="Times New Roman"/>
          <w:sz w:val="28"/>
          <w:szCs w:val="28"/>
        </w:rPr>
        <w:t>2014</w:t>
      </w:r>
      <w:r w:rsidR="0026677D">
        <w:rPr>
          <w:rFonts w:ascii="Times New Roman" w:hAnsi="Times New Roman" w:cs="Times New Roman"/>
          <w:sz w:val="28"/>
          <w:szCs w:val="28"/>
        </w:rPr>
        <w:t xml:space="preserve"> </w:t>
      </w:r>
      <w:r w:rsidRPr="00154F19">
        <w:rPr>
          <w:rFonts w:ascii="Times New Roman" w:hAnsi="Times New Roman" w:cs="Times New Roman"/>
          <w:sz w:val="28"/>
          <w:szCs w:val="28"/>
        </w:rPr>
        <w:t>г</w:t>
      </w:r>
      <w:r w:rsidR="0026677D">
        <w:rPr>
          <w:rFonts w:ascii="Times New Roman" w:hAnsi="Times New Roman" w:cs="Times New Roman"/>
          <w:sz w:val="28"/>
          <w:szCs w:val="28"/>
        </w:rPr>
        <w:t>оду увеличились по сравнению с 201</w:t>
      </w:r>
      <w:r w:rsidRPr="00154F19">
        <w:rPr>
          <w:rFonts w:ascii="Times New Roman" w:hAnsi="Times New Roman" w:cs="Times New Roman"/>
          <w:sz w:val="28"/>
          <w:szCs w:val="28"/>
        </w:rPr>
        <w:t xml:space="preserve">3 годом. Так, стоимость основных фондов к </w:t>
      </w:r>
      <w:r w:rsidR="00B2530A">
        <w:rPr>
          <w:rFonts w:ascii="Times New Roman" w:hAnsi="Times New Roman" w:cs="Times New Roman"/>
          <w:sz w:val="28"/>
          <w:szCs w:val="28"/>
        </w:rPr>
        <w:t>2014</w:t>
      </w:r>
      <w:r w:rsidR="0026677D">
        <w:rPr>
          <w:rFonts w:ascii="Times New Roman" w:hAnsi="Times New Roman" w:cs="Times New Roman"/>
          <w:sz w:val="28"/>
          <w:szCs w:val="28"/>
        </w:rPr>
        <w:t xml:space="preserve"> году</w:t>
      </w:r>
      <w:r w:rsidRPr="00154F19">
        <w:rPr>
          <w:rFonts w:ascii="Times New Roman" w:hAnsi="Times New Roman" w:cs="Times New Roman"/>
          <w:sz w:val="28"/>
          <w:szCs w:val="28"/>
        </w:rPr>
        <w:t xml:space="preserve"> увеличилась</w:t>
      </w:r>
      <w:r w:rsidR="00154F19">
        <w:rPr>
          <w:rFonts w:ascii="Times New Roman" w:hAnsi="Times New Roman" w:cs="Times New Roman"/>
          <w:sz w:val="28"/>
          <w:szCs w:val="28"/>
        </w:rPr>
        <w:t xml:space="preserve"> практически в два раза</w:t>
      </w:r>
      <w:r w:rsidRPr="00154F19">
        <w:rPr>
          <w:rFonts w:ascii="Times New Roman" w:hAnsi="Times New Roman" w:cs="Times New Roman"/>
          <w:sz w:val="28"/>
          <w:szCs w:val="28"/>
        </w:rPr>
        <w:t xml:space="preserve">. Денежная выручка также имела тенденцию к росту и в </w:t>
      </w:r>
      <w:r w:rsidR="00B2530A">
        <w:rPr>
          <w:rFonts w:ascii="Times New Roman" w:hAnsi="Times New Roman" w:cs="Times New Roman"/>
          <w:sz w:val="28"/>
          <w:szCs w:val="28"/>
        </w:rPr>
        <w:t>2014</w:t>
      </w:r>
      <w:r w:rsidR="0026677D">
        <w:rPr>
          <w:rFonts w:ascii="Times New Roman" w:hAnsi="Times New Roman" w:cs="Times New Roman"/>
          <w:sz w:val="28"/>
          <w:szCs w:val="28"/>
        </w:rPr>
        <w:t xml:space="preserve"> году составила 149240 тысяч</w:t>
      </w:r>
      <w:r w:rsidRPr="00154F19">
        <w:rPr>
          <w:rFonts w:ascii="Times New Roman" w:hAnsi="Times New Roman" w:cs="Times New Roman"/>
          <w:sz w:val="28"/>
          <w:szCs w:val="28"/>
        </w:rPr>
        <w:t xml:space="preserve"> руб</w:t>
      </w:r>
      <w:r w:rsidR="0026677D">
        <w:rPr>
          <w:rFonts w:ascii="Times New Roman" w:hAnsi="Times New Roman" w:cs="Times New Roman"/>
          <w:sz w:val="28"/>
          <w:szCs w:val="28"/>
        </w:rPr>
        <w:t>лей</w:t>
      </w:r>
      <w:r w:rsidRPr="00154F19">
        <w:rPr>
          <w:rFonts w:ascii="Times New Roman" w:hAnsi="Times New Roman" w:cs="Times New Roman"/>
          <w:sz w:val="28"/>
          <w:szCs w:val="28"/>
        </w:rPr>
        <w:t>. Имеет место в анализируемый период и рост себестоимости производимой продукции. Данная тенденция является отрицательной, тем более что рост себестоимости опережает рост выручки от реализации, а это свидетельствует о снижении прибыльности основной деятельности.</w:t>
      </w:r>
      <w:r w:rsidR="0026677D">
        <w:rPr>
          <w:rFonts w:ascii="Times New Roman" w:hAnsi="Times New Roman" w:cs="Times New Roman"/>
          <w:sz w:val="28"/>
          <w:szCs w:val="28"/>
        </w:rPr>
        <w:t xml:space="preserve"> </w:t>
      </w:r>
      <w:r w:rsidRPr="00154F19">
        <w:rPr>
          <w:rFonts w:ascii="Times New Roman" w:hAnsi="Times New Roman" w:cs="Times New Roman"/>
          <w:sz w:val="28"/>
          <w:szCs w:val="28"/>
        </w:rPr>
        <w:t>Однако следует учесть, что это обусловлено отнесением на себестоимость продукции амортизации приобретенного за период исследования оборудования.</w:t>
      </w:r>
      <w:r w:rsidR="0026677D">
        <w:rPr>
          <w:rFonts w:ascii="Times New Roman" w:hAnsi="Times New Roman" w:cs="Times New Roman"/>
          <w:sz w:val="28"/>
          <w:szCs w:val="28"/>
        </w:rPr>
        <w:t xml:space="preserve"> </w:t>
      </w:r>
      <w:r w:rsidRPr="00154F19">
        <w:rPr>
          <w:rFonts w:ascii="Times New Roman" w:hAnsi="Times New Roman" w:cs="Times New Roman"/>
          <w:sz w:val="28"/>
          <w:szCs w:val="28"/>
        </w:rPr>
        <w:t>За счет этого изменения в соотношении между выручкой и себестоимостью в анализируемый перио</w:t>
      </w:r>
      <w:r w:rsidR="0026677D">
        <w:rPr>
          <w:rFonts w:ascii="Times New Roman" w:hAnsi="Times New Roman" w:cs="Times New Roman"/>
          <w:sz w:val="28"/>
          <w:szCs w:val="28"/>
        </w:rPr>
        <w:t>д возросли и затраты на 100 рублей</w:t>
      </w:r>
      <w:r w:rsidRPr="00154F19">
        <w:rPr>
          <w:rFonts w:ascii="Times New Roman" w:hAnsi="Times New Roman" w:cs="Times New Roman"/>
          <w:sz w:val="28"/>
          <w:szCs w:val="28"/>
        </w:rPr>
        <w:t xml:space="preserve"> товарной продукции на 3,4%.</w:t>
      </w:r>
    </w:p>
    <w:p w:rsidR="00154F19" w:rsidRPr="00154F19" w:rsidRDefault="00154F19" w:rsidP="00154F19">
      <w:pPr>
        <w:widowControl w:val="0"/>
        <w:shd w:val="clear" w:color="auto" w:fill="FFFFFF"/>
        <w:spacing w:after="0" w:line="360" w:lineRule="auto"/>
        <w:ind w:firstLine="709"/>
        <w:jc w:val="both"/>
        <w:rPr>
          <w:rFonts w:ascii="Times New Roman" w:hAnsi="Times New Roman" w:cs="Times New Roman"/>
          <w:sz w:val="28"/>
          <w:szCs w:val="28"/>
        </w:rPr>
      </w:pPr>
      <w:r w:rsidRPr="00154F19">
        <w:rPr>
          <w:rFonts w:ascii="Times New Roman" w:hAnsi="Times New Roman" w:cs="Times New Roman"/>
          <w:sz w:val="28"/>
          <w:szCs w:val="28"/>
        </w:rPr>
        <w:t>Основными показателями эффективности использования производственных средств является фондовооруженность и фондоемкость</w:t>
      </w:r>
      <w:r>
        <w:rPr>
          <w:rFonts w:ascii="Times New Roman" w:hAnsi="Times New Roman" w:cs="Times New Roman"/>
          <w:sz w:val="28"/>
          <w:szCs w:val="28"/>
        </w:rPr>
        <w:t xml:space="preserve"> </w:t>
      </w:r>
      <w:r>
        <w:rPr>
          <w:rFonts w:ascii="Times New Roman" w:hAnsi="Times New Roman" w:cs="Times New Roman"/>
          <w:sz w:val="28"/>
          <w:szCs w:val="28"/>
        </w:rPr>
        <w:lastRenderedPageBreak/>
        <w:t>(таблица 2)</w:t>
      </w:r>
      <w:r w:rsidRPr="00154F19">
        <w:rPr>
          <w:rFonts w:ascii="Times New Roman" w:hAnsi="Times New Roman" w:cs="Times New Roman"/>
          <w:sz w:val="28"/>
          <w:szCs w:val="28"/>
        </w:rPr>
        <w:t>. В целом по представленным показателям наблюдается устойчивая положительная тенденция. Это обусловлено ростом объема выручки от реализации продукции и среднегодовой стоимость основных производственных средств.</w:t>
      </w:r>
    </w:p>
    <w:p w:rsidR="00154F19" w:rsidRDefault="00154F19" w:rsidP="0026677D">
      <w:pPr>
        <w:widowControl w:val="0"/>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Таблица </w:t>
      </w:r>
      <w:r w:rsidRPr="00154F19">
        <w:rPr>
          <w:rFonts w:ascii="Times New Roman" w:hAnsi="Times New Roman" w:cs="Times New Roman"/>
          <w:sz w:val="28"/>
          <w:szCs w:val="28"/>
        </w:rPr>
        <w:t xml:space="preserve"> </w:t>
      </w:r>
      <w:r>
        <w:rPr>
          <w:rFonts w:ascii="Times New Roman" w:hAnsi="Times New Roman" w:cs="Times New Roman"/>
          <w:sz w:val="28"/>
          <w:szCs w:val="28"/>
        </w:rPr>
        <w:t>2</w:t>
      </w:r>
    </w:p>
    <w:p w:rsidR="00154F19" w:rsidRDefault="00154F19" w:rsidP="0026677D">
      <w:pPr>
        <w:widowControl w:val="0"/>
        <w:shd w:val="clear" w:color="auto" w:fill="FFFFFF"/>
        <w:spacing w:after="0" w:line="240" w:lineRule="auto"/>
        <w:jc w:val="center"/>
        <w:rPr>
          <w:rFonts w:ascii="Times New Roman" w:hAnsi="Times New Roman" w:cs="Times New Roman"/>
          <w:sz w:val="28"/>
          <w:szCs w:val="28"/>
        </w:rPr>
      </w:pPr>
      <w:r w:rsidRPr="00154F19">
        <w:rPr>
          <w:rFonts w:ascii="Times New Roman" w:hAnsi="Times New Roman" w:cs="Times New Roman"/>
          <w:sz w:val="28"/>
          <w:szCs w:val="28"/>
        </w:rPr>
        <w:t>Обеспеченность основными производственными</w:t>
      </w:r>
      <w:r>
        <w:rPr>
          <w:rFonts w:ascii="Times New Roman" w:hAnsi="Times New Roman" w:cs="Times New Roman"/>
          <w:sz w:val="28"/>
          <w:szCs w:val="28"/>
        </w:rPr>
        <w:t xml:space="preserve"> </w:t>
      </w:r>
      <w:r w:rsidRPr="00154F19">
        <w:rPr>
          <w:rFonts w:ascii="Times New Roman" w:hAnsi="Times New Roman" w:cs="Times New Roman"/>
          <w:sz w:val="28"/>
          <w:szCs w:val="28"/>
        </w:rPr>
        <w:t>средствами и эффективность их использования</w:t>
      </w:r>
    </w:p>
    <w:p w:rsidR="0026677D" w:rsidRPr="00154F19" w:rsidRDefault="0026677D" w:rsidP="0026677D">
      <w:pPr>
        <w:widowControl w:val="0"/>
        <w:shd w:val="clear" w:color="auto" w:fill="FFFFFF"/>
        <w:spacing w:after="0" w:line="240" w:lineRule="auto"/>
        <w:jc w:val="center"/>
        <w:rPr>
          <w:rFonts w:ascii="Times New Roman" w:hAnsi="Times New Roman" w:cs="Times New Roman"/>
          <w:sz w:val="28"/>
          <w:szCs w:val="28"/>
        </w:rPr>
      </w:pPr>
    </w:p>
    <w:p w:rsidR="00154F19" w:rsidRPr="00F802CB" w:rsidRDefault="00154F19" w:rsidP="00154F19">
      <w:pPr>
        <w:widowControl w:val="0"/>
        <w:spacing w:after="120" w:line="1" w:lineRule="exact"/>
        <w:rPr>
          <w:sz w:val="2"/>
          <w:szCs w:val="2"/>
        </w:rPr>
      </w:pPr>
    </w:p>
    <w:tbl>
      <w:tblPr>
        <w:tblW w:w="5000" w:type="pct"/>
        <w:tblCellMar>
          <w:left w:w="40" w:type="dxa"/>
          <w:right w:w="40" w:type="dxa"/>
        </w:tblCellMar>
        <w:tblLook w:val="0000"/>
      </w:tblPr>
      <w:tblGrid>
        <w:gridCol w:w="4607"/>
        <w:gridCol w:w="1646"/>
        <w:gridCol w:w="1742"/>
        <w:gridCol w:w="1726"/>
      </w:tblGrid>
      <w:tr w:rsidR="00154F19" w:rsidRPr="00154F19" w:rsidTr="00154F19">
        <w:trPr>
          <w:trHeight w:hRule="exact" w:val="396"/>
        </w:trPr>
        <w:tc>
          <w:tcPr>
            <w:tcW w:w="2369" w:type="pct"/>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Показатели</w:t>
            </w:r>
          </w:p>
        </w:tc>
        <w:tc>
          <w:tcPr>
            <w:tcW w:w="846" w:type="pct"/>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154F19" w:rsidRPr="00154F19">
              <w:rPr>
                <w:rFonts w:ascii="Times New Roman" w:hAnsi="Times New Roman" w:cs="Times New Roman"/>
                <w:sz w:val="24"/>
                <w:szCs w:val="24"/>
              </w:rPr>
              <w:t xml:space="preserve"> г.</w:t>
            </w:r>
          </w:p>
        </w:tc>
        <w:tc>
          <w:tcPr>
            <w:tcW w:w="896" w:type="pct"/>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154F19" w:rsidRPr="00154F19">
              <w:rPr>
                <w:rFonts w:ascii="Times New Roman" w:hAnsi="Times New Roman" w:cs="Times New Roman"/>
                <w:sz w:val="24"/>
                <w:szCs w:val="24"/>
              </w:rPr>
              <w:t xml:space="preserve"> г.</w:t>
            </w:r>
          </w:p>
        </w:tc>
        <w:tc>
          <w:tcPr>
            <w:tcW w:w="888" w:type="pct"/>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154F19" w:rsidRPr="00154F19">
              <w:rPr>
                <w:rFonts w:ascii="Times New Roman" w:hAnsi="Times New Roman" w:cs="Times New Roman"/>
                <w:sz w:val="24"/>
                <w:szCs w:val="24"/>
              </w:rPr>
              <w:t xml:space="preserve"> г.</w:t>
            </w:r>
          </w:p>
        </w:tc>
      </w:tr>
      <w:tr w:rsidR="00154F19" w:rsidRPr="00154F19" w:rsidTr="00153A76">
        <w:trPr>
          <w:trHeight w:hRule="exact" w:val="384"/>
        </w:trPr>
        <w:tc>
          <w:tcPr>
            <w:tcW w:w="2369"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ind w:firstLine="5"/>
              <w:rPr>
                <w:rFonts w:ascii="Times New Roman" w:hAnsi="Times New Roman" w:cs="Times New Roman"/>
                <w:sz w:val="24"/>
                <w:szCs w:val="24"/>
              </w:rPr>
            </w:pPr>
            <w:r w:rsidRPr="00154F19">
              <w:rPr>
                <w:rFonts w:ascii="Times New Roman" w:hAnsi="Times New Roman" w:cs="Times New Roman"/>
                <w:sz w:val="24"/>
                <w:szCs w:val="24"/>
              </w:rPr>
              <w:t>Фондовооруженность, тыс. руб.</w:t>
            </w:r>
          </w:p>
        </w:tc>
        <w:tc>
          <w:tcPr>
            <w:tcW w:w="846"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101,0</w:t>
            </w:r>
          </w:p>
        </w:tc>
        <w:tc>
          <w:tcPr>
            <w:tcW w:w="896"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100,9</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158,0</w:t>
            </w:r>
          </w:p>
        </w:tc>
      </w:tr>
      <w:tr w:rsidR="00154F19" w:rsidRPr="00154F19" w:rsidTr="00153A76">
        <w:trPr>
          <w:trHeight w:hRule="exact" w:val="352"/>
        </w:trPr>
        <w:tc>
          <w:tcPr>
            <w:tcW w:w="2369"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Фондоотдача, руб.</w:t>
            </w:r>
          </w:p>
        </w:tc>
        <w:tc>
          <w:tcPr>
            <w:tcW w:w="846"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5,97</w:t>
            </w:r>
          </w:p>
        </w:tc>
        <w:tc>
          <w:tcPr>
            <w:tcW w:w="896"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6,04</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4,87</w:t>
            </w:r>
          </w:p>
        </w:tc>
      </w:tr>
      <w:tr w:rsidR="00154F19" w:rsidRPr="00154F19" w:rsidTr="00153A76">
        <w:trPr>
          <w:trHeight w:hRule="exact" w:val="362"/>
        </w:trPr>
        <w:tc>
          <w:tcPr>
            <w:tcW w:w="2369"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Фондоемкость, руб.</w:t>
            </w:r>
          </w:p>
        </w:tc>
        <w:tc>
          <w:tcPr>
            <w:tcW w:w="846"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0,17</w:t>
            </w:r>
          </w:p>
        </w:tc>
        <w:tc>
          <w:tcPr>
            <w:tcW w:w="896"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0,17</w:t>
            </w:r>
          </w:p>
        </w:tc>
        <w:tc>
          <w:tcPr>
            <w:tcW w:w="888" w:type="pct"/>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0,21</w:t>
            </w:r>
          </w:p>
        </w:tc>
      </w:tr>
    </w:tbl>
    <w:p w:rsidR="00154F19" w:rsidRDefault="00154F19" w:rsidP="00154F19">
      <w:pPr>
        <w:widowControl w:val="0"/>
        <w:shd w:val="clear" w:color="auto" w:fill="FFFFFF"/>
        <w:spacing w:after="0" w:line="360" w:lineRule="auto"/>
        <w:jc w:val="both"/>
        <w:rPr>
          <w:rFonts w:ascii="Times New Roman" w:hAnsi="Times New Roman" w:cs="Times New Roman"/>
          <w:sz w:val="28"/>
          <w:szCs w:val="28"/>
        </w:rPr>
      </w:pPr>
    </w:p>
    <w:p w:rsidR="00BE584A" w:rsidRPr="00154F19" w:rsidRDefault="00BE584A" w:rsidP="00154F19">
      <w:pPr>
        <w:widowControl w:val="0"/>
        <w:shd w:val="clear" w:color="auto" w:fill="FFFFFF"/>
        <w:spacing w:after="0" w:line="360" w:lineRule="auto"/>
        <w:ind w:firstLine="709"/>
        <w:jc w:val="both"/>
        <w:rPr>
          <w:rFonts w:ascii="Times New Roman" w:hAnsi="Times New Roman" w:cs="Times New Roman"/>
          <w:sz w:val="28"/>
          <w:szCs w:val="28"/>
        </w:rPr>
      </w:pPr>
      <w:r w:rsidRPr="00154F19">
        <w:rPr>
          <w:rFonts w:ascii="Times New Roman" w:hAnsi="Times New Roman" w:cs="Times New Roman"/>
          <w:sz w:val="28"/>
          <w:szCs w:val="28"/>
        </w:rPr>
        <w:t>Проведем анализ производственного потенциала предприятия, который включает основные производственные и оборотные средства, трудовые ресурсы. Чтобы оценить обеспеченность предприятия основными производственными средствами, необходимо проанализировать данные табл</w:t>
      </w:r>
      <w:r w:rsidR="00154F19">
        <w:rPr>
          <w:rFonts w:ascii="Times New Roman" w:hAnsi="Times New Roman" w:cs="Times New Roman"/>
          <w:sz w:val="28"/>
          <w:szCs w:val="28"/>
        </w:rPr>
        <w:t xml:space="preserve">ицы </w:t>
      </w:r>
      <w:r w:rsidRPr="00154F19">
        <w:rPr>
          <w:rFonts w:ascii="Times New Roman" w:hAnsi="Times New Roman" w:cs="Times New Roman"/>
          <w:sz w:val="28"/>
          <w:szCs w:val="28"/>
        </w:rPr>
        <w:t xml:space="preserve">3, рассчитанные с использованием основных показателей деятельности </w:t>
      </w:r>
      <w:r w:rsidR="00D77007">
        <w:rPr>
          <w:rFonts w:ascii="Times New Roman" w:hAnsi="Times New Roman" w:cs="Times New Roman"/>
          <w:sz w:val="28"/>
          <w:szCs w:val="28"/>
        </w:rPr>
        <w:t>ООО «Стародубские колбасы»</w:t>
      </w:r>
      <w:r w:rsidRPr="00154F19">
        <w:rPr>
          <w:rFonts w:ascii="Times New Roman" w:hAnsi="Times New Roman" w:cs="Times New Roman"/>
          <w:sz w:val="28"/>
          <w:szCs w:val="28"/>
        </w:rPr>
        <w:t>.</w:t>
      </w:r>
    </w:p>
    <w:p w:rsidR="00154F19" w:rsidRPr="00154F19" w:rsidRDefault="00154F19" w:rsidP="0026677D">
      <w:pPr>
        <w:widowControl w:val="0"/>
        <w:shd w:val="clear" w:color="auto" w:fill="FFFFFF"/>
        <w:spacing w:after="0" w:line="240" w:lineRule="auto"/>
        <w:jc w:val="right"/>
        <w:rPr>
          <w:rFonts w:ascii="Times New Roman" w:hAnsi="Times New Roman" w:cs="Times New Roman"/>
          <w:sz w:val="28"/>
          <w:szCs w:val="28"/>
        </w:rPr>
      </w:pPr>
      <w:r w:rsidRPr="00154F19">
        <w:rPr>
          <w:rFonts w:ascii="Times New Roman" w:hAnsi="Times New Roman" w:cs="Times New Roman"/>
          <w:sz w:val="28"/>
          <w:szCs w:val="28"/>
        </w:rPr>
        <w:t>Таблица 3</w:t>
      </w:r>
    </w:p>
    <w:p w:rsidR="00154F19" w:rsidRDefault="00154F19" w:rsidP="0026677D">
      <w:pPr>
        <w:widowControl w:val="0"/>
        <w:shd w:val="clear" w:color="auto" w:fill="FFFFFF"/>
        <w:spacing w:after="0" w:line="240" w:lineRule="auto"/>
        <w:jc w:val="center"/>
        <w:rPr>
          <w:rFonts w:ascii="Times New Roman" w:hAnsi="Times New Roman" w:cs="Times New Roman"/>
          <w:sz w:val="28"/>
          <w:szCs w:val="28"/>
        </w:rPr>
      </w:pPr>
      <w:r w:rsidRPr="00154F19">
        <w:rPr>
          <w:rFonts w:ascii="Times New Roman" w:hAnsi="Times New Roman" w:cs="Times New Roman"/>
          <w:sz w:val="28"/>
          <w:szCs w:val="28"/>
        </w:rPr>
        <w:t>Эффективность использования оборотных средств</w:t>
      </w:r>
    </w:p>
    <w:p w:rsidR="0026677D" w:rsidRPr="00154F19" w:rsidRDefault="0026677D" w:rsidP="0026677D">
      <w:pPr>
        <w:widowControl w:val="0"/>
        <w:shd w:val="clear" w:color="auto" w:fill="FFFFFF"/>
        <w:spacing w:after="0" w:line="240" w:lineRule="auto"/>
        <w:jc w:val="center"/>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4550"/>
        <w:gridCol w:w="1104"/>
        <w:gridCol w:w="1296"/>
        <w:gridCol w:w="1123"/>
        <w:gridCol w:w="1566"/>
      </w:tblGrid>
      <w:tr w:rsidR="00154F19" w:rsidRPr="00154F19" w:rsidTr="00154F19">
        <w:trPr>
          <w:trHeight w:hRule="exact" w:val="662"/>
        </w:trPr>
        <w:tc>
          <w:tcPr>
            <w:tcW w:w="4550" w:type="dxa"/>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Показатели</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154F19" w:rsidRPr="00154F19">
              <w:rPr>
                <w:rFonts w:ascii="Times New Roman" w:hAnsi="Times New Roman" w:cs="Times New Roman"/>
                <w:sz w:val="24"/>
                <w:szCs w:val="24"/>
              </w:rPr>
              <w:t xml:space="preserve"> г.</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154F19" w:rsidRPr="00154F19">
              <w:rPr>
                <w:rFonts w:ascii="Times New Roman" w:hAnsi="Times New Roman" w:cs="Times New Roman"/>
                <w:sz w:val="24"/>
                <w:szCs w:val="24"/>
              </w:rPr>
              <w:t xml:space="preserve"> г.</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B2530A" w:rsidP="00154F19">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154F19" w:rsidRPr="00154F19">
              <w:rPr>
                <w:rFonts w:ascii="Times New Roman" w:hAnsi="Times New Roman" w:cs="Times New Roman"/>
                <w:sz w:val="24"/>
                <w:szCs w:val="24"/>
              </w:rPr>
              <w:t xml:space="preserve"> г.</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Отклонение (+,-)</w:t>
            </w:r>
          </w:p>
        </w:tc>
      </w:tr>
      <w:tr w:rsidR="00154F19" w:rsidRPr="00154F19" w:rsidTr="00154F19">
        <w:trPr>
          <w:trHeight w:hRule="exact" w:val="546"/>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Выручка от реализации товаров, работ, услуг (за минусом НДС), тыс. руб.</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95294</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102343</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149240</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+53946</w:t>
            </w:r>
          </w:p>
        </w:tc>
      </w:tr>
      <w:tr w:rsidR="00154F19" w:rsidRPr="00154F19" w:rsidTr="0026677D">
        <w:trPr>
          <w:trHeight w:hRule="exact" w:val="339"/>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Число дней в отчетном периоде</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365</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365</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365</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b/>
                <w:bCs/>
                <w:sz w:val="24"/>
                <w:szCs w:val="24"/>
              </w:rPr>
              <w:t>-</w:t>
            </w:r>
          </w:p>
        </w:tc>
      </w:tr>
      <w:tr w:rsidR="00154F19" w:rsidRPr="00154F19" w:rsidTr="009D5AB5">
        <w:trPr>
          <w:trHeight w:hRule="exact" w:val="666"/>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Однодневный оборот по реализации продукции, работ, услуг (однодневная реализация), тыс. руб.</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261,1</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280,4</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408,9</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+ 147,8</w:t>
            </w:r>
          </w:p>
        </w:tc>
      </w:tr>
      <w:tr w:rsidR="00154F19" w:rsidRPr="00154F19" w:rsidTr="0026677D">
        <w:trPr>
          <w:trHeight w:hRule="exact" w:val="466"/>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Среднегодовой остаток оборотных средств, тыс. руб.</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5703</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7552</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7406</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+ 1703</w:t>
            </w:r>
          </w:p>
        </w:tc>
      </w:tr>
      <w:tr w:rsidR="00154F19" w:rsidRPr="00154F19" w:rsidTr="00154F19">
        <w:trPr>
          <w:trHeight w:hRule="exact" w:val="662"/>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Коэффициент оборачиваемости оборотных средств</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11,7</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14,6</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22,1</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+10,4</w:t>
            </w:r>
          </w:p>
        </w:tc>
      </w:tr>
      <w:tr w:rsidR="00154F19" w:rsidRPr="00154F19" w:rsidTr="00154F19">
        <w:trPr>
          <w:trHeight w:hRule="exact" w:val="1103"/>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Получено на 1 рубль оборотных</w:t>
            </w:r>
          </w:p>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средств, руб.</w:t>
            </w:r>
          </w:p>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-выручки</w:t>
            </w:r>
          </w:p>
          <w:p w:rsidR="00154F19" w:rsidRPr="00154F19" w:rsidRDefault="00154F19" w:rsidP="00154F19">
            <w:pPr>
              <w:widowControl w:val="0"/>
              <w:shd w:val="clear" w:color="auto" w:fill="FFFFFF"/>
              <w:spacing w:after="0" w:line="240" w:lineRule="auto"/>
              <w:rPr>
                <w:rFonts w:ascii="Times New Roman" w:hAnsi="Times New Roman" w:cs="Times New Roman"/>
                <w:sz w:val="24"/>
                <w:szCs w:val="24"/>
              </w:rPr>
            </w:pPr>
            <w:r w:rsidRPr="00154F19">
              <w:rPr>
                <w:rFonts w:ascii="Times New Roman" w:hAnsi="Times New Roman" w:cs="Times New Roman"/>
                <w:sz w:val="24"/>
                <w:szCs w:val="24"/>
              </w:rPr>
              <w:t>-прибыли</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ind w:firstLine="29"/>
              <w:jc w:val="center"/>
              <w:rPr>
                <w:rFonts w:ascii="Times New Roman" w:hAnsi="Times New Roman" w:cs="Times New Roman"/>
                <w:sz w:val="24"/>
                <w:szCs w:val="24"/>
              </w:rPr>
            </w:pPr>
            <w:r w:rsidRPr="00154F19">
              <w:rPr>
                <w:rFonts w:ascii="Times New Roman" w:hAnsi="Times New Roman" w:cs="Times New Roman"/>
                <w:sz w:val="24"/>
                <w:szCs w:val="24"/>
              </w:rPr>
              <w:t>16,7</w:t>
            </w:r>
          </w:p>
          <w:p w:rsidR="00154F19" w:rsidRPr="00154F19" w:rsidRDefault="00154F19" w:rsidP="00154F19">
            <w:pPr>
              <w:widowControl w:val="0"/>
              <w:shd w:val="clear" w:color="auto" w:fill="FFFFFF"/>
              <w:spacing w:after="0" w:line="240" w:lineRule="auto"/>
              <w:ind w:firstLine="29"/>
              <w:jc w:val="center"/>
              <w:rPr>
                <w:rFonts w:ascii="Times New Roman" w:hAnsi="Times New Roman" w:cs="Times New Roman"/>
                <w:sz w:val="24"/>
                <w:szCs w:val="24"/>
              </w:rPr>
            </w:pPr>
            <w:r w:rsidRPr="00154F19">
              <w:rPr>
                <w:rFonts w:ascii="Times New Roman" w:hAnsi="Times New Roman" w:cs="Times New Roman"/>
                <w:sz w:val="24"/>
                <w:szCs w:val="24"/>
              </w:rPr>
              <w:t>0,15</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ind w:firstLine="29"/>
              <w:jc w:val="center"/>
              <w:rPr>
                <w:rFonts w:ascii="Times New Roman" w:hAnsi="Times New Roman" w:cs="Times New Roman"/>
                <w:sz w:val="24"/>
                <w:szCs w:val="24"/>
              </w:rPr>
            </w:pPr>
            <w:r w:rsidRPr="00154F19">
              <w:rPr>
                <w:rFonts w:ascii="Times New Roman" w:hAnsi="Times New Roman" w:cs="Times New Roman"/>
                <w:sz w:val="24"/>
                <w:szCs w:val="24"/>
              </w:rPr>
              <w:t>13,6</w:t>
            </w:r>
          </w:p>
          <w:p w:rsidR="00154F19" w:rsidRPr="00154F19" w:rsidRDefault="00154F19" w:rsidP="00154F19">
            <w:pPr>
              <w:widowControl w:val="0"/>
              <w:shd w:val="clear" w:color="auto" w:fill="FFFFFF"/>
              <w:spacing w:after="0" w:line="240" w:lineRule="auto"/>
              <w:ind w:firstLine="29"/>
              <w:jc w:val="center"/>
              <w:rPr>
                <w:rFonts w:ascii="Times New Roman" w:hAnsi="Times New Roman" w:cs="Times New Roman"/>
                <w:sz w:val="24"/>
                <w:szCs w:val="24"/>
              </w:rPr>
            </w:pPr>
            <w:r w:rsidRPr="00154F19">
              <w:rPr>
                <w:rFonts w:ascii="Times New Roman" w:hAnsi="Times New Roman" w:cs="Times New Roman"/>
                <w:sz w:val="24"/>
                <w:szCs w:val="24"/>
              </w:rPr>
              <w:t>0,13</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20,2</w:t>
            </w:r>
          </w:p>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0,06</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+3,5</w:t>
            </w:r>
          </w:p>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-0,09</w:t>
            </w:r>
          </w:p>
        </w:tc>
      </w:tr>
      <w:tr w:rsidR="00154F19" w:rsidRPr="00154F19" w:rsidTr="00154F19">
        <w:trPr>
          <w:trHeight w:hRule="exact" w:val="379"/>
        </w:trPr>
        <w:tc>
          <w:tcPr>
            <w:tcW w:w="4550" w:type="dxa"/>
            <w:tcBorders>
              <w:top w:val="single" w:sz="6" w:space="0" w:color="auto"/>
              <w:left w:val="single" w:sz="6" w:space="0" w:color="auto"/>
              <w:bottom w:val="single" w:sz="6" w:space="0" w:color="auto"/>
              <w:right w:val="single" w:sz="6" w:space="0" w:color="auto"/>
            </w:tcBorders>
            <w:shd w:val="clear" w:color="auto" w:fill="FFFFFF"/>
          </w:tcPr>
          <w:p w:rsidR="00154F19" w:rsidRPr="00154F19" w:rsidRDefault="00154F19" w:rsidP="0026677D">
            <w:pPr>
              <w:widowControl w:val="0"/>
              <w:shd w:val="clear" w:color="auto" w:fill="FFFFFF"/>
              <w:tabs>
                <w:tab w:val="right" w:pos="4470"/>
              </w:tabs>
              <w:spacing w:after="0" w:line="240" w:lineRule="auto"/>
              <w:rPr>
                <w:rFonts w:ascii="Times New Roman" w:hAnsi="Times New Roman" w:cs="Times New Roman"/>
                <w:sz w:val="24"/>
                <w:szCs w:val="24"/>
              </w:rPr>
            </w:pPr>
            <w:r w:rsidRPr="00154F19">
              <w:rPr>
                <w:rFonts w:ascii="Times New Roman" w:hAnsi="Times New Roman" w:cs="Times New Roman"/>
                <w:sz w:val="24"/>
                <w:szCs w:val="24"/>
              </w:rPr>
              <w:t>Длительность одного оборота, дней</w:t>
            </w:r>
            <w:r w:rsidR="0026677D">
              <w:rPr>
                <w:rFonts w:ascii="Times New Roman" w:hAnsi="Times New Roman" w:cs="Times New Roman"/>
                <w:sz w:val="24"/>
                <w:szCs w:val="24"/>
              </w:rPr>
              <w:tab/>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31,2</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25,0</w:t>
            </w:r>
          </w:p>
        </w:tc>
        <w:tc>
          <w:tcPr>
            <w:tcW w:w="1123"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16,5</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bottom"/>
          </w:tcPr>
          <w:p w:rsidR="00154F19" w:rsidRPr="00154F19" w:rsidRDefault="00154F19" w:rsidP="00154F19">
            <w:pPr>
              <w:widowControl w:val="0"/>
              <w:shd w:val="clear" w:color="auto" w:fill="FFFFFF"/>
              <w:spacing w:after="0" w:line="240" w:lineRule="auto"/>
              <w:jc w:val="center"/>
              <w:rPr>
                <w:rFonts w:ascii="Times New Roman" w:hAnsi="Times New Roman" w:cs="Times New Roman"/>
                <w:sz w:val="24"/>
                <w:szCs w:val="24"/>
              </w:rPr>
            </w:pPr>
            <w:r w:rsidRPr="00154F19">
              <w:rPr>
                <w:rFonts w:ascii="Times New Roman" w:hAnsi="Times New Roman" w:cs="Times New Roman"/>
                <w:sz w:val="24"/>
                <w:szCs w:val="24"/>
              </w:rPr>
              <w:t>-29,6</w:t>
            </w:r>
          </w:p>
        </w:tc>
      </w:tr>
    </w:tbl>
    <w:p w:rsidR="0026677D" w:rsidRDefault="0026677D" w:rsidP="009D5AB5">
      <w:pPr>
        <w:widowControl w:val="0"/>
        <w:shd w:val="clear" w:color="auto" w:fill="FFFFFF"/>
        <w:spacing w:after="0" w:line="360" w:lineRule="auto"/>
        <w:ind w:firstLine="709"/>
        <w:jc w:val="both"/>
        <w:rPr>
          <w:rFonts w:ascii="Times New Roman" w:hAnsi="Times New Roman" w:cs="Times New Roman"/>
          <w:sz w:val="28"/>
          <w:szCs w:val="28"/>
        </w:rPr>
      </w:pPr>
    </w:p>
    <w:p w:rsidR="00BE584A" w:rsidRPr="00154F19" w:rsidRDefault="00BE584A" w:rsidP="009D5AB5">
      <w:pPr>
        <w:widowControl w:val="0"/>
        <w:shd w:val="clear" w:color="auto" w:fill="FFFFFF"/>
        <w:spacing w:after="0" w:line="360" w:lineRule="auto"/>
        <w:ind w:firstLine="709"/>
        <w:jc w:val="both"/>
        <w:rPr>
          <w:rFonts w:ascii="Times New Roman" w:hAnsi="Times New Roman" w:cs="Times New Roman"/>
          <w:sz w:val="28"/>
          <w:szCs w:val="28"/>
        </w:rPr>
      </w:pPr>
      <w:r w:rsidRPr="00154F19">
        <w:rPr>
          <w:rFonts w:ascii="Times New Roman" w:hAnsi="Times New Roman" w:cs="Times New Roman"/>
          <w:sz w:val="28"/>
          <w:szCs w:val="28"/>
        </w:rPr>
        <w:lastRenderedPageBreak/>
        <w:t>Обязательным и весьма важным элементом производства являются оборотные средства. Они обеспечивают осуществление непрерывного процесса производства и реализации продукции.</w:t>
      </w:r>
      <w:r w:rsidR="00154F19" w:rsidRPr="00154F19">
        <w:rPr>
          <w:rFonts w:ascii="Times New Roman" w:hAnsi="Times New Roman" w:cs="Times New Roman"/>
          <w:sz w:val="28"/>
          <w:szCs w:val="28"/>
        </w:rPr>
        <w:t xml:space="preserve"> </w:t>
      </w:r>
      <w:r w:rsidRPr="00154F19">
        <w:rPr>
          <w:rFonts w:ascii="Times New Roman" w:hAnsi="Times New Roman" w:cs="Times New Roman"/>
          <w:sz w:val="28"/>
          <w:szCs w:val="28"/>
        </w:rPr>
        <w:t>Эффективность использования оборотных средств характеризуется системой эк</w:t>
      </w:r>
      <w:r w:rsidR="00154F19" w:rsidRPr="00154F19">
        <w:rPr>
          <w:rFonts w:ascii="Times New Roman" w:hAnsi="Times New Roman" w:cs="Times New Roman"/>
          <w:sz w:val="28"/>
          <w:szCs w:val="28"/>
        </w:rPr>
        <w:t>ономических показателей</w:t>
      </w:r>
      <w:r w:rsidRPr="00154F19">
        <w:rPr>
          <w:rFonts w:ascii="Times New Roman" w:hAnsi="Times New Roman" w:cs="Times New Roman"/>
          <w:sz w:val="28"/>
          <w:szCs w:val="28"/>
        </w:rPr>
        <w:t xml:space="preserve">, одним из которых является однодневный оборот по реализации продукции, работ, услуг (однодневная реализация). </w:t>
      </w:r>
    </w:p>
    <w:p w:rsidR="00BE584A" w:rsidRDefault="00BE584A" w:rsidP="00154F19">
      <w:pPr>
        <w:widowControl w:val="0"/>
        <w:shd w:val="clear" w:color="auto" w:fill="FFFFFF"/>
        <w:spacing w:after="0" w:line="360" w:lineRule="auto"/>
        <w:ind w:firstLine="709"/>
        <w:jc w:val="both"/>
        <w:rPr>
          <w:rFonts w:ascii="Times New Roman" w:hAnsi="Times New Roman" w:cs="Times New Roman"/>
          <w:sz w:val="28"/>
          <w:szCs w:val="28"/>
        </w:rPr>
      </w:pPr>
      <w:r w:rsidRPr="00154F19">
        <w:rPr>
          <w:rFonts w:ascii="Times New Roman" w:hAnsi="Times New Roman" w:cs="Times New Roman"/>
          <w:sz w:val="28"/>
          <w:szCs w:val="28"/>
        </w:rPr>
        <w:t xml:space="preserve">Анализируя период с </w:t>
      </w:r>
      <w:r w:rsidR="00B2530A">
        <w:rPr>
          <w:rFonts w:ascii="Times New Roman" w:hAnsi="Times New Roman" w:cs="Times New Roman"/>
          <w:sz w:val="28"/>
          <w:szCs w:val="28"/>
        </w:rPr>
        <w:t>2012</w:t>
      </w:r>
      <w:r w:rsidR="0026677D">
        <w:rPr>
          <w:rFonts w:ascii="Times New Roman" w:hAnsi="Times New Roman" w:cs="Times New Roman"/>
          <w:sz w:val="28"/>
          <w:szCs w:val="28"/>
        </w:rPr>
        <w:t xml:space="preserve"> </w:t>
      </w:r>
      <w:r w:rsidRPr="00154F19">
        <w:rPr>
          <w:rFonts w:ascii="Times New Roman" w:hAnsi="Times New Roman" w:cs="Times New Roman"/>
          <w:sz w:val="28"/>
          <w:szCs w:val="28"/>
        </w:rPr>
        <w:t xml:space="preserve"> по </w:t>
      </w:r>
      <w:r w:rsidR="00B2530A">
        <w:rPr>
          <w:rFonts w:ascii="Times New Roman" w:hAnsi="Times New Roman" w:cs="Times New Roman"/>
          <w:sz w:val="28"/>
          <w:szCs w:val="28"/>
        </w:rPr>
        <w:t>2014</w:t>
      </w:r>
      <w:r w:rsidR="0026677D">
        <w:rPr>
          <w:rFonts w:ascii="Times New Roman" w:hAnsi="Times New Roman" w:cs="Times New Roman"/>
          <w:sz w:val="28"/>
          <w:szCs w:val="28"/>
        </w:rPr>
        <w:t xml:space="preserve"> годы, </w:t>
      </w:r>
      <w:r w:rsidRPr="00154F19">
        <w:rPr>
          <w:rFonts w:ascii="Times New Roman" w:hAnsi="Times New Roman" w:cs="Times New Roman"/>
          <w:sz w:val="28"/>
          <w:szCs w:val="28"/>
        </w:rPr>
        <w:t xml:space="preserve"> данный пок</w:t>
      </w:r>
      <w:r w:rsidR="0026677D">
        <w:rPr>
          <w:rFonts w:ascii="Times New Roman" w:hAnsi="Times New Roman" w:cs="Times New Roman"/>
          <w:sz w:val="28"/>
          <w:szCs w:val="28"/>
        </w:rPr>
        <w:t>азатель увеличился на 147,8 тысяч</w:t>
      </w:r>
      <w:r w:rsidRPr="00154F19">
        <w:rPr>
          <w:rFonts w:ascii="Times New Roman" w:hAnsi="Times New Roman" w:cs="Times New Roman"/>
          <w:sz w:val="28"/>
          <w:szCs w:val="28"/>
        </w:rPr>
        <w:t xml:space="preserve"> руб</w:t>
      </w:r>
      <w:r w:rsidR="0026677D">
        <w:rPr>
          <w:rFonts w:ascii="Times New Roman" w:hAnsi="Times New Roman" w:cs="Times New Roman"/>
          <w:sz w:val="28"/>
          <w:szCs w:val="28"/>
        </w:rPr>
        <w:t>лей</w:t>
      </w:r>
      <w:r w:rsidRPr="00154F19">
        <w:rPr>
          <w:rFonts w:ascii="Times New Roman" w:hAnsi="Times New Roman" w:cs="Times New Roman"/>
          <w:sz w:val="28"/>
          <w:szCs w:val="28"/>
        </w:rPr>
        <w:t xml:space="preserve">. Коэффициент оборачиваемости оборотных средств в отчетном году увеличился на 10,4 пункта, длительность одного оборота снизилась на 29,6 дней. Данные тенденции являются отрицательными и требуют пристального внимания со стороны руководства, так как свидетельствуют о снижении эффективности управления оборотными активами. Среднегодовой остаток оборотных </w:t>
      </w:r>
      <w:r w:rsidR="0026677D">
        <w:rPr>
          <w:rFonts w:ascii="Times New Roman" w:hAnsi="Times New Roman" w:cs="Times New Roman"/>
          <w:sz w:val="28"/>
          <w:szCs w:val="28"/>
        </w:rPr>
        <w:t xml:space="preserve">средств увеличился на 1703 тысяч </w:t>
      </w:r>
      <w:r w:rsidRPr="00154F19">
        <w:rPr>
          <w:rFonts w:ascii="Times New Roman" w:hAnsi="Times New Roman" w:cs="Times New Roman"/>
          <w:sz w:val="28"/>
          <w:szCs w:val="28"/>
        </w:rPr>
        <w:t>руб</w:t>
      </w:r>
      <w:r w:rsidR="0026677D">
        <w:rPr>
          <w:rFonts w:ascii="Times New Roman" w:hAnsi="Times New Roman" w:cs="Times New Roman"/>
          <w:sz w:val="28"/>
          <w:szCs w:val="28"/>
        </w:rPr>
        <w:t>лей</w:t>
      </w:r>
      <w:r w:rsidRPr="00154F19">
        <w:rPr>
          <w:rFonts w:ascii="Times New Roman" w:hAnsi="Times New Roman" w:cs="Times New Roman"/>
          <w:sz w:val="28"/>
          <w:szCs w:val="28"/>
        </w:rPr>
        <w:t>.</w:t>
      </w:r>
    </w:p>
    <w:p w:rsidR="00154F19" w:rsidRPr="00154F19" w:rsidRDefault="00154F19" w:rsidP="0026677D">
      <w:pPr>
        <w:widowControl w:val="0"/>
        <w:shd w:val="clear" w:color="auto" w:fill="FFFFFF"/>
        <w:spacing w:after="0" w:line="360" w:lineRule="auto"/>
        <w:jc w:val="both"/>
        <w:rPr>
          <w:rFonts w:ascii="Times New Roman" w:hAnsi="Times New Roman" w:cs="Times New Roman"/>
          <w:sz w:val="28"/>
          <w:szCs w:val="28"/>
        </w:rPr>
      </w:pPr>
    </w:p>
    <w:p w:rsidR="00BE584A" w:rsidRDefault="00154F19" w:rsidP="0026677D">
      <w:pPr>
        <w:widowControl w:val="0"/>
        <w:shd w:val="clear" w:color="auto" w:fill="FFFFFF"/>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2.2 </w:t>
      </w:r>
      <w:r w:rsidR="00BE584A" w:rsidRPr="00154F19">
        <w:rPr>
          <w:rFonts w:ascii="Times New Roman" w:hAnsi="Times New Roman" w:cs="Times New Roman"/>
          <w:sz w:val="28"/>
          <w:szCs w:val="28"/>
        </w:rPr>
        <w:t xml:space="preserve"> Анализ финансового состояния предприятия</w:t>
      </w:r>
    </w:p>
    <w:p w:rsidR="00154F19" w:rsidRPr="00154F19" w:rsidRDefault="00154F19" w:rsidP="00154F19">
      <w:pPr>
        <w:widowControl w:val="0"/>
        <w:shd w:val="clear" w:color="auto" w:fill="FFFFFF"/>
        <w:spacing w:after="0" w:line="360" w:lineRule="auto"/>
        <w:ind w:firstLine="709"/>
        <w:jc w:val="both"/>
        <w:rPr>
          <w:rFonts w:ascii="Times New Roman" w:hAnsi="Times New Roman" w:cs="Times New Roman"/>
          <w:sz w:val="28"/>
          <w:szCs w:val="28"/>
        </w:rPr>
      </w:pPr>
    </w:p>
    <w:p w:rsidR="00BE584A" w:rsidRPr="00154F19" w:rsidRDefault="00BE584A" w:rsidP="00154F19">
      <w:pPr>
        <w:pStyle w:val="a3"/>
        <w:widowControl w:val="0"/>
        <w:spacing w:before="0" w:beforeAutospacing="0" w:after="0" w:afterAutospacing="0" w:line="360" w:lineRule="auto"/>
        <w:ind w:firstLine="709"/>
        <w:jc w:val="both"/>
        <w:rPr>
          <w:sz w:val="28"/>
          <w:szCs w:val="28"/>
        </w:rPr>
      </w:pPr>
      <w:r w:rsidRPr="00154F19">
        <w:rPr>
          <w:rStyle w:val="af2"/>
          <w:b w:val="0"/>
          <w:sz w:val="28"/>
          <w:szCs w:val="28"/>
        </w:rPr>
        <w:t>Финансовое состояние предприятия</w:t>
      </w:r>
      <w:r w:rsidRPr="00154F19">
        <w:rPr>
          <w:sz w:val="28"/>
          <w:szCs w:val="28"/>
        </w:rPr>
        <w:t xml:space="preserve"> – это совокупность показателей, отражающих его способность погасить свои долговые обязательства. Финансовая деятельность охватывает процессы формирования, движения и обеспечения сохранности имущества предприятия, контроля за его использованием. </w:t>
      </w:r>
    </w:p>
    <w:p w:rsidR="00BE584A" w:rsidRPr="00154F19" w:rsidRDefault="00BE584A" w:rsidP="00154F19">
      <w:pPr>
        <w:widowControl w:val="0"/>
        <w:shd w:val="clear" w:color="auto" w:fill="FFFFFF"/>
        <w:spacing w:after="0" w:line="360" w:lineRule="auto"/>
        <w:ind w:firstLine="709"/>
        <w:jc w:val="both"/>
        <w:rPr>
          <w:rFonts w:ascii="Times New Roman" w:hAnsi="Times New Roman" w:cs="Times New Roman"/>
          <w:sz w:val="28"/>
          <w:szCs w:val="28"/>
        </w:rPr>
      </w:pPr>
      <w:r w:rsidRPr="00154F19">
        <w:rPr>
          <w:rFonts w:ascii="Times New Roman" w:hAnsi="Times New Roman" w:cs="Times New Roman"/>
          <w:sz w:val="28"/>
          <w:szCs w:val="28"/>
        </w:rPr>
        <w:t xml:space="preserve">Первоначально проведем анализ актива и пассива баланса, для того чтобы оценить динамику изменения отдельных показателей финансовой деятельности. Исследование структуры пассива баланса позволяет установить одну из возможных причин финансовой неустойчивости предприятия, </w:t>
      </w:r>
      <w:r w:rsidR="00AD3161">
        <w:rPr>
          <w:rFonts w:ascii="Times New Roman" w:hAnsi="Times New Roman" w:cs="Times New Roman"/>
          <w:sz w:val="28"/>
          <w:szCs w:val="28"/>
        </w:rPr>
        <w:t xml:space="preserve">которая может </w:t>
      </w:r>
      <w:r w:rsidRPr="00154F19">
        <w:rPr>
          <w:rFonts w:ascii="Times New Roman" w:hAnsi="Times New Roman" w:cs="Times New Roman"/>
          <w:sz w:val="28"/>
          <w:szCs w:val="28"/>
        </w:rPr>
        <w:t>приве</w:t>
      </w:r>
      <w:r w:rsidR="00AD3161">
        <w:rPr>
          <w:rFonts w:ascii="Times New Roman" w:hAnsi="Times New Roman" w:cs="Times New Roman"/>
          <w:sz w:val="28"/>
          <w:szCs w:val="28"/>
        </w:rPr>
        <w:t>сти к</w:t>
      </w:r>
      <w:r w:rsidRPr="00154F19">
        <w:rPr>
          <w:rFonts w:ascii="Times New Roman" w:hAnsi="Times New Roman" w:cs="Times New Roman"/>
          <w:sz w:val="28"/>
          <w:szCs w:val="28"/>
        </w:rPr>
        <w:t xml:space="preserve"> неплатежеспособности. Такой причиной может быть нерациональная высокая доля заемных средств в источниках, привлекаемых для финансирования хозяйственной деятельности. Проведем анализ структуры актива и пассива баланса в </w:t>
      </w:r>
      <w:r w:rsidR="00D77007">
        <w:rPr>
          <w:rFonts w:ascii="Times New Roman" w:hAnsi="Times New Roman" w:cs="Times New Roman"/>
          <w:sz w:val="28"/>
          <w:szCs w:val="28"/>
        </w:rPr>
        <w:t>ООО «Стародубские колбасы»</w:t>
      </w:r>
      <w:r w:rsidR="00AD3161">
        <w:rPr>
          <w:rFonts w:ascii="Times New Roman" w:hAnsi="Times New Roman" w:cs="Times New Roman"/>
          <w:sz w:val="28"/>
          <w:szCs w:val="28"/>
        </w:rPr>
        <w:t xml:space="preserve"> (таблицы 4 и 5 )</w:t>
      </w:r>
      <w:r w:rsidRPr="00154F19">
        <w:rPr>
          <w:rFonts w:ascii="Times New Roman" w:hAnsi="Times New Roman" w:cs="Times New Roman"/>
          <w:sz w:val="28"/>
          <w:szCs w:val="28"/>
        </w:rPr>
        <w:t xml:space="preserve">. </w:t>
      </w:r>
    </w:p>
    <w:p w:rsidR="00BE584A" w:rsidRPr="00154F19" w:rsidRDefault="00BE584A" w:rsidP="00154F19">
      <w:pPr>
        <w:widowControl w:val="0"/>
        <w:shd w:val="clear" w:color="auto" w:fill="FFFFFF"/>
        <w:spacing w:after="0" w:line="360" w:lineRule="auto"/>
        <w:ind w:firstLine="709"/>
        <w:jc w:val="both"/>
        <w:rPr>
          <w:rFonts w:ascii="Times New Roman" w:hAnsi="Times New Roman" w:cs="Times New Roman"/>
          <w:sz w:val="28"/>
          <w:szCs w:val="28"/>
        </w:rPr>
        <w:sectPr w:rsidR="00BE584A" w:rsidRPr="00154F19" w:rsidSect="00963DDA">
          <w:headerReference w:type="even" r:id="rId8"/>
          <w:headerReference w:type="default" r:id="rId9"/>
          <w:footnotePr>
            <w:numRestart w:val="eachPage"/>
          </w:footnotePr>
          <w:pgSz w:w="11909" w:h="16834"/>
          <w:pgMar w:top="1134" w:right="567" w:bottom="1134" w:left="1701" w:header="720" w:footer="720" w:gutter="0"/>
          <w:pgNumType w:start="1"/>
          <w:cols w:space="60"/>
          <w:noEndnote/>
        </w:sectPr>
      </w:pPr>
    </w:p>
    <w:p w:rsidR="00AD3161" w:rsidRDefault="00BE584A" w:rsidP="0026677D">
      <w:pPr>
        <w:widowControl w:val="0"/>
        <w:shd w:val="clear" w:color="auto" w:fill="FFFFFF"/>
        <w:spacing w:after="0" w:line="240" w:lineRule="auto"/>
        <w:jc w:val="right"/>
        <w:rPr>
          <w:rFonts w:ascii="Times New Roman" w:hAnsi="Times New Roman" w:cs="Times New Roman"/>
          <w:sz w:val="28"/>
          <w:szCs w:val="28"/>
        </w:rPr>
      </w:pPr>
      <w:r w:rsidRPr="00154F19">
        <w:rPr>
          <w:rFonts w:ascii="Times New Roman" w:hAnsi="Times New Roman" w:cs="Times New Roman"/>
          <w:sz w:val="28"/>
          <w:szCs w:val="28"/>
        </w:rPr>
        <w:lastRenderedPageBreak/>
        <w:t xml:space="preserve">Таблица </w:t>
      </w:r>
      <w:r w:rsidR="00AD3161">
        <w:rPr>
          <w:rFonts w:ascii="Times New Roman" w:hAnsi="Times New Roman" w:cs="Times New Roman"/>
          <w:sz w:val="28"/>
          <w:szCs w:val="28"/>
        </w:rPr>
        <w:t>4</w:t>
      </w:r>
    </w:p>
    <w:p w:rsidR="00BE584A" w:rsidRDefault="00BE584A" w:rsidP="0026677D">
      <w:pPr>
        <w:widowControl w:val="0"/>
        <w:shd w:val="clear" w:color="auto" w:fill="FFFFFF"/>
        <w:spacing w:after="0" w:line="240" w:lineRule="auto"/>
        <w:jc w:val="center"/>
        <w:rPr>
          <w:rFonts w:ascii="Times New Roman" w:hAnsi="Times New Roman" w:cs="Times New Roman"/>
          <w:sz w:val="28"/>
          <w:szCs w:val="28"/>
        </w:rPr>
      </w:pPr>
      <w:r w:rsidRPr="00154F19">
        <w:rPr>
          <w:rFonts w:ascii="Times New Roman" w:hAnsi="Times New Roman" w:cs="Times New Roman"/>
          <w:sz w:val="28"/>
          <w:szCs w:val="28"/>
        </w:rPr>
        <w:t xml:space="preserve">Анализ структуры актива баланса в </w:t>
      </w:r>
      <w:r w:rsidR="00D77007">
        <w:rPr>
          <w:rFonts w:ascii="Times New Roman" w:hAnsi="Times New Roman" w:cs="Times New Roman"/>
          <w:sz w:val="28"/>
          <w:szCs w:val="28"/>
        </w:rPr>
        <w:t>ООО «Стародубские колбасы»</w:t>
      </w:r>
      <w:r w:rsidR="0026677D">
        <w:rPr>
          <w:rFonts w:ascii="Times New Roman" w:hAnsi="Times New Roman" w:cs="Times New Roman"/>
          <w:sz w:val="28"/>
          <w:szCs w:val="28"/>
        </w:rPr>
        <w:t xml:space="preserve"> в 2012-2014 годах</w:t>
      </w:r>
    </w:p>
    <w:p w:rsidR="0026677D" w:rsidRPr="00154F19" w:rsidRDefault="0026677D" w:rsidP="0026677D">
      <w:pPr>
        <w:widowControl w:val="0"/>
        <w:shd w:val="clear" w:color="auto" w:fill="FFFFFF"/>
        <w:spacing w:after="0" w:line="240" w:lineRule="auto"/>
        <w:jc w:val="center"/>
        <w:rPr>
          <w:rFonts w:ascii="Times New Roman" w:hAnsi="Times New Roman" w:cs="Times New Roman"/>
          <w:sz w:val="28"/>
          <w:szCs w:val="28"/>
        </w:rPr>
      </w:pPr>
    </w:p>
    <w:tbl>
      <w:tblPr>
        <w:tblW w:w="4961" w:type="pct"/>
        <w:tblLayout w:type="fixed"/>
        <w:tblLook w:val="0000"/>
      </w:tblPr>
      <w:tblGrid>
        <w:gridCol w:w="3938"/>
        <w:gridCol w:w="881"/>
        <w:gridCol w:w="18"/>
        <w:gridCol w:w="868"/>
        <w:gridCol w:w="880"/>
        <w:gridCol w:w="886"/>
        <w:gridCol w:w="880"/>
        <w:gridCol w:w="886"/>
        <w:gridCol w:w="880"/>
        <w:gridCol w:w="886"/>
        <w:gridCol w:w="880"/>
        <w:gridCol w:w="886"/>
        <w:gridCol w:w="880"/>
        <w:gridCol w:w="1018"/>
      </w:tblGrid>
      <w:tr w:rsidR="00AD3161" w:rsidRPr="00AD3161" w:rsidTr="00AD3161">
        <w:trPr>
          <w:trHeight w:val="555"/>
        </w:trPr>
        <w:tc>
          <w:tcPr>
            <w:tcW w:w="13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Показатели </w:t>
            </w:r>
          </w:p>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актива баланса</w:t>
            </w:r>
          </w:p>
        </w:tc>
        <w:tc>
          <w:tcPr>
            <w:tcW w:w="602" w:type="pct"/>
            <w:gridSpan w:val="3"/>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AD3161" w:rsidRPr="00AD3161">
              <w:rPr>
                <w:rFonts w:ascii="Times New Roman" w:hAnsi="Times New Roman" w:cs="Times New Roman"/>
                <w:sz w:val="24"/>
                <w:szCs w:val="24"/>
              </w:rPr>
              <w:t xml:space="preserve"> г.</w:t>
            </w:r>
          </w:p>
        </w:tc>
        <w:tc>
          <w:tcPr>
            <w:tcW w:w="602" w:type="pct"/>
            <w:gridSpan w:val="2"/>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AD3161" w:rsidRPr="00AD3161">
              <w:rPr>
                <w:rFonts w:ascii="Times New Roman" w:hAnsi="Times New Roman" w:cs="Times New Roman"/>
                <w:sz w:val="24"/>
                <w:szCs w:val="24"/>
              </w:rPr>
              <w:t xml:space="preserve"> г.</w:t>
            </w:r>
          </w:p>
        </w:tc>
        <w:tc>
          <w:tcPr>
            <w:tcW w:w="602" w:type="pct"/>
            <w:gridSpan w:val="2"/>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AD3161" w:rsidRPr="00AD3161">
              <w:rPr>
                <w:rFonts w:ascii="Times New Roman" w:hAnsi="Times New Roman" w:cs="Times New Roman"/>
                <w:sz w:val="24"/>
                <w:szCs w:val="24"/>
              </w:rPr>
              <w:t xml:space="preserve"> г.</w:t>
            </w:r>
          </w:p>
        </w:tc>
        <w:tc>
          <w:tcPr>
            <w:tcW w:w="602" w:type="pct"/>
            <w:gridSpan w:val="2"/>
            <w:tcBorders>
              <w:top w:val="single" w:sz="4" w:space="0" w:color="auto"/>
              <w:left w:val="nil"/>
              <w:bottom w:val="single" w:sz="4" w:space="0" w:color="auto"/>
              <w:right w:val="single" w:sz="4" w:space="0" w:color="auto"/>
            </w:tcBorders>
            <w:shd w:val="clear" w:color="auto" w:fill="auto"/>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Отклонение </w:t>
            </w:r>
          </w:p>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AD3161" w:rsidRPr="00AD3161">
              <w:rPr>
                <w:rFonts w:ascii="Times New Roman" w:hAnsi="Times New Roman" w:cs="Times New Roman"/>
                <w:sz w:val="24"/>
                <w:szCs w:val="24"/>
              </w:rPr>
              <w:t xml:space="preserve"> г. от </w:t>
            </w:r>
            <w:r>
              <w:rPr>
                <w:rFonts w:ascii="Times New Roman" w:hAnsi="Times New Roman" w:cs="Times New Roman"/>
                <w:sz w:val="24"/>
                <w:szCs w:val="24"/>
              </w:rPr>
              <w:t>2012</w:t>
            </w:r>
            <w:r w:rsidR="00AD3161" w:rsidRPr="00AD3161">
              <w:rPr>
                <w:rFonts w:ascii="Times New Roman" w:hAnsi="Times New Roman" w:cs="Times New Roman"/>
                <w:sz w:val="24"/>
                <w:szCs w:val="24"/>
              </w:rPr>
              <w:t xml:space="preserve"> г.</w:t>
            </w:r>
          </w:p>
        </w:tc>
        <w:tc>
          <w:tcPr>
            <w:tcW w:w="602" w:type="pct"/>
            <w:gridSpan w:val="2"/>
            <w:tcBorders>
              <w:top w:val="single" w:sz="4" w:space="0" w:color="auto"/>
              <w:left w:val="nil"/>
              <w:bottom w:val="single" w:sz="4" w:space="0" w:color="auto"/>
              <w:right w:val="single" w:sz="4" w:space="0" w:color="auto"/>
            </w:tcBorders>
            <w:shd w:val="clear" w:color="auto" w:fill="auto"/>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Отклонение </w:t>
            </w:r>
          </w:p>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AD3161" w:rsidRPr="00AD3161">
              <w:rPr>
                <w:rFonts w:ascii="Times New Roman" w:hAnsi="Times New Roman" w:cs="Times New Roman"/>
                <w:sz w:val="24"/>
                <w:szCs w:val="24"/>
              </w:rPr>
              <w:t xml:space="preserve"> г. от </w:t>
            </w:r>
            <w:r>
              <w:rPr>
                <w:rFonts w:ascii="Times New Roman" w:hAnsi="Times New Roman" w:cs="Times New Roman"/>
                <w:sz w:val="24"/>
                <w:szCs w:val="24"/>
              </w:rPr>
              <w:t>2013</w:t>
            </w:r>
            <w:r w:rsidR="00AD3161" w:rsidRPr="00AD3161">
              <w:rPr>
                <w:rFonts w:ascii="Times New Roman" w:hAnsi="Times New Roman" w:cs="Times New Roman"/>
                <w:sz w:val="24"/>
                <w:szCs w:val="24"/>
              </w:rPr>
              <w:t xml:space="preserve"> г.</w:t>
            </w:r>
          </w:p>
        </w:tc>
        <w:tc>
          <w:tcPr>
            <w:tcW w:w="647" w:type="pct"/>
            <w:gridSpan w:val="2"/>
            <w:tcBorders>
              <w:top w:val="single" w:sz="4" w:space="0" w:color="auto"/>
              <w:left w:val="nil"/>
              <w:bottom w:val="single" w:sz="4" w:space="0" w:color="auto"/>
              <w:right w:val="single" w:sz="4" w:space="0" w:color="auto"/>
            </w:tcBorders>
            <w:shd w:val="clear" w:color="auto" w:fill="auto"/>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Отклонение </w:t>
            </w:r>
          </w:p>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AD3161" w:rsidRPr="00AD3161">
              <w:rPr>
                <w:rFonts w:ascii="Times New Roman" w:hAnsi="Times New Roman" w:cs="Times New Roman"/>
                <w:sz w:val="24"/>
                <w:szCs w:val="24"/>
              </w:rPr>
              <w:t xml:space="preserve"> г. от </w:t>
            </w:r>
            <w:r>
              <w:rPr>
                <w:rFonts w:ascii="Times New Roman" w:hAnsi="Times New Roman" w:cs="Times New Roman"/>
                <w:sz w:val="24"/>
                <w:szCs w:val="24"/>
              </w:rPr>
              <w:t>2012</w:t>
            </w:r>
            <w:r w:rsidR="00AD3161" w:rsidRPr="00AD3161">
              <w:rPr>
                <w:rFonts w:ascii="Times New Roman" w:hAnsi="Times New Roman" w:cs="Times New Roman"/>
                <w:sz w:val="24"/>
                <w:szCs w:val="24"/>
              </w:rPr>
              <w:t xml:space="preserve"> г.</w:t>
            </w:r>
          </w:p>
        </w:tc>
      </w:tr>
      <w:tr w:rsidR="00AD3161" w:rsidRPr="00AD3161" w:rsidTr="00AD3161">
        <w:trPr>
          <w:trHeight w:val="375"/>
        </w:trPr>
        <w:tc>
          <w:tcPr>
            <w:tcW w:w="1342" w:type="pct"/>
            <w:vMerge/>
            <w:tcBorders>
              <w:top w:val="single" w:sz="4" w:space="0" w:color="auto"/>
              <w:left w:val="single" w:sz="4" w:space="0" w:color="auto"/>
              <w:bottom w:val="single" w:sz="4" w:space="0" w:color="auto"/>
              <w:right w:val="single" w:sz="4" w:space="0" w:color="auto"/>
            </w:tcBorders>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6" w:type="pct"/>
            <w:gridSpan w:val="2"/>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296" w:type="pct"/>
            <w:tcBorders>
              <w:top w:val="single" w:sz="4" w:space="0" w:color="auto"/>
              <w:left w:val="nil"/>
              <w:bottom w:val="single" w:sz="4" w:space="0" w:color="auto"/>
              <w:right w:val="nil"/>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3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02" w:type="pct"/>
            <w:tcBorders>
              <w:top w:val="single" w:sz="4" w:space="0" w:color="auto"/>
              <w:left w:val="nil"/>
              <w:bottom w:val="single" w:sz="4" w:space="0" w:color="auto"/>
              <w:right w:val="nil"/>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3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02" w:type="pct"/>
            <w:tcBorders>
              <w:top w:val="single" w:sz="4" w:space="0" w:color="auto"/>
              <w:left w:val="nil"/>
              <w:bottom w:val="single" w:sz="4" w:space="0" w:color="auto"/>
              <w:right w:val="nil"/>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3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Темп роста, %</w:t>
            </w:r>
          </w:p>
        </w:tc>
        <w:tc>
          <w:tcPr>
            <w:tcW w:w="300"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Темп роста, %</w:t>
            </w:r>
          </w:p>
        </w:tc>
        <w:tc>
          <w:tcPr>
            <w:tcW w:w="300"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Темп роста, %</w:t>
            </w:r>
          </w:p>
        </w:tc>
      </w:tr>
      <w:tr w:rsidR="00AD3161" w:rsidRPr="00AD3161" w:rsidTr="00AD3161">
        <w:trPr>
          <w:trHeight w:val="240"/>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I. Внеоборотные активы</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r>
      <w:tr w:rsidR="00AD3161" w:rsidRPr="00AD3161" w:rsidTr="00AD3161">
        <w:trPr>
          <w:trHeight w:val="240"/>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Нематериальные активы</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r>
      <w:tr w:rsidR="00AD3161" w:rsidRPr="00AD3161" w:rsidTr="00AD3161">
        <w:trPr>
          <w:trHeight w:val="146"/>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Основные средства</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15962</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69,5</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16342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66,9</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30653</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81,4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380</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102,4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14311</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187,6</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14691</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192,0</w:t>
            </w:r>
          </w:p>
        </w:tc>
      </w:tr>
      <w:tr w:rsidR="00AD3161" w:rsidRPr="00AD3161" w:rsidTr="00AD3161">
        <w:trPr>
          <w:trHeight w:val="191"/>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Итого по разделу I</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iCs/>
                <w:sz w:val="24"/>
                <w:szCs w:val="24"/>
              </w:rPr>
            </w:pPr>
            <w:r w:rsidRPr="00AD3161">
              <w:rPr>
                <w:rFonts w:ascii="Times New Roman" w:hAnsi="Times New Roman" w:cs="Times New Roman"/>
                <w:iCs/>
                <w:sz w:val="24"/>
                <w:szCs w:val="24"/>
              </w:rPr>
              <w:t>15964</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69,5</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16342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66,9</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30881</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82,0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378</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102,4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14539</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189,0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14917</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193,4</w:t>
            </w:r>
          </w:p>
        </w:tc>
      </w:tr>
      <w:tr w:rsidR="00AD3161" w:rsidRPr="00AD3161" w:rsidTr="00AD3161">
        <w:trPr>
          <w:trHeight w:val="174"/>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II. Оборотные активы</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iCs/>
                <w:sz w:val="24"/>
                <w:szCs w:val="24"/>
              </w:rPr>
            </w:pP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r>
      <w:tr w:rsidR="00AD3161" w:rsidRPr="00AD3161" w:rsidTr="00AD3161">
        <w:trPr>
          <w:trHeight w:val="142"/>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Запасы, в т.ч.</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2442</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10,6</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3343</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13,7</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2372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6,3</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901</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136,9</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-971</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71,0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-70</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97,1</w:t>
            </w:r>
          </w:p>
        </w:tc>
      </w:tr>
      <w:tr w:rsidR="00AD3161" w:rsidRPr="00AD3161" w:rsidTr="00AD3161">
        <w:trPr>
          <w:trHeight w:val="470"/>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сырье, материалы и другие аналогичные ценности</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442</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1027</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4,2</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425</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585</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в 2,3р</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-602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41,4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96,2</w:t>
            </w:r>
          </w:p>
        </w:tc>
      </w:tr>
      <w:tr w:rsidR="00AD3161" w:rsidRPr="00AD3161" w:rsidTr="00AD3161">
        <w:trPr>
          <w:trHeight w:val="229"/>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готовая продукция и товары для перепродажи</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2000</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8,7</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2316</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9,5</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1947</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5,2</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316</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115,8</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-369</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84,1</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-53</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97,4</w:t>
            </w:r>
          </w:p>
        </w:tc>
      </w:tr>
      <w:tr w:rsidR="00AD3161" w:rsidRPr="00AD3161" w:rsidTr="00AD3161">
        <w:trPr>
          <w:trHeight w:val="229"/>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Налог на добавленную стоимость по приобретенным ценностям</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208</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0,9</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277</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522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69</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133,2</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245</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188,4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314</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в 2,5р</w:t>
            </w:r>
          </w:p>
        </w:tc>
      </w:tr>
      <w:tr w:rsidR="00AD3161" w:rsidRPr="00AD3161" w:rsidTr="00AD3161">
        <w:trPr>
          <w:trHeight w:val="174"/>
        </w:trPr>
        <w:tc>
          <w:tcPr>
            <w:tcW w:w="1342" w:type="pct"/>
            <w:tcBorders>
              <w:top w:val="single" w:sz="4" w:space="0" w:color="auto"/>
              <w:left w:val="single" w:sz="4" w:space="0" w:color="auto"/>
              <w:bottom w:val="single" w:sz="4" w:space="0" w:color="auto"/>
              <w:right w:val="single" w:sz="4" w:space="0" w:color="auto"/>
            </w:tcBorders>
            <w:shd w:val="clear" w:color="auto" w:fill="auto"/>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Дебиторская задолженность (платежи ожидаются в течение 12 месяцев после отчетной даты), в т.ч.</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4056</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17,7</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4170</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17,1</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3312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8,8</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114</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102,8</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-858</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79,4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-744</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81,7</w:t>
            </w:r>
          </w:p>
        </w:tc>
      </w:tr>
      <w:tr w:rsidR="00AD3161" w:rsidRPr="00AD3161" w:rsidTr="00AD3161">
        <w:trPr>
          <w:trHeight w:val="190"/>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покупатели и заказчики</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3336</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14,5</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3379</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13,8</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2771</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43</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101,3</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-608</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82,0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-565</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83,1</w:t>
            </w:r>
          </w:p>
        </w:tc>
      </w:tr>
      <w:tr w:rsidR="00AD3161" w:rsidRPr="00AD3161" w:rsidTr="00AD3161">
        <w:trPr>
          <w:trHeight w:val="229"/>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Денежные средства</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295</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312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553</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1,5</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105,8</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241</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177,2</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258</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187,5</w:t>
            </w:r>
          </w:p>
        </w:tc>
      </w:tr>
      <w:tr w:rsidR="00AD3161" w:rsidRPr="00AD3161" w:rsidTr="00AD3161">
        <w:trPr>
          <w:trHeight w:val="196"/>
        </w:trPr>
        <w:tc>
          <w:tcPr>
            <w:tcW w:w="1342"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Итого по разделу II</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iCs/>
                <w:sz w:val="24"/>
                <w:szCs w:val="24"/>
              </w:rPr>
            </w:pPr>
            <w:r w:rsidRPr="00AD3161">
              <w:rPr>
                <w:rFonts w:ascii="Times New Roman" w:hAnsi="Times New Roman" w:cs="Times New Roman"/>
                <w:iCs/>
                <w:sz w:val="24"/>
                <w:szCs w:val="24"/>
              </w:rPr>
              <w:t>7002</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30,5</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8102</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33,1</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6759</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1100</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115,7</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-1343</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83,4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-243</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96,5</w:t>
            </w:r>
          </w:p>
        </w:tc>
      </w:tr>
      <w:tr w:rsidR="00AD3161" w:rsidRPr="00AD3161" w:rsidTr="00AD3161">
        <w:trPr>
          <w:trHeight w:val="82"/>
        </w:trPr>
        <w:tc>
          <w:tcPr>
            <w:tcW w:w="1342" w:type="pct"/>
            <w:tcBorders>
              <w:top w:val="single" w:sz="4" w:space="0" w:color="auto"/>
              <w:left w:val="single" w:sz="4" w:space="0" w:color="auto"/>
              <w:bottom w:val="single" w:sz="4" w:space="0" w:color="auto"/>
              <w:right w:val="single" w:sz="4" w:space="0" w:color="auto"/>
            </w:tcBorders>
            <w:shd w:val="clear" w:color="auto" w:fill="auto"/>
            <w:vAlign w:val="bottom"/>
          </w:tcPr>
          <w:p w:rsidR="00AD3161" w:rsidRPr="00AD3161" w:rsidRDefault="00AD3161" w:rsidP="00AD3161">
            <w:pPr>
              <w:widowControl w:val="0"/>
              <w:spacing w:after="0" w:line="240" w:lineRule="auto"/>
              <w:rPr>
                <w:rFonts w:ascii="Times New Roman" w:hAnsi="Times New Roman" w:cs="Times New Roman"/>
                <w:iCs/>
                <w:sz w:val="24"/>
                <w:szCs w:val="24"/>
              </w:rPr>
            </w:pPr>
            <w:r w:rsidRPr="00AD3161">
              <w:rPr>
                <w:rFonts w:ascii="Times New Roman" w:hAnsi="Times New Roman" w:cs="Times New Roman"/>
                <w:iCs/>
                <w:sz w:val="24"/>
                <w:szCs w:val="24"/>
              </w:rPr>
              <w:t>БАЛАНС</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bCs/>
                <w:sz w:val="24"/>
                <w:szCs w:val="24"/>
              </w:rPr>
            </w:pPr>
            <w:r w:rsidRPr="00AD3161">
              <w:rPr>
                <w:rFonts w:ascii="Times New Roman" w:hAnsi="Times New Roman" w:cs="Times New Roman"/>
                <w:bCs/>
                <w:sz w:val="24"/>
                <w:szCs w:val="24"/>
              </w:rPr>
              <w:t>22966</w:t>
            </w:r>
          </w:p>
        </w:tc>
        <w:tc>
          <w:tcPr>
            <w:tcW w:w="302" w:type="pct"/>
            <w:gridSpan w:val="2"/>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bCs/>
                <w:sz w:val="24"/>
                <w:szCs w:val="24"/>
              </w:rPr>
              <w:t>24444</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bCs/>
                <w:sz w:val="24"/>
                <w:szCs w:val="24"/>
              </w:rPr>
              <w:t>37640</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1478</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106,4</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13196</w:t>
            </w:r>
          </w:p>
        </w:tc>
        <w:tc>
          <w:tcPr>
            <w:tcW w:w="302"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154,0</w:t>
            </w:r>
          </w:p>
        </w:tc>
        <w:tc>
          <w:tcPr>
            <w:tcW w:w="300"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14674</w:t>
            </w:r>
          </w:p>
        </w:tc>
        <w:tc>
          <w:tcPr>
            <w:tcW w:w="34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163,9</w:t>
            </w:r>
          </w:p>
        </w:tc>
      </w:tr>
    </w:tbl>
    <w:p w:rsidR="00BE584A" w:rsidRPr="00F802CB" w:rsidRDefault="00BE584A" w:rsidP="00BE584A">
      <w:pPr>
        <w:widowControl w:val="0"/>
        <w:shd w:val="clear" w:color="auto" w:fill="FFFFFF"/>
        <w:spacing w:line="360" w:lineRule="auto"/>
        <w:ind w:firstLine="709"/>
        <w:jc w:val="both"/>
        <w:rPr>
          <w:color w:val="000000"/>
        </w:rPr>
        <w:sectPr w:rsidR="00BE584A" w:rsidRPr="00F802CB" w:rsidSect="00BE584A">
          <w:pgSz w:w="16834" w:h="11909" w:orient="landscape"/>
          <w:pgMar w:top="1701" w:right="1134" w:bottom="851" w:left="1134" w:header="720" w:footer="720" w:gutter="0"/>
          <w:cols w:space="60"/>
          <w:noEndnote/>
        </w:sectPr>
      </w:pPr>
    </w:p>
    <w:p w:rsid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pPr>
      <w:r w:rsidRPr="00AD3161">
        <w:rPr>
          <w:rFonts w:ascii="Times New Roman" w:hAnsi="Times New Roman" w:cs="Times New Roman"/>
          <w:sz w:val="28"/>
          <w:szCs w:val="28"/>
        </w:rPr>
        <w:lastRenderedPageBreak/>
        <w:t xml:space="preserve">Активы предприятия и их структура исследуются как с точки зрения их участия в производстве, так и с точки зрения оценки их ликвидности Непосредственно в производственном цикле участвуют: основные средства и нематериальные активы, запасы и затраты, денежные средства. К наиболее ликвидным активам предприятия относятся денежные средства на счетах; к наиболее труднореализуемым активам - основные фонды, находящиеся на балансе предприятия, и прочие внеоборотные активы. </w:t>
      </w:r>
    </w:p>
    <w:p w:rsidR="00BE584A" w:rsidRPr="00AD3161" w:rsidRDefault="00AD3161" w:rsidP="00AD3161">
      <w:pPr>
        <w:widowControl w:val="0"/>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Анализируя данные таблицы 4</w:t>
      </w:r>
      <w:r w:rsidR="00BE584A" w:rsidRPr="00AD3161">
        <w:rPr>
          <w:rFonts w:ascii="Times New Roman" w:hAnsi="Times New Roman" w:cs="Times New Roman"/>
          <w:sz w:val="28"/>
          <w:szCs w:val="28"/>
        </w:rPr>
        <w:t xml:space="preserve">, видно, что наибольший удельный вес в структуре актива баланса занимают внеоборотные активы. Их доля в структуре статей баланса в </w:t>
      </w:r>
      <w:r w:rsidR="00B2530A">
        <w:rPr>
          <w:rFonts w:ascii="Times New Roman" w:hAnsi="Times New Roman" w:cs="Times New Roman"/>
          <w:sz w:val="28"/>
          <w:szCs w:val="28"/>
        </w:rPr>
        <w:t>2014</w:t>
      </w:r>
      <w:r w:rsidR="00BE584A" w:rsidRPr="00AD3161">
        <w:rPr>
          <w:rFonts w:ascii="Times New Roman" w:hAnsi="Times New Roman" w:cs="Times New Roman"/>
          <w:sz w:val="28"/>
          <w:szCs w:val="28"/>
        </w:rPr>
        <w:t xml:space="preserve"> г</w:t>
      </w:r>
      <w:r w:rsidR="0026677D">
        <w:rPr>
          <w:rFonts w:ascii="Times New Roman" w:hAnsi="Times New Roman" w:cs="Times New Roman"/>
          <w:sz w:val="28"/>
          <w:szCs w:val="28"/>
        </w:rPr>
        <w:t>оду</w:t>
      </w:r>
      <w:r w:rsidR="00BE584A" w:rsidRPr="00AD3161">
        <w:rPr>
          <w:rFonts w:ascii="Times New Roman" w:hAnsi="Times New Roman" w:cs="Times New Roman"/>
          <w:sz w:val="28"/>
          <w:szCs w:val="28"/>
        </w:rPr>
        <w:t xml:space="preserve"> занимает 82,0%, что на 12,5 п.п. больше, чем в </w:t>
      </w:r>
      <w:r w:rsidR="00B2530A">
        <w:rPr>
          <w:rFonts w:ascii="Times New Roman" w:hAnsi="Times New Roman" w:cs="Times New Roman"/>
          <w:sz w:val="28"/>
          <w:szCs w:val="28"/>
        </w:rPr>
        <w:t>2012</w:t>
      </w:r>
      <w:r w:rsidR="00BE584A" w:rsidRPr="00AD3161">
        <w:rPr>
          <w:rFonts w:ascii="Times New Roman" w:hAnsi="Times New Roman" w:cs="Times New Roman"/>
          <w:sz w:val="28"/>
          <w:szCs w:val="28"/>
        </w:rPr>
        <w:t xml:space="preserve"> г</w:t>
      </w:r>
      <w:r w:rsidR="0026677D">
        <w:rPr>
          <w:rFonts w:ascii="Times New Roman" w:hAnsi="Times New Roman" w:cs="Times New Roman"/>
          <w:sz w:val="28"/>
          <w:szCs w:val="28"/>
        </w:rPr>
        <w:t>оду</w:t>
      </w:r>
      <w:r w:rsidR="00BE584A" w:rsidRPr="00AD3161">
        <w:rPr>
          <w:rFonts w:ascii="Times New Roman" w:hAnsi="Times New Roman" w:cs="Times New Roman"/>
          <w:sz w:val="28"/>
          <w:szCs w:val="28"/>
        </w:rPr>
        <w:t xml:space="preserve">. Стоимость внеоборотных активов за три года возросла почти в 2 раза, а оборотных активов – уменьшилась на 3,5%. Однако, преобладание более быстрого роста стоимости внеоборотных активов над темпами снижения оборотных активов привело к увеличению общей стоимости имущества предприятия на 63,9%. Увеличение денежных средств общества на счетах в банках позволяет предположить об улучшении ликвидности баланса предприятия, то есть у общества больше появляется возможности в случае срочных непредвиденных обстоятельств оплатить возникшие обязательства. </w:t>
      </w:r>
    </w:p>
    <w:p w:rsidR="00BE584A" w:rsidRPr="00AD3161" w:rsidRDefault="00AD3161" w:rsidP="00AD3161">
      <w:pPr>
        <w:pStyle w:val="a3"/>
        <w:widowControl w:val="0"/>
        <w:spacing w:before="0" w:beforeAutospacing="0" w:after="0" w:afterAutospacing="0" w:line="360" w:lineRule="auto"/>
        <w:ind w:firstLine="709"/>
        <w:jc w:val="both"/>
        <w:rPr>
          <w:sz w:val="28"/>
          <w:szCs w:val="28"/>
        </w:rPr>
      </w:pPr>
      <w:r>
        <w:rPr>
          <w:sz w:val="28"/>
          <w:szCs w:val="28"/>
        </w:rPr>
        <w:t>По данным таблицы 5</w:t>
      </w:r>
      <w:r w:rsidR="00BE584A" w:rsidRPr="00AD3161">
        <w:rPr>
          <w:sz w:val="28"/>
          <w:szCs w:val="28"/>
        </w:rPr>
        <w:t xml:space="preserve"> видно, что наибольший удельный вес в структуре пассива баланса занимают краткосрочные обязательства, доля которых в структуре статей баланса в </w:t>
      </w:r>
      <w:r w:rsidR="00B2530A">
        <w:rPr>
          <w:sz w:val="28"/>
          <w:szCs w:val="28"/>
        </w:rPr>
        <w:t>2014</w:t>
      </w:r>
      <w:r w:rsidR="0026677D">
        <w:rPr>
          <w:sz w:val="28"/>
          <w:szCs w:val="28"/>
        </w:rPr>
        <w:t xml:space="preserve"> году</w:t>
      </w:r>
      <w:r w:rsidR="00BE584A" w:rsidRPr="00AD3161">
        <w:rPr>
          <w:sz w:val="28"/>
          <w:szCs w:val="28"/>
        </w:rPr>
        <w:t xml:space="preserve"> составляет 54,4%, в основном кредиторская задолженность – 38,5%. Стоимость капиталов и резервов значительно возросла и уже в </w:t>
      </w:r>
      <w:r w:rsidR="00B2530A">
        <w:rPr>
          <w:sz w:val="28"/>
          <w:szCs w:val="28"/>
        </w:rPr>
        <w:t>2014</w:t>
      </w:r>
      <w:r w:rsidR="00BE584A" w:rsidRPr="00AD3161">
        <w:rPr>
          <w:sz w:val="28"/>
          <w:szCs w:val="28"/>
        </w:rPr>
        <w:t xml:space="preserve"> г. его доля стала составлять 36,8%, что на 6,1 п.п. больше, чем в </w:t>
      </w:r>
      <w:r w:rsidR="00B2530A">
        <w:rPr>
          <w:sz w:val="28"/>
          <w:szCs w:val="28"/>
        </w:rPr>
        <w:t>2012</w:t>
      </w:r>
      <w:r w:rsidR="00BE584A" w:rsidRPr="00AD3161">
        <w:rPr>
          <w:sz w:val="28"/>
          <w:szCs w:val="28"/>
        </w:rPr>
        <w:t xml:space="preserve"> г</w:t>
      </w:r>
      <w:r w:rsidR="0026677D">
        <w:rPr>
          <w:sz w:val="28"/>
          <w:szCs w:val="28"/>
        </w:rPr>
        <w:t>оду</w:t>
      </w:r>
      <w:r w:rsidR="00BE584A" w:rsidRPr="00AD3161">
        <w:rPr>
          <w:sz w:val="28"/>
          <w:szCs w:val="28"/>
        </w:rPr>
        <w:t xml:space="preserve">. Удельный вес добавочного капитала предприятия сократился в динамике (с 20,2 % в </w:t>
      </w:r>
      <w:r w:rsidR="00B2530A">
        <w:rPr>
          <w:sz w:val="28"/>
          <w:szCs w:val="28"/>
        </w:rPr>
        <w:t>2012</w:t>
      </w:r>
      <w:r w:rsidR="0026677D">
        <w:rPr>
          <w:sz w:val="28"/>
          <w:szCs w:val="28"/>
        </w:rPr>
        <w:t xml:space="preserve"> году</w:t>
      </w:r>
      <w:r w:rsidR="00BE584A" w:rsidRPr="00AD3161">
        <w:rPr>
          <w:sz w:val="28"/>
          <w:szCs w:val="28"/>
        </w:rPr>
        <w:t xml:space="preserve"> до 12,3% в </w:t>
      </w:r>
      <w:r w:rsidR="00B2530A">
        <w:rPr>
          <w:sz w:val="28"/>
          <w:szCs w:val="28"/>
        </w:rPr>
        <w:t>2014</w:t>
      </w:r>
      <w:r w:rsidR="0026677D">
        <w:rPr>
          <w:sz w:val="28"/>
          <w:szCs w:val="28"/>
        </w:rPr>
        <w:t xml:space="preserve"> году</w:t>
      </w:r>
      <w:r w:rsidR="00BE584A" w:rsidRPr="00AD3161">
        <w:rPr>
          <w:sz w:val="28"/>
          <w:szCs w:val="28"/>
        </w:rPr>
        <w:t>). Следует отметить, что увеличение доли собственных средств за счет любого из источников способствует усилению финансовой устойчивости предприятия в ближайшее время.</w:t>
      </w:r>
    </w:p>
    <w:p w:rsidR="00BE584A" w:rsidRP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sectPr w:rsidR="00BE584A" w:rsidRPr="00AD3161" w:rsidSect="00BE584A">
          <w:pgSz w:w="11909" w:h="16834"/>
          <w:pgMar w:top="1134" w:right="567" w:bottom="1134" w:left="1701" w:header="720" w:footer="720" w:gutter="0"/>
          <w:cols w:space="60"/>
          <w:noEndnote/>
        </w:sectPr>
      </w:pPr>
    </w:p>
    <w:p w:rsidR="00BE584A" w:rsidRPr="00AD3161" w:rsidRDefault="00BE584A" w:rsidP="00AD3161">
      <w:pPr>
        <w:widowControl w:val="0"/>
        <w:shd w:val="clear" w:color="auto" w:fill="FFFFFF"/>
        <w:spacing w:after="0" w:line="360" w:lineRule="auto"/>
        <w:jc w:val="center"/>
        <w:rPr>
          <w:rFonts w:ascii="Times New Roman" w:hAnsi="Times New Roman" w:cs="Times New Roman"/>
          <w:sz w:val="28"/>
          <w:szCs w:val="28"/>
        </w:rPr>
      </w:pPr>
    </w:p>
    <w:p w:rsidR="00AD3161" w:rsidRDefault="00BE584A" w:rsidP="0026677D">
      <w:pPr>
        <w:widowControl w:val="0"/>
        <w:shd w:val="clear" w:color="auto" w:fill="FFFFFF"/>
        <w:spacing w:after="0" w:line="240" w:lineRule="auto"/>
        <w:jc w:val="right"/>
        <w:rPr>
          <w:rFonts w:ascii="Times New Roman" w:hAnsi="Times New Roman" w:cs="Times New Roman"/>
          <w:sz w:val="28"/>
          <w:szCs w:val="28"/>
        </w:rPr>
      </w:pPr>
      <w:r w:rsidRPr="00AD3161">
        <w:rPr>
          <w:rFonts w:ascii="Times New Roman" w:hAnsi="Times New Roman" w:cs="Times New Roman"/>
          <w:sz w:val="28"/>
          <w:szCs w:val="28"/>
        </w:rPr>
        <w:t xml:space="preserve">Таблица </w:t>
      </w:r>
      <w:r w:rsidR="00AD3161">
        <w:rPr>
          <w:rFonts w:ascii="Times New Roman" w:hAnsi="Times New Roman" w:cs="Times New Roman"/>
          <w:sz w:val="28"/>
          <w:szCs w:val="28"/>
        </w:rPr>
        <w:t>5</w:t>
      </w:r>
    </w:p>
    <w:p w:rsidR="00BE584A" w:rsidRDefault="00BE584A" w:rsidP="0026677D">
      <w:pPr>
        <w:widowControl w:val="0"/>
        <w:shd w:val="clear" w:color="auto" w:fill="FFFFFF"/>
        <w:spacing w:after="0" w:line="240" w:lineRule="auto"/>
        <w:jc w:val="center"/>
        <w:rPr>
          <w:rFonts w:ascii="Times New Roman" w:hAnsi="Times New Roman" w:cs="Times New Roman"/>
          <w:sz w:val="28"/>
          <w:szCs w:val="28"/>
        </w:rPr>
      </w:pPr>
      <w:r w:rsidRPr="00AD3161">
        <w:rPr>
          <w:rFonts w:ascii="Times New Roman" w:hAnsi="Times New Roman" w:cs="Times New Roman"/>
          <w:sz w:val="28"/>
          <w:szCs w:val="28"/>
        </w:rPr>
        <w:t xml:space="preserve">Анализ структуры пассива баланса в </w:t>
      </w:r>
      <w:r w:rsidR="00D77007">
        <w:rPr>
          <w:rFonts w:ascii="Times New Roman" w:hAnsi="Times New Roman" w:cs="Times New Roman"/>
          <w:sz w:val="28"/>
          <w:szCs w:val="28"/>
        </w:rPr>
        <w:t>ООО «Стародубские колбасы»</w:t>
      </w:r>
      <w:r w:rsidR="0026677D">
        <w:rPr>
          <w:rFonts w:ascii="Times New Roman" w:hAnsi="Times New Roman" w:cs="Times New Roman"/>
          <w:sz w:val="28"/>
          <w:szCs w:val="28"/>
        </w:rPr>
        <w:t xml:space="preserve"> в 2012-2014 годах</w:t>
      </w:r>
    </w:p>
    <w:p w:rsidR="0026677D" w:rsidRPr="00AD3161" w:rsidRDefault="0026677D" w:rsidP="0026677D">
      <w:pPr>
        <w:widowControl w:val="0"/>
        <w:shd w:val="clear" w:color="auto" w:fill="FFFFFF"/>
        <w:spacing w:after="0" w:line="240" w:lineRule="auto"/>
        <w:jc w:val="center"/>
        <w:rPr>
          <w:rFonts w:ascii="Times New Roman" w:hAnsi="Times New Roman" w:cs="Times New Roman"/>
          <w:sz w:val="28"/>
          <w:szCs w:val="28"/>
        </w:rPr>
      </w:pPr>
    </w:p>
    <w:tbl>
      <w:tblPr>
        <w:tblW w:w="5131" w:type="pct"/>
        <w:tblLayout w:type="fixed"/>
        <w:tblLook w:val="0000"/>
      </w:tblPr>
      <w:tblGrid>
        <w:gridCol w:w="4022"/>
        <w:gridCol w:w="870"/>
        <w:gridCol w:w="880"/>
        <w:gridCol w:w="871"/>
        <w:gridCol w:w="877"/>
        <w:gridCol w:w="871"/>
        <w:gridCol w:w="877"/>
        <w:gridCol w:w="871"/>
        <w:gridCol w:w="1025"/>
        <w:gridCol w:w="871"/>
        <w:gridCol w:w="1113"/>
        <w:gridCol w:w="871"/>
        <w:gridCol w:w="1150"/>
      </w:tblGrid>
      <w:tr w:rsidR="00AD3161" w:rsidRPr="00AD3161" w:rsidTr="00AD3161">
        <w:trPr>
          <w:trHeight w:val="555"/>
        </w:trPr>
        <w:tc>
          <w:tcPr>
            <w:tcW w:w="132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xml:space="preserve">Показатели </w:t>
            </w:r>
          </w:p>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пассива баланса</w:t>
            </w:r>
          </w:p>
        </w:tc>
        <w:tc>
          <w:tcPr>
            <w:tcW w:w="577" w:type="pct"/>
            <w:gridSpan w:val="2"/>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B2530A" w:rsidP="00AD3161">
            <w:pPr>
              <w:widowControl w:val="0"/>
              <w:spacing w:after="0" w:line="240" w:lineRule="auto"/>
              <w:ind w:firstLine="35"/>
              <w:jc w:val="center"/>
              <w:rPr>
                <w:rFonts w:ascii="Times New Roman" w:hAnsi="Times New Roman" w:cs="Times New Roman"/>
                <w:sz w:val="24"/>
                <w:szCs w:val="24"/>
              </w:rPr>
            </w:pPr>
            <w:r>
              <w:rPr>
                <w:rFonts w:ascii="Times New Roman" w:hAnsi="Times New Roman" w:cs="Times New Roman"/>
                <w:sz w:val="24"/>
                <w:szCs w:val="24"/>
              </w:rPr>
              <w:t>2012</w:t>
            </w:r>
            <w:r w:rsidR="00AD3161" w:rsidRPr="00AD3161">
              <w:rPr>
                <w:rFonts w:ascii="Times New Roman" w:hAnsi="Times New Roman" w:cs="Times New Roman"/>
                <w:sz w:val="24"/>
                <w:szCs w:val="24"/>
              </w:rPr>
              <w:t xml:space="preserve"> г.</w:t>
            </w:r>
          </w:p>
        </w:tc>
        <w:tc>
          <w:tcPr>
            <w:tcW w:w="576" w:type="pct"/>
            <w:gridSpan w:val="2"/>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AD3161" w:rsidRPr="00AD3161">
              <w:rPr>
                <w:rFonts w:ascii="Times New Roman" w:hAnsi="Times New Roman" w:cs="Times New Roman"/>
                <w:sz w:val="24"/>
                <w:szCs w:val="24"/>
              </w:rPr>
              <w:t xml:space="preserve"> г.</w:t>
            </w:r>
          </w:p>
        </w:tc>
        <w:tc>
          <w:tcPr>
            <w:tcW w:w="576" w:type="pct"/>
            <w:gridSpan w:val="2"/>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AD3161" w:rsidRPr="00AD3161">
              <w:rPr>
                <w:rFonts w:ascii="Times New Roman" w:hAnsi="Times New Roman" w:cs="Times New Roman"/>
                <w:sz w:val="24"/>
                <w:szCs w:val="24"/>
              </w:rPr>
              <w:t xml:space="preserve"> г.</w:t>
            </w:r>
          </w:p>
        </w:tc>
        <w:tc>
          <w:tcPr>
            <w:tcW w:w="625" w:type="pct"/>
            <w:gridSpan w:val="2"/>
            <w:tcBorders>
              <w:top w:val="single" w:sz="4" w:space="0" w:color="auto"/>
              <w:left w:val="nil"/>
              <w:bottom w:val="single" w:sz="4" w:space="0" w:color="auto"/>
              <w:right w:val="single" w:sz="4" w:space="0" w:color="auto"/>
            </w:tcBorders>
            <w:shd w:val="clear" w:color="auto" w:fill="auto"/>
            <w:vAlign w:val="center"/>
          </w:tcPr>
          <w:p w:rsidR="00AD3161" w:rsidRPr="00AD3161" w:rsidRDefault="00AD3161" w:rsidP="00AD3161">
            <w:pPr>
              <w:widowControl w:val="0"/>
              <w:spacing w:after="0" w:line="240" w:lineRule="auto"/>
              <w:jc w:val="center"/>
              <w:rPr>
                <w:rFonts w:ascii="Times New Roman" w:hAnsi="Times New Roman" w:cs="Times New Roman"/>
              </w:rPr>
            </w:pPr>
            <w:r w:rsidRPr="00AD3161">
              <w:rPr>
                <w:rFonts w:ascii="Times New Roman" w:hAnsi="Times New Roman" w:cs="Times New Roman"/>
              </w:rPr>
              <w:t xml:space="preserve">Отклонение </w:t>
            </w:r>
          </w:p>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rPr>
              <w:t>2013</w:t>
            </w:r>
            <w:r w:rsidR="00AD3161" w:rsidRPr="00AD3161">
              <w:rPr>
                <w:rFonts w:ascii="Times New Roman" w:hAnsi="Times New Roman" w:cs="Times New Roman"/>
              </w:rPr>
              <w:t xml:space="preserve"> г. от </w:t>
            </w:r>
            <w:r>
              <w:rPr>
                <w:rFonts w:ascii="Times New Roman" w:hAnsi="Times New Roman" w:cs="Times New Roman"/>
              </w:rPr>
              <w:t>2012</w:t>
            </w:r>
            <w:r w:rsidR="00AD3161" w:rsidRPr="00AD3161">
              <w:rPr>
                <w:rFonts w:ascii="Times New Roman" w:hAnsi="Times New Roman" w:cs="Times New Roman"/>
              </w:rPr>
              <w:t>г.</w:t>
            </w:r>
          </w:p>
        </w:tc>
        <w:tc>
          <w:tcPr>
            <w:tcW w:w="654" w:type="pct"/>
            <w:gridSpan w:val="2"/>
            <w:tcBorders>
              <w:top w:val="single" w:sz="4" w:space="0" w:color="auto"/>
              <w:left w:val="nil"/>
              <w:bottom w:val="single" w:sz="4" w:space="0" w:color="auto"/>
              <w:right w:val="single" w:sz="4" w:space="0" w:color="auto"/>
            </w:tcBorders>
            <w:shd w:val="clear" w:color="auto" w:fill="auto"/>
            <w:vAlign w:val="center"/>
          </w:tcPr>
          <w:p w:rsidR="00AD3161" w:rsidRPr="00AD3161" w:rsidRDefault="00AD3161" w:rsidP="00AD3161">
            <w:pPr>
              <w:widowControl w:val="0"/>
              <w:spacing w:after="0" w:line="240" w:lineRule="auto"/>
              <w:jc w:val="center"/>
              <w:rPr>
                <w:rFonts w:ascii="Times New Roman" w:hAnsi="Times New Roman" w:cs="Times New Roman"/>
              </w:rPr>
            </w:pPr>
            <w:r w:rsidRPr="00AD3161">
              <w:rPr>
                <w:rFonts w:ascii="Times New Roman" w:hAnsi="Times New Roman" w:cs="Times New Roman"/>
              </w:rPr>
              <w:t xml:space="preserve">Отклонение </w:t>
            </w:r>
          </w:p>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rPr>
              <w:t>2014</w:t>
            </w:r>
            <w:r w:rsidR="00AD3161" w:rsidRPr="00AD3161">
              <w:rPr>
                <w:rFonts w:ascii="Times New Roman" w:hAnsi="Times New Roman" w:cs="Times New Roman"/>
              </w:rPr>
              <w:t xml:space="preserve"> г. от </w:t>
            </w:r>
            <w:r>
              <w:rPr>
                <w:rFonts w:ascii="Times New Roman" w:hAnsi="Times New Roman" w:cs="Times New Roman"/>
              </w:rPr>
              <w:t>2013</w:t>
            </w:r>
            <w:r w:rsidR="00AD3161" w:rsidRPr="00AD3161">
              <w:rPr>
                <w:rFonts w:ascii="Times New Roman" w:hAnsi="Times New Roman" w:cs="Times New Roman"/>
              </w:rPr>
              <w:t>г.</w:t>
            </w:r>
          </w:p>
        </w:tc>
        <w:tc>
          <w:tcPr>
            <w:tcW w:w="666" w:type="pct"/>
            <w:gridSpan w:val="2"/>
            <w:tcBorders>
              <w:top w:val="single" w:sz="4" w:space="0" w:color="auto"/>
              <w:left w:val="nil"/>
              <w:bottom w:val="single" w:sz="4" w:space="0" w:color="auto"/>
              <w:right w:val="single" w:sz="4" w:space="0" w:color="auto"/>
            </w:tcBorders>
            <w:shd w:val="clear" w:color="auto" w:fill="auto"/>
            <w:vAlign w:val="center"/>
          </w:tcPr>
          <w:p w:rsidR="00AD3161" w:rsidRPr="00AD3161" w:rsidRDefault="00AD3161" w:rsidP="00AD3161">
            <w:pPr>
              <w:widowControl w:val="0"/>
              <w:spacing w:after="0" w:line="240" w:lineRule="auto"/>
              <w:jc w:val="center"/>
              <w:rPr>
                <w:rFonts w:ascii="Times New Roman" w:hAnsi="Times New Roman" w:cs="Times New Roman"/>
              </w:rPr>
            </w:pPr>
            <w:r w:rsidRPr="00AD3161">
              <w:rPr>
                <w:rFonts w:ascii="Times New Roman" w:hAnsi="Times New Roman" w:cs="Times New Roman"/>
              </w:rPr>
              <w:t xml:space="preserve">Отклонение </w:t>
            </w:r>
          </w:p>
          <w:p w:rsidR="00AD3161" w:rsidRPr="00AD3161" w:rsidRDefault="00B2530A" w:rsidP="00AD3161">
            <w:pPr>
              <w:widowControl w:val="0"/>
              <w:spacing w:after="0" w:line="240" w:lineRule="auto"/>
              <w:jc w:val="center"/>
              <w:rPr>
                <w:rFonts w:ascii="Times New Roman" w:hAnsi="Times New Roman" w:cs="Times New Roman"/>
                <w:sz w:val="24"/>
                <w:szCs w:val="24"/>
              </w:rPr>
            </w:pPr>
            <w:r>
              <w:rPr>
                <w:rFonts w:ascii="Times New Roman" w:hAnsi="Times New Roman" w:cs="Times New Roman"/>
              </w:rPr>
              <w:t>2014</w:t>
            </w:r>
            <w:r w:rsidR="00AD3161" w:rsidRPr="00AD3161">
              <w:rPr>
                <w:rFonts w:ascii="Times New Roman" w:hAnsi="Times New Roman" w:cs="Times New Roman"/>
              </w:rPr>
              <w:t xml:space="preserve"> г. от </w:t>
            </w:r>
            <w:r>
              <w:rPr>
                <w:rFonts w:ascii="Times New Roman" w:hAnsi="Times New Roman" w:cs="Times New Roman"/>
              </w:rPr>
              <w:t>2012</w:t>
            </w:r>
            <w:r w:rsidR="00AD3161" w:rsidRPr="00AD3161">
              <w:rPr>
                <w:rFonts w:ascii="Times New Roman" w:hAnsi="Times New Roman" w:cs="Times New Roman"/>
              </w:rPr>
              <w:t>г.</w:t>
            </w:r>
          </w:p>
        </w:tc>
      </w:tr>
      <w:tr w:rsidR="00AD3161" w:rsidRPr="00AD3161" w:rsidTr="00AD3161">
        <w:trPr>
          <w:trHeight w:val="375"/>
        </w:trPr>
        <w:tc>
          <w:tcPr>
            <w:tcW w:w="1326" w:type="pct"/>
            <w:vMerge/>
            <w:tcBorders>
              <w:top w:val="single" w:sz="4" w:space="0" w:color="auto"/>
              <w:left w:val="single" w:sz="4" w:space="0" w:color="auto"/>
              <w:bottom w:val="single" w:sz="4" w:space="0" w:color="auto"/>
              <w:right w:val="single" w:sz="4" w:space="0" w:color="auto"/>
            </w:tcBorders>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289" w:type="pct"/>
            <w:tcBorders>
              <w:top w:val="single" w:sz="4" w:space="0" w:color="auto"/>
              <w:left w:val="nil"/>
              <w:bottom w:val="single" w:sz="4" w:space="0" w:color="auto"/>
              <w:right w:val="nil"/>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288" w:type="pct"/>
            <w:tcBorders>
              <w:top w:val="single" w:sz="4" w:space="0" w:color="auto"/>
              <w:left w:val="nil"/>
              <w:bottom w:val="single" w:sz="4" w:space="0" w:color="auto"/>
              <w:right w:val="nil"/>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288" w:type="pct"/>
            <w:tcBorders>
              <w:top w:val="single" w:sz="4" w:space="0" w:color="auto"/>
              <w:left w:val="nil"/>
              <w:bottom w:val="single" w:sz="4" w:space="0" w:color="auto"/>
              <w:right w:val="nil"/>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Темп роста, %</w:t>
            </w:r>
          </w:p>
        </w:tc>
        <w:tc>
          <w:tcPr>
            <w:tcW w:w="287"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Темп роста, %</w:t>
            </w:r>
          </w:p>
        </w:tc>
        <w:tc>
          <w:tcPr>
            <w:tcW w:w="287"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тыс. руб.</w:t>
            </w:r>
          </w:p>
        </w:tc>
        <w:tc>
          <w:tcPr>
            <w:tcW w:w="378" w:type="pct"/>
            <w:tcBorders>
              <w:top w:val="single" w:sz="4" w:space="0" w:color="auto"/>
              <w:left w:val="nil"/>
              <w:bottom w:val="single" w:sz="4" w:space="0" w:color="auto"/>
              <w:right w:val="single" w:sz="4" w:space="0" w:color="auto"/>
            </w:tcBorders>
            <w:shd w:val="clear" w:color="auto" w:fill="auto"/>
            <w:noWrap/>
            <w:vAlign w:val="center"/>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Темп роста, %</w:t>
            </w:r>
          </w:p>
        </w:tc>
      </w:tr>
      <w:tr w:rsidR="00AD3161" w:rsidRPr="00AD3161" w:rsidTr="00AD3161">
        <w:trPr>
          <w:trHeight w:val="120"/>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III. Капиталы и резервы</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p>
        </w:tc>
      </w:tr>
      <w:tr w:rsidR="00AD3161" w:rsidRPr="00AD3161" w:rsidTr="00AD3161">
        <w:trPr>
          <w:trHeight w:val="21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Уставный капитал</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5003</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13,3</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5000</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rPr>
            </w:pPr>
            <w:r w:rsidRPr="00AD3161">
              <w:rPr>
                <w:rFonts w:ascii="Times New Roman" w:hAnsi="Times New Roman" w:cs="Times New Roman"/>
              </w:rPr>
              <w:t>в1667р</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5000</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rPr>
            </w:pPr>
            <w:r w:rsidRPr="00AD3161">
              <w:rPr>
                <w:rFonts w:ascii="Times New Roman" w:hAnsi="Times New Roman" w:cs="Times New Roman"/>
              </w:rPr>
              <w:t>в1667р</w:t>
            </w:r>
          </w:p>
        </w:tc>
      </w:tr>
      <w:tr w:rsidR="00AD3161" w:rsidRPr="00AD3161" w:rsidTr="00AD3161">
        <w:trPr>
          <w:trHeight w:val="281"/>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Добавочный капитал</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4645</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20,2</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4645</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4645</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12,3</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r>
      <w:tr w:rsidR="00AD3161" w:rsidRPr="00AD3161" w:rsidTr="00AD3161">
        <w:trPr>
          <w:trHeight w:val="140"/>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Резервный капитал</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664</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664</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2,7</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664</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r>
      <w:tr w:rsidR="00AD3161" w:rsidRPr="00AD3161" w:rsidTr="00AD3161">
        <w:trPr>
          <w:trHeight w:val="70"/>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Нераспределенная прибыль (непокрытый убыток)</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1740</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7,6</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1820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7,4</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3544</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9,4</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104,6</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1724</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194,7</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1804</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203,7</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Итого по разделу III</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7052</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30,7</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7132</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29,2</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13856</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36,8</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101,1</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6724</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194,3</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6804</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196,5</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lang w:val="en-US"/>
              </w:rPr>
              <w:t>IV</w:t>
            </w:r>
            <w:r w:rsidRPr="00AD3161">
              <w:rPr>
                <w:rFonts w:ascii="Times New Roman" w:hAnsi="Times New Roman" w:cs="Times New Roman"/>
                <w:sz w:val="24"/>
                <w:szCs w:val="24"/>
              </w:rPr>
              <w:t>. Долгосрочные обязательства</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Займы и кредиты</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3384</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14,7</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3010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12,3</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3309</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8,8</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-374</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88,9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299</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109,9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-75</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97,8</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 xml:space="preserve">Итого по разделу </w:t>
            </w:r>
            <w:r w:rsidRPr="00AD3161">
              <w:rPr>
                <w:rFonts w:ascii="Times New Roman" w:hAnsi="Times New Roman" w:cs="Times New Roman"/>
                <w:sz w:val="24"/>
                <w:szCs w:val="24"/>
                <w:lang w:val="en-US"/>
              </w:rPr>
              <w:t>IV</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3384</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14,7</w:t>
            </w:r>
          </w:p>
        </w:tc>
        <w:tc>
          <w:tcPr>
            <w:tcW w:w="287" w:type="pct"/>
            <w:tcBorders>
              <w:top w:val="single" w:sz="4" w:space="0" w:color="auto"/>
              <w:left w:val="nil"/>
              <w:bottom w:val="single" w:sz="4" w:space="0" w:color="auto"/>
              <w:right w:val="single" w:sz="4" w:space="0" w:color="auto"/>
            </w:tcBorders>
            <w:shd w:val="clear" w:color="auto" w:fill="auto"/>
            <w:noWrap/>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3010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12,3</w:t>
            </w:r>
          </w:p>
        </w:tc>
        <w:tc>
          <w:tcPr>
            <w:tcW w:w="287" w:type="pct"/>
            <w:tcBorders>
              <w:top w:val="single" w:sz="4" w:space="0" w:color="auto"/>
              <w:left w:val="nil"/>
              <w:bottom w:val="single" w:sz="4" w:space="0" w:color="auto"/>
              <w:right w:val="single" w:sz="4" w:space="0" w:color="auto"/>
            </w:tcBorders>
            <w:shd w:val="clear" w:color="auto" w:fill="auto"/>
            <w:noWrap/>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3309</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8,8</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-374</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88,9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299</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109,9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-75</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97,8</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V. Краткосрочные обязательства</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Займы и кредиты</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6000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15,9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 </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Кредиторская задолженность, в т.ч.</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12530</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54,6</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14302</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58,5</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14475</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38,5</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1772</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114,1</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173</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101,2</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1945</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115,5</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поставщики и подрядчики</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12221</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53,2</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13925</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57,0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13498</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35,9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1704</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113,9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-427</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96,9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1277</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110,4</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задолженность перед персоналом организации</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170</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0,7</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210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495</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123,5</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285</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235,7</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325</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291,2</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задолженность перед государственными внебюджетными фондами</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27</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0,1</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27</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0,1</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132</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0,4</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105</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488,9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105</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488,9</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задолженность по налогам и сборам</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112</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0,5</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0,6</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350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0,9</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28</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125,0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210</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250,0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238</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312,5</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sz w:val="24"/>
                <w:szCs w:val="24"/>
              </w:rPr>
            </w:pPr>
            <w:r w:rsidRPr="00AD3161">
              <w:rPr>
                <w:rFonts w:ascii="Times New Roman" w:hAnsi="Times New Roman" w:cs="Times New Roman"/>
                <w:sz w:val="24"/>
                <w:szCs w:val="24"/>
              </w:rPr>
              <w:t>Итого по разделу V</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12530</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54,6</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14302</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58,5</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iCs/>
                <w:sz w:val="24"/>
                <w:szCs w:val="24"/>
              </w:rPr>
              <w:t>20475</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54,4</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1772</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114,1</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6173</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143,2</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7945</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163,4</w:t>
            </w:r>
          </w:p>
        </w:tc>
      </w:tr>
      <w:tr w:rsidR="00AD3161" w:rsidRPr="00AD3161" w:rsidTr="00AD3161">
        <w:trPr>
          <w:trHeight w:val="146"/>
        </w:trPr>
        <w:tc>
          <w:tcPr>
            <w:tcW w:w="132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rPr>
                <w:rFonts w:ascii="Times New Roman" w:hAnsi="Times New Roman" w:cs="Times New Roman"/>
                <w:iCs/>
                <w:sz w:val="24"/>
                <w:szCs w:val="24"/>
              </w:rPr>
            </w:pPr>
            <w:r w:rsidRPr="00AD3161">
              <w:rPr>
                <w:rFonts w:ascii="Times New Roman" w:hAnsi="Times New Roman" w:cs="Times New Roman"/>
                <w:iCs/>
                <w:sz w:val="24"/>
                <w:szCs w:val="24"/>
              </w:rPr>
              <w:t>БАЛАНС</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bCs/>
                <w:sz w:val="24"/>
                <w:szCs w:val="24"/>
              </w:rPr>
              <w:t>22966</w:t>
            </w:r>
          </w:p>
        </w:tc>
        <w:tc>
          <w:tcPr>
            <w:tcW w:w="289"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bCs/>
                <w:sz w:val="24"/>
                <w:szCs w:val="24"/>
              </w:rPr>
              <w:t>24444</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bCs/>
                <w:sz w:val="24"/>
                <w:szCs w:val="24"/>
              </w:rPr>
              <w:t>37640</w:t>
            </w:r>
          </w:p>
        </w:tc>
        <w:tc>
          <w:tcPr>
            <w:tcW w:w="28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100,0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1478</w:t>
            </w:r>
          </w:p>
        </w:tc>
        <w:tc>
          <w:tcPr>
            <w:tcW w:w="33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106,4</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13196</w:t>
            </w:r>
          </w:p>
        </w:tc>
        <w:tc>
          <w:tcPr>
            <w:tcW w:w="36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154,0</w:t>
            </w:r>
          </w:p>
        </w:tc>
        <w:tc>
          <w:tcPr>
            <w:tcW w:w="287"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14674</w:t>
            </w:r>
          </w:p>
        </w:tc>
        <w:tc>
          <w:tcPr>
            <w:tcW w:w="378" w:type="pct"/>
            <w:tcBorders>
              <w:top w:val="single" w:sz="4" w:space="0" w:color="auto"/>
              <w:left w:val="nil"/>
              <w:bottom w:val="single" w:sz="4" w:space="0" w:color="auto"/>
              <w:right w:val="single" w:sz="4" w:space="0" w:color="auto"/>
            </w:tcBorders>
            <w:shd w:val="clear" w:color="auto" w:fill="auto"/>
            <w:noWrap/>
            <w:vAlign w:val="bottom"/>
          </w:tcPr>
          <w:p w:rsidR="00AD3161" w:rsidRPr="00AD3161" w:rsidRDefault="00AD3161" w:rsidP="00AD3161">
            <w:pPr>
              <w:widowControl w:val="0"/>
              <w:spacing w:after="0" w:line="240" w:lineRule="auto"/>
              <w:jc w:val="center"/>
              <w:rPr>
                <w:rFonts w:ascii="Times New Roman" w:hAnsi="Times New Roman" w:cs="Times New Roman"/>
                <w:sz w:val="24"/>
                <w:szCs w:val="24"/>
              </w:rPr>
            </w:pPr>
            <w:r w:rsidRPr="00AD3161">
              <w:rPr>
                <w:rFonts w:ascii="Times New Roman" w:hAnsi="Times New Roman" w:cs="Times New Roman"/>
                <w:sz w:val="24"/>
                <w:szCs w:val="24"/>
              </w:rPr>
              <w:t>163,9</w:t>
            </w:r>
          </w:p>
        </w:tc>
      </w:tr>
    </w:tbl>
    <w:p w:rsidR="00BE584A" w:rsidRPr="00F802CB" w:rsidRDefault="00BE584A" w:rsidP="00BE584A">
      <w:pPr>
        <w:widowControl w:val="0"/>
        <w:shd w:val="clear" w:color="auto" w:fill="FFFFFF"/>
        <w:ind w:firstLine="709"/>
        <w:jc w:val="both"/>
        <w:sectPr w:rsidR="00BE584A" w:rsidRPr="00F802CB" w:rsidSect="00BE584A">
          <w:pgSz w:w="16834" w:h="11909" w:orient="landscape"/>
          <w:pgMar w:top="1134" w:right="1134" w:bottom="567" w:left="1134" w:header="720" w:footer="720" w:gutter="0"/>
          <w:cols w:space="60"/>
          <w:noEndnote/>
        </w:sectPr>
      </w:pPr>
    </w:p>
    <w:p w:rsidR="00BE584A" w:rsidRPr="00AD3161" w:rsidRDefault="00BE584A" w:rsidP="00AD3161">
      <w:pPr>
        <w:widowControl w:val="0"/>
        <w:spacing w:after="0" w:line="360" w:lineRule="auto"/>
        <w:ind w:firstLine="709"/>
        <w:jc w:val="both"/>
        <w:rPr>
          <w:rFonts w:ascii="Times New Roman" w:hAnsi="Times New Roman" w:cs="Times New Roman"/>
          <w:sz w:val="28"/>
          <w:szCs w:val="28"/>
        </w:rPr>
      </w:pPr>
      <w:r w:rsidRPr="00AD3161">
        <w:rPr>
          <w:rFonts w:ascii="Times New Roman" w:hAnsi="Times New Roman" w:cs="Times New Roman"/>
          <w:sz w:val="28"/>
          <w:szCs w:val="28"/>
        </w:rPr>
        <w:lastRenderedPageBreak/>
        <w:t xml:space="preserve">Далее необходимо дать оценку эффективности использования заемных источников. В данном случае одним из важнейших показателей является эффект финансового рычага (ЭФР). В связи с тем, что в течение </w:t>
      </w:r>
      <w:r w:rsidR="00B2530A">
        <w:rPr>
          <w:rFonts w:ascii="Times New Roman" w:hAnsi="Times New Roman" w:cs="Times New Roman"/>
          <w:sz w:val="28"/>
          <w:szCs w:val="28"/>
        </w:rPr>
        <w:t>2012</w:t>
      </w:r>
      <w:r w:rsidRPr="00AD3161">
        <w:rPr>
          <w:rFonts w:ascii="Times New Roman" w:hAnsi="Times New Roman" w:cs="Times New Roman"/>
          <w:sz w:val="28"/>
          <w:szCs w:val="28"/>
        </w:rPr>
        <w:t>-</w:t>
      </w:r>
      <w:r w:rsidR="00B2530A">
        <w:rPr>
          <w:rFonts w:ascii="Times New Roman" w:hAnsi="Times New Roman" w:cs="Times New Roman"/>
          <w:sz w:val="28"/>
          <w:szCs w:val="28"/>
        </w:rPr>
        <w:t>2014</w:t>
      </w:r>
      <w:r w:rsidR="0026677D">
        <w:rPr>
          <w:rFonts w:ascii="Times New Roman" w:hAnsi="Times New Roman" w:cs="Times New Roman"/>
          <w:sz w:val="28"/>
          <w:szCs w:val="28"/>
        </w:rPr>
        <w:t xml:space="preserve"> годов </w:t>
      </w:r>
      <w:r w:rsidRPr="00AD3161">
        <w:rPr>
          <w:rFonts w:ascii="Times New Roman" w:hAnsi="Times New Roman" w:cs="Times New Roman"/>
          <w:sz w:val="28"/>
          <w:szCs w:val="28"/>
        </w:rPr>
        <w:t xml:space="preserve">несмотря на достаточное количество долгосрочных и краткосрочных кредитов и займов в </w:t>
      </w:r>
      <w:r w:rsidR="00D77007">
        <w:rPr>
          <w:rFonts w:ascii="Times New Roman" w:hAnsi="Times New Roman" w:cs="Times New Roman"/>
          <w:sz w:val="28"/>
          <w:szCs w:val="28"/>
        </w:rPr>
        <w:t>ООО «Стародубские колбасы»</w:t>
      </w:r>
      <w:r w:rsidRPr="00AD3161">
        <w:rPr>
          <w:rFonts w:ascii="Times New Roman" w:hAnsi="Times New Roman" w:cs="Times New Roman"/>
          <w:sz w:val="28"/>
          <w:szCs w:val="28"/>
        </w:rPr>
        <w:t xml:space="preserve"> в годовой бухгалтерской отчетности проценты к уплате не отражены в </w:t>
      </w:r>
      <w:r w:rsidR="00AD3161">
        <w:rPr>
          <w:rFonts w:ascii="Times New Roman" w:hAnsi="Times New Roman" w:cs="Times New Roman"/>
          <w:sz w:val="28"/>
          <w:szCs w:val="28"/>
        </w:rPr>
        <w:t xml:space="preserve"> о</w:t>
      </w:r>
      <w:r w:rsidRPr="00AD3161">
        <w:rPr>
          <w:rFonts w:ascii="Times New Roman" w:hAnsi="Times New Roman" w:cs="Times New Roman"/>
          <w:sz w:val="28"/>
          <w:szCs w:val="28"/>
        </w:rPr>
        <w:t xml:space="preserve">тчет о </w:t>
      </w:r>
      <w:r w:rsidR="00AD3161">
        <w:rPr>
          <w:rFonts w:ascii="Times New Roman" w:hAnsi="Times New Roman" w:cs="Times New Roman"/>
          <w:sz w:val="28"/>
          <w:szCs w:val="28"/>
        </w:rPr>
        <w:t>финансовых результатах</w:t>
      </w:r>
      <w:r w:rsidRPr="00AD3161">
        <w:rPr>
          <w:rFonts w:ascii="Times New Roman" w:hAnsi="Times New Roman" w:cs="Times New Roman"/>
          <w:sz w:val="28"/>
          <w:szCs w:val="28"/>
        </w:rPr>
        <w:t xml:space="preserve"> соответственно и эффект сметного рычага считать не целесообразно.</w:t>
      </w:r>
    </w:p>
    <w:p w:rsidR="00BE584A" w:rsidRP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pPr>
      <w:r w:rsidRPr="00AD3161">
        <w:rPr>
          <w:rFonts w:ascii="Times New Roman" w:hAnsi="Times New Roman" w:cs="Times New Roman"/>
          <w:sz w:val="28"/>
          <w:szCs w:val="28"/>
        </w:rPr>
        <w:t xml:space="preserve">Финансы - это совокупность денежных отношений, возникающих в процессе производства и реализации продукции и включающих формирование и использование денежных доходов, обеспечение кругооборота средств в воспроизводственном процессе, организацию взаимоотношений с другими предприятиями, бюджетом, банками, страховыми организациями и так далее. Финансовое состояние характеризует, насколько успешно все эти процессы идут на предприятии. </w:t>
      </w:r>
    </w:p>
    <w:p w:rsidR="00BE584A" w:rsidRP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pPr>
      <w:r w:rsidRPr="00AD3161">
        <w:rPr>
          <w:rFonts w:ascii="Times New Roman" w:hAnsi="Times New Roman" w:cs="Times New Roman"/>
          <w:sz w:val="28"/>
          <w:szCs w:val="28"/>
        </w:rPr>
        <w:t xml:space="preserve">Показатели финансового состояния отражают наличие, размещение и использование финансовых ресурсов. В конечном итоге финансовое состояние в значительной степени определяет конкурентоспособность предприятия, его экономический потенциал, оценивает, в какой мере гарантированы экономические интересы самого предприятия и его партнеров по финансовым и другим экономическим отношениям. Устойчивое финансовое состояние формируется в процессе всей экономической деятельности предприятия. Определение его на ту или иную дату помогает ответить на вопрос, насколько правильно предприятие управляло финансовыми ресурсами в течение периода, предшествовавшего этой дате. </w:t>
      </w:r>
    </w:p>
    <w:p w:rsidR="00BE584A" w:rsidRP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pPr>
      <w:r w:rsidRPr="00AD3161">
        <w:rPr>
          <w:rFonts w:ascii="Times New Roman" w:hAnsi="Times New Roman" w:cs="Times New Roman"/>
          <w:sz w:val="28"/>
          <w:szCs w:val="28"/>
        </w:rPr>
        <w:t>Анализ финансового состояния целесообразно начать с анализа ликвидности баланса предприятия. При анализе ликвидности баланса проводится сравнение активов, сгруппированных по степени ликвидности, с обязательствами по пассиву, сгруппированных по срокам их погашения</w:t>
      </w:r>
      <w:r w:rsidR="00AD3161">
        <w:rPr>
          <w:rFonts w:ascii="Times New Roman" w:hAnsi="Times New Roman" w:cs="Times New Roman"/>
          <w:sz w:val="28"/>
          <w:szCs w:val="28"/>
        </w:rPr>
        <w:t xml:space="preserve"> (таблица 6)</w:t>
      </w:r>
      <w:r w:rsidRPr="00AD3161">
        <w:rPr>
          <w:rFonts w:ascii="Times New Roman" w:hAnsi="Times New Roman" w:cs="Times New Roman"/>
          <w:sz w:val="28"/>
          <w:szCs w:val="28"/>
        </w:rPr>
        <w:t xml:space="preserve">. </w:t>
      </w:r>
    </w:p>
    <w:p w:rsidR="00BE584A" w:rsidRPr="00AD3161" w:rsidRDefault="00BE584A" w:rsidP="00AD3161">
      <w:pPr>
        <w:pStyle w:val="a3"/>
        <w:widowControl w:val="0"/>
        <w:spacing w:before="0" w:beforeAutospacing="0" w:after="0" w:afterAutospacing="0" w:line="360" w:lineRule="auto"/>
        <w:ind w:firstLine="709"/>
        <w:jc w:val="both"/>
        <w:rPr>
          <w:sz w:val="28"/>
          <w:szCs w:val="28"/>
        </w:rPr>
      </w:pPr>
      <w:r w:rsidRPr="00AD3161">
        <w:rPr>
          <w:sz w:val="28"/>
          <w:szCs w:val="28"/>
        </w:rPr>
        <w:t xml:space="preserve"> </w:t>
      </w:r>
    </w:p>
    <w:p w:rsidR="00BE584A" w:rsidRP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sectPr w:rsidR="00BE584A" w:rsidRPr="00AD3161" w:rsidSect="00BE584A">
          <w:pgSz w:w="11909" w:h="16834"/>
          <w:pgMar w:top="1134" w:right="567" w:bottom="1134" w:left="1701" w:header="720" w:footer="720" w:gutter="0"/>
          <w:cols w:space="60"/>
          <w:noEndnote/>
        </w:sectPr>
      </w:pPr>
    </w:p>
    <w:p w:rsidR="00BE584A" w:rsidRPr="00AD3161" w:rsidRDefault="00BE584A" w:rsidP="00AD3161">
      <w:pPr>
        <w:widowControl w:val="0"/>
        <w:shd w:val="clear" w:color="auto" w:fill="FFFFFF"/>
        <w:spacing w:after="0" w:line="360" w:lineRule="auto"/>
        <w:ind w:firstLine="709"/>
        <w:jc w:val="both"/>
        <w:rPr>
          <w:rFonts w:ascii="Times New Roman" w:hAnsi="Times New Roman" w:cs="Times New Roman"/>
          <w:sz w:val="28"/>
          <w:szCs w:val="28"/>
        </w:rPr>
      </w:pPr>
    </w:p>
    <w:p w:rsidR="00AD3161" w:rsidRPr="00AD3161" w:rsidRDefault="00AD3161" w:rsidP="0026677D">
      <w:pPr>
        <w:widowControl w:val="0"/>
        <w:shd w:val="clear" w:color="auto" w:fill="FFFFFF"/>
        <w:spacing w:after="0" w:line="240" w:lineRule="auto"/>
        <w:jc w:val="right"/>
        <w:rPr>
          <w:rFonts w:ascii="Times New Roman" w:hAnsi="Times New Roman" w:cs="Times New Roman"/>
          <w:sz w:val="28"/>
          <w:szCs w:val="28"/>
        </w:rPr>
      </w:pPr>
      <w:r w:rsidRPr="00AD3161">
        <w:rPr>
          <w:rFonts w:ascii="Times New Roman" w:hAnsi="Times New Roman" w:cs="Times New Roman"/>
          <w:sz w:val="28"/>
          <w:szCs w:val="28"/>
        </w:rPr>
        <w:t>Таблица 6</w:t>
      </w:r>
      <w:r w:rsidR="00BE584A" w:rsidRPr="00AD3161">
        <w:rPr>
          <w:rFonts w:ascii="Times New Roman" w:hAnsi="Times New Roman" w:cs="Times New Roman"/>
          <w:sz w:val="28"/>
          <w:szCs w:val="28"/>
        </w:rPr>
        <w:t xml:space="preserve"> </w:t>
      </w:r>
    </w:p>
    <w:p w:rsidR="00BE584A" w:rsidRDefault="00BE584A" w:rsidP="0026677D">
      <w:pPr>
        <w:widowControl w:val="0"/>
        <w:shd w:val="clear" w:color="auto" w:fill="FFFFFF"/>
        <w:spacing w:after="0" w:line="240" w:lineRule="auto"/>
        <w:jc w:val="center"/>
        <w:rPr>
          <w:rFonts w:ascii="Times New Roman" w:hAnsi="Times New Roman" w:cs="Times New Roman"/>
          <w:sz w:val="28"/>
          <w:szCs w:val="28"/>
        </w:rPr>
      </w:pPr>
      <w:r w:rsidRPr="00AD3161">
        <w:rPr>
          <w:rFonts w:ascii="Times New Roman" w:hAnsi="Times New Roman" w:cs="Times New Roman"/>
          <w:sz w:val="28"/>
          <w:szCs w:val="28"/>
        </w:rPr>
        <w:t xml:space="preserve">Показатели ликвидности баланса (на конец года) </w:t>
      </w:r>
      <w:r w:rsidR="00D77007">
        <w:rPr>
          <w:rFonts w:ascii="Times New Roman" w:hAnsi="Times New Roman" w:cs="Times New Roman"/>
          <w:sz w:val="28"/>
          <w:szCs w:val="28"/>
        </w:rPr>
        <w:t>ООО «Стародубские колбасы»</w:t>
      </w:r>
      <w:r w:rsidRPr="00AD3161">
        <w:rPr>
          <w:rFonts w:ascii="Times New Roman" w:hAnsi="Times New Roman" w:cs="Times New Roman"/>
          <w:sz w:val="28"/>
          <w:szCs w:val="28"/>
        </w:rPr>
        <w:t xml:space="preserve"> в </w:t>
      </w:r>
      <w:r w:rsidR="00B2530A">
        <w:rPr>
          <w:rFonts w:ascii="Times New Roman" w:hAnsi="Times New Roman" w:cs="Times New Roman"/>
          <w:sz w:val="28"/>
          <w:szCs w:val="28"/>
        </w:rPr>
        <w:t>2012</w:t>
      </w:r>
      <w:r w:rsidRPr="00AD3161">
        <w:rPr>
          <w:rFonts w:ascii="Times New Roman" w:hAnsi="Times New Roman" w:cs="Times New Roman"/>
          <w:sz w:val="28"/>
          <w:szCs w:val="28"/>
        </w:rPr>
        <w:t>-</w:t>
      </w:r>
      <w:r w:rsidR="00B2530A">
        <w:rPr>
          <w:rFonts w:ascii="Times New Roman" w:hAnsi="Times New Roman" w:cs="Times New Roman"/>
          <w:sz w:val="28"/>
          <w:szCs w:val="28"/>
        </w:rPr>
        <w:t>2014</w:t>
      </w:r>
      <w:r w:rsidR="0026677D">
        <w:rPr>
          <w:rFonts w:ascii="Times New Roman" w:hAnsi="Times New Roman" w:cs="Times New Roman"/>
          <w:sz w:val="28"/>
          <w:szCs w:val="28"/>
        </w:rPr>
        <w:t xml:space="preserve"> годах </w:t>
      </w:r>
    </w:p>
    <w:p w:rsidR="0026677D" w:rsidRPr="00AD3161" w:rsidRDefault="0026677D" w:rsidP="0026677D">
      <w:pPr>
        <w:widowControl w:val="0"/>
        <w:shd w:val="clear" w:color="auto" w:fill="FFFFFF"/>
        <w:spacing w:after="0" w:line="240" w:lineRule="auto"/>
        <w:jc w:val="center"/>
        <w:rPr>
          <w:rFonts w:ascii="Times New Roman" w:hAnsi="Times New Roman" w:cs="Times New Roman"/>
          <w:sz w:val="28"/>
          <w:szCs w:val="28"/>
        </w:rPr>
      </w:pPr>
    </w:p>
    <w:tbl>
      <w:tblPr>
        <w:tblStyle w:val="af"/>
        <w:tblW w:w="4968" w:type="pct"/>
        <w:jc w:val="center"/>
        <w:tblLook w:val="01E0"/>
      </w:tblPr>
      <w:tblGrid>
        <w:gridCol w:w="3988"/>
        <w:gridCol w:w="1071"/>
        <w:gridCol w:w="775"/>
        <w:gridCol w:w="4312"/>
        <w:gridCol w:w="841"/>
        <w:gridCol w:w="776"/>
        <w:gridCol w:w="1557"/>
        <w:gridCol w:w="1367"/>
      </w:tblGrid>
      <w:tr w:rsidR="00BE584A" w:rsidRPr="00AD3161" w:rsidTr="00BE584A">
        <w:trPr>
          <w:jc w:val="center"/>
        </w:trPr>
        <w:tc>
          <w:tcPr>
            <w:tcW w:w="1367" w:type="pct"/>
            <w:vAlign w:val="center"/>
          </w:tcPr>
          <w:p w:rsidR="00BE584A" w:rsidRPr="00AD3161" w:rsidRDefault="00BE584A" w:rsidP="00AD3161">
            <w:pPr>
              <w:jc w:val="center"/>
              <w:rPr>
                <w:sz w:val="24"/>
                <w:szCs w:val="24"/>
              </w:rPr>
            </w:pPr>
            <w:r w:rsidRPr="00AD3161">
              <w:rPr>
                <w:sz w:val="24"/>
                <w:szCs w:val="24"/>
              </w:rPr>
              <w:t xml:space="preserve">Статьи актива </w:t>
            </w:r>
          </w:p>
          <w:p w:rsidR="00BE584A" w:rsidRPr="00AD3161" w:rsidRDefault="00BE584A" w:rsidP="00AD3161">
            <w:pPr>
              <w:jc w:val="center"/>
              <w:rPr>
                <w:sz w:val="24"/>
                <w:szCs w:val="24"/>
              </w:rPr>
            </w:pPr>
            <w:r w:rsidRPr="00AD3161">
              <w:rPr>
                <w:sz w:val="24"/>
                <w:szCs w:val="24"/>
              </w:rPr>
              <w:t>по степени ликвидности</w:t>
            </w:r>
          </w:p>
        </w:tc>
        <w:tc>
          <w:tcPr>
            <w:tcW w:w="317" w:type="pct"/>
            <w:vAlign w:val="center"/>
          </w:tcPr>
          <w:p w:rsidR="00BE584A" w:rsidRPr="00AD3161" w:rsidRDefault="00BE584A" w:rsidP="00AD3161">
            <w:pPr>
              <w:jc w:val="center"/>
              <w:rPr>
                <w:sz w:val="24"/>
                <w:szCs w:val="24"/>
              </w:rPr>
            </w:pPr>
            <w:r w:rsidRPr="00AD3161">
              <w:rPr>
                <w:sz w:val="24"/>
                <w:szCs w:val="24"/>
              </w:rPr>
              <w:t>тыс.руб.</w:t>
            </w:r>
          </w:p>
        </w:tc>
        <w:tc>
          <w:tcPr>
            <w:tcW w:w="273" w:type="pct"/>
            <w:vAlign w:val="center"/>
          </w:tcPr>
          <w:p w:rsidR="00BE584A" w:rsidRPr="00AD3161" w:rsidRDefault="00BE584A" w:rsidP="00AD3161">
            <w:pPr>
              <w:jc w:val="center"/>
              <w:rPr>
                <w:sz w:val="24"/>
                <w:szCs w:val="24"/>
              </w:rPr>
            </w:pPr>
            <w:r w:rsidRPr="00AD3161">
              <w:rPr>
                <w:sz w:val="24"/>
                <w:szCs w:val="24"/>
              </w:rPr>
              <w:t>%</w:t>
            </w:r>
          </w:p>
        </w:tc>
        <w:tc>
          <w:tcPr>
            <w:tcW w:w="1477" w:type="pct"/>
            <w:vAlign w:val="center"/>
          </w:tcPr>
          <w:p w:rsidR="00BE584A" w:rsidRPr="00AD3161" w:rsidRDefault="00BE584A" w:rsidP="00AD3161">
            <w:pPr>
              <w:jc w:val="center"/>
              <w:rPr>
                <w:sz w:val="24"/>
                <w:szCs w:val="24"/>
              </w:rPr>
            </w:pPr>
            <w:r w:rsidRPr="00AD3161">
              <w:rPr>
                <w:sz w:val="24"/>
                <w:szCs w:val="24"/>
              </w:rPr>
              <w:t xml:space="preserve">Статьи пассива </w:t>
            </w:r>
          </w:p>
          <w:p w:rsidR="00BE584A" w:rsidRPr="00AD3161" w:rsidRDefault="00BE584A" w:rsidP="00AD3161">
            <w:pPr>
              <w:jc w:val="center"/>
              <w:rPr>
                <w:sz w:val="24"/>
                <w:szCs w:val="24"/>
              </w:rPr>
            </w:pPr>
            <w:r w:rsidRPr="00AD3161">
              <w:rPr>
                <w:sz w:val="24"/>
                <w:szCs w:val="24"/>
              </w:rPr>
              <w:t>по степени срочности обязательств</w:t>
            </w:r>
          </w:p>
        </w:tc>
        <w:tc>
          <w:tcPr>
            <w:tcW w:w="295" w:type="pct"/>
            <w:vAlign w:val="center"/>
          </w:tcPr>
          <w:p w:rsidR="00BE584A" w:rsidRPr="00AD3161" w:rsidRDefault="00BE584A" w:rsidP="00AD3161">
            <w:pPr>
              <w:jc w:val="center"/>
              <w:rPr>
                <w:sz w:val="24"/>
                <w:szCs w:val="24"/>
              </w:rPr>
            </w:pPr>
            <w:r w:rsidRPr="00AD3161">
              <w:rPr>
                <w:sz w:val="24"/>
                <w:szCs w:val="24"/>
              </w:rPr>
              <w:t>тыс. руб.</w:t>
            </w:r>
          </w:p>
        </w:tc>
        <w:tc>
          <w:tcPr>
            <w:tcW w:w="273" w:type="pct"/>
            <w:vAlign w:val="center"/>
          </w:tcPr>
          <w:p w:rsidR="00BE584A" w:rsidRPr="00AD3161" w:rsidRDefault="00BE584A" w:rsidP="00AD3161">
            <w:pPr>
              <w:jc w:val="center"/>
              <w:rPr>
                <w:sz w:val="24"/>
                <w:szCs w:val="24"/>
              </w:rPr>
            </w:pPr>
            <w:r w:rsidRPr="00AD3161">
              <w:rPr>
                <w:sz w:val="24"/>
                <w:szCs w:val="24"/>
              </w:rPr>
              <w:t>%</w:t>
            </w:r>
          </w:p>
        </w:tc>
        <w:tc>
          <w:tcPr>
            <w:tcW w:w="539" w:type="pct"/>
            <w:vAlign w:val="center"/>
          </w:tcPr>
          <w:p w:rsidR="00BE584A" w:rsidRPr="00AD3161" w:rsidRDefault="00BE584A" w:rsidP="00AD3161">
            <w:pPr>
              <w:jc w:val="center"/>
              <w:rPr>
                <w:sz w:val="24"/>
                <w:szCs w:val="24"/>
              </w:rPr>
            </w:pPr>
            <w:r w:rsidRPr="00AD3161">
              <w:rPr>
                <w:sz w:val="24"/>
                <w:szCs w:val="24"/>
              </w:rPr>
              <w:t>Степень ликвидности баланса</w:t>
            </w:r>
          </w:p>
        </w:tc>
        <w:tc>
          <w:tcPr>
            <w:tcW w:w="459" w:type="pct"/>
            <w:vAlign w:val="center"/>
          </w:tcPr>
          <w:p w:rsidR="00BE584A" w:rsidRPr="00AD3161" w:rsidRDefault="00BE584A" w:rsidP="00AD3161">
            <w:pPr>
              <w:jc w:val="center"/>
              <w:rPr>
                <w:sz w:val="24"/>
                <w:szCs w:val="24"/>
              </w:rPr>
            </w:pPr>
            <w:r w:rsidRPr="00AD3161">
              <w:rPr>
                <w:sz w:val="24"/>
                <w:szCs w:val="24"/>
              </w:rPr>
              <w:t>Результат расчетов: платежный избыток,  недостаток (+; -)</w:t>
            </w:r>
          </w:p>
        </w:tc>
      </w:tr>
      <w:tr w:rsidR="00BE584A" w:rsidRPr="00AD3161" w:rsidTr="00BE584A">
        <w:trPr>
          <w:jc w:val="center"/>
        </w:trPr>
        <w:tc>
          <w:tcPr>
            <w:tcW w:w="4541" w:type="pct"/>
            <w:gridSpan w:val="7"/>
          </w:tcPr>
          <w:p w:rsidR="00BE584A" w:rsidRPr="00AD3161" w:rsidRDefault="00B2530A" w:rsidP="00AD3161">
            <w:pPr>
              <w:jc w:val="center"/>
              <w:rPr>
                <w:sz w:val="24"/>
                <w:szCs w:val="24"/>
              </w:rPr>
            </w:pPr>
            <w:r>
              <w:rPr>
                <w:sz w:val="24"/>
                <w:szCs w:val="24"/>
              </w:rPr>
              <w:t>2012</w:t>
            </w:r>
            <w:r w:rsidR="00BE584A" w:rsidRPr="00AD3161">
              <w:rPr>
                <w:sz w:val="24"/>
                <w:szCs w:val="24"/>
              </w:rPr>
              <w:t xml:space="preserve"> г.</w:t>
            </w:r>
          </w:p>
        </w:tc>
        <w:tc>
          <w:tcPr>
            <w:tcW w:w="459" w:type="pct"/>
          </w:tcPr>
          <w:p w:rsidR="00BE584A" w:rsidRPr="00AD3161" w:rsidRDefault="00BE584A" w:rsidP="00AD3161">
            <w:pPr>
              <w:jc w:val="center"/>
              <w:rPr>
                <w:sz w:val="24"/>
                <w:szCs w:val="24"/>
              </w:rPr>
            </w:pPr>
          </w:p>
        </w:tc>
      </w:tr>
      <w:tr w:rsidR="00BE584A" w:rsidRPr="00AD3161" w:rsidTr="00BE584A">
        <w:trPr>
          <w:trHeight w:val="269"/>
          <w:jc w:val="center"/>
        </w:trPr>
        <w:tc>
          <w:tcPr>
            <w:tcW w:w="1367" w:type="pct"/>
            <w:vAlign w:val="center"/>
          </w:tcPr>
          <w:p w:rsidR="00BE584A" w:rsidRPr="00AD3161" w:rsidRDefault="00BE584A" w:rsidP="00AD3161">
            <w:pPr>
              <w:rPr>
                <w:sz w:val="24"/>
                <w:szCs w:val="24"/>
              </w:rPr>
            </w:pPr>
            <w:r w:rsidRPr="00AD3161">
              <w:rPr>
                <w:sz w:val="24"/>
                <w:szCs w:val="24"/>
              </w:rPr>
              <w:t>1.Наиболее ликвидные активы (А1)</w:t>
            </w:r>
          </w:p>
        </w:tc>
        <w:tc>
          <w:tcPr>
            <w:tcW w:w="317" w:type="pct"/>
            <w:vAlign w:val="bottom"/>
          </w:tcPr>
          <w:p w:rsidR="00BE584A" w:rsidRPr="00AD3161" w:rsidRDefault="00BE584A" w:rsidP="00AD3161">
            <w:pPr>
              <w:jc w:val="center"/>
              <w:rPr>
                <w:sz w:val="24"/>
                <w:szCs w:val="24"/>
              </w:rPr>
            </w:pPr>
            <w:r w:rsidRPr="00AD3161">
              <w:rPr>
                <w:sz w:val="24"/>
                <w:szCs w:val="24"/>
              </w:rPr>
              <w:t>295</w:t>
            </w:r>
          </w:p>
        </w:tc>
        <w:tc>
          <w:tcPr>
            <w:tcW w:w="273" w:type="pct"/>
            <w:vAlign w:val="bottom"/>
          </w:tcPr>
          <w:p w:rsidR="00BE584A" w:rsidRPr="00AD3161" w:rsidRDefault="00BE584A" w:rsidP="00AD3161">
            <w:pPr>
              <w:jc w:val="center"/>
              <w:rPr>
                <w:sz w:val="24"/>
                <w:szCs w:val="24"/>
              </w:rPr>
            </w:pPr>
            <w:r w:rsidRPr="00AD3161">
              <w:rPr>
                <w:sz w:val="24"/>
                <w:szCs w:val="24"/>
              </w:rPr>
              <w:t>1,3</w:t>
            </w:r>
          </w:p>
        </w:tc>
        <w:tc>
          <w:tcPr>
            <w:tcW w:w="1477" w:type="pct"/>
            <w:vAlign w:val="center"/>
          </w:tcPr>
          <w:p w:rsidR="00BE584A" w:rsidRPr="00AD3161" w:rsidRDefault="00BE584A" w:rsidP="00AD3161">
            <w:pPr>
              <w:rPr>
                <w:sz w:val="24"/>
                <w:szCs w:val="24"/>
              </w:rPr>
            </w:pPr>
            <w:r w:rsidRPr="00AD3161">
              <w:rPr>
                <w:sz w:val="24"/>
                <w:szCs w:val="24"/>
              </w:rPr>
              <w:t>1.Наиболее срочные обязательства (П1)</w:t>
            </w:r>
          </w:p>
        </w:tc>
        <w:tc>
          <w:tcPr>
            <w:tcW w:w="295" w:type="pct"/>
            <w:vAlign w:val="bottom"/>
          </w:tcPr>
          <w:p w:rsidR="00BE584A" w:rsidRPr="00AD3161" w:rsidRDefault="00BE584A" w:rsidP="00AD3161">
            <w:pPr>
              <w:jc w:val="center"/>
              <w:rPr>
                <w:sz w:val="24"/>
                <w:szCs w:val="24"/>
              </w:rPr>
            </w:pPr>
            <w:r w:rsidRPr="00AD3161">
              <w:rPr>
                <w:sz w:val="24"/>
                <w:szCs w:val="24"/>
              </w:rPr>
              <w:t>12530</w:t>
            </w:r>
          </w:p>
        </w:tc>
        <w:tc>
          <w:tcPr>
            <w:tcW w:w="273" w:type="pct"/>
            <w:vAlign w:val="bottom"/>
          </w:tcPr>
          <w:p w:rsidR="00BE584A" w:rsidRPr="00AD3161" w:rsidRDefault="00BE584A" w:rsidP="00AD3161">
            <w:pPr>
              <w:jc w:val="center"/>
              <w:rPr>
                <w:sz w:val="24"/>
                <w:szCs w:val="24"/>
              </w:rPr>
            </w:pPr>
            <w:r w:rsidRPr="00AD3161">
              <w:rPr>
                <w:sz w:val="24"/>
                <w:szCs w:val="24"/>
              </w:rPr>
              <w:t>54,6</w:t>
            </w:r>
          </w:p>
        </w:tc>
        <w:tc>
          <w:tcPr>
            <w:tcW w:w="539" w:type="pct"/>
            <w:vAlign w:val="center"/>
          </w:tcPr>
          <w:p w:rsidR="00BE584A" w:rsidRPr="00AD3161" w:rsidRDefault="00BE584A" w:rsidP="00AD3161">
            <w:pPr>
              <w:jc w:val="center"/>
              <w:rPr>
                <w:sz w:val="24"/>
                <w:szCs w:val="24"/>
              </w:rPr>
            </w:pPr>
            <w:r w:rsidRPr="00AD3161">
              <w:rPr>
                <w:sz w:val="24"/>
                <w:szCs w:val="24"/>
              </w:rPr>
              <w:t>А1≤П1</w:t>
            </w:r>
          </w:p>
        </w:tc>
        <w:tc>
          <w:tcPr>
            <w:tcW w:w="459" w:type="pct"/>
            <w:vAlign w:val="bottom"/>
          </w:tcPr>
          <w:p w:rsidR="00BE584A" w:rsidRPr="00AD3161" w:rsidRDefault="00BE584A" w:rsidP="00AD3161">
            <w:pPr>
              <w:jc w:val="center"/>
              <w:rPr>
                <w:sz w:val="24"/>
                <w:szCs w:val="24"/>
              </w:rPr>
            </w:pPr>
            <w:r w:rsidRPr="00AD3161">
              <w:rPr>
                <w:sz w:val="24"/>
                <w:szCs w:val="24"/>
              </w:rPr>
              <w:t>-12235</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2.Быстрореализуемые  активы (А2)</w:t>
            </w:r>
          </w:p>
        </w:tc>
        <w:tc>
          <w:tcPr>
            <w:tcW w:w="317" w:type="pct"/>
            <w:vAlign w:val="bottom"/>
          </w:tcPr>
          <w:p w:rsidR="00BE584A" w:rsidRPr="00AD3161" w:rsidRDefault="00BE584A" w:rsidP="00AD3161">
            <w:pPr>
              <w:jc w:val="center"/>
              <w:rPr>
                <w:sz w:val="24"/>
                <w:szCs w:val="24"/>
              </w:rPr>
            </w:pPr>
            <w:r w:rsidRPr="00AD3161">
              <w:rPr>
                <w:sz w:val="24"/>
                <w:szCs w:val="24"/>
              </w:rPr>
              <w:t>4264</w:t>
            </w:r>
          </w:p>
        </w:tc>
        <w:tc>
          <w:tcPr>
            <w:tcW w:w="273" w:type="pct"/>
            <w:vAlign w:val="bottom"/>
          </w:tcPr>
          <w:p w:rsidR="00BE584A" w:rsidRPr="00AD3161" w:rsidRDefault="00BE584A" w:rsidP="00AD3161">
            <w:pPr>
              <w:jc w:val="center"/>
              <w:rPr>
                <w:sz w:val="24"/>
                <w:szCs w:val="24"/>
              </w:rPr>
            </w:pPr>
            <w:r w:rsidRPr="00AD3161">
              <w:rPr>
                <w:sz w:val="24"/>
                <w:szCs w:val="24"/>
              </w:rPr>
              <w:t>18,6</w:t>
            </w:r>
          </w:p>
        </w:tc>
        <w:tc>
          <w:tcPr>
            <w:tcW w:w="1477" w:type="pct"/>
            <w:vAlign w:val="center"/>
          </w:tcPr>
          <w:p w:rsidR="00BE584A" w:rsidRPr="00AD3161" w:rsidRDefault="00BE584A" w:rsidP="00AD3161">
            <w:pPr>
              <w:rPr>
                <w:sz w:val="24"/>
                <w:szCs w:val="24"/>
              </w:rPr>
            </w:pPr>
            <w:r w:rsidRPr="00AD3161">
              <w:rPr>
                <w:sz w:val="24"/>
                <w:szCs w:val="24"/>
              </w:rPr>
              <w:t>2.Краткосрочные пассивы (П2)</w:t>
            </w:r>
          </w:p>
        </w:tc>
        <w:tc>
          <w:tcPr>
            <w:tcW w:w="295" w:type="pct"/>
            <w:vAlign w:val="bottom"/>
          </w:tcPr>
          <w:p w:rsidR="00BE584A" w:rsidRPr="00AD3161" w:rsidRDefault="00BE584A" w:rsidP="00AD3161">
            <w:pPr>
              <w:jc w:val="center"/>
              <w:rPr>
                <w:sz w:val="24"/>
                <w:szCs w:val="24"/>
              </w:rPr>
            </w:pPr>
            <w:r w:rsidRPr="00AD3161">
              <w:rPr>
                <w:sz w:val="24"/>
                <w:szCs w:val="24"/>
              </w:rPr>
              <w:t>0</w:t>
            </w:r>
          </w:p>
        </w:tc>
        <w:tc>
          <w:tcPr>
            <w:tcW w:w="273" w:type="pct"/>
            <w:vAlign w:val="bottom"/>
          </w:tcPr>
          <w:p w:rsidR="00BE584A" w:rsidRPr="00AD3161" w:rsidRDefault="00BE584A" w:rsidP="00AD3161">
            <w:pPr>
              <w:jc w:val="center"/>
              <w:rPr>
                <w:sz w:val="24"/>
                <w:szCs w:val="24"/>
              </w:rPr>
            </w:pPr>
            <w:r w:rsidRPr="00AD3161">
              <w:rPr>
                <w:sz w:val="24"/>
                <w:szCs w:val="24"/>
              </w:rPr>
              <w:t>0,0</w:t>
            </w:r>
          </w:p>
        </w:tc>
        <w:tc>
          <w:tcPr>
            <w:tcW w:w="539" w:type="pct"/>
            <w:vAlign w:val="center"/>
          </w:tcPr>
          <w:p w:rsidR="00BE584A" w:rsidRPr="00AD3161" w:rsidRDefault="00BE584A" w:rsidP="00AD3161">
            <w:pPr>
              <w:jc w:val="center"/>
              <w:rPr>
                <w:sz w:val="24"/>
                <w:szCs w:val="24"/>
              </w:rPr>
            </w:pPr>
            <w:r w:rsidRPr="00AD3161">
              <w:rPr>
                <w:sz w:val="24"/>
                <w:szCs w:val="24"/>
              </w:rPr>
              <w:t>А2≥П2</w:t>
            </w:r>
          </w:p>
        </w:tc>
        <w:tc>
          <w:tcPr>
            <w:tcW w:w="459" w:type="pct"/>
            <w:vAlign w:val="bottom"/>
          </w:tcPr>
          <w:p w:rsidR="00BE584A" w:rsidRPr="00AD3161" w:rsidRDefault="00BE584A" w:rsidP="00AD3161">
            <w:pPr>
              <w:jc w:val="center"/>
              <w:rPr>
                <w:sz w:val="24"/>
                <w:szCs w:val="24"/>
              </w:rPr>
            </w:pPr>
            <w:r w:rsidRPr="00AD3161">
              <w:rPr>
                <w:sz w:val="24"/>
                <w:szCs w:val="24"/>
              </w:rPr>
              <w:t>4264</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3.Медленнореализуемые  активы (А3)</w:t>
            </w:r>
          </w:p>
        </w:tc>
        <w:tc>
          <w:tcPr>
            <w:tcW w:w="317" w:type="pct"/>
            <w:vAlign w:val="bottom"/>
          </w:tcPr>
          <w:p w:rsidR="00BE584A" w:rsidRPr="00AD3161" w:rsidRDefault="00BE584A" w:rsidP="00AD3161">
            <w:pPr>
              <w:jc w:val="center"/>
              <w:rPr>
                <w:sz w:val="24"/>
                <w:szCs w:val="24"/>
              </w:rPr>
            </w:pPr>
            <w:r w:rsidRPr="00AD3161">
              <w:rPr>
                <w:sz w:val="24"/>
                <w:szCs w:val="24"/>
              </w:rPr>
              <w:t>2442</w:t>
            </w:r>
          </w:p>
        </w:tc>
        <w:tc>
          <w:tcPr>
            <w:tcW w:w="273" w:type="pct"/>
            <w:vAlign w:val="bottom"/>
          </w:tcPr>
          <w:p w:rsidR="00BE584A" w:rsidRPr="00AD3161" w:rsidRDefault="00BE584A" w:rsidP="00AD3161">
            <w:pPr>
              <w:jc w:val="center"/>
              <w:rPr>
                <w:sz w:val="24"/>
                <w:szCs w:val="24"/>
              </w:rPr>
            </w:pPr>
            <w:r w:rsidRPr="00AD3161">
              <w:rPr>
                <w:sz w:val="24"/>
                <w:szCs w:val="24"/>
              </w:rPr>
              <w:t>10,6</w:t>
            </w:r>
          </w:p>
        </w:tc>
        <w:tc>
          <w:tcPr>
            <w:tcW w:w="1477" w:type="pct"/>
            <w:vAlign w:val="center"/>
          </w:tcPr>
          <w:p w:rsidR="00BE584A" w:rsidRPr="00AD3161" w:rsidRDefault="00BE584A" w:rsidP="00AD3161">
            <w:pPr>
              <w:rPr>
                <w:sz w:val="24"/>
                <w:szCs w:val="24"/>
              </w:rPr>
            </w:pPr>
            <w:r w:rsidRPr="00AD3161">
              <w:rPr>
                <w:sz w:val="24"/>
                <w:szCs w:val="24"/>
              </w:rPr>
              <w:t>3.Долгосрочные пассивы (П3)</w:t>
            </w:r>
          </w:p>
        </w:tc>
        <w:tc>
          <w:tcPr>
            <w:tcW w:w="295" w:type="pct"/>
            <w:vAlign w:val="bottom"/>
          </w:tcPr>
          <w:p w:rsidR="00BE584A" w:rsidRPr="00AD3161" w:rsidRDefault="00BE584A" w:rsidP="00AD3161">
            <w:pPr>
              <w:jc w:val="center"/>
              <w:rPr>
                <w:sz w:val="24"/>
                <w:szCs w:val="24"/>
              </w:rPr>
            </w:pPr>
            <w:r w:rsidRPr="00AD3161">
              <w:rPr>
                <w:sz w:val="24"/>
                <w:szCs w:val="24"/>
              </w:rPr>
              <w:t>3384</w:t>
            </w:r>
          </w:p>
        </w:tc>
        <w:tc>
          <w:tcPr>
            <w:tcW w:w="273" w:type="pct"/>
            <w:vAlign w:val="bottom"/>
          </w:tcPr>
          <w:p w:rsidR="00BE584A" w:rsidRPr="00AD3161" w:rsidRDefault="00BE584A" w:rsidP="00AD3161">
            <w:pPr>
              <w:jc w:val="center"/>
              <w:rPr>
                <w:sz w:val="24"/>
                <w:szCs w:val="24"/>
              </w:rPr>
            </w:pPr>
            <w:r w:rsidRPr="00AD3161">
              <w:rPr>
                <w:sz w:val="24"/>
                <w:szCs w:val="24"/>
              </w:rPr>
              <w:t>14,7</w:t>
            </w:r>
          </w:p>
        </w:tc>
        <w:tc>
          <w:tcPr>
            <w:tcW w:w="539" w:type="pct"/>
            <w:vAlign w:val="center"/>
          </w:tcPr>
          <w:p w:rsidR="00BE584A" w:rsidRPr="00AD3161" w:rsidRDefault="00BE584A" w:rsidP="00AD3161">
            <w:pPr>
              <w:jc w:val="center"/>
              <w:rPr>
                <w:sz w:val="24"/>
                <w:szCs w:val="24"/>
              </w:rPr>
            </w:pPr>
            <w:r w:rsidRPr="00AD3161">
              <w:rPr>
                <w:sz w:val="24"/>
                <w:szCs w:val="24"/>
              </w:rPr>
              <w:t>А3≤П3</w:t>
            </w:r>
          </w:p>
        </w:tc>
        <w:tc>
          <w:tcPr>
            <w:tcW w:w="459" w:type="pct"/>
            <w:vAlign w:val="bottom"/>
          </w:tcPr>
          <w:p w:rsidR="00BE584A" w:rsidRPr="00AD3161" w:rsidRDefault="00BE584A" w:rsidP="00AD3161">
            <w:pPr>
              <w:jc w:val="center"/>
              <w:rPr>
                <w:sz w:val="24"/>
                <w:szCs w:val="24"/>
              </w:rPr>
            </w:pPr>
            <w:r w:rsidRPr="00AD3161">
              <w:rPr>
                <w:sz w:val="24"/>
                <w:szCs w:val="24"/>
              </w:rPr>
              <w:t>-942</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4.Труднореализуемые  активы (А4)</w:t>
            </w:r>
          </w:p>
        </w:tc>
        <w:tc>
          <w:tcPr>
            <w:tcW w:w="317" w:type="pct"/>
            <w:vAlign w:val="bottom"/>
          </w:tcPr>
          <w:p w:rsidR="00BE584A" w:rsidRPr="00AD3161" w:rsidRDefault="00BE584A" w:rsidP="00AD3161">
            <w:pPr>
              <w:jc w:val="center"/>
              <w:rPr>
                <w:sz w:val="24"/>
                <w:szCs w:val="24"/>
              </w:rPr>
            </w:pPr>
            <w:r w:rsidRPr="00AD3161">
              <w:rPr>
                <w:sz w:val="24"/>
                <w:szCs w:val="24"/>
              </w:rPr>
              <w:t>15964</w:t>
            </w:r>
          </w:p>
        </w:tc>
        <w:tc>
          <w:tcPr>
            <w:tcW w:w="273" w:type="pct"/>
            <w:vAlign w:val="bottom"/>
          </w:tcPr>
          <w:p w:rsidR="00BE584A" w:rsidRPr="00AD3161" w:rsidRDefault="00BE584A" w:rsidP="00AD3161">
            <w:pPr>
              <w:jc w:val="center"/>
              <w:rPr>
                <w:sz w:val="24"/>
                <w:szCs w:val="24"/>
              </w:rPr>
            </w:pPr>
            <w:r w:rsidRPr="00AD3161">
              <w:rPr>
                <w:sz w:val="24"/>
                <w:szCs w:val="24"/>
              </w:rPr>
              <w:t>69,5</w:t>
            </w:r>
          </w:p>
        </w:tc>
        <w:tc>
          <w:tcPr>
            <w:tcW w:w="1477" w:type="pct"/>
            <w:vAlign w:val="center"/>
          </w:tcPr>
          <w:p w:rsidR="00BE584A" w:rsidRPr="00AD3161" w:rsidRDefault="00BE584A" w:rsidP="00AD3161">
            <w:pPr>
              <w:rPr>
                <w:sz w:val="24"/>
                <w:szCs w:val="24"/>
              </w:rPr>
            </w:pPr>
            <w:r w:rsidRPr="00AD3161">
              <w:rPr>
                <w:sz w:val="24"/>
                <w:szCs w:val="24"/>
              </w:rPr>
              <w:t>4.Постоянные пассивы (П4)</w:t>
            </w:r>
          </w:p>
        </w:tc>
        <w:tc>
          <w:tcPr>
            <w:tcW w:w="295" w:type="pct"/>
            <w:vAlign w:val="bottom"/>
          </w:tcPr>
          <w:p w:rsidR="00BE584A" w:rsidRPr="00AD3161" w:rsidRDefault="00BE584A" w:rsidP="00AD3161">
            <w:pPr>
              <w:jc w:val="center"/>
              <w:rPr>
                <w:sz w:val="24"/>
                <w:szCs w:val="24"/>
              </w:rPr>
            </w:pPr>
            <w:r w:rsidRPr="00AD3161">
              <w:rPr>
                <w:sz w:val="24"/>
                <w:szCs w:val="24"/>
              </w:rPr>
              <w:t>7052</w:t>
            </w:r>
          </w:p>
        </w:tc>
        <w:tc>
          <w:tcPr>
            <w:tcW w:w="273" w:type="pct"/>
            <w:vAlign w:val="bottom"/>
          </w:tcPr>
          <w:p w:rsidR="00BE584A" w:rsidRPr="00AD3161" w:rsidRDefault="00BE584A" w:rsidP="00AD3161">
            <w:pPr>
              <w:jc w:val="center"/>
              <w:rPr>
                <w:sz w:val="24"/>
                <w:szCs w:val="24"/>
              </w:rPr>
            </w:pPr>
            <w:r w:rsidRPr="00AD3161">
              <w:rPr>
                <w:sz w:val="24"/>
                <w:szCs w:val="24"/>
              </w:rPr>
              <w:t>30,7</w:t>
            </w:r>
          </w:p>
        </w:tc>
        <w:tc>
          <w:tcPr>
            <w:tcW w:w="539" w:type="pct"/>
            <w:vAlign w:val="center"/>
          </w:tcPr>
          <w:p w:rsidR="00BE584A" w:rsidRPr="00AD3161" w:rsidRDefault="00BE584A" w:rsidP="00AD3161">
            <w:pPr>
              <w:jc w:val="center"/>
              <w:rPr>
                <w:sz w:val="24"/>
                <w:szCs w:val="24"/>
              </w:rPr>
            </w:pPr>
            <w:r w:rsidRPr="00AD3161">
              <w:rPr>
                <w:sz w:val="24"/>
                <w:szCs w:val="24"/>
              </w:rPr>
              <w:t>А4≥П4</w:t>
            </w:r>
          </w:p>
        </w:tc>
        <w:tc>
          <w:tcPr>
            <w:tcW w:w="459" w:type="pct"/>
            <w:vAlign w:val="bottom"/>
          </w:tcPr>
          <w:p w:rsidR="00BE584A" w:rsidRPr="00AD3161" w:rsidRDefault="00BE584A" w:rsidP="00AD3161">
            <w:pPr>
              <w:jc w:val="center"/>
              <w:rPr>
                <w:sz w:val="24"/>
                <w:szCs w:val="24"/>
              </w:rPr>
            </w:pPr>
            <w:r w:rsidRPr="00AD3161">
              <w:rPr>
                <w:sz w:val="24"/>
                <w:szCs w:val="24"/>
              </w:rPr>
              <w:t>8912</w:t>
            </w:r>
          </w:p>
        </w:tc>
      </w:tr>
      <w:tr w:rsidR="00BE584A" w:rsidRPr="00AD3161" w:rsidTr="00BE584A">
        <w:trPr>
          <w:jc w:val="center"/>
        </w:trPr>
        <w:tc>
          <w:tcPr>
            <w:tcW w:w="1367" w:type="pct"/>
          </w:tcPr>
          <w:p w:rsidR="00BE584A" w:rsidRPr="00AD3161" w:rsidRDefault="00BE584A" w:rsidP="00AD3161">
            <w:pPr>
              <w:jc w:val="center"/>
              <w:rPr>
                <w:sz w:val="24"/>
                <w:szCs w:val="24"/>
              </w:rPr>
            </w:pPr>
            <w:r w:rsidRPr="00AD3161">
              <w:rPr>
                <w:sz w:val="24"/>
                <w:szCs w:val="24"/>
              </w:rPr>
              <w:t>Валюта баланса</w:t>
            </w:r>
          </w:p>
        </w:tc>
        <w:tc>
          <w:tcPr>
            <w:tcW w:w="317" w:type="pct"/>
            <w:vAlign w:val="bottom"/>
          </w:tcPr>
          <w:p w:rsidR="00BE584A" w:rsidRPr="00AD3161" w:rsidRDefault="00BE584A" w:rsidP="00AD3161">
            <w:pPr>
              <w:jc w:val="center"/>
              <w:rPr>
                <w:sz w:val="24"/>
                <w:szCs w:val="24"/>
              </w:rPr>
            </w:pPr>
            <w:r w:rsidRPr="00AD3161">
              <w:rPr>
                <w:sz w:val="24"/>
                <w:szCs w:val="24"/>
              </w:rPr>
              <w:t>22966</w:t>
            </w:r>
          </w:p>
        </w:tc>
        <w:tc>
          <w:tcPr>
            <w:tcW w:w="273" w:type="pct"/>
            <w:vAlign w:val="bottom"/>
          </w:tcPr>
          <w:p w:rsidR="00BE584A" w:rsidRPr="00AD3161" w:rsidRDefault="00BE584A" w:rsidP="00AD3161">
            <w:pPr>
              <w:jc w:val="center"/>
              <w:rPr>
                <w:sz w:val="24"/>
                <w:szCs w:val="24"/>
              </w:rPr>
            </w:pPr>
            <w:r w:rsidRPr="00AD3161">
              <w:rPr>
                <w:sz w:val="24"/>
                <w:szCs w:val="24"/>
              </w:rPr>
              <w:t>100,0</w:t>
            </w:r>
          </w:p>
        </w:tc>
        <w:tc>
          <w:tcPr>
            <w:tcW w:w="1477" w:type="pct"/>
            <w:vAlign w:val="center"/>
          </w:tcPr>
          <w:p w:rsidR="00BE584A" w:rsidRPr="00AD3161" w:rsidRDefault="00BE584A" w:rsidP="00AD3161">
            <w:pPr>
              <w:jc w:val="center"/>
              <w:rPr>
                <w:sz w:val="24"/>
                <w:szCs w:val="24"/>
              </w:rPr>
            </w:pPr>
            <w:r w:rsidRPr="00AD3161">
              <w:rPr>
                <w:sz w:val="24"/>
                <w:szCs w:val="24"/>
              </w:rPr>
              <w:t>Валюта баланса</w:t>
            </w:r>
          </w:p>
        </w:tc>
        <w:tc>
          <w:tcPr>
            <w:tcW w:w="295" w:type="pct"/>
            <w:vAlign w:val="bottom"/>
          </w:tcPr>
          <w:p w:rsidR="00BE584A" w:rsidRPr="00AD3161" w:rsidRDefault="00BE584A" w:rsidP="00AD3161">
            <w:pPr>
              <w:jc w:val="center"/>
              <w:rPr>
                <w:sz w:val="24"/>
                <w:szCs w:val="24"/>
              </w:rPr>
            </w:pPr>
            <w:r w:rsidRPr="00AD3161">
              <w:rPr>
                <w:sz w:val="24"/>
                <w:szCs w:val="24"/>
              </w:rPr>
              <w:t>22966</w:t>
            </w:r>
          </w:p>
        </w:tc>
        <w:tc>
          <w:tcPr>
            <w:tcW w:w="273" w:type="pct"/>
            <w:vAlign w:val="bottom"/>
          </w:tcPr>
          <w:p w:rsidR="00BE584A" w:rsidRPr="00AD3161" w:rsidRDefault="00BE584A" w:rsidP="00AD3161">
            <w:pPr>
              <w:jc w:val="center"/>
              <w:rPr>
                <w:sz w:val="24"/>
                <w:szCs w:val="24"/>
              </w:rPr>
            </w:pPr>
            <w:r w:rsidRPr="00AD3161">
              <w:rPr>
                <w:sz w:val="24"/>
                <w:szCs w:val="24"/>
              </w:rPr>
              <w:t>100,0</w:t>
            </w:r>
          </w:p>
        </w:tc>
        <w:tc>
          <w:tcPr>
            <w:tcW w:w="539" w:type="pct"/>
            <w:vAlign w:val="center"/>
          </w:tcPr>
          <w:p w:rsidR="00BE584A" w:rsidRPr="00AD3161" w:rsidRDefault="00BE584A" w:rsidP="00AD3161">
            <w:pPr>
              <w:jc w:val="center"/>
              <w:rPr>
                <w:sz w:val="24"/>
                <w:szCs w:val="24"/>
              </w:rPr>
            </w:pPr>
          </w:p>
        </w:tc>
        <w:tc>
          <w:tcPr>
            <w:tcW w:w="459" w:type="pct"/>
            <w:vAlign w:val="bottom"/>
          </w:tcPr>
          <w:p w:rsidR="00BE584A" w:rsidRPr="00AD3161" w:rsidRDefault="00BE584A" w:rsidP="00AD3161">
            <w:pPr>
              <w:jc w:val="center"/>
              <w:rPr>
                <w:sz w:val="24"/>
                <w:szCs w:val="24"/>
              </w:rPr>
            </w:pPr>
            <w:r w:rsidRPr="00AD3161">
              <w:rPr>
                <w:sz w:val="24"/>
                <w:szCs w:val="24"/>
              </w:rPr>
              <w:t>0</w:t>
            </w:r>
          </w:p>
        </w:tc>
      </w:tr>
      <w:tr w:rsidR="00BE584A" w:rsidRPr="00AD3161" w:rsidTr="00BE584A">
        <w:trPr>
          <w:jc w:val="center"/>
        </w:trPr>
        <w:tc>
          <w:tcPr>
            <w:tcW w:w="4541" w:type="pct"/>
            <w:gridSpan w:val="7"/>
            <w:vAlign w:val="center"/>
          </w:tcPr>
          <w:p w:rsidR="00BE584A" w:rsidRPr="00AD3161" w:rsidRDefault="00B2530A" w:rsidP="00AD3161">
            <w:pPr>
              <w:jc w:val="center"/>
              <w:rPr>
                <w:sz w:val="24"/>
                <w:szCs w:val="24"/>
              </w:rPr>
            </w:pPr>
            <w:r>
              <w:rPr>
                <w:sz w:val="24"/>
                <w:szCs w:val="24"/>
              </w:rPr>
              <w:t>2013</w:t>
            </w:r>
            <w:r w:rsidR="00BE584A" w:rsidRPr="00AD3161">
              <w:rPr>
                <w:sz w:val="24"/>
                <w:szCs w:val="24"/>
              </w:rPr>
              <w:t xml:space="preserve"> г.</w:t>
            </w:r>
          </w:p>
        </w:tc>
        <w:tc>
          <w:tcPr>
            <w:tcW w:w="459" w:type="pct"/>
            <w:vAlign w:val="center"/>
          </w:tcPr>
          <w:p w:rsidR="00BE584A" w:rsidRPr="00AD3161" w:rsidRDefault="00BE584A" w:rsidP="00AD3161">
            <w:pPr>
              <w:jc w:val="center"/>
              <w:rPr>
                <w:sz w:val="24"/>
                <w:szCs w:val="24"/>
              </w:rPr>
            </w:pP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1.Наиболее ликвидные активы (А1)</w:t>
            </w:r>
          </w:p>
        </w:tc>
        <w:tc>
          <w:tcPr>
            <w:tcW w:w="317" w:type="pct"/>
            <w:vAlign w:val="bottom"/>
          </w:tcPr>
          <w:p w:rsidR="00BE584A" w:rsidRPr="00AD3161" w:rsidRDefault="00BE584A" w:rsidP="00AD3161">
            <w:pPr>
              <w:jc w:val="center"/>
              <w:rPr>
                <w:sz w:val="24"/>
                <w:szCs w:val="24"/>
              </w:rPr>
            </w:pPr>
            <w:r w:rsidRPr="00AD3161">
              <w:rPr>
                <w:sz w:val="24"/>
                <w:szCs w:val="24"/>
              </w:rPr>
              <w:t>312</w:t>
            </w:r>
          </w:p>
        </w:tc>
        <w:tc>
          <w:tcPr>
            <w:tcW w:w="273" w:type="pct"/>
            <w:vAlign w:val="bottom"/>
          </w:tcPr>
          <w:p w:rsidR="00BE584A" w:rsidRPr="00AD3161" w:rsidRDefault="00BE584A" w:rsidP="00AD3161">
            <w:pPr>
              <w:jc w:val="center"/>
              <w:rPr>
                <w:sz w:val="24"/>
                <w:szCs w:val="24"/>
              </w:rPr>
            </w:pPr>
            <w:r w:rsidRPr="00AD3161">
              <w:rPr>
                <w:sz w:val="24"/>
                <w:szCs w:val="24"/>
              </w:rPr>
              <w:t>1,3</w:t>
            </w:r>
          </w:p>
        </w:tc>
        <w:tc>
          <w:tcPr>
            <w:tcW w:w="1477" w:type="pct"/>
            <w:vAlign w:val="center"/>
          </w:tcPr>
          <w:p w:rsidR="00BE584A" w:rsidRPr="00AD3161" w:rsidRDefault="00BE584A" w:rsidP="00AD3161">
            <w:pPr>
              <w:rPr>
                <w:sz w:val="24"/>
                <w:szCs w:val="24"/>
              </w:rPr>
            </w:pPr>
            <w:r w:rsidRPr="00AD3161">
              <w:rPr>
                <w:sz w:val="24"/>
                <w:szCs w:val="24"/>
              </w:rPr>
              <w:t>1.Наиболее срочные обязательства (П1)</w:t>
            </w:r>
          </w:p>
        </w:tc>
        <w:tc>
          <w:tcPr>
            <w:tcW w:w="295" w:type="pct"/>
            <w:vAlign w:val="bottom"/>
          </w:tcPr>
          <w:p w:rsidR="00BE584A" w:rsidRPr="00AD3161" w:rsidRDefault="00BE584A" w:rsidP="00AD3161">
            <w:pPr>
              <w:jc w:val="center"/>
              <w:rPr>
                <w:sz w:val="24"/>
                <w:szCs w:val="24"/>
              </w:rPr>
            </w:pPr>
            <w:r w:rsidRPr="00AD3161">
              <w:rPr>
                <w:sz w:val="24"/>
                <w:szCs w:val="24"/>
              </w:rPr>
              <w:t>14302</w:t>
            </w:r>
          </w:p>
        </w:tc>
        <w:tc>
          <w:tcPr>
            <w:tcW w:w="273" w:type="pct"/>
            <w:vAlign w:val="bottom"/>
          </w:tcPr>
          <w:p w:rsidR="00BE584A" w:rsidRPr="00AD3161" w:rsidRDefault="00BE584A" w:rsidP="00AD3161">
            <w:pPr>
              <w:jc w:val="center"/>
              <w:rPr>
                <w:sz w:val="24"/>
                <w:szCs w:val="24"/>
              </w:rPr>
            </w:pPr>
            <w:r w:rsidRPr="00AD3161">
              <w:rPr>
                <w:sz w:val="24"/>
                <w:szCs w:val="24"/>
              </w:rPr>
              <w:t>58,5</w:t>
            </w:r>
          </w:p>
        </w:tc>
        <w:tc>
          <w:tcPr>
            <w:tcW w:w="539" w:type="pct"/>
            <w:vAlign w:val="center"/>
          </w:tcPr>
          <w:p w:rsidR="00BE584A" w:rsidRPr="00AD3161" w:rsidRDefault="00BE584A" w:rsidP="00AD3161">
            <w:pPr>
              <w:jc w:val="center"/>
              <w:rPr>
                <w:sz w:val="24"/>
                <w:szCs w:val="24"/>
              </w:rPr>
            </w:pPr>
            <w:r w:rsidRPr="00AD3161">
              <w:rPr>
                <w:sz w:val="24"/>
                <w:szCs w:val="24"/>
              </w:rPr>
              <w:t>А1≤П1</w:t>
            </w:r>
          </w:p>
        </w:tc>
        <w:tc>
          <w:tcPr>
            <w:tcW w:w="459" w:type="pct"/>
            <w:vAlign w:val="bottom"/>
          </w:tcPr>
          <w:p w:rsidR="00BE584A" w:rsidRPr="00AD3161" w:rsidRDefault="00BE584A" w:rsidP="00AD3161">
            <w:pPr>
              <w:jc w:val="center"/>
              <w:rPr>
                <w:sz w:val="24"/>
                <w:szCs w:val="24"/>
              </w:rPr>
            </w:pPr>
            <w:r w:rsidRPr="00AD3161">
              <w:rPr>
                <w:sz w:val="24"/>
                <w:szCs w:val="24"/>
              </w:rPr>
              <w:t>-13990</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2.Быстрореализуемые  активы (А2)</w:t>
            </w:r>
          </w:p>
        </w:tc>
        <w:tc>
          <w:tcPr>
            <w:tcW w:w="317" w:type="pct"/>
            <w:vAlign w:val="bottom"/>
          </w:tcPr>
          <w:p w:rsidR="00BE584A" w:rsidRPr="00AD3161" w:rsidRDefault="00BE584A" w:rsidP="00AD3161">
            <w:pPr>
              <w:jc w:val="center"/>
              <w:rPr>
                <w:sz w:val="24"/>
                <w:szCs w:val="24"/>
              </w:rPr>
            </w:pPr>
            <w:r w:rsidRPr="00AD3161">
              <w:rPr>
                <w:sz w:val="24"/>
                <w:szCs w:val="24"/>
              </w:rPr>
              <w:t>4447</w:t>
            </w:r>
          </w:p>
        </w:tc>
        <w:tc>
          <w:tcPr>
            <w:tcW w:w="273" w:type="pct"/>
            <w:vAlign w:val="bottom"/>
          </w:tcPr>
          <w:p w:rsidR="00BE584A" w:rsidRPr="00AD3161" w:rsidRDefault="00BE584A" w:rsidP="00AD3161">
            <w:pPr>
              <w:jc w:val="center"/>
              <w:rPr>
                <w:sz w:val="24"/>
                <w:szCs w:val="24"/>
              </w:rPr>
            </w:pPr>
            <w:r w:rsidRPr="00AD3161">
              <w:rPr>
                <w:sz w:val="24"/>
                <w:szCs w:val="24"/>
              </w:rPr>
              <w:t>18,2</w:t>
            </w:r>
          </w:p>
        </w:tc>
        <w:tc>
          <w:tcPr>
            <w:tcW w:w="1477" w:type="pct"/>
            <w:vAlign w:val="center"/>
          </w:tcPr>
          <w:p w:rsidR="00BE584A" w:rsidRPr="00AD3161" w:rsidRDefault="00BE584A" w:rsidP="00AD3161">
            <w:pPr>
              <w:rPr>
                <w:sz w:val="24"/>
                <w:szCs w:val="24"/>
              </w:rPr>
            </w:pPr>
            <w:r w:rsidRPr="00AD3161">
              <w:rPr>
                <w:sz w:val="24"/>
                <w:szCs w:val="24"/>
              </w:rPr>
              <w:t>2.Краткосрочные пассивы (П2)</w:t>
            </w:r>
          </w:p>
        </w:tc>
        <w:tc>
          <w:tcPr>
            <w:tcW w:w="295" w:type="pct"/>
            <w:vAlign w:val="bottom"/>
          </w:tcPr>
          <w:p w:rsidR="00BE584A" w:rsidRPr="00AD3161" w:rsidRDefault="00BE584A" w:rsidP="00AD3161">
            <w:pPr>
              <w:jc w:val="center"/>
              <w:rPr>
                <w:sz w:val="24"/>
                <w:szCs w:val="24"/>
              </w:rPr>
            </w:pPr>
            <w:r w:rsidRPr="00AD3161">
              <w:rPr>
                <w:sz w:val="24"/>
                <w:szCs w:val="24"/>
              </w:rPr>
              <w:t>0</w:t>
            </w:r>
          </w:p>
        </w:tc>
        <w:tc>
          <w:tcPr>
            <w:tcW w:w="273" w:type="pct"/>
            <w:vAlign w:val="bottom"/>
          </w:tcPr>
          <w:p w:rsidR="00BE584A" w:rsidRPr="00AD3161" w:rsidRDefault="00BE584A" w:rsidP="00AD3161">
            <w:pPr>
              <w:jc w:val="center"/>
              <w:rPr>
                <w:sz w:val="24"/>
                <w:szCs w:val="24"/>
              </w:rPr>
            </w:pPr>
            <w:r w:rsidRPr="00AD3161">
              <w:rPr>
                <w:sz w:val="24"/>
                <w:szCs w:val="24"/>
              </w:rPr>
              <w:t>0,0</w:t>
            </w:r>
          </w:p>
        </w:tc>
        <w:tc>
          <w:tcPr>
            <w:tcW w:w="539" w:type="pct"/>
            <w:vAlign w:val="center"/>
          </w:tcPr>
          <w:p w:rsidR="00BE584A" w:rsidRPr="00AD3161" w:rsidRDefault="00BE584A" w:rsidP="00AD3161">
            <w:pPr>
              <w:jc w:val="center"/>
              <w:rPr>
                <w:sz w:val="24"/>
                <w:szCs w:val="24"/>
              </w:rPr>
            </w:pPr>
            <w:r w:rsidRPr="00AD3161">
              <w:rPr>
                <w:sz w:val="24"/>
                <w:szCs w:val="24"/>
              </w:rPr>
              <w:t>А2≥П2</w:t>
            </w:r>
          </w:p>
        </w:tc>
        <w:tc>
          <w:tcPr>
            <w:tcW w:w="459" w:type="pct"/>
            <w:vAlign w:val="bottom"/>
          </w:tcPr>
          <w:p w:rsidR="00BE584A" w:rsidRPr="00AD3161" w:rsidRDefault="00BE584A" w:rsidP="00AD3161">
            <w:pPr>
              <w:jc w:val="center"/>
              <w:rPr>
                <w:sz w:val="24"/>
                <w:szCs w:val="24"/>
              </w:rPr>
            </w:pPr>
            <w:r w:rsidRPr="00AD3161">
              <w:rPr>
                <w:sz w:val="24"/>
                <w:szCs w:val="24"/>
              </w:rPr>
              <w:t>4447</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3.Медленнореализуемые  активы (А3)</w:t>
            </w:r>
          </w:p>
        </w:tc>
        <w:tc>
          <w:tcPr>
            <w:tcW w:w="317" w:type="pct"/>
            <w:vAlign w:val="bottom"/>
          </w:tcPr>
          <w:p w:rsidR="00BE584A" w:rsidRPr="00AD3161" w:rsidRDefault="00BE584A" w:rsidP="00AD3161">
            <w:pPr>
              <w:jc w:val="center"/>
              <w:rPr>
                <w:sz w:val="24"/>
                <w:szCs w:val="24"/>
              </w:rPr>
            </w:pPr>
            <w:r w:rsidRPr="00AD3161">
              <w:rPr>
                <w:sz w:val="24"/>
                <w:szCs w:val="24"/>
              </w:rPr>
              <w:t>3343</w:t>
            </w:r>
          </w:p>
        </w:tc>
        <w:tc>
          <w:tcPr>
            <w:tcW w:w="273" w:type="pct"/>
            <w:vAlign w:val="bottom"/>
          </w:tcPr>
          <w:p w:rsidR="00BE584A" w:rsidRPr="00AD3161" w:rsidRDefault="00BE584A" w:rsidP="00AD3161">
            <w:pPr>
              <w:jc w:val="center"/>
              <w:rPr>
                <w:sz w:val="24"/>
                <w:szCs w:val="24"/>
              </w:rPr>
            </w:pPr>
            <w:r w:rsidRPr="00AD3161">
              <w:rPr>
                <w:sz w:val="24"/>
                <w:szCs w:val="24"/>
              </w:rPr>
              <w:t>13,7</w:t>
            </w:r>
          </w:p>
        </w:tc>
        <w:tc>
          <w:tcPr>
            <w:tcW w:w="1477" w:type="pct"/>
            <w:vAlign w:val="center"/>
          </w:tcPr>
          <w:p w:rsidR="00BE584A" w:rsidRPr="00AD3161" w:rsidRDefault="00BE584A" w:rsidP="00AD3161">
            <w:pPr>
              <w:rPr>
                <w:sz w:val="24"/>
                <w:szCs w:val="24"/>
              </w:rPr>
            </w:pPr>
            <w:r w:rsidRPr="00AD3161">
              <w:rPr>
                <w:sz w:val="24"/>
                <w:szCs w:val="24"/>
              </w:rPr>
              <w:t>3.Долгосрочные пассивы (П3)</w:t>
            </w:r>
          </w:p>
        </w:tc>
        <w:tc>
          <w:tcPr>
            <w:tcW w:w="295" w:type="pct"/>
            <w:vAlign w:val="bottom"/>
          </w:tcPr>
          <w:p w:rsidR="00BE584A" w:rsidRPr="00AD3161" w:rsidRDefault="00BE584A" w:rsidP="00AD3161">
            <w:pPr>
              <w:jc w:val="center"/>
              <w:rPr>
                <w:sz w:val="24"/>
                <w:szCs w:val="24"/>
              </w:rPr>
            </w:pPr>
            <w:r w:rsidRPr="00AD3161">
              <w:rPr>
                <w:sz w:val="24"/>
                <w:szCs w:val="24"/>
              </w:rPr>
              <w:t>3010</w:t>
            </w:r>
          </w:p>
        </w:tc>
        <w:tc>
          <w:tcPr>
            <w:tcW w:w="273" w:type="pct"/>
            <w:vAlign w:val="bottom"/>
          </w:tcPr>
          <w:p w:rsidR="00BE584A" w:rsidRPr="00AD3161" w:rsidRDefault="00BE584A" w:rsidP="00AD3161">
            <w:pPr>
              <w:jc w:val="center"/>
              <w:rPr>
                <w:sz w:val="24"/>
                <w:szCs w:val="24"/>
              </w:rPr>
            </w:pPr>
            <w:r w:rsidRPr="00AD3161">
              <w:rPr>
                <w:sz w:val="24"/>
                <w:szCs w:val="24"/>
              </w:rPr>
              <w:t>12,3</w:t>
            </w:r>
          </w:p>
        </w:tc>
        <w:tc>
          <w:tcPr>
            <w:tcW w:w="539" w:type="pct"/>
            <w:vAlign w:val="center"/>
          </w:tcPr>
          <w:p w:rsidR="00BE584A" w:rsidRPr="00AD3161" w:rsidRDefault="00BE584A" w:rsidP="00AD3161">
            <w:pPr>
              <w:jc w:val="center"/>
              <w:rPr>
                <w:sz w:val="24"/>
                <w:szCs w:val="24"/>
              </w:rPr>
            </w:pPr>
            <w:r w:rsidRPr="00AD3161">
              <w:rPr>
                <w:sz w:val="24"/>
                <w:szCs w:val="24"/>
              </w:rPr>
              <w:t>А3≥П3</w:t>
            </w:r>
          </w:p>
        </w:tc>
        <w:tc>
          <w:tcPr>
            <w:tcW w:w="459" w:type="pct"/>
            <w:vAlign w:val="bottom"/>
          </w:tcPr>
          <w:p w:rsidR="00BE584A" w:rsidRPr="00AD3161" w:rsidRDefault="00BE584A" w:rsidP="00AD3161">
            <w:pPr>
              <w:jc w:val="center"/>
              <w:rPr>
                <w:sz w:val="24"/>
                <w:szCs w:val="24"/>
              </w:rPr>
            </w:pPr>
            <w:r w:rsidRPr="00AD3161">
              <w:rPr>
                <w:sz w:val="24"/>
                <w:szCs w:val="24"/>
              </w:rPr>
              <w:t>333</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4.Труднореализуемые  активы (А4)</w:t>
            </w:r>
          </w:p>
        </w:tc>
        <w:tc>
          <w:tcPr>
            <w:tcW w:w="317" w:type="pct"/>
            <w:vAlign w:val="bottom"/>
          </w:tcPr>
          <w:p w:rsidR="00BE584A" w:rsidRPr="00AD3161" w:rsidRDefault="00BE584A" w:rsidP="00AD3161">
            <w:pPr>
              <w:jc w:val="center"/>
              <w:rPr>
                <w:sz w:val="24"/>
                <w:szCs w:val="24"/>
              </w:rPr>
            </w:pPr>
            <w:r w:rsidRPr="00AD3161">
              <w:rPr>
                <w:sz w:val="24"/>
                <w:szCs w:val="24"/>
              </w:rPr>
              <w:t>16342</w:t>
            </w:r>
          </w:p>
        </w:tc>
        <w:tc>
          <w:tcPr>
            <w:tcW w:w="273" w:type="pct"/>
            <w:vAlign w:val="bottom"/>
          </w:tcPr>
          <w:p w:rsidR="00BE584A" w:rsidRPr="00AD3161" w:rsidRDefault="00BE584A" w:rsidP="00AD3161">
            <w:pPr>
              <w:jc w:val="center"/>
              <w:rPr>
                <w:sz w:val="24"/>
                <w:szCs w:val="24"/>
              </w:rPr>
            </w:pPr>
            <w:r w:rsidRPr="00AD3161">
              <w:rPr>
                <w:sz w:val="24"/>
                <w:szCs w:val="24"/>
              </w:rPr>
              <w:t>66,9</w:t>
            </w:r>
          </w:p>
        </w:tc>
        <w:tc>
          <w:tcPr>
            <w:tcW w:w="1477" w:type="pct"/>
            <w:vAlign w:val="center"/>
          </w:tcPr>
          <w:p w:rsidR="00BE584A" w:rsidRPr="00AD3161" w:rsidRDefault="00BE584A" w:rsidP="00AD3161">
            <w:pPr>
              <w:rPr>
                <w:sz w:val="24"/>
                <w:szCs w:val="24"/>
              </w:rPr>
            </w:pPr>
            <w:r w:rsidRPr="00AD3161">
              <w:rPr>
                <w:sz w:val="24"/>
                <w:szCs w:val="24"/>
              </w:rPr>
              <w:t>4.Постоянные пассивы (П4)</w:t>
            </w:r>
          </w:p>
        </w:tc>
        <w:tc>
          <w:tcPr>
            <w:tcW w:w="295" w:type="pct"/>
            <w:vAlign w:val="bottom"/>
          </w:tcPr>
          <w:p w:rsidR="00BE584A" w:rsidRPr="00AD3161" w:rsidRDefault="00BE584A" w:rsidP="00AD3161">
            <w:pPr>
              <w:jc w:val="center"/>
              <w:rPr>
                <w:sz w:val="24"/>
                <w:szCs w:val="24"/>
              </w:rPr>
            </w:pPr>
            <w:r w:rsidRPr="00AD3161">
              <w:rPr>
                <w:sz w:val="24"/>
                <w:szCs w:val="24"/>
              </w:rPr>
              <w:t>7132</w:t>
            </w:r>
          </w:p>
        </w:tc>
        <w:tc>
          <w:tcPr>
            <w:tcW w:w="273" w:type="pct"/>
            <w:vAlign w:val="bottom"/>
          </w:tcPr>
          <w:p w:rsidR="00BE584A" w:rsidRPr="00AD3161" w:rsidRDefault="00BE584A" w:rsidP="00AD3161">
            <w:pPr>
              <w:jc w:val="center"/>
              <w:rPr>
                <w:sz w:val="24"/>
                <w:szCs w:val="24"/>
              </w:rPr>
            </w:pPr>
            <w:r w:rsidRPr="00AD3161">
              <w:rPr>
                <w:sz w:val="24"/>
                <w:szCs w:val="24"/>
              </w:rPr>
              <w:t>29,2</w:t>
            </w:r>
          </w:p>
        </w:tc>
        <w:tc>
          <w:tcPr>
            <w:tcW w:w="539" w:type="pct"/>
            <w:vAlign w:val="center"/>
          </w:tcPr>
          <w:p w:rsidR="00BE584A" w:rsidRPr="00AD3161" w:rsidRDefault="00BE584A" w:rsidP="00AD3161">
            <w:pPr>
              <w:jc w:val="center"/>
              <w:rPr>
                <w:sz w:val="24"/>
                <w:szCs w:val="24"/>
              </w:rPr>
            </w:pPr>
            <w:r w:rsidRPr="00AD3161">
              <w:rPr>
                <w:sz w:val="24"/>
                <w:szCs w:val="24"/>
              </w:rPr>
              <w:t>А4≥П4</w:t>
            </w:r>
          </w:p>
        </w:tc>
        <w:tc>
          <w:tcPr>
            <w:tcW w:w="459" w:type="pct"/>
            <w:vAlign w:val="bottom"/>
          </w:tcPr>
          <w:p w:rsidR="00BE584A" w:rsidRPr="00AD3161" w:rsidRDefault="00BE584A" w:rsidP="00AD3161">
            <w:pPr>
              <w:jc w:val="center"/>
              <w:rPr>
                <w:sz w:val="24"/>
                <w:szCs w:val="24"/>
              </w:rPr>
            </w:pPr>
            <w:r w:rsidRPr="00AD3161">
              <w:rPr>
                <w:sz w:val="24"/>
                <w:szCs w:val="24"/>
              </w:rPr>
              <w:t>9210</w:t>
            </w:r>
          </w:p>
        </w:tc>
      </w:tr>
      <w:tr w:rsidR="00BE584A" w:rsidRPr="00AD3161" w:rsidTr="00BE584A">
        <w:trPr>
          <w:jc w:val="center"/>
        </w:trPr>
        <w:tc>
          <w:tcPr>
            <w:tcW w:w="1367" w:type="pct"/>
          </w:tcPr>
          <w:p w:rsidR="00BE584A" w:rsidRPr="00AD3161" w:rsidRDefault="00BE584A" w:rsidP="00AD3161">
            <w:pPr>
              <w:jc w:val="center"/>
              <w:rPr>
                <w:sz w:val="24"/>
                <w:szCs w:val="24"/>
              </w:rPr>
            </w:pPr>
            <w:r w:rsidRPr="00AD3161">
              <w:rPr>
                <w:sz w:val="24"/>
                <w:szCs w:val="24"/>
              </w:rPr>
              <w:t>Валюта баланса</w:t>
            </w:r>
          </w:p>
        </w:tc>
        <w:tc>
          <w:tcPr>
            <w:tcW w:w="317" w:type="pct"/>
            <w:vAlign w:val="bottom"/>
          </w:tcPr>
          <w:p w:rsidR="00BE584A" w:rsidRPr="00AD3161" w:rsidRDefault="00BE584A" w:rsidP="00AD3161">
            <w:pPr>
              <w:jc w:val="center"/>
              <w:rPr>
                <w:sz w:val="24"/>
                <w:szCs w:val="24"/>
              </w:rPr>
            </w:pPr>
            <w:r w:rsidRPr="00AD3161">
              <w:rPr>
                <w:sz w:val="24"/>
                <w:szCs w:val="24"/>
              </w:rPr>
              <w:t>24444</w:t>
            </w:r>
          </w:p>
        </w:tc>
        <w:tc>
          <w:tcPr>
            <w:tcW w:w="273" w:type="pct"/>
            <w:vAlign w:val="bottom"/>
          </w:tcPr>
          <w:p w:rsidR="00BE584A" w:rsidRPr="00AD3161" w:rsidRDefault="00BE584A" w:rsidP="00AD3161">
            <w:pPr>
              <w:jc w:val="center"/>
              <w:rPr>
                <w:sz w:val="24"/>
                <w:szCs w:val="24"/>
              </w:rPr>
            </w:pPr>
            <w:r w:rsidRPr="00AD3161">
              <w:rPr>
                <w:sz w:val="24"/>
                <w:szCs w:val="24"/>
              </w:rPr>
              <w:t>100,0</w:t>
            </w:r>
          </w:p>
        </w:tc>
        <w:tc>
          <w:tcPr>
            <w:tcW w:w="1477" w:type="pct"/>
            <w:vAlign w:val="center"/>
          </w:tcPr>
          <w:p w:rsidR="00BE584A" w:rsidRPr="00AD3161" w:rsidRDefault="00BE584A" w:rsidP="00AD3161">
            <w:pPr>
              <w:jc w:val="center"/>
              <w:rPr>
                <w:sz w:val="24"/>
                <w:szCs w:val="24"/>
              </w:rPr>
            </w:pPr>
            <w:r w:rsidRPr="00AD3161">
              <w:rPr>
                <w:sz w:val="24"/>
                <w:szCs w:val="24"/>
              </w:rPr>
              <w:t>Валюта баланса</w:t>
            </w:r>
          </w:p>
        </w:tc>
        <w:tc>
          <w:tcPr>
            <w:tcW w:w="295" w:type="pct"/>
            <w:vAlign w:val="bottom"/>
          </w:tcPr>
          <w:p w:rsidR="00BE584A" w:rsidRPr="00AD3161" w:rsidRDefault="00BE584A" w:rsidP="00AD3161">
            <w:pPr>
              <w:jc w:val="center"/>
              <w:rPr>
                <w:sz w:val="24"/>
                <w:szCs w:val="24"/>
              </w:rPr>
            </w:pPr>
            <w:r w:rsidRPr="00AD3161">
              <w:rPr>
                <w:sz w:val="24"/>
                <w:szCs w:val="24"/>
              </w:rPr>
              <w:t>24444</w:t>
            </w:r>
          </w:p>
        </w:tc>
        <w:tc>
          <w:tcPr>
            <w:tcW w:w="273" w:type="pct"/>
            <w:vAlign w:val="bottom"/>
          </w:tcPr>
          <w:p w:rsidR="00BE584A" w:rsidRPr="00AD3161" w:rsidRDefault="00BE584A" w:rsidP="00AD3161">
            <w:pPr>
              <w:jc w:val="center"/>
              <w:rPr>
                <w:sz w:val="24"/>
                <w:szCs w:val="24"/>
              </w:rPr>
            </w:pPr>
            <w:r w:rsidRPr="00AD3161">
              <w:rPr>
                <w:sz w:val="24"/>
                <w:szCs w:val="24"/>
              </w:rPr>
              <w:t>100,0</w:t>
            </w:r>
          </w:p>
        </w:tc>
        <w:tc>
          <w:tcPr>
            <w:tcW w:w="539" w:type="pct"/>
            <w:vAlign w:val="center"/>
          </w:tcPr>
          <w:p w:rsidR="00BE584A" w:rsidRPr="00AD3161" w:rsidRDefault="00BE584A" w:rsidP="00AD3161">
            <w:pPr>
              <w:jc w:val="center"/>
              <w:rPr>
                <w:sz w:val="24"/>
                <w:szCs w:val="24"/>
              </w:rPr>
            </w:pPr>
          </w:p>
        </w:tc>
        <w:tc>
          <w:tcPr>
            <w:tcW w:w="459" w:type="pct"/>
            <w:vAlign w:val="bottom"/>
          </w:tcPr>
          <w:p w:rsidR="00BE584A" w:rsidRPr="00AD3161" w:rsidRDefault="00BE584A" w:rsidP="00AD3161">
            <w:pPr>
              <w:jc w:val="center"/>
              <w:rPr>
                <w:sz w:val="24"/>
                <w:szCs w:val="24"/>
              </w:rPr>
            </w:pPr>
            <w:r w:rsidRPr="00AD3161">
              <w:rPr>
                <w:sz w:val="24"/>
                <w:szCs w:val="24"/>
              </w:rPr>
              <w:t>0</w:t>
            </w:r>
          </w:p>
        </w:tc>
      </w:tr>
      <w:tr w:rsidR="00BE584A" w:rsidRPr="00AD3161" w:rsidTr="00BE584A">
        <w:trPr>
          <w:jc w:val="center"/>
        </w:trPr>
        <w:tc>
          <w:tcPr>
            <w:tcW w:w="4541" w:type="pct"/>
            <w:gridSpan w:val="7"/>
            <w:vAlign w:val="center"/>
          </w:tcPr>
          <w:p w:rsidR="00BE584A" w:rsidRPr="00AD3161" w:rsidRDefault="00B2530A" w:rsidP="00AD3161">
            <w:pPr>
              <w:jc w:val="center"/>
              <w:rPr>
                <w:sz w:val="24"/>
                <w:szCs w:val="24"/>
              </w:rPr>
            </w:pPr>
            <w:r>
              <w:rPr>
                <w:sz w:val="24"/>
                <w:szCs w:val="24"/>
              </w:rPr>
              <w:t>2014</w:t>
            </w:r>
            <w:r w:rsidR="00BE584A" w:rsidRPr="00AD3161">
              <w:rPr>
                <w:sz w:val="24"/>
                <w:szCs w:val="24"/>
              </w:rPr>
              <w:t xml:space="preserve"> г.</w:t>
            </w:r>
          </w:p>
        </w:tc>
        <w:tc>
          <w:tcPr>
            <w:tcW w:w="459" w:type="pct"/>
            <w:vAlign w:val="center"/>
          </w:tcPr>
          <w:p w:rsidR="00BE584A" w:rsidRPr="00AD3161" w:rsidRDefault="00BE584A" w:rsidP="00AD3161">
            <w:pPr>
              <w:jc w:val="center"/>
              <w:rPr>
                <w:sz w:val="24"/>
                <w:szCs w:val="24"/>
              </w:rPr>
            </w:pP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1.Наиболее ликвидные активы (А1)</w:t>
            </w:r>
          </w:p>
        </w:tc>
        <w:tc>
          <w:tcPr>
            <w:tcW w:w="317" w:type="pct"/>
            <w:vAlign w:val="bottom"/>
          </w:tcPr>
          <w:p w:rsidR="00BE584A" w:rsidRPr="00AD3161" w:rsidRDefault="00BE584A" w:rsidP="00AD3161">
            <w:pPr>
              <w:jc w:val="center"/>
              <w:rPr>
                <w:sz w:val="24"/>
                <w:szCs w:val="24"/>
              </w:rPr>
            </w:pPr>
            <w:r w:rsidRPr="00AD3161">
              <w:rPr>
                <w:sz w:val="24"/>
                <w:szCs w:val="24"/>
              </w:rPr>
              <w:t>553</w:t>
            </w:r>
          </w:p>
        </w:tc>
        <w:tc>
          <w:tcPr>
            <w:tcW w:w="273" w:type="pct"/>
            <w:vAlign w:val="bottom"/>
          </w:tcPr>
          <w:p w:rsidR="00BE584A" w:rsidRPr="00AD3161" w:rsidRDefault="00BE584A" w:rsidP="00AD3161">
            <w:pPr>
              <w:jc w:val="center"/>
              <w:rPr>
                <w:sz w:val="24"/>
                <w:szCs w:val="24"/>
              </w:rPr>
            </w:pPr>
            <w:r w:rsidRPr="00AD3161">
              <w:rPr>
                <w:sz w:val="24"/>
                <w:szCs w:val="24"/>
              </w:rPr>
              <w:t>1,5</w:t>
            </w:r>
          </w:p>
        </w:tc>
        <w:tc>
          <w:tcPr>
            <w:tcW w:w="1477" w:type="pct"/>
            <w:vAlign w:val="center"/>
          </w:tcPr>
          <w:p w:rsidR="00BE584A" w:rsidRPr="00AD3161" w:rsidRDefault="00BE584A" w:rsidP="00AD3161">
            <w:pPr>
              <w:rPr>
                <w:sz w:val="24"/>
                <w:szCs w:val="24"/>
              </w:rPr>
            </w:pPr>
            <w:r w:rsidRPr="00AD3161">
              <w:rPr>
                <w:sz w:val="24"/>
                <w:szCs w:val="24"/>
              </w:rPr>
              <w:t>1.Наиболее срочные обязательства (П1)</w:t>
            </w:r>
          </w:p>
        </w:tc>
        <w:tc>
          <w:tcPr>
            <w:tcW w:w="295" w:type="pct"/>
            <w:vAlign w:val="bottom"/>
          </w:tcPr>
          <w:p w:rsidR="00BE584A" w:rsidRPr="00AD3161" w:rsidRDefault="00BE584A" w:rsidP="00AD3161">
            <w:pPr>
              <w:jc w:val="center"/>
              <w:rPr>
                <w:sz w:val="24"/>
                <w:szCs w:val="24"/>
              </w:rPr>
            </w:pPr>
            <w:r w:rsidRPr="00AD3161">
              <w:rPr>
                <w:sz w:val="24"/>
                <w:szCs w:val="24"/>
              </w:rPr>
              <w:t>14475</w:t>
            </w:r>
          </w:p>
        </w:tc>
        <w:tc>
          <w:tcPr>
            <w:tcW w:w="273" w:type="pct"/>
            <w:vAlign w:val="bottom"/>
          </w:tcPr>
          <w:p w:rsidR="00BE584A" w:rsidRPr="00AD3161" w:rsidRDefault="00BE584A" w:rsidP="00AD3161">
            <w:pPr>
              <w:jc w:val="center"/>
              <w:rPr>
                <w:sz w:val="24"/>
                <w:szCs w:val="24"/>
              </w:rPr>
            </w:pPr>
            <w:r w:rsidRPr="00AD3161">
              <w:rPr>
                <w:sz w:val="24"/>
                <w:szCs w:val="24"/>
              </w:rPr>
              <w:t>38,5</w:t>
            </w:r>
          </w:p>
        </w:tc>
        <w:tc>
          <w:tcPr>
            <w:tcW w:w="539" w:type="pct"/>
            <w:vAlign w:val="center"/>
          </w:tcPr>
          <w:p w:rsidR="00BE584A" w:rsidRPr="00AD3161" w:rsidRDefault="00BE584A" w:rsidP="00AD3161">
            <w:pPr>
              <w:jc w:val="center"/>
              <w:rPr>
                <w:sz w:val="24"/>
                <w:szCs w:val="24"/>
              </w:rPr>
            </w:pPr>
            <w:r w:rsidRPr="00AD3161">
              <w:rPr>
                <w:sz w:val="24"/>
                <w:szCs w:val="24"/>
              </w:rPr>
              <w:t>А1≤П1</w:t>
            </w:r>
          </w:p>
        </w:tc>
        <w:tc>
          <w:tcPr>
            <w:tcW w:w="459" w:type="pct"/>
            <w:vAlign w:val="bottom"/>
          </w:tcPr>
          <w:p w:rsidR="00BE584A" w:rsidRPr="00AD3161" w:rsidRDefault="00BE584A" w:rsidP="00AD3161">
            <w:pPr>
              <w:jc w:val="center"/>
              <w:rPr>
                <w:sz w:val="24"/>
                <w:szCs w:val="24"/>
              </w:rPr>
            </w:pPr>
            <w:r w:rsidRPr="00AD3161">
              <w:rPr>
                <w:sz w:val="24"/>
                <w:szCs w:val="24"/>
              </w:rPr>
              <w:t>-13922</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2.Быстрореализуемые  активы (А2)</w:t>
            </w:r>
          </w:p>
        </w:tc>
        <w:tc>
          <w:tcPr>
            <w:tcW w:w="317" w:type="pct"/>
            <w:vAlign w:val="bottom"/>
          </w:tcPr>
          <w:p w:rsidR="00BE584A" w:rsidRPr="00AD3161" w:rsidRDefault="00BE584A" w:rsidP="00AD3161">
            <w:pPr>
              <w:jc w:val="center"/>
              <w:rPr>
                <w:sz w:val="24"/>
                <w:szCs w:val="24"/>
              </w:rPr>
            </w:pPr>
            <w:r w:rsidRPr="00AD3161">
              <w:rPr>
                <w:sz w:val="24"/>
                <w:szCs w:val="24"/>
              </w:rPr>
              <w:t>3834</w:t>
            </w:r>
          </w:p>
        </w:tc>
        <w:tc>
          <w:tcPr>
            <w:tcW w:w="273" w:type="pct"/>
            <w:vAlign w:val="bottom"/>
          </w:tcPr>
          <w:p w:rsidR="00BE584A" w:rsidRPr="00AD3161" w:rsidRDefault="00BE584A" w:rsidP="00AD3161">
            <w:pPr>
              <w:jc w:val="center"/>
              <w:rPr>
                <w:sz w:val="24"/>
                <w:szCs w:val="24"/>
              </w:rPr>
            </w:pPr>
            <w:r w:rsidRPr="00AD3161">
              <w:rPr>
                <w:sz w:val="24"/>
                <w:szCs w:val="24"/>
              </w:rPr>
              <w:t>10,2</w:t>
            </w:r>
          </w:p>
        </w:tc>
        <w:tc>
          <w:tcPr>
            <w:tcW w:w="1477" w:type="pct"/>
            <w:vAlign w:val="center"/>
          </w:tcPr>
          <w:p w:rsidR="00BE584A" w:rsidRPr="00AD3161" w:rsidRDefault="00BE584A" w:rsidP="00AD3161">
            <w:pPr>
              <w:rPr>
                <w:sz w:val="24"/>
                <w:szCs w:val="24"/>
              </w:rPr>
            </w:pPr>
            <w:r w:rsidRPr="00AD3161">
              <w:rPr>
                <w:sz w:val="24"/>
                <w:szCs w:val="24"/>
              </w:rPr>
              <w:t>2.Краткосрочные пассивы (П2)</w:t>
            </w:r>
          </w:p>
        </w:tc>
        <w:tc>
          <w:tcPr>
            <w:tcW w:w="295" w:type="pct"/>
            <w:vAlign w:val="bottom"/>
          </w:tcPr>
          <w:p w:rsidR="00BE584A" w:rsidRPr="00AD3161" w:rsidRDefault="00BE584A" w:rsidP="00AD3161">
            <w:pPr>
              <w:jc w:val="center"/>
              <w:rPr>
                <w:sz w:val="24"/>
                <w:szCs w:val="24"/>
              </w:rPr>
            </w:pPr>
            <w:r w:rsidRPr="00AD3161">
              <w:rPr>
                <w:sz w:val="24"/>
                <w:szCs w:val="24"/>
              </w:rPr>
              <w:t>6000</w:t>
            </w:r>
          </w:p>
        </w:tc>
        <w:tc>
          <w:tcPr>
            <w:tcW w:w="273" w:type="pct"/>
            <w:vAlign w:val="bottom"/>
          </w:tcPr>
          <w:p w:rsidR="00BE584A" w:rsidRPr="00AD3161" w:rsidRDefault="00BE584A" w:rsidP="00AD3161">
            <w:pPr>
              <w:jc w:val="center"/>
              <w:rPr>
                <w:sz w:val="24"/>
                <w:szCs w:val="24"/>
              </w:rPr>
            </w:pPr>
            <w:r w:rsidRPr="00AD3161">
              <w:rPr>
                <w:sz w:val="24"/>
                <w:szCs w:val="24"/>
              </w:rPr>
              <w:t>15,9</w:t>
            </w:r>
          </w:p>
        </w:tc>
        <w:tc>
          <w:tcPr>
            <w:tcW w:w="539" w:type="pct"/>
            <w:vAlign w:val="center"/>
          </w:tcPr>
          <w:p w:rsidR="00BE584A" w:rsidRPr="00AD3161" w:rsidRDefault="00BE584A" w:rsidP="00AD3161">
            <w:pPr>
              <w:jc w:val="center"/>
              <w:rPr>
                <w:sz w:val="24"/>
                <w:szCs w:val="24"/>
              </w:rPr>
            </w:pPr>
            <w:r w:rsidRPr="00AD3161">
              <w:rPr>
                <w:sz w:val="24"/>
                <w:szCs w:val="24"/>
              </w:rPr>
              <w:t>А2≤П2</w:t>
            </w:r>
          </w:p>
        </w:tc>
        <w:tc>
          <w:tcPr>
            <w:tcW w:w="459" w:type="pct"/>
            <w:vAlign w:val="bottom"/>
          </w:tcPr>
          <w:p w:rsidR="00BE584A" w:rsidRPr="00AD3161" w:rsidRDefault="00BE584A" w:rsidP="00AD3161">
            <w:pPr>
              <w:jc w:val="center"/>
              <w:rPr>
                <w:sz w:val="24"/>
                <w:szCs w:val="24"/>
              </w:rPr>
            </w:pPr>
            <w:r w:rsidRPr="00AD3161">
              <w:rPr>
                <w:sz w:val="24"/>
                <w:szCs w:val="24"/>
              </w:rPr>
              <w:t>-2166</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3.Медленнореализуемые  активы (А3)</w:t>
            </w:r>
          </w:p>
        </w:tc>
        <w:tc>
          <w:tcPr>
            <w:tcW w:w="317" w:type="pct"/>
            <w:vAlign w:val="bottom"/>
          </w:tcPr>
          <w:p w:rsidR="00BE584A" w:rsidRPr="00AD3161" w:rsidRDefault="00BE584A" w:rsidP="00AD3161">
            <w:pPr>
              <w:jc w:val="center"/>
              <w:rPr>
                <w:sz w:val="24"/>
                <w:szCs w:val="24"/>
              </w:rPr>
            </w:pPr>
            <w:r w:rsidRPr="00AD3161">
              <w:rPr>
                <w:sz w:val="24"/>
                <w:szCs w:val="24"/>
              </w:rPr>
              <w:t>2372</w:t>
            </w:r>
          </w:p>
        </w:tc>
        <w:tc>
          <w:tcPr>
            <w:tcW w:w="273" w:type="pct"/>
            <w:vAlign w:val="bottom"/>
          </w:tcPr>
          <w:p w:rsidR="00BE584A" w:rsidRPr="00AD3161" w:rsidRDefault="00BE584A" w:rsidP="00AD3161">
            <w:pPr>
              <w:jc w:val="center"/>
              <w:rPr>
                <w:sz w:val="24"/>
                <w:szCs w:val="24"/>
              </w:rPr>
            </w:pPr>
            <w:r w:rsidRPr="00AD3161">
              <w:rPr>
                <w:sz w:val="24"/>
                <w:szCs w:val="24"/>
              </w:rPr>
              <w:t>6,3</w:t>
            </w:r>
          </w:p>
        </w:tc>
        <w:tc>
          <w:tcPr>
            <w:tcW w:w="1477" w:type="pct"/>
            <w:vAlign w:val="center"/>
          </w:tcPr>
          <w:p w:rsidR="00BE584A" w:rsidRPr="00AD3161" w:rsidRDefault="00BE584A" w:rsidP="00AD3161">
            <w:pPr>
              <w:rPr>
                <w:sz w:val="24"/>
                <w:szCs w:val="24"/>
              </w:rPr>
            </w:pPr>
            <w:r w:rsidRPr="00AD3161">
              <w:rPr>
                <w:sz w:val="24"/>
                <w:szCs w:val="24"/>
              </w:rPr>
              <w:t>3.Долгосрочные пассивы (П3)</w:t>
            </w:r>
          </w:p>
        </w:tc>
        <w:tc>
          <w:tcPr>
            <w:tcW w:w="295" w:type="pct"/>
            <w:vAlign w:val="bottom"/>
          </w:tcPr>
          <w:p w:rsidR="00BE584A" w:rsidRPr="00AD3161" w:rsidRDefault="00BE584A" w:rsidP="00AD3161">
            <w:pPr>
              <w:jc w:val="center"/>
              <w:rPr>
                <w:sz w:val="24"/>
                <w:szCs w:val="24"/>
              </w:rPr>
            </w:pPr>
            <w:r w:rsidRPr="00AD3161">
              <w:rPr>
                <w:sz w:val="24"/>
                <w:szCs w:val="24"/>
              </w:rPr>
              <w:t>3309</w:t>
            </w:r>
          </w:p>
        </w:tc>
        <w:tc>
          <w:tcPr>
            <w:tcW w:w="273" w:type="pct"/>
            <w:vAlign w:val="bottom"/>
          </w:tcPr>
          <w:p w:rsidR="00BE584A" w:rsidRPr="00AD3161" w:rsidRDefault="00BE584A" w:rsidP="00AD3161">
            <w:pPr>
              <w:jc w:val="center"/>
              <w:rPr>
                <w:sz w:val="24"/>
                <w:szCs w:val="24"/>
              </w:rPr>
            </w:pPr>
            <w:r w:rsidRPr="00AD3161">
              <w:rPr>
                <w:sz w:val="24"/>
                <w:szCs w:val="24"/>
              </w:rPr>
              <w:t>8,8</w:t>
            </w:r>
          </w:p>
        </w:tc>
        <w:tc>
          <w:tcPr>
            <w:tcW w:w="539" w:type="pct"/>
            <w:vAlign w:val="center"/>
          </w:tcPr>
          <w:p w:rsidR="00BE584A" w:rsidRPr="00AD3161" w:rsidRDefault="00BE584A" w:rsidP="00AD3161">
            <w:pPr>
              <w:jc w:val="center"/>
              <w:rPr>
                <w:sz w:val="24"/>
                <w:szCs w:val="24"/>
              </w:rPr>
            </w:pPr>
            <w:r w:rsidRPr="00AD3161">
              <w:rPr>
                <w:sz w:val="24"/>
                <w:szCs w:val="24"/>
              </w:rPr>
              <w:t>А3≤П3</w:t>
            </w:r>
          </w:p>
        </w:tc>
        <w:tc>
          <w:tcPr>
            <w:tcW w:w="459" w:type="pct"/>
            <w:vAlign w:val="bottom"/>
          </w:tcPr>
          <w:p w:rsidR="00BE584A" w:rsidRPr="00AD3161" w:rsidRDefault="00BE584A" w:rsidP="00AD3161">
            <w:pPr>
              <w:jc w:val="center"/>
              <w:rPr>
                <w:sz w:val="24"/>
                <w:szCs w:val="24"/>
              </w:rPr>
            </w:pPr>
            <w:r w:rsidRPr="00AD3161">
              <w:rPr>
                <w:sz w:val="24"/>
                <w:szCs w:val="24"/>
              </w:rPr>
              <w:t>-937</w:t>
            </w:r>
          </w:p>
        </w:tc>
      </w:tr>
      <w:tr w:rsidR="00BE584A" w:rsidRPr="00AD3161" w:rsidTr="00BE584A">
        <w:trPr>
          <w:jc w:val="center"/>
        </w:trPr>
        <w:tc>
          <w:tcPr>
            <w:tcW w:w="1367" w:type="pct"/>
            <w:vAlign w:val="center"/>
          </w:tcPr>
          <w:p w:rsidR="00BE584A" w:rsidRPr="00AD3161" w:rsidRDefault="00BE584A" w:rsidP="00AD3161">
            <w:pPr>
              <w:rPr>
                <w:sz w:val="24"/>
                <w:szCs w:val="24"/>
              </w:rPr>
            </w:pPr>
            <w:r w:rsidRPr="00AD3161">
              <w:rPr>
                <w:sz w:val="24"/>
                <w:szCs w:val="24"/>
              </w:rPr>
              <w:t>4.Труднореализуемые  активы (А4)</w:t>
            </w:r>
          </w:p>
        </w:tc>
        <w:tc>
          <w:tcPr>
            <w:tcW w:w="317" w:type="pct"/>
            <w:vAlign w:val="bottom"/>
          </w:tcPr>
          <w:p w:rsidR="00BE584A" w:rsidRPr="00AD3161" w:rsidRDefault="00BE584A" w:rsidP="00AD3161">
            <w:pPr>
              <w:jc w:val="center"/>
              <w:rPr>
                <w:sz w:val="24"/>
                <w:szCs w:val="24"/>
              </w:rPr>
            </w:pPr>
            <w:r w:rsidRPr="00AD3161">
              <w:rPr>
                <w:sz w:val="24"/>
                <w:szCs w:val="24"/>
              </w:rPr>
              <w:t>30881</w:t>
            </w:r>
          </w:p>
        </w:tc>
        <w:tc>
          <w:tcPr>
            <w:tcW w:w="273" w:type="pct"/>
            <w:vAlign w:val="bottom"/>
          </w:tcPr>
          <w:p w:rsidR="00BE584A" w:rsidRPr="00AD3161" w:rsidRDefault="00BE584A" w:rsidP="00AD3161">
            <w:pPr>
              <w:jc w:val="center"/>
              <w:rPr>
                <w:sz w:val="24"/>
                <w:szCs w:val="24"/>
              </w:rPr>
            </w:pPr>
            <w:r w:rsidRPr="00AD3161">
              <w:rPr>
                <w:sz w:val="24"/>
                <w:szCs w:val="24"/>
              </w:rPr>
              <w:t>82,0</w:t>
            </w:r>
          </w:p>
        </w:tc>
        <w:tc>
          <w:tcPr>
            <w:tcW w:w="1477" w:type="pct"/>
            <w:vAlign w:val="center"/>
          </w:tcPr>
          <w:p w:rsidR="00BE584A" w:rsidRPr="00AD3161" w:rsidRDefault="00BE584A" w:rsidP="00AD3161">
            <w:pPr>
              <w:rPr>
                <w:sz w:val="24"/>
                <w:szCs w:val="24"/>
              </w:rPr>
            </w:pPr>
            <w:r w:rsidRPr="00AD3161">
              <w:rPr>
                <w:sz w:val="24"/>
                <w:szCs w:val="24"/>
              </w:rPr>
              <w:t>4.Постоянные пассивы (П4)</w:t>
            </w:r>
          </w:p>
        </w:tc>
        <w:tc>
          <w:tcPr>
            <w:tcW w:w="295" w:type="pct"/>
            <w:vAlign w:val="bottom"/>
          </w:tcPr>
          <w:p w:rsidR="00BE584A" w:rsidRPr="00AD3161" w:rsidRDefault="00BE584A" w:rsidP="00AD3161">
            <w:pPr>
              <w:jc w:val="center"/>
              <w:rPr>
                <w:sz w:val="24"/>
                <w:szCs w:val="24"/>
              </w:rPr>
            </w:pPr>
            <w:r w:rsidRPr="00AD3161">
              <w:rPr>
                <w:sz w:val="24"/>
                <w:szCs w:val="24"/>
              </w:rPr>
              <w:t>13856</w:t>
            </w:r>
          </w:p>
        </w:tc>
        <w:tc>
          <w:tcPr>
            <w:tcW w:w="273" w:type="pct"/>
            <w:vAlign w:val="bottom"/>
          </w:tcPr>
          <w:p w:rsidR="00BE584A" w:rsidRPr="00AD3161" w:rsidRDefault="00BE584A" w:rsidP="00AD3161">
            <w:pPr>
              <w:jc w:val="center"/>
              <w:rPr>
                <w:sz w:val="24"/>
                <w:szCs w:val="24"/>
              </w:rPr>
            </w:pPr>
            <w:r w:rsidRPr="00AD3161">
              <w:rPr>
                <w:sz w:val="24"/>
                <w:szCs w:val="24"/>
              </w:rPr>
              <w:t>36,8</w:t>
            </w:r>
          </w:p>
        </w:tc>
        <w:tc>
          <w:tcPr>
            <w:tcW w:w="539" w:type="pct"/>
            <w:vAlign w:val="center"/>
          </w:tcPr>
          <w:p w:rsidR="00BE584A" w:rsidRPr="00AD3161" w:rsidRDefault="00BE584A" w:rsidP="00AD3161">
            <w:pPr>
              <w:jc w:val="center"/>
              <w:rPr>
                <w:sz w:val="24"/>
                <w:szCs w:val="24"/>
              </w:rPr>
            </w:pPr>
            <w:r w:rsidRPr="00AD3161">
              <w:rPr>
                <w:sz w:val="24"/>
                <w:szCs w:val="24"/>
              </w:rPr>
              <w:t>А4≥П4</w:t>
            </w:r>
          </w:p>
        </w:tc>
        <w:tc>
          <w:tcPr>
            <w:tcW w:w="459" w:type="pct"/>
            <w:vAlign w:val="bottom"/>
          </w:tcPr>
          <w:p w:rsidR="00BE584A" w:rsidRPr="00AD3161" w:rsidRDefault="00BE584A" w:rsidP="00AD3161">
            <w:pPr>
              <w:jc w:val="center"/>
              <w:rPr>
                <w:sz w:val="24"/>
                <w:szCs w:val="24"/>
              </w:rPr>
            </w:pPr>
            <w:r w:rsidRPr="00AD3161">
              <w:rPr>
                <w:sz w:val="24"/>
                <w:szCs w:val="24"/>
              </w:rPr>
              <w:t>17025</w:t>
            </w:r>
          </w:p>
        </w:tc>
      </w:tr>
      <w:tr w:rsidR="00BE584A" w:rsidRPr="00AD3161" w:rsidTr="00BE584A">
        <w:trPr>
          <w:jc w:val="center"/>
        </w:trPr>
        <w:tc>
          <w:tcPr>
            <w:tcW w:w="1367" w:type="pct"/>
          </w:tcPr>
          <w:p w:rsidR="00BE584A" w:rsidRPr="00AD3161" w:rsidRDefault="00BE584A" w:rsidP="00AD3161">
            <w:pPr>
              <w:jc w:val="center"/>
              <w:rPr>
                <w:sz w:val="24"/>
                <w:szCs w:val="24"/>
              </w:rPr>
            </w:pPr>
            <w:r w:rsidRPr="00AD3161">
              <w:rPr>
                <w:sz w:val="24"/>
                <w:szCs w:val="24"/>
              </w:rPr>
              <w:t>Валюта баланса</w:t>
            </w:r>
          </w:p>
        </w:tc>
        <w:tc>
          <w:tcPr>
            <w:tcW w:w="317" w:type="pct"/>
            <w:vAlign w:val="bottom"/>
          </w:tcPr>
          <w:p w:rsidR="00BE584A" w:rsidRPr="00AD3161" w:rsidRDefault="00BE584A" w:rsidP="00AD3161">
            <w:pPr>
              <w:jc w:val="center"/>
              <w:rPr>
                <w:sz w:val="24"/>
                <w:szCs w:val="24"/>
              </w:rPr>
            </w:pPr>
            <w:r w:rsidRPr="00AD3161">
              <w:rPr>
                <w:sz w:val="24"/>
                <w:szCs w:val="24"/>
              </w:rPr>
              <w:t>37640</w:t>
            </w:r>
          </w:p>
        </w:tc>
        <w:tc>
          <w:tcPr>
            <w:tcW w:w="273" w:type="pct"/>
            <w:vAlign w:val="bottom"/>
          </w:tcPr>
          <w:p w:rsidR="00BE584A" w:rsidRPr="00AD3161" w:rsidRDefault="00BE584A" w:rsidP="00AD3161">
            <w:pPr>
              <w:jc w:val="center"/>
              <w:rPr>
                <w:sz w:val="24"/>
                <w:szCs w:val="24"/>
              </w:rPr>
            </w:pPr>
            <w:r w:rsidRPr="00AD3161">
              <w:rPr>
                <w:sz w:val="24"/>
                <w:szCs w:val="24"/>
              </w:rPr>
              <w:t>100,0</w:t>
            </w:r>
          </w:p>
        </w:tc>
        <w:tc>
          <w:tcPr>
            <w:tcW w:w="1477" w:type="pct"/>
            <w:vAlign w:val="center"/>
          </w:tcPr>
          <w:p w:rsidR="00BE584A" w:rsidRPr="00AD3161" w:rsidRDefault="00BE584A" w:rsidP="00AD3161">
            <w:pPr>
              <w:jc w:val="center"/>
              <w:rPr>
                <w:sz w:val="24"/>
                <w:szCs w:val="24"/>
              </w:rPr>
            </w:pPr>
            <w:r w:rsidRPr="00AD3161">
              <w:rPr>
                <w:sz w:val="24"/>
                <w:szCs w:val="24"/>
              </w:rPr>
              <w:t>Валюта баланса</w:t>
            </w:r>
          </w:p>
        </w:tc>
        <w:tc>
          <w:tcPr>
            <w:tcW w:w="295" w:type="pct"/>
            <w:vAlign w:val="bottom"/>
          </w:tcPr>
          <w:p w:rsidR="00BE584A" w:rsidRPr="00AD3161" w:rsidRDefault="00BE584A" w:rsidP="00AD3161">
            <w:pPr>
              <w:jc w:val="center"/>
              <w:rPr>
                <w:sz w:val="24"/>
                <w:szCs w:val="24"/>
              </w:rPr>
            </w:pPr>
            <w:r w:rsidRPr="00AD3161">
              <w:rPr>
                <w:sz w:val="24"/>
                <w:szCs w:val="24"/>
              </w:rPr>
              <w:t>37640</w:t>
            </w:r>
          </w:p>
        </w:tc>
        <w:tc>
          <w:tcPr>
            <w:tcW w:w="273" w:type="pct"/>
            <w:vAlign w:val="bottom"/>
          </w:tcPr>
          <w:p w:rsidR="00BE584A" w:rsidRPr="00AD3161" w:rsidRDefault="00BE584A" w:rsidP="00AD3161">
            <w:pPr>
              <w:jc w:val="center"/>
              <w:rPr>
                <w:sz w:val="24"/>
                <w:szCs w:val="24"/>
              </w:rPr>
            </w:pPr>
            <w:r w:rsidRPr="00AD3161">
              <w:rPr>
                <w:sz w:val="24"/>
                <w:szCs w:val="24"/>
              </w:rPr>
              <w:t>100,0</w:t>
            </w:r>
          </w:p>
        </w:tc>
        <w:tc>
          <w:tcPr>
            <w:tcW w:w="539" w:type="pct"/>
            <w:vAlign w:val="center"/>
          </w:tcPr>
          <w:p w:rsidR="00BE584A" w:rsidRPr="00AD3161" w:rsidRDefault="00BE584A" w:rsidP="00AD3161">
            <w:pPr>
              <w:jc w:val="center"/>
              <w:rPr>
                <w:sz w:val="24"/>
                <w:szCs w:val="24"/>
              </w:rPr>
            </w:pPr>
          </w:p>
        </w:tc>
        <w:tc>
          <w:tcPr>
            <w:tcW w:w="459" w:type="pct"/>
            <w:vAlign w:val="bottom"/>
          </w:tcPr>
          <w:p w:rsidR="00BE584A" w:rsidRPr="00AD3161" w:rsidRDefault="00BE584A" w:rsidP="00AD3161">
            <w:pPr>
              <w:jc w:val="center"/>
              <w:rPr>
                <w:sz w:val="24"/>
                <w:szCs w:val="24"/>
              </w:rPr>
            </w:pPr>
            <w:r w:rsidRPr="00AD3161">
              <w:rPr>
                <w:sz w:val="24"/>
                <w:szCs w:val="24"/>
              </w:rPr>
              <w:t>0</w:t>
            </w:r>
          </w:p>
        </w:tc>
      </w:tr>
    </w:tbl>
    <w:p w:rsidR="00BE584A" w:rsidRPr="00F802CB" w:rsidRDefault="00BE584A" w:rsidP="00BE584A">
      <w:pPr>
        <w:widowControl w:val="0"/>
        <w:shd w:val="clear" w:color="auto" w:fill="FFFFFF"/>
        <w:spacing w:line="360" w:lineRule="auto"/>
        <w:ind w:firstLine="709"/>
        <w:jc w:val="both"/>
      </w:pPr>
    </w:p>
    <w:p w:rsidR="00BE584A" w:rsidRPr="00F802CB" w:rsidRDefault="00BE584A" w:rsidP="00BE584A">
      <w:pPr>
        <w:widowControl w:val="0"/>
        <w:shd w:val="clear" w:color="auto" w:fill="FFFFFF"/>
        <w:spacing w:line="360" w:lineRule="auto"/>
        <w:ind w:firstLine="709"/>
        <w:jc w:val="both"/>
        <w:sectPr w:rsidR="00BE584A" w:rsidRPr="00F802CB" w:rsidSect="00BE584A">
          <w:pgSz w:w="16834" w:h="11909" w:orient="landscape"/>
          <w:pgMar w:top="1134" w:right="1134" w:bottom="567" w:left="1134" w:header="720" w:footer="720" w:gutter="0"/>
          <w:cols w:space="60"/>
          <w:noEndnote/>
        </w:sectPr>
      </w:pP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lastRenderedPageBreak/>
        <w:t>Сопоставление ликвидных средств и обязательств позволяет вычислить показатели текущей ликвидности, которые свидетельствуют о платежеспособности (+) или неплатежеспособности (-) организации.</w:t>
      </w:r>
    </w:p>
    <w:p w:rsidR="00BE584A" w:rsidRPr="00B07305" w:rsidRDefault="00AD3161" w:rsidP="00B07305">
      <w:pPr>
        <w:widowControl w:val="0"/>
        <w:shd w:val="clear" w:color="auto" w:fill="FFFFFF"/>
        <w:spacing w:after="0" w:line="360" w:lineRule="auto"/>
        <w:ind w:firstLine="709"/>
        <w:jc w:val="both"/>
        <w:rPr>
          <w:rFonts w:ascii="Times New Roman" w:hAnsi="Times New Roman" w:cs="Times New Roman"/>
          <w:bCs/>
          <w:sz w:val="28"/>
          <w:szCs w:val="28"/>
        </w:rPr>
      </w:pPr>
      <w:r w:rsidRPr="00B07305">
        <w:rPr>
          <w:rFonts w:ascii="Times New Roman" w:hAnsi="Times New Roman" w:cs="Times New Roman"/>
          <w:sz w:val="28"/>
          <w:szCs w:val="28"/>
        </w:rPr>
        <w:t>Согласно данных таблицы 6</w:t>
      </w:r>
      <w:r w:rsidR="00BE584A" w:rsidRPr="00B07305">
        <w:rPr>
          <w:rFonts w:ascii="Times New Roman" w:hAnsi="Times New Roman" w:cs="Times New Roman"/>
          <w:sz w:val="28"/>
          <w:szCs w:val="28"/>
        </w:rPr>
        <w:t xml:space="preserve"> можно сделать вывод, что баланс предприятия неликвиден, так как не соблюдаются первое неравенство в </w:t>
      </w:r>
      <w:r w:rsidR="00B2530A">
        <w:rPr>
          <w:rFonts w:ascii="Times New Roman" w:hAnsi="Times New Roman" w:cs="Times New Roman"/>
          <w:sz w:val="28"/>
          <w:szCs w:val="28"/>
        </w:rPr>
        <w:t>2012</w:t>
      </w:r>
      <w:r w:rsidR="00EF652A">
        <w:rPr>
          <w:rFonts w:ascii="Times New Roman" w:hAnsi="Times New Roman" w:cs="Times New Roman"/>
          <w:sz w:val="28"/>
          <w:szCs w:val="28"/>
        </w:rPr>
        <w:t xml:space="preserve"> году</w:t>
      </w:r>
      <w:r w:rsidR="00BE584A" w:rsidRPr="00B07305">
        <w:rPr>
          <w:rFonts w:ascii="Times New Roman" w:hAnsi="Times New Roman" w:cs="Times New Roman"/>
          <w:sz w:val="28"/>
          <w:szCs w:val="28"/>
        </w:rPr>
        <w:t xml:space="preserve"> и второе и третье неравенство в </w:t>
      </w:r>
      <w:r w:rsidR="00B2530A">
        <w:rPr>
          <w:rFonts w:ascii="Times New Roman" w:hAnsi="Times New Roman" w:cs="Times New Roman"/>
          <w:sz w:val="28"/>
          <w:szCs w:val="28"/>
        </w:rPr>
        <w:t>2013</w:t>
      </w:r>
      <w:r w:rsidR="00BE584A" w:rsidRPr="00B07305">
        <w:rPr>
          <w:rFonts w:ascii="Times New Roman" w:hAnsi="Times New Roman" w:cs="Times New Roman"/>
          <w:sz w:val="28"/>
          <w:szCs w:val="28"/>
        </w:rPr>
        <w:t>-</w:t>
      </w:r>
      <w:r w:rsidR="00B2530A">
        <w:rPr>
          <w:rFonts w:ascii="Times New Roman" w:hAnsi="Times New Roman" w:cs="Times New Roman"/>
          <w:sz w:val="28"/>
          <w:szCs w:val="28"/>
        </w:rPr>
        <w:t>2014</w:t>
      </w:r>
      <w:r w:rsidR="00BE584A" w:rsidRPr="00B07305">
        <w:rPr>
          <w:rFonts w:ascii="Times New Roman" w:hAnsi="Times New Roman" w:cs="Times New Roman"/>
          <w:sz w:val="28"/>
          <w:szCs w:val="28"/>
        </w:rPr>
        <w:t>г</w:t>
      </w:r>
      <w:r w:rsidR="00EF652A">
        <w:rPr>
          <w:rFonts w:ascii="Times New Roman" w:hAnsi="Times New Roman" w:cs="Times New Roman"/>
          <w:sz w:val="28"/>
          <w:szCs w:val="28"/>
        </w:rPr>
        <w:t>одах</w:t>
      </w:r>
      <w:r w:rsidR="00BE584A" w:rsidRPr="00B07305">
        <w:rPr>
          <w:rFonts w:ascii="Times New Roman" w:hAnsi="Times New Roman" w:cs="Times New Roman"/>
          <w:sz w:val="28"/>
          <w:szCs w:val="28"/>
        </w:rPr>
        <w:t>.</w:t>
      </w:r>
      <w:r w:rsidR="00BE584A" w:rsidRPr="00B07305">
        <w:rPr>
          <w:rFonts w:ascii="Times New Roman" w:hAnsi="Times New Roman" w:cs="Times New Roman"/>
          <w:bCs/>
          <w:sz w:val="28"/>
          <w:szCs w:val="28"/>
        </w:rPr>
        <w:t xml:space="preserve">  Неравенство первое не соблюдается, ибо наиболее ликвидные активы в </w:t>
      </w:r>
      <w:r w:rsidR="00B2530A">
        <w:rPr>
          <w:rFonts w:ascii="Times New Roman" w:hAnsi="Times New Roman" w:cs="Times New Roman"/>
          <w:bCs/>
          <w:sz w:val="28"/>
          <w:szCs w:val="28"/>
        </w:rPr>
        <w:t>2012</w:t>
      </w:r>
      <w:r w:rsidR="00BE584A" w:rsidRPr="00B07305">
        <w:rPr>
          <w:rFonts w:ascii="Times New Roman" w:hAnsi="Times New Roman" w:cs="Times New Roman"/>
          <w:bCs/>
          <w:sz w:val="28"/>
          <w:szCs w:val="28"/>
        </w:rPr>
        <w:t xml:space="preserve"> – </w:t>
      </w:r>
      <w:r w:rsidR="00B2530A">
        <w:rPr>
          <w:rFonts w:ascii="Times New Roman" w:hAnsi="Times New Roman" w:cs="Times New Roman"/>
          <w:bCs/>
          <w:sz w:val="28"/>
          <w:szCs w:val="28"/>
        </w:rPr>
        <w:t>2014</w:t>
      </w:r>
      <w:r w:rsidR="00EF652A">
        <w:rPr>
          <w:rFonts w:ascii="Times New Roman" w:hAnsi="Times New Roman" w:cs="Times New Roman"/>
          <w:bCs/>
          <w:sz w:val="28"/>
          <w:szCs w:val="28"/>
        </w:rPr>
        <w:t xml:space="preserve"> годах</w:t>
      </w:r>
      <w:r w:rsidR="00BE584A" w:rsidRPr="00B07305">
        <w:rPr>
          <w:rFonts w:ascii="Times New Roman" w:hAnsi="Times New Roman" w:cs="Times New Roman"/>
          <w:bCs/>
          <w:sz w:val="28"/>
          <w:szCs w:val="28"/>
        </w:rPr>
        <w:t xml:space="preserve"> были меньше суммы наиболее срочных обязательств.  </w:t>
      </w:r>
    </w:p>
    <w:p w:rsidR="00BE584A" w:rsidRPr="00B07305" w:rsidRDefault="00BE584A" w:rsidP="00B07305">
      <w:pPr>
        <w:pStyle w:val="a3"/>
        <w:widowControl w:val="0"/>
        <w:spacing w:before="0" w:beforeAutospacing="0" w:after="0" w:afterAutospacing="0" w:line="360" w:lineRule="auto"/>
        <w:ind w:firstLine="709"/>
        <w:jc w:val="both"/>
        <w:rPr>
          <w:sz w:val="28"/>
          <w:szCs w:val="28"/>
        </w:rPr>
      </w:pPr>
      <w:r w:rsidRPr="00B07305">
        <w:rPr>
          <w:sz w:val="28"/>
          <w:szCs w:val="28"/>
        </w:rPr>
        <w:t>Для качественной оценки платежеспособности и ликвидности баланса предприятия, кроме анализа ликвидности баланса необходим расчет коэффициентов ликвидности</w:t>
      </w:r>
      <w:r w:rsidR="00B07305">
        <w:rPr>
          <w:sz w:val="28"/>
          <w:szCs w:val="28"/>
        </w:rPr>
        <w:t xml:space="preserve"> (таблица 7)</w:t>
      </w:r>
      <w:r w:rsidRPr="00B07305">
        <w:rPr>
          <w:sz w:val="28"/>
          <w:szCs w:val="28"/>
        </w:rPr>
        <w:t xml:space="preserve">. </w:t>
      </w:r>
    </w:p>
    <w:p w:rsidR="00BE584A" w:rsidRPr="00B07305" w:rsidRDefault="00BE584A" w:rsidP="00B07305">
      <w:pPr>
        <w:pStyle w:val="a3"/>
        <w:widowControl w:val="0"/>
        <w:spacing w:before="0" w:beforeAutospacing="0" w:after="0" w:afterAutospacing="0" w:line="360" w:lineRule="auto"/>
        <w:ind w:firstLine="709"/>
        <w:jc w:val="both"/>
        <w:rPr>
          <w:bCs/>
          <w:sz w:val="28"/>
          <w:szCs w:val="28"/>
        </w:rPr>
      </w:pPr>
      <w:r w:rsidRPr="00B07305">
        <w:rPr>
          <w:sz w:val="28"/>
          <w:szCs w:val="28"/>
        </w:rPr>
        <w:t>Цель расчета - оценить соотношение имеющихся активов, как предназначенных для непосредственной реализации, так и задействованных в технологическом процессе, с целью их последующей реализации и возмещения вложенных средств и существующих обязательств, которые должны быть погашены предприятием в предстоящем периоде.</w:t>
      </w:r>
      <w:r w:rsidRPr="00B07305">
        <w:rPr>
          <w:bCs/>
          <w:sz w:val="28"/>
          <w:szCs w:val="28"/>
        </w:rPr>
        <w:t xml:space="preserve"> </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Платежеспособность в большинстве случаев, ассоциируется с ликвидностью, то есть возможностью превращения активов предприятия в деньги для последующей оплаты долгов. Платежеспособность оценивают по данным бухгалтерского баланса, на основе диагностики ликвидности оборотных средств.</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Оценка ликвидности предприятии предполагает сопоставление активов с погашением обязательств, что позволяет определить способность данного предприятия оплатить свои краткосрочные обязательства в течение отчетного периода.</w:t>
      </w:r>
    </w:p>
    <w:p w:rsid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Анализ платежеспособности и ликвидности рассматриваемого предприятия показал следующие диспропорции в качественной оценки ликвидности баланса. Коэффициент абсолютной ликвидности показывает, какая часть краткосрочных обязательств может быть погашена за счет имеющейся денежной наличности. </w:t>
      </w:r>
    </w:p>
    <w:p w:rsidR="00B07305" w:rsidRDefault="00BE584A" w:rsidP="00EF652A">
      <w:pPr>
        <w:widowControl w:val="0"/>
        <w:shd w:val="clear" w:color="auto" w:fill="FFFFFF"/>
        <w:spacing w:after="0" w:line="240" w:lineRule="auto"/>
        <w:jc w:val="right"/>
        <w:rPr>
          <w:rFonts w:ascii="Times New Roman" w:hAnsi="Times New Roman" w:cs="Times New Roman"/>
          <w:sz w:val="28"/>
          <w:szCs w:val="28"/>
        </w:rPr>
      </w:pPr>
      <w:r w:rsidRPr="00B07305">
        <w:rPr>
          <w:rFonts w:ascii="Times New Roman" w:hAnsi="Times New Roman" w:cs="Times New Roman"/>
          <w:sz w:val="28"/>
          <w:szCs w:val="28"/>
        </w:rPr>
        <w:lastRenderedPageBreak/>
        <w:t xml:space="preserve">Таблица </w:t>
      </w:r>
      <w:r w:rsidR="00B07305" w:rsidRPr="00B07305">
        <w:rPr>
          <w:rFonts w:ascii="Times New Roman" w:hAnsi="Times New Roman" w:cs="Times New Roman"/>
          <w:sz w:val="28"/>
          <w:szCs w:val="28"/>
        </w:rPr>
        <w:t>7</w:t>
      </w:r>
      <w:r w:rsidRPr="00B07305">
        <w:rPr>
          <w:rFonts w:ascii="Times New Roman" w:hAnsi="Times New Roman" w:cs="Times New Roman"/>
          <w:sz w:val="28"/>
          <w:szCs w:val="28"/>
        </w:rPr>
        <w:t xml:space="preserve"> </w:t>
      </w:r>
    </w:p>
    <w:p w:rsidR="00BE584A" w:rsidRDefault="00BE584A" w:rsidP="00EF652A">
      <w:pPr>
        <w:widowControl w:val="0"/>
        <w:shd w:val="clear" w:color="auto" w:fill="FFFFFF"/>
        <w:spacing w:after="0" w:line="240" w:lineRule="auto"/>
        <w:jc w:val="center"/>
        <w:rPr>
          <w:rFonts w:ascii="Times New Roman" w:hAnsi="Times New Roman" w:cs="Times New Roman"/>
          <w:sz w:val="28"/>
          <w:szCs w:val="28"/>
        </w:rPr>
      </w:pPr>
      <w:r w:rsidRPr="00B07305">
        <w:rPr>
          <w:rFonts w:ascii="Times New Roman" w:hAnsi="Times New Roman" w:cs="Times New Roman"/>
          <w:sz w:val="28"/>
          <w:szCs w:val="28"/>
        </w:rPr>
        <w:t>Показатели платежеспособности и ликвидности</w:t>
      </w:r>
      <w:r w:rsidR="00EF652A">
        <w:rPr>
          <w:rFonts w:ascii="Times New Roman" w:hAnsi="Times New Roman" w:cs="Times New Roman"/>
          <w:sz w:val="28"/>
          <w:szCs w:val="28"/>
        </w:rPr>
        <w:t xml:space="preserve">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в </w:t>
      </w:r>
      <w:r w:rsidR="00B2530A">
        <w:rPr>
          <w:rFonts w:ascii="Times New Roman" w:hAnsi="Times New Roman" w:cs="Times New Roman"/>
          <w:sz w:val="28"/>
          <w:szCs w:val="28"/>
        </w:rPr>
        <w:t>2012</w:t>
      </w:r>
      <w:r w:rsidRPr="00B07305">
        <w:rPr>
          <w:rFonts w:ascii="Times New Roman" w:hAnsi="Times New Roman" w:cs="Times New Roman"/>
          <w:sz w:val="28"/>
          <w:szCs w:val="28"/>
        </w:rPr>
        <w:t>-</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годах </w:t>
      </w:r>
    </w:p>
    <w:p w:rsidR="00EF652A" w:rsidRPr="00B07305" w:rsidRDefault="00EF652A" w:rsidP="00EF652A">
      <w:pPr>
        <w:widowControl w:val="0"/>
        <w:shd w:val="clear" w:color="auto" w:fill="FFFFFF"/>
        <w:spacing w:after="0" w:line="240" w:lineRule="auto"/>
        <w:jc w:val="center"/>
        <w:rPr>
          <w:rFonts w:ascii="Times New Roman" w:hAnsi="Times New Roman" w:cs="Times New Roman"/>
          <w:sz w:val="28"/>
          <w:szCs w:val="28"/>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86"/>
        <w:gridCol w:w="1443"/>
        <w:gridCol w:w="1017"/>
        <w:gridCol w:w="1017"/>
        <w:gridCol w:w="1019"/>
        <w:gridCol w:w="992"/>
        <w:gridCol w:w="992"/>
      </w:tblGrid>
      <w:tr w:rsidR="00BE584A" w:rsidRPr="00B07305" w:rsidTr="00BE584A">
        <w:trPr>
          <w:trHeight w:val="162"/>
        </w:trPr>
        <w:tc>
          <w:tcPr>
            <w:tcW w:w="1577" w:type="pct"/>
            <w:vMerge w:val="restart"/>
            <w:vAlign w:val="center"/>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Показатели</w:t>
            </w:r>
          </w:p>
        </w:tc>
        <w:tc>
          <w:tcPr>
            <w:tcW w:w="762" w:type="pct"/>
            <w:vMerge w:val="restart"/>
            <w:vAlign w:val="center"/>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Рекомендуемое значение</w:t>
            </w:r>
          </w:p>
        </w:tc>
        <w:tc>
          <w:tcPr>
            <w:tcW w:w="537" w:type="pct"/>
            <w:vMerge w:val="restart"/>
            <w:vAlign w:val="center"/>
          </w:tcPr>
          <w:p w:rsidR="00BE584A" w:rsidRPr="00B07305" w:rsidRDefault="00B2530A" w:rsidP="00B073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537" w:type="pct"/>
            <w:vMerge w:val="restart"/>
            <w:vAlign w:val="center"/>
          </w:tcPr>
          <w:p w:rsidR="00BE584A" w:rsidRPr="00B07305" w:rsidRDefault="00B2530A" w:rsidP="00B073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c>
          <w:tcPr>
            <w:tcW w:w="538" w:type="pct"/>
            <w:vMerge w:val="restart"/>
            <w:vAlign w:val="center"/>
          </w:tcPr>
          <w:p w:rsidR="00BE584A" w:rsidRPr="00B07305" w:rsidRDefault="00B2530A" w:rsidP="00B073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B07305">
              <w:rPr>
                <w:rFonts w:ascii="Times New Roman" w:hAnsi="Times New Roman" w:cs="Times New Roman"/>
                <w:sz w:val="24"/>
                <w:szCs w:val="24"/>
              </w:rPr>
              <w:t xml:space="preserve"> г.</w:t>
            </w:r>
          </w:p>
        </w:tc>
        <w:tc>
          <w:tcPr>
            <w:tcW w:w="1048" w:type="pct"/>
            <w:gridSpan w:val="2"/>
            <w:shd w:val="clear" w:color="auto" w:fill="auto"/>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Отклонение </w:t>
            </w:r>
            <w:r w:rsidR="00B2530A">
              <w:rPr>
                <w:rFonts w:ascii="Times New Roman" w:hAnsi="Times New Roman" w:cs="Times New Roman"/>
                <w:sz w:val="24"/>
                <w:szCs w:val="24"/>
              </w:rPr>
              <w:t>2014</w:t>
            </w:r>
            <w:r w:rsidRPr="00B07305">
              <w:rPr>
                <w:rFonts w:ascii="Times New Roman" w:hAnsi="Times New Roman" w:cs="Times New Roman"/>
                <w:sz w:val="24"/>
                <w:szCs w:val="24"/>
              </w:rPr>
              <w:t xml:space="preserve"> г. от:</w:t>
            </w:r>
          </w:p>
        </w:tc>
      </w:tr>
      <w:tr w:rsidR="00BE584A" w:rsidRPr="00B07305" w:rsidTr="00BE584A">
        <w:trPr>
          <w:trHeight w:val="417"/>
        </w:trPr>
        <w:tc>
          <w:tcPr>
            <w:tcW w:w="1577" w:type="pct"/>
            <w:vMerge/>
            <w:vAlign w:val="center"/>
          </w:tcPr>
          <w:p w:rsidR="00BE584A" w:rsidRPr="00B07305" w:rsidRDefault="00BE584A" w:rsidP="00B07305">
            <w:pPr>
              <w:spacing w:after="0" w:line="240" w:lineRule="auto"/>
              <w:jc w:val="center"/>
              <w:rPr>
                <w:rFonts w:ascii="Times New Roman" w:hAnsi="Times New Roman" w:cs="Times New Roman"/>
                <w:sz w:val="24"/>
                <w:szCs w:val="24"/>
              </w:rPr>
            </w:pPr>
          </w:p>
        </w:tc>
        <w:tc>
          <w:tcPr>
            <w:tcW w:w="762" w:type="pct"/>
            <w:vMerge/>
            <w:vAlign w:val="center"/>
          </w:tcPr>
          <w:p w:rsidR="00BE584A" w:rsidRPr="00B07305" w:rsidRDefault="00BE584A" w:rsidP="00B07305">
            <w:pPr>
              <w:spacing w:after="0" w:line="240" w:lineRule="auto"/>
              <w:jc w:val="center"/>
              <w:rPr>
                <w:rFonts w:ascii="Times New Roman" w:hAnsi="Times New Roman" w:cs="Times New Roman"/>
                <w:sz w:val="24"/>
                <w:szCs w:val="24"/>
              </w:rPr>
            </w:pPr>
          </w:p>
        </w:tc>
        <w:tc>
          <w:tcPr>
            <w:tcW w:w="537" w:type="pct"/>
            <w:vMerge/>
            <w:vAlign w:val="center"/>
          </w:tcPr>
          <w:p w:rsidR="00BE584A" w:rsidRPr="00B07305" w:rsidRDefault="00BE584A" w:rsidP="00B07305">
            <w:pPr>
              <w:spacing w:after="0" w:line="240" w:lineRule="auto"/>
              <w:jc w:val="center"/>
              <w:rPr>
                <w:rFonts w:ascii="Times New Roman" w:hAnsi="Times New Roman" w:cs="Times New Roman"/>
                <w:sz w:val="24"/>
                <w:szCs w:val="24"/>
              </w:rPr>
            </w:pPr>
          </w:p>
        </w:tc>
        <w:tc>
          <w:tcPr>
            <w:tcW w:w="537" w:type="pct"/>
            <w:vMerge/>
            <w:vAlign w:val="center"/>
          </w:tcPr>
          <w:p w:rsidR="00BE584A" w:rsidRPr="00B07305" w:rsidRDefault="00BE584A" w:rsidP="00B07305">
            <w:pPr>
              <w:spacing w:after="0" w:line="240" w:lineRule="auto"/>
              <w:jc w:val="center"/>
              <w:rPr>
                <w:rFonts w:ascii="Times New Roman" w:hAnsi="Times New Roman" w:cs="Times New Roman"/>
                <w:sz w:val="24"/>
                <w:szCs w:val="24"/>
              </w:rPr>
            </w:pPr>
          </w:p>
        </w:tc>
        <w:tc>
          <w:tcPr>
            <w:tcW w:w="538" w:type="pct"/>
            <w:vMerge/>
            <w:vAlign w:val="center"/>
          </w:tcPr>
          <w:p w:rsidR="00BE584A" w:rsidRPr="00B07305" w:rsidRDefault="00BE584A" w:rsidP="00B07305">
            <w:pPr>
              <w:spacing w:after="0" w:line="240" w:lineRule="auto"/>
              <w:jc w:val="center"/>
              <w:rPr>
                <w:rFonts w:ascii="Times New Roman" w:hAnsi="Times New Roman" w:cs="Times New Roman"/>
                <w:sz w:val="24"/>
                <w:szCs w:val="24"/>
              </w:rPr>
            </w:pPr>
          </w:p>
        </w:tc>
        <w:tc>
          <w:tcPr>
            <w:tcW w:w="524" w:type="pct"/>
            <w:shd w:val="clear" w:color="auto" w:fill="auto"/>
            <w:vAlign w:val="center"/>
          </w:tcPr>
          <w:p w:rsidR="00BE584A" w:rsidRPr="00B07305" w:rsidRDefault="00B2530A" w:rsidP="00B073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524" w:type="pct"/>
            <w:shd w:val="clear" w:color="auto" w:fill="auto"/>
            <w:vAlign w:val="center"/>
          </w:tcPr>
          <w:p w:rsidR="00BE584A" w:rsidRPr="00B07305" w:rsidRDefault="00B2530A" w:rsidP="00B073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r>
      <w:tr w:rsidR="00BE584A" w:rsidRPr="00B07305" w:rsidTr="00BE584A">
        <w:tc>
          <w:tcPr>
            <w:tcW w:w="1577" w:type="pct"/>
          </w:tcPr>
          <w:p w:rsidR="00BE584A" w:rsidRPr="00B07305" w:rsidRDefault="00BE584A" w:rsidP="00B07305">
            <w:pPr>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абсолютной ликвидности</w:t>
            </w:r>
          </w:p>
        </w:tc>
        <w:tc>
          <w:tcPr>
            <w:tcW w:w="762"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 – 0,3</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0,024</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0,022</w:t>
            </w:r>
          </w:p>
        </w:tc>
        <w:tc>
          <w:tcPr>
            <w:tcW w:w="538"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0,027</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0,003</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0,005</w:t>
            </w:r>
          </w:p>
        </w:tc>
      </w:tr>
      <w:tr w:rsidR="00BE584A" w:rsidRPr="00B07305" w:rsidTr="00BE584A">
        <w:tc>
          <w:tcPr>
            <w:tcW w:w="1577" w:type="pct"/>
          </w:tcPr>
          <w:p w:rsidR="00BE584A" w:rsidRPr="00B07305" w:rsidRDefault="00BE584A" w:rsidP="00B07305">
            <w:pPr>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текущей ликвидности (кредитоспособности)</w:t>
            </w:r>
          </w:p>
        </w:tc>
        <w:tc>
          <w:tcPr>
            <w:tcW w:w="762"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1 – 2 </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0,559</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0,566</w:t>
            </w:r>
          </w:p>
        </w:tc>
        <w:tc>
          <w:tcPr>
            <w:tcW w:w="538"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0,330</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-0,229</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-0,236</w:t>
            </w:r>
          </w:p>
        </w:tc>
      </w:tr>
      <w:tr w:rsidR="00BE584A" w:rsidRPr="00B07305" w:rsidTr="00BE584A">
        <w:tc>
          <w:tcPr>
            <w:tcW w:w="1577" w:type="pct"/>
          </w:tcPr>
          <w:p w:rsidR="00BE584A" w:rsidRPr="00B07305" w:rsidRDefault="00BE584A" w:rsidP="00B07305">
            <w:pPr>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быстрой ликвидности</w:t>
            </w:r>
          </w:p>
        </w:tc>
        <w:tc>
          <w:tcPr>
            <w:tcW w:w="762"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0,7 – 1,5</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0,364</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0,333</w:t>
            </w:r>
          </w:p>
        </w:tc>
        <w:tc>
          <w:tcPr>
            <w:tcW w:w="538"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0,214</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-0,150</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-0,119</w:t>
            </w:r>
          </w:p>
        </w:tc>
      </w:tr>
      <w:tr w:rsidR="00BE584A" w:rsidRPr="00B07305" w:rsidTr="00BE584A">
        <w:trPr>
          <w:trHeight w:val="537"/>
        </w:trPr>
        <w:tc>
          <w:tcPr>
            <w:tcW w:w="1577" w:type="pct"/>
          </w:tcPr>
          <w:p w:rsidR="00BE584A" w:rsidRPr="00B07305" w:rsidRDefault="00BE584A" w:rsidP="00B07305">
            <w:pPr>
              <w:spacing w:after="0" w:line="240" w:lineRule="auto"/>
              <w:rPr>
                <w:rFonts w:ascii="Times New Roman" w:hAnsi="Times New Roman" w:cs="Times New Roman"/>
                <w:sz w:val="24"/>
                <w:szCs w:val="24"/>
              </w:rPr>
            </w:pPr>
            <w:r w:rsidRPr="00B07305">
              <w:rPr>
                <w:rFonts w:ascii="Times New Roman" w:hAnsi="Times New Roman" w:cs="Times New Roman"/>
                <w:sz w:val="24"/>
                <w:szCs w:val="24"/>
              </w:rPr>
              <w:t>Общий показатель ликвидности (кредитоспособности – уточненный)</w:t>
            </w:r>
          </w:p>
        </w:tc>
        <w:tc>
          <w:tcPr>
            <w:tcW w:w="762"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&gt;=1</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0,233</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0,233</w:t>
            </w:r>
          </w:p>
        </w:tc>
        <w:tc>
          <w:tcPr>
            <w:tcW w:w="538"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0,255</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0,022</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0,022</w:t>
            </w:r>
          </w:p>
        </w:tc>
      </w:tr>
      <w:tr w:rsidR="00BE584A" w:rsidRPr="00B07305" w:rsidTr="00BE584A">
        <w:trPr>
          <w:trHeight w:val="537"/>
        </w:trPr>
        <w:tc>
          <w:tcPr>
            <w:tcW w:w="1577" w:type="pct"/>
            <w:vAlign w:val="bottom"/>
          </w:tcPr>
          <w:p w:rsidR="00BE584A" w:rsidRPr="00B07305" w:rsidRDefault="00BE584A" w:rsidP="00B07305">
            <w:pPr>
              <w:spacing w:after="0" w:line="240" w:lineRule="auto"/>
              <w:rPr>
                <w:rFonts w:ascii="Times New Roman" w:hAnsi="Times New Roman" w:cs="Times New Roman"/>
                <w:sz w:val="24"/>
                <w:szCs w:val="24"/>
              </w:rPr>
            </w:pPr>
            <w:r w:rsidRPr="00B07305">
              <w:rPr>
                <w:rFonts w:ascii="Times New Roman" w:hAnsi="Times New Roman" w:cs="Times New Roman"/>
                <w:sz w:val="24"/>
                <w:szCs w:val="24"/>
              </w:rPr>
              <w:t>Чистый оборотный капитал</w:t>
            </w:r>
          </w:p>
        </w:tc>
        <w:tc>
          <w:tcPr>
            <w:tcW w:w="762"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рост</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-5528</w:t>
            </w:r>
          </w:p>
        </w:tc>
        <w:tc>
          <w:tcPr>
            <w:tcW w:w="537"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-6200</w:t>
            </w:r>
          </w:p>
        </w:tc>
        <w:tc>
          <w:tcPr>
            <w:tcW w:w="538" w:type="pct"/>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-13716</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-8188</w:t>
            </w:r>
          </w:p>
        </w:tc>
        <w:tc>
          <w:tcPr>
            <w:tcW w:w="524" w:type="pct"/>
            <w:shd w:val="clear" w:color="auto" w:fill="auto"/>
            <w:vAlign w:val="bottom"/>
          </w:tcPr>
          <w:p w:rsidR="00BE584A" w:rsidRPr="00B07305" w:rsidRDefault="00BE584A" w:rsidP="00B07305">
            <w:pPr>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-7516</w:t>
            </w:r>
          </w:p>
        </w:tc>
      </w:tr>
    </w:tbl>
    <w:p w:rsidR="00BE584A" w:rsidRPr="00F802CB" w:rsidRDefault="00BE584A" w:rsidP="00BE584A">
      <w:pPr>
        <w:widowControl w:val="0"/>
        <w:shd w:val="clear" w:color="auto" w:fill="FFFFFF"/>
        <w:spacing w:line="360" w:lineRule="auto"/>
        <w:ind w:firstLine="709"/>
        <w:jc w:val="both"/>
        <w:rPr>
          <w:color w:val="000000"/>
        </w:rPr>
      </w:pPr>
    </w:p>
    <w:p w:rsidR="00B07305" w:rsidRPr="00B07305" w:rsidRDefault="00B07305"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Итак, в </w:t>
      </w:r>
      <w:r w:rsidR="00B2530A">
        <w:rPr>
          <w:rFonts w:ascii="Times New Roman" w:hAnsi="Times New Roman" w:cs="Times New Roman"/>
          <w:sz w:val="28"/>
          <w:szCs w:val="28"/>
        </w:rPr>
        <w:t>2012</w:t>
      </w:r>
      <w:r w:rsidRPr="00B07305">
        <w:rPr>
          <w:rFonts w:ascii="Times New Roman" w:hAnsi="Times New Roman" w:cs="Times New Roman"/>
          <w:sz w:val="28"/>
          <w:szCs w:val="28"/>
        </w:rPr>
        <w:t>-</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годах</w:t>
      </w:r>
      <w:r w:rsidRPr="00B07305">
        <w:rPr>
          <w:rFonts w:ascii="Times New Roman" w:hAnsi="Times New Roman" w:cs="Times New Roman"/>
          <w:sz w:val="28"/>
          <w:szCs w:val="28"/>
        </w:rPr>
        <w:t xml:space="preserve">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мог погасить за счет денежной наличности только 2,2 - 2,7% краткосрочных обязательств. Однако, данные показатели значительно ниже нормативных (практически в 10 раз). </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В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году</w:t>
      </w:r>
      <w:r w:rsidRPr="00B07305">
        <w:rPr>
          <w:rFonts w:ascii="Times New Roman" w:hAnsi="Times New Roman" w:cs="Times New Roman"/>
          <w:sz w:val="28"/>
          <w:szCs w:val="28"/>
        </w:rPr>
        <w:t xml:space="preserve"> коэффициент текущей ликвидности стал составлять 0,330, что уже значительно ниже значений в нормативном интервале, это свидетельствует о снижении ликвидности наиболее быстрореализуемых  активов предприятия. Это обусловлено увеличением краткосрочных долговых обязательств при росте медленно реализуемых активов, в основном запасов. Установленная тенденция указывает на снижение общей платежеспособности предприятия и ликвидности его текущих активов. При негативной тенденции изменения коэффициентов ликвидности баланса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имеет очень небольшой запас платежеспособности. Негативным является уменьшение величины чистого оборотного капитала.</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Далее необходимо провести анализ финансовой устойчивости предприятия путем расчета и оценки как абсолютных, так и относительных </w:t>
      </w:r>
      <w:r w:rsidRPr="00B07305">
        <w:rPr>
          <w:rFonts w:ascii="Times New Roman" w:hAnsi="Times New Roman" w:cs="Times New Roman"/>
          <w:sz w:val="28"/>
          <w:szCs w:val="28"/>
        </w:rPr>
        <w:lastRenderedPageBreak/>
        <w:t>показателей.</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Финансовая устойчивость - это такое состояние финансовых ресурсов, их распределения и использования, которое обеспечивает развитие предприятия на основе роста прибыли и капитала при сокращении платежеспособности и кредитоспособности в условиях допустимого экономического риска. Финансовая устойчивость предприятия определяется степенью обеспечения запасов и затрат собственными и заемными источниками их формирования, соотношением объемов собственных и заемных средств и характеризуется системой абсолютных и относительных показателей. </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В ходе производственной деятельности на предприятии идет постоянное формирование (пополнение) запасов товарно-материальных ценностей. Для этого используются как собственные оборотные средства, так и заемные. </w:t>
      </w:r>
    </w:p>
    <w:p w:rsidR="00B07305" w:rsidRPr="00B07305" w:rsidRDefault="00B07305"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Анализируя соответствие или несоответствие средств для формирования запасов и затрат определяют абсолютные показатели финансовой устойчивости </w:t>
      </w:r>
      <w:r>
        <w:rPr>
          <w:rFonts w:ascii="Times New Roman" w:hAnsi="Times New Roman" w:cs="Times New Roman"/>
          <w:sz w:val="28"/>
          <w:szCs w:val="28"/>
        </w:rPr>
        <w:t>(таблица 8</w:t>
      </w:r>
      <w:r w:rsidRPr="00B07305">
        <w:rPr>
          <w:rFonts w:ascii="Times New Roman" w:hAnsi="Times New Roman" w:cs="Times New Roman"/>
          <w:sz w:val="28"/>
          <w:szCs w:val="28"/>
        </w:rPr>
        <w:t>).</w:t>
      </w:r>
    </w:p>
    <w:p w:rsidR="00B07305" w:rsidRPr="00B07305" w:rsidRDefault="00B07305"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Анализ финансовой устойчивости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за </w:t>
      </w:r>
      <w:r w:rsidR="00B2530A">
        <w:rPr>
          <w:rFonts w:ascii="Times New Roman" w:hAnsi="Times New Roman" w:cs="Times New Roman"/>
          <w:sz w:val="28"/>
          <w:szCs w:val="28"/>
        </w:rPr>
        <w:t>2012</w:t>
      </w:r>
      <w:r w:rsidRPr="00B07305">
        <w:rPr>
          <w:rFonts w:ascii="Times New Roman" w:hAnsi="Times New Roman" w:cs="Times New Roman"/>
          <w:sz w:val="28"/>
          <w:szCs w:val="28"/>
        </w:rPr>
        <w:t xml:space="preserve"> -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годы</w:t>
      </w:r>
      <w:r w:rsidRPr="00B07305">
        <w:rPr>
          <w:rFonts w:ascii="Times New Roman" w:hAnsi="Times New Roman" w:cs="Times New Roman"/>
          <w:sz w:val="28"/>
          <w:szCs w:val="28"/>
        </w:rPr>
        <w:t xml:space="preserve"> показал, что исследуемое предприятие является финансово неустойчивым и находится в кризисном финансовом состоянии.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не использует все свои источники финансовых ресурсов и полностью не покрывает запасы и затраты, что является главным. Так как запас источников собственных средств - это запас финансовой устойчивости предприятия при том условии, что его собственные средства превышают заемные.</w:t>
      </w:r>
    </w:p>
    <w:p w:rsidR="00B07305" w:rsidRPr="00B07305" w:rsidRDefault="00B07305" w:rsidP="00EF652A">
      <w:pPr>
        <w:widowControl w:val="0"/>
        <w:shd w:val="clear" w:color="auto" w:fill="FFFFFF"/>
        <w:tabs>
          <w:tab w:val="left" w:pos="1963"/>
          <w:tab w:val="left" w:pos="3792"/>
          <w:tab w:val="left" w:pos="8323"/>
        </w:tabs>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В динамике снижается сумма собственных оборотных средств предпр</w:t>
      </w:r>
      <w:r w:rsidR="00EF652A">
        <w:rPr>
          <w:rFonts w:ascii="Times New Roman" w:hAnsi="Times New Roman" w:cs="Times New Roman"/>
          <w:sz w:val="28"/>
          <w:szCs w:val="28"/>
        </w:rPr>
        <w:t>иятия – на 8188 тысяч рублей</w:t>
      </w:r>
      <w:r w:rsidRPr="00B07305">
        <w:rPr>
          <w:rFonts w:ascii="Times New Roman" w:hAnsi="Times New Roman" w:cs="Times New Roman"/>
          <w:sz w:val="28"/>
          <w:szCs w:val="28"/>
        </w:rPr>
        <w:t>, при этом возрастает</w:t>
      </w:r>
      <w:r w:rsidR="00EF652A">
        <w:rPr>
          <w:rFonts w:ascii="Times New Roman" w:hAnsi="Times New Roman" w:cs="Times New Roman"/>
          <w:sz w:val="28"/>
          <w:szCs w:val="28"/>
        </w:rPr>
        <w:t xml:space="preserve"> величина запасов - на 7945 тысяч</w:t>
      </w:r>
      <w:r w:rsidRPr="00B07305">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B07305">
        <w:rPr>
          <w:rFonts w:ascii="Times New Roman" w:hAnsi="Times New Roman" w:cs="Times New Roman"/>
          <w:sz w:val="28"/>
          <w:szCs w:val="28"/>
        </w:rPr>
        <w:t xml:space="preserve">. Вследствие этого наблюдается недостаток собственных оборотных средств для покрытия запасов, при этом недостаточно и  общей величины источников для покрытия запасов и затрат. </w:t>
      </w:r>
    </w:p>
    <w:p w:rsidR="00B07305" w:rsidRDefault="00B07305" w:rsidP="00EF652A">
      <w:pPr>
        <w:widowControl w:val="0"/>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Таблица 8</w:t>
      </w:r>
    </w:p>
    <w:p w:rsidR="00B07305" w:rsidRDefault="00BE584A" w:rsidP="00EF652A">
      <w:pPr>
        <w:widowControl w:val="0"/>
        <w:shd w:val="clear" w:color="auto" w:fill="FFFFFF"/>
        <w:spacing w:after="0" w:line="240" w:lineRule="auto"/>
        <w:jc w:val="center"/>
        <w:rPr>
          <w:rFonts w:ascii="Times New Roman" w:hAnsi="Times New Roman" w:cs="Times New Roman"/>
          <w:sz w:val="28"/>
          <w:szCs w:val="28"/>
        </w:rPr>
      </w:pPr>
      <w:r w:rsidRPr="00B07305">
        <w:rPr>
          <w:rFonts w:ascii="Times New Roman" w:hAnsi="Times New Roman" w:cs="Times New Roman"/>
          <w:sz w:val="28"/>
          <w:szCs w:val="28"/>
        </w:rPr>
        <w:t>Определение типа финансовой устойчивости</w:t>
      </w:r>
      <w:r w:rsidR="00B07305">
        <w:rPr>
          <w:rFonts w:ascii="Times New Roman" w:hAnsi="Times New Roman" w:cs="Times New Roman"/>
          <w:sz w:val="28"/>
          <w:szCs w:val="28"/>
        </w:rPr>
        <w:t xml:space="preserve"> </w:t>
      </w:r>
      <w:r w:rsidRPr="00B07305">
        <w:rPr>
          <w:rFonts w:ascii="Times New Roman" w:hAnsi="Times New Roman" w:cs="Times New Roman"/>
          <w:sz w:val="28"/>
          <w:szCs w:val="28"/>
        </w:rPr>
        <w:t xml:space="preserve">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w:t>
      </w:r>
    </w:p>
    <w:p w:rsidR="00BE584A" w:rsidRDefault="00BE584A" w:rsidP="00EF652A">
      <w:pPr>
        <w:widowControl w:val="0"/>
        <w:shd w:val="clear" w:color="auto" w:fill="FFFFFF"/>
        <w:spacing w:after="0" w:line="240" w:lineRule="auto"/>
        <w:jc w:val="center"/>
        <w:rPr>
          <w:rFonts w:ascii="Times New Roman" w:hAnsi="Times New Roman" w:cs="Times New Roman"/>
          <w:sz w:val="28"/>
          <w:szCs w:val="28"/>
        </w:rPr>
      </w:pPr>
      <w:r w:rsidRPr="00B07305">
        <w:rPr>
          <w:rFonts w:ascii="Times New Roman" w:hAnsi="Times New Roman" w:cs="Times New Roman"/>
          <w:sz w:val="28"/>
          <w:szCs w:val="28"/>
        </w:rPr>
        <w:t xml:space="preserve">в </w:t>
      </w:r>
      <w:r w:rsidR="00B2530A">
        <w:rPr>
          <w:rFonts w:ascii="Times New Roman" w:hAnsi="Times New Roman" w:cs="Times New Roman"/>
          <w:sz w:val="28"/>
          <w:szCs w:val="28"/>
        </w:rPr>
        <w:t>2012</w:t>
      </w:r>
      <w:r w:rsidRPr="00B07305">
        <w:rPr>
          <w:rFonts w:ascii="Times New Roman" w:hAnsi="Times New Roman" w:cs="Times New Roman"/>
          <w:sz w:val="28"/>
          <w:szCs w:val="28"/>
        </w:rPr>
        <w:t xml:space="preserve"> -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годах</w:t>
      </w:r>
    </w:p>
    <w:p w:rsidR="00EF652A" w:rsidRPr="00B07305" w:rsidRDefault="00EF652A" w:rsidP="00EF652A">
      <w:pPr>
        <w:widowControl w:val="0"/>
        <w:shd w:val="clear" w:color="auto" w:fill="FFFFFF"/>
        <w:spacing w:after="0" w:line="240" w:lineRule="auto"/>
        <w:jc w:val="center"/>
        <w:rPr>
          <w:rFonts w:ascii="Times New Roman" w:hAnsi="Times New Roman" w:cs="Times New Roman"/>
          <w:sz w:val="28"/>
          <w:szCs w:val="28"/>
        </w:rPr>
      </w:pPr>
    </w:p>
    <w:tbl>
      <w:tblPr>
        <w:tblW w:w="93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35"/>
        <w:gridCol w:w="1251"/>
        <w:gridCol w:w="1252"/>
        <w:gridCol w:w="1252"/>
        <w:gridCol w:w="1054"/>
        <w:gridCol w:w="1131"/>
      </w:tblGrid>
      <w:tr w:rsidR="00BE584A" w:rsidRPr="00B07305" w:rsidTr="00BE584A">
        <w:trPr>
          <w:trHeight w:val="158"/>
        </w:trPr>
        <w:tc>
          <w:tcPr>
            <w:tcW w:w="3435" w:type="dxa"/>
            <w:vMerge w:val="restart"/>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Показатель</w:t>
            </w:r>
          </w:p>
        </w:tc>
        <w:tc>
          <w:tcPr>
            <w:tcW w:w="1251" w:type="dxa"/>
            <w:vMerge w:val="restart"/>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1252" w:type="dxa"/>
            <w:vMerge w:val="restart"/>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c>
          <w:tcPr>
            <w:tcW w:w="1252" w:type="dxa"/>
            <w:vMerge w:val="restart"/>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B07305">
              <w:rPr>
                <w:rFonts w:ascii="Times New Roman" w:hAnsi="Times New Roman" w:cs="Times New Roman"/>
                <w:sz w:val="24"/>
                <w:szCs w:val="24"/>
              </w:rPr>
              <w:t xml:space="preserve"> г.</w:t>
            </w:r>
          </w:p>
        </w:tc>
        <w:tc>
          <w:tcPr>
            <w:tcW w:w="2185" w:type="dxa"/>
            <w:gridSpan w:val="2"/>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Изменение (±) </w:t>
            </w:r>
            <w:r w:rsidR="00B2530A">
              <w:rPr>
                <w:rFonts w:ascii="Times New Roman" w:hAnsi="Times New Roman" w:cs="Times New Roman"/>
                <w:sz w:val="24"/>
                <w:szCs w:val="24"/>
              </w:rPr>
              <w:t>2014</w:t>
            </w:r>
            <w:r w:rsidRPr="00B07305">
              <w:rPr>
                <w:rFonts w:ascii="Times New Roman" w:hAnsi="Times New Roman" w:cs="Times New Roman"/>
                <w:sz w:val="24"/>
                <w:szCs w:val="24"/>
              </w:rPr>
              <w:t>г. к:</w:t>
            </w:r>
          </w:p>
        </w:tc>
      </w:tr>
      <w:tr w:rsidR="00BE584A" w:rsidRPr="00B07305" w:rsidTr="00BE584A">
        <w:trPr>
          <w:trHeight w:val="157"/>
        </w:trPr>
        <w:tc>
          <w:tcPr>
            <w:tcW w:w="3435"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251"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252"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252"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054" w:type="dxa"/>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1131" w:type="dxa"/>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r>
      <w:tr w:rsidR="00BE584A" w:rsidRPr="00B07305" w:rsidTr="00BE584A">
        <w:trPr>
          <w:trHeight w:val="245"/>
        </w:trPr>
        <w:tc>
          <w:tcPr>
            <w:tcW w:w="9375" w:type="dxa"/>
            <w:gridSpan w:val="6"/>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Показатели, характеризующие источники формирования запасов</w:t>
            </w:r>
          </w:p>
        </w:tc>
      </w:tr>
      <w:tr w:rsidR="00BE584A" w:rsidRPr="00B07305" w:rsidTr="00BE584A">
        <w:trPr>
          <w:trHeight w:val="475"/>
        </w:trPr>
        <w:tc>
          <w:tcPr>
            <w:tcW w:w="3435" w:type="dxa"/>
            <w:shd w:val="clear" w:color="auto" w:fill="auto"/>
          </w:tcPr>
          <w:p w:rsidR="00BE584A" w:rsidRPr="00B07305" w:rsidRDefault="00BE584A" w:rsidP="00B07305">
            <w:pPr>
              <w:widowControl w:val="0"/>
              <w:spacing w:after="0" w:line="240" w:lineRule="auto"/>
              <w:jc w:val="both"/>
              <w:rPr>
                <w:rFonts w:ascii="Times New Roman" w:hAnsi="Times New Roman" w:cs="Times New Roman"/>
                <w:sz w:val="24"/>
                <w:szCs w:val="24"/>
              </w:rPr>
            </w:pPr>
            <w:r w:rsidRPr="00B07305">
              <w:rPr>
                <w:rFonts w:ascii="Times New Roman" w:hAnsi="Times New Roman" w:cs="Times New Roman"/>
                <w:sz w:val="24"/>
                <w:szCs w:val="24"/>
              </w:rPr>
              <w:t>Наличие собственных оборотных средств (Ес), тыс. руб.</w:t>
            </w:r>
          </w:p>
        </w:tc>
        <w:tc>
          <w:tcPr>
            <w:tcW w:w="125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-5528</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-6200</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-13716</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-8188</w:t>
            </w: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-7516</w:t>
            </w:r>
          </w:p>
        </w:tc>
      </w:tr>
      <w:tr w:rsidR="00BE584A" w:rsidRPr="00B07305" w:rsidTr="00BE584A">
        <w:trPr>
          <w:trHeight w:val="315"/>
        </w:trPr>
        <w:tc>
          <w:tcPr>
            <w:tcW w:w="3435" w:type="dxa"/>
            <w:shd w:val="clear" w:color="auto" w:fill="auto"/>
          </w:tcPr>
          <w:p w:rsidR="00BE584A" w:rsidRPr="00B07305" w:rsidRDefault="00BE584A" w:rsidP="00B07305">
            <w:pPr>
              <w:widowControl w:val="0"/>
              <w:spacing w:after="0" w:line="240" w:lineRule="auto"/>
              <w:jc w:val="both"/>
              <w:rPr>
                <w:rFonts w:ascii="Times New Roman" w:hAnsi="Times New Roman" w:cs="Times New Roman"/>
                <w:sz w:val="24"/>
                <w:szCs w:val="24"/>
              </w:rPr>
            </w:pPr>
            <w:r w:rsidRPr="00B07305">
              <w:rPr>
                <w:rFonts w:ascii="Times New Roman" w:hAnsi="Times New Roman" w:cs="Times New Roman"/>
                <w:sz w:val="24"/>
                <w:szCs w:val="24"/>
              </w:rPr>
              <w:t>Общая величина основных источников (Ео), тыс. руб.</w:t>
            </w:r>
          </w:p>
        </w:tc>
        <w:tc>
          <w:tcPr>
            <w:tcW w:w="125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7002</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8102</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6759</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-243</w:t>
            </w: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-1343</w:t>
            </w:r>
          </w:p>
        </w:tc>
      </w:tr>
      <w:tr w:rsidR="00BE584A" w:rsidRPr="00B07305" w:rsidTr="00BE584A">
        <w:trPr>
          <w:trHeight w:val="60"/>
        </w:trPr>
        <w:tc>
          <w:tcPr>
            <w:tcW w:w="3435" w:type="dxa"/>
            <w:shd w:val="clear" w:color="auto" w:fill="auto"/>
          </w:tcPr>
          <w:p w:rsidR="00BE584A" w:rsidRPr="00B07305" w:rsidRDefault="00BE584A" w:rsidP="00B07305">
            <w:pPr>
              <w:widowControl w:val="0"/>
              <w:spacing w:after="0" w:line="240" w:lineRule="auto"/>
              <w:jc w:val="both"/>
              <w:rPr>
                <w:rFonts w:ascii="Times New Roman" w:hAnsi="Times New Roman" w:cs="Times New Roman"/>
                <w:sz w:val="24"/>
                <w:szCs w:val="24"/>
              </w:rPr>
            </w:pPr>
            <w:r w:rsidRPr="00B07305">
              <w:rPr>
                <w:rFonts w:ascii="Times New Roman" w:hAnsi="Times New Roman" w:cs="Times New Roman"/>
                <w:sz w:val="24"/>
                <w:szCs w:val="24"/>
              </w:rPr>
              <w:t>Общая величина запасов и НДС (З), тыс. руб.</w:t>
            </w:r>
          </w:p>
        </w:tc>
        <w:tc>
          <w:tcPr>
            <w:tcW w:w="125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12530</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14302</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20475</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7945</w:t>
            </w: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6173</w:t>
            </w:r>
          </w:p>
        </w:tc>
      </w:tr>
      <w:tr w:rsidR="00BE584A" w:rsidRPr="00B07305" w:rsidTr="00BE584A">
        <w:trPr>
          <w:trHeight w:val="60"/>
        </w:trPr>
        <w:tc>
          <w:tcPr>
            <w:tcW w:w="9375" w:type="dxa"/>
            <w:gridSpan w:val="6"/>
            <w:shd w:val="clear" w:color="auto" w:fill="auto"/>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Показатели обеспеченности запасов и затрат источниками формирования</w:t>
            </w:r>
          </w:p>
        </w:tc>
      </w:tr>
      <w:tr w:rsidR="00BE584A" w:rsidRPr="00B07305" w:rsidTr="00BE584A">
        <w:trPr>
          <w:trHeight w:val="817"/>
        </w:trPr>
        <w:tc>
          <w:tcPr>
            <w:tcW w:w="3435" w:type="dxa"/>
            <w:shd w:val="clear" w:color="auto" w:fill="auto"/>
          </w:tcPr>
          <w:p w:rsidR="00BE584A" w:rsidRPr="00B07305" w:rsidRDefault="00BE584A" w:rsidP="00B07305">
            <w:pPr>
              <w:widowControl w:val="0"/>
              <w:spacing w:after="0" w:line="240" w:lineRule="auto"/>
              <w:jc w:val="both"/>
              <w:rPr>
                <w:rFonts w:ascii="Times New Roman" w:hAnsi="Times New Roman" w:cs="Times New Roman"/>
                <w:sz w:val="24"/>
                <w:szCs w:val="24"/>
              </w:rPr>
            </w:pPr>
            <w:r w:rsidRPr="00B07305">
              <w:rPr>
                <w:rFonts w:ascii="Times New Roman" w:hAnsi="Times New Roman" w:cs="Times New Roman"/>
                <w:sz w:val="24"/>
                <w:szCs w:val="24"/>
              </w:rPr>
              <w:t>Излишек (недостаток) собственных оборотных средств, тыс. руб.</w:t>
            </w:r>
          </w:p>
        </w:tc>
        <w:tc>
          <w:tcPr>
            <w:tcW w:w="125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-18058</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-20502</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-34191</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-16133</w:t>
            </w: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-13689</w:t>
            </w:r>
          </w:p>
        </w:tc>
      </w:tr>
      <w:tr w:rsidR="00BE584A" w:rsidRPr="00B07305" w:rsidTr="00BE584A">
        <w:trPr>
          <w:trHeight w:val="104"/>
        </w:trPr>
        <w:tc>
          <w:tcPr>
            <w:tcW w:w="3435" w:type="dxa"/>
            <w:shd w:val="clear" w:color="auto" w:fill="auto"/>
          </w:tcPr>
          <w:p w:rsidR="00BE584A" w:rsidRPr="00B07305" w:rsidRDefault="00BE584A" w:rsidP="00B07305">
            <w:pPr>
              <w:widowControl w:val="0"/>
              <w:spacing w:after="0" w:line="240" w:lineRule="auto"/>
              <w:jc w:val="both"/>
              <w:rPr>
                <w:rFonts w:ascii="Times New Roman" w:hAnsi="Times New Roman" w:cs="Times New Roman"/>
                <w:sz w:val="24"/>
                <w:szCs w:val="24"/>
              </w:rPr>
            </w:pPr>
            <w:r w:rsidRPr="00B07305">
              <w:rPr>
                <w:rFonts w:ascii="Times New Roman" w:hAnsi="Times New Roman" w:cs="Times New Roman"/>
                <w:sz w:val="24"/>
                <w:szCs w:val="24"/>
              </w:rPr>
              <w:t>Излишек (недостаток) основных источников, тыс. руб.</w:t>
            </w:r>
          </w:p>
        </w:tc>
        <w:tc>
          <w:tcPr>
            <w:tcW w:w="125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-5528</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-6200</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-13716</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-8188</w:t>
            </w: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-7516</w:t>
            </w:r>
          </w:p>
        </w:tc>
      </w:tr>
      <w:tr w:rsidR="00BE584A" w:rsidRPr="00B07305" w:rsidTr="00BE584A">
        <w:trPr>
          <w:trHeight w:val="104"/>
        </w:trPr>
        <w:tc>
          <w:tcPr>
            <w:tcW w:w="3435" w:type="dxa"/>
            <w:shd w:val="clear" w:color="auto" w:fill="auto"/>
          </w:tcPr>
          <w:p w:rsidR="00BE584A" w:rsidRPr="00B07305" w:rsidRDefault="00BE584A" w:rsidP="00B07305">
            <w:pPr>
              <w:widowControl w:val="0"/>
              <w:spacing w:after="0" w:line="240" w:lineRule="auto"/>
              <w:jc w:val="both"/>
              <w:rPr>
                <w:rFonts w:ascii="Times New Roman" w:hAnsi="Times New Roman" w:cs="Times New Roman"/>
                <w:sz w:val="24"/>
                <w:szCs w:val="24"/>
              </w:rPr>
            </w:pPr>
          </w:p>
        </w:tc>
        <w:tc>
          <w:tcPr>
            <w:tcW w:w="125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З</w:t>
            </w:r>
            <w:r w:rsidRPr="00B07305">
              <w:rPr>
                <w:rFonts w:ascii="Times New Roman" w:hAnsi="Times New Roman" w:cs="Times New Roman"/>
                <w:sz w:val="24"/>
                <w:szCs w:val="24"/>
                <w:lang w:val="en-US"/>
              </w:rPr>
              <w:t>&gt;</w:t>
            </w:r>
            <w:r w:rsidRPr="00B07305">
              <w:rPr>
                <w:rFonts w:ascii="Times New Roman" w:hAnsi="Times New Roman" w:cs="Times New Roman"/>
                <w:sz w:val="24"/>
                <w:szCs w:val="24"/>
              </w:rPr>
              <w:t>Ес+М</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З</w:t>
            </w:r>
            <w:r w:rsidRPr="00B07305">
              <w:rPr>
                <w:rFonts w:ascii="Times New Roman" w:hAnsi="Times New Roman" w:cs="Times New Roman"/>
                <w:sz w:val="24"/>
                <w:szCs w:val="24"/>
                <w:lang w:val="en-US"/>
              </w:rPr>
              <w:t>&gt;</w:t>
            </w:r>
            <w:r w:rsidRPr="00B07305">
              <w:rPr>
                <w:rFonts w:ascii="Times New Roman" w:hAnsi="Times New Roman" w:cs="Times New Roman"/>
                <w:sz w:val="24"/>
                <w:szCs w:val="24"/>
              </w:rPr>
              <w:t>Ес+М</w:t>
            </w:r>
          </w:p>
        </w:tc>
        <w:tc>
          <w:tcPr>
            <w:tcW w:w="1252"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З</w:t>
            </w:r>
            <w:r w:rsidRPr="00B07305">
              <w:rPr>
                <w:rFonts w:ascii="Times New Roman" w:hAnsi="Times New Roman" w:cs="Times New Roman"/>
                <w:sz w:val="24"/>
                <w:szCs w:val="24"/>
                <w:lang w:val="en-US"/>
              </w:rPr>
              <w:t>&gt;</w:t>
            </w:r>
            <w:r w:rsidRPr="00B07305">
              <w:rPr>
                <w:rFonts w:ascii="Times New Roman" w:hAnsi="Times New Roman" w:cs="Times New Roman"/>
                <w:sz w:val="24"/>
                <w:szCs w:val="24"/>
              </w:rPr>
              <w:t>Ес+М</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p>
        </w:tc>
      </w:tr>
      <w:tr w:rsidR="00BE584A" w:rsidRPr="00B07305" w:rsidTr="00BE584A">
        <w:trPr>
          <w:trHeight w:val="156"/>
        </w:trPr>
        <w:tc>
          <w:tcPr>
            <w:tcW w:w="3435" w:type="dxa"/>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Тип финансовой </w:t>
            </w:r>
          </w:p>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устойчивости</w:t>
            </w:r>
          </w:p>
        </w:tc>
        <w:tc>
          <w:tcPr>
            <w:tcW w:w="3755" w:type="dxa"/>
            <w:gridSpan w:val="3"/>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Кризисное  </w:t>
            </w:r>
          </w:p>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финансовое состояние</w:t>
            </w:r>
          </w:p>
        </w:tc>
        <w:tc>
          <w:tcPr>
            <w:tcW w:w="1054"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131"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p>
        </w:tc>
      </w:tr>
    </w:tbl>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Для анализа финансовой устойчивости предприятия большое значение имеют относительные показатели - коэффициенты, определяющие состояние основных и оборотных средств, степень финансовой независимости.</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В современных условиях, когда хозяйственная деятельность может осуществляться не только за счет собственных средств, но и за счет заемных, важна такая характеристика как финансовая независимость. Чтобы выявить реальное финансовое положение предприятия, его слабые и сильные стороны, сравним эти коэффициенты, рассчитанные за три года, с нормативными (табл</w:t>
      </w:r>
      <w:r w:rsidR="00B07305" w:rsidRPr="00B07305">
        <w:rPr>
          <w:rFonts w:ascii="Times New Roman" w:hAnsi="Times New Roman" w:cs="Times New Roman"/>
          <w:sz w:val="28"/>
          <w:szCs w:val="28"/>
        </w:rPr>
        <w:t>ица 9</w:t>
      </w:r>
      <w:r w:rsidRPr="00B07305">
        <w:rPr>
          <w:rFonts w:ascii="Times New Roman" w:hAnsi="Times New Roman" w:cs="Times New Roman"/>
          <w:sz w:val="28"/>
          <w:szCs w:val="28"/>
        </w:rPr>
        <w:t>).</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За последние три года коэффициент соотношения заемных и собственных средств предприятия снизился, что говорит об увеличении зависимости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от привлечения заемных средств и снижении его финансовой устойчивости. Но этот коэффициент значительно превышает нормативное значение, что свидетельствует о </w:t>
      </w:r>
      <w:r w:rsidRPr="00B07305">
        <w:rPr>
          <w:rFonts w:ascii="Times New Roman" w:hAnsi="Times New Roman" w:cs="Times New Roman"/>
          <w:sz w:val="28"/>
          <w:szCs w:val="28"/>
        </w:rPr>
        <w:lastRenderedPageBreak/>
        <w:t xml:space="preserve">значительной зависимости предприятия от сроков погашения дебиторской задолженности. Увеличение коэффициента маневренности собственного капитала  свидетельствует о вложении собственных средств в трудноликвидные активы и формировании оборотных средств за счет заемных. Коэффициент маневренности собственных оборотных средств, равный в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w:t>
      </w:r>
      <w:r w:rsidRPr="00B07305">
        <w:rPr>
          <w:rFonts w:ascii="Times New Roman" w:hAnsi="Times New Roman" w:cs="Times New Roman"/>
          <w:sz w:val="28"/>
          <w:szCs w:val="28"/>
        </w:rPr>
        <w:t>г</w:t>
      </w:r>
      <w:r w:rsidR="00EF652A">
        <w:rPr>
          <w:rFonts w:ascii="Times New Roman" w:hAnsi="Times New Roman" w:cs="Times New Roman"/>
          <w:sz w:val="28"/>
          <w:szCs w:val="28"/>
        </w:rPr>
        <w:t>оду</w:t>
      </w:r>
      <w:r w:rsidRPr="00B07305">
        <w:rPr>
          <w:rFonts w:ascii="Times New Roman" w:hAnsi="Times New Roman" w:cs="Times New Roman"/>
          <w:sz w:val="28"/>
          <w:szCs w:val="28"/>
        </w:rPr>
        <w:t xml:space="preserve"> </w:t>
      </w:r>
      <w:r w:rsidR="00EF652A">
        <w:rPr>
          <w:rFonts w:ascii="Times New Roman" w:hAnsi="Times New Roman" w:cs="Times New Roman"/>
          <w:sz w:val="28"/>
          <w:szCs w:val="28"/>
        </w:rPr>
        <w:t>(</w:t>
      </w:r>
      <w:r w:rsidRPr="00B07305">
        <w:rPr>
          <w:rFonts w:ascii="Times New Roman" w:hAnsi="Times New Roman" w:cs="Times New Roman"/>
          <w:sz w:val="28"/>
          <w:szCs w:val="28"/>
        </w:rPr>
        <w:t>-0,247</w:t>
      </w:r>
      <w:r w:rsidR="00EF652A">
        <w:rPr>
          <w:rFonts w:ascii="Times New Roman" w:hAnsi="Times New Roman" w:cs="Times New Roman"/>
          <w:sz w:val="28"/>
          <w:szCs w:val="28"/>
        </w:rPr>
        <w:t>)</w:t>
      </w:r>
      <w:r w:rsidRPr="00B07305">
        <w:rPr>
          <w:rFonts w:ascii="Times New Roman" w:hAnsi="Times New Roman" w:cs="Times New Roman"/>
          <w:sz w:val="28"/>
          <w:szCs w:val="28"/>
        </w:rPr>
        <w:t>, свидетельствует о достаточно неудовлетворительной структуре баланса данного предприятия, так как у предприятия недостаточно собственных средств для формирования оборотного капитала.</w:t>
      </w:r>
    </w:p>
    <w:p w:rsidR="00B07305" w:rsidRPr="00B07305" w:rsidRDefault="00B07305" w:rsidP="00EF652A">
      <w:pPr>
        <w:widowControl w:val="0"/>
        <w:shd w:val="clear" w:color="auto" w:fill="FFFFFF"/>
        <w:spacing w:after="0" w:line="240" w:lineRule="auto"/>
        <w:jc w:val="right"/>
        <w:rPr>
          <w:rFonts w:ascii="Times New Roman" w:hAnsi="Times New Roman" w:cs="Times New Roman"/>
          <w:sz w:val="28"/>
          <w:szCs w:val="28"/>
        </w:rPr>
      </w:pPr>
      <w:r w:rsidRPr="00B07305">
        <w:rPr>
          <w:rFonts w:ascii="Times New Roman" w:hAnsi="Times New Roman" w:cs="Times New Roman"/>
          <w:sz w:val="28"/>
          <w:szCs w:val="28"/>
        </w:rPr>
        <w:t>Таблица 9</w:t>
      </w:r>
      <w:r w:rsidR="00BE584A" w:rsidRPr="00B07305">
        <w:rPr>
          <w:rFonts w:ascii="Times New Roman" w:hAnsi="Times New Roman" w:cs="Times New Roman"/>
          <w:sz w:val="28"/>
          <w:szCs w:val="28"/>
        </w:rPr>
        <w:t xml:space="preserve"> </w:t>
      </w:r>
    </w:p>
    <w:p w:rsidR="00BE584A" w:rsidRDefault="00BE584A" w:rsidP="00EF652A">
      <w:pPr>
        <w:widowControl w:val="0"/>
        <w:shd w:val="clear" w:color="auto" w:fill="FFFFFF"/>
        <w:spacing w:after="0" w:line="240" w:lineRule="auto"/>
        <w:jc w:val="center"/>
        <w:rPr>
          <w:rFonts w:ascii="Times New Roman" w:hAnsi="Times New Roman" w:cs="Times New Roman"/>
          <w:sz w:val="28"/>
          <w:szCs w:val="28"/>
        </w:rPr>
      </w:pPr>
      <w:r w:rsidRPr="00B07305">
        <w:rPr>
          <w:rFonts w:ascii="Times New Roman" w:hAnsi="Times New Roman" w:cs="Times New Roman"/>
          <w:sz w:val="28"/>
          <w:szCs w:val="28"/>
        </w:rPr>
        <w:t>Анализ показателей финансовой устойчивости</w:t>
      </w:r>
      <w:r w:rsidR="00B07305" w:rsidRPr="00B07305">
        <w:rPr>
          <w:rFonts w:ascii="Times New Roman" w:hAnsi="Times New Roman" w:cs="Times New Roman"/>
          <w:sz w:val="28"/>
          <w:szCs w:val="28"/>
        </w:rPr>
        <w:t xml:space="preserve">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w:t>
      </w:r>
      <w:r w:rsidR="00EF652A">
        <w:rPr>
          <w:rFonts w:ascii="Times New Roman" w:hAnsi="Times New Roman" w:cs="Times New Roman"/>
          <w:sz w:val="28"/>
          <w:szCs w:val="28"/>
        </w:rPr>
        <w:t xml:space="preserve"> </w:t>
      </w:r>
      <w:r w:rsidRPr="00B07305">
        <w:rPr>
          <w:rFonts w:ascii="Times New Roman" w:hAnsi="Times New Roman" w:cs="Times New Roman"/>
          <w:sz w:val="28"/>
          <w:szCs w:val="28"/>
        </w:rPr>
        <w:t xml:space="preserve">в </w:t>
      </w:r>
      <w:r w:rsidR="00B2530A">
        <w:rPr>
          <w:rFonts w:ascii="Times New Roman" w:hAnsi="Times New Roman" w:cs="Times New Roman"/>
          <w:sz w:val="28"/>
          <w:szCs w:val="28"/>
        </w:rPr>
        <w:t>2012</w:t>
      </w:r>
      <w:r w:rsidRPr="00B07305">
        <w:rPr>
          <w:rFonts w:ascii="Times New Roman" w:hAnsi="Times New Roman" w:cs="Times New Roman"/>
          <w:sz w:val="28"/>
          <w:szCs w:val="28"/>
        </w:rPr>
        <w:t>-</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годах </w:t>
      </w:r>
    </w:p>
    <w:p w:rsidR="00EF652A" w:rsidRPr="00B07305" w:rsidRDefault="00EF652A" w:rsidP="00EF652A">
      <w:pPr>
        <w:widowControl w:val="0"/>
        <w:shd w:val="clear" w:color="auto" w:fill="FFFFFF"/>
        <w:spacing w:after="0" w:line="240" w:lineRule="auto"/>
        <w:jc w:val="center"/>
        <w:rPr>
          <w:rFonts w:ascii="Times New Roman" w:hAnsi="Times New Roman" w:cs="Times New Roman"/>
          <w:sz w:val="28"/>
          <w:szCs w:val="28"/>
        </w:rPr>
      </w:pPr>
    </w:p>
    <w:tbl>
      <w:tblPr>
        <w:tblW w:w="9360" w:type="dxa"/>
        <w:tblInd w:w="40" w:type="dxa"/>
        <w:tblLayout w:type="fixed"/>
        <w:tblCellMar>
          <w:left w:w="40" w:type="dxa"/>
          <w:right w:w="40" w:type="dxa"/>
        </w:tblCellMar>
        <w:tblLook w:val="0000"/>
      </w:tblPr>
      <w:tblGrid>
        <w:gridCol w:w="2694"/>
        <w:gridCol w:w="1866"/>
        <w:gridCol w:w="910"/>
        <w:gridCol w:w="910"/>
        <w:gridCol w:w="911"/>
        <w:gridCol w:w="1034"/>
        <w:gridCol w:w="1035"/>
      </w:tblGrid>
      <w:tr w:rsidR="00BE584A" w:rsidRPr="00B07305" w:rsidTr="00B07305">
        <w:trPr>
          <w:trHeight w:hRule="exact" w:val="1022"/>
        </w:trPr>
        <w:tc>
          <w:tcPr>
            <w:tcW w:w="2694" w:type="dxa"/>
            <w:vMerge w:val="restart"/>
            <w:tcBorders>
              <w:top w:val="single" w:sz="6" w:space="0" w:color="auto"/>
              <w:left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Показатели</w:t>
            </w:r>
          </w:p>
        </w:tc>
        <w:tc>
          <w:tcPr>
            <w:tcW w:w="1866" w:type="dxa"/>
            <w:vMerge w:val="restart"/>
            <w:tcBorders>
              <w:top w:val="single" w:sz="6" w:space="0" w:color="auto"/>
              <w:left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Граничные </w:t>
            </w:r>
          </w:p>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значения </w:t>
            </w:r>
          </w:p>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коэффициентов</w:t>
            </w:r>
          </w:p>
        </w:tc>
        <w:tc>
          <w:tcPr>
            <w:tcW w:w="910" w:type="dxa"/>
            <w:vMerge w:val="restart"/>
            <w:tcBorders>
              <w:top w:val="single" w:sz="6" w:space="0" w:color="auto"/>
              <w:left w:val="single" w:sz="6" w:space="0" w:color="auto"/>
              <w:right w:val="single" w:sz="6" w:space="0" w:color="auto"/>
            </w:tcBorders>
            <w:shd w:val="clear" w:color="auto" w:fill="FFFFFF"/>
            <w:vAlign w:val="center"/>
          </w:tcPr>
          <w:p w:rsidR="00BE584A" w:rsidRPr="00B07305" w:rsidRDefault="00B2530A" w:rsidP="00B07305">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г.</w:t>
            </w:r>
          </w:p>
        </w:tc>
        <w:tc>
          <w:tcPr>
            <w:tcW w:w="910" w:type="dxa"/>
            <w:vMerge w:val="restart"/>
            <w:tcBorders>
              <w:top w:val="single" w:sz="6" w:space="0" w:color="auto"/>
              <w:left w:val="single" w:sz="6" w:space="0" w:color="auto"/>
              <w:right w:val="single" w:sz="6" w:space="0" w:color="auto"/>
            </w:tcBorders>
            <w:shd w:val="clear" w:color="auto" w:fill="FFFFFF"/>
            <w:vAlign w:val="center"/>
          </w:tcPr>
          <w:p w:rsidR="00BE584A" w:rsidRPr="00B07305" w:rsidRDefault="00B2530A" w:rsidP="00B07305">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г.</w:t>
            </w:r>
          </w:p>
        </w:tc>
        <w:tc>
          <w:tcPr>
            <w:tcW w:w="911" w:type="dxa"/>
            <w:vMerge w:val="restart"/>
            <w:tcBorders>
              <w:top w:val="single" w:sz="6" w:space="0" w:color="auto"/>
              <w:left w:val="single" w:sz="6" w:space="0" w:color="auto"/>
              <w:right w:val="single" w:sz="6" w:space="0" w:color="auto"/>
            </w:tcBorders>
            <w:shd w:val="clear" w:color="auto" w:fill="FFFFFF"/>
            <w:vAlign w:val="center"/>
          </w:tcPr>
          <w:p w:rsidR="00BE584A" w:rsidRPr="00B07305" w:rsidRDefault="00B2530A" w:rsidP="00B07305">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B07305">
              <w:rPr>
                <w:rFonts w:ascii="Times New Roman" w:hAnsi="Times New Roman" w:cs="Times New Roman"/>
                <w:sz w:val="24"/>
                <w:szCs w:val="24"/>
              </w:rPr>
              <w:t>г.</w:t>
            </w:r>
          </w:p>
        </w:tc>
        <w:tc>
          <w:tcPr>
            <w:tcW w:w="2069" w:type="dxa"/>
            <w:gridSpan w:val="2"/>
            <w:tcBorders>
              <w:top w:val="single" w:sz="6" w:space="0" w:color="auto"/>
              <w:left w:val="single" w:sz="6" w:space="0" w:color="auto"/>
              <w:bottom w:val="single" w:sz="6" w:space="0" w:color="auto"/>
              <w:right w:val="single" w:sz="6" w:space="0" w:color="auto"/>
            </w:tcBorders>
            <w:shd w:val="clear" w:color="auto" w:fill="FFFFFF"/>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Отклонение </w:t>
            </w:r>
          </w:p>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показателей </w:t>
            </w:r>
          </w:p>
          <w:p w:rsidR="00BE584A" w:rsidRPr="00B07305" w:rsidRDefault="00B2530A" w:rsidP="00B07305">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B07305">
              <w:rPr>
                <w:rFonts w:ascii="Times New Roman" w:hAnsi="Times New Roman" w:cs="Times New Roman"/>
                <w:sz w:val="24"/>
                <w:szCs w:val="24"/>
              </w:rPr>
              <w:t xml:space="preserve"> г. от:</w:t>
            </w:r>
          </w:p>
        </w:tc>
      </w:tr>
      <w:tr w:rsidR="00BE584A" w:rsidRPr="00B07305" w:rsidTr="00B07305">
        <w:trPr>
          <w:trHeight w:hRule="exact" w:val="360"/>
        </w:trPr>
        <w:tc>
          <w:tcPr>
            <w:tcW w:w="2694" w:type="dxa"/>
            <w:vMerge/>
            <w:tcBorders>
              <w:left w:val="single" w:sz="6" w:space="0" w:color="auto"/>
              <w:bottom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1866" w:type="dxa"/>
            <w:vMerge/>
            <w:tcBorders>
              <w:left w:val="single" w:sz="6" w:space="0" w:color="auto"/>
              <w:bottom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910" w:type="dxa"/>
            <w:vMerge/>
            <w:tcBorders>
              <w:left w:val="single" w:sz="6" w:space="0" w:color="auto"/>
              <w:bottom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910" w:type="dxa"/>
            <w:vMerge/>
            <w:tcBorders>
              <w:left w:val="single" w:sz="6" w:space="0" w:color="auto"/>
              <w:bottom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911" w:type="dxa"/>
            <w:vMerge/>
            <w:tcBorders>
              <w:left w:val="single" w:sz="6" w:space="0" w:color="auto"/>
              <w:bottom w:val="single" w:sz="6" w:space="0" w:color="auto"/>
              <w:right w:val="single" w:sz="6" w:space="0" w:color="auto"/>
            </w:tcBorders>
            <w:shd w:val="clear" w:color="auto" w:fill="FFFFFF"/>
            <w:vAlign w:val="center"/>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1034" w:type="dxa"/>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B07305" w:rsidRDefault="00B2530A" w:rsidP="00B07305">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B07305" w:rsidRDefault="00B2530A" w:rsidP="00B07305">
            <w:pPr>
              <w:widowControl w:val="0"/>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r>
      <w:tr w:rsidR="00BE584A" w:rsidRPr="00B07305" w:rsidTr="00B07305">
        <w:trPr>
          <w:trHeight w:hRule="exact" w:val="1115"/>
        </w:trPr>
        <w:tc>
          <w:tcPr>
            <w:tcW w:w="269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концентрации собственного капитала (Ккс=СК/ВБ)</w:t>
            </w:r>
          </w:p>
        </w:tc>
        <w:tc>
          <w:tcPr>
            <w:tcW w:w="186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К&gt;0,5</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0,307</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0,292</w:t>
            </w:r>
          </w:p>
        </w:tc>
        <w:tc>
          <w:tcPr>
            <w:tcW w:w="911"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0,368</w:t>
            </w:r>
          </w:p>
        </w:tc>
        <w:tc>
          <w:tcPr>
            <w:tcW w:w="103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0,061</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0,076</w:t>
            </w:r>
          </w:p>
        </w:tc>
      </w:tr>
      <w:tr w:rsidR="00BE584A" w:rsidRPr="00B07305" w:rsidTr="00B07305">
        <w:trPr>
          <w:trHeight w:hRule="exact" w:val="861"/>
        </w:trPr>
        <w:tc>
          <w:tcPr>
            <w:tcW w:w="269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концентрации заемного капитала (Ккп=ЗК/ВБ)</w:t>
            </w:r>
          </w:p>
        </w:tc>
        <w:tc>
          <w:tcPr>
            <w:tcW w:w="186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К&gt;0,5</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0,693</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0,708</w:t>
            </w:r>
          </w:p>
        </w:tc>
        <w:tc>
          <w:tcPr>
            <w:tcW w:w="911"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0,632</w:t>
            </w:r>
          </w:p>
        </w:tc>
        <w:tc>
          <w:tcPr>
            <w:tcW w:w="103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-0,061</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-0,076</w:t>
            </w:r>
          </w:p>
        </w:tc>
      </w:tr>
      <w:tr w:rsidR="00BE584A" w:rsidRPr="00B07305" w:rsidTr="00B07305">
        <w:trPr>
          <w:trHeight w:hRule="exact" w:val="1115"/>
        </w:trPr>
        <w:tc>
          <w:tcPr>
            <w:tcW w:w="269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соотношения заемного и собственного капитала(Кс=ЗК/СК)</w:t>
            </w:r>
          </w:p>
        </w:tc>
        <w:tc>
          <w:tcPr>
            <w:tcW w:w="186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lang w:val="en-US"/>
              </w:rPr>
            </w:pPr>
            <w:r w:rsidRPr="00B07305">
              <w:rPr>
                <w:rFonts w:ascii="Times New Roman" w:hAnsi="Times New Roman" w:cs="Times New Roman"/>
                <w:sz w:val="24"/>
                <w:szCs w:val="24"/>
                <w:lang w:val="en-US"/>
              </w:rPr>
              <w:t>&lt;1</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2,257</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2,427</w:t>
            </w:r>
          </w:p>
        </w:tc>
        <w:tc>
          <w:tcPr>
            <w:tcW w:w="911"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1,717</w:t>
            </w:r>
          </w:p>
        </w:tc>
        <w:tc>
          <w:tcPr>
            <w:tcW w:w="103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-0,540</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-0,711</w:t>
            </w:r>
          </w:p>
        </w:tc>
      </w:tr>
      <w:tr w:rsidR="00BE584A" w:rsidRPr="00B07305" w:rsidTr="00B07305">
        <w:trPr>
          <w:trHeight w:hRule="exact" w:val="1145"/>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BE584A" w:rsidRPr="00B07305" w:rsidRDefault="00BE584A" w:rsidP="00B07305">
            <w:pPr>
              <w:widowControl w:val="0"/>
              <w:shd w:val="clear" w:color="auto" w:fill="FFFFFF"/>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маневренности собственных средств (Км=СОС/СК)</w:t>
            </w:r>
          </w:p>
        </w:tc>
        <w:tc>
          <w:tcPr>
            <w:tcW w:w="186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К&gt;0,5</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-0,784</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-1,105</w:t>
            </w:r>
          </w:p>
        </w:tc>
        <w:tc>
          <w:tcPr>
            <w:tcW w:w="911"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-0,247</w:t>
            </w:r>
          </w:p>
        </w:tc>
        <w:tc>
          <w:tcPr>
            <w:tcW w:w="103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0,537</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0,859</w:t>
            </w:r>
          </w:p>
        </w:tc>
      </w:tr>
      <w:tr w:rsidR="00BE584A" w:rsidRPr="00B07305" w:rsidTr="00B07305">
        <w:trPr>
          <w:trHeight w:hRule="exact" w:val="850"/>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BE584A" w:rsidRPr="00B07305" w:rsidRDefault="00BE584A" w:rsidP="00B07305">
            <w:pPr>
              <w:widowControl w:val="0"/>
              <w:shd w:val="clear" w:color="auto" w:fill="FFFFFF"/>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структуры долгосрочных вложений (Ксв=ДП/ВА)</w:t>
            </w:r>
          </w:p>
        </w:tc>
        <w:tc>
          <w:tcPr>
            <w:tcW w:w="186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0,21</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0,18</w:t>
            </w:r>
          </w:p>
        </w:tc>
        <w:tc>
          <w:tcPr>
            <w:tcW w:w="911"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0,11</w:t>
            </w:r>
          </w:p>
        </w:tc>
        <w:tc>
          <w:tcPr>
            <w:tcW w:w="103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-0,105</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-0,077</w:t>
            </w:r>
          </w:p>
        </w:tc>
      </w:tr>
      <w:tr w:rsidR="00BE584A" w:rsidRPr="00B07305" w:rsidTr="00B07305">
        <w:trPr>
          <w:trHeight w:hRule="exact" w:val="141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BE584A" w:rsidRPr="00B07305" w:rsidRDefault="00BE584A" w:rsidP="00B07305">
            <w:pPr>
              <w:widowControl w:val="0"/>
              <w:shd w:val="clear" w:color="auto" w:fill="FFFFFF"/>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устойчивого финансирования (Куф=(СК+ДП) / (ВА+ТА)</w:t>
            </w:r>
          </w:p>
        </w:tc>
        <w:tc>
          <w:tcPr>
            <w:tcW w:w="186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hd w:val="clear" w:color="auto" w:fill="FFFFFF"/>
              <w:spacing w:after="0" w:line="240" w:lineRule="auto"/>
              <w:jc w:val="center"/>
              <w:rPr>
                <w:rFonts w:ascii="Times New Roman" w:hAnsi="Times New Roman" w:cs="Times New Roman"/>
                <w:sz w:val="24"/>
                <w:szCs w:val="24"/>
              </w:rPr>
            </w:pP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0,454</w:t>
            </w:r>
          </w:p>
        </w:tc>
        <w:tc>
          <w:tcPr>
            <w:tcW w:w="91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0,415</w:t>
            </w:r>
          </w:p>
        </w:tc>
        <w:tc>
          <w:tcPr>
            <w:tcW w:w="911"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0,456</w:t>
            </w:r>
          </w:p>
        </w:tc>
        <w:tc>
          <w:tcPr>
            <w:tcW w:w="1034"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0,002</w:t>
            </w:r>
          </w:p>
        </w:tc>
        <w:tc>
          <w:tcPr>
            <w:tcW w:w="1035"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0,041</w:t>
            </w:r>
          </w:p>
        </w:tc>
      </w:tr>
    </w:tbl>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Финансовое положение предприятии можно считать устойчивым, если </w:t>
      </w:r>
      <w:r w:rsidRPr="00B07305">
        <w:rPr>
          <w:rFonts w:ascii="Times New Roman" w:hAnsi="Times New Roman" w:cs="Times New Roman"/>
          <w:sz w:val="28"/>
          <w:szCs w:val="28"/>
        </w:rPr>
        <w:lastRenderedPageBreak/>
        <w:t>не менее 50% финансовых ресурсов покрывается его собственными ресурсами. На данном предприятии за анализируемый период наблюдается некоторое увеличение коэффициента концентрации собственного капитала (с 30,7%% до 36,8%), что указывает на улучшение тенденции финансовой независимости. Но на предприятии существует высокая степень риска потери финансовой независимости, так как значение рассматриваемого коэффициента значительно ниже критического.</w:t>
      </w:r>
    </w:p>
    <w:p w:rsidR="00BE584A" w:rsidRPr="00B07305" w:rsidRDefault="00BE584A" w:rsidP="00B07305">
      <w:pPr>
        <w:widowControl w:val="0"/>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Показатели деловой активности характеризуют эффективность текущей деятельности предприятия. Количественные критерии деловой активности определяются абсолютными и относительными показателями. Среди абсолютных показателей следует выделить объем реализации произведенной продукции (работ, услуг), прибыль, величину авансированного капитала. Целесообразно учитывать сравнительную динамику этих показателей.</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За последний год соотношение темпов роста основных количественных характеристик следующее:</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xml:space="preserve">Тп = 9,7 раз&gt;Тв = 156,6%&lt;Так=158,0%&gt;100,0% </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 «золотое правило экономики» выполняется частично – прослеживается увеличение всех показателей (денежной выручки, прибыли и имущества), но более быстрыми темпами увеличивается имущество, чем денежная выручка. Чистая прибыль предприятия увеличилась за три года в 9,7 раз.</w:t>
      </w:r>
    </w:p>
    <w:p w:rsidR="00BE584A" w:rsidRPr="00B07305" w:rsidRDefault="00BE584A" w:rsidP="00B07305">
      <w:pPr>
        <w:widowControl w:val="0"/>
        <w:shd w:val="clear" w:color="auto" w:fill="FFFFFF"/>
        <w:spacing w:after="0" w:line="360" w:lineRule="auto"/>
        <w:ind w:firstLine="709"/>
        <w:jc w:val="both"/>
        <w:rPr>
          <w:rFonts w:ascii="Times New Roman" w:hAnsi="Times New Roman" w:cs="Times New Roman"/>
          <w:sz w:val="28"/>
          <w:szCs w:val="28"/>
        </w:rPr>
      </w:pPr>
      <w:r w:rsidRPr="00B07305">
        <w:rPr>
          <w:rFonts w:ascii="Times New Roman" w:hAnsi="Times New Roman" w:cs="Times New Roman"/>
          <w:sz w:val="28"/>
          <w:szCs w:val="28"/>
        </w:rPr>
        <w:t>Для оценки финансового состояния недостаточно этих показателей, следует оценить оборачиваемость (деловую активность) капитала.</w:t>
      </w:r>
    </w:p>
    <w:p w:rsidR="00BE584A" w:rsidRPr="00B07305" w:rsidRDefault="00BE584A" w:rsidP="00B07305">
      <w:pPr>
        <w:pStyle w:val="a3"/>
        <w:widowControl w:val="0"/>
        <w:spacing w:before="0" w:beforeAutospacing="0" w:after="0" w:afterAutospacing="0" w:line="360" w:lineRule="auto"/>
        <w:ind w:firstLine="709"/>
        <w:jc w:val="both"/>
        <w:rPr>
          <w:sz w:val="28"/>
          <w:szCs w:val="28"/>
        </w:rPr>
      </w:pPr>
      <w:r w:rsidRPr="00B07305">
        <w:rPr>
          <w:sz w:val="28"/>
          <w:szCs w:val="28"/>
        </w:rPr>
        <w:t>Анализ оборачиваемости имеет большое значение для эффективного управления оборотным капиталом. Показатели оборачиваемости (деловой активности) позволяют проанализировать, насколько эффективно предприятие использует свои средства. Они име</w:t>
      </w:r>
      <w:r w:rsidR="00B07305" w:rsidRPr="00B07305">
        <w:rPr>
          <w:sz w:val="28"/>
          <w:szCs w:val="28"/>
        </w:rPr>
        <w:t xml:space="preserve">ют большое значение для оценки </w:t>
      </w:r>
      <w:r w:rsidRPr="00B07305">
        <w:rPr>
          <w:sz w:val="28"/>
          <w:szCs w:val="28"/>
        </w:rPr>
        <w:t xml:space="preserve"> положения компании, поскольку скорость оборота средств (скорость превращения средств в денежную форму), оказывает непосредственное </w:t>
      </w:r>
      <w:r w:rsidRPr="00B07305">
        <w:rPr>
          <w:sz w:val="28"/>
          <w:szCs w:val="28"/>
        </w:rPr>
        <w:lastRenderedPageBreak/>
        <w:t>влияние на платежеспособность предприятия. Расчет основных относительных показателей деловой активности представлен в таблице</w:t>
      </w:r>
      <w:r w:rsidR="00B07305" w:rsidRPr="00B07305">
        <w:rPr>
          <w:sz w:val="28"/>
          <w:szCs w:val="28"/>
        </w:rPr>
        <w:t xml:space="preserve"> 10</w:t>
      </w:r>
      <w:r w:rsidRPr="00B07305">
        <w:rPr>
          <w:sz w:val="28"/>
          <w:szCs w:val="28"/>
        </w:rPr>
        <w:t>.</w:t>
      </w:r>
    </w:p>
    <w:p w:rsidR="00B07305" w:rsidRPr="00B07305" w:rsidRDefault="00B07305" w:rsidP="00EF652A">
      <w:pPr>
        <w:widowControl w:val="0"/>
        <w:shd w:val="clear" w:color="auto" w:fill="FFFFFF"/>
        <w:spacing w:after="0" w:line="240" w:lineRule="auto"/>
        <w:jc w:val="right"/>
        <w:rPr>
          <w:rFonts w:ascii="Times New Roman" w:hAnsi="Times New Roman" w:cs="Times New Roman"/>
          <w:sz w:val="28"/>
          <w:szCs w:val="28"/>
        </w:rPr>
      </w:pPr>
      <w:r w:rsidRPr="00B07305">
        <w:rPr>
          <w:rFonts w:ascii="Times New Roman" w:hAnsi="Times New Roman" w:cs="Times New Roman"/>
          <w:sz w:val="28"/>
          <w:szCs w:val="28"/>
        </w:rPr>
        <w:t>Таблица 10</w:t>
      </w:r>
    </w:p>
    <w:p w:rsidR="00BE584A" w:rsidRDefault="00BE584A" w:rsidP="00EF652A">
      <w:pPr>
        <w:widowControl w:val="0"/>
        <w:shd w:val="clear" w:color="auto" w:fill="FFFFFF"/>
        <w:spacing w:after="0" w:line="240" w:lineRule="auto"/>
        <w:jc w:val="center"/>
        <w:rPr>
          <w:rFonts w:ascii="Times New Roman" w:hAnsi="Times New Roman" w:cs="Times New Roman"/>
          <w:sz w:val="28"/>
          <w:szCs w:val="28"/>
        </w:rPr>
      </w:pPr>
      <w:r w:rsidRPr="00B07305">
        <w:rPr>
          <w:rFonts w:ascii="Times New Roman" w:hAnsi="Times New Roman" w:cs="Times New Roman"/>
          <w:sz w:val="28"/>
          <w:szCs w:val="28"/>
        </w:rPr>
        <w:t>Анализ деловой активности (оборачиваемости)</w:t>
      </w:r>
      <w:r w:rsidR="00B07305">
        <w:rPr>
          <w:rFonts w:ascii="Times New Roman" w:hAnsi="Times New Roman" w:cs="Times New Roman"/>
          <w:sz w:val="28"/>
          <w:szCs w:val="28"/>
        </w:rPr>
        <w:t xml:space="preserve"> </w:t>
      </w:r>
      <w:r w:rsidRPr="00B07305">
        <w:rPr>
          <w:rFonts w:ascii="Times New Roman" w:hAnsi="Times New Roman" w:cs="Times New Roman"/>
          <w:sz w:val="28"/>
          <w:szCs w:val="28"/>
        </w:rPr>
        <w:t xml:space="preserve">в </w:t>
      </w:r>
      <w:r w:rsidR="00D77007">
        <w:rPr>
          <w:rFonts w:ascii="Times New Roman" w:hAnsi="Times New Roman" w:cs="Times New Roman"/>
          <w:sz w:val="28"/>
          <w:szCs w:val="28"/>
        </w:rPr>
        <w:t>ООО «Стародубские колбасы»</w:t>
      </w:r>
      <w:r w:rsidRPr="00B07305">
        <w:rPr>
          <w:rFonts w:ascii="Times New Roman" w:hAnsi="Times New Roman" w:cs="Times New Roman"/>
          <w:sz w:val="28"/>
          <w:szCs w:val="28"/>
        </w:rPr>
        <w:t xml:space="preserve"> в </w:t>
      </w:r>
      <w:r w:rsidR="00B2530A">
        <w:rPr>
          <w:rFonts w:ascii="Times New Roman" w:hAnsi="Times New Roman" w:cs="Times New Roman"/>
          <w:sz w:val="28"/>
          <w:szCs w:val="28"/>
        </w:rPr>
        <w:t>2012</w:t>
      </w:r>
      <w:r w:rsidRPr="00B07305">
        <w:rPr>
          <w:rFonts w:ascii="Times New Roman" w:hAnsi="Times New Roman" w:cs="Times New Roman"/>
          <w:sz w:val="28"/>
          <w:szCs w:val="28"/>
        </w:rPr>
        <w:t xml:space="preserve"> -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годах</w:t>
      </w:r>
    </w:p>
    <w:p w:rsidR="00EF652A" w:rsidRPr="00B07305" w:rsidRDefault="00EF652A" w:rsidP="00EF652A">
      <w:pPr>
        <w:widowControl w:val="0"/>
        <w:shd w:val="clear" w:color="auto" w:fill="FFFFFF"/>
        <w:spacing w:after="0" w:line="240" w:lineRule="auto"/>
        <w:jc w:val="center"/>
        <w:rPr>
          <w:rFonts w:ascii="Times New Roman" w:hAnsi="Times New Roman" w:cs="Times New Roman"/>
          <w:sz w:val="28"/>
          <w:szCs w:val="28"/>
        </w:rPr>
      </w:pPr>
    </w:p>
    <w:tbl>
      <w:tblPr>
        <w:tblW w:w="944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45"/>
        <w:gridCol w:w="1080"/>
        <w:gridCol w:w="1080"/>
        <w:gridCol w:w="1080"/>
        <w:gridCol w:w="1030"/>
        <w:gridCol w:w="1030"/>
      </w:tblGrid>
      <w:tr w:rsidR="00BE584A" w:rsidRPr="00B07305" w:rsidTr="00BE584A">
        <w:trPr>
          <w:trHeight w:val="255"/>
        </w:trPr>
        <w:tc>
          <w:tcPr>
            <w:tcW w:w="4145" w:type="dxa"/>
            <w:vMerge w:val="restart"/>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Показатели </w:t>
            </w:r>
          </w:p>
        </w:tc>
        <w:tc>
          <w:tcPr>
            <w:tcW w:w="1080" w:type="dxa"/>
            <w:vMerge w:val="restart"/>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1080" w:type="dxa"/>
            <w:vMerge w:val="restart"/>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c>
          <w:tcPr>
            <w:tcW w:w="1080" w:type="dxa"/>
            <w:vMerge w:val="restart"/>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B07305">
              <w:rPr>
                <w:rFonts w:ascii="Times New Roman" w:hAnsi="Times New Roman" w:cs="Times New Roman"/>
                <w:sz w:val="24"/>
                <w:szCs w:val="24"/>
              </w:rPr>
              <w:t xml:space="preserve"> г.</w:t>
            </w:r>
          </w:p>
        </w:tc>
        <w:tc>
          <w:tcPr>
            <w:tcW w:w="2060" w:type="dxa"/>
            <w:gridSpan w:val="2"/>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Абсолютное </w:t>
            </w:r>
          </w:p>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 xml:space="preserve">изменение (+,-) </w:t>
            </w:r>
          </w:p>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B07305">
              <w:rPr>
                <w:rFonts w:ascii="Times New Roman" w:hAnsi="Times New Roman" w:cs="Times New Roman"/>
                <w:sz w:val="24"/>
                <w:szCs w:val="24"/>
              </w:rPr>
              <w:t xml:space="preserve"> г. к:</w:t>
            </w:r>
          </w:p>
        </w:tc>
      </w:tr>
      <w:tr w:rsidR="00BE584A" w:rsidRPr="00B07305" w:rsidTr="00BE584A">
        <w:trPr>
          <w:trHeight w:val="525"/>
        </w:trPr>
        <w:tc>
          <w:tcPr>
            <w:tcW w:w="4145"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080"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080"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080" w:type="dxa"/>
            <w:vMerge/>
            <w:shd w:val="clear" w:color="auto" w:fill="auto"/>
            <w:vAlign w:val="center"/>
          </w:tcPr>
          <w:p w:rsidR="00BE584A" w:rsidRPr="00B07305" w:rsidRDefault="00BE584A" w:rsidP="00B07305">
            <w:pPr>
              <w:widowControl w:val="0"/>
              <w:spacing w:after="0" w:line="240" w:lineRule="auto"/>
              <w:jc w:val="center"/>
              <w:rPr>
                <w:rFonts w:ascii="Times New Roman" w:hAnsi="Times New Roman" w:cs="Times New Roman"/>
                <w:sz w:val="24"/>
                <w:szCs w:val="24"/>
              </w:rPr>
            </w:pPr>
          </w:p>
        </w:tc>
        <w:tc>
          <w:tcPr>
            <w:tcW w:w="1030" w:type="dxa"/>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B07305">
              <w:rPr>
                <w:rFonts w:ascii="Times New Roman" w:hAnsi="Times New Roman" w:cs="Times New Roman"/>
                <w:sz w:val="24"/>
                <w:szCs w:val="24"/>
              </w:rPr>
              <w:t xml:space="preserve"> г.</w:t>
            </w:r>
          </w:p>
        </w:tc>
        <w:tc>
          <w:tcPr>
            <w:tcW w:w="1030" w:type="dxa"/>
            <w:shd w:val="clear" w:color="auto" w:fill="auto"/>
            <w:vAlign w:val="center"/>
          </w:tcPr>
          <w:p w:rsidR="00BE584A" w:rsidRPr="00B07305" w:rsidRDefault="00B2530A" w:rsidP="00B0730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B07305">
              <w:rPr>
                <w:rFonts w:ascii="Times New Roman" w:hAnsi="Times New Roman" w:cs="Times New Roman"/>
                <w:sz w:val="24"/>
                <w:szCs w:val="24"/>
              </w:rPr>
              <w:t xml:space="preserve"> г.</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Общая оборачиваемость капитала</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4,8</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4,4</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4,8</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+0,0</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+0,4</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Средний срок оборота капитала, дней</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75</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83</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76</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оборачиваемости оборотного капитала</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16,7</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13,6</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20,1</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+3,4</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+6,5</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Средний срок оборота оборотного капитала, дней</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22</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27</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18</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-9</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оборачиваемости материальных оборотных средств</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29,4</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35,4</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52,2</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+22,9</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+16,8</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Средний срок оборота оборачиваемости материальных оборотных средств, дней</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12</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10</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w:t>
            </w:r>
          </w:p>
        </w:tc>
      </w:tr>
      <w:tr w:rsidR="00BE584A" w:rsidRPr="00B07305" w:rsidTr="00BE584A">
        <w:trPr>
          <w:trHeight w:val="255"/>
        </w:trPr>
        <w:tc>
          <w:tcPr>
            <w:tcW w:w="4145" w:type="dxa"/>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оборота дебиторской задолженности</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45,7</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24,9</w:t>
            </w:r>
          </w:p>
        </w:tc>
        <w:tc>
          <w:tcPr>
            <w:tcW w:w="108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39,9</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-5,8</w:t>
            </w:r>
          </w:p>
        </w:tc>
        <w:tc>
          <w:tcPr>
            <w:tcW w:w="1030" w:type="dxa"/>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+15,0</w:t>
            </w:r>
          </w:p>
        </w:tc>
      </w:tr>
      <w:tr w:rsidR="00BE584A" w:rsidRPr="00B07305" w:rsidTr="00BE584A">
        <w:trPr>
          <w:trHeight w:val="255"/>
        </w:trPr>
        <w:tc>
          <w:tcPr>
            <w:tcW w:w="4145" w:type="dxa"/>
            <w:tcBorders>
              <w:top w:val="single" w:sz="4" w:space="0" w:color="auto"/>
              <w:left w:val="single" w:sz="4" w:space="0" w:color="auto"/>
              <w:bottom w:val="single" w:sz="4" w:space="0" w:color="auto"/>
              <w:right w:val="single" w:sz="4" w:space="0" w:color="auto"/>
            </w:tcBorders>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Средний срок оборота дебиторской задолженности, дней</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9</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-6</w:t>
            </w:r>
          </w:p>
        </w:tc>
      </w:tr>
      <w:tr w:rsidR="00BE584A" w:rsidRPr="00B07305" w:rsidTr="00BE584A">
        <w:trPr>
          <w:trHeight w:val="255"/>
        </w:trPr>
        <w:tc>
          <w:tcPr>
            <w:tcW w:w="4145" w:type="dxa"/>
            <w:tcBorders>
              <w:top w:val="single" w:sz="4" w:space="0" w:color="auto"/>
              <w:left w:val="single" w:sz="4" w:space="0" w:color="auto"/>
              <w:bottom w:val="single" w:sz="4" w:space="0" w:color="auto"/>
              <w:right w:val="single" w:sz="4" w:space="0" w:color="auto"/>
            </w:tcBorders>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Коэффициент оборачиваемости кредиторской задолженности</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11,9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7,6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8,6</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+1,0</w:t>
            </w:r>
          </w:p>
        </w:tc>
      </w:tr>
      <w:tr w:rsidR="00BE584A" w:rsidRPr="00B07305" w:rsidTr="00BE584A">
        <w:trPr>
          <w:trHeight w:val="255"/>
        </w:trPr>
        <w:tc>
          <w:tcPr>
            <w:tcW w:w="4145" w:type="dxa"/>
            <w:tcBorders>
              <w:top w:val="single" w:sz="4" w:space="0" w:color="auto"/>
              <w:left w:val="single" w:sz="4" w:space="0" w:color="auto"/>
              <w:bottom w:val="single" w:sz="4" w:space="0" w:color="auto"/>
              <w:right w:val="single" w:sz="4" w:space="0" w:color="auto"/>
            </w:tcBorders>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Средний срок оборота кредиторской  задолженности, дней</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31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+12</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-5</w:t>
            </w:r>
          </w:p>
        </w:tc>
      </w:tr>
      <w:tr w:rsidR="00BE584A" w:rsidRPr="00B07305" w:rsidTr="00BE584A">
        <w:trPr>
          <w:trHeight w:val="255"/>
        </w:trPr>
        <w:tc>
          <w:tcPr>
            <w:tcW w:w="4145" w:type="dxa"/>
            <w:tcBorders>
              <w:top w:val="single" w:sz="4" w:space="0" w:color="auto"/>
              <w:left w:val="single" w:sz="4" w:space="0" w:color="auto"/>
              <w:bottom w:val="single" w:sz="4" w:space="0" w:color="auto"/>
              <w:right w:val="single" w:sz="4" w:space="0" w:color="auto"/>
            </w:tcBorders>
            <w:shd w:val="clear" w:color="auto" w:fill="auto"/>
          </w:tcPr>
          <w:p w:rsidR="00BE584A" w:rsidRPr="00B07305" w:rsidRDefault="00BE584A" w:rsidP="00B07305">
            <w:pPr>
              <w:widowControl w:val="0"/>
              <w:spacing w:after="0" w:line="240" w:lineRule="auto"/>
              <w:rPr>
                <w:rFonts w:ascii="Times New Roman" w:hAnsi="Times New Roman" w:cs="Times New Roman"/>
                <w:sz w:val="24"/>
                <w:szCs w:val="24"/>
              </w:rPr>
            </w:pPr>
            <w:r w:rsidRPr="00B07305">
              <w:rPr>
                <w:rFonts w:ascii="Times New Roman" w:hAnsi="Times New Roman" w:cs="Times New Roman"/>
                <w:sz w:val="24"/>
                <w:szCs w:val="24"/>
              </w:rPr>
              <w:t>Продолжительность операционного цикла, дней</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25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16</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B07305" w:rsidRDefault="00BE584A" w:rsidP="00B07305">
            <w:pPr>
              <w:widowControl w:val="0"/>
              <w:spacing w:after="0" w:line="240" w:lineRule="auto"/>
              <w:jc w:val="center"/>
              <w:rPr>
                <w:rFonts w:ascii="Times New Roman" w:hAnsi="Times New Roman" w:cs="Times New Roman"/>
                <w:sz w:val="24"/>
                <w:szCs w:val="24"/>
              </w:rPr>
            </w:pPr>
            <w:r w:rsidRPr="00B07305">
              <w:rPr>
                <w:rFonts w:ascii="Times New Roman" w:hAnsi="Times New Roman" w:cs="Times New Roman"/>
                <w:sz w:val="24"/>
                <w:szCs w:val="24"/>
              </w:rPr>
              <w:t>-9</w:t>
            </w:r>
          </w:p>
        </w:tc>
      </w:tr>
    </w:tbl>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p>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r w:rsidRPr="00E55A61">
        <w:rPr>
          <w:rFonts w:ascii="Times New Roman" w:hAnsi="Times New Roman" w:cs="Times New Roman"/>
          <w:sz w:val="28"/>
          <w:szCs w:val="28"/>
        </w:rPr>
        <w:t>Как показывают данные табл</w:t>
      </w:r>
      <w:r w:rsidR="00B07305" w:rsidRPr="00E55A61">
        <w:rPr>
          <w:rFonts w:ascii="Times New Roman" w:hAnsi="Times New Roman" w:cs="Times New Roman"/>
          <w:sz w:val="28"/>
          <w:szCs w:val="28"/>
        </w:rPr>
        <w:t>ицы 10</w:t>
      </w:r>
      <w:r w:rsidRPr="00E55A61">
        <w:rPr>
          <w:rFonts w:ascii="Times New Roman" w:hAnsi="Times New Roman" w:cs="Times New Roman"/>
          <w:sz w:val="28"/>
          <w:szCs w:val="28"/>
        </w:rPr>
        <w:t xml:space="preserve">, средства, вложенные в активы предприятия, достаточно медленно превращаются в реальные деньги (около трех месяцев). Коэффициент оборачиваемости активов (капитала) характеризует скорость оборота всех мобильных средств предприятия. В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в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его величина составляла  4,8 оборота, что на 0,4 оборота больше, чем в </w:t>
      </w:r>
      <w:r w:rsidR="00B2530A">
        <w:rPr>
          <w:rFonts w:ascii="Times New Roman" w:hAnsi="Times New Roman" w:cs="Times New Roman"/>
          <w:sz w:val="28"/>
          <w:szCs w:val="28"/>
        </w:rPr>
        <w:t>2013</w:t>
      </w:r>
      <w:r w:rsidRPr="00E55A61">
        <w:rPr>
          <w:rFonts w:ascii="Times New Roman" w:hAnsi="Times New Roman" w:cs="Times New Roman"/>
          <w:sz w:val="28"/>
          <w:szCs w:val="28"/>
        </w:rPr>
        <w:t xml:space="preserve"> г</w:t>
      </w:r>
      <w:r w:rsidR="00EF652A">
        <w:rPr>
          <w:rFonts w:ascii="Times New Roman" w:hAnsi="Times New Roman" w:cs="Times New Roman"/>
          <w:sz w:val="28"/>
          <w:szCs w:val="28"/>
        </w:rPr>
        <w:t>оду</w:t>
      </w:r>
      <w:r w:rsidRPr="00E55A61">
        <w:rPr>
          <w:rFonts w:ascii="Times New Roman" w:hAnsi="Times New Roman" w:cs="Times New Roman"/>
          <w:sz w:val="28"/>
          <w:szCs w:val="28"/>
        </w:rPr>
        <w:t>. Следовательно, на предприятии сократилось время превращения активов в денежные средства.</w:t>
      </w:r>
    </w:p>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r w:rsidRPr="00E55A61">
        <w:rPr>
          <w:rFonts w:ascii="Times New Roman" w:hAnsi="Times New Roman" w:cs="Times New Roman"/>
          <w:sz w:val="28"/>
          <w:szCs w:val="28"/>
        </w:rPr>
        <w:t xml:space="preserve">Результаты расчета оборачиваемости дебиторской и особенно кредиторской задолженности свидетельствуют о том, что </w:t>
      </w:r>
      <w:r w:rsidR="00D77007">
        <w:rPr>
          <w:rFonts w:ascii="Times New Roman" w:hAnsi="Times New Roman" w:cs="Times New Roman"/>
          <w:sz w:val="28"/>
          <w:szCs w:val="28"/>
        </w:rPr>
        <w:t xml:space="preserve">ООО </w:t>
      </w:r>
      <w:r w:rsidR="00D77007">
        <w:rPr>
          <w:rFonts w:ascii="Times New Roman" w:hAnsi="Times New Roman" w:cs="Times New Roman"/>
          <w:sz w:val="28"/>
          <w:szCs w:val="28"/>
        </w:rPr>
        <w:lastRenderedPageBreak/>
        <w:t>«Стародубские колбасы»</w:t>
      </w:r>
      <w:r w:rsidRPr="00E55A61">
        <w:rPr>
          <w:rFonts w:ascii="Times New Roman" w:hAnsi="Times New Roman" w:cs="Times New Roman"/>
          <w:sz w:val="28"/>
          <w:szCs w:val="28"/>
        </w:rPr>
        <w:t xml:space="preserve"> имеет довольно благоприятные условия расчетов с покупателями на всем протяжении анализируемого периода.</w:t>
      </w:r>
    </w:p>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r w:rsidRPr="00E55A61">
        <w:rPr>
          <w:rFonts w:ascii="Times New Roman" w:hAnsi="Times New Roman" w:cs="Times New Roman"/>
          <w:sz w:val="28"/>
          <w:szCs w:val="28"/>
        </w:rPr>
        <w:t xml:space="preserve">За три года оборачиваемость материальных затрат возрастает, при этом превращение материальных затрат в денежную выручку происходит за 7 дней в </w:t>
      </w:r>
      <w:r w:rsidR="00B2530A">
        <w:rPr>
          <w:rFonts w:ascii="Times New Roman" w:hAnsi="Times New Roman" w:cs="Times New Roman"/>
          <w:sz w:val="28"/>
          <w:szCs w:val="28"/>
        </w:rPr>
        <w:t>2014</w:t>
      </w:r>
      <w:r w:rsidRPr="00E55A61">
        <w:rPr>
          <w:rFonts w:ascii="Times New Roman" w:hAnsi="Times New Roman" w:cs="Times New Roman"/>
          <w:sz w:val="28"/>
          <w:szCs w:val="28"/>
        </w:rPr>
        <w:t xml:space="preserve"> г</w:t>
      </w:r>
      <w:r w:rsidR="00EF652A">
        <w:rPr>
          <w:rFonts w:ascii="Times New Roman" w:hAnsi="Times New Roman" w:cs="Times New Roman"/>
          <w:sz w:val="28"/>
          <w:szCs w:val="28"/>
        </w:rPr>
        <w:t>оду</w:t>
      </w:r>
      <w:r w:rsidRPr="00E55A61">
        <w:rPr>
          <w:rFonts w:ascii="Times New Roman" w:hAnsi="Times New Roman" w:cs="Times New Roman"/>
          <w:sz w:val="28"/>
          <w:szCs w:val="28"/>
        </w:rPr>
        <w:t xml:space="preserve">, тогда как в </w:t>
      </w:r>
      <w:r w:rsidR="00B2530A">
        <w:rPr>
          <w:rFonts w:ascii="Times New Roman" w:hAnsi="Times New Roman" w:cs="Times New Roman"/>
          <w:sz w:val="28"/>
          <w:szCs w:val="28"/>
        </w:rPr>
        <w:t>2012</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это происходило за 12 дней. Положительным является уменьшение числа оборотов материальных затрат. Это свидетельствует об ускорении оборачиваемости запасов и затрат и увеличению периода нахождения их в обороте.</w:t>
      </w:r>
    </w:p>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r w:rsidRPr="00E55A61">
        <w:rPr>
          <w:rFonts w:ascii="Times New Roman" w:hAnsi="Times New Roman" w:cs="Times New Roman"/>
          <w:sz w:val="28"/>
          <w:szCs w:val="28"/>
        </w:rPr>
        <w:t xml:space="preserve">Таким образом, можно сделать вывод о достаточно высоком уровне деловой активности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Положительной тенденцией является сокращение продолжительности операционного цикла на 4 дня за три года, в том числе за последний год – на 9 дней.</w:t>
      </w:r>
    </w:p>
    <w:p w:rsidR="00BE584A" w:rsidRPr="00E55A61" w:rsidRDefault="00BE584A" w:rsidP="00E55A61">
      <w:pPr>
        <w:pStyle w:val="a3"/>
        <w:widowControl w:val="0"/>
        <w:spacing w:before="0" w:beforeAutospacing="0" w:after="0" w:afterAutospacing="0" w:line="360" w:lineRule="auto"/>
        <w:ind w:firstLine="709"/>
        <w:jc w:val="both"/>
        <w:rPr>
          <w:sz w:val="28"/>
          <w:szCs w:val="28"/>
        </w:rPr>
      </w:pPr>
      <w:r w:rsidRPr="00E55A61">
        <w:rPr>
          <w:sz w:val="28"/>
          <w:szCs w:val="28"/>
        </w:rPr>
        <w:t>Способность предприятия приносить доход на вложенный капитал можно оценить с помощью анализа уровня  рентабельности. Наиболее часто используемыми показателями в контексте управления финансовыми ресурсами являются коэффициенты рентабельности всех активов предприятия, рентабельности реализации, рентабельности собственного капитала. Расчет этих коэффициентов, а так же некоторых других показателей ре</w:t>
      </w:r>
      <w:r w:rsidR="00E55A61" w:rsidRPr="00E55A61">
        <w:rPr>
          <w:sz w:val="28"/>
          <w:szCs w:val="28"/>
        </w:rPr>
        <w:t>нтабельности приведен в таблице 11</w:t>
      </w:r>
      <w:r w:rsidRPr="00E55A61">
        <w:rPr>
          <w:sz w:val="28"/>
          <w:szCs w:val="28"/>
        </w:rPr>
        <w:t>.</w:t>
      </w:r>
    </w:p>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r w:rsidRPr="00E55A61">
        <w:rPr>
          <w:rFonts w:ascii="Times New Roman" w:hAnsi="Times New Roman" w:cs="Times New Roman"/>
          <w:sz w:val="28"/>
          <w:szCs w:val="28"/>
        </w:rPr>
        <w:t xml:space="preserve">Рентабельность всего капитала рассчитывается делением чистой прибыли на валюту баланса и показывает, сколько денежных единиц потребовалось предприятию для получения 1 денежной единицы прибыли, независимо от источников привлечения этих средств. </w:t>
      </w:r>
      <w:r w:rsidR="00A22897">
        <w:rPr>
          <w:rFonts w:ascii="Times New Roman" w:hAnsi="Times New Roman" w:cs="Times New Roman"/>
          <w:sz w:val="28"/>
          <w:szCs w:val="28"/>
        </w:rPr>
        <w:t>На предприятии</w:t>
      </w:r>
      <w:r w:rsidRPr="00E55A61">
        <w:rPr>
          <w:rFonts w:ascii="Times New Roman" w:hAnsi="Times New Roman" w:cs="Times New Roman"/>
          <w:sz w:val="28"/>
          <w:szCs w:val="28"/>
        </w:rPr>
        <w:t xml:space="preserve"> уровень рентабельности всего капитала возрастает в динамике и в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уже составляет 12,44%, что превышает величину рентабельности </w:t>
      </w:r>
      <w:r w:rsidR="00B2530A">
        <w:rPr>
          <w:rFonts w:ascii="Times New Roman" w:hAnsi="Times New Roman" w:cs="Times New Roman"/>
          <w:sz w:val="28"/>
          <w:szCs w:val="28"/>
        </w:rPr>
        <w:t>2012</w:t>
      </w:r>
      <w:r w:rsidR="00EF652A">
        <w:rPr>
          <w:rFonts w:ascii="Times New Roman" w:hAnsi="Times New Roman" w:cs="Times New Roman"/>
          <w:sz w:val="28"/>
          <w:szCs w:val="28"/>
        </w:rPr>
        <w:t xml:space="preserve"> году </w:t>
      </w:r>
      <w:r w:rsidRPr="00E55A61">
        <w:rPr>
          <w:rFonts w:ascii="Times New Roman" w:hAnsi="Times New Roman" w:cs="Times New Roman"/>
          <w:sz w:val="28"/>
          <w:szCs w:val="28"/>
        </w:rPr>
        <w:t xml:space="preserve"> на 10,41 п.п.</w:t>
      </w:r>
    </w:p>
    <w:p w:rsidR="00BE584A" w:rsidRPr="00E55A61" w:rsidRDefault="00BE584A" w:rsidP="00E55A61">
      <w:pPr>
        <w:widowControl w:val="0"/>
        <w:shd w:val="clear" w:color="auto" w:fill="FFFFFF"/>
        <w:spacing w:after="0" w:line="360" w:lineRule="auto"/>
        <w:ind w:firstLine="709"/>
        <w:jc w:val="both"/>
        <w:rPr>
          <w:rFonts w:ascii="Times New Roman" w:hAnsi="Times New Roman" w:cs="Times New Roman"/>
          <w:sz w:val="28"/>
          <w:szCs w:val="28"/>
        </w:rPr>
      </w:pPr>
      <w:r w:rsidRPr="00E55A61">
        <w:rPr>
          <w:rFonts w:ascii="Times New Roman" w:hAnsi="Times New Roman" w:cs="Times New Roman"/>
          <w:sz w:val="28"/>
          <w:szCs w:val="28"/>
        </w:rPr>
        <w:t xml:space="preserve">Коэффициент рентабельности основных средств отражает эффективность их использования, измеряемую величиной прибыли, приходящейся на единицу стоимости средств. В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в </w:t>
      </w:r>
      <w:r w:rsidR="00B2530A">
        <w:rPr>
          <w:rFonts w:ascii="Times New Roman" w:hAnsi="Times New Roman" w:cs="Times New Roman"/>
          <w:sz w:val="28"/>
          <w:szCs w:val="28"/>
        </w:rPr>
        <w:t>2012</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на 100 руб</w:t>
      </w:r>
      <w:r w:rsidR="0010085C">
        <w:rPr>
          <w:rFonts w:ascii="Times New Roman" w:hAnsi="Times New Roman" w:cs="Times New Roman"/>
          <w:sz w:val="28"/>
          <w:szCs w:val="28"/>
        </w:rPr>
        <w:t>лей</w:t>
      </w:r>
      <w:r w:rsidRPr="00E55A61">
        <w:rPr>
          <w:rFonts w:ascii="Times New Roman" w:hAnsi="Times New Roman" w:cs="Times New Roman"/>
          <w:sz w:val="28"/>
          <w:szCs w:val="28"/>
        </w:rPr>
        <w:t xml:space="preserve"> среднегодовой стоимости внеоборотных </w:t>
      </w:r>
      <w:r w:rsidRPr="00E55A61">
        <w:rPr>
          <w:rFonts w:ascii="Times New Roman" w:hAnsi="Times New Roman" w:cs="Times New Roman"/>
          <w:sz w:val="28"/>
          <w:szCs w:val="28"/>
        </w:rPr>
        <w:lastRenderedPageBreak/>
        <w:t>активов  п</w:t>
      </w:r>
      <w:r w:rsidR="00EF652A">
        <w:rPr>
          <w:rFonts w:ascii="Times New Roman" w:hAnsi="Times New Roman" w:cs="Times New Roman"/>
          <w:sz w:val="28"/>
          <w:szCs w:val="28"/>
        </w:rPr>
        <w:t>риходилось 6,32 рубля</w:t>
      </w:r>
      <w:r w:rsidRPr="00E55A61">
        <w:rPr>
          <w:rFonts w:ascii="Times New Roman" w:hAnsi="Times New Roman" w:cs="Times New Roman"/>
          <w:sz w:val="28"/>
          <w:szCs w:val="28"/>
        </w:rPr>
        <w:t xml:space="preserve"> прибыли от продажи, а к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рентабельность возросла на 12,99 п.п. и стала составлять 19,31%. Что явилось следствием более быстрого роста прибыли, от продаж, чем стоимости внеоборотных активов.</w:t>
      </w:r>
    </w:p>
    <w:p w:rsidR="00E55A61" w:rsidRDefault="00E55A61" w:rsidP="00EF652A">
      <w:pPr>
        <w:widowControl w:val="0"/>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sz w:val="28"/>
          <w:szCs w:val="28"/>
        </w:rPr>
        <w:t>Таблица 11</w:t>
      </w:r>
    </w:p>
    <w:p w:rsidR="00BE584A" w:rsidRDefault="00BE584A" w:rsidP="00EF652A">
      <w:pPr>
        <w:widowControl w:val="0"/>
        <w:shd w:val="clear" w:color="auto" w:fill="FFFFFF"/>
        <w:spacing w:after="0" w:line="240" w:lineRule="auto"/>
        <w:jc w:val="center"/>
        <w:rPr>
          <w:rFonts w:ascii="Times New Roman" w:hAnsi="Times New Roman" w:cs="Times New Roman"/>
          <w:sz w:val="28"/>
          <w:szCs w:val="28"/>
        </w:rPr>
      </w:pPr>
      <w:r w:rsidRPr="00E55A61">
        <w:rPr>
          <w:rFonts w:ascii="Times New Roman" w:hAnsi="Times New Roman" w:cs="Times New Roman"/>
          <w:sz w:val="28"/>
          <w:szCs w:val="28"/>
        </w:rPr>
        <w:t xml:space="preserve">Показатели рентабельности в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w:t>
      </w:r>
    </w:p>
    <w:p w:rsidR="00EF652A" w:rsidRPr="00E55A61" w:rsidRDefault="00EF652A" w:rsidP="00EF652A">
      <w:pPr>
        <w:widowControl w:val="0"/>
        <w:shd w:val="clear" w:color="auto" w:fill="FFFFFF"/>
        <w:spacing w:after="0" w:line="240" w:lineRule="auto"/>
        <w:jc w:val="center"/>
        <w:rPr>
          <w:rFonts w:ascii="Times New Roman" w:hAnsi="Times New Roman" w:cs="Times New Roman"/>
          <w:sz w:val="28"/>
          <w:szCs w:val="28"/>
        </w:rPr>
      </w:pPr>
    </w:p>
    <w:tbl>
      <w:tblPr>
        <w:tblW w:w="9432" w:type="dxa"/>
        <w:tblInd w:w="40" w:type="dxa"/>
        <w:tblLayout w:type="fixed"/>
        <w:tblCellMar>
          <w:left w:w="40" w:type="dxa"/>
          <w:right w:w="40" w:type="dxa"/>
        </w:tblCellMar>
        <w:tblLook w:val="0000"/>
      </w:tblPr>
      <w:tblGrid>
        <w:gridCol w:w="3600"/>
        <w:gridCol w:w="1080"/>
        <w:gridCol w:w="1080"/>
        <w:gridCol w:w="1080"/>
        <w:gridCol w:w="1316"/>
        <w:gridCol w:w="1276"/>
      </w:tblGrid>
      <w:tr w:rsidR="00BE584A" w:rsidRPr="00E55A61" w:rsidTr="00BE584A">
        <w:tc>
          <w:tcPr>
            <w:tcW w:w="3600" w:type="dxa"/>
            <w:vMerge w:val="restart"/>
            <w:tcBorders>
              <w:top w:val="single" w:sz="6" w:space="0" w:color="auto"/>
              <w:left w:val="single" w:sz="6" w:space="0" w:color="auto"/>
              <w:right w:val="single" w:sz="6" w:space="0" w:color="auto"/>
            </w:tcBorders>
            <w:shd w:val="clear" w:color="auto" w:fill="FFFFFF"/>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Показатели</w:t>
            </w:r>
          </w:p>
        </w:tc>
        <w:tc>
          <w:tcPr>
            <w:tcW w:w="1080" w:type="dxa"/>
            <w:vMerge w:val="restart"/>
            <w:tcBorders>
              <w:top w:val="single" w:sz="6" w:space="0" w:color="auto"/>
              <w:left w:val="single" w:sz="6" w:space="0" w:color="auto"/>
              <w:right w:val="single" w:sz="6" w:space="0" w:color="auto"/>
            </w:tcBorders>
            <w:shd w:val="clear" w:color="auto" w:fill="FFFFFF"/>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E55A61">
              <w:rPr>
                <w:rFonts w:ascii="Times New Roman" w:hAnsi="Times New Roman" w:cs="Times New Roman"/>
                <w:sz w:val="24"/>
                <w:szCs w:val="24"/>
              </w:rPr>
              <w:t>г.</w:t>
            </w:r>
          </w:p>
        </w:tc>
        <w:tc>
          <w:tcPr>
            <w:tcW w:w="1080" w:type="dxa"/>
            <w:vMerge w:val="restart"/>
            <w:tcBorders>
              <w:top w:val="single" w:sz="6" w:space="0" w:color="auto"/>
              <w:left w:val="single" w:sz="6" w:space="0" w:color="auto"/>
              <w:right w:val="single" w:sz="6" w:space="0" w:color="auto"/>
            </w:tcBorders>
            <w:shd w:val="clear" w:color="auto" w:fill="FFFFFF"/>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E55A61">
              <w:rPr>
                <w:rFonts w:ascii="Times New Roman" w:hAnsi="Times New Roman" w:cs="Times New Roman"/>
                <w:sz w:val="24"/>
                <w:szCs w:val="24"/>
              </w:rPr>
              <w:t>г.</w:t>
            </w:r>
          </w:p>
        </w:tc>
        <w:tc>
          <w:tcPr>
            <w:tcW w:w="1080" w:type="dxa"/>
            <w:vMerge w:val="restart"/>
            <w:tcBorders>
              <w:top w:val="single" w:sz="6" w:space="0" w:color="auto"/>
              <w:left w:val="single" w:sz="6" w:space="0" w:color="auto"/>
              <w:right w:val="single" w:sz="6" w:space="0" w:color="auto"/>
            </w:tcBorders>
            <w:shd w:val="clear" w:color="auto" w:fill="FFFFFF"/>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E55A61">
              <w:rPr>
                <w:rFonts w:ascii="Times New Roman" w:hAnsi="Times New Roman" w:cs="Times New Roman"/>
                <w:sz w:val="24"/>
                <w:szCs w:val="24"/>
              </w:rPr>
              <w:t>г.</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E55A61" w:rsidRDefault="00BE584A" w:rsidP="00E55A61">
            <w:pPr>
              <w:widowControl w:val="0"/>
              <w:shd w:val="clear" w:color="auto" w:fill="FFFFFF"/>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xml:space="preserve">Абсолютное отклонение, (+/-) </w:t>
            </w:r>
            <w:r w:rsidR="00B2530A">
              <w:rPr>
                <w:rFonts w:ascii="Times New Roman" w:hAnsi="Times New Roman" w:cs="Times New Roman"/>
                <w:sz w:val="24"/>
                <w:szCs w:val="24"/>
              </w:rPr>
              <w:t>2014</w:t>
            </w:r>
            <w:r w:rsidRPr="00E55A61">
              <w:rPr>
                <w:rFonts w:ascii="Times New Roman" w:hAnsi="Times New Roman" w:cs="Times New Roman"/>
                <w:sz w:val="24"/>
                <w:szCs w:val="24"/>
              </w:rPr>
              <w:t xml:space="preserve"> г. от </w:t>
            </w:r>
          </w:p>
        </w:tc>
      </w:tr>
      <w:tr w:rsidR="00BE584A" w:rsidRPr="00E55A61" w:rsidTr="00BE584A">
        <w:tc>
          <w:tcPr>
            <w:tcW w:w="3600" w:type="dxa"/>
            <w:vMerge/>
            <w:tcBorders>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pacing w:after="0" w:line="240" w:lineRule="auto"/>
              <w:rPr>
                <w:rFonts w:ascii="Times New Roman" w:hAnsi="Times New Roman" w:cs="Times New Roman"/>
                <w:sz w:val="24"/>
                <w:szCs w:val="24"/>
              </w:rPr>
            </w:pPr>
          </w:p>
        </w:tc>
        <w:tc>
          <w:tcPr>
            <w:tcW w:w="1080" w:type="dxa"/>
            <w:vMerge/>
            <w:tcBorders>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pacing w:after="0" w:line="240" w:lineRule="auto"/>
              <w:rPr>
                <w:rFonts w:ascii="Times New Roman" w:hAnsi="Times New Roman" w:cs="Times New Roman"/>
                <w:sz w:val="24"/>
                <w:szCs w:val="24"/>
              </w:rPr>
            </w:pPr>
          </w:p>
        </w:tc>
        <w:tc>
          <w:tcPr>
            <w:tcW w:w="1080" w:type="dxa"/>
            <w:vMerge/>
            <w:tcBorders>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pacing w:after="0" w:line="240" w:lineRule="auto"/>
              <w:rPr>
                <w:rFonts w:ascii="Times New Roman" w:hAnsi="Times New Roman" w:cs="Times New Roman"/>
                <w:sz w:val="24"/>
                <w:szCs w:val="24"/>
              </w:rPr>
            </w:pPr>
          </w:p>
        </w:tc>
        <w:tc>
          <w:tcPr>
            <w:tcW w:w="1080" w:type="dxa"/>
            <w:vMerge/>
            <w:tcBorders>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pacing w:after="0" w:line="240" w:lineRule="auto"/>
              <w:rPr>
                <w:rFonts w:ascii="Times New Roman" w:hAnsi="Times New Roman" w:cs="Times New Roman"/>
                <w:sz w:val="24"/>
                <w:szCs w:val="24"/>
              </w:rPr>
            </w:pPr>
          </w:p>
        </w:tc>
        <w:tc>
          <w:tcPr>
            <w:tcW w:w="1316" w:type="dxa"/>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E55A61">
              <w:rPr>
                <w:rFonts w:ascii="Times New Roman" w:hAnsi="Times New Roman" w:cs="Times New Roman"/>
                <w:sz w:val="24"/>
                <w:szCs w:val="24"/>
              </w:rPr>
              <w:t>г.</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E55A61">
              <w:rPr>
                <w:rFonts w:ascii="Times New Roman" w:hAnsi="Times New Roman" w:cs="Times New Roman"/>
                <w:sz w:val="24"/>
                <w:szCs w:val="24"/>
              </w:rPr>
              <w:t>г.</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Рентабельность  продаж</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0,89</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0,90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3,04</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+2,15</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+2,14</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Рентабельность продукции</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0,92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0,92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3,07</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+2,16</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+2,15</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Рентабельность капитала</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2,03</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1,87</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12,44</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+10,41</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+10,57</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Рентабельность собственного капитала</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5,86</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6,12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36,79</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+30,93</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+30,67</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Рентабельность инвестиционного капитала</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3,57</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4,22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28,28</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+24,71</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+24,06</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Рентабельность оборотных активов</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6,98</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5,75</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51,96</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+44,98</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+46,21</w:t>
            </w:r>
          </w:p>
        </w:tc>
      </w:tr>
      <w:tr w:rsidR="00BE584A" w:rsidRPr="00E55A61" w:rsidTr="00BE584A">
        <w:tc>
          <w:tcPr>
            <w:tcW w:w="3600" w:type="dxa"/>
            <w:tcBorders>
              <w:top w:val="single" w:sz="6" w:space="0" w:color="auto"/>
              <w:left w:val="single" w:sz="6" w:space="0" w:color="auto"/>
              <w:bottom w:val="single" w:sz="6" w:space="0" w:color="auto"/>
              <w:right w:val="single" w:sz="6" w:space="0" w:color="auto"/>
            </w:tcBorders>
            <w:shd w:val="clear" w:color="auto" w:fill="FFFFFF"/>
            <w:vAlign w:val="center"/>
          </w:tcPr>
          <w:p w:rsidR="00BE584A" w:rsidRPr="00E55A61" w:rsidRDefault="00BE584A" w:rsidP="00E55A61">
            <w:pPr>
              <w:widowControl w:val="0"/>
              <w:shd w:val="clear" w:color="auto" w:fill="FFFFFF"/>
              <w:spacing w:after="0" w:line="240" w:lineRule="auto"/>
              <w:rPr>
                <w:rFonts w:ascii="Times New Roman" w:hAnsi="Times New Roman" w:cs="Times New Roman"/>
                <w:sz w:val="24"/>
                <w:szCs w:val="24"/>
              </w:rPr>
            </w:pPr>
            <w:r w:rsidRPr="00E55A61">
              <w:rPr>
                <w:rFonts w:ascii="Times New Roman" w:hAnsi="Times New Roman" w:cs="Times New Roman"/>
                <w:sz w:val="24"/>
                <w:szCs w:val="24"/>
              </w:rPr>
              <w:t xml:space="preserve">Фондорентабельность </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6,32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5,70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19,31</w:t>
            </w:r>
          </w:p>
        </w:tc>
        <w:tc>
          <w:tcPr>
            <w:tcW w:w="131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+12,99</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+13,61</w:t>
            </w:r>
          </w:p>
        </w:tc>
      </w:tr>
    </w:tbl>
    <w:p w:rsidR="00BE584A" w:rsidRPr="00E55A61" w:rsidRDefault="00BE584A" w:rsidP="00E55A61">
      <w:pPr>
        <w:widowControl w:val="0"/>
        <w:shd w:val="clear" w:color="auto" w:fill="FFFFFF"/>
        <w:spacing w:after="0" w:line="360" w:lineRule="auto"/>
        <w:ind w:firstLine="720"/>
        <w:jc w:val="both"/>
        <w:rPr>
          <w:rFonts w:ascii="Times New Roman" w:hAnsi="Times New Roman" w:cs="Times New Roman"/>
          <w:sz w:val="28"/>
          <w:szCs w:val="28"/>
        </w:rPr>
      </w:pPr>
    </w:p>
    <w:p w:rsidR="00BE584A" w:rsidRPr="00E55A61" w:rsidRDefault="00BE584A" w:rsidP="00E55A61">
      <w:pPr>
        <w:widowControl w:val="0"/>
        <w:shd w:val="clear" w:color="auto" w:fill="FFFFFF"/>
        <w:spacing w:after="0" w:line="360" w:lineRule="auto"/>
        <w:ind w:firstLine="720"/>
        <w:jc w:val="both"/>
        <w:rPr>
          <w:rFonts w:ascii="Times New Roman" w:hAnsi="Times New Roman" w:cs="Times New Roman"/>
          <w:sz w:val="28"/>
          <w:szCs w:val="28"/>
        </w:rPr>
      </w:pPr>
      <w:r w:rsidRPr="00E55A61">
        <w:rPr>
          <w:rFonts w:ascii="Times New Roman" w:hAnsi="Times New Roman" w:cs="Times New Roman"/>
          <w:sz w:val="28"/>
          <w:szCs w:val="28"/>
        </w:rPr>
        <w:t xml:space="preserve">Уровень рентабельности оборотных активов в организации  в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по сравнению с </w:t>
      </w:r>
      <w:r w:rsidR="00B2530A">
        <w:rPr>
          <w:rFonts w:ascii="Times New Roman" w:hAnsi="Times New Roman" w:cs="Times New Roman"/>
          <w:sz w:val="28"/>
          <w:szCs w:val="28"/>
        </w:rPr>
        <w:t>2012</w:t>
      </w:r>
      <w:r w:rsidR="00EF652A">
        <w:rPr>
          <w:rFonts w:ascii="Times New Roman" w:hAnsi="Times New Roman" w:cs="Times New Roman"/>
          <w:sz w:val="28"/>
          <w:szCs w:val="28"/>
        </w:rPr>
        <w:t xml:space="preserve"> году</w:t>
      </w:r>
      <w:r w:rsidRPr="00E55A61">
        <w:rPr>
          <w:rFonts w:ascii="Times New Roman" w:hAnsi="Times New Roman" w:cs="Times New Roman"/>
          <w:sz w:val="28"/>
          <w:szCs w:val="28"/>
        </w:rPr>
        <w:t xml:space="preserve"> значительно и стал составлять 51,96%. Коэффициент рентабельности инвестиционного капитала также значительно увеличился в динамике. Все показатели рентабельности в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за анализируемый период имеют тенденцию к росту, что свидетельствует о постоянном улучшении использования всех финансовых ресурсов предприятия и ведет к наиболее высокому уровню отдачи от финансовых, материальных и трудовых ресурсов.</w:t>
      </w:r>
    </w:p>
    <w:p w:rsidR="00BE584A" w:rsidRPr="00E55A61" w:rsidRDefault="00BE584A" w:rsidP="00E55A61">
      <w:pPr>
        <w:widowControl w:val="0"/>
        <w:spacing w:after="0" w:line="360" w:lineRule="auto"/>
        <w:ind w:firstLine="720"/>
        <w:jc w:val="both"/>
        <w:rPr>
          <w:rFonts w:ascii="Times New Roman" w:hAnsi="Times New Roman" w:cs="Times New Roman"/>
          <w:sz w:val="28"/>
          <w:szCs w:val="28"/>
        </w:rPr>
      </w:pPr>
      <w:r w:rsidRPr="00E55A61">
        <w:rPr>
          <w:rFonts w:ascii="Times New Roman" w:hAnsi="Times New Roman" w:cs="Times New Roman"/>
          <w:sz w:val="28"/>
          <w:szCs w:val="28"/>
        </w:rPr>
        <w:t xml:space="preserve">В соответствии с действующим в России законодательством основанием для признания предприятия, организации банкротом является невыполнение ими своих обязательств по оплате товаров, работ и услуг по истечении трех месяцев со дня наступления сроков оплаты. Эти установленные условия и сроки дают основание поставщикам, исполнителям работ (услуг), кредиторам предъявлять через суд иски предприятиям – неплательщикам всех форм собственности. </w:t>
      </w:r>
    </w:p>
    <w:p w:rsidR="00BE584A" w:rsidRPr="00E55A61" w:rsidRDefault="00BE584A" w:rsidP="00E55A61">
      <w:pPr>
        <w:widowControl w:val="0"/>
        <w:spacing w:after="0" w:line="360" w:lineRule="auto"/>
        <w:ind w:firstLine="720"/>
        <w:jc w:val="both"/>
        <w:rPr>
          <w:rFonts w:ascii="Times New Roman" w:hAnsi="Times New Roman" w:cs="Times New Roman"/>
          <w:bCs/>
          <w:sz w:val="28"/>
          <w:szCs w:val="28"/>
        </w:rPr>
      </w:pPr>
      <w:r w:rsidRPr="00E55A61">
        <w:rPr>
          <w:rFonts w:ascii="Times New Roman" w:hAnsi="Times New Roman" w:cs="Times New Roman"/>
          <w:sz w:val="28"/>
          <w:szCs w:val="28"/>
        </w:rPr>
        <w:lastRenderedPageBreak/>
        <w:t xml:space="preserve">Проведем анализ вероятности банкротства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w:t>
      </w:r>
      <w:r w:rsidR="00E55A61">
        <w:rPr>
          <w:rFonts w:ascii="Times New Roman" w:hAnsi="Times New Roman" w:cs="Times New Roman"/>
          <w:bCs/>
          <w:sz w:val="28"/>
          <w:szCs w:val="28"/>
        </w:rPr>
        <w:t xml:space="preserve">(таблица </w:t>
      </w:r>
      <w:r w:rsidRPr="00E55A61">
        <w:rPr>
          <w:rFonts w:ascii="Times New Roman" w:hAnsi="Times New Roman" w:cs="Times New Roman"/>
          <w:bCs/>
          <w:sz w:val="28"/>
          <w:szCs w:val="28"/>
        </w:rPr>
        <w:t>1</w:t>
      </w:r>
      <w:r w:rsidR="00E55A61">
        <w:rPr>
          <w:rFonts w:ascii="Times New Roman" w:hAnsi="Times New Roman" w:cs="Times New Roman"/>
          <w:bCs/>
          <w:sz w:val="28"/>
          <w:szCs w:val="28"/>
        </w:rPr>
        <w:t>2</w:t>
      </w:r>
      <w:r w:rsidRPr="00E55A61">
        <w:rPr>
          <w:rFonts w:ascii="Times New Roman" w:hAnsi="Times New Roman" w:cs="Times New Roman"/>
          <w:bCs/>
          <w:sz w:val="28"/>
          <w:szCs w:val="28"/>
        </w:rPr>
        <w:t>).</w:t>
      </w:r>
    </w:p>
    <w:p w:rsidR="00E55A61" w:rsidRDefault="00E55A61" w:rsidP="00EF652A">
      <w:pPr>
        <w:widowControl w:val="0"/>
        <w:spacing w:after="0" w:line="240" w:lineRule="auto"/>
        <w:jc w:val="right"/>
        <w:rPr>
          <w:rFonts w:ascii="Times New Roman" w:hAnsi="Times New Roman" w:cs="Times New Roman"/>
          <w:bCs/>
          <w:sz w:val="28"/>
          <w:szCs w:val="28"/>
        </w:rPr>
      </w:pPr>
      <w:r>
        <w:rPr>
          <w:rFonts w:ascii="Times New Roman" w:hAnsi="Times New Roman" w:cs="Times New Roman"/>
          <w:bCs/>
          <w:sz w:val="28"/>
          <w:szCs w:val="28"/>
        </w:rPr>
        <w:t>Таблица 12</w:t>
      </w:r>
    </w:p>
    <w:p w:rsidR="00BE584A" w:rsidRDefault="00BE584A" w:rsidP="00EF652A">
      <w:pPr>
        <w:widowControl w:val="0"/>
        <w:spacing w:after="0" w:line="240" w:lineRule="auto"/>
        <w:jc w:val="center"/>
        <w:rPr>
          <w:rFonts w:ascii="Times New Roman" w:hAnsi="Times New Roman" w:cs="Times New Roman"/>
          <w:bCs/>
          <w:sz w:val="28"/>
          <w:szCs w:val="28"/>
        </w:rPr>
      </w:pPr>
      <w:r w:rsidRPr="00E55A61">
        <w:rPr>
          <w:rFonts w:ascii="Times New Roman" w:hAnsi="Times New Roman" w:cs="Times New Roman"/>
          <w:bCs/>
          <w:sz w:val="28"/>
          <w:szCs w:val="28"/>
        </w:rPr>
        <w:t xml:space="preserve">Оценка вероятности банкротства </w:t>
      </w:r>
      <w:r w:rsidR="00D77007">
        <w:rPr>
          <w:rFonts w:ascii="Times New Roman" w:hAnsi="Times New Roman" w:cs="Times New Roman"/>
          <w:bCs/>
          <w:sz w:val="28"/>
          <w:szCs w:val="28"/>
        </w:rPr>
        <w:t>ООО «Стародубские колбасы»</w:t>
      </w:r>
    </w:p>
    <w:p w:rsidR="00EF652A" w:rsidRPr="00E55A61" w:rsidRDefault="00EF652A" w:rsidP="00EF652A">
      <w:pPr>
        <w:widowControl w:val="0"/>
        <w:spacing w:after="0" w:line="240" w:lineRule="auto"/>
        <w:jc w:val="center"/>
        <w:rPr>
          <w:rFonts w:ascii="Times New Roman" w:hAnsi="Times New Roman" w:cs="Times New Roman"/>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5" w:type="dxa"/>
          <w:right w:w="30" w:type="dxa"/>
        </w:tblCellMar>
        <w:tblLook w:val="0000"/>
      </w:tblPr>
      <w:tblGrid>
        <w:gridCol w:w="3684"/>
        <w:gridCol w:w="1906"/>
        <w:gridCol w:w="1906"/>
        <w:gridCol w:w="1904"/>
      </w:tblGrid>
      <w:tr w:rsidR="00BE584A" w:rsidRPr="00E55A61" w:rsidTr="00BE584A">
        <w:trPr>
          <w:trHeight w:val="517"/>
        </w:trPr>
        <w:tc>
          <w:tcPr>
            <w:tcW w:w="1959" w:type="pct"/>
            <w:vMerge w:val="restar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Наименование показателей</w:t>
            </w:r>
          </w:p>
        </w:tc>
        <w:tc>
          <w:tcPr>
            <w:tcW w:w="1014" w:type="pct"/>
            <w:vMerge w:val="restart"/>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2012</w:t>
            </w:r>
            <w:r w:rsidR="00BE584A" w:rsidRPr="00E55A61">
              <w:rPr>
                <w:rFonts w:ascii="Times New Roman" w:hAnsi="Times New Roman" w:cs="Times New Roman"/>
                <w:sz w:val="24"/>
                <w:szCs w:val="24"/>
              </w:rPr>
              <w:t xml:space="preserve"> г.</w:t>
            </w:r>
          </w:p>
        </w:tc>
        <w:tc>
          <w:tcPr>
            <w:tcW w:w="1014" w:type="pct"/>
            <w:vMerge w:val="restart"/>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2013</w:t>
            </w:r>
            <w:r w:rsidR="00BE584A" w:rsidRPr="00E55A61">
              <w:rPr>
                <w:rFonts w:ascii="Times New Roman" w:hAnsi="Times New Roman" w:cs="Times New Roman"/>
                <w:sz w:val="24"/>
                <w:szCs w:val="24"/>
              </w:rPr>
              <w:t xml:space="preserve"> г.</w:t>
            </w:r>
          </w:p>
        </w:tc>
        <w:tc>
          <w:tcPr>
            <w:tcW w:w="1013" w:type="pct"/>
            <w:vMerge w:val="restart"/>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E55A61">
              <w:rPr>
                <w:rFonts w:ascii="Times New Roman" w:hAnsi="Times New Roman" w:cs="Times New Roman"/>
                <w:sz w:val="24"/>
                <w:szCs w:val="24"/>
              </w:rPr>
              <w:t xml:space="preserve"> г.</w:t>
            </w:r>
          </w:p>
        </w:tc>
      </w:tr>
      <w:tr w:rsidR="00BE584A" w:rsidRPr="00E55A61" w:rsidTr="00BE584A">
        <w:trPr>
          <w:trHeight w:val="517"/>
        </w:trPr>
        <w:tc>
          <w:tcPr>
            <w:tcW w:w="1959" w:type="pct"/>
            <w:vMerge/>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c>
          <w:tcPr>
            <w:tcW w:w="1014" w:type="pct"/>
            <w:vMerge/>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c>
          <w:tcPr>
            <w:tcW w:w="1014" w:type="pct"/>
            <w:vMerge/>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c>
          <w:tcPr>
            <w:tcW w:w="1013" w:type="pct"/>
            <w:vMerge/>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r>
      <w:tr w:rsidR="00BE584A" w:rsidRPr="00E55A61" w:rsidTr="00BE584A">
        <w:tc>
          <w:tcPr>
            <w:tcW w:w="1959"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К1 - Соотношение оборотных средств с активами</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0,29</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0,33</w:t>
            </w:r>
          </w:p>
        </w:tc>
        <w:tc>
          <w:tcPr>
            <w:tcW w:w="1013"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0,24</w:t>
            </w:r>
          </w:p>
        </w:tc>
      </w:tr>
      <w:tr w:rsidR="00BE584A" w:rsidRPr="00E55A61" w:rsidTr="00BE584A">
        <w:tc>
          <w:tcPr>
            <w:tcW w:w="1959"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К2 - Соотношение чистой прибыли с собственным капиталом</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0,06</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0,06</w:t>
            </w:r>
          </w:p>
        </w:tc>
        <w:tc>
          <w:tcPr>
            <w:tcW w:w="1013"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0,37</w:t>
            </w:r>
          </w:p>
        </w:tc>
      </w:tr>
      <w:tr w:rsidR="00BE584A" w:rsidRPr="00E55A61" w:rsidTr="00BE584A">
        <w:tc>
          <w:tcPr>
            <w:tcW w:w="1959"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К3 - Соотношение выручки с активами</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4,85</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4,41</w:t>
            </w:r>
          </w:p>
        </w:tc>
        <w:tc>
          <w:tcPr>
            <w:tcW w:w="1013"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4,81</w:t>
            </w:r>
          </w:p>
        </w:tc>
      </w:tr>
      <w:tr w:rsidR="00BE584A" w:rsidRPr="00E55A61" w:rsidTr="00BE584A">
        <w:tc>
          <w:tcPr>
            <w:tcW w:w="1959"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 xml:space="preserve">К4 - Соотношение чистой прибыли с себестоимостью  </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0,00</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0,00</w:t>
            </w:r>
          </w:p>
        </w:tc>
        <w:tc>
          <w:tcPr>
            <w:tcW w:w="1013"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0,03</w:t>
            </w:r>
          </w:p>
        </w:tc>
      </w:tr>
      <w:tr w:rsidR="00BE584A" w:rsidRPr="00E55A61" w:rsidTr="00BE584A">
        <w:tc>
          <w:tcPr>
            <w:tcW w:w="1959"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Значение Z</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2,76</w:t>
            </w:r>
          </w:p>
        </w:tc>
        <w:tc>
          <w:tcPr>
            <w:tcW w:w="1014"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3,03</w:t>
            </w:r>
          </w:p>
        </w:tc>
        <w:tc>
          <w:tcPr>
            <w:tcW w:w="1013"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2,65</w:t>
            </w:r>
          </w:p>
        </w:tc>
      </w:tr>
      <w:tr w:rsidR="00BE584A" w:rsidRPr="00E55A61" w:rsidTr="00BE584A">
        <w:trPr>
          <w:trHeight w:val="344"/>
        </w:trPr>
        <w:tc>
          <w:tcPr>
            <w:tcW w:w="1959" w:type="pc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xml:space="preserve">Вероятность </w:t>
            </w:r>
          </w:p>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банкротства</w:t>
            </w:r>
          </w:p>
        </w:tc>
        <w:tc>
          <w:tcPr>
            <w:tcW w:w="3041" w:type="pct"/>
            <w:gridSpan w:val="3"/>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Минимальная вероятность банкротства (до 10%)</w:t>
            </w:r>
          </w:p>
        </w:tc>
      </w:tr>
    </w:tbl>
    <w:p w:rsidR="00E55A61" w:rsidRDefault="00E55A61" w:rsidP="00BE584A">
      <w:pPr>
        <w:widowControl w:val="0"/>
        <w:spacing w:line="360" w:lineRule="auto"/>
        <w:ind w:firstLine="720"/>
        <w:jc w:val="both"/>
      </w:pPr>
    </w:p>
    <w:p w:rsidR="00BE584A" w:rsidRPr="00E55A61" w:rsidRDefault="00BE584A" w:rsidP="00E55A61">
      <w:pPr>
        <w:widowControl w:val="0"/>
        <w:spacing w:after="0" w:line="360" w:lineRule="auto"/>
        <w:ind w:firstLine="720"/>
        <w:jc w:val="both"/>
        <w:rPr>
          <w:rFonts w:ascii="Times New Roman" w:hAnsi="Times New Roman" w:cs="Times New Roman"/>
          <w:sz w:val="28"/>
          <w:szCs w:val="28"/>
        </w:rPr>
      </w:pPr>
      <w:r w:rsidRPr="00E55A61">
        <w:rPr>
          <w:rFonts w:ascii="Times New Roman" w:hAnsi="Times New Roman" w:cs="Times New Roman"/>
          <w:sz w:val="28"/>
          <w:szCs w:val="28"/>
        </w:rPr>
        <w:t xml:space="preserve">Результаты расчета значения функции показали, что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в течение </w:t>
      </w:r>
      <w:r w:rsidR="00B2530A">
        <w:rPr>
          <w:rFonts w:ascii="Times New Roman" w:hAnsi="Times New Roman" w:cs="Times New Roman"/>
          <w:sz w:val="28"/>
          <w:szCs w:val="28"/>
        </w:rPr>
        <w:t>2012</w:t>
      </w:r>
      <w:r w:rsidRPr="00E55A61">
        <w:rPr>
          <w:rFonts w:ascii="Times New Roman" w:hAnsi="Times New Roman" w:cs="Times New Roman"/>
          <w:sz w:val="28"/>
          <w:szCs w:val="28"/>
        </w:rPr>
        <w:t>-</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годах</w:t>
      </w:r>
      <w:r w:rsidRPr="00E55A61">
        <w:rPr>
          <w:rFonts w:ascii="Times New Roman" w:hAnsi="Times New Roman" w:cs="Times New Roman"/>
          <w:sz w:val="28"/>
          <w:szCs w:val="28"/>
        </w:rPr>
        <w:t xml:space="preserve"> занимает устойчивое финансовое положение с минимальной вероятностью банкротства менее 10%.</w:t>
      </w:r>
    </w:p>
    <w:p w:rsidR="00BE584A" w:rsidRDefault="00BE584A" w:rsidP="00E55A61">
      <w:pPr>
        <w:widowControl w:val="0"/>
        <w:spacing w:after="0" w:line="360" w:lineRule="auto"/>
        <w:ind w:firstLine="720"/>
        <w:jc w:val="both"/>
        <w:rPr>
          <w:rFonts w:ascii="Times New Roman" w:hAnsi="Times New Roman" w:cs="Times New Roman"/>
          <w:sz w:val="28"/>
          <w:szCs w:val="28"/>
        </w:rPr>
      </w:pPr>
    </w:p>
    <w:p w:rsidR="00E55A61" w:rsidRPr="00E55A61" w:rsidRDefault="00E55A61" w:rsidP="00E55A61">
      <w:pPr>
        <w:widowControl w:val="0"/>
        <w:spacing w:after="0" w:line="360" w:lineRule="auto"/>
        <w:ind w:firstLine="720"/>
        <w:jc w:val="both"/>
        <w:rPr>
          <w:rFonts w:ascii="Times New Roman" w:hAnsi="Times New Roman" w:cs="Times New Roman"/>
          <w:sz w:val="28"/>
          <w:szCs w:val="28"/>
        </w:rPr>
      </w:pPr>
    </w:p>
    <w:p w:rsidR="00BE584A" w:rsidRDefault="00E55A61" w:rsidP="00EF652A">
      <w:pPr>
        <w:widowControl w:val="0"/>
        <w:spacing w:after="0" w:line="360" w:lineRule="auto"/>
        <w:jc w:val="center"/>
        <w:rPr>
          <w:rFonts w:ascii="Times New Roman" w:hAnsi="Times New Roman" w:cs="Times New Roman"/>
          <w:sz w:val="28"/>
          <w:szCs w:val="28"/>
        </w:rPr>
      </w:pPr>
      <w:r>
        <w:rPr>
          <w:rFonts w:ascii="Times New Roman" w:hAnsi="Times New Roman" w:cs="Times New Roman"/>
          <w:sz w:val="28"/>
          <w:szCs w:val="28"/>
        </w:rPr>
        <w:t>2.3</w:t>
      </w:r>
      <w:r w:rsidR="00BE584A" w:rsidRPr="00E55A61">
        <w:rPr>
          <w:rFonts w:ascii="Times New Roman" w:hAnsi="Times New Roman" w:cs="Times New Roman"/>
          <w:sz w:val="28"/>
          <w:szCs w:val="28"/>
        </w:rPr>
        <w:t xml:space="preserve"> Состояние планирования и анализ выполнения  финансовых планов в </w:t>
      </w:r>
      <w:r w:rsidR="00D77007">
        <w:rPr>
          <w:rFonts w:ascii="Times New Roman" w:hAnsi="Times New Roman" w:cs="Times New Roman"/>
          <w:sz w:val="28"/>
          <w:szCs w:val="28"/>
        </w:rPr>
        <w:t>ООО «Стародубские колбасы»</w:t>
      </w:r>
    </w:p>
    <w:p w:rsidR="00E55A61" w:rsidRPr="00E55A61" w:rsidRDefault="00E55A61" w:rsidP="00E55A61">
      <w:pPr>
        <w:widowControl w:val="0"/>
        <w:spacing w:after="0" w:line="360" w:lineRule="auto"/>
        <w:ind w:firstLine="720"/>
        <w:jc w:val="both"/>
        <w:rPr>
          <w:rFonts w:ascii="Times New Roman" w:hAnsi="Times New Roman" w:cs="Times New Roman"/>
          <w:sz w:val="28"/>
          <w:szCs w:val="28"/>
        </w:rPr>
      </w:pPr>
    </w:p>
    <w:p w:rsidR="00BE584A" w:rsidRPr="00E55A61" w:rsidRDefault="00BE584A" w:rsidP="00E55A61">
      <w:pPr>
        <w:widowControl w:val="0"/>
        <w:spacing w:after="0" w:line="360" w:lineRule="auto"/>
        <w:ind w:firstLine="720"/>
        <w:jc w:val="both"/>
        <w:rPr>
          <w:rFonts w:ascii="Times New Roman" w:hAnsi="Times New Roman" w:cs="Times New Roman"/>
          <w:sz w:val="28"/>
          <w:szCs w:val="28"/>
        </w:rPr>
      </w:pPr>
      <w:r w:rsidRPr="00E55A61">
        <w:rPr>
          <w:rFonts w:ascii="Times New Roman" w:hAnsi="Times New Roman" w:cs="Times New Roman"/>
          <w:sz w:val="28"/>
          <w:szCs w:val="28"/>
        </w:rPr>
        <w:t xml:space="preserve">В настоящее время финансовым планированием в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занимается планово-экономический отдел, который разрабатывает годовые, квартальные и месячные планы, контролирует их выполнение, ведет учет и анализ финансовых показателей работы предприятия, разрабатывает мероприятия по снижению себестоимости и повышению рентабельности предприятия, а также выявлению и использованию резервов на предприятии.</w:t>
      </w:r>
    </w:p>
    <w:p w:rsidR="00BE584A" w:rsidRPr="00E55A61" w:rsidRDefault="00BE584A" w:rsidP="00E55A61">
      <w:pPr>
        <w:pStyle w:val="a3"/>
        <w:widowControl w:val="0"/>
        <w:spacing w:before="0" w:beforeAutospacing="0" w:after="0" w:afterAutospacing="0" w:line="360" w:lineRule="auto"/>
        <w:ind w:firstLine="720"/>
        <w:jc w:val="both"/>
        <w:rPr>
          <w:sz w:val="28"/>
          <w:szCs w:val="28"/>
        </w:rPr>
      </w:pPr>
      <w:r w:rsidRPr="00E55A61">
        <w:rPr>
          <w:sz w:val="28"/>
          <w:szCs w:val="28"/>
        </w:rPr>
        <w:t xml:space="preserve">Оперативный анализ хода выполнения плана при помощи календарей </w:t>
      </w:r>
      <w:r w:rsidRPr="00E55A61">
        <w:rPr>
          <w:sz w:val="28"/>
          <w:szCs w:val="28"/>
        </w:rPr>
        <w:lastRenderedPageBreak/>
        <w:t xml:space="preserve">платежей и поступлений позволяет работникам финансовой службы вовремя принимать меры для успешного маневрирования денежными ресурсами предприятия. </w:t>
      </w:r>
    </w:p>
    <w:p w:rsidR="00BE584A" w:rsidRPr="00E55A61" w:rsidRDefault="00BE584A" w:rsidP="00E55A61">
      <w:pPr>
        <w:pStyle w:val="a3"/>
        <w:widowControl w:val="0"/>
        <w:spacing w:before="0" w:beforeAutospacing="0" w:after="0" w:afterAutospacing="0" w:line="360" w:lineRule="auto"/>
        <w:ind w:firstLine="720"/>
        <w:jc w:val="both"/>
        <w:rPr>
          <w:sz w:val="28"/>
          <w:szCs w:val="28"/>
        </w:rPr>
      </w:pPr>
      <w:r w:rsidRPr="00E55A61">
        <w:rPr>
          <w:sz w:val="28"/>
          <w:szCs w:val="28"/>
        </w:rPr>
        <w:t>Кроме сведений, содержащихся в календарях платежей и поступлений, для оперативного анализа финансовой деятельности необходимы и еще некоторые дополнительные данные, содержащиеся в бухгалтерском балансе и текущем учете. Такими данными являются остатки наличных денег в кассе и на расчетном счете, особых и текущих счетах; ссуды под расчетные документы в пути; суммы обязательств, сроки оплаты которых не наступили, с подразделением на суммы, подлежащие оплате в несколько ближайших дней; суммы просроченных обязательств; суммы задолженности за отгруженные товары с подразделением на суммы, сроки оплаты которых не наступили, не оплаченные покупателями в срок и на ответственном хранении у покупателей; суммы дебиторской задолженности с разбивкой по срокам возникновения; остатки готовой продукции.</w:t>
      </w:r>
    </w:p>
    <w:p w:rsidR="00BE584A" w:rsidRPr="00E55A61" w:rsidRDefault="00BE584A" w:rsidP="00E55A61">
      <w:pPr>
        <w:pStyle w:val="a3"/>
        <w:widowControl w:val="0"/>
        <w:spacing w:before="0" w:beforeAutospacing="0" w:after="0" w:afterAutospacing="0" w:line="360" w:lineRule="auto"/>
        <w:ind w:firstLine="720"/>
        <w:jc w:val="both"/>
        <w:rPr>
          <w:sz w:val="28"/>
          <w:szCs w:val="28"/>
        </w:rPr>
      </w:pPr>
      <w:r w:rsidRPr="00E55A61">
        <w:rPr>
          <w:sz w:val="28"/>
          <w:szCs w:val="28"/>
        </w:rPr>
        <w:t>Перечисленные в этом перечне показатели, как и другие данные, фиксируемые в календарях платежей и поступлений, служат для решения основной задачи, стоящей перед финансовыми работниками - обеспечить постоянную платежеспособность предприятия, не допуская возникновения у него финансовых затруднений. Для успешного решения этой задачи финансовые работники своевременно и в полном объеме получая указанные сведения, должны умело маневрировать финансовыми ресурсами предприятия.</w:t>
      </w:r>
    </w:p>
    <w:p w:rsidR="00BE584A" w:rsidRPr="00E55A61" w:rsidRDefault="00BE584A" w:rsidP="00E55A61">
      <w:pPr>
        <w:pStyle w:val="a3"/>
        <w:widowControl w:val="0"/>
        <w:spacing w:before="0" w:beforeAutospacing="0" w:after="0" w:afterAutospacing="0" w:line="360" w:lineRule="auto"/>
        <w:ind w:firstLine="720"/>
        <w:jc w:val="both"/>
        <w:rPr>
          <w:sz w:val="28"/>
          <w:szCs w:val="28"/>
        </w:rPr>
      </w:pPr>
      <w:r w:rsidRPr="00E55A61">
        <w:rPr>
          <w:sz w:val="28"/>
          <w:szCs w:val="28"/>
        </w:rPr>
        <w:t xml:space="preserve">Оперативный анализ выполнения </w:t>
      </w:r>
      <w:r w:rsidR="00E55A61">
        <w:rPr>
          <w:sz w:val="28"/>
          <w:szCs w:val="28"/>
        </w:rPr>
        <w:t xml:space="preserve">плана </w:t>
      </w:r>
      <w:r w:rsidRPr="00E55A61">
        <w:rPr>
          <w:sz w:val="28"/>
          <w:szCs w:val="28"/>
        </w:rPr>
        <w:t>финансовой деятельности необходимо сочетать с ежедневным контролем хода выполнения плана реализации, прибыли и использованием собственных оборотных средств.</w:t>
      </w:r>
    </w:p>
    <w:p w:rsidR="00BE584A" w:rsidRDefault="00BE584A" w:rsidP="00E55A61">
      <w:pPr>
        <w:pStyle w:val="a3"/>
        <w:widowControl w:val="0"/>
        <w:spacing w:before="0" w:beforeAutospacing="0" w:after="0" w:afterAutospacing="0" w:line="360" w:lineRule="auto"/>
        <w:ind w:firstLine="720"/>
        <w:jc w:val="both"/>
        <w:rPr>
          <w:sz w:val="28"/>
          <w:szCs w:val="28"/>
        </w:rPr>
      </w:pPr>
      <w:r w:rsidRPr="00E55A61">
        <w:rPr>
          <w:sz w:val="28"/>
          <w:szCs w:val="28"/>
        </w:rPr>
        <w:t xml:space="preserve">Ежедневное выполнение предприятием плана по объему реализации и прибыли осуществляется неравномерно. Такие результаты деятельности в начале месяца вызывают опасение в успешности выполнения месячного плана и требуют принятия срочных мер к выполнению плановых заданий как </w:t>
      </w:r>
      <w:r w:rsidRPr="00E55A61">
        <w:rPr>
          <w:sz w:val="28"/>
          <w:szCs w:val="28"/>
        </w:rPr>
        <w:lastRenderedPageBreak/>
        <w:t>по объему реализации, так и по прибыли.</w:t>
      </w:r>
    </w:p>
    <w:p w:rsidR="00E55A61" w:rsidRPr="00E55A61" w:rsidRDefault="00E55A61" w:rsidP="00E55A61">
      <w:pPr>
        <w:pStyle w:val="a3"/>
        <w:widowControl w:val="0"/>
        <w:spacing w:before="0" w:beforeAutospacing="0" w:after="0" w:afterAutospacing="0" w:line="360" w:lineRule="auto"/>
        <w:ind w:firstLine="709"/>
        <w:jc w:val="both"/>
        <w:rPr>
          <w:sz w:val="28"/>
          <w:szCs w:val="28"/>
        </w:rPr>
      </w:pPr>
      <w:r w:rsidRPr="00A62147">
        <w:rPr>
          <w:sz w:val="28"/>
          <w:szCs w:val="28"/>
        </w:rPr>
        <w:t xml:space="preserve">В </w:t>
      </w:r>
      <w:r w:rsidR="00D77007">
        <w:rPr>
          <w:sz w:val="28"/>
          <w:szCs w:val="28"/>
        </w:rPr>
        <w:t>ООО «Стародубские колбасы»</w:t>
      </w:r>
      <w:r w:rsidRPr="00A62147">
        <w:rPr>
          <w:sz w:val="28"/>
          <w:szCs w:val="28"/>
        </w:rPr>
        <w:t xml:space="preserve"> планируемая сумма денежной выручки  в </w:t>
      </w:r>
      <w:r w:rsidR="00B2530A">
        <w:rPr>
          <w:sz w:val="28"/>
          <w:szCs w:val="28"/>
        </w:rPr>
        <w:t>2014</w:t>
      </w:r>
      <w:r w:rsidR="00EF652A">
        <w:rPr>
          <w:sz w:val="28"/>
          <w:szCs w:val="28"/>
        </w:rPr>
        <w:t xml:space="preserve"> году</w:t>
      </w:r>
      <w:r w:rsidRPr="00A62147">
        <w:rPr>
          <w:sz w:val="28"/>
          <w:szCs w:val="28"/>
        </w:rPr>
        <w:t xml:space="preserve"> должна была составлять 220 м</w:t>
      </w:r>
      <w:r w:rsidR="00EF652A">
        <w:rPr>
          <w:sz w:val="28"/>
          <w:szCs w:val="28"/>
        </w:rPr>
        <w:t>иллионов</w:t>
      </w:r>
      <w:r w:rsidRPr="00A62147">
        <w:rPr>
          <w:sz w:val="28"/>
          <w:szCs w:val="28"/>
        </w:rPr>
        <w:t xml:space="preserve"> руб</w:t>
      </w:r>
      <w:r w:rsidR="00EF652A">
        <w:rPr>
          <w:sz w:val="28"/>
          <w:szCs w:val="28"/>
        </w:rPr>
        <w:t>лей</w:t>
      </w:r>
      <w:r w:rsidRPr="00A62147">
        <w:rPr>
          <w:sz w:val="28"/>
          <w:szCs w:val="28"/>
        </w:rPr>
        <w:t>. По плану ежемесячное получение денеж</w:t>
      </w:r>
      <w:r>
        <w:rPr>
          <w:sz w:val="28"/>
          <w:szCs w:val="28"/>
        </w:rPr>
        <w:t>ной выручки представлено в таблице 13. В</w:t>
      </w:r>
      <w:r w:rsidRPr="00A62147">
        <w:rPr>
          <w:sz w:val="28"/>
          <w:szCs w:val="28"/>
        </w:rPr>
        <w:t xml:space="preserve"> динамике плановый размер товарооборота возрастает. Составленный план выручки основан на данных прошлых лет и обоснован на предприятии с учетом уровня инфляции и договоров с покупателями и заказчиками.</w:t>
      </w:r>
    </w:p>
    <w:p w:rsidR="00E55A61" w:rsidRDefault="00E55A61" w:rsidP="00EF652A">
      <w:pPr>
        <w:widowControl w:val="0"/>
        <w:spacing w:after="0" w:line="240" w:lineRule="auto"/>
        <w:jc w:val="right"/>
        <w:rPr>
          <w:rFonts w:ascii="Times New Roman" w:hAnsi="Times New Roman" w:cs="Times New Roman"/>
          <w:sz w:val="28"/>
          <w:szCs w:val="28"/>
        </w:rPr>
      </w:pPr>
      <w:r>
        <w:rPr>
          <w:rFonts w:ascii="Times New Roman" w:hAnsi="Times New Roman" w:cs="Times New Roman"/>
          <w:sz w:val="28"/>
          <w:szCs w:val="28"/>
        </w:rPr>
        <w:t>Таблица 13</w:t>
      </w:r>
      <w:r w:rsidR="00BE584A" w:rsidRPr="00E55A61">
        <w:rPr>
          <w:rFonts w:ascii="Times New Roman" w:hAnsi="Times New Roman" w:cs="Times New Roman"/>
          <w:sz w:val="28"/>
          <w:szCs w:val="28"/>
        </w:rPr>
        <w:t xml:space="preserve"> </w:t>
      </w:r>
    </w:p>
    <w:p w:rsidR="00BE584A" w:rsidRDefault="00BE584A" w:rsidP="00EF652A">
      <w:pPr>
        <w:widowControl w:val="0"/>
        <w:spacing w:after="0" w:line="240" w:lineRule="auto"/>
        <w:jc w:val="center"/>
        <w:rPr>
          <w:rFonts w:ascii="Times New Roman" w:hAnsi="Times New Roman" w:cs="Times New Roman"/>
          <w:sz w:val="28"/>
          <w:szCs w:val="28"/>
        </w:rPr>
      </w:pPr>
      <w:r w:rsidRPr="00E55A61">
        <w:rPr>
          <w:rFonts w:ascii="Times New Roman" w:hAnsi="Times New Roman" w:cs="Times New Roman"/>
          <w:sz w:val="28"/>
          <w:szCs w:val="28"/>
        </w:rPr>
        <w:t xml:space="preserve">Анализ выполнения плана по денежным поступлениям (выручка от продаж)  в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в </w:t>
      </w:r>
      <w:r w:rsidR="00B2530A">
        <w:rPr>
          <w:rFonts w:ascii="Times New Roman" w:hAnsi="Times New Roman" w:cs="Times New Roman"/>
          <w:sz w:val="28"/>
          <w:szCs w:val="28"/>
        </w:rPr>
        <w:t>2014</w:t>
      </w:r>
      <w:r w:rsidRPr="00E55A61">
        <w:rPr>
          <w:rFonts w:ascii="Times New Roman" w:hAnsi="Times New Roman" w:cs="Times New Roman"/>
          <w:sz w:val="28"/>
          <w:szCs w:val="28"/>
        </w:rPr>
        <w:t xml:space="preserve"> г</w:t>
      </w:r>
      <w:r w:rsidR="00EF652A">
        <w:rPr>
          <w:rFonts w:ascii="Times New Roman" w:hAnsi="Times New Roman" w:cs="Times New Roman"/>
          <w:sz w:val="28"/>
          <w:szCs w:val="28"/>
        </w:rPr>
        <w:t>оду</w:t>
      </w:r>
    </w:p>
    <w:p w:rsidR="00EF652A" w:rsidRPr="00E55A61" w:rsidRDefault="00EF652A" w:rsidP="00EF652A">
      <w:pPr>
        <w:widowControl w:val="0"/>
        <w:spacing w:after="0" w:line="240" w:lineRule="auto"/>
        <w:jc w:val="center"/>
        <w:rPr>
          <w:rFonts w:ascii="Times New Roman" w:hAnsi="Times New Roman" w:cs="Times New Roman"/>
          <w:sz w:val="28"/>
          <w:szCs w:val="28"/>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0"/>
        <w:gridCol w:w="1215"/>
        <w:gridCol w:w="1216"/>
        <w:gridCol w:w="1215"/>
        <w:gridCol w:w="1216"/>
        <w:gridCol w:w="1445"/>
        <w:gridCol w:w="1445"/>
      </w:tblGrid>
      <w:tr w:rsidR="00BE584A" w:rsidRPr="00E55A61" w:rsidTr="00BE584A">
        <w:trPr>
          <w:trHeight w:val="259"/>
        </w:trPr>
        <w:tc>
          <w:tcPr>
            <w:tcW w:w="864" w:type="pct"/>
            <w:vMerge w:val="restar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xml:space="preserve">Месяц </w:t>
            </w:r>
          </w:p>
        </w:tc>
        <w:tc>
          <w:tcPr>
            <w:tcW w:w="2594" w:type="pct"/>
            <w:gridSpan w:val="4"/>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E55A61">
              <w:rPr>
                <w:rFonts w:ascii="Times New Roman" w:hAnsi="Times New Roman" w:cs="Times New Roman"/>
                <w:sz w:val="24"/>
                <w:szCs w:val="24"/>
              </w:rPr>
              <w:t xml:space="preserve"> г., тыс. руб.</w:t>
            </w:r>
          </w:p>
        </w:tc>
        <w:tc>
          <w:tcPr>
            <w:tcW w:w="1542" w:type="pct"/>
            <w:gridSpan w:val="2"/>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Отклонение за</w:t>
            </w:r>
          </w:p>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каждый месяц</w:t>
            </w:r>
          </w:p>
        </w:tc>
      </w:tr>
      <w:tr w:rsidR="00BE584A" w:rsidRPr="00E55A61" w:rsidTr="00BE584A">
        <w:tc>
          <w:tcPr>
            <w:tcW w:w="864" w:type="pct"/>
            <w:vMerge/>
            <w:vAlign w:val="center"/>
          </w:tcPr>
          <w:p w:rsidR="00BE584A" w:rsidRPr="00E55A61" w:rsidRDefault="00BE584A" w:rsidP="00E55A61">
            <w:pPr>
              <w:widowControl w:val="0"/>
              <w:spacing w:after="0" w:line="240" w:lineRule="auto"/>
              <w:rPr>
                <w:rFonts w:ascii="Times New Roman" w:hAnsi="Times New Roman" w:cs="Times New Roman"/>
                <w:sz w:val="24"/>
                <w:szCs w:val="24"/>
              </w:rPr>
            </w:pPr>
          </w:p>
        </w:tc>
        <w:tc>
          <w:tcPr>
            <w:tcW w:w="1297" w:type="pct"/>
            <w:gridSpan w:val="2"/>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план</w:t>
            </w:r>
          </w:p>
        </w:tc>
        <w:tc>
          <w:tcPr>
            <w:tcW w:w="1297" w:type="pct"/>
            <w:gridSpan w:val="2"/>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факт</w:t>
            </w:r>
          </w:p>
        </w:tc>
        <w:tc>
          <w:tcPr>
            <w:tcW w:w="771" w:type="pct"/>
            <w:vMerge w:val="restart"/>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абсолют-ное, тыс. руб.</w:t>
            </w:r>
          </w:p>
        </w:tc>
        <w:tc>
          <w:tcPr>
            <w:tcW w:w="771" w:type="pct"/>
            <w:vMerge w:val="restart"/>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относите-льное, %</w:t>
            </w:r>
          </w:p>
        </w:tc>
      </w:tr>
      <w:tr w:rsidR="00BE584A" w:rsidRPr="00E55A61" w:rsidTr="00BE584A">
        <w:tc>
          <w:tcPr>
            <w:tcW w:w="864" w:type="pct"/>
            <w:vMerge/>
            <w:vAlign w:val="center"/>
          </w:tcPr>
          <w:p w:rsidR="00BE584A" w:rsidRPr="00E55A61" w:rsidRDefault="00BE584A" w:rsidP="00E55A61">
            <w:pPr>
              <w:widowControl w:val="0"/>
              <w:spacing w:after="0" w:line="240" w:lineRule="auto"/>
              <w:rPr>
                <w:rFonts w:ascii="Times New Roman" w:hAnsi="Times New Roman" w:cs="Times New Roman"/>
                <w:sz w:val="24"/>
                <w:szCs w:val="24"/>
              </w:rPr>
            </w:pPr>
          </w:p>
        </w:tc>
        <w:tc>
          <w:tcPr>
            <w:tcW w:w="648" w:type="pct"/>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за каждый месяц</w:t>
            </w:r>
          </w:p>
        </w:tc>
        <w:tc>
          <w:tcPr>
            <w:tcW w:w="649" w:type="pct"/>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нарастающим итогом</w:t>
            </w:r>
          </w:p>
        </w:tc>
        <w:tc>
          <w:tcPr>
            <w:tcW w:w="648" w:type="pct"/>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за каждый месяц</w:t>
            </w:r>
          </w:p>
        </w:tc>
        <w:tc>
          <w:tcPr>
            <w:tcW w:w="649" w:type="pct"/>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нарастающим итогом</w:t>
            </w:r>
          </w:p>
        </w:tc>
        <w:tc>
          <w:tcPr>
            <w:tcW w:w="771" w:type="pct"/>
            <w:vMerge/>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c>
          <w:tcPr>
            <w:tcW w:w="771" w:type="pct"/>
            <w:vMerge/>
            <w:shd w:val="clear" w:color="auto" w:fill="auto"/>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Январь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11216</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11216</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-2784</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-19,9</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Февраль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28000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10789</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22005</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-3211</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-22,9</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Март</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15000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43000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11564</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33569</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-3436</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-22,9</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Апрель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16000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59000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14856</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48425</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-1144</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-7,2</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Май</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17000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76000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13890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62315</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-3110</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-18,3</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Июнь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18000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94000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11582</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73897</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-6418</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-35,7</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Июль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113000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10424</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84321</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-8576</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-45,1</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Август</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20000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133000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12514</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96835</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-7486</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-37,4</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Сентябрь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152000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13562</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110397</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-5438</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-28,6</w:t>
            </w:r>
          </w:p>
        </w:tc>
      </w:tr>
      <w:tr w:rsidR="00BE584A" w:rsidRPr="00E55A61" w:rsidTr="00BE584A">
        <w:tc>
          <w:tcPr>
            <w:tcW w:w="864" w:type="pct"/>
            <w:vAlign w:val="center"/>
          </w:tcPr>
          <w:p w:rsidR="00BE584A" w:rsidRPr="00E55A61" w:rsidRDefault="00BE584A" w:rsidP="00E55A61">
            <w:pPr>
              <w:widowControl w:val="0"/>
              <w:spacing w:after="0" w:line="240" w:lineRule="auto"/>
              <w:jc w:val="both"/>
              <w:rPr>
                <w:rFonts w:ascii="Times New Roman" w:hAnsi="Times New Roman" w:cs="Times New Roman"/>
                <w:sz w:val="24"/>
                <w:szCs w:val="24"/>
              </w:rPr>
            </w:pPr>
            <w:r w:rsidRPr="00E55A61">
              <w:rPr>
                <w:rFonts w:ascii="Times New Roman" w:hAnsi="Times New Roman" w:cs="Times New Roman"/>
                <w:sz w:val="24"/>
                <w:szCs w:val="24"/>
              </w:rPr>
              <w:t>Октябрь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20000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172000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10557</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120954</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-9443</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-47,2</w:t>
            </w:r>
          </w:p>
        </w:tc>
      </w:tr>
      <w:tr w:rsidR="00BE584A" w:rsidRPr="00E55A61" w:rsidTr="00BE584A">
        <w:tc>
          <w:tcPr>
            <w:tcW w:w="864" w:type="pct"/>
            <w:vAlign w:val="center"/>
          </w:tcPr>
          <w:p w:rsidR="00BE584A" w:rsidRPr="00E55A61" w:rsidRDefault="00BE584A" w:rsidP="00E55A61">
            <w:pPr>
              <w:widowControl w:val="0"/>
              <w:spacing w:after="0" w:line="240" w:lineRule="auto"/>
              <w:jc w:val="both"/>
              <w:rPr>
                <w:rFonts w:ascii="Times New Roman" w:hAnsi="Times New Roman" w:cs="Times New Roman"/>
                <w:sz w:val="24"/>
                <w:szCs w:val="24"/>
              </w:rPr>
            </w:pPr>
            <w:r w:rsidRPr="00E55A61">
              <w:rPr>
                <w:rFonts w:ascii="Times New Roman" w:hAnsi="Times New Roman" w:cs="Times New Roman"/>
                <w:sz w:val="24"/>
                <w:szCs w:val="24"/>
              </w:rPr>
              <w:t>Ноябрь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194000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12874</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133828</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-9126</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-41,5</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Декабрь</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26000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220000</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15692</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149240</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-10308</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-39,6</w:t>
            </w:r>
          </w:p>
        </w:tc>
      </w:tr>
      <w:tr w:rsidR="00BE584A" w:rsidRPr="00E55A61" w:rsidTr="00BE584A">
        <w:tc>
          <w:tcPr>
            <w:tcW w:w="864"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 xml:space="preserve">Итого </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220000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w:t>
            </w:r>
          </w:p>
        </w:tc>
        <w:tc>
          <w:tcPr>
            <w:tcW w:w="648"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149240</w:t>
            </w:r>
          </w:p>
        </w:tc>
        <w:tc>
          <w:tcPr>
            <w:tcW w:w="649"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-70760</w:t>
            </w:r>
          </w:p>
        </w:tc>
        <w:tc>
          <w:tcPr>
            <w:tcW w:w="771" w:type="pct"/>
            <w:shd w:val="clear" w:color="auto" w:fill="auto"/>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-32,2</w:t>
            </w:r>
          </w:p>
        </w:tc>
      </w:tr>
    </w:tbl>
    <w:p w:rsidR="00EF652A" w:rsidRDefault="00EF652A" w:rsidP="00E55A61">
      <w:pPr>
        <w:pStyle w:val="a3"/>
        <w:widowControl w:val="0"/>
        <w:spacing w:before="0" w:beforeAutospacing="0" w:after="0" w:afterAutospacing="0" w:line="360" w:lineRule="auto"/>
        <w:ind w:firstLine="709"/>
        <w:jc w:val="both"/>
        <w:rPr>
          <w:sz w:val="28"/>
          <w:szCs w:val="28"/>
        </w:rPr>
      </w:pPr>
    </w:p>
    <w:p w:rsidR="00BE584A" w:rsidRPr="00E55A61" w:rsidRDefault="00E55A61" w:rsidP="00E55A61">
      <w:pPr>
        <w:pStyle w:val="a3"/>
        <w:widowControl w:val="0"/>
        <w:spacing w:before="0" w:beforeAutospacing="0" w:after="0" w:afterAutospacing="0" w:line="360" w:lineRule="auto"/>
        <w:ind w:firstLine="709"/>
        <w:jc w:val="both"/>
        <w:rPr>
          <w:sz w:val="28"/>
          <w:szCs w:val="28"/>
        </w:rPr>
      </w:pPr>
      <w:r w:rsidRPr="00E55A61">
        <w:rPr>
          <w:sz w:val="28"/>
          <w:szCs w:val="28"/>
        </w:rPr>
        <w:t xml:space="preserve">Фактически на предприятии </w:t>
      </w:r>
      <w:r w:rsidR="00BE584A" w:rsidRPr="00E55A61">
        <w:rPr>
          <w:sz w:val="28"/>
          <w:szCs w:val="28"/>
        </w:rPr>
        <w:t>произошло недовыполнение плана за на 32,0%. Только в апреле фактическая сумма выручки приближена к плановой. Значительное не достижение плановой суммы выручки прослеживается в ноябре и октябре. Это обусловлено тем, что планово-экономический отдел</w:t>
      </w:r>
      <w:r w:rsidRPr="00E55A61">
        <w:rPr>
          <w:sz w:val="28"/>
          <w:szCs w:val="28"/>
        </w:rPr>
        <w:t>,</w:t>
      </w:r>
      <w:r w:rsidR="00BE584A" w:rsidRPr="00E55A61">
        <w:rPr>
          <w:sz w:val="28"/>
          <w:szCs w:val="28"/>
        </w:rPr>
        <w:t xml:space="preserve"> прогнозируя выручку</w:t>
      </w:r>
      <w:r w:rsidRPr="00E55A61">
        <w:rPr>
          <w:sz w:val="28"/>
          <w:szCs w:val="28"/>
        </w:rPr>
        <w:t xml:space="preserve">, </w:t>
      </w:r>
      <w:r w:rsidR="00BE584A" w:rsidRPr="00E55A61">
        <w:rPr>
          <w:sz w:val="28"/>
          <w:szCs w:val="28"/>
        </w:rPr>
        <w:t xml:space="preserve"> не рассматривает риски недопоставки необходимых товаров, отказа покупателей от договорных обязательств и другие форс-мажорные обстоятельства. </w:t>
      </w:r>
    </w:p>
    <w:p w:rsidR="00BE584A" w:rsidRPr="00E55A61" w:rsidRDefault="00BE584A" w:rsidP="00E55A61">
      <w:pPr>
        <w:pStyle w:val="a3"/>
        <w:widowControl w:val="0"/>
        <w:spacing w:before="0" w:beforeAutospacing="0" w:after="0" w:afterAutospacing="0" w:line="360" w:lineRule="auto"/>
        <w:ind w:firstLine="709"/>
        <w:jc w:val="both"/>
        <w:rPr>
          <w:sz w:val="28"/>
          <w:szCs w:val="28"/>
        </w:rPr>
      </w:pPr>
      <w:r w:rsidRPr="00E55A61">
        <w:rPr>
          <w:sz w:val="28"/>
          <w:szCs w:val="28"/>
        </w:rPr>
        <w:t xml:space="preserve">Оперативная отчетность составляется раз в месяц. Она дает </w:t>
      </w:r>
      <w:r w:rsidRPr="00E55A61">
        <w:rPr>
          <w:sz w:val="28"/>
          <w:szCs w:val="28"/>
        </w:rPr>
        <w:lastRenderedPageBreak/>
        <w:t>необходимую информацию для анализа выполнения плана по прибыли и позволяет своевременно принимать меры, направленные к обеспечению выполнения плана прибыли. По данным оперативной отчетности можно осуществлять оперативный анализ выполнения предприятиями плана по прибыли с учетом изменений по двум факторам (объему и себестоимости). Такой информации достаточно для принятия оперативных мер при возникновении отклонений фактического объема реализации и прибыли от планового.</w:t>
      </w:r>
    </w:p>
    <w:p w:rsidR="00BE584A" w:rsidRPr="00E55A61" w:rsidRDefault="00BE584A" w:rsidP="00E55A61">
      <w:pPr>
        <w:pStyle w:val="a3"/>
        <w:widowControl w:val="0"/>
        <w:spacing w:before="0" w:beforeAutospacing="0" w:after="0" w:afterAutospacing="0" w:line="360" w:lineRule="auto"/>
        <w:ind w:firstLine="709"/>
        <w:jc w:val="both"/>
        <w:rPr>
          <w:sz w:val="28"/>
          <w:szCs w:val="28"/>
        </w:rPr>
      </w:pPr>
      <w:r w:rsidRPr="00E55A61">
        <w:rPr>
          <w:sz w:val="28"/>
          <w:szCs w:val="28"/>
        </w:rPr>
        <w:t>Сравним плановые финансовые показатели с фактически достигнутым уровнем</w:t>
      </w:r>
      <w:r w:rsidR="00E55A61" w:rsidRPr="00E55A61">
        <w:rPr>
          <w:sz w:val="28"/>
          <w:szCs w:val="28"/>
        </w:rPr>
        <w:t xml:space="preserve"> (таблица 14)</w:t>
      </w:r>
      <w:r w:rsidRPr="00E55A61">
        <w:rPr>
          <w:sz w:val="28"/>
          <w:szCs w:val="28"/>
        </w:rPr>
        <w:t>.</w:t>
      </w:r>
    </w:p>
    <w:p w:rsidR="00E55A61" w:rsidRPr="00E55A61" w:rsidRDefault="00E55A61" w:rsidP="00EF652A">
      <w:pPr>
        <w:widowControl w:val="0"/>
        <w:spacing w:after="0" w:line="240" w:lineRule="auto"/>
        <w:jc w:val="right"/>
        <w:rPr>
          <w:rFonts w:ascii="Times New Roman" w:hAnsi="Times New Roman" w:cs="Times New Roman"/>
          <w:sz w:val="28"/>
          <w:szCs w:val="28"/>
        </w:rPr>
      </w:pPr>
      <w:r w:rsidRPr="00E55A61">
        <w:rPr>
          <w:rFonts w:ascii="Times New Roman" w:hAnsi="Times New Roman" w:cs="Times New Roman"/>
          <w:sz w:val="28"/>
          <w:szCs w:val="28"/>
        </w:rPr>
        <w:t>Таблица 14</w:t>
      </w:r>
    </w:p>
    <w:p w:rsidR="00BE584A" w:rsidRDefault="00BE584A" w:rsidP="00EF652A">
      <w:pPr>
        <w:widowControl w:val="0"/>
        <w:spacing w:after="0" w:line="240" w:lineRule="auto"/>
        <w:jc w:val="center"/>
        <w:rPr>
          <w:rFonts w:ascii="Times New Roman" w:hAnsi="Times New Roman" w:cs="Times New Roman"/>
          <w:sz w:val="28"/>
          <w:szCs w:val="28"/>
        </w:rPr>
      </w:pPr>
      <w:r w:rsidRPr="00E55A61">
        <w:rPr>
          <w:rFonts w:ascii="Times New Roman" w:hAnsi="Times New Roman" w:cs="Times New Roman"/>
          <w:sz w:val="28"/>
          <w:szCs w:val="28"/>
        </w:rPr>
        <w:t>Анализ выполнения плана формирования сметного</w:t>
      </w:r>
      <w:r w:rsidR="00EF652A">
        <w:rPr>
          <w:rFonts w:ascii="Times New Roman" w:hAnsi="Times New Roman" w:cs="Times New Roman"/>
          <w:sz w:val="28"/>
          <w:szCs w:val="28"/>
        </w:rPr>
        <w:t xml:space="preserve"> </w:t>
      </w:r>
      <w:r w:rsidRPr="00E55A61">
        <w:rPr>
          <w:rFonts w:ascii="Times New Roman" w:hAnsi="Times New Roman" w:cs="Times New Roman"/>
          <w:sz w:val="28"/>
          <w:szCs w:val="28"/>
        </w:rPr>
        <w:t xml:space="preserve">результата </w:t>
      </w:r>
      <w:r w:rsidR="00D77007">
        <w:rPr>
          <w:rFonts w:ascii="Times New Roman" w:hAnsi="Times New Roman" w:cs="Times New Roman"/>
          <w:sz w:val="28"/>
          <w:szCs w:val="28"/>
        </w:rPr>
        <w:t>ООО «Стародубские колбасы»</w:t>
      </w:r>
      <w:r w:rsidRPr="00E55A61">
        <w:rPr>
          <w:rFonts w:ascii="Times New Roman" w:hAnsi="Times New Roman" w:cs="Times New Roman"/>
          <w:sz w:val="28"/>
          <w:szCs w:val="28"/>
        </w:rPr>
        <w:t xml:space="preserve"> в </w:t>
      </w:r>
      <w:r w:rsidR="00B2530A">
        <w:rPr>
          <w:rFonts w:ascii="Times New Roman" w:hAnsi="Times New Roman" w:cs="Times New Roman"/>
          <w:sz w:val="28"/>
          <w:szCs w:val="28"/>
        </w:rPr>
        <w:t>2014</w:t>
      </w:r>
      <w:r w:rsidR="00EF652A">
        <w:rPr>
          <w:rFonts w:ascii="Times New Roman" w:hAnsi="Times New Roman" w:cs="Times New Roman"/>
          <w:sz w:val="28"/>
          <w:szCs w:val="28"/>
        </w:rPr>
        <w:t xml:space="preserve"> году</w:t>
      </w:r>
    </w:p>
    <w:p w:rsidR="00EF652A" w:rsidRPr="00E55A61" w:rsidRDefault="00EF652A" w:rsidP="00EF652A">
      <w:pPr>
        <w:widowControl w:val="0"/>
        <w:spacing w:after="0" w:line="240" w:lineRule="auto"/>
        <w:jc w:val="center"/>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29"/>
        <w:gridCol w:w="1393"/>
        <w:gridCol w:w="1238"/>
        <w:gridCol w:w="1431"/>
        <w:gridCol w:w="1780"/>
      </w:tblGrid>
      <w:tr w:rsidR="00BE584A" w:rsidRPr="00E55A61" w:rsidTr="00BE584A">
        <w:trPr>
          <w:trHeight w:val="243"/>
        </w:trPr>
        <w:tc>
          <w:tcPr>
            <w:tcW w:w="1991" w:type="pct"/>
            <w:vMerge w:val="restar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xml:space="preserve">Показатели </w:t>
            </w:r>
          </w:p>
        </w:tc>
        <w:tc>
          <w:tcPr>
            <w:tcW w:w="1458" w:type="pct"/>
            <w:gridSpan w:val="2"/>
            <w:vAlign w:val="center"/>
          </w:tcPr>
          <w:p w:rsidR="00BE584A" w:rsidRPr="00E55A61" w:rsidRDefault="00B2530A" w:rsidP="00E55A6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2014</w:t>
            </w:r>
            <w:r w:rsidR="00BE584A" w:rsidRPr="00E55A61">
              <w:rPr>
                <w:rFonts w:ascii="Times New Roman" w:hAnsi="Times New Roman" w:cs="Times New Roman"/>
                <w:sz w:val="24"/>
                <w:szCs w:val="24"/>
              </w:rPr>
              <w:t xml:space="preserve"> г., тыс. руб.</w:t>
            </w:r>
          </w:p>
        </w:tc>
        <w:tc>
          <w:tcPr>
            <w:tcW w:w="1551" w:type="pct"/>
            <w:gridSpan w:val="2"/>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 xml:space="preserve">Отклонение </w:t>
            </w:r>
          </w:p>
        </w:tc>
      </w:tr>
      <w:tr w:rsidR="00BE584A" w:rsidRPr="00E55A61" w:rsidTr="00BE584A">
        <w:trPr>
          <w:trHeight w:val="806"/>
        </w:trPr>
        <w:tc>
          <w:tcPr>
            <w:tcW w:w="1991" w:type="pct"/>
            <w:vMerge/>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p>
        </w:tc>
        <w:tc>
          <w:tcPr>
            <w:tcW w:w="770" w:type="pc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план</w:t>
            </w:r>
          </w:p>
        </w:tc>
        <w:tc>
          <w:tcPr>
            <w:tcW w:w="689" w:type="pc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факт</w:t>
            </w:r>
          </w:p>
        </w:tc>
        <w:tc>
          <w:tcPr>
            <w:tcW w:w="689" w:type="pc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абсолютное</w:t>
            </w:r>
          </w:p>
        </w:tc>
        <w:tc>
          <w:tcPr>
            <w:tcW w:w="862" w:type="pct"/>
            <w:vAlign w:val="center"/>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относительное, %</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Выручка (нетто) от продажи товаров, продукции (работ, услуг)</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220000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149240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-70760</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-32,2</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Себестоимость проданных товаров, продукции (работ, услуг)</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210000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147685</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-62315</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-29,7</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Валовая прибыль</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10000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7367</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-2633</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-26,3</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Коммерческие расходы</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2500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1951</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-549</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-22,0</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Управленческие расходы</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1000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879</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-121</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-12,1</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Прибыль (убыток) от продаж</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6500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4537</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-1963</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-30,2</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Сальдо прочих доходов и расходов</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500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-423</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-923</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-184,6</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 xml:space="preserve">Прибыль (убыток) до налогообложения </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7000</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4134</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-2866</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-40,9</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Текущий налог на прибыль</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462</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273</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-189</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-40,9</w:t>
            </w:r>
          </w:p>
        </w:tc>
      </w:tr>
      <w:tr w:rsidR="00BE584A" w:rsidRPr="00E55A61" w:rsidTr="00BE584A">
        <w:tc>
          <w:tcPr>
            <w:tcW w:w="1991" w:type="pct"/>
            <w:vAlign w:val="center"/>
          </w:tcPr>
          <w:p w:rsidR="00BE584A" w:rsidRPr="00E55A61" w:rsidRDefault="00BE584A" w:rsidP="00E55A61">
            <w:pPr>
              <w:widowControl w:val="0"/>
              <w:spacing w:after="0" w:line="240" w:lineRule="auto"/>
              <w:rPr>
                <w:rFonts w:ascii="Times New Roman" w:hAnsi="Times New Roman" w:cs="Times New Roman"/>
                <w:sz w:val="24"/>
                <w:szCs w:val="24"/>
              </w:rPr>
            </w:pPr>
            <w:r w:rsidRPr="00E55A61">
              <w:rPr>
                <w:rFonts w:ascii="Times New Roman" w:hAnsi="Times New Roman" w:cs="Times New Roman"/>
                <w:sz w:val="24"/>
                <w:szCs w:val="24"/>
              </w:rPr>
              <w:t>Чистая прибыль (убыток)</w:t>
            </w:r>
          </w:p>
        </w:tc>
        <w:tc>
          <w:tcPr>
            <w:tcW w:w="770"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6538</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3861</w:t>
            </w:r>
          </w:p>
        </w:tc>
        <w:tc>
          <w:tcPr>
            <w:tcW w:w="689"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-2677</w:t>
            </w:r>
          </w:p>
        </w:tc>
        <w:tc>
          <w:tcPr>
            <w:tcW w:w="862" w:type="pct"/>
            <w:vAlign w:val="bottom"/>
          </w:tcPr>
          <w:p w:rsidR="00BE584A" w:rsidRPr="00E55A61" w:rsidRDefault="00BE584A" w:rsidP="00E55A61">
            <w:pPr>
              <w:widowControl w:val="0"/>
              <w:spacing w:after="0" w:line="240" w:lineRule="auto"/>
              <w:jc w:val="center"/>
              <w:rPr>
                <w:rFonts w:ascii="Times New Roman" w:hAnsi="Times New Roman" w:cs="Times New Roman"/>
                <w:sz w:val="24"/>
                <w:szCs w:val="24"/>
              </w:rPr>
            </w:pPr>
            <w:r w:rsidRPr="00E55A61">
              <w:rPr>
                <w:rFonts w:ascii="Times New Roman" w:hAnsi="Times New Roman" w:cs="Times New Roman"/>
                <w:sz w:val="24"/>
                <w:szCs w:val="24"/>
              </w:rPr>
              <w:t>-40,9</w:t>
            </w:r>
          </w:p>
        </w:tc>
      </w:tr>
    </w:tbl>
    <w:p w:rsidR="00BE584A" w:rsidRPr="00E039F0" w:rsidRDefault="00BE584A" w:rsidP="00BE584A">
      <w:pPr>
        <w:widowControl w:val="0"/>
        <w:spacing w:line="360" w:lineRule="auto"/>
        <w:ind w:firstLine="720"/>
        <w:jc w:val="both"/>
      </w:pP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 xml:space="preserve">Согласно оперативной информации в </w:t>
      </w:r>
      <w:r w:rsidR="00D77007">
        <w:rPr>
          <w:rFonts w:ascii="Times New Roman" w:hAnsi="Times New Roman" w:cs="Times New Roman"/>
          <w:sz w:val="28"/>
          <w:szCs w:val="28"/>
        </w:rPr>
        <w:t>ООО «Стародубские колбасы»</w:t>
      </w:r>
      <w:r w:rsidRPr="001C7B53">
        <w:rPr>
          <w:rFonts w:ascii="Times New Roman" w:hAnsi="Times New Roman" w:cs="Times New Roman"/>
          <w:sz w:val="28"/>
          <w:szCs w:val="28"/>
        </w:rPr>
        <w:t xml:space="preserve"> происходит недовыполнение плана по всем основным финансовым показателям. Недополучено валовой прибыли на 26,3%, чем было запланировано в </w:t>
      </w:r>
      <w:r w:rsidR="00B2530A">
        <w:rPr>
          <w:rFonts w:ascii="Times New Roman" w:hAnsi="Times New Roman" w:cs="Times New Roman"/>
          <w:sz w:val="28"/>
          <w:szCs w:val="28"/>
        </w:rPr>
        <w:t>2014</w:t>
      </w:r>
      <w:r w:rsidRPr="001C7B53">
        <w:rPr>
          <w:rFonts w:ascii="Times New Roman" w:hAnsi="Times New Roman" w:cs="Times New Roman"/>
          <w:sz w:val="28"/>
          <w:szCs w:val="28"/>
        </w:rPr>
        <w:t xml:space="preserve"> г</w:t>
      </w:r>
      <w:r w:rsidR="00EF652A">
        <w:rPr>
          <w:rFonts w:ascii="Times New Roman" w:hAnsi="Times New Roman" w:cs="Times New Roman"/>
          <w:sz w:val="28"/>
          <w:szCs w:val="28"/>
        </w:rPr>
        <w:t>оду</w:t>
      </w:r>
      <w:r w:rsidRPr="001C7B53">
        <w:rPr>
          <w:rFonts w:ascii="Times New Roman" w:hAnsi="Times New Roman" w:cs="Times New Roman"/>
          <w:sz w:val="28"/>
          <w:szCs w:val="28"/>
        </w:rPr>
        <w:t xml:space="preserve">. Положительным моментом является недовыполнение плана по затратам на производство и реализацию товаров на 29,7%. </w:t>
      </w:r>
      <w:r w:rsidR="00D77007">
        <w:rPr>
          <w:rFonts w:ascii="Times New Roman" w:hAnsi="Times New Roman" w:cs="Times New Roman"/>
          <w:sz w:val="28"/>
          <w:szCs w:val="28"/>
        </w:rPr>
        <w:t>ООО «Стародубские колбасы»</w:t>
      </w:r>
      <w:r w:rsidRPr="001C7B53">
        <w:rPr>
          <w:rFonts w:ascii="Times New Roman" w:hAnsi="Times New Roman" w:cs="Times New Roman"/>
          <w:sz w:val="28"/>
          <w:szCs w:val="28"/>
        </w:rPr>
        <w:t xml:space="preserve"> увеличило затраты на зарплату </w:t>
      </w:r>
      <w:r w:rsidRPr="001C7B53">
        <w:rPr>
          <w:rFonts w:ascii="Times New Roman" w:hAnsi="Times New Roman" w:cs="Times New Roman"/>
          <w:sz w:val="28"/>
          <w:szCs w:val="28"/>
        </w:rPr>
        <w:lastRenderedPageBreak/>
        <w:t>торговым агентам, на рекламу фирмы, маркетинговую деятельность, затраты на хранение, складирование товаров и содержание офиса. Это все же не позволило достигнуть планового значения выручки от продажи товаров, но позволило превысить ее уровень по сравнению с предыдущим годом.</w:t>
      </w: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Фактически по сравнению с планом увеличилось отрицательное сальдо прочих расходов и доходов. То есть возросли издержки на проценты по уплате кредитов, превышена сумма внереализационных расходов над внереализационными доходами. Несмотря на это плановый уровень прибыль до налогообложения не достигла на 40,9%. В связи с этим обществом недоуплачено налога на прибыль на 40,9% ниже, чем было запланировано с четом роста налогооблагаемой прибыли.</w:t>
      </w: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В связи с тем, что на предприятии  не достигнуты плановые финансовые показатели чистая прибыль общества, подлежащая распределению, ниже плана на 40,9%. Это свидетельствуют о том, что планы на предприятии составляются необоснованно, все финансовые показатели завышены.</w:t>
      </w: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Оперативное и текущее планирование на предприятии в документальной форме не оформлено. Планируется только помесячное получение денежной выручки. Остальные финансовые показатели планируются только на год. Следовательно, руководству необходимо предусмотреть систему планов и прогнозов. В связи со сложившейся финансовой ситуацией в стране и регионе, упадком банковской системы обществу приходится в настоящее время рассчитывать только на собственные средства, которых в настоящий момент недостаточно. Поэтому необходимо предложить обоснованную систему планирования и вести постоянный контроль за исполнением финансовых планов.</w:t>
      </w:r>
    </w:p>
    <w:p w:rsidR="00BE584A" w:rsidRDefault="00BE584A" w:rsidP="001C7B53">
      <w:pPr>
        <w:pStyle w:val="a3"/>
        <w:widowControl w:val="0"/>
        <w:shd w:val="clear" w:color="auto" w:fill="FFFFFF"/>
        <w:spacing w:before="0" w:beforeAutospacing="0" w:after="0" w:afterAutospacing="0" w:line="360" w:lineRule="auto"/>
        <w:jc w:val="center"/>
        <w:rPr>
          <w:caps/>
          <w:sz w:val="28"/>
          <w:szCs w:val="28"/>
        </w:rPr>
      </w:pPr>
      <w:r>
        <w:br w:type="page"/>
      </w:r>
      <w:r w:rsidR="001C7B53" w:rsidRPr="001C7B53">
        <w:rPr>
          <w:caps/>
          <w:sz w:val="28"/>
          <w:szCs w:val="28"/>
        </w:rPr>
        <w:lastRenderedPageBreak/>
        <w:t xml:space="preserve">3 </w:t>
      </w:r>
      <w:r w:rsidRPr="001C7B53">
        <w:rPr>
          <w:caps/>
          <w:sz w:val="28"/>
          <w:szCs w:val="28"/>
        </w:rPr>
        <w:t xml:space="preserve">Совершенствование системы планирования </w:t>
      </w:r>
      <w:r w:rsidR="001C7B53" w:rsidRPr="001C7B53">
        <w:rPr>
          <w:caps/>
          <w:sz w:val="28"/>
          <w:szCs w:val="28"/>
        </w:rPr>
        <w:t xml:space="preserve">и моделирование планов </w:t>
      </w:r>
      <w:r w:rsidRPr="001C7B53">
        <w:rPr>
          <w:caps/>
          <w:sz w:val="28"/>
          <w:szCs w:val="28"/>
        </w:rPr>
        <w:t xml:space="preserve">в </w:t>
      </w:r>
      <w:r w:rsidR="00D77007">
        <w:rPr>
          <w:caps/>
          <w:sz w:val="28"/>
          <w:szCs w:val="28"/>
        </w:rPr>
        <w:t>ООО «Стародубские колбасы»</w:t>
      </w:r>
    </w:p>
    <w:p w:rsidR="001C7B53" w:rsidRPr="001C7B53" w:rsidRDefault="001C7B53" w:rsidP="001C7B53">
      <w:pPr>
        <w:pStyle w:val="a3"/>
        <w:widowControl w:val="0"/>
        <w:shd w:val="clear" w:color="auto" w:fill="FFFFFF"/>
        <w:spacing w:before="0" w:beforeAutospacing="0" w:after="0" w:afterAutospacing="0" w:line="360" w:lineRule="auto"/>
        <w:ind w:firstLine="709"/>
        <w:jc w:val="both"/>
        <w:rPr>
          <w:caps/>
          <w:sz w:val="28"/>
          <w:szCs w:val="28"/>
        </w:rPr>
      </w:pP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Для составления финансовых документов в процессе осуществления текущего планирования важно правильно определить объем будущих продаж. Как правило, прогнозы объемов продаж составляются на три года, годовые прогнозы разбиваются на кварталы и месяцы, причем, чем короче период прогноза, тем точнее и конкретнее содержащаяся в нем информация. Прогноз объема продаж помогает определить влияние объема производства, цены реализуемой продукции на финансовые потоки предприятия.</w:t>
      </w: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 xml:space="preserve">План движения денежных средств в частности наличности, может быть составлен на основе </w:t>
      </w:r>
      <w:r w:rsidR="001C7B53" w:rsidRPr="001C7B53">
        <w:rPr>
          <w:rFonts w:ascii="Times New Roman" w:hAnsi="Times New Roman" w:cs="Times New Roman"/>
          <w:sz w:val="28"/>
          <w:szCs w:val="28"/>
        </w:rPr>
        <w:t xml:space="preserve">модели </w:t>
      </w:r>
      <w:r w:rsidRPr="001C7B53">
        <w:rPr>
          <w:rFonts w:ascii="Times New Roman" w:hAnsi="Times New Roman" w:cs="Times New Roman"/>
          <w:sz w:val="28"/>
          <w:szCs w:val="28"/>
        </w:rPr>
        <w:t>метод</w:t>
      </w:r>
      <w:r w:rsidR="001C7B53" w:rsidRPr="001C7B53">
        <w:rPr>
          <w:rFonts w:ascii="Times New Roman" w:hAnsi="Times New Roman" w:cs="Times New Roman"/>
          <w:sz w:val="28"/>
          <w:szCs w:val="28"/>
        </w:rPr>
        <w:t>ом</w:t>
      </w:r>
      <w:r w:rsidRPr="001C7B53">
        <w:rPr>
          <w:rFonts w:ascii="Times New Roman" w:hAnsi="Times New Roman" w:cs="Times New Roman"/>
          <w:sz w:val="28"/>
          <w:szCs w:val="28"/>
        </w:rPr>
        <w:t xml:space="preserve"> бюджетирования. Бюджетирование является основным направлением совершенствования системы планирования</w:t>
      </w:r>
      <w:r w:rsidR="001C7B53" w:rsidRPr="001C7B53">
        <w:rPr>
          <w:rFonts w:ascii="Times New Roman" w:hAnsi="Times New Roman" w:cs="Times New Roman"/>
          <w:sz w:val="28"/>
          <w:szCs w:val="28"/>
        </w:rPr>
        <w:t xml:space="preserve"> и моделирования</w:t>
      </w:r>
      <w:r w:rsidRPr="001C7B53">
        <w:rPr>
          <w:rFonts w:ascii="Times New Roman" w:hAnsi="Times New Roman" w:cs="Times New Roman"/>
          <w:sz w:val="28"/>
          <w:szCs w:val="28"/>
        </w:rPr>
        <w:t xml:space="preserve"> на предприятии и позволяет анализировать прогнозируемые и полученные финансовые показатели.</w:t>
      </w: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Первоначально составляется</w:t>
      </w:r>
      <w:r w:rsidR="001C7B53" w:rsidRPr="001C7B53">
        <w:rPr>
          <w:rFonts w:ascii="Times New Roman" w:hAnsi="Times New Roman" w:cs="Times New Roman"/>
          <w:sz w:val="28"/>
          <w:szCs w:val="28"/>
        </w:rPr>
        <w:t xml:space="preserve"> модель</w:t>
      </w:r>
      <w:r w:rsidRPr="001C7B53">
        <w:rPr>
          <w:rFonts w:ascii="Times New Roman" w:hAnsi="Times New Roman" w:cs="Times New Roman"/>
          <w:sz w:val="28"/>
          <w:szCs w:val="28"/>
        </w:rPr>
        <w:t xml:space="preserve"> бюджет</w:t>
      </w:r>
      <w:r w:rsidR="001C7B53" w:rsidRPr="001C7B53">
        <w:rPr>
          <w:rFonts w:ascii="Times New Roman" w:hAnsi="Times New Roman" w:cs="Times New Roman"/>
          <w:sz w:val="28"/>
          <w:szCs w:val="28"/>
        </w:rPr>
        <w:t>а</w:t>
      </w:r>
      <w:r w:rsidRPr="001C7B53">
        <w:rPr>
          <w:rFonts w:ascii="Times New Roman" w:hAnsi="Times New Roman" w:cs="Times New Roman"/>
          <w:sz w:val="28"/>
          <w:szCs w:val="28"/>
        </w:rPr>
        <w:t xml:space="preserve"> продаж одновременно с графиком поступления денег от потребителя и выплат поставщикам товара. Поквартальное планирование выручки основано на среднегодовых темпах роста выручки в предыдущие периоды с учетом уровня инфляции и расширения ассортиментной политики</w:t>
      </w:r>
      <w:r w:rsidR="001C7B53" w:rsidRPr="001C7B53">
        <w:rPr>
          <w:rFonts w:ascii="Times New Roman" w:hAnsi="Times New Roman" w:cs="Times New Roman"/>
          <w:sz w:val="28"/>
          <w:szCs w:val="28"/>
        </w:rPr>
        <w:t xml:space="preserve"> (таблица 15)</w:t>
      </w:r>
      <w:r w:rsidRPr="001C7B53">
        <w:rPr>
          <w:rFonts w:ascii="Times New Roman" w:hAnsi="Times New Roman" w:cs="Times New Roman"/>
          <w:sz w:val="28"/>
          <w:szCs w:val="28"/>
        </w:rPr>
        <w:t>.</w:t>
      </w:r>
    </w:p>
    <w:p w:rsidR="001C7B53" w:rsidRPr="001C7B53" w:rsidRDefault="001C7B53" w:rsidP="00EF652A">
      <w:pPr>
        <w:widowControl w:val="0"/>
        <w:spacing w:after="0" w:line="240" w:lineRule="auto"/>
        <w:jc w:val="right"/>
        <w:rPr>
          <w:rFonts w:ascii="Times New Roman" w:hAnsi="Times New Roman" w:cs="Times New Roman"/>
          <w:sz w:val="28"/>
          <w:szCs w:val="28"/>
        </w:rPr>
      </w:pPr>
      <w:r w:rsidRPr="001C7B53">
        <w:rPr>
          <w:rFonts w:ascii="Times New Roman" w:hAnsi="Times New Roman" w:cs="Times New Roman"/>
          <w:sz w:val="28"/>
          <w:szCs w:val="28"/>
        </w:rPr>
        <w:t>Таблица 15</w:t>
      </w:r>
    </w:p>
    <w:p w:rsidR="00BE584A" w:rsidRDefault="001C7B53" w:rsidP="00EF652A">
      <w:pPr>
        <w:widowControl w:val="0"/>
        <w:spacing w:after="0" w:line="240" w:lineRule="auto"/>
        <w:jc w:val="center"/>
        <w:rPr>
          <w:rFonts w:ascii="Times New Roman" w:hAnsi="Times New Roman" w:cs="Times New Roman"/>
          <w:sz w:val="28"/>
          <w:szCs w:val="28"/>
        </w:rPr>
      </w:pPr>
      <w:r w:rsidRPr="001C7B53">
        <w:rPr>
          <w:rFonts w:ascii="Times New Roman" w:hAnsi="Times New Roman" w:cs="Times New Roman"/>
          <w:sz w:val="28"/>
          <w:szCs w:val="28"/>
        </w:rPr>
        <w:t>Модель сметы</w:t>
      </w:r>
      <w:r w:rsidR="00BE584A" w:rsidRPr="001C7B53">
        <w:rPr>
          <w:rFonts w:ascii="Times New Roman" w:hAnsi="Times New Roman" w:cs="Times New Roman"/>
          <w:sz w:val="28"/>
          <w:szCs w:val="28"/>
        </w:rPr>
        <w:t xml:space="preserve"> объема продаж и выплат по закупке</w:t>
      </w:r>
    </w:p>
    <w:p w:rsidR="00EF652A" w:rsidRPr="001C7B53" w:rsidRDefault="00EF652A" w:rsidP="00EF652A">
      <w:pPr>
        <w:widowControl w:val="0"/>
        <w:spacing w:after="0" w:line="240" w:lineRule="auto"/>
        <w:jc w:val="center"/>
        <w:rPr>
          <w:rFonts w:ascii="Times New Roman" w:hAnsi="Times New Roman" w:cs="Times New Roman"/>
          <w:sz w:val="28"/>
          <w:szCs w:val="28"/>
        </w:rPr>
      </w:pPr>
    </w:p>
    <w:tbl>
      <w:tblPr>
        <w:tblW w:w="9495" w:type="dxa"/>
        <w:jc w:val="center"/>
        <w:tblInd w:w="-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14"/>
        <w:gridCol w:w="987"/>
        <w:gridCol w:w="987"/>
        <w:gridCol w:w="987"/>
        <w:gridCol w:w="988"/>
        <w:gridCol w:w="1432"/>
      </w:tblGrid>
      <w:tr w:rsidR="00BE584A" w:rsidRPr="001C7B53" w:rsidTr="00BE584A">
        <w:trPr>
          <w:trHeight w:val="270"/>
          <w:jc w:val="center"/>
        </w:trPr>
        <w:tc>
          <w:tcPr>
            <w:tcW w:w="4114" w:type="dxa"/>
            <w:vMerge w:val="restart"/>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Показатели</w:t>
            </w:r>
          </w:p>
        </w:tc>
        <w:tc>
          <w:tcPr>
            <w:tcW w:w="3949" w:type="dxa"/>
            <w:gridSpan w:val="4"/>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 xml:space="preserve">Квартал </w:t>
            </w:r>
          </w:p>
        </w:tc>
        <w:tc>
          <w:tcPr>
            <w:tcW w:w="1432" w:type="dxa"/>
            <w:vMerge w:val="restart"/>
            <w:shd w:val="clear" w:color="auto" w:fill="auto"/>
            <w:noWrap/>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За год</w:t>
            </w:r>
          </w:p>
        </w:tc>
      </w:tr>
      <w:tr w:rsidR="00BE584A" w:rsidRPr="001C7B53" w:rsidTr="00BE584A">
        <w:trPr>
          <w:trHeight w:val="390"/>
          <w:jc w:val="center"/>
        </w:trPr>
        <w:tc>
          <w:tcPr>
            <w:tcW w:w="4114" w:type="dxa"/>
            <w:vMerge/>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987"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w:t>
            </w:r>
          </w:p>
        </w:tc>
        <w:tc>
          <w:tcPr>
            <w:tcW w:w="987"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w:t>
            </w:r>
          </w:p>
        </w:tc>
        <w:tc>
          <w:tcPr>
            <w:tcW w:w="987"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w:t>
            </w:r>
          </w:p>
        </w:tc>
        <w:tc>
          <w:tcPr>
            <w:tcW w:w="988"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w:t>
            </w:r>
          </w:p>
        </w:tc>
        <w:tc>
          <w:tcPr>
            <w:tcW w:w="1432" w:type="dxa"/>
            <w:vMerge/>
            <w:shd w:val="clear" w:color="auto" w:fill="auto"/>
            <w:noWrap/>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p>
        </w:tc>
      </w:tr>
      <w:tr w:rsidR="00BE584A" w:rsidRPr="001C7B53" w:rsidTr="00BE584A">
        <w:trPr>
          <w:trHeight w:val="330"/>
          <w:jc w:val="center"/>
        </w:trPr>
        <w:tc>
          <w:tcPr>
            <w:tcW w:w="4114" w:type="dxa"/>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Выручка от  продажи, тыс. руб.</w:t>
            </w:r>
          </w:p>
        </w:tc>
        <w:tc>
          <w:tcPr>
            <w:tcW w:w="98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38000</w:t>
            </w:r>
          </w:p>
        </w:tc>
        <w:tc>
          <w:tcPr>
            <w:tcW w:w="98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40000</w:t>
            </w:r>
          </w:p>
        </w:tc>
        <w:tc>
          <w:tcPr>
            <w:tcW w:w="98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42000</w:t>
            </w:r>
          </w:p>
        </w:tc>
        <w:tc>
          <w:tcPr>
            <w:tcW w:w="988"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44000</w:t>
            </w:r>
          </w:p>
        </w:tc>
        <w:tc>
          <w:tcPr>
            <w:tcW w:w="1432"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164000</w:t>
            </w:r>
          </w:p>
        </w:tc>
      </w:tr>
      <w:tr w:rsidR="00BE584A" w:rsidRPr="001C7B53" w:rsidTr="00BE584A">
        <w:trPr>
          <w:trHeight w:val="330"/>
          <w:jc w:val="center"/>
        </w:trPr>
        <w:tc>
          <w:tcPr>
            <w:tcW w:w="4114" w:type="dxa"/>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Приток денежных средств от продажи (70%)</w:t>
            </w:r>
          </w:p>
        </w:tc>
        <w:tc>
          <w:tcPr>
            <w:tcW w:w="98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24700</w:t>
            </w:r>
          </w:p>
        </w:tc>
        <w:tc>
          <w:tcPr>
            <w:tcW w:w="987"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39300</w:t>
            </w:r>
          </w:p>
        </w:tc>
        <w:tc>
          <w:tcPr>
            <w:tcW w:w="987"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41300</w:t>
            </w:r>
          </w:p>
        </w:tc>
        <w:tc>
          <w:tcPr>
            <w:tcW w:w="988"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43300</w:t>
            </w:r>
          </w:p>
        </w:tc>
        <w:tc>
          <w:tcPr>
            <w:tcW w:w="1432"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148600</w:t>
            </w:r>
          </w:p>
        </w:tc>
      </w:tr>
      <w:tr w:rsidR="00BE584A" w:rsidRPr="001C7B53" w:rsidTr="00BE584A">
        <w:trPr>
          <w:trHeight w:val="330"/>
          <w:jc w:val="center"/>
        </w:trPr>
        <w:tc>
          <w:tcPr>
            <w:tcW w:w="4114" w:type="dxa"/>
            <w:tcBorders>
              <w:bottom w:val="single" w:sz="4" w:space="0" w:color="auto"/>
            </w:tcBorders>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Оплата за товар</w:t>
            </w:r>
          </w:p>
        </w:tc>
        <w:tc>
          <w:tcPr>
            <w:tcW w:w="987" w:type="dxa"/>
            <w:tcBorders>
              <w:top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13200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29550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37100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42350</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122200</w:t>
            </w:r>
          </w:p>
        </w:tc>
      </w:tr>
      <w:tr w:rsidR="00BE584A" w:rsidRPr="001C7B53" w:rsidTr="00BE584A">
        <w:trPr>
          <w:trHeight w:val="330"/>
          <w:jc w:val="center"/>
        </w:trPr>
        <w:tc>
          <w:tcPr>
            <w:tcW w:w="4114" w:type="dxa"/>
            <w:tcBorders>
              <w:top w:val="single" w:sz="4" w:space="0" w:color="auto"/>
              <w:left w:val="single" w:sz="4" w:space="0" w:color="auto"/>
              <w:bottom w:val="single" w:sz="4" w:space="0" w:color="auto"/>
              <w:right w:val="single" w:sz="4" w:space="0" w:color="auto"/>
            </w:tcBorders>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Недополученная сумма от продажи в предыдущем квартале, тыс. руб.</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13300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14000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14700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15400</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15400</w:t>
            </w:r>
          </w:p>
        </w:tc>
      </w:tr>
    </w:tbl>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 xml:space="preserve">В целом за год планируется получить от продажи товаров 164000 тыс. руб. В связи с тем, что доля оплаты товара покупателем в текущем квартале </w:t>
      </w:r>
      <w:r w:rsidRPr="001C7B53">
        <w:rPr>
          <w:rFonts w:ascii="Times New Roman" w:hAnsi="Times New Roman" w:cs="Times New Roman"/>
          <w:sz w:val="28"/>
          <w:szCs w:val="28"/>
        </w:rPr>
        <w:lastRenderedPageBreak/>
        <w:t>составляет 70% (по предварительной оценки), то недополученная сумма составляет 30% от возможного объема продаж текущего квартала будет возмещена в следующем квартале. Следовательно, приток денежных средств от продажи товара в последующем квартале будет складываться из фактически полученной выручки от продажи и недополученной суммы предыдущего квартала. Поэтому приток денежных средств составит 148600 тыс</w:t>
      </w:r>
      <w:r w:rsidR="00EF652A">
        <w:rPr>
          <w:rFonts w:ascii="Times New Roman" w:hAnsi="Times New Roman" w:cs="Times New Roman"/>
          <w:sz w:val="28"/>
          <w:szCs w:val="28"/>
        </w:rPr>
        <w:t>яч рублей</w:t>
      </w:r>
      <w:r w:rsidRPr="001C7B53">
        <w:rPr>
          <w:rFonts w:ascii="Times New Roman" w:hAnsi="Times New Roman" w:cs="Times New Roman"/>
          <w:sz w:val="28"/>
          <w:szCs w:val="28"/>
        </w:rPr>
        <w:t>, так как в четвертом кварта</w:t>
      </w:r>
      <w:r w:rsidR="00EF652A">
        <w:rPr>
          <w:rFonts w:ascii="Times New Roman" w:hAnsi="Times New Roman" w:cs="Times New Roman"/>
          <w:sz w:val="28"/>
          <w:szCs w:val="28"/>
        </w:rPr>
        <w:t>ле будет недополучено 15400 тысяч рублей</w:t>
      </w:r>
      <w:r w:rsidRPr="001C7B53">
        <w:rPr>
          <w:rFonts w:ascii="Times New Roman" w:hAnsi="Times New Roman" w:cs="Times New Roman"/>
          <w:sz w:val="28"/>
          <w:szCs w:val="28"/>
        </w:rPr>
        <w:t xml:space="preserve">, которая будет оплатой за товар в первом квартале, следующего за прогнозным периодом. </w:t>
      </w:r>
    </w:p>
    <w:p w:rsidR="00BE584A" w:rsidRPr="001C7B53" w:rsidRDefault="00BE584A" w:rsidP="001C7B53">
      <w:pPr>
        <w:widowControl w:val="0"/>
        <w:spacing w:after="0" w:line="360" w:lineRule="auto"/>
        <w:ind w:firstLine="709"/>
        <w:jc w:val="both"/>
        <w:rPr>
          <w:rFonts w:ascii="Times New Roman" w:hAnsi="Times New Roman" w:cs="Times New Roman"/>
          <w:sz w:val="28"/>
          <w:szCs w:val="28"/>
        </w:rPr>
      </w:pPr>
      <w:r w:rsidRPr="001C7B53">
        <w:rPr>
          <w:rFonts w:ascii="Times New Roman" w:hAnsi="Times New Roman" w:cs="Times New Roman"/>
          <w:sz w:val="28"/>
          <w:szCs w:val="28"/>
        </w:rPr>
        <w:t>При составлении</w:t>
      </w:r>
      <w:r w:rsidR="001C7B53" w:rsidRPr="001C7B53">
        <w:rPr>
          <w:rFonts w:ascii="Times New Roman" w:hAnsi="Times New Roman" w:cs="Times New Roman"/>
          <w:sz w:val="28"/>
          <w:szCs w:val="28"/>
        </w:rPr>
        <w:t xml:space="preserve"> модели </w:t>
      </w:r>
      <w:r w:rsidRPr="001C7B53">
        <w:rPr>
          <w:rFonts w:ascii="Times New Roman" w:hAnsi="Times New Roman" w:cs="Times New Roman"/>
          <w:sz w:val="28"/>
          <w:szCs w:val="28"/>
        </w:rPr>
        <w:t xml:space="preserve"> графика поступления денег учитывается, что выручка от продаж текущего периода приходит в виде денег только на 70% (по экспертным оценками), а оставшаяся часть поступает в следующем периоде</w:t>
      </w:r>
      <w:r w:rsidR="001C7B53" w:rsidRPr="001C7B53">
        <w:rPr>
          <w:rFonts w:ascii="Times New Roman" w:hAnsi="Times New Roman" w:cs="Times New Roman"/>
          <w:sz w:val="28"/>
          <w:szCs w:val="28"/>
        </w:rPr>
        <w:t xml:space="preserve"> (таблица 16)</w:t>
      </w:r>
      <w:r w:rsidRPr="001C7B53">
        <w:rPr>
          <w:rFonts w:ascii="Times New Roman" w:hAnsi="Times New Roman" w:cs="Times New Roman"/>
          <w:sz w:val="28"/>
          <w:szCs w:val="28"/>
        </w:rPr>
        <w:t>.</w:t>
      </w:r>
    </w:p>
    <w:p w:rsidR="001C7B53" w:rsidRPr="001C7B53" w:rsidRDefault="001C7B53" w:rsidP="00EF652A">
      <w:pPr>
        <w:widowControl w:val="0"/>
        <w:spacing w:after="0" w:line="240" w:lineRule="auto"/>
        <w:jc w:val="right"/>
        <w:rPr>
          <w:rFonts w:ascii="Times New Roman" w:hAnsi="Times New Roman" w:cs="Times New Roman"/>
          <w:sz w:val="28"/>
          <w:szCs w:val="28"/>
        </w:rPr>
      </w:pPr>
      <w:r w:rsidRPr="001C7B53">
        <w:rPr>
          <w:rFonts w:ascii="Times New Roman" w:hAnsi="Times New Roman" w:cs="Times New Roman"/>
          <w:sz w:val="28"/>
          <w:szCs w:val="28"/>
        </w:rPr>
        <w:t>Таблица 16</w:t>
      </w:r>
      <w:r w:rsidR="00BE584A" w:rsidRPr="001C7B53">
        <w:rPr>
          <w:rFonts w:ascii="Times New Roman" w:hAnsi="Times New Roman" w:cs="Times New Roman"/>
          <w:sz w:val="28"/>
          <w:szCs w:val="28"/>
        </w:rPr>
        <w:t xml:space="preserve"> </w:t>
      </w:r>
    </w:p>
    <w:p w:rsidR="00BE584A" w:rsidRDefault="001C7B53" w:rsidP="00EF652A">
      <w:pPr>
        <w:widowControl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Г</w:t>
      </w:r>
      <w:r w:rsidR="00BE584A" w:rsidRPr="001C7B53">
        <w:rPr>
          <w:rFonts w:ascii="Times New Roman" w:hAnsi="Times New Roman" w:cs="Times New Roman"/>
          <w:sz w:val="28"/>
          <w:szCs w:val="28"/>
        </w:rPr>
        <w:t>рафик поступления денежных средств (тыс. руб.)</w:t>
      </w:r>
    </w:p>
    <w:p w:rsidR="00EF652A" w:rsidRPr="001C7B53" w:rsidRDefault="00EF652A" w:rsidP="00EF652A">
      <w:pPr>
        <w:widowControl w:val="0"/>
        <w:spacing w:after="0" w:line="240" w:lineRule="auto"/>
        <w:jc w:val="center"/>
        <w:rPr>
          <w:rFonts w:ascii="Times New Roman" w:hAnsi="Times New Roman" w:cs="Times New Roman"/>
          <w:sz w:val="28"/>
          <w:szCs w:val="28"/>
        </w:rPr>
      </w:pPr>
    </w:p>
    <w:tbl>
      <w:tblPr>
        <w:tblW w:w="9180" w:type="dxa"/>
        <w:jc w:val="center"/>
        <w:tblInd w:w="-1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53"/>
        <w:gridCol w:w="957"/>
        <w:gridCol w:w="1021"/>
        <w:gridCol w:w="1021"/>
        <w:gridCol w:w="1021"/>
        <w:gridCol w:w="1307"/>
      </w:tblGrid>
      <w:tr w:rsidR="00BE584A" w:rsidRPr="001C7B53" w:rsidTr="00BE584A">
        <w:trPr>
          <w:trHeight w:val="270"/>
          <w:jc w:val="center"/>
        </w:trPr>
        <w:tc>
          <w:tcPr>
            <w:tcW w:w="3853" w:type="dxa"/>
            <w:vMerge w:val="restart"/>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Показатели</w:t>
            </w:r>
          </w:p>
        </w:tc>
        <w:tc>
          <w:tcPr>
            <w:tcW w:w="4020" w:type="dxa"/>
            <w:gridSpan w:val="4"/>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 xml:space="preserve">Квартал </w:t>
            </w:r>
          </w:p>
        </w:tc>
        <w:tc>
          <w:tcPr>
            <w:tcW w:w="1307" w:type="dxa"/>
            <w:vMerge w:val="restart"/>
            <w:shd w:val="clear" w:color="auto" w:fill="auto"/>
            <w:noWrap/>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За год</w:t>
            </w:r>
          </w:p>
        </w:tc>
      </w:tr>
      <w:tr w:rsidR="00BE584A" w:rsidRPr="001C7B53" w:rsidTr="00BE584A">
        <w:trPr>
          <w:trHeight w:val="390"/>
          <w:jc w:val="center"/>
        </w:trPr>
        <w:tc>
          <w:tcPr>
            <w:tcW w:w="3853" w:type="dxa"/>
            <w:vMerge/>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957"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w:t>
            </w:r>
          </w:p>
        </w:tc>
        <w:tc>
          <w:tcPr>
            <w:tcW w:w="1021"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w:t>
            </w:r>
          </w:p>
        </w:tc>
        <w:tc>
          <w:tcPr>
            <w:tcW w:w="1021"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w:t>
            </w:r>
          </w:p>
        </w:tc>
        <w:tc>
          <w:tcPr>
            <w:tcW w:w="1021" w:type="dxa"/>
            <w:shd w:val="clear" w:color="auto" w:fill="auto"/>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w:t>
            </w:r>
          </w:p>
        </w:tc>
        <w:tc>
          <w:tcPr>
            <w:tcW w:w="1307" w:type="dxa"/>
            <w:vMerge/>
            <w:shd w:val="clear" w:color="auto" w:fill="auto"/>
            <w:noWrap/>
            <w:vAlign w:val="center"/>
          </w:tcPr>
          <w:p w:rsidR="00BE584A" w:rsidRPr="001C7B53" w:rsidRDefault="00BE584A" w:rsidP="001C7B53">
            <w:pPr>
              <w:widowControl w:val="0"/>
              <w:spacing w:after="0" w:line="240" w:lineRule="auto"/>
              <w:jc w:val="center"/>
              <w:rPr>
                <w:rFonts w:ascii="Times New Roman" w:hAnsi="Times New Roman" w:cs="Times New Roman"/>
                <w:sz w:val="24"/>
                <w:szCs w:val="24"/>
              </w:rPr>
            </w:pPr>
          </w:p>
        </w:tc>
      </w:tr>
      <w:tr w:rsidR="00BE584A" w:rsidRPr="001C7B53" w:rsidTr="00BE584A">
        <w:trPr>
          <w:trHeight w:val="330"/>
          <w:jc w:val="center"/>
        </w:trPr>
        <w:tc>
          <w:tcPr>
            <w:tcW w:w="3853" w:type="dxa"/>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Приток денег от продаж 1 кв.</w:t>
            </w:r>
          </w:p>
        </w:tc>
        <w:tc>
          <w:tcPr>
            <w:tcW w:w="95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24700</w:t>
            </w: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13300</w:t>
            </w: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307"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38000</w:t>
            </w:r>
          </w:p>
        </w:tc>
      </w:tr>
      <w:tr w:rsidR="00BE584A" w:rsidRPr="001C7B53" w:rsidTr="00BE584A">
        <w:trPr>
          <w:trHeight w:val="330"/>
          <w:jc w:val="center"/>
        </w:trPr>
        <w:tc>
          <w:tcPr>
            <w:tcW w:w="3853" w:type="dxa"/>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Приток денег от продаж 2 кв.</w:t>
            </w:r>
          </w:p>
        </w:tc>
        <w:tc>
          <w:tcPr>
            <w:tcW w:w="95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26000</w:t>
            </w: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14000</w:t>
            </w: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307"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40000</w:t>
            </w:r>
          </w:p>
        </w:tc>
      </w:tr>
      <w:tr w:rsidR="00BE584A" w:rsidRPr="001C7B53" w:rsidTr="00BE584A">
        <w:trPr>
          <w:trHeight w:val="330"/>
          <w:jc w:val="center"/>
        </w:trPr>
        <w:tc>
          <w:tcPr>
            <w:tcW w:w="3853" w:type="dxa"/>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Приток денег от продаж 3 кв.</w:t>
            </w:r>
          </w:p>
        </w:tc>
        <w:tc>
          <w:tcPr>
            <w:tcW w:w="95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27300</w:t>
            </w:r>
          </w:p>
        </w:tc>
        <w:tc>
          <w:tcPr>
            <w:tcW w:w="1021"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14700</w:t>
            </w:r>
          </w:p>
        </w:tc>
        <w:tc>
          <w:tcPr>
            <w:tcW w:w="130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42000</w:t>
            </w:r>
          </w:p>
        </w:tc>
      </w:tr>
      <w:tr w:rsidR="00BE584A" w:rsidRPr="001C7B53" w:rsidTr="00BE584A">
        <w:trPr>
          <w:trHeight w:val="330"/>
          <w:jc w:val="center"/>
        </w:trPr>
        <w:tc>
          <w:tcPr>
            <w:tcW w:w="3853" w:type="dxa"/>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Приток денег от продаж 4 кв.</w:t>
            </w:r>
          </w:p>
        </w:tc>
        <w:tc>
          <w:tcPr>
            <w:tcW w:w="957" w:type="dxa"/>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p>
        </w:tc>
        <w:tc>
          <w:tcPr>
            <w:tcW w:w="1021"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28600</w:t>
            </w:r>
          </w:p>
        </w:tc>
        <w:tc>
          <w:tcPr>
            <w:tcW w:w="1307" w:type="dxa"/>
            <w:shd w:val="clear" w:color="auto" w:fill="auto"/>
            <w:noWrap/>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28600</w:t>
            </w:r>
          </w:p>
        </w:tc>
      </w:tr>
      <w:tr w:rsidR="00BE584A" w:rsidRPr="001C7B53" w:rsidTr="00BE584A">
        <w:trPr>
          <w:trHeight w:val="330"/>
          <w:jc w:val="center"/>
        </w:trPr>
        <w:tc>
          <w:tcPr>
            <w:tcW w:w="3853" w:type="dxa"/>
            <w:tcBorders>
              <w:bottom w:val="single" w:sz="4" w:space="0" w:color="auto"/>
            </w:tcBorders>
            <w:vAlign w:val="center"/>
          </w:tcPr>
          <w:p w:rsidR="00BE584A" w:rsidRPr="001C7B53" w:rsidRDefault="00BE584A" w:rsidP="001C7B53">
            <w:pPr>
              <w:widowControl w:val="0"/>
              <w:spacing w:after="0" w:line="240" w:lineRule="auto"/>
              <w:rPr>
                <w:rFonts w:ascii="Times New Roman" w:hAnsi="Times New Roman" w:cs="Times New Roman"/>
                <w:sz w:val="24"/>
                <w:szCs w:val="24"/>
              </w:rPr>
            </w:pPr>
            <w:r w:rsidRPr="001C7B53">
              <w:rPr>
                <w:rFonts w:ascii="Times New Roman" w:hAnsi="Times New Roman" w:cs="Times New Roman"/>
                <w:sz w:val="24"/>
                <w:szCs w:val="24"/>
              </w:rPr>
              <w:t>Итого поступление денег</w:t>
            </w:r>
          </w:p>
        </w:tc>
        <w:tc>
          <w:tcPr>
            <w:tcW w:w="957" w:type="dxa"/>
            <w:tcBorders>
              <w:top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24700</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39300</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41300</w:t>
            </w:r>
          </w:p>
        </w:tc>
        <w:tc>
          <w:tcPr>
            <w:tcW w:w="1021"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BE584A"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t>43300</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bottom"/>
          </w:tcPr>
          <w:p w:rsidR="00BE584A" w:rsidRPr="001C7B53" w:rsidRDefault="007411F4" w:rsidP="001C7B53">
            <w:pPr>
              <w:widowControl w:val="0"/>
              <w:spacing w:after="0" w:line="240" w:lineRule="auto"/>
              <w:jc w:val="center"/>
              <w:rPr>
                <w:rFonts w:ascii="Times New Roman" w:hAnsi="Times New Roman" w:cs="Times New Roman"/>
                <w:sz w:val="24"/>
                <w:szCs w:val="24"/>
              </w:rPr>
            </w:pPr>
            <w:r w:rsidRPr="001C7B53">
              <w:rPr>
                <w:rFonts w:ascii="Times New Roman" w:hAnsi="Times New Roman" w:cs="Times New Roman"/>
                <w:sz w:val="24"/>
                <w:szCs w:val="24"/>
              </w:rPr>
              <w:fldChar w:fldCharType="begin"/>
            </w:r>
            <w:r w:rsidR="00126785" w:rsidRPr="001C7B53">
              <w:rPr>
                <w:rFonts w:ascii="Times New Roman" w:hAnsi="Times New Roman" w:cs="Times New Roman"/>
                <w:sz w:val="24"/>
                <w:szCs w:val="24"/>
              </w:rPr>
              <w:instrText xml:space="preserve"> =SUM(ABOVE) </w:instrText>
            </w:r>
            <w:r w:rsidRPr="001C7B53">
              <w:rPr>
                <w:rFonts w:ascii="Times New Roman" w:hAnsi="Times New Roman" w:cs="Times New Roman"/>
                <w:sz w:val="24"/>
                <w:szCs w:val="24"/>
              </w:rPr>
              <w:fldChar w:fldCharType="separate"/>
            </w:r>
            <w:r w:rsidR="00BE584A" w:rsidRPr="001C7B53">
              <w:rPr>
                <w:rFonts w:ascii="Times New Roman" w:hAnsi="Times New Roman" w:cs="Times New Roman"/>
                <w:noProof/>
                <w:sz w:val="24"/>
                <w:szCs w:val="24"/>
              </w:rPr>
              <w:t>148600</w:t>
            </w:r>
            <w:r w:rsidRPr="001C7B53">
              <w:rPr>
                <w:rFonts w:ascii="Times New Roman" w:hAnsi="Times New Roman" w:cs="Times New Roman"/>
                <w:sz w:val="24"/>
                <w:szCs w:val="24"/>
              </w:rPr>
              <w:fldChar w:fldCharType="end"/>
            </w:r>
          </w:p>
        </w:tc>
      </w:tr>
    </w:tbl>
    <w:p w:rsidR="00BE584A" w:rsidRPr="001C7B53" w:rsidRDefault="00BE584A" w:rsidP="001C7B53">
      <w:pPr>
        <w:widowControl w:val="0"/>
        <w:spacing w:after="0" w:line="360" w:lineRule="auto"/>
        <w:ind w:firstLine="720"/>
        <w:jc w:val="both"/>
        <w:rPr>
          <w:rFonts w:ascii="Times New Roman" w:hAnsi="Times New Roman" w:cs="Times New Roman"/>
          <w:sz w:val="28"/>
          <w:szCs w:val="28"/>
        </w:rPr>
      </w:pPr>
    </w:p>
    <w:p w:rsidR="00BE584A" w:rsidRPr="001C7B53" w:rsidRDefault="001C7B53" w:rsidP="001C7B53">
      <w:pPr>
        <w:widowControl w:val="0"/>
        <w:spacing w:after="0" w:line="360" w:lineRule="auto"/>
        <w:ind w:firstLine="720"/>
        <w:jc w:val="both"/>
        <w:rPr>
          <w:rFonts w:ascii="Times New Roman" w:hAnsi="Times New Roman" w:cs="Times New Roman"/>
          <w:sz w:val="28"/>
          <w:szCs w:val="28"/>
        </w:rPr>
      </w:pPr>
      <w:r w:rsidRPr="001C7B53">
        <w:rPr>
          <w:rFonts w:ascii="Times New Roman" w:hAnsi="Times New Roman" w:cs="Times New Roman"/>
          <w:sz w:val="28"/>
          <w:szCs w:val="28"/>
        </w:rPr>
        <w:t>Модель г</w:t>
      </w:r>
      <w:r w:rsidR="00BE584A" w:rsidRPr="001C7B53">
        <w:rPr>
          <w:rFonts w:ascii="Times New Roman" w:hAnsi="Times New Roman" w:cs="Times New Roman"/>
          <w:sz w:val="28"/>
          <w:szCs w:val="28"/>
        </w:rPr>
        <w:t>рафик</w:t>
      </w:r>
      <w:r w:rsidRPr="001C7B53">
        <w:rPr>
          <w:rFonts w:ascii="Times New Roman" w:hAnsi="Times New Roman" w:cs="Times New Roman"/>
          <w:sz w:val="28"/>
          <w:szCs w:val="28"/>
        </w:rPr>
        <w:t>а</w:t>
      </w:r>
      <w:r w:rsidR="00BE584A" w:rsidRPr="001C7B53">
        <w:rPr>
          <w:rFonts w:ascii="Times New Roman" w:hAnsi="Times New Roman" w:cs="Times New Roman"/>
          <w:sz w:val="28"/>
          <w:szCs w:val="28"/>
        </w:rPr>
        <w:t xml:space="preserve"> поступления денежных средств от потребителя будет выглядеть следующим образом</w:t>
      </w:r>
      <w:r w:rsidRPr="001C7B53">
        <w:rPr>
          <w:rFonts w:ascii="Times New Roman" w:hAnsi="Times New Roman" w:cs="Times New Roman"/>
          <w:sz w:val="28"/>
          <w:szCs w:val="28"/>
        </w:rPr>
        <w:t xml:space="preserve"> (рисунок 1).</w:t>
      </w:r>
    </w:p>
    <w:p w:rsidR="001C7B53" w:rsidRPr="001C7B53" w:rsidRDefault="001C7B53" w:rsidP="001C7B53">
      <w:pPr>
        <w:widowControl w:val="0"/>
        <w:spacing w:after="0" w:line="360" w:lineRule="auto"/>
        <w:ind w:firstLine="720"/>
        <w:jc w:val="both"/>
        <w:rPr>
          <w:rFonts w:ascii="Times New Roman" w:hAnsi="Times New Roman" w:cs="Times New Roman"/>
          <w:sz w:val="28"/>
          <w:szCs w:val="28"/>
        </w:rPr>
      </w:pPr>
      <w:r w:rsidRPr="001C7B53">
        <w:rPr>
          <w:rFonts w:ascii="Times New Roman" w:hAnsi="Times New Roman" w:cs="Times New Roman"/>
          <w:sz w:val="28"/>
          <w:szCs w:val="28"/>
        </w:rPr>
        <w:t xml:space="preserve">В первом квартале </w:t>
      </w:r>
      <w:r w:rsidR="00D77007">
        <w:rPr>
          <w:rFonts w:ascii="Times New Roman" w:hAnsi="Times New Roman" w:cs="Times New Roman"/>
          <w:sz w:val="28"/>
          <w:szCs w:val="28"/>
        </w:rPr>
        <w:t>ООО «Стародубские колбасы»</w:t>
      </w:r>
      <w:r w:rsidRPr="001C7B53">
        <w:rPr>
          <w:rFonts w:ascii="Times New Roman" w:hAnsi="Times New Roman" w:cs="Times New Roman"/>
          <w:sz w:val="28"/>
          <w:szCs w:val="28"/>
        </w:rPr>
        <w:t xml:space="preserve"> получает только 24700 тыс. руб., во втором квартале </w:t>
      </w:r>
      <w:r w:rsidR="00EF652A">
        <w:rPr>
          <w:rFonts w:ascii="Times New Roman" w:hAnsi="Times New Roman" w:cs="Times New Roman"/>
          <w:sz w:val="28"/>
          <w:szCs w:val="28"/>
        </w:rPr>
        <w:t>ожидает получить 30% (13300 тысяч рублей</w:t>
      </w:r>
      <w:r w:rsidRPr="001C7B53">
        <w:rPr>
          <w:rFonts w:ascii="Times New Roman" w:hAnsi="Times New Roman" w:cs="Times New Roman"/>
          <w:sz w:val="28"/>
          <w:szCs w:val="28"/>
        </w:rPr>
        <w:t>) от выручки пе</w:t>
      </w:r>
      <w:r w:rsidR="00EF652A">
        <w:rPr>
          <w:rFonts w:ascii="Times New Roman" w:hAnsi="Times New Roman" w:cs="Times New Roman"/>
          <w:sz w:val="28"/>
          <w:szCs w:val="28"/>
        </w:rPr>
        <w:t>рвого квартала и 70% (26000 тысяч рублей</w:t>
      </w:r>
      <w:r w:rsidRPr="001C7B53">
        <w:rPr>
          <w:rFonts w:ascii="Times New Roman" w:hAnsi="Times New Roman" w:cs="Times New Roman"/>
          <w:sz w:val="28"/>
          <w:szCs w:val="28"/>
        </w:rPr>
        <w:t>) от выручки второго квартала. Поэтому приток денежных средств втор</w:t>
      </w:r>
      <w:r w:rsidR="00EF652A">
        <w:rPr>
          <w:rFonts w:ascii="Times New Roman" w:hAnsi="Times New Roman" w:cs="Times New Roman"/>
          <w:sz w:val="28"/>
          <w:szCs w:val="28"/>
        </w:rPr>
        <w:t>ого квартала составит 40000 тысяч</w:t>
      </w:r>
      <w:r w:rsidRPr="001C7B53">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1C7B53">
        <w:rPr>
          <w:rFonts w:ascii="Times New Roman" w:hAnsi="Times New Roman" w:cs="Times New Roman"/>
          <w:sz w:val="28"/>
          <w:szCs w:val="28"/>
        </w:rPr>
        <w:t>. В третьем квартале приток дене</w:t>
      </w:r>
      <w:r w:rsidR="00EF652A">
        <w:rPr>
          <w:rFonts w:ascii="Times New Roman" w:hAnsi="Times New Roman" w:cs="Times New Roman"/>
          <w:sz w:val="28"/>
          <w:szCs w:val="28"/>
        </w:rPr>
        <w:t>жных средств составит 42000 тысяч рублей, в четвертом – 28600 тысяч</w:t>
      </w:r>
      <w:r w:rsidRPr="001C7B53">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1C7B53">
        <w:rPr>
          <w:rFonts w:ascii="Times New Roman" w:hAnsi="Times New Roman" w:cs="Times New Roman"/>
          <w:sz w:val="28"/>
          <w:szCs w:val="28"/>
        </w:rPr>
        <w:t>. В результате сумма всех поступлений в прог</w:t>
      </w:r>
      <w:r w:rsidR="00EF652A">
        <w:rPr>
          <w:rFonts w:ascii="Times New Roman" w:hAnsi="Times New Roman" w:cs="Times New Roman"/>
          <w:sz w:val="28"/>
          <w:szCs w:val="28"/>
        </w:rPr>
        <w:t xml:space="preserve">нозном году составит 148600 </w:t>
      </w:r>
      <w:r w:rsidR="00EF652A">
        <w:rPr>
          <w:rFonts w:ascii="Times New Roman" w:hAnsi="Times New Roman" w:cs="Times New Roman"/>
          <w:sz w:val="28"/>
          <w:szCs w:val="28"/>
        </w:rPr>
        <w:lastRenderedPageBreak/>
        <w:t>тысяч</w:t>
      </w:r>
      <w:r w:rsidRPr="001C7B53">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1C7B53">
        <w:rPr>
          <w:rFonts w:ascii="Times New Roman" w:hAnsi="Times New Roman" w:cs="Times New Roman"/>
          <w:sz w:val="28"/>
          <w:szCs w:val="28"/>
        </w:rPr>
        <w:t>.</w:t>
      </w:r>
    </w:p>
    <w:p w:rsidR="00BE584A" w:rsidRDefault="00BE584A" w:rsidP="00BE584A">
      <w:pPr>
        <w:widowControl w:val="0"/>
        <w:spacing w:line="360" w:lineRule="auto"/>
        <w:jc w:val="center"/>
      </w:pPr>
      <w:r>
        <w:rPr>
          <w:noProof/>
        </w:rPr>
        <w:drawing>
          <wp:inline distT="0" distB="0" distL="0" distR="0">
            <wp:extent cx="6038850" cy="3714750"/>
            <wp:effectExtent l="0" t="0" r="0" b="0"/>
            <wp:docPr id="6"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E584A" w:rsidRPr="005A4FE0" w:rsidRDefault="001C7B53"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Рисунок 1 –</w:t>
      </w:r>
      <w:r w:rsidR="00BE584A" w:rsidRPr="005A4FE0">
        <w:rPr>
          <w:rFonts w:ascii="Times New Roman" w:hAnsi="Times New Roman" w:cs="Times New Roman"/>
          <w:sz w:val="28"/>
          <w:szCs w:val="28"/>
        </w:rPr>
        <w:t xml:space="preserve"> </w:t>
      </w:r>
      <w:r w:rsidRPr="005A4FE0">
        <w:rPr>
          <w:rFonts w:ascii="Times New Roman" w:hAnsi="Times New Roman" w:cs="Times New Roman"/>
          <w:sz w:val="28"/>
          <w:szCs w:val="28"/>
        </w:rPr>
        <w:t>Модель г</w:t>
      </w:r>
      <w:r w:rsidR="00BE584A" w:rsidRPr="005A4FE0">
        <w:rPr>
          <w:rFonts w:ascii="Times New Roman" w:hAnsi="Times New Roman" w:cs="Times New Roman"/>
          <w:sz w:val="28"/>
          <w:szCs w:val="28"/>
        </w:rPr>
        <w:t>рафик</w:t>
      </w:r>
      <w:r w:rsidRPr="005A4FE0">
        <w:rPr>
          <w:rFonts w:ascii="Times New Roman" w:hAnsi="Times New Roman" w:cs="Times New Roman"/>
          <w:sz w:val="28"/>
          <w:szCs w:val="28"/>
        </w:rPr>
        <w:t>а</w:t>
      </w:r>
      <w:r w:rsidR="00BE584A" w:rsidRPr="005A4FE0">
        <w:rPr>
          <w:rFonts w:ascii="Times New Roman" w:hAnsi="Times New Roman" w:cs="Times New Roman"/>
          <w:sz w:val="28"/>
          <w:szCs w:val="28"/>
        </w:rPr>
        <w:t xml:space="preserve"> поступления денежных средств </w:t>
      </w:r>
    </w:p>
    <w:p w:rsidR="00BE584A" w:rsidRPr="005A4FE0" w:rsidRDefault="00BE584A"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от потребителя и выплат поставщикам товара</w:t>
      </w:r>
    </w:p>
    <w:p w:rsidR="00BE584A" w:rsidRPr="005A4FE0" w:rsidRDefault="00BE584A" w:rsidP="005A4FE0">
      <w:pPr>
        <w:widowControl w:val="0"/>
        <w:spacing w:after="0" w:line="360" w:lineRule="auto"/>
        <w:ind w:firstLine="709"/>
        <w:jc w:val="both"/>
        <w:rPr>
          <w:rFonts w:ascii="Times New Roman" w:hAnsi="Times New Roman" w:cs="Times New Roman"/>
          <w:sz w:val="28"/>
          <w:szCs w:val="28"/>
        </w:rPr>
      </w:pPr>
    </w:p>
    <w:p w:rsidR="00BE584A" w:rsidRPr="005A4FE0" w:rsidRDefault="00BE584A" w:rsidP="005A4FE0">
      <w:pPr>
        <w:widowControl w:val="0"/>
        <w:spacing w:after="0" w:line="360" w:lineRule="auto"/>
        <w:ind w:firstLine="709"/>
        <w:jc w:val="both"/>
        <w:rPr>
          <w:rFonts w:ascii="Times New Roman" w:hAnsi="Times New Roman" w:cs="Times New Roman"/>
          <w:sz w:val="28"/>
          <w:szCs w:val="28"/>
        </w:rPr>
      </w:pPr>
      <w:r w:rsidRPr="005A4FE0">
        <w:rPr>
          <w:rFonts w:ascii="Times New Roman" w:hAnsi="Times New Roman" w:cs="Times New Roman"/>
          <w:sz w:val="28"/>
          <w:szCs w:val="28"/>
        </w:rPr>
        <w:t xml:space="preserve">Расчет выплат за полученный товар производится аналогично </w:t>
      </w:r>
      <w:r w:rsidR="005A4FE0" w:rsidRPr="005A4FE0">
        <w:rPr>
          <w:rFonts w:ascii="Times New Roman" w:hAnsi="Times New Roman" w:cs="Times New Roman"/>
          <w:sz w:val="28"/>
          <w:szCs w:val="28"/>
        </w:rPr>
        <w:t>модели графика</w:t>
      </w:r>
      <w:r w:rsidRPr="005A4FE0">
        <w:rPr>
          <w:rFonts w:ascii="Times New Roman" w:hAnsi="Times New Roman" w:cs="Times New Roman"/>
          <w:sz w:val="28"/>
          <w:szCs w:val="28"/>
        </w:rPr>
        <w:t xml:space="preserve"> поступления денег с графиком погашения кредиторской задолженности, которая имеет место на начало квартала. </w:t>
      </w:r>
      <w:r w:rsidR="00D77007">
        <w:rPr>
          <w:rFonts w:ascii="Times New Roman" w:hAnsi="Times New Roman" w:cs="Times New Roman"/>
          <w:sz w:val="28"/>
          <w:szCs w:val="28"/>
        </w:rPr>
        <w:t>ООО «Стародубские колбасы»</w:t>
      </w:r>
      <w:r w:rsidRPr="005A4FE0">
        <w:rPr>
          <w:rFonts w:ascii="Times New Roman" w:hAnsi="Times New Roman" w:cs="Times New Roman"/>
          <w:sz w:val="28"/>
          <w:szCs w:val="28"/>
        </w:rPr>
        <w:t xml:space="preserve"> чаще всего оплачивает за поставку товара текущего квартала 50% стоимости закупок и 50% стоимости закупок приобретенного в прошлом квартале. При планировании четвертого квартала предполагается кредиторская задолженность на конец года в объеме 50% стоимости товара, планируемого в закупке в четвертом квартале</w:t>
      </w:r>
      <w:r w:rsidR="005A4FE0" w:rsidRPr="005A4FE0">
        <w:rPr>
          <w:rFonts w:ascii="Times New Roman" w:hAnsi="Times New Roman" w:cs="Times New Roman"/>
          <w:sz w:val="28"/>
          <w:szCs w:val="28"/>
        </w:rPr>
        <w:t xml:space="preserve"> (таблица 17)</w:t>
      </w:r>
      <w:r w:rsidRPr="005A4FE0">
        <w:rPr>
          <w:rFonts w:ascii="Times New Roman" w:hAnsi="Times New Roman" w:cs="Times New Roman"/>
          <w:sz w:val="28"/>
          <w:szCs w:val="28"/>
        </w:rPr>
        <w:t xml:space="preserve">. </w:t>
      </w:r>
    </w:p>
    <w:p w:rsidR="005A4FE0" w:rsidRPr="005A4FE0" w:rsidRDefault="005A4FE0"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Кредиторская задолженность общества на начало года составляет 26400 тыс</w:t>
      </w:r>
      <w:r w:rsidR="00EF652A">
        <w:rPr>
          <w:rFonts w:ascii="Times New Roman" w:hAnsi="Times New Roman" w:cs="Times New Roman"/>
          <w:sz w:val="28"/>
          <w:szCs w:val="28"/>
        </w:rPr>
        <w:t>яч</w:t>
      </w:r>
      <w:r w:rsidRPr="005A4FE0">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5A4FE0">
        <w:rPr>
          <w:rFonts w:ascii="Times New Roman" w:hAnsi="Times New Roman" w:cs="Times New Roman"/>
          <w:sz w:val="28"/>
          <w:szCs w:val="28"/>
        </w:rPr>
        <w:t>. Оплата за товар за весь период составляет 143800 тыс. руб. Кредиторская задолженность на начало каждого квартала формируется, как 50% от стоимости закупки. В результате общая сумма оплаты по за</w:t>
      </w:r>
      <w:r w:rsidR="00EF652A">
        <w:rPr>
          <w:rFonts w:ascii="Times New Roman" w:hAnsi="Times New Roman" w:cs="Times New Roman"/>
          <w:sz w:val="28"/>
          <w:szCs w:val="28"/>
        </w:rPr>
        <w:t>долженности составит 122200 тысяч</w:t>
      </w:r>
      <w:r w:rsidRPr="005A4FE0">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5A4FE0">
        <w:rPr>
          <w:rFonts w:ascii="Times New Roman" w:hAnsi="Times New Roman" w:cs="Times New Roman"/>
          <w:sz w:val="28"/>
          <w:szCs w:val="28"/>
        </w:rPr>
        <w:t>.</w:t>
      </w:r>
    </w:p>
    <w:p w:rsidR="005A4FE0" w:rsidRPr="005A4FE0" w:rsidRDefault="005A4FE0" w:rsidP="005A4FE0">
      <w:pPr>
        <w:widowControl w:val="0"/>
        <w:spacing w:after="0" w:line="360" w:lineRule="auto"/>
        <w:jc w:val="both"/>
        <w:rPr>
          <w:rFonts w:ascii="Times New Roman" w:hAnsi="Times New Roman" w:cs="Times New Roman"/>
          <w:sz w:val="28"/>
          <w:szCs w:val="28"/>
        </w:rPr>
      </w:pPr>
    </w:p>
    <w:p w:rsidR="005A4FE0" w:rsidRPr="005A4FE0" w:rsidRDefault="005A4FE0" w:rsidP="00EF652A">
      <w:pPr>
        <w:widowControl w:val="0"/>
        <w:spacing w:after="0" w:line="240" w:lineRule="auto"/>
        <w:jc w:val="right"/>
        <w:rPr>
          <w:rFonts w:ascii="Times New Roman" w:hAnsi="Times New Roman" w:cs="Times New Roman"/>
          <w:sz w:val="28"/>
          <w:szCs w:val="28"/>
        </w:rPr>
      </w:pPr>
      <w:r w:rsidRPr="005A4FE0">
        <w:rPr>
          <w:rFonts w:ascii="Times New Roman" w:hAnsi="Times New Roman" w:cs="Times New Roman"/>
          <w:sz w:val="28"/>
          <w:szCs w:val="28"/>
        </w:rPr>
        <w:lastRenderedPageBreak/>
        <w:t>Таблица 17</w:t>
      </w:r>
      <w:r w:rsidR="00BE584A" w:rsidRPr="005A4FE0">
        <w:rPr>
          <w:rFonts w:ascii="Times New Roman" w:hAnsi="Times New Roman" w:cs="Times New Roman"/>
          <w:sz w:val="28"/>
          <w:szCs w:val="28"/>
        </w:rPr>
        <w:t xml:space="preserve"> </w:t>
      </w:r>
    </w:p>
    <w:p w:rsidR="00BE584A" w:rsidRPr="005A4FE0" w:rsidRDefault="00BE584A"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Оценка степени выполнения обязательств по расчетам</w:t>
      </w:r>
    </w:p>
    <w:p w:rsidR="00BE584A" w:rsidRDefault="00BE584A"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с поставщиками товаров</w:t>
      </w:r>
    </w:p>
    <w:p w:rsidR="00EF652A" w:rsidRPr="005A4FE0" w:rsidRDefault="00EF652A" w:rsidP="00EF652A">
      <w:pPr>
        <w:widowControl w:val="0"/>
        <w:spacing w:after="0" w:line="240" w:lineRule="auto"/>
        <w:jc w:val="center"/>
        <w:rPr>
          <w:rFonts w:ascii="Times New Roman" w:hAnsi="Times New Roman" w:cs="Times New Roman"/>
          <w:sz w:val="28"/>
          <w:szCs w:val="28"/>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0"/>
        <w:gridCol w:w="990"/>
        <w:gridCol w:w="990"/>
        <w:gridCol w:w="990"/>
        <w:gridCol w:w="990"/>
        <w:gridCol w:w="1080"/>
      </w:tblGrid>
      <w:tr w:rsidR="00BE584A" w:rsidRPr="005A4FE0" w:rsidTr="00BE584A">
        <w:trPr>
          <w:trHeight w:val="315"/>
        </w:trPr>
        <w:tc>
          <w:tcPr>
            <w:tcW w:w="4500" w:type="dxa"/>
            <w:vMerge w:val="restart"/>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 xml:space="preserve">Показатели </w:t>
            </w:r>
          </w:p>
        </w:tc>
        <w:tc>
          <w:tcPr>
            <w:tcW w:w="3960" w:type="dxa"/>
            <w:gridSpan w:val="4"/>
            <w:shd w:val="clear" w:color="auto" w:fill="auto"/>
            <w:noWrap/>
            <w:vAlign w:val="center"/>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Квартал</w:t>
            </w:r>
          </w:p>
        </w:tc>
        <w:tc>
          <w:tcPr>
            <w:tcW w:w="1080" w:type="dxa"/>
            <w:vMerge w:val="restart"/>
            <w:shd w:val="clear" w:color="auto" w:fill="auto"/>
            <w:noWrap/>
            <w:vAlign w:val="center"/>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За год</w:t>
            </w:r>
          </w:p>
        </w:tc>
      </w:tr>
      <w:tr w:rsidR="00BE584A" w:rsidRPr="005A4FE0" w:rsidTr="00BE584A">
        <w:trPr>
          <w:trHeight w:val="315"/>
        </w:trPr>
        <w:tc>
          <w:tcPr>
            <w:tcW w:w="4500" w:type="dxa"/>
            <w:vMerge/>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p>
        </w:tc>
        <w:tc>
          <w:tcPr>
            <w:tcW w:w="990" w:type="dxa"/>
            <w:shd w:val="clear" w:color="auto" w:fill="auto"/>
            <w:noWrap/>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w:t>
            </w:r>
          </w:p>
        </w:tc>
        <w:tc>
          <w:tcPr>
            <w:tcW w:w="990" w:type="dxa"/>
            <w:shd w:val="clear" w:color="auto" w:fill="auto"/>
            <w:noWrap/>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w:t>
            </w:r>
          </w:p>
        </w:tc>
        <w:tc>
          <w:tcPr>
            <w:tcW w:w="990" w:type="dxa"/>
            <w:shd w:val="clear" w:color="auto" w:fill="auto"/>
            <w:noWrap/>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w:t>
            </w:r>
          </w:p>
        </w:tc>
        <w:tc>
          <w:tcPr>
            <w:tcW w:w="990" w:type="dxa"/>
            <w:shd w:val="clear" w:color="auto" w:fill="auto"/>
            <w:noWrap/>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w:t>
            </w:r>
          </w:p>
        </w:tc>
        <w:tc>
          <w:tcPr>
            <w:tcW w:w="1080" w:type="dxa"/>
            <w:vMerge/>
            <w:shd w:val="clear" w:color="auto" w:fill="auto"/>
            <w:noWrap/>
            <w:vAlign w:val="center"/>
          </w:tcPr>
          <w:p w:rsidR="00BE584A" w:rsidRPr="005A4FE0" w:rsidRDefault="00BE584A" w:rsidP="00EF652A">
            <w:pPr>
              <w:widowControl w:val="0"/>
              <w:spacing w:after="0" w:line="240" w:lineRule="auto"/>
              <w:jc w:val="center"/>
              <w:rPr>
                <w:rFonts w:ascii="Times New Roman" w:hAnsi="Times New Roman" w:cs="Times New Roman"/>
                <w:sz w:val="24"/>
                <w:szCs w:val="24"/>
              </w:rPr>
            </w:pPr>
          </w:p>
        </w:tc>
      </w:tr>
      <w:tr w:rsidR="00BE584A" w:rsidRPr="005A4FE0" w:rsidTr="00BE584A">
        <w:trPr>
          <w:trHeight w:val="645"/>
        </w:trPr>
        <w:tc>
          <w:tcPr>
            <w:tcW w:w="4500" w:type="dxa"/>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Кредиторская задолженность на начало года, тыс. руб.</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26400</w:t>
            </w:r>
          </w:p>
        </w:tc>
        <w:tc>
          <w:tcPr>
            <w:tcW w:w="990" w:type="dxa"/>
            <w:shd w:val="clear" w:color="auto" w:fill="auto"/>
            <w:vAlign w:val="bottom"/>
          </w:tcPr>
          <w:p w:rsidR="00BE584A" w:rsidRPr="005A4FE0" w:rsidRDefault="005A4FE0" w:rsidP="00EF652A">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0" w:type="dxa"/>
            <w:shd w:val="clear" w:color="auto" w:fill="auto"/>
            <w:vAlign w:val="bottom"/>
          </w:tcPr>
          <w:p w:rsidR="00BE584A" w:rsidRPr="005A4FE0" w:rsidRDefault="005A4FE0" w:rsidP="00EF652A">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0" w:type="dxa"/>
            <w:shd w:val="clear" w:color="auto" w:fill="auto"/>
            <w:vAlign w:val="bottom"/>
          </w:tcPr>
          <w:p w:rsidR="00BE584A" w:rsidRPr="005A4FE0" w:rsidRDefault="005A4FE0" w:rsidP="00EF652A">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08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26400</w:t>
            </w:r>
          </w:p>
        </w:tc>
      </w:tr>
      <w:tr w:rsidR="00BE584A" w:rsidRPr="005A4FE0" w:rsidTr="00BE584A">
        <w:trPr>
          <w:trHeight w:val="330"/>
        </w:trPr>
        <w:tc>
          <w:tcPr>
            <w:tcW w:w="4500" w:type="dxa"/>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Оплата за товар, тыс. руб.</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26400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32700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41500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43200</w:t>
            </w:r>
          </w:p>
        </w:tc>
        <w:tc>
          <w:tcPr>
            <w:tcW w:w="108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143800</w:t>
            </w:r>
          </w:p>
        </w:tc>
      </w:tr>
      <w:tr w:rsidR="00BE584A" w:rsidRPr="005A4FE0" w:rsidTr="00BE584A">
        <w:trPr>
          <w:trHeight w:val="645"/>
        </w:trPr>
        <w:tc>
          <w:tcPr>
            <w:tcW w:w="4500" w:type="dxa"/>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Кредиторская задолженность на начало квартала, тыс. руб.</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26400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13200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16350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25150</w:t>
            </w:r>
          </w:p>
        </w:tc>
        <w:tc>
          <w:tcPr>
            <w:tcW w:w="108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0</w:t>
            </w:r>
          </w:p>
        </w:tc>
      </w:tr>
      <w:tr w:rsidR="00BE584A" w:rsidRPr="005A4FE0" w:rsidTr="00BE584A">
        <w:trPr>
          <w:trHeight w:val="330"/>
        </w:trPr>
        <w:tc>
          <w:tcPr>
            <w:tcW w:w="4500" w:type="dxa"/>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Оплата за товар текущего квартала, тыс. руб.</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13200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16350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20750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21600</w:t>
            </w:r>
          </w:p>
        </w:tc>
        <w:tc>
          <w:tcPr>
            <w:tcW w:w="108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71900</w:t>
            </w:r>
          </w:p>
        </w:tc>
      </w:tr>
      <w:tr w:rsidR="00BE584A" w:rsidRPr="005A4FE0" w:rsidTr="00BE584A">
        <w:trPr>
          <w:trHeight w:val="645"/>
        </w:trPr>
        <w:tc>
          <w:tcPr>
            <w:tcW w:w="4500" w:type="dxa"/>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Оплата за товар, приобретенного в прошлом квартале, тыс. руб.</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13200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16350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20750</w:t>
            </w:r>
          </w:p>
        </w:tc>
        <w:tc>
          <w:tcPr>
            <w:tcW w:w="108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50300</w:t>
            </w:r>
          </w:p>
        </w:tc>
      </w:tr>
      <w:tr w:rsidR="00BE584A" w:rsidRPr="005A4FE0" w:rsidTr="00BE584A">
        <w:trPr>
          <w:trHeight w:val="330"/>
        </w:trPr>
        <w:tc>
          <w:tcPr>
            <w:tcW w:w="4500" w:type="dxa"/>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Итого оплата по задолженности, тыс. руб.</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13200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29550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37100</w:t>
            </w:r>
          </w:p>
        </w:tc>
        <w:tc>
          <w:tcPr>
            <w:tcW w:w="99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42350</w:t>
            </w:r>
          </w:p>
        </w:tc>
        <w:tc>
          <w:tcPr>
            <w:tcW w:w="1080" w:type="dxa"/>
            <w:shd w:val="clear" w:color="auto" w:fill="auto"/>
            <w:vAlign w:val="bottom"/>
          </w:tcPr>
          <w:p w:rsidR="00BE584A" w:rsidRPr="005A4FE0" w:rsidRDefault="00BE584A" w:rsidP="00EF652A">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122200</w:t>
            </w:r>
          </w:p>
        </w:tc>
      </w:tr>
    </w:tbl>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p>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На основе прогнозной</w:t>
      </w:r>
      <w:r w:rsidR="005A4FE0" w:rsidRPr="005A4FE0">
        <w:rPr>
          <w:rFonts w:ascii="Times New Roman" w:hAnsi="Times New Roman" w:cs="Times New Roman"/>
          <w:sz w:val="28"/>
          <w:szCs w:val="28"/>
        </w:rPr>
        <w:t xml:space="preserve"> модели</w:t>
      </w:r>
      <w:r w:rsidRPr="005A4FE0">
        <w:rPr>
          <w:rFonts w:ascii="Times New Roman" w:hAnsi="Times New Roman" w:cs="Times New Roman"/>
          <w:sz w:val="28"/>
          <w:szCs w:val="28"/>
        </w:rPr>
        <w:t xml:space="preserve">  продаж составляется смета закупки товара. Смета товарных запасов представляет собой расчет потребности торгового предприятия в товарных ресурсах и разработкой мероприятий по организации их закупок в необходимых размерах. Для сопоставления полученной выручки с затратами и расчета величины прибыли составляются сметы, входящие в операционный и финансовый бюджеты организации.</w:t>
      </w:r>
    </w:p>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Далее составляют сметы затрат на оплату труда основного персонала, бюджет накладных переменных и постоянных затрат, бюджет основных постоянных и переменных затрат и др. Для расчета оплаты труда основного персонала используется сдельно-премиальная система. В соответствии с этой системой устанавливается норматив затрат прямого труда на единицу продаваемого товара, а также величина оплаты одного часа труда. В итоге планируется бюджет времени и денежных затрат на оплату прямого труда. Далее составляется бюджет управленческих и коммерческих расходов также с детализацией по кварталам прогнозного года</w:t>
      </w:r>
      <w:r w:rsidR="005A4FE0" w:rsidRPr="005A4FE0">
        <w:rPr>
          <w:rFonts w:ascii="Times New Roman" w:hAnsi="Times New Roman" w:cs="Times New Roman"/>
          <w:sz w:val="28"/>
          <w:szCs w:val="28"/>
        </w:rPr>
        <w:t xml:space="preserve"> (таблица 18)</w:t>
      </w:r>
      <w:r w:rsidRPr="005A4FE0">
        <w:rPr>
          <w:rFonts w:ascii="Times New Roman" w:hAnsi="Times New Roman" w:cs="Times New Roman"/>
          <w:sz w:val="28"/>
          <w:szCs w:val="28"/>
        </w:rPr>
        <w:t>.</w:t>
      </w:r>
    </w:p>
    <w:p w:rsidR="005A4FE0" w:rsidRPr="005A4FE0" w:rsidRDefault="005A4FE0"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Всего планируемых постоянных и переменных затра</w:t>
      </w:r>
      <w:r w:rsidR="00EF652A">
        <w:rPr>
          <w:rFonts w:ascii="Times New Roman" w:hAnsi="Times New Roman" w:cs="Times New Roman"/>
          <w:sz w:val="28"/>
          <w:szCs w:val="28"/>
        </w:rPr>
        <w:t>т в прогнозном периоде 5045 тысяч рублей</w:t>
      </w:r>
      <w:r w:rsidRPr="005A4FE0">
        <w:rPr>
          <w:rFonts w:ascii="Times New Roman" w:hAnsi="Times New Roman" w:cs="Times New Roman"/>
          <w:sz w:val="28"/>
          <w:szCs w:val="28"/>
        </w:rPr>
        <w:t>, из ни</w:t>
      </w:r>
      <w:r w:rsidR="00EF652A">
        <w:rPr>
          <w:rFonts w:ascii="Times New Roman" w:hAnsi="Times New Roman" w:cs="Times New Roman"/>
          <w:sz w:val="28"/>
          <w:szCs w:val="28"/>
        </w:rPr>
        <w:t>х 1520 тысяч рублей в первом квартале, 1236 тысяч рублей – во втором, 1303 тысяч рублей – в третьем, 986 тысяч</w:t>
      </w:r>
      <w:r w:rsidRPr="005A4FE0">
        <w:rPr>
          <w:rFonts w:ascii="Times New Roman" w:hAnsi="Times New Roman" w:cs="Times New Roman"/>
          <w:sz w:val="28"/>
          <w:szCs w:val="28"/>
        </w:rPr>
        <w:t xml:space="preserve"> </w:t>
      </w:r>
      <w:r w:rsidR="00EF652A">
        <w:rPr>
          <w:rFonts w:ascii="Times New Roman" w:hAnsi="Times New Roman" w:cs="Times New Roman"/>
          <w:sz w:val="28"/>
          <w:szCs w:val="28"/>
        </w:rPr>
        <w:lastRenderedPageBreak/>
        <w:t>рублей</w:t>
      </w:r>
      <w:r w:rsidRPr="005A4FE0">
        <w:rPr>
          <w:rFonts w:ascii="Times New Roman" w:hAnsi="Times New Roman" w:cs="Times New Roman"/>
          <w:sz w:val="28"/>
          <w:szCs w:val="28"/>
        </w:rPr>
        <w:t xml:space="preserve"> – в четвертом квартале. В общей сумме затрат за год переменные затраты составляют 33,6%, а постоянные – 66,4%. </w:t>
      </w:r>
    </w:p>
    <w:p w:rsidR="005A4FE0" w:rsidRPr="005A4FE0" w:rsidRDefault="005A4FE0" w:rsidP="00EF652A">
      <w:pPr>
        <w:widowControl w:val="0"/>
        <w:spacing w:after="0" w:line="240" w:lineRule="auto"/>
        <w:jc w:val="right"/>
        <w:rPr>
          <w:rFonts w:ascii="Times New Roman" w:hAnsi="Times New Roman" w:cs="Times New Roman"/>
          <w:sz w:val="28"/>
          <w:szCs w:val="28"/>
        </w:rPr>
      </w:pPr>
      <w:r w:rsidRPr="005A4FE0">
        <w:rPr>
          <w:rFonts w:ascii="Times New Roman" w:hAnsi="Times New Roman" w:cs="Times New Roman"/>
          <w:sz w:val="28"/>
          <w:szCs w:val="28"/>
        </w:rPr>
        <w:t>Таблица 18</w:t>
      </w:r>
      <w:r w:rsidR="00BE584A" w:rsidRPr="005A4FE0">
        <w:rPr>
          <w:rFonts w:ascii="Times New Roman" w:hAnsi="Times New Roman" w:cs="Times New Roman"/>
          <w:sz w:val="28"/>
          <w:szCs w:val="28"/>
        </w:rPr>
        <w:t xml:space="preserve"> </w:t>
      </w:r>
    </w:p>
    <w:p w:rsidR="00BE584A" w:rsidRDefault="00BE584A"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Смета управле</w:t>
      </w:r>
      <w:r w:rsidR="005A4FE0">
        <w:rPr>
          <w:rFonts w:ascii="Times New Roman" w:hAnsi="Times New Roman" w:cs="Times New Roman"/>
          <w:sz w:val="28"/>
          <w:szCs w:val="28"/>
        </w:rPr>
        <w:t>нческих и коммерческих расходов</w:t>
      </w:r>
    </w:p>
    <w:p w:rsidR="00EF652A" w:rsidRPr="005A4FE0" w:rsidRDefault="00EF652A" w:rsidP="00EF652A">
      <w:pPr>
        <w:widowControl w:val="0"/>
        <w:spacing w:after="0" w:line="240" w:lineRule="auto"/>
        <w:jc w:val="center"/>
        <w:rPr>
          <w:rFonts w:ascii="Times New Roman" w:hAnsi="Times New Roman" w:cs="Times New Roman"/>
          <w:sz w:val="28"/>
          <w:szCs w:val="28"/>
        </w:rPr>
      </w:pP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20"/>
        <w:gridCol w:w="986"/>
        <w:gridCol w:w="986"/>
        <w:gridCol w:w="986"/>
        <w:gridCol w:w="986"/>
        <w:gridCol w:w="1126"/>
      </w:tblGrid>
      <w:tr w:rsidR="00BE584A" w:rsidRPr="00EF652A" w:rsidTr="00EF652A">
        <w:trPr>
          <w:trHeight w:val="270"/>
        </w:trPr>
        <w:tc>
          <w:tcPr>
            <w:tcW w:w="4320" w:type="dxa"/>
            <w:vMerge w:val="restart"/>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 xml:space="preserve">Показатели </w:t>
            </w:r>
          </w:p>
        </w:tc>
        <w:tc>
          <w:tcPr>
            <w:tcW w:w="3944" w:type="dxa"/>
            <w:gridSpan w:val="4"/>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Квартал</w:t>
            </w:r>
          </w:p>
        </w:tc>
        <w:tc>
          <w:tcPr>
            <w:tcW w:w="1126" w:type="dxa"/>
            <w:vMerge w:val="restart"/>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За год</w:t>
            </w:r>
          </w:p>
        </w:tc>
      </w:tr>
      <w:tr w:rsidR="00BE584A" w:rsidRPr="00EF652A" w:rsidTr="00EF652A">
        <w:trPr>
          <w:trHeight w:val="270"/>
        </w:trPr>
        <w:tc>
          <w:tcPr>
            <w:tcW w:w="4320" w:type="dxa"/>
            <w:vMerge/>
            <w:vAlign w:val="center"/>
          </w:tcPr>
          <w:p w:rsidR="00BE584A" w:rsidRPr="00EF652A" w:rsidRDefault="00BE584A" w:rsidP="00EF652A">
            <w:pPr>
              <w:widowControl w:val="0"/>
              <w:spacing w:after="0" w:line="240" w:lineRule="auto"/>
              <w:rPr>
                <w:rFonts w:ascii="Times New Roman" w:hAnsi="Times New Roman" w:cs="Times New Roman"/>
                <w:sz w:val="24"/>
                <w:szCs w:val="24"/>
              </w:rPr>
            </w:pP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1</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2</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4</w:t>
            </w:r>
          </w:p>
        </w:tc>
        <w:tc>
          <w:tcPr>
            <w:tcW w:w="1126" w:type="dxa"/>
            <w:vMerge/>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p>
        </w:tc>
      </w:tr>
      <w:tr w:rsidR="00BE584A" w:rsidRPr="00EF652A" w:rsidTr="00EF652A">
        <w:trPr>
          <w:trHeight w:val="691"/>
        </w:trPr>
        <w:tc>
          <w:tcPr>
            <w:tcW w:w="4320" w:type="dxa"/>
            <w:vAlign w:val="center"/>
          </w:tcPr>
          <w:p w:rsidR="00BE584A" w:rsidRPr="00EF652A" w:rsidRDefault="00BE584A" w:rsidP="00EF652A">
            <w:pPr>
              <w:widowControl w:val="0"/>
              <w:spacing w:after="0" w:line="240" w:lineRule="auto"/>
              <w:rPr>
                <w:rFonts w:ascii="Times New Roman" w:hAnsi="Times New Roman" w:cs="Times New Roman"/>
                <w:iCs/>
                <w:sz w:val="24"/>
                <w:szCs w:val="24"/>
              </w:rPr>
            </w:pPr>
            <w:r w:rsidRPr="00EF652A">
              <w:rPr>
                <w:rFonts w:ascii="Times New Roman" w:hAnsi="Times New Roman" w:cs="Times New Roman"/>
                <w:iCs/>
                <w:sz w:val="24"/>
                <w:szCs w:val="24"/>
              </w:rPr>
              <w:t>Планируемые переменные затраты, тыс. руб.</w:t>
            </w: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716</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429</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243</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305</w:t>
            </w:r>
          </w:p>
        </w:tc>
        <w:tc>
          <w:tcPr>
            <w:tcW w:w="112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1693</w:t>
            </w:r>
          </w:p>
        </w:tc>
      </w:tr>
      <w:tr w:rsidR="00BE584A" w:rsidRPr="00EF652A" w:rsidTr="00EF652A">
        <w:trPr>
          <w:trHeight w:val="185"/>
        </w:trPr>
        <w:tc>
          <w:tcPr>
            <w:tcW w:w="4320" w:type="dxa"/>
            <w:vAlign w:val="center"/>
          </w:tcPr>
          <w:p w:rsidR="00BE584A" w:rsidRPr="00EF652A" w:rsidRDefault="00BE584A" w:rsidP="00EF652A">
            <w:pPr>
              <w:widowControl w:val="0"/>
              <w:spacing w:after="0" w:line="240" w:lineRule="auto"/>
              <w:rPr>
                <w:rFonts w:ascii="Times New Roman" w:hAnsi="Times New Roman" w:cs="Times New Roman"/>
                <w:iCs/>
                <w:sz w:val="24"/>
                <w:szCs w:val="24"/>
              </w:rPr>
            </w:pPr>
            <w:r w:rsidRPr="00EF652A">
              <w:rPr>
                <w:rFonts w:ascii="Times New Roman" w:hAnsi="Times New Roman" w:cs="Times New Roman"/>
                <w:iCs/>
                <w:sz w:val="24"/>
                <w:szCs w:val="24"/>
              </w:rPr>
              <w:t>Планируемые постоянные затраты:</w:t>
            </w:r>
          </w:p>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в том числе:</w:t>
            </w:r>
          </w:p>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 реклама</w:t>
            </w: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24</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36</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28</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32</w:t>
            </w:r>
          </w:p>
        </w:tc>
        <w:tc>
          <w:tcPr>
            <w:tcW w:w="112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120</w:t>
            </w:r>
          </w:p>
        </w:tc>
      </w:tr>
      <w:tr w:rsidR="00BE584A" w:rsidRPr="00EF652A" w:rsidTr="00EF652A">
        <w:trPr>
          <w:trHeight w:val="586"/>
        </w:trPr>
        <w:tc>
          <w:tcPr>
            <w:tcW w:w="4320" w:type="dxa"/>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 затраты на оплату административно-управленческого персонала</w:t>
            </w: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234</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303</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298</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327</w:t>
            </w:r>
          </w:p>
        </w:tc>
        <w:tc>
          <w:tcPr>
            <w:tcW w:w="112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1162</w:t>
            </w:r>
          </w:p>
        </w:tc>
      </w:tr>
      <w:tr w:rsidR="00BE584A" w:rsidRPr="00EF652A" w:rsidTr="00EF652A">
        <w:trPr>
          <w:trHeight w:val="361"/>
        </w:trPr>
        <w:tc>
          <w:tcPr>
            <w:tcW w:w="4320" w:type="dxa"/>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 прочие затраты</w:t>
            </w: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546</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468</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734</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322</w:t>
            </w:r>
          </w:p>
        </w:tc>
        <w:tc>
          <w:tcPr>
            <w:tcW w:w="112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2070</w:t>
            </w:r>
          </w:p>
        </w:tc>
      </w:tr>
      <w:tr w:rsidR="00BE584A" w:rsidRPr="00EF652A" w:rsidTr="00EF652A">
        <w:trPr>
          <w:trHeight w:val="470"/>
        </w:trPr>
        <w:tc>
          <w:tcPr>
            <w:tcW w:w="4320" w:type="dxa"/>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Итого постоянных затрат, тыс. руб.</w:t>
            </w: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804</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807</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1060</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681</w:t>
            </w:r>
          </w:p>
        </w:tc>
        <w:tc>
          <w:tcPr>
            <w:tcW w:w="112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3352</w:t>
            </w:r>
          </w:p>
        </w:tc>
      </w:tr>
      <w:tr w:rsidR="00BE584A" w:rsidRPr="00EF652A" w:rsidTr="00EF652A">
        <w:trPr>
          <w:trHeight w:val="532"/>
        </w:trPr>
        <w:tc>
          <w:tcPr>
            <w:tcW w:w="4320" w:type="dxa"/>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Всего планируемых  затрат, тыс. руб.</w:t>
            </w:r>
          </w:p>
        </w:tc>
        <w:tc>
          <w:tcPr>
            <w:tcW w:w="986" w:type="dxa"/>
            <w:shd w:val="clear" w:color="auto" w:fill="auto"/>
            <w:noWrap/>
            <w:vAlign w:val="center"/>
          </w:tcPr>
          <w:p w:rsidR="00BE584A" w:rsidRPr="00EF652A" w:rsidRDefault="00BE584A" w:rsidP="00EF652A">
            <w:pPr>
              <w:widowControl w:val="0"/>
              <w:spacing w:after="0" w:line="240" w:lineRule="auto"/>
              <w:rPr>
                <w:rFonts w:ascii="Times New Roman" w:hAnsi="Times New Roman" w:cs="Times New Roman"/>
                <w:sz w:val="24"/>
                <w:szCs w:val="24"/>
              </w:rPr>
            </w:pPr>
            <w:r w:rsidRPr="00EF652A">
              <w:rPr>
                <w:rFonts w:ascii="Times New Roman" w:hAnsi="Times New Roman" w:cs="Times New Roman"/>
                <w:sz w:val="24"/>
                <w:szCs w:val="24"/>
              </w:rPr>
              <w:t>1520</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1236</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1303</w:t>
            </w:r>
          </w:p>
        </w:tc>
        <w:tc>
          <w:tcPr>
            <w:tcW w:w="98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986</w:t>
            </w:r>
          </w:p>
        </w:tc>
        <w:tc>
          <w:tcPr>
            <w:tcW w:w="1126" w:type="dxa"/>
            <w:shd w:val="clear" w:color="auto" w:fill="auto"/>
            <w:noWrap/>
            <w:vAlign w:val="center"/>
          </w:tcPr>
          <w:p w:rsidR="00BE584A" w:rsidRPr="00EF652A" w:rsidRDefault="00BE584A" w:rsidP="00EF652A">
            <w:pPr>
              <w:widowControl w:val="0"/>
              <w:spacing w:after="0" w:line="240" w:lineRule="auto"/>
              <w:jc w:val="center"/>
              <w:rPr>
                <w:rFonts w:ascii="Times New Roman" w:hAnsi="Times New Roman" w:cs="Times New Roman"/>
                <w:sz w:val="24"/>
                <w:szCs w:val="24"/>
              </w:rPr>
            </w:pPr>
            <w:r w:rsidRPr="00EF652A">
              <w:rPr>
                <w:rFonts w:ascii="Times New Roman" w:hAnsi="Times New Roman" w:cs="Times New Roman"/>
                <w:sz w:val="24"/>
                <w:szCs w:val="24"/>
              </w:rPr>
              <w:t>5045</w:t>
            </w:r>
          </w:p>
        </w:tc>
      </w:tr>
    </w:tbl>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p>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Себестоимость проданной продукции – показатель качественный, в котором отражаются результаты хозяйственной деятельности организации, ее достижения и имеющиеся резервы</w:t>
      </w:r>
      <w:r w:rsidR="005A4FE0" w:rsidRPr="005A4FE0">
        <w:rPr>
          <w:rFonts w:ascii="Times New Roman" w:hAnsi="Times New Roman" w:cs="Times New Roman"/>
          <w:sz w:val="28"/>
          <w:szCs w:val="28"/>
        </w:rPr>
        <w:t xml:space="preserve"> (таблица 19)</w:t>
      </w:r>
      <w:r w:rsidRPr="005A4FE0">
        <w:rPr>
          <w:rFonts w:ascii="Times New Roman" w:hAnsi="Times New Roman" w:cs="Times New Roman"/>
          <w:sz w:val="28"/>
          <w:szCs w:val="28"/>
        </w:rPr>
        <w:t>.</w:t>
      </w:r>
    </w:p>
    <w:p w:rsidR="005A4FE0" w:rsidRPr="005A4FE0" w:rsidRDefault="005A4FE0" w:rsidP="00EF652A">
      <w:pPr>
        <w:widowControl w:val="0"/>
        <w:spacing w:after="0" w:line="240" w:lineRule="auto"/>
        <w:jc w:val="right"/>
        <w:rPr>
          <w:rFonts w:ascii="Times New Roman" w:hAnsi="Times New Roman" w:cs="Times New Roman"/>
          <w:sz w:val="28"/>
          <w:szCs w:val="28"/>
        </w:rPr>
      </w:pPr>
      <w:r w:rsidRPr="005A4FE0">
        <w:rPr>
          <w:rFonts w:ascii="Times New Roman" w:hAnsi="Times New Roman" w:cs="Times New Roman"/>
          <w:sz w:val="28"/>
          <w:szCs w:val="28"/>
        </w:rPr>
        <w:t>Таблица 19</w:t>
      </w:r>
      <w:r w:rsidR="00BE584A" w:rsidRPr="005A4FE0">
        <w:rPr>
          <w:rFonts w:ascii="Times New Roman" w:hAnsi="Times New Roman" w:cs="Times New Roman"/>
          <w:sz w:val="28"/>
          <w:szCs w:val="28"/>
        </w:rPr>
        <w:t xml:space="preserve"> </w:t>
      </w:r>
    </w:p>
    <w:p w:rsidR="00BE584A" w:rsidRDefault="00BE584A"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Смета общей суммы издержек предприятия</w:t>
      </w:r>
    </w:p>
    <w:p w:rsidR="00EF652A" w:rsidRPr="005A4FE0" w:rsidRDefault="00EF652A" w:rsidP="00EF652A">
      <w:pPr>
        <w:widowControl w:val="0"/>
        <w:spacing w:after="0" w:line="240" w:lineRule="auto"/>
        <w:jc w:val="center"/>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589"/>
        <w:gridCol w:w="2982"/>
      </w:tblGrid>
      <w:tr w:rsidR="00BE584A" w:rsidRPr="005A4FE0" w:rsidTr="00BE584A">
        <w:trPr>
          <w:trHeight w:val="270"/>
        </w:trPr>
        <w:tc>
          <w:tcPr>
            <w:tcW w:w="3442" w:type="pct"/>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 xml:space="preserve">Показатели </w:t>
            </w:r>
          </w:p>
        </w:tc>
        <w:tc>
          <w:tcPr>
            <w:tcW w:w="1558" w:type="pct"/>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За год</w:t>
            </w:r>
          </w:p>
        </w:tc>
      </w:tr>
      <w:tr w:rsidR="00BE584A" w:rsidRPr="005A4FE0" w:rsidTr="00BE584A">
        <w:trPr>
          <w:trHeight w:val="183"/>
        </w:trPr>
        <w:tc>
          <w:tcPr>
            <w:tcW w:w="3442" w:type="pct"/>
            <w:shd w:val="clear" w:color="auto" w:fill="auto"/>
          </w:tcPr>
          <w:p w:rsidR="00BE584A" w:rsidRPr="005A4FE0" w:rsidRDefault="00BE584A" w:rsidP="005A4FE0">
            <w:pPr>
              <w:widowControl w:val="0"/>
              <w:spacing w:after="0" w:line="240" w:lineRule="auto"/>
              <w:jc w:val="both"/>
              <w:rPr>
                <w:rFonts w:ascii="Times New Roman" w:hAnsi="Times New Roman" w:cs="Times New Roman"/>
                <w:sz w:val="24"/>
                <w:szCs w:val="24"/>
              </w:rPr>
            </w:pPr>
            <w:r w:rsidRPr="005A4FE0">
              <w:rPr>
                <w:rFonts w:ascii="Times New Roman" w:hAnsi="Times New Roman" w:cs="Times New Roman"/>
                <w:sz w:val="24"/>
                <w:szCs w:val="24"/>
              </w:rPr>
              <w:t>Объем закупок, тыс. руб.</w:t>
            </w:r>
          </w:p>
        </w:tc>
        <w:tc>
          <w:tcPr>
            <w:tcW w:w="1558" w:type="pct"/>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82546</w:t>
            </w:r>
          </w:p>
        </w:tc>
      </w:tr>
      <w:tr w:rsidR="00BE584A" w:rsidRPr="005A4FE0" w:rsidTr="00BE584A">
        <w:trPr>
          <w:trHeight w:val="70"/>
        </w:trPr>
        <w:tc>
          <w:tcPr>
            <w:tcW w:w="3442" w:type="pct"/>
            <w:shd w:val="clear" w:color="auto" w:fill="auto"/>
          </w:tcPr>
          <w:p w:rsidR="00BE584A" w:rsidRPr="005A4FE0" w:rsidRDefault="00BE584A" w:rsidP="005A4FE0">
            <w:pPr>
              <w:widowControl w:val="0"/>
              <w:spacing w:after="0" w:line="240" w:lineRule="auto"/>
              <w:jc w:val="both"/>
              <w:rPr>
                <w:rFonts w:ascii="Times New Roman" w:hAnsi="Times New Roman" w:cs="Times New Roman"/>
                <w:sz w:val="24"/>
                <w:szCs w:val="24"/>
              </w:rPr>
            </w:pPr>
            <w:r w:rsidRPr="005A4FE0">
              <w:rPr>
                <w:rFonts w:ascii="Times New Roman" w:hAnsi="Times New Roman" w:cs="Times New Roman"/>
                <w:sz w:val="24"/>
                <w:szCs w:val="24"/>
              </w:rPr>
              <w:t>Переменные накладные издержки, тыс. руб.</w:t>
            </w:r>
          </w:p>
        </w:tc>
        <w:tc>
          <w:tcPr>
            <w:tcW w:w="1558" w:type="pct"/>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1693</w:t>
            </w:r>
          </w:p>
        </w:tc>
      </w:tr>
      <w:tr w:rsidR="00BE584A" w:rsidRPr="005A4FE0" w:rsidTr="00BE584A">
        <w:trPr>
          <w:trHeight w:val="90"/>
        </w:trPr>
        <w:tc>
          <w:tcPr>
            <w:tcW w:w="3442" w:type="pct"/>
            <w:shd w:val="clear" w:color="auto" w:fill="auto"/>
          </w:tcPr>
          <w:p w:rsidR="00BE584A" w:rsidRPr="005A4FE0" w:rsidRDefault="00BE584A" w:rsidP="005A4FE0">
            <w:pPr>
              <w:widowControl w:val="0"/>
              <w:spacing w:after="0" w:line="240" w:lineRule="auto"/>
              <w:jc w:val="both"/>
              <w:rPr>
                <w:rFonts w:ascii="Times New Roman" w:hAnsi="Times New Roman" w:cs="Times New Roman"/>
                <w:sz w:val="24"/>
                <w:szCs w:val="24"/>
              </w:rPr>
            </w:pPr>
            <w:r w:rsidRPr="005A4FE0">
              <w:rPr>
                <w:rFonts w:ascii="Times New Roman" w:hAnsi="Times New Roman" w:cs="Times New Roman"/>
                <w:sz w:val="24"/>
                <w:szCs w:val="24"/>
              </w:rPr>
              <w:t>Постоянные накладные издержки, тыс. руб.</w:t>
            </w:r>
          </w:p>
        </w:tc>
        <w:tc>
          <w:tcPr>
            <w:tcW w:w="1558" w:type="pct"/>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3352</w:t>
            </w:r>
          </w:p>
        </w:tc>
      </w:tr>
      <w:tr w:rsidR="00BE584A" w:rsidRPr="005A4FE0" w:rsidTr="00BE584A">
        <w:trPr>
          <w:trHeight w:val="341"/>
        </w:trPr>
        <w:tc>
          <w:tcPr>
            <w:tcW w:w="3442" w:type="pct"/>
            <w:shd w:val="clear" w:color="auto" w:fill="auto"/>
          </w:tcPr>
          <w:p w:rsidR="00BE584A" w:rsidRPr="005A4FE0" w:rsidRDefault="00BE584A" w:rsidP="005A4FE0">
            <w:pPr>
              <w:widowControl w:val="0"/>
              <w:spacing w:after="0" w:line="240" w:lineRule="auto"/>
              <w:jc w:val="both"/>
              <w:rPr>
                <w:rFonts w:ascii="Times New Roman" w:hAnsi="Times New Roman" w:cs="Times New Roman"/>
                <w:sz w:val="24"/>
                <w:szCs w:val="24"/>
              </w:rPr>
            </w:pPr>
            <w:r w:rsidRPr="005A4FE0">
              <w:rPr>
                <w:rFonts w:ascii="Times New Roman" w:hAnsi="Times New Roman" w:cs="Times New Roman"/>
                <w:sz w:val="24"/>
                <w:szCs w:val="24"/>
              </w:rPr>
              <w:t>Переменные  затраты, тыс. руб.</w:t>
            </w:r>
          </w:p>
        </w:tc>
        <w:tc>
          <w:tcPr>
            <w:tcW w:w="1558" w:type="pct"/>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7546</w:t>
            </w:r>
          </w:p>
        </w:tc>
      </w:tr>
      <w:tr w:rsidR="00BE584A" w:rsidRPr="005A4FE0" w:rsidTr="00EF652A">
        <w:trPr>
          <w:trHeight w:val="336"/>
        </w:trPr>
        <w:tc>
          <w:tcPr>
            <w:tcW w:w="3442" w:type="pct"/>
            <w:shd w:val="clear" w:color="auto" w:fill="auto"/>
          </w:tcPr>
          <w:p w:rsidR="00BE584A" w:rsidRPr="005A4FE0" w:rsidRDefault="00BE584A" w:rsidP="005A4FE0">
            <w:pPr>
              <w:widowControl w:val="0"/>
              <w:spacing w:after="0" w:line="240" w:lineRule="auto"/>
              <w:jc w:val="both"/>
              <w:rPr>
                <w:rFonts w:ascii="Times New Roman" w:hAnsi="Times New Roman" w:cs="Times New Roman"/>
                <w:sz w:val="24"/>
                <w:szCs w:val="24"/>
              </w:rPr>
            </w:pPr>
            <w:r w:rsidRPr="005A4FE0">
              <w:rPr>
                <w:rFonts w:ascii="Times New Roman" w:hAnsi="Times New Roman" w:cs="Times New Roman"/>
                <w:sz w:val="24"/>
                <w:szCs w:val="24"/>
              </w:rPr>
              <w:t>Постоянные затраты, тыс. руб.</w:t>
            </w:r>
          </w:p>
        </w:tc>
        <w:tc>
          <w:tcPr>
            <w:tcW w:w="1558" w:type="pct"/>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5413</w:t>
            </w:r>
          </w:p>
        </w:tc>
      </w:tr>
      <w:tr w:rsidR="00BE584A" w:rsidRPr="005A4FE0" w:rsidTr="00BE584A">
        <w:trPr>
          <w:trHeight w:val="167"/>
        </w:trPr>
        <w:tc>
          <w:tcPr>
            <w:tcW w:w="3442" w:type="pct"/>
            <w:shd w:val="clear" w:color="auto" w:fill="auto"/>
          </w:tcPr>
          <w:p w:rsidR="00BE584A" w:rsidRPr="005A4FE0" w:rsidRDefault="00BE584A" w:rsidP="005A4FE0">
            <w:pPr>
              <w:widowControl w:val="0"/>
              <w:spacing w:after="0" w:line="240" w:lineRule="auto"/>
              <w:jc w:val="both"/>
              <w:rPr>
                <w:rFonts w:ascii="Times New Roman" w:hAnsi="Times New Roman" w:cs="Times New Roman"/>
                <w:sz w:val="24"/>
                <w:szCs w:val="24"/>
              </w:rPr>
            </w:pPr>
            <w:r w:rsidRPr="005A4FE0">
              <w:rPr>
                <w:rFonts w:ascii="Times New Roman" w:hAnsi="Times New Roman" w:cs="Times New Roman"/>
                <w:sz w:val="24"/>
                <w:szCs w:val="24"/>
              </w:rPr>
              <w:t>Итого издержки, тыс. руб.</w:t>
            </w:r>
          </w:p>
        </w:tc>
        <w:tc>
          <w:tcPr>
            <w:tcW w:w="1558" w:type="pct"/>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100550</w:t>
            </w:r>
          </w:p>
        </w:tc>
      </w:tr>
    </w:tbl>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p>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 xml:space="preserve">Издержки, приходящиеся на товар с учетом закупки и ее дальнейшей реализации, складываются из накладных затрат постоянных и переменных, оплаты труда основного, административно-управленческого и вспомогательного персонала, а также основные постоянные и переменные затраты. Общая сумма издержек на товар, реализуемый через </w:t>
      </w:r>
      <w:r w:rsidR="00D77007">
        <w:rPr>
          <w:rFonts w:ascii="Times New Roman" w:hAnsi="Times New Roman" w:cs="Times New Roman"/>
          <w:sz w:val="28"/>
          <w:szCs w:val="28"/>
        </w:rPr>
        <w:t>ООО «Стародубские колбасы»</w:t>
      </w:r>
      <w:r w:rsidRPr="005A4FE0">
        <w:rPr>
          <w:rFonts w:ascii="Times New Roman" w:hAnsi="Times New Roman" w:cs="Times New Roman"/>
          <w:sz w:val="28"/>
          <w:szCs w:val="28"/>
        </w:rPr>
        <w:t>,  составляет 100550 тыс</w:t>
      </w:r>
      <w:r w:rsidR="00EF652A">
        <w:rPr>
          <w:rFonts w:ascii="Times New Roman" w:hAnsi="Times New Roman" w:cs="Times New Roman"/>
          <w:sz w:val="28"/>
          <w:szCs w:val="28"/>
        </w:rPr>
        <w:t>яч</w:t>
      </w:r>
      <w:r w:rsidRPr="005A4FE0">
        <w:rPr>
          <w:rFonts w:ascii="Times New Roman" w:hAnsi="Times New Roman" w:cs="Times New Roman"/>
          <w:sz w:val="28"/>
          <w:szCs w:val="28"/>
        </w:rPr>
        <w:t xml:space="preserve"> руб</w:t>
      </w:r>
      <w:r w:rsidR="00EF652A">
        <w:rPr>
          <w:rFonts w:ascii="Times New Roman" w:hAnsi="Times New Roman" w:cs="Times New Roman"/>
          <w:sz w:val="28"/>
          <w:szCs w:val="28"/>
        </w:rPr>
        <w:t>лей</w:t>
      </w:r>
      <w:r w:rsidRPr="005A4FE0">
        <w:rPr>
          <w:rFonts w:ascii="Times New Roman" w:hAnsi="Times New Roman" w:cs="Times New Roman"/>
          <w:sz w:val="28"/>
          <w:szCs w:val="28"/>
        </w:rPr>
        <w:t xml:space="preserve">. </w:t>
      </w:r>
    </w:p>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lastRenderedPageBreak/>
        <w:t xml:space="preserve">Оценка себестоимости необходима для составления прогнозного отчета о </w:t>
      </w:r>
      <w:r w:rsidR="00A22897">
        <w:rPr>
          <w:rFonts w:ascii="Times New Roman" w:hAnsi="Times New Roman" w:cs="Times New Roman"/>
          <w:sz w:val="28"/>
          <w:szCs w:val="28"/>
        </w:rPr>
        <w:t>финансовых результатах</w:t>
      </w:r>
      <w:r w:rsidRPr="005A4FE0">
        <w:rPr>
          <w:rFonts w:ascii="Times New Roman" w:hAnsi="Times New Roman" w:cs="Times New Roman"/>
          <w:sz w:val="28"/>
          <w:szCs w:val="28"/>
        </w:rPr>
        <w:t xml:space="preserve"> и оценки величины запасов готовой продукции на складе на конец планового периода.</w:t>
      </w:r>
    </w:p>
    <w:p w:rsidR="00BE584A" w:rsidRPr="005A4FE0" w:rsidRDefault="00BE584A" w:rsidP="005A4FE0">
      <w:pPr>
        <w:widowControl w:val="0"/>
        <w:spacing w:after="0" w:line="360" w:lineRule="auto"/>
        <w:ind w:firstLine="720"/>
        <w:jc w:val="both"/>
        <w:rPr>
          <w:rFonts w:ascii="Times New Roman" w:hAnsi="Times New Roman" w:cs="Times New Roman"/>
          <w:sz w:val="28"/>
          <w:szCs w:val="28"/>
        </w:rPr>
      </w:pPr>
      <w:r w:rsidRPr="005A4FE0">
        <w:rPr>
          <w:rFonts w:ascii="Times New Roman" w:hAnsi="Times New Roman" w:cs="Times New Roman"/>
          <w:sz w:val="28"/>
          <w:szCs w:val="28"/>
        </w:rPr>
        <w:t>С использованием расчетных данных в предыдущих таблицах составляется</w:t>
      </w:r>
      <w:r w:rsidR="005A4FE0" w:rsidRPr="005A4FE0">
        <w:rPr>
          <w:rFonts w:ascii="Times New Roman" w:hAnsi="Times New Roman" w:cs="Times New Roman"/>
          <w:sz w:val="28"/>
          <w:szCs w:val="28"/>
        </w:rPr>
        <w:t xml:space="preserve"> модель прогнозного</w:t>
      </w:r>
      <w:r w:rsidRPr="005A4FE0">
        <w:rPr>
          <w:rFonts w:ascii="Times New Roman" w:hAnsi="Times New Roman" w:cs="Times New Roman"/>
          <w:sz w:val="28"/>
          <w:szCs w:val="28"/>
        </w:rPr>
        <w:t xml:space="preserve"> план</w:t>
      </w:r>
      <w:r w:rsidR="005A4FE0" w:rsidRPr="005A4FE0">
        <w:rPr>
          <w:rFonts w:ascii="Times New Roman" w:hAnsi="Times New Roman" w:cs="Times New Roman"/>
          <w:sz w:val="28"/>
          <w:szCs w:val="28"/>
        </w:rPr>
        <w:t>а</w:t>
      </w:r>
      <w:r w:rsidRPr="005A4FE0">
        <w:rPr>
          <w:rFonts w:ascii="Times New Roman" w:hAnsi="Times New Roman" w:cs="Times New Roman"/>
          <w:sz w:val="28"/>
          <w:szCs w:val="28"/>
        </w:rPr>
        <w:t xml:space="preserve"> </w:t>
      </w:r>
      <w:r w:rsidR="005A4FE0" w:rsidRPr="005A4FE0">
        <w:rPr>
          <w:rFonts w:ascii="Times New Roman" w:hAnsi="Times New Roman" w:cs="Times New Roman"/>
          <w:sz w:val="28"/>
          <w:szCs w:val="28"/>
        </w:rPr>
        <w:t xml:space="preserve">финансовых результатов, который </w:t>
      </w:r>
      <w:r w:rsidRPr="005A4FE0">
        <w:rPr>
          <w:rFonts w:ascii="Times New Roman" w:hAnsi="Times New Roman" w:cs="Times New Roman"/>
          <w:sz w:val="28"/>
          <w:szCs w:val="28"/>
        </w:rPr>
        <w:t>аккумулирует в себе информацию из всех других бюджетов: сведения о выручке, переменных и постоянных затратах, а следовательно, позволяет проанализировать, какую прибыль предприятие получит в планируемом периоде.</w:t>
      </w:r>
    </w:p>
    <w:p w:rsidR="00BE584A" w:rsidRPr="005A4FE0" w:rsidRDefault="00BE584A" w:rsidP="005A4FE0">
      <w:pPr>
        <w:pStyle w:val="a3"/>
        <w:widowControl w:val="0"/>
        <w:spacing w:before="0" w:beforeAutospacing="0" w:after="0" w:afterAutospacing="0" w:line="360" w:lineRule="auto"/>
        <w:ind w:firstLine="720"/>
        <w:jc w:val="both"/>
        <w:rPr>
          <w:sz w:val="28"/>
          <w:szCs w:val="28"/>
        </w:rPr>
      </w:pPr>
      <w:r w:rsidRPr="005A4FE0">
        <w:rPr>
          <w:sz w:val="28"/>
          <w:szCs w:val="28"/>
        </w:rPr>
        <w:t xml:space="preserve">На основании </w:t>
      </w:r>
      <w:r w:rsidR="005A4FE0" w:rsidRPr="005A4FE0">
        <w:rPr>
          <w:sz w:val="28"/>
          <w:szCs w:val="28"/>
        </w:rPr>
        <w:t>модели плана финансовых результатов</w:t>
      </w:r>
      <w:r w:rsidRPr="005A4FE0">
        <w:rPr>
          <w:sz w:val="28"/>
          <w:szCs w:val="28"/>
        </w:rPr>
        <w:t xml:space="preserve"> проводят анализ и делают выводы об оптимальности представленной системы бюджетов и необходимости корректировок</w:t>
      </w:r>
      <w:r w:rsidR="005A4FE0" w:rsidRPr="005A4FE0">
        <w:rPr>
          <w:sz w:val="28"/>
          <w:szCs w:val="28"/>
        </w:rPr>
        <w:t xml:space="preserve"> (таблица 20)</w:t>
      </w:r>
      <w:r w:rsidRPr="005A4FE0">
        <w:rPr>
          <w:sz w:val="28"/>
          <w:szCs w:val="28"/>
        </w:rPr>
        <w:t xml:space="preserve">. </w:t>
      </w:r>
    </w:p>
    <w:p w:rsidR="005A4FE0" w:rsidRPr="005A4FE0" w:rsidRDefault="005A4FE0" w:rsidP="00EF652A">
      <w:pPr>
        <w:widowControl w:val="0"/>
        <w:spacing w:after="0" w:line="240" w:lineRule="auto"/>
        <w:jc w:val="right"/>
        <w:rPr>
          <w:rFonts w:ascii="Times New Roman" w:hAnsi="Times New Roman" w:cs="Times New Roman"/>
          <w:sz w:val="28"/>
          <w:szCs w:val="28"/>
        </w:rPr>
      </w:pPr>
      <w:r w:rsidRPr="005A4FE0">
        <w:rPr>
          <w:rFonts w:ascii="Times New Roman" w:hAnsi="Times New Roman" w:cs="Times New Roman"/>
          <w:sz w:val="28"/>
          <w:szCs w:val="28"/>
        </w:rPr>
        <w:t>Таблица 20</w:t>
      </w:r>
    </w:p>
    <w:p w:rsidR="00BE584A" w:rsidRDefault="005A4FE0" w:rsidP="00EF652A">
      <w:pPr>
        <w:widowControl w:val="0"/>
        <w:spacing w:after="0" w:line="240" w:lineRule="auto"/>
        <w:jc w:val="center"/>
        <w:rPr>
          <w:rFonts w:ascii="Times New Roman" w:hAnsi="Times New Roman" w:cs="Times New Roman"/>
          <w:sz w:val="28"/>
          <w:szCs w:val="28"/>
        </w:rPr>
      </w:pPr>
      <w:r w:rsidRPr="005A4FE0">
        <w:rPr>
          <w:rFonts w:ascii="Times New Roman" w:hAnsi="Times New Roman" w:cs="Times New Roman"/>
          <w:sz w:val="28"/>
          <w:szCs w:val="28"/>
        </w:rPr>
        <w:t xml:space="preserve">Модель </w:t>
      </w:r>
      <w:r w:rsidR="00BE584A" w:rsidRPr="005A4FE0">
        <w:rPr>
          <w:rFonts w:ascii="Times New Roman" w:hAnsi="Times New Roman" w:cs="Times New Roman"/>
          <w:sz w:val="28"/>
          <w:szCs w:val="28"/>
        </w:rPr>
        <w:t xml:space="preserve"> план</w:t>
      </w:r>
      <w:r w:rsidRPr="005A4FE0">
        <w:rPr>
          <w:rFonts w:ascii="Times New Roman" w:hAnsi="Times New Roman" w:cs="Times New Roman"/>
          <w:sz w:val="28"/>
          <w:szCs w:val="28"/>
        </w:rPr>
        <w:t>а</w:t>
      </w:r>
      <w:r w:rsidR="00E65163">
        <w:rPr>
          <w:rFonts w:ascii="Times New Roman" w:hAnsi="Times New Roman" w:cs="Times New Roman"/>
          <w:sz w:val="28"/>
          <w:szCs w:val="28"/>
        </w:rPr>
        <w:t xml:space="preserve"> отчета о </w:t>
      </w:r>
      <w:r w:rsidR="00BE584A" w:rsidRPr="005A4FE0">
        <w:rPr>
          <w:rFonts w:ascii="Times New Roman" w:hAnsi="Times New Roman" w:cs="Times New Roman"/>
          <w:sz w:val="28"/>
          <w:szCs w:val="28"/>
        </w:rPr>
        <w:t xml:space="preserve"> </w:t>
      </w:r>
      <w:r w:rsidRPr="005A4FE0">
        <w:rPr>
          <w:rFonts w:ascii="Times New Roman" w:hAnsi="Times New Roman" w:cs="Times New Roman"/>
          <w:sz w:val="28"/>
          <w:szCs w:val="28"/>
        </w:rPr>
        <w:t>финансовых рез</w:t>
      </w:r>
      <w:r w:rsidR="00E65163">
        <w:rPr>
          <w:rFonts w:ascii="Times New Roman" w:hAnsi="Times New Roman" w:cs="Times New Roman"/>
          <w:sz w:val="28"/>
          <w:szCs w:val="28"/>
        </w:rPr>
        <w:t>ультатах</w:t>
      </w:r>
      <w:r w:rsidR="00BE584A" w:rsidRPr="005A4FE0">
        <w:rPr>
          <w:rFonts w:ascii="Times New Roman" w:hAnsi="Times New Roman" w:cs="Times New Roman"/>
          <w:sz w:val="28"/>
          <w:szCs w:val="28"/>
        </w:rPr>
        <w:t>, тыс. руб.</w:t>
      </w:r>
    </w:p>
    <w:p w:rsidR="00EF652A" w:rsidRPr="005A4FE0" w:rsidRDefault="00EF652A" w:rsidP="00EF652A">
      <w:pPr>
        <w:widowControl w:val="0"/>
        <w:spacing w:after="0" w:line="240" w:lineRule="auto"/>
        <w:jc w:val="center"/>
        <w:rPr>
          <w:rFonts w:ascii="Times New Roman" w:hAnsi="Times New Roman" w:cs="Times New Roman"/>
          <w:sz w:val="28"/>
          <w:szCs w:val="28"/>
        </w:rPr>
      </w:pPr>
    </w:p>
    <w:tbl>
      <w:tblPr>
        <w:tblW w:w="91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20"/>
        <w:gridCol w:w="1126"/>
        <w:gridCol w:w="1126"/>
        <w:gridCol w:w="1126"/>
        <w:gridCol w:w="1126"/>
        <w:gridCol w:w="1266"/>
      </w:tblGrid>
      <w:tr w:rsidR="00BE584A" w:rsidRPr="005A4FE0" w:rsidTr="00BE584A">
        <w:trPr>
          <w:trHeight w:val="270"/>
        </w:trPr>
        <w:tc>
          <w:tcPr>
            <w:tcW w:w="3420" w:type="dxa"/>
            <w:vMerge w:val="restart"/>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 xml:space="preserve">Показатели </w:t>
            </w:r>
          </w:p>
        </w:tc>
        <w:tc>
          <w:tcPr>
            <w:tcW w:w="4504" w:type="dxa"/>
            <w:gridSpan w:val="4"/>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Квартал</w:t>
            </w:r>
          </w:p>
        </w:tc>
        <w:tc>
          <w:tcPr>
            <w:tcW w:w="1266" w:type="dxa"/>
            <w:vMerge w:val="restart"/>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За год</w:t>
            </w:r>
          </w:p>
        </w:tc>
      </w:tr>
      <w:tr w:rsidR="00BE584A" w:rsidRPr="005A4FE0" w:rsidTr="00BE584A">
        <w:trPr>
          <w:trHeight w:val="270"/>
        </w:trPr>
        <w:tc>
          <w:tcPr>
            <w:tcW w:w="3420" w:type="dxa"/>
            <w:vMerge/>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p>
        </w:tc>
        <w:tc>
          <w:tcPr>
            <w:tcW w:w="1126" w:type="dxa"/>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w:t>
            </w:r>
          </w:p>
        </w:tc>
        <w:tc>
          <w:tcPr>
            <w:tcW w:w="1126" w:type="dxa"/>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w:t>
            </w:r>
          </w:p>
        </w:tc>
        <w:tc>
          <w:tcPr>
            <w:tcW w:w="1126" w:type="dxa"/>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w:t>
            </w:r>
          </w:p>
        </w:tc>
        <w:tc>
          <w:tcPr>
            <w:tcW w:w="1126" w:type="dxa"/>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w:t>
            </w:r>
          </w:p>
        </w:tc>
        <w:tc>
          <w:tcPr>
            <w:tcW w:w="1266" w:type="dxa"/>
            <w:vMerge/>
            <w:shd w:val="clear" w:color="auto" w:fill="auto"/>
            <w:noWrap/>
            <w:vAlign w:val="center"/>
          </w:tcPr>
          <w:p w:rsidR="00BE584A" w:rsidRPr="005A4FE0" w:rsidRDefault="00BE584A" w:rsidP="005A4FE0">
            <w:pPr>
              <w:widowControl w:val="0"/>
              <w:spacing w:after="0" w:line="240" w:lineRule="auto"/>
              <w:jc w:val="center"/>
              <w:rPr>
                <w:rFonts w:ascii="Times New Roman" w:hAnsi="Times New Roman" w:cs="Times New Roman"/>
                <w:sz w:val="24"/>
                <w:szCs w:val="24"/>
              </w:rPr>
            </w:pPr>
          </w:p>
        </w:tc>
      </w:tr>
      <w:tr w:rsidR="00BE584A" w:rsidRPr="005A4FE0" w:rsidTr="00BE584A">
        <w:trPr>
          <w:trHeight w:val="390"/>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Выручка от продажи</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38000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40000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42000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44000</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164000</w:t>
            </w:r>
          </w:p>
        </w:tc>
      </w:tr>
      <w:tr w:rsidR="00BE584A" w:rsidRPr="005A4FE0" w:rsidTr="00BE584A">
        <w:trPr>
          <w:trHeight w:val="433"/>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Себестоимость проданных товаров</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24500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26240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25670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24140</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100550</w:t>
            </w:r>
          </w:p>
        </w:tc>
      </w:tr>
      <w:tr w:rsidR="00BE584A" w:rsidRPr="005A4FE0" w:rsidTr="00BE584A">
        <w:trPr>
          <w:trHeight w:val="108"/>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Валовая прибыль</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13500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13760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16330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19860</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63450</w:t>
            </w:r>
          </w:p>
        </w:tc>
      </w:tr>
      <w:tr w:rsidR="00BE584A" w:rsidRPr="005A4FE0" w:rsidTr="00BE584A">
        <w:trPr>
          <w:trHeight w:val="297"/>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Переменные расходы</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2150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2420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2330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2339</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9239</w:t>
            </w:r>
          </w:p>
        </w:tc>
      </w:tr>
      <w:tr w:rsidR="00BE584A" w:rsidRPr="005A4FE0" w:rsidTr="00BE584A">
        <w:trPr>
          <w:trHeight w:val="321"/>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Маржинальная прибыль</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11350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11340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14000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17521</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54211</w:t>
            </w:r>
          </w:p>
        </w:tc>
      </w:tr>
      <w:tr w:rsidR="00BE584A" w:rsidRPr="005A4FE0" w:rsidTr="00BE584A">
        <w:trPr>
          <w:trHeight w:val="321"/>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Прочие доходы</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521</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684</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488</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526</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2219</w:t>
            </w:r>
          </w:p>
        </w:tc>
      </w:tr>
      <w:tr w:rsidR="00BE584A" w:rsidRPr="005A4FE0" w:rsidTr="00BE584A">
        <w:trPr>
          <w:trHeight w:val="321"/>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Прочие расходы</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1211</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988</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1324</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1106</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4629</w:t>
            </w:r>
          </w:p>
        </w:tc>
      </w:tr>
      <w:tr w:rsidR="00BE584A" w:rsidRPr="005A4FE0" w:rsidTr="005A4FE0">
        <w:trPr>
          <w:trHeight w:val="314"/>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Прибыль до  налогообложения</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12810</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13456</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15494</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19280</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61040</w:t>
            </w:r>
          </w:p>
        </w:tc>
      </w:tr>
      <w:tr w:rsidR="00BE584A" w:rsidRPr="005A4FE0" w:rsidTr="00BE584A">
        <w:trPr>
          <w:trHeight w:val="255"/>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Налог на прибыль</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3843</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4037</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4648</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5784</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18312</w:t>
            </w:r>
          </w:p>
        </w:tc>
      </w:tr>
      <w:tr w:rsidR="00BE584A" w:rsidRPr="005A4FE0" w:rsidTr="00BE584A">
        <w:trPr>
          <w:trHeight w:val="128"/>
        </w:trPr>
        <w:tc>
          <w:tcPr>
            <w:tcW w:w="3420" w:type="dxa"/>
            <w:shd w:val="clear" w:color="auto" w:fill="auto"/>
          </w:tcPr>
          <w:p w:rsidR="00BE584A" w:rsidRPr="005A4FE0" w:rsidRDefault="00BE584A" w:rsidP="005A4FE0">
            <w:pPr>
              <w:widowControl w:val="0"/>
              <w:spacing w:after="0" w:line="240" w:lineRule="auto"/>
              <w:rPr>
                <w:rFonts w:ascii="Times New Roman" w:hAnsi="Times New Roman" w:cs="Times New Roman"/>
                <w:sz w:val="24"/>
                <w:szCs w:val="24"/>
              </w:rPr>
            </w:pPr>
            <w:r w:rsidRPr="005A4FE0">
              <w:rPr>
                <w:rFonts w:ascii="Times New Roman" w:hAnsi="Times New Roman" w:cs="Times New Roman"/>
                <w:sz w:val="24"/>
                <w:szCs w:val="24"/>
              </w:rPr>
              <w:t>Чистая прибыль</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8967</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9419</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10846</w:t>
            </w:r>
          </w:p>
        </w:tc>
        <w:tc>
          <w:tcPr>
            <w:tcW w:w="112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13496</w:t>
            </w:r>
          </w:p>
        </w:tc>
        <w:tc>
          <w:tcPr>
            <w:tcW w:w="1266" w:type="dxa"/>
            <w:shd w:val="clear" w:color="auto" w:fill="auto"/>
            <w:noWrap/>
            <w:vAlign w:val="bottom"/>
          </w:tcPr>
          <w:p w:rsidR="00BE584A" w:rsidRPr="005A4FE0" w:rsidRDefault="00BE584A" w:rsidP="005A4FE0">
            <w:pPr>
              <w:widowControl w:val="0"/>
              <w:spacing w:after="0" w:line="240" w:lineRule="auto"/>
              <w:jc w:val="center"/>
              <w:rPr>
                <w:rFonts w:ascii="Times New Roman" w:hAnsi="Times New Roman" w:cs="Times New Roman"/>
                <w:sz w:val="24"/>
                <w:szCs w:val="24"/>
              </w:rPr>
            </w:pPr>
            <w:r w:rsidRPr="005A4FE0">
              <w:rPr>
                <w:rFonts w:ascii="Times New Roman" w:hAnsi="Times New Roman" w:cs="Times New Roman"/>
                <w:sz w:val="24"/>
                <w:szCs w:val="24"/>
              </w:rPr>
              <w:t>42728</w:t>
            </w:r>
          </w:p>
        </w:tc>
      </w:tr>
    </w:tbl>
    <w:p w:rsidR="00BE584A" w:rsidRPr="00E65163" w:rsidRDefault="00BE584A" w:rsidP="00E65163">
      <w:pPr>
        <w:widowControl w:val="0"/>
        <w:spacing w:after="0" w:line="360" w:lineRule="auto"/>
        <w:ind w:firstLine="720"/>
        <w:jc w:val="both"/>
        <w:rPr>
          <w:rFonts w:ascii="Times New Roman" w:hAnsi="Times New Roman" w:cs="Times New Roman"/>
          <w:sz w:val="28"/>
          <w:szCs w:val="28"/>
        </w:rPr>
      </w:pPr>
    </w:p>
    <w:p w:rsidR="00BE584A" w:rsidRPr="00E65163" w:rsidRDefault="00BE584A" w:rsidP="00E65163">
      <w:pPr>
        <w:widowControl w:val="0"/>
        <w:spacing w:after="0" w:line="360" w:lineRule="auto"/>
        <w:ind w:firstLine="720"/>
        <w:jc w:val="both"/>
        <w:rPr>
          <w:rFonts w:ascii="Times New Roman" w:hAnsi="Times New Roman" w:cs="Times New Roman"/>
          <w:sz w:val="28"/>
          <w:szCs w:val="28"/>
        </w:rPr>
      </w:pPr>
      <w:r w:rsidRPr="00E65163">
        <w:rPr>
          <w:rFonts w:ascii="Times New Roman" w:hAnsi="Times New Roman" w:cs="Times New Roman"/>
          <w:sz w:val="28"/>
          <w:szCs w:val="28"/>
        </w:rPr>
        <w:t>Себестоимость проданной продукции сформировалась в прогно</w:t>
      </w:r>
      <w:r w:rsidR="00EF652A">
        <w:rPr>
          <w:rFonts w:ascii="Times New Roman" w:hAnsi="Times New Roman" w:cs="Times New Roman"/>
          <w:sz w:val="28"/>
          <w:szCs w:val="28"/>
        </w:rPr>
        <w:t>зном периоде в сумме 100550 тысяч рублей</w:t>
      </w:r>
      <w:r w:rsidRPr="00E65163">
        <w:rPr>
          <w:rFonts w:ascii="Times New Roman" w:hAnsi="Times New Roman" w:cs="Times New Roman"/>
          <w:sz w:val="28"/>
          <w:szCs w:val="28"/>
        </w:rPr>
        <w:t xml:space="preserve"> и изменяется по кварталам пропорционально объему продаж. Валовая прибыль в прогноз</w:t>
      </w:r>
      <w:r w:rsidR="00EF652A">
        <w:rPr>
          <w:rFonts w:ascii="Times New Roman" w:hAnsi="Times New Roman" w:cs="Times New Roman"/>
          <w:sz w:val="28"/>
          <w:szCs w:val="28"/>
        </w:rPr>
        <w:t>ном периоде составит  63450 тысяч рублей</w:t>
      </w:r>
      <w:r w:rsidRPr="00E65163">
        <w:rPr>
          <w:rFonts w:ascii="Times New Roman" w:hAnsi="Times New Roman" w:cs="Times New Roman"/>
          <w:sz w:val="28"/>
          <w:szCs w:val="28"/>
        </w:rPr>
        <w:t>, маржинальная прибыль –</w:t>
      </w:r>
      <w:r w:rsidR="00EF652A">
        <w:rPr>
          <w:rFonts w:ascii="Times New Roman" w:hAnsi="Times New Roman" w:cs="Times New Roman"/>
          <w:sz w:val="28"/>
          <w:szCs w:val="28"/>
        </w:rPr>
        <w:t xml:space="preserve"> 54211 тысяч рублей</w:t>
      </w:r>
      <w:r w:rsidRPr="00E65163">
        <w:rPr>
          <w:rFonts w:ascii="Times New Roman" w:hAnsi="Times New Roman" w:cs="Times New Roman"/>
          <w:sz w:val="28"/>
          <w:szCs w:val="28"/>
        </w:rPr>
        <w:t xml:space="preserve"> Чистая прибыль </w:t>
      </w:r>
      <w:r w:rsidR="00D77007">
        <w:rPr>
          <w:rFonts w:ascii="Times New Roman" w:hAnsi="Times New Roman" w:cs="Times New Roman"/>
          <w:sz w:val="28"/>
          <w:szCs w:val="28"/>
        </w:rPr>
        <w:t>ООО «Стародубские колбасы»</w:t>
      </w:r>
      <w:r w:rsidRPr="00E65163">
        <w:rPr>
          <w:rFonts w:ascii="Times New Roman" w:hAnsi="Times New Roman" w:cs="Times New Roman"/>
          <w:sz w:val="28"/>
          <w:szCs w:val="28"/>
        </w:rPr>
        <w:t xml:space="preserve"> определяется как разность между налогооблагаемой прибылью и выплатой суммы налогов на прибыль и процентов по кредиту. Ее размер в целом за прогнозный год возможно </w:t>
      </w:r>
      <w:r w:rsidRPr="00E65163">
        <w:rPr>
          <w:rFonts w:ascii="Times New Roman" w:hAnsi="Times New Roman" w:cs="Times New Roman"/>
          <w:sz w:val="28"/>
          <w:szCs w:val="28"/>
        </w:rPr>
        <w:lastRenderedPageBreak/>
        <w:t>составит 54211 тыс</w:t>
      </w:r>
      <w:r w:rsidR="00EF652A">
        <w:rPr>
          <w:rFonts w:ascii="Times New Roman" w:hAnsi="Times New Roman" w:cs="Times New Roman"/>
          <w:sz w:val="28"/>
          <w:szCs w:val="28"/>
        </w:rPr>
        <w:t>яч рублей.</w:t>
      </w:r>
      <w:r w:rsidRPr="00E65163">
        <w:rPr>
          <w:rFonts w:ascii="Times New Roman" w:hAnsi="Times New Roman" w:cs="Times New Roman"/>
          <w:sz w:val="28"/>
          <w:szCs w:val="28"/>
        </w:rPr>
        <w:t xml:space="preserve"> </w:t>
      </w:r>
    </w:p>
    <w:p w:rsidR="00BE584A" w:rsidRPr="00E65163" w:rsidRDefault="00E65163" w:rsidP="00E65163">
      <w:pPr>
        <w:widowControl w:val="0"/>
        <w:spacing w:after="0" w:line="360" w:lineRule="auto"/>
        <w:ind w:firstLine="720"/>
        <w:jc w:val="both"/>
        <w:rPr>
          <w:rFonts w:ascii="Times New Roman" w:hAnsi="Times New Roman" w:cs="Times New Roman"/>
          <w:sz w:val="28"/>
          <w:szCs w:val="28"/>
        </w:rPr>
      </w:pPr>
      <w:r w:rsidRPr="00E65163">
        <w:rPr>
          <w:rFonts w:ascii="Times New Roman" w:hAnsi="Times New Roman" w:cs="Times New Roman"/>
          <w:sz w:val="28"/>
          <w:szCs w:val="28"/>
        </w:rPr>
        <w:t>В модели отчета</w:t>
      </w:r>
      <w:r w:rsidR="00BE584A" w:rsidRPr="00E65163">
        <w:rPr>
          <w:rFonts w:ascii="Times New Roman" w:hAnsi="Times New Roman" w:cs="Times New Roman"/>
          <w:sz w:val="28"/>
          <w:szCs w:val="28"/>
        </w:rPr>
        <w:t xml:space="preserve"> о </w:t>
      </w:r>
      <w:r w:rsidRPr="00E65163">
        <w:rPr>
          <w:rFonts w:ascii="Times New Roman" w:hAnsi="Times New Roman" w:cs="Times New Roman"/>
          <w:sz w:val="28"/>
          <w:szCs w:val="28"/>
        </w:rPr>
        <w:t xml:space="preserve">финансовых результатах </w:t>
      </w:r>
      <w:r w:rsidR="00BE584A" w:rsidRPr="00E65163">
        <w:rPr>
          <w:rFonts w:ascii="Times New Roman" w:hAnsi="Times New Roman" w:cs="Times New Roman"/>
          <w:sz w:val="28"/>
          <w:szCs w:val="28"/>
        </w:rPr>
        <w:t xml:space="preserve"> пр</w:t>
      </w:r>
      <w:r w:rsidRPr="00E65163">
        <w:rPr>
          <w:rFonts w:ascii="Times New Roman" w:hAnsi="Times New Roman" w:cs="Times New Roman"/>
          <w:sz w:val="28"/>
          <w:szCs w:val="28"/>
        </w:rPr>
        <w:t>оценты за кредит приняты равными</w:t>
      </w:r>
      <w:r w:rsidR="00BE584A" w:rsidRPr="00E65163">
        <w:rPr>
          <w:rFonts w:ascii="Times New Roman" w:hAnsi="Times New Roman" w:cs="Times New Roman"/>
          <w:sz w:val="28"/>
          <w:szCs w:val="28"/>
        </w:rPr>
        <w:t xml:space="preserve"> нулю, так как в процессе бюджетирования вопросы кредитования предприятия не рассматривались. Потребность в дополнительном финансировании должна обнаружиться при составлении</w:t>
      </w:r>
      <w:r w:rsidRPr="00E65163">
        <w:rPr>
          <w:rFonts w:ascii="Times New Roman" w:hAnsi="Times New Roman" w:cs="Times New Roman"/>
          <w:sz w:val="28"/>
          <w:szCs w:val="28"/>
        </w:rPr>
        <w:t xml:space="preserve"> модели </w:t>
      </w:r>
      <w:r w:rsidR="00BE584A" w:rsidRPr="00E65163">
        <w:rPr>
          <w:rFonts w:ascii="Times New Roman" w:hAnsi="Times New Roman" w:cs="Times New Roman"/>
          <w:sz w:val="28"/>
          <w:szCs w:val="28"/>
        </w:rPr>
        <w:t xml:space="preserve"> отчета о денежных средствах. Поэтому вариант планового отчета о </w:t>
      </w:r>
      <w:r w:rsidRPr="00E65163">
        <w:rPr>
          <w:rFonts w:ascii="Times New Roman" w:hAnsi="Times New Roman" w:cs="Times New Roman"/>
          <w:sz w:val="28"/>
          <w:szCs w:val="28"/>
        </w:rPr>
        <w:t xml:space="preserve">финансовых результатах </w:t>
      </w:r>
      <w:r w:rsidR="00BE584A" w:rsidRPr="00E65163">
        <w:rPr>
          <w:rFonts w:ascii="Times New Roman" w:hAnsi="Times New Roman" w:cs="Times New Roman"/>
          <w:sz w:val="28"/>
          <w:szCs w:val="28"/>
        </w:rPr>
        <w:t>следует считать предварительным, так как в процессе бюджетирования денег, возможно, обнаружиться потребность взять банковскую ссуду, и тогда величина чистой прибыли уменьшится.</w:t>
      </w:r>
    </w:p>
    <w:p w:rsidR="00E65163" w:rsidRPr="00E65163" w:rsidRDefault="00E65163" w:rsidP="00E65163">
      <w:pPr>
        <w:widowControl w:val="0"/>
        <w:spacing w:after="0" w:line="360" w:lineRule="auto"/>
        <w:ind w:firstLine="720"/>
        <w:jc w:val="both"/>
        <w:rPr>
          <w:rFonts w:ascii="Times New Roman" w:hAnsi="Times New Roman" w:cs="Times New Roman"/>
          <w:sz w:val="28"/>
          <w:szCs w:val="28"/>
        </w:rPr>
      </w:pPr>
      <w:r w:rsidRPr="00E65163">
        <w:rPr>
          <w:rFonts w:ascii="Times New Roman" w:hAnsi="Times New Roman" w:cs="Times New Roman"/>
          <w:sz w:val="28"/>
          <w:szCs w:val="28"/>
        </w:rPr>
        <w:t>Модель динамики финансовых результатов, полученных в процессе бюджетирования, представлена на рисунке 2.</w:t>
      </w:r>
    </w:p>
    <w:p w:rsidR="00BE584A" w:rsidRDefault="00BE584A" w:rsidP="00BE584A">
      <w:pPr>
        <w:widowControl w:val="0"/>
        <w:spacing w:line="360" w:lineRule="auto"/>
        <w:jc w:val="center"/>
      </w:pPr>
      <w:r>
        <w:rPr>
          <w:noProof/>
        </w:rPr>
        <w:drawing>
          <wp:inline distT="0" distB="0" distL="0" distR="0">
            <wp:extent cx="6019800" cy="3219450"/>
            <wp:effectExtent l="0" t="0" r="0" b="0"/>
            <wp:docPr id="7" name="Объект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E584A" w:rsidRPr="00624214" w:rsidRDefault="00E65163" w:rsidP="0039070D">
      <w:pPr>
        <w:widowControl w:val="0"/>
        <w:spacing w:after="0" w:line="240" w:lineRule="auto"/>
        <w:jc w:val="center"/>
        <w:rPr>
          <w:rFonts w:ascii="Times New Roman" w:hAnsi="Times New Roman" w:cs="Times New Roman"/>
          <w:sz w:val="28"/>
          <w:szCs w:val="28"/>
        </w:rPr>
      </w:pPr>
      <w:r w:rsidRPr="00624214">
        <w:rPr>
          <w:rFonts w:ascii="Times New Roman" w:hAnsi="Times New Roman" w:cs="Times New Roman"/>
          <w:sz w:val="28"/>
          <w:szCs w:val="28"/>
        </w:rPr>
        <w:t>Рисунок 2 – Модель динамики</w:t>
      </w:r>
      <w:r w:rsidR="00BE584A" w:rsidRPr="00624214">
        <w:rPr>
          <w:rFonts w:ascii="Times New Roman" w:hAnsi="Times New Roman" w:cs="Times New Roman"/>
          <w:sz w:val="28"/>
          <w:szCs w:val="28"/>
        </w:rPr>
        <w:t xml:space="preserve"> финансовых результатов, </w:t>
      </w:r>
    </w:p>
    <w:p w:rsidR="00BE584A" w:rsidRDefault="00BE584A" w:rsidP="0039070D">
      <w:pPr>
        <w:widowControl w:val="0"/>
        <w:spacing w:after="0" w:line="240" w:lineRule="auto"/>
        <w:jc w:val="center"/>
        <w:rPr>
          <w:rFonts w:ascii="Times New Roman" w:hAnsi="Times New Roman" w:cs="Times New Roman"/>
          <w:sz w:val="28"/>
          <w:szCs w:val="28"/>
        </w:rPr>
      </w:pPr>
      <w:r w:rsidRPr="00624214">
        <w:rPr>
          <w:rFonts w:ascii="Times New Roman" w:hAnsi="Times New Roman" w:cs="Times New Roman"/>
          <w:sz w:val="28"/>
          <w:szCs w:val="28"/>
        </w:rPr>
        <w:t>полученных в процедуре бюджетирования</w:t>
      </w:r>
    </w:p>
    <w:p w:rsidR="00624214" w:rsidRPr="00624214" w:rsidRDefault="00624214" w:rsidP="0039070D">
      <w:pPr>
        <w:widowControl w:val="0"/>
        <w:spacing w:after="0" w:line="240" w:lineRule="auto"/>
        <w:jc w:val="center"/>
        <w:rPr>
          <w:rFonts w:ascii="Times New Roman" w:hAnsi="Times New Roman" w:cs="Times New Roman"/>
          <w:sz w:val="28"/>
          <w:szCs w:val="28"/>
        </w:rPr>
      </w:pPr>
    </w:p>
    <w:p w:rsidR="00BE584A" w:rsidRPr="00624214" w:rsidRDefault="00E65163" w:rsidP="00624214">
      <w:pPr>
        <w:widowControl w:val="0"/>
        <w:spacing w:after="0" w:line="360" w:lineRule="auto"/>
        <w:ind w:firstLine="709"/>
        <w:jc w:val="both"/>
        <w:rPr>
          <w:rFonts w:ascii="Times New Roman" w:hAnsi="Times New Roman" w:cs="Times New Roman"/>
          <w:sz w:val="28"/>
          <w:szCs w:val="28"/>
        </w:rPr>
      </w:pPr>
      <w:r w:rsidRPr="00624214">
        <w:rPr>
          <w:rFonts w:ascii="Times New Roman" w:hAnsi="Times New Roman" w:cs="Times New Roman"/>
          <w:sz w:val="28"/>
          <w:szCs w:val="28"/>
        </w:rPr>
        <w:t>Модель б</w:t>
      </w:r>
      <w:r w:rsidR="00BE584A" w:rsidRPr="00624214">
        <w:rPr>
          <w:rFonts w:ascii="Times New Roman" w:hAnsi="Times New Roman" w:cs="Times New Roman"/>
          <w:sz w:val="28"/>
          <w:szCs w:val="28"/>
        </w:rPr>
        <w:t>юджет</w:t>
      </w:r>
      <w:r w:rsidRPr="00624214">
        <w:rPr>
          <w:rFonts w:ascii="Times New Roman" w:hAnsi="Times New Roman" w:cs="Times New Roman"/>
          <w:sz w:val="28"/>
          <w:szCs w:val="28"/>
        </w:rPr>
        <w:t>а</w:t>
      </w:r>
      <w:r w:rsidR="00BE584A" w:rsidRPr="00624214">
        <w:rPr>
          <w:rFonts w:ascii="Times New Roman" w:hAnsi="Times New Roman" w:cs="Times New Roman"/>
          <w:sz w:val="28"/>
          <w:szCs w:val="28"/>
        </w:rPr>
        <w:t xml:space="preserve"> денежных средств (прогноз денежных потоков) представляет собой план поступления денежных средств и платежей на будущий период. С его помощью прогнозируются конечные остатки на счетах денежных средств, необходимых для составления прогнозного бухгалтерского баланса, а также выявляются периоды излишка финансовых ресурсов или их нехватки. В </w:t>
      </w:r>
      <w:r w:rsidRPr="00624214">
        <w:rPr>
          <w:rFonts w:ascii="Times New Roman" w:hAnsi="Times New Roman" w:cs="Times New Roman"/>
          <w:sz w:val="28"/>
          <w:szCs w:val="28"/>
        </w:rPr>
        <w:t>модели бюджета</w:t>
      </w:r>
      <w:r w:rsidR="00BE584A" w:rsidRPr="00624214">
        <w:rPr>
          <w:rFonts w:ascii="Times New Roman" w:hAnsi="Times New Roman" w:cs="Times New Roman"/>
          <w:sz w:val="28"/>
          <w:szCs w:val="28"/>
        </w:rPr>
        <w:t xml:space="preserve"> денежных средств собираются </w:t>
      </w:r>
      <w:r w:rsidR="00BE584A" w:rsidRPr="00624214">
        <w:rPr>
          <w:rFonts w:ascii="Times New Roman" w:hAnsi="Times New Roman" w:cs="Times New Roman"/>
          <w:sz w:val="28"/>
          <w:szCs w:val="28"/>
        </w:rPr>
        <w:lastRenderedPageBreak/>
        <w:t xml:space="preserve">вместе итоговые числовые финансовые показатели каждого частного бюджета. </w:t>
      </w:r>
      <w:r w:rsidRPr="00624214">
        <w:rPr>
          <w:rFonts w:ascii="Times New Roman" w:hAnsi="Times New Roman" w:cs="Times New Roman"/>
          <w:sz w:val="28"/>
          <w:szCs w:val="28"/>
        </w:rPr>
        <w:t>Модель б</w:t>
      </w:r>
      <w:r w:rsidR="00BE584A" w:rsidRPr="00624214">
        <w:rPr>
          <w:rFonts w:ascii="Times New Roman" w:hAnsi="Times New Roman" w:cs="Times New Roman"/>
          <w:sz w:val="28"/>
          <w:szCs w:val="28"/>
        </w:rPr>
        <w:t>юджет</w:t>
      </w:r>
      <w:r w:rsidRPr="00624214">
        <w:rPr>
          <w:rFonts w:ascii="Times New Roman" w:hAnsi="Times New Roman" w:cs="Times New Roman"/>
          <w:sz w:val="28"/>
          <w:szCs w:val="28"/>
        </w:rPr>
        <w:t>а</w:t>
      </w:r>
      <w:r w:rsidR="00BE584A" w:rsidRPr="00624214">
        <w:rPr>
          <w:rFonts w:ascii="Times New Roman" w:hAnsi="Times New Roman" w:cs="Times New Roman"/>
          <w:sz w:val="28"/>
          <w:szCs w:val="28"/>
        </w:rPr>
        <w:t xml:space="preserve"> денежных средств отражает все источники поступления денежных средств  и каналы их распределения.</w:t>
      </w:r>
    </w:p>
    <w:p w:rsidR="00BE584A" w:rsidRPr="00624214" w:rsidRDefault="00BE584A" w:rsidP="00624214">
      <w:pPr>
        <w:widowControl w:val="0"/>
        <w:spacing w:after="0" w:line="360" w:lineRule="auto"/>
        <w:ind w:firstLine="709"/>
        <w:jc w:val="both"/>
        <w:rPr>
          <w:rFonts w:ascii="Times New Roman" w:hAnsi="Times New Roman" w:cs="Times New Roman"/>
          <w:sz w:val="28"/>
          <w:szCs w:val="28"/>
        </w:rPr>
      </w:pPr>
      <w:r w:rsidRPr="00624214">
        <w:rPr>
          <w:rFonts w:ascii="Times New Roman" w:hAnsi="Times New Roman" w:cs="Times New Roman"/>
          <w:sz w:val="28"/>
          <w:szCs w:val="28"/>
        </w:rPr>
        <w:t>Далее разрабатывается план движения денежных средств. Он учитывает приток денежных средств (поступления и платежи), отток денежных средств (затраты и расходы), чистый денежный поток (избыток или дефицит). Фактически он отражает движение денежных потоков по текущей, инвестиционной и финансовой деятельности. Разграничение направлений деятельности при разработке плана движения денежных средств позволяет повысить результативность управления денежными потоками в процессе осуществления финансовой деятельности предприятия.</w:t>
      </w:r>
    </w:p>
    <w:p w:rsidR="00BE584A" w:rsidRPr="00624214" w:rsidRDefault="00BE584A" w:rsidP="00624214">
      <w:pPr>
        <w:widowControl w:val="0"/>
        <w:spacing w:after="0" w:line="360" w:lineRule="auto"/>
        <w:ind w:firstLine="709"/>
        <w:jc w:val="both"/>
        <w:rPr>
          <w:rFonts w:ascii="Times New Roman" w:hAnsi="Times New Roman" w:cs="Times New Roman"/>
          <w:sz w:val="28"/>
          <w:szCs w:val="28"/>
        </w:rPr>
      </w:pPr>
      <w:r w:rsidRPr="00624214">
        <w:rPr>
          <w:rFonts w:ascii="Times New Roman" w:hAnsi="Times New Roman" w:cs="Times New Roman"/>
          <w:sz w:val="28"/>
          <w:szCs w:val="28"/>
        </w:rPr>
        <w:t>План движения денежных средств составляется на год с разбивкой по кварталам и включает в себя две основные части: поступления и расходы</w:t>
      </w:r>
      <w:r w:rsidR="00E65163" w:rsidRPr="00624214">
        <w:rPr>
          <w:rFonts w:ascii="Times New Roman" w:hAnsi="Times New Roman" w:cs="Times New Roman"/>
          <w:sz w:val="28"/>
          <w:szCs w:val="28"/>
        </w:rPr>
        <w:t xml:space="preserve"> (таблица 21)</w:t>
      </w:r>
      <w:r w:rsidRPr="00624214">
        <w:rPr>
          <w:rFonts w:ascii="Times New Roman" w:hAnsi="Times New Roman" w:cs="Times New Roman"/>
          <w:sz w:val="28"/>
          <w:szCs w:val="28"/>
        </w:rPr>
        <w:t xml:space="preserve">. </w:t>
      </w:r>
    </w:p>
    <w:p w:rsidR="00E65163" w:rsidRPr="00624214" w:rsidRDefault="00E65163" w:rsidP="0039070D">
      <w:pPr>
        <w:widowControl w:val="0"/>
        <w:spacing w:after="0" w:line="240" w:lineRule="auto"/>
        <w:jc w:val="right"/>
        <w:rPr>
          <w:rFonts w:ascii="Times New Roman" w:hAnsi="Times New Roman" w:cs="Times New Roman"/>
          <w:sz w:val="28"/>
          <w:szCs w:val="28"/>
        </w:rPr>
      </w:pPr>
      <w:r w:rsidRPr="00624214">
        <w:rPr>
          <w:rFonts w:ascii="Times New Roman" w:hAnsi="Times New Roman" w:cs="Times New Roman"/>
          <w:sz w:val="28"/>
          <w:szCs w:val="28"/>
        </w:rPr>
        <w:t>Таблица 21</w:t>
      </w:r>
    </w:p>
    <w:p w:rsidR="00BE584A" w:rsidRDefault="00E65163" w:rsidP="0039070D">
      <w:pPr>
        <w:widowControl w:val="0"/>
        <w:spacing w:after="0" w:line="240" w:lineRule="auto"/>
        <w:jc w:val="center"/>
        <w:rPr>
          <w:rFonts w:ascii="Times New Roman" w:hAnsi="Times New Roman" w:cs="Times New Roman"/>
          <w:sz w:val="28"/>
          <w:szCs w:val="28"/>
        </w:rPr>
      </w:pPr>
      <w:r w:rsidRPr="00624214">
        <w:rPr>
          <w:rFonts w:ascii="Times New Roman" w:hAnsi="Times New Roman" w:cs="Times New Roman"/>
          <w:sz w:val="28"/>
          <w:szCs w:val="28"/>
        </w:rPr>
        <w:t xml:space="preserve">План движения </w:t>
      </w:r>
      <w:r w:rsidR="00BE584A" w:rsidRPr="00624214">
        <w:rPr>
          <w:rFonts w:ascii="Times New Roman" w:hAnsi="Times New Roman" w:cs="Times New Roman"/>
          <w:sz w:val="28"/>
          <w:szCs w:val="28"/>
        </w:rPr>
        <w:t xml:space="preserve"> денежных средств (без дополнительного финансирования)</w:t>
      </w:r>
    </w:p>
    <w:p w:rsidR="0039070D" w:rsidRPr="00624214" w:rsidRDefault="0039070D" w:rsidP="0039070D">
      <w:pPr>
        <w:widowControl w:val="0"/>
        <w:spacing w:after="0" w:line="240" w:lineRule="auto"/>
        <w:jc w:val="center"/>
        <w:rPr>
          <w:rFonts w:ascii="Times New Roman" w:hAnsi="Times New Roman" w:cs="Times New Roman"/>
          <w:sz w:val="28"/>
          <w:szCs w:val="28"/>
        </w:rPr>
      </w:pPr>
    </w:p>
    <w:tbl>
      <w:tblPr>
        <w:tblW w:w="94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60"/>
        <w:gridCol w:w="1046"/>
        <w:gridCol w:w="1046"/>
        <w:gridCol w:w="1046"/>
        <w:gridCol w:w="1046"/>
        <w:gridCol w:w="1266"/>
      </w:tblGrid>
      <w:tr w:rsidR="00BE584A" w:rsidRPr="00624214" w:rsidTr="00BE584A">
        <w:trPr>
          <w:trHeight w:val="270"/>
        </w:trPr>
        <w:tc>
          <w:tcPr>
            <w:tcW w:w="3960" w:type="dxa"/>
            <w:vMerge w:val="restart"/>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xml:space="preserve">Показатели </w:t>
            </w:r>
          </w:p>
        </w:tc>
        <w:tc>
          <w:tcPr>
            <w:tcW w:w="4184" w:type="dxa"/>
            <w:gridSpan w:val="4"/>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xml:space="preserve">Квартал </w:t>
            </w:r>
          </w:p>
        </w:tc>
        <w:tc>
          <w:tcPr>
            <w:tcW w:w="1266" w:type="dxa"/>
            <w:vMerge w:val="restart"/>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За год</w:t>
            </w:r>
          </w:p>
        </w:tc>
      </w:tr>
      <w:tr w:rsidR="00BE584A" w:rsidRPr="00624214" w:rsidTr="00BE584A">
        <w:trPr>
          <w:trHeight w:val="270"/>
        </w:trPr>
        <w:tc>
          <w:tcPr>
            <w:tcW w:w="3960" w:type="dxa"/>
            <w:vMerge/>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p>
        </w:tc>
        <w:tc>
          <w:tcPr>
            <w:tcW w:w="1046" w:type="dxa"/>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w:t>
            </w:r>
          </w:p>
        </w:tc>
        <w:tc>
          <w:tcPr>
            <w:tcW w:w="1046" w:type="dxa"/>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w:t>
            </w:r>
          </w:p>
        </w:tc>
        <w:tc>
          <w:tcPr>
            <w:tcW w:w="1046" w:type="dxa"/>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w:t>
            </w:r>
          </w:p>
        </w:tc>
        <w:tc>
          <w:tcPr>
            <w:tcW w:w="1046" w:type="dxa"/>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w:t>
            </w:r>
          </w:p>
        </w:tc>
        <w:tc>
          <w:tcPr>
            <w:tcW w:w="1266" w:type="dxa"/>
            <w:vMerge/>
            <w:shd w:val="clear" w:color="auto" w:fill="auto"/>
            <w:noWrap/>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p>
        </w:tc>
      </w:tr>
      <w:tr w:rsidR="00BE584A" w:rsidRPr="00624214" w:rsidTr="00BE584A">
        <w:trPr>
          <w:trHeight w:val="501"/>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1. Поступление денежных средств  на начало периода</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24945</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39758</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41630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43524</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149857</w:t>
            </w:r>
          </w:p>
        </w:tc>
      </w:tr>
      <w:tr w:rsidR="00BE584A" w:rsidRPr="00624214" w:rsidTr="00BE584A">
        <w:trPr>
          <w:trHeight w:val="221"/>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Поступление от потребителей</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24700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39300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41300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43300</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noProof/>
                <w:sz w:val="24"/>
                <w:szCs w:val="24"/>
              </w:rPr>
              <w:t>148600</w:t>
            </w:r>
          </w:p>
        </w:tc>
      </w:tr>
      <w:tr w:rsidR="00BE584A" w:rsidRPr="00624214" w:rsidTr="0039070D">
        <w:trPr>
          <w:trHeight w:val="346"/>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Денежные средства в распоряжении</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245</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458</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330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224</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1257</w:t>
            </w:r>
          </w:p>
        </w:tc>
      </w:tr>
      <w:tr w:rsidR="00BE584A" w:rsidRPr="00624214" w:rsidTr="00BE584A">
        <w:trPr>
          <w:trHeight w:val="327"/>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2. Расходы денежных средств</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w:t>
            </w:r>
          </w:p>
        </w:tc>
      </w:tr>
      <w:tr w:rsidR="00BE584A" w:rsidRPr="00624214" w:rsidTr="00BE584A">
        <w:trPr>
          <w:trHeight w:val="351"/>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Оплата за товар (закупки)</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13200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29550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37100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42350</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122200</w:t>
            </w:r>
          </w:p>
        </w:tc>
      </w:tr>
      <w:tr w:rsidR="00BE584A" w:rsidRPr="00624214" w:rsidTr="00BE584A">
        <w:trPr>
          <w:trHeight w:val="527"/>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На оплату труда основного персонала</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1120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860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974</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1240</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4194</w:t>
            </w:r>
          </w:p>
        </w:tc>
      </w:tr>
      <w:tr w:rsidR="00BE584A" w:rsidRPr="00624214" w:rsidTr="00624214">
        <w:trPr>
          <w:trHeight w:val="511"/>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Административно-управленческие и коммерческие расходы</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1520</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1236</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1303</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986</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5045</w:t>
            </w:r>
          </w:p>
        </w:tc>
      </w:tr>
      <w:tr w:rsidR="00BE584A" w:rsidRPr="00624214" w:rsidTr="00BE584A">
        <w:trPr>
          <w:trHeight w:val="225"/>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Налог на прибыль</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3843</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4037</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4648</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5784</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18312</w:t>
            </w:r>
          </w:p>
        </w:tc>
      </w:tr>
      <w:tr w:rsidR="00BE584A" w:rsidRPr="00624214" w:rsidTr="00BE584A">
        <w:trPr>
          <w:trHeight w:val="249"/>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Покупка  оборудования</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24</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33</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72</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21</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150</w:t>
            </w:r>
          </w:p>
        </w:tc>
      </w:tr>
      <w:tr w:rsidR="00BE584A" w:rsidRPr="00624214" w:rsidTr="00BE584A">
        <w:trPr>
          <w:trHeight w:val="310"/>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Всего денежных выплат</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19707</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35716</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44097</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50381</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149901</w:t>
            </w:r>
          </w:p>
        </w:tc>
      </w:tr>
      <w:tr w:rsidR="00BE584A" w:rsidRPr="00624214" w:rsidTr="00BE584A">
        <w:trPr>
          <w:trHeight w:val="155"/>
        </w:trPr>
        <w:tc>
          <w:tcPr>
            <w:tcW w:w="3960" w:type="dxa"/>
            <w:shd w:val="clear" w:color="auto" w:fill="auto"/>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Избыток (дефицит) денег</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5238</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4042</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-2467</w:t>
            </w:r>
          </w:p>
        </w:tc>
        <w:tc>
          <w:tcPr>
            <w:tcW w:w="104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-6857</w:t>
            </w:r>
          </w:p>
        </w:tc>
        <w:tc>
          <w:tcPr>
            <w:tcW w:w="1266" w:type="dxa"/>
            <w:shd w:val="clear" w:color="auto" w:fill="auto"/>
            <w:noWrap/>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-44</w:t>
            </w:r>
          </w:p>
        </w:tc>
      </w:tr>
    </w:tbl>
    <w:p w:rsidR="00BE584A" w:rsidRPr="00624214" w:rsidRDefault="00BE584A" w:rsidP="00624214">
      <w:pPr>
        <w:widowControl w:val="0"/>
        <w:spacing w:after="0" w:line="360" w:lineRule="auto"/>
        <w:ind w:firstLine="720"/>
        <w:jc w:val="both"/>
        <w:rPr>
          <w:rFonts w:ascii="Times New Roman" w:hAnsi="Times New Roman" w:cs="Times New Roman"/>
          <w:sz w:val="28"/>
          <w:szCs w:val="28"/>
        </w:rPr>
      </w:pPr>
    </w:p>
    <w:p w:rsidR="00BE584A" w:rsidRPr="00624214" w:rsidRDefault="00BE584A" w:rsidP="00624214">
      <w:pPr>
        <w:widowControl w:val="0"/>
        <w:spacing w:after="0" w:line="360" w:lineRule="auto"/>
        <w:ind w:firstLine="709"/>
        <w:jc w:val="both"/>
        <w:rPr>
          <w:rFonts w:ascii="Times New Roman" w:hAnsi="Times New Roman" w:cs="Times New Roman"/>
          <w:sz w:val="28"/>
          <w:szCs w:val="28"/>
        </w:rPr>
      </w:pPr>
      <w:r w:rsidRPr="00624214">
        <w:rPr>
          <w:rFonts w:ascii="Times New Roman" w:hAnsi="Times New Roman" w:cs="Times New Roman"/>
          <w:sz w:val="28"/>
          <w:szCs w:val="28"/>
        </w:rPr>
        <w:t xml:space="preserve">В разделе поступлений отражаются выручка от реализации продукции, от реализации основных средств и нематериальных активов, доходы от внереализационных операций и прочие доходы, которые предприятие </w:t>
      </w:r>
      <w:r w:rsidRPr="00624214">
        <w:rPr>
          <w:rFonts w:ascii="Times New Roman" w:hAnsi="Times New Roman" w:cs="Times New Roman"/>
          <w:sz w:val="28"/>
          <w:szCs w:val="28"/>
        </w:rPr>
        <w:lastRenderedPageBreak/>
        <w:t>планирует получить в течение года. В расходной части отражаются затраты на производство реализованной продукции, суммы налоговых платежей, погашение долгосрочных кредитов, уплата процентов за пользование кредитами, направления использования чистой прибыли. Такая форма плана позволяет предприятию проверить реальность источников поступления средств и обоснованность расходов, синхронность их возникновения, своевременно определить возможную величину потребности в заемных средствах.</w:t>
      </w:r>
    </w:p>
    <w:p w:rsidR="00BE584A" w:rsidRPr="00624214" w:rsidRDefault="00BE584A" w:rsidP="00624214">
      <w:pPr>
        <w:widowControl w:val="0"/>
        <w:spacing w:after="0" w:line="360" w:lineRule="auto"/>
        <w:ind w:firstLine="720"/>
        <w:jc w:val="both"/>
        <w:rPr>
          <w:rFonts w:ascii="Times New Roman" w:hAnsi="Times New Roman" w:cs="Times New Roman"/>
          <w:sz w:val="28"/>
          <w:szCs w:val="28"/>
        </w:rPr>
      </w:pPr>
      <w:r w:rsidRPr="00624214">
        <w:rPr>
          <w:rFonts w:ascii="Times New Roman" w:hAnsi="Times New Roman" w:cs="Times New Roman"/>
          <w:sz w:val="28"/>
          <w:szCs w:val="28"/>
        </w:rPr>
        <w:t>Как</w:t>
      </w:r>
      <w:r w:rsidR="00E65163" w:rsidRPr="00624214">
        <w:rPr>
          <w:rFonts w:ascii="Times New Roman" w:hAnsi="Times New Roman" w:cs="Times New Roman"/>
          <w:sz w:val="28"/>
          <w:szCs w:val="28"/>
        </w:rPr>
        <w:t xml:space="preserve"> видно из анализа данных таблицы 21</w:t>
      </w:r>
      <w:r w:rsidRPr="00624214">
        <w:rPr>
          <w:rFonts w:ascii="Times New Roman" w:hAnsi="Times New Roman" w:cs="Times New Roman"/>
          <w:sz w:val="28"/>
          <w:szCs w:val="28"/>
        </w:rPr>
        <w:t xml:space="preserve">, полученный </w:t>
      </w:r>
      <w:r w:rsidR="00E65163" w:rsidRPr="00624214">
        <w:rPr>
          <w:rFonts w:ascii="Times New Roman" w:hAnsi="Times New Roman" w:cs="Times New Roman"/>
          <w:sz w:val="28"/>
          <w:szCs w:val="28"/>
        </w:rPr>
        <w:t xml:space="preserve">план бюджета </w:t>
      </w:r>
      <w:r w:rsidRPr="00624214">
        <w:rPr>
          <w:rFonts w:ascii="Times New Roman" w:hAnsi="Times New Roman" w:cs="Times New Roman"/>
          <w:sz w:val="28"/>
          <w:szCs w:val="28"/>
        </w:rPr>
        <w:t xml:space="preserve">денежных средств является дефицитным в целом за год. В связи с этим, необходимо предусмотреть дополнительные источники финансирования во втором квартале, которые в рамках рассматриваемого примера сводятся к банковскому кредитованию. Технологически в </w:t>
      </w:r>
      <w:r w:rsidR="00E65163" w:rsidRPr="00624214">
        <w:rPr>
          <w:rFonts w:ascii="Times New Roman" w:hAnsi="Times New Roman" w:cs="Times New Roman"/>
          <w:sz w:val="28"/>
          <w:szCs w:val="28"/>
        </w:rPr>
        <w:t xml:space="preserve">модель </w:t>
      </w:r>
      <w:r w:rsidRPr="00624214">
        <w:rPr>
          <w:rFonts w:ascii="Times New Roman" w:hAnsi="Times New Roman" w:cs="Times New Roman"/>
          <w:sz w:val="28"/>
          <w:szCs w:val="28"/>
        </w:rPr>
        <w:t xml:space="preserve">бюджета </w:t>
      </w:r>
      <w:r w:rsidR="00E65163" w:rsidRPr="00624214">
        <w:rPr>
          <w:rFonts w:ascii="Times New Roman" w:hAnsi="Times New Roman" w:cs="Times New Roman"/>
          <w:sz w:val="28"/>
          <w:szCs w:val="28"/>
        </w:rPr>
        <w:t>вводится дополнительный блок – «</w:t>
      </w:r>
      <w:r w:rsidRPr="00624214">
        <w:rPr>
          <w:rFonts w:ascii="Times New Roman" w:hAnsi="Times New Roman" w:cs="Times New Roman"/>
          <w:sz w:val="28"/>
          <w:szCs w:val="28"/>
        </w:rPr>
        <w:t>финанси</w:t>
      </w:r>
      <w:r w:rsidR="00E65163" w:rsidRPr="00624214">
        <w:rPr>
          <w:rFonts w:ascii="Times New Roman" w:hAnsi="Times New Roman" w:cs="Times New Roman"/>
          <w:sz w:val="28"/>
          <w:szCs w:val="28"/>
        </w:rPr>
        <w:t>рование</w:t>
      </w:r>
      <w:r w:rsidRPr="00624214">
        <w:rPr>
          <w:rFonts w:ascii="Times New Roman" w:hAnsi="Times New Roman" w:cs="Times New Roman"/>
          <w:sz w:val="28"/>
          <w:szCs w:val="28"/>
        </w:rPr>
        <w:t>, в котором финансовый менеджер должен предусмотреть получение кредита и его возврат, а также выплату банку процентного вознаграждения.</w:t>
      </w:r>
    </w:p>
    <w:p w:rsidR="00BE584A" w:rsidRPr="00624214" w:rsidRDefault="00BE584A" w:rsidP="00624214">
      <w:pPr>
        <w:widowControl w:val="0"/>
        <w:spacing w:after="0" w:line="360" w:lineRule="auto"/>
        <w:ind w:firstLine="709"/>
        <w:jc w:val="both"/>
        <w:rPr>
          <w:rFonts w:ascii="Times New Roman" w:hAnsi="Times New Roman" w:cs="Times New Roman"/>
          <w:sz w:val="28"/>
          <w:szCs w:val="28"/>
        </w:rPr>
      </w:pPr>
      <w:r w:rsidRPr="00624214">
        <w:rPr>
          <w:rFonts w:ascii="Times New Roman" w:hAnsi="Times New Roman" w:cs="Times New Roman"/>
          <w:sz w:val="28"/>
          <w:szCs w:val="28"/>
        </w:rPr>
        <w:t>Заключительным элементом текущего годового сметного плана является</w:t>
      </w:r>
      <w:r w:rsidR="00E65163" w:rsidRPr="00624214">
        <w:rPr>
          <w:rFonts w:ascii="Times New Roman" w:hAnsi="Times New Roman" w:cs="Times New Roman"/>
          <w:sz w:val="28"/>
          <w:szCs w:val="28"/>
        </w:rPr>
        <w:t xml:space="preserve"> модель </w:t>
      </w:r>
      <w:r w:rsidRPr="00624214">
        <w:rPr>
          <w:rFonts w:ascii="Times New Roman" w:hAnsi="Times New Roman" w:cs="Times New Roman"/>
          <w:sz w:val="28"/>
          <w:szCs w:val="28"/>
        </w:rPr>
        <w:t>планов</w:t>
      </w:r>
      <w:r w:rsidR="00E65163" w:rsidRPr="00624214">
        <w:rPr>
          <w:rFonts w:ascii="Times New Roman" w:hAnsi="Times New Roman" w:cs="Times New Roman"/>
          <w:sz w:val="28"/>
          <w:szCs w:val="28"/>
        </w:rPr>
        <w:t>ого</w:t>
      </w:r>
      <w:r w:rsidRPr="00624214">
        <w:rPr>
          <w:rFonts w:ascii="Times New Roman" w:hAnsi="Times New Roman" w:cs="Times New Roman"/>
          <w:sz w:val="28"/>
          <w:szCs w:val="28"/>
        </w:rPr>
        <w:t xml:space="preserve"> баланс</w:t>
      </w:r>
      <w:r w:rsidR="00E65163" w:rsidRPr="00624214">
        <w:rPr>
          <w:rFonts w:ascii="Times New Roman" w:hAnsi="Times New Roman" w:cs="Times New Roman"/>
          <w:sz w:val="28"/>
          <w:szCs w:val="28"/>
        </w:rPr>
        <w:t>а</w:t>
      </w:r>
      <w:r w:rsidRPr="00624214">
        <w:rPr>
          <w:rFonts w:ascii="Times New Roman" w:hAnsi="Times New Roman" w:cs="Times New Roman"/>
          <w:sz w:val="28"/>
          <w:szCs w:val="28"/>
        </w:rPr>
        <w:t xml:space="preserve"> активов и пассивов (по форме балансового отчета) на конец планируемого периода, который отражает все изменения в активах и пассивах и показывает состояние имущества и финансов предприятия. Цель разработки</w:t>
      </w:r>
      <w:r w:rsidR="00E65163" w:rsidRPr="00624214">
        <w:rPr>
          <w:rFonts w:ascii="Times New Roman" w:hAnsi="Times New Roman" w:cs="Times New Roman"/>
          <w:sz w:val="28"/>
          <w:szCs w:val="28"/>
        </w:rPr>
        <w:t xml:space="preserve"> модели</w:t>
      </w:r>
      <w:r w:rsidRPr="00624214">
        <w:rPr>
          <w:rFonts w:ascii="Times New Roman" w:hAnsi="Times New Roman" w:cs="Times New Roman"/>
          <w:sz w:val="28"/>
          <w:szCs w:val="28"/>
        </w:rPr>
        <w:t xml:space="preserve"> балансового плана - определение необходимого прироста отдельных видов активов с обеспечением их внутренней сбалансированности, а также формирование оптимальной структуры капитала, которая обеспечивала бы достаточную финансовую устойчивость предприятия в будущем периоде.</w:t>
      </w:r>
    </w:p>
    <w:p w:rsidR="00BE584A" w:rsidRPr="00624214" w:rsidRDefault="00624214" w:rsidP="00624214">
      <w:pPr>
        <w:pStyle w:val="a3"/>
        <w:widowControl w:val="0"/>
        <w:shd w:val="clear" w:color="auto" w:fill="FFFFFF"/>
        <w:spacing w:before="0" w:beforeAutospacing="0" w:after="0" w:afterAutospacing="0" w:line="360" w:lineRule="auto"/>
        <w:ind w:firstLine="709"/>
        <w:jc w:val="both"/>
        <w:rPr>
          <w:sz w:val="28"/>
          <w:szCs w:val="28"/>
        </w:rPr>
      </w:pPr>
      <w:r w:rsidRPr="00624214">
        <w:rPr>
          <w:sz w:val="28"/>
          <w:szCs w:val="28"/>
        </w:rPr>
        <w:t>Модель прогнозного</w:t>
      </w:r>
      <w:r w:rsidR="00BE584A" w:rsidRPr="00624214">
        <w:rPr>
          <w:sz w:val="28"/>
          <w:szCs w:val="28"/>
        </w:rPr>
        <w:t xml:space="preserve"> баланс</w:t>
      </w:r>
      <w:r w:rsidRPr="00624214">
        <w:rPr>
          <w:sz w:val="28"/>
          <w:szCs w:val="28"/>
        </w:rPr>
        <w:t>а</w:t>
      </w:r>
      <w:r w:rsidR="00BE584A" w:rsidRPr="00624214">
        <w:rPr>
          <w:sz w:val="28"/>
          <w:szCs w:val="28"/>
        </w:rPr>
        <w:t xml:space="preserve"> предприятия составлялся на основе данных отчета на конец </w:t>
      </w:r>
      <w:r w:rsidR="00B2530A">
        <w:rPr>
          <w:sz w:val="28"/>
          <w:szCs w:val="28"/>
        </w:rPr>
        <w:t>2014</w:t>
      </w:r>
      <w:r w:rsidRPr="00624214">
        <w:rPr>
          <w:sz w:val="28"/>
          <w:szCs w:val="28"/>
        </w:rPr>
        <w:t xml:space="preserve"> г</w:t>
      </w:r>
      <w:r w:rsidR="0039070D">
        <w:rPr>
          <w:sz w:val="28"/>
          <w:szCs w:val="28"/>
        </w:rPr>
        <w:t>ода</w:t>
      </w:r>
      <w:r w:rsidRPr="00624214">
        <w:rPr>
          <w:sz w:val="28"/>
          <w:szCs w:val="28"/>
        </w:rPr>
        <w:t>. В ней</w:t>
      </w:r>
      <w:r w:rsidR="00BE584A" w:rsidRPr="00624214">
        <w:rPr>
          <w:sz w:val="28"/>
          <w:szCs w:val="28"/>
        </w:rPr>
        <w:t xml:space="preserve"> учтены долговые обязательства прошлых лет и получение прибыли в прогнозном периоде, которая пошла на внутреннее распределение и формирование нераспределенной прибыли, которая составляет резервный фонд предприятия</w:t>
      </w:r>
      <w:r w:rsidRPr="00624214">
        <w:rPr>
          <w:sz w:val="28"/>
          <w:szCs w:val="28"/>
        </w:rPr>
        <w:t xml:space="preserve"> (таблица 22)</w:t>
      </w:r>
      <w:r w:rsidR="00BE584A" w:rsidRPr="00624214">
        <w:rPr>
          <w:sz w:val="28"/>
          <w:szCs w:val="28"/>
        </w:rPr>
        <w:t>.</w:t>
      </w:r>
    </w:p>
    <w:p w:rsidR="00624214" w:rsidRPr="00624214" w:rsidRDefault="00624214" w:rsidP="0039070D">
      <w:pPr>
        <w:widowControl w:val="0"/>
        <w:spacing w:after="0" w:line="240" w:lineRule="auto"/>
        <w:ind w:hanging="2520"/>
        <w:jc w:val="right"/>
        <w:rPr>
          <w:rFonts w:ascii="Times New Roman" w:hAnsi="Times New Roman" w:cs="Times New Roman"/>
          <w:sz w:val="28"/>
          <w:szCs w:val="28"/>
        </w:rPr>
      </w:pPr>
      <w:r w:rsidRPr="00624214">
        <w:rPr>
          <w:rFonts w:ascii="Times New Roman" w:hAnsi="Times New Roman" w:cs="Times New Roman"/>
          <w:sz w:val="28"/>
          <w:szCs w:val="28"/>
        </w:rPr>
        <w:lastRenderedPageBreak/>
        <w:t>Таблица 22</w:t>
      </w:r>
    </w:p>
    <w:p w:rsidR="00BE584A" w:rsidRDefault="00624214" w:rsidP="0039070D">
      <w:pPr>
        <w:widowControl w:val="0"/>
        <w:spacing w:after="0" w:line="240" w:lineRule="auto"/>
        <w:jc w:val="center"/>
        <w:rPr>
          <w:rFonts w:ascii="Times New Roman" w:hAnsi="Times New Roman" w:cs="Times New Roman"/>
          <w:sz w:val="28"/>
          <w:szCs w:val="28"/>
        </w:rPr>
      </w:pPr>
      <w:r w:rsidRPr="00624214">
        <w:rPr>
          <w:rFonts w:ascii="Times New Roman" w:hAnsi="Times New Roman" w:cs="Times New Roman"/>
          <w:sz w:val="28"/>
          <w:szCs w:val="28"/>
        </w:rPr>
        <w:t xml:space="preserve">Модель прогнозного </w:t>
      </w:r>
      <w:r w:rsidR="00BE584A" w:rsidRPr="00624214">
        <w:rPr>
          <w:rFonts w:ascii="Times New Roman" w:hAnsi="Times New Roman" w:cs="Times New Roman"/>
          <w:sz w:val="28"/>
          <w:szCs w:val="28"/>
        </w:rPr>
        <w:t xml:space="preserve"> баланс</w:t>
      </w:r>
      <w:r w:rsidRPr="00624214">
        <w:rPr>
          <w:rFonts w:ascii="Times New Roman" w:hAnsi="Times New Roman" w:cs="Times New Roman"/>
          <w:sz w:val="28"/>
          <w:szCs w:val="28"/>
        </w:rPr>
        <w:t xml:space="preserve">а </w:t>
      </w:r>
      <w:r w:rsidR="00BE584A" w:rsidRPr="00624214">
        <w:rPr>
          <w:rFonts w:ascii="Times New Roman" w:hAnsi="Times New Roman" w:cs="Times New Roman"/>
          <w:sz w:val="28"/>
          <w:szCs w:val="28"/>
        </w:rPr>
        <w:t xml:space="preserve"> </w:t>
      </w:r>
      <w:r w:rsidR="00D77007">
        <w:rPr>
          <w:rFonts w:ascii="Times New Roman" w:hAnsi="Times New Roman" w:cs="Times New Roman"/>
          <w:sz w:val="28"/>
          <w:szCs w:val="28"/>
        </w:rPr>
        <w:t>ООО «Стародубские колбасы»</w:t>
      </w:r>
    </w:p>
    <w:p w:rsidR="0039070D" w:rsidRPr="00624214" w:rsidRDefault="0039070D" w:rsidP="0039070D">
      <w:pPr>
        <w:widowControl w:val="0"/>
        <w:spacing w:after="0" w:line="240" w:lineRule="auto"/>
        <w:ind w:firstLine="851"/>
        <w:jc w:val="center"/>
        <w:rPr>
          <w:rFonts w:ascii="Times New Roman" w:hAnsi="Times New Roman" w:cs="Times New Roman"/>
          <w:sz w:val="28"/>
          <w:szCs w:val="28"/>
        </w:rPr>
      </w:pP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31"/>
        <w:gridCol w:w="1722"/>
        <w:gridCol w:w="1617"/>
      </w:tblGrid>
      <w:tr w:rsidR="00BE584A" w:rsidRPr="00624214" w:rsidTr="00BE584A">
        <w:trPr>
          <w:cantSplit/>
        </w:trPr>
        <w:tc>
          <w:tcPr>
            <w:tcW w:w="3237" w:type="pct"/>
            <w:vMerge w:val="restart"/>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Статьи баланса</w:t>
            </w:r>
          </w:p>
        </w:tc>
        <w:tc>
          <w:tcPr>
            <w:tcW w:w="1763" w:type="pct"/>
            <w:gridSpan w:val="2"/>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 xml:space="preserve">Прогноз </w:t>
            </w:r>
          </w:p>
        </w:tc>
      </w:tr>
      <w:tr w:rsidR="00BE584A" w:rsidRPr="00624214" w:rsidTr="00BE584A">
        <w:trPr>
          <w:cantSplit/>
        </w:trPr>
        <w:tc>
          <w:tcPr>
            <w:tcW w:w="3237" w:type="pct"/>
            <w:vMerge/>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p>
        </w:tc>
        <w:tc>
          <w:tcPr>
            <w:tcW w:w="909" w:type="pct"/>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тыс. руб.</w:t>
            </w:r>
          </w:p>
        </w:tc>
        <w:tc>
          <w:tcPr>
            <w:tcW w:w="854" w:type="pct"/>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w:t>
            </w:r>
          </w:p>
        </w:tc>
      </w:tr>
      <w:tr w:rsidR="00BE584A" w:rsidRPr="00624214" w:rsidTr="00BE584A">
        <w:trPr>
          <w:cantSplit/>
        </w:trPr>
        <w:tc>
          <w:tcPr>
            <w:tcW w:w="5000" w:type="pct"/>
            <w:gridSpan w:val="3"/>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jc w:val="center"/>
              <w:rPr>
                <w:rFonts w:ascii="Times New Roman" w:hAnsi="Times New Roman" w:cs="Times New Roman"/>
                <w:caps/>
                <w:sz w:val="24"/>
                <w:szCs w:val="24"/>
              </w:rPr>
            </w:pPr>
            <w:r w:rsidRPr="00624214">
              <w:rPr>
                <w:rFonts w:ascii="Times New Roman" w:hAnsi="Times New Roman" w:cs="Times New Roman"/>
                <w:caps/>
                <w:sz w:val="24"/>
                <w:szCs w:val="24"/>
              </w:rPr>
              <w:t xml:space="preserve">Актив </w:t>
            </w:r>
          </w:p>
        </w:tc>
      </w:tr>
      <w:tr w:rsidR="00BE584A" w:rsidRPr="00624214" w:rsidTr="00BE584A">
        <w:trPr>
          <w:cantSplit/>
        </w:trPr>
        <w:tc>
          <w:tcPr>
            <w:tcW w:w="5000" w:type="pct"/>
            <w:gridSpan w:val="3"/>
            <w:tcBorders>
              <w:top w:val="single" w:sz="4" w:space="0" w:color="auto"/>
              <w:left w:val="single" w:sz="4" w:space="0" w:color="auto"/>
              <w:bottom w:val="single" w:sz="4" w:space="0" w:color="auto"/>
              <w:right w:val="single" w:sz="4" w:space="0" w:color="auto"/>
            </w:tcBorders>
            <w:vAlign w:val="center"/>
          </w:tcPr>
          <w:p w:rsidR="00BE584A" w:rsidRPr="00624214" w:rsidRDefault="00BE584A" w:rsidP="00624214">
            <w:pPr>
              <w:widowControl w:val="0"/>
              <w:spacing w:after="0" w:line="240" w:lineRule="auto"/>
              <w:rPr>
                <w:rFonts w:ascii="Times New Roman" w:hAnsi="Times New Roman" w:cs="Times New Roman"/>
                <w:caps/>
                <w:sz w:val="24"/>
                <w:szCs w:val="24"/>
              </w:rPr>
            </w:pPr>
            <w:r w:rsidRPr="00624214">
              <w:rPr>
                <w:rFonts w:ascii="Times New Roman" w:hAnsi="Times New Roman" w:cs="Times New Roman"/>
                <w:caps/>
                <w:sz w:val="24"/>
                <w:szCs w:val="24"/>
              </w:rPr>
              <w:t>1. Внеоборотные активы</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Нематериальные активы</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0,0</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Основные средства</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30653</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73,9</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 xml:space="preserve">Итого по разделу </w:t>
            </w:r>
            <w:r w:rsidRPr="00624214">
              <w:rPr>
                <w:rFonts w:ascii="Times New Roman" w:hAnsi="Times New Roman" w:cs="Times New Roman"/>
                <w:bCs/>
                <w:sz w:val="24"/>
                <w:szCs w:val="24"/>
              </w:rPr>
              <w:t>I</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30881</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74,4</w:t>
            </w:r>
          </w:p>
        </w:tc>
      </w:tr>
      <w:tr w:rsidR="00BE584A" w:rsidRPr="00624214" w:rsidTr="00BE584A">
        <w:tc>
          <w:tcPr>
            <w:tcW w:w="5000" w:type="pct"/>
            <w:gridSpan w:val="3"/>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caps/>
                <w:sz w:val="24"/>
                <w:szCs w:val="24"/>
              </w:rPr>
            </w:pPr>
            <w:r w:rsidRPr="00624214">
              <w:rPr>
                <w:rFonts w:ascii="Times New Roman" w:hAnsi="Times New Roman" w:cs="Times New Roman"/>
                <w:caps/>
                <w:sz w:val="24"/>
                <w:szCs w:val="24"/>
              </w:rPr>
              <w:t>2. Оборотные активы</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Запасы</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5220</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12,6</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НДС</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514</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Дебиторская задолженность</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3612</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8,7</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Денежные средства</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1254</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3,0</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sz w:val="24"/>
                <w:szCs w:val="24"/>
              </w:rPr>
            </w:pPr>
            <w:r w:rsidRPr="00624214">
              <w:rPr>
                <w:rFonts w:ascii="Times New Roman" w:hAnsi="Times New Roman" w:cs="Times New Roman"/>
                <w:bCs/>
                <w:sz w:val="24"/>
                <w:szCs w:val="24"/>
              </w:rPr>
              <w:t>Итого по разделу II</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10600</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25,6</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iCs/>
                <w:sz w:val="24"/>
                <w:szCs w:val="24"/>
              </w:rPr>
            </w:pPr>
            <w:r w:rsidRPr="00624214">
              <w:rPr>
                <w:rFonts w:ascii="Times New Roman" w:hAnsi="Times New Roman" w:cs="Times New Roman"/>
                <w:bCs/>
                <w:iCs/>
                <w:sz w:val="24"/>
                <w:szCs w:val="24"/>
              </w:rPr>
              <w:t>БАЛАНС</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41481</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100,0</w:t>
            </w:r>
          </w:p>
        </w:tc>
      </w:tr>
      <w:tr w:rsidR="00BE584A" w:rsidRPr="00624214" w:rsidTr="00BE584A">
        <w:tc>
          <w:tcPr>
            <w:tcW w:w="5000" w:type="pct"/>
            <w:gridSpan w:val="3"/>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caps/>
                <w:sz w:val="24"/>
                <w:szCs w:val="24"/>
              </w:rPr>
            </w:pPr>
            <w:r w:rsidRPr="00624214">
              <w:rPr>
                <w:rFonts w:ascii="Times New Roman" w:hAnsi="Times New Roman" w:cs="Times New Roman"/>
                <w:caps/>
                <w:sz w:val="24"/>
                <w:szCs w:val="24"/>
              </w:rPr>
              <w:t xml:space="preserve">Пассивы </w:t>
            </w:r>
          </w:p>
        </w:tc>
      </w:tr>
      <w:tr w:rsidR="00BE584A" w:rsidRPr="00624214" w:rsidTr="00BE584A">
        <w:tc>
          <w:tcPr>
            <w:tcW w:w="5000" w:type="pct"/>
            <w:gridSpan w:val="3"/>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caps/>
                <w:sz w:val="24"/>
                <w:szCs w:val="24"/>
              </w:rPr>
            </w:pPr>
            <w:r w:rsidRPr="00624214">
              <w:rPr>
                <w:rFonts w:ascii="Times New Roman" w:hAnsi="Times New Roman" w:cs="Times New Roman"/>
                <w:caps/>
                <w:sz w:val="24"/>
                <w:szCs w:val="24"/>
              </w:rPr>
              <w:t>3. Капитал и резервы</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Уставный капитал</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5003</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12,1</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Добавочный капитал</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4645</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11,2</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Резервный капитал</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727</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1,8</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Нераспределенная прибыль</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7820</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18,9</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sz w:val="24"/>
                <w:szCs w:val="24"/>
              </w:rPr>
            </w:pPr>
            <w:r w:rsidRPr="00624214">
              <w:rPr>
                <w:rFonts w:ascii="Times New Roman" w:hAnsi="Times New Roman" w:cs="Times New Roman"/>
                <w:bCs/>
                <w:sz w:val="24"/>
                <w:szCs w:val="24"/>
              </w:rPr>
              <w:t>Итого по разделу III</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18195</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43,9</w:t>
            </w:r>
          </w:p>
        </w:tc>
      </w:tr>
      <w:tr w:rsidR="00BE584A" w:rsidRPr="00624214" w:rsidTr="00BE584A">
        <w:tc>
          <w:tcPr>
            <w:tcW w:w="5000" w:type="pct"/>
            <w:gridSpan w:val="3"/>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caps/>
                <w:sz w:val="24"/>
                <w:szCs w:val="24"/>
              </w:rPr>
            </w:pPr>
            <w:r w:rsidRPr="00624214">
              <w:rPr>
                <w:rFonts w:ascii="Times New Roman" w:hAnsi="Times New Roman" w:cs="Times New Roman"/>
                <w:caps/>
                <w:sz w:val="24"/>
                <w:szCs w:val="24"/>
              </w:rPr>
              <w:t>4. Долгосрочные обязательства</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sz w:val="24"/>
                <w:szCs w:val="24"/>
              </w:rPr>
            </w:pPr>
            <w:r w:rsidRPr="00624214">
              <w:rPr>
                <w:rFonts w:ascii="Times New Roman" w:hAnsi="Times New Roman" w:cs="Times New Roman"/>
                <w:bCs/>
                <w:sz w:val="24"/>
                <w:szCs w:val="24"/>
              </w:rPr>
              <w:t>Займы и кредиты</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2965</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7,1</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sz w:val="24"/>
                <w:szCs w:val="24"/>
              </w:rPr>
            </w:pPr>
            <w:r w:rsidRPr="00624214">
              <w:rPr>
                <w:rFonts w:ascii="Times New Roman" w:hAnsi="Times New Roman" w:cs="Times New Roman"/>
                <w:bCs/>
                <w:sz w:val="24"/>
                <w:szCs w:val="24"/>
              </w:rPr>
              <w:t>Итого по разделу IV</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2965</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7,1</w:t>
            </w:r>
          </w:p>
        </w:tc>
      </w:tr>
      <w:tr w:rsidR="00BE584A" w:rsidRPr="00624214" w:rsidTr="00BE584A">
        <w:tc>
          <w:tcPr>
            <w:tcW w:w="5000" w:type="pct"/>
            <w:gridSpan w:val="3"/>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bCs/>
                <w:caps/>
                <w:sz w:val="24"/>
                <w:szCs w:val="24"/>
              </w:rPr>
              <w:t>5. Краткосрочные обязательства</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Займы и кредиты</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5400</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13,0</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sz w:val="24"/>
                <w:szCs w:val="24"/>
              </w:rPr>
            </w:pPr>
            <w:r w:rsidRPr="00624214">
              <w:rPr>
                <w:rFonts w:ascii="Times New Roman" w:hAnsi="Times New Roman" w:cs="Times New Roman"/>
                <w:sz w:val="24"/>
                <w:szCs w:val="24"/>
              </w:rPr>
              <w:t>Кредиторская задолженность.</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14921</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36,0</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sz w:val="24"/>
                <w:szCs w:val="24"/>
              </w:rPr>
            </w:pPr>
            <w:r w:rsidRPr="00624214">
              <w:rPr>
                <w:rFonts w:ascii="Times New Roman" w:hAnsi="Times New Roman" w:cs="Times New Roman"/>
                <w:bCs/>
                <w:sz w:val="24"/>
                <w:szCs w:val="24"/>
              </w:rPr>
              <w:t>Итого по разделу V</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20321</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49,0</w:t>
            </w:r>
          </w:p>
        </w:tc>
      </w:tr>
      <w:tr w:rsidR="00BE584A" w:rsidRPr="00624214" w:rsidTr="00BE584A">
        <w:tc>
          <w:tcPr>
            <w:tcW w:w="3237"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rPr>
                <w:rFonts w:ascii="Times New Roman" w:hAnsi="Times New Roman" w:cs="Times New Roman"/>
                <w:bCs/>
                <w:iCs/>
                <w:sz w:val="24"/>
                <w:szCs w:val="24"/>
              </w:rPr>
            </w:pPr>
            <w:r w:rsidRPr="00624214">
              <w:rPr>
                <w:rFonts w:ascii="Times New Roman" w:hAnsi="Times New Roman" w:cs="Times New Roman"/>
                <w:bCs/>
                <w:iCs/>
                <w:sz w:val="24"/>
                <w:szCs w:val="24"/>
              </w:rPr>
              <w:t>БАЛАНС</w:t>
            </w:r>
          </w:p>
        </w:tc>
        <w:tc>
          <w:tcPr>
            <w:tcW w:w="909"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41481</w:t>
            </w:r>
          </w:p>
        </w:tc>
        <w:tc>
          <w:tcPr>
            <w:tcW w:w="854" w:type="pct"/>
            <w:tcBorders>
              <w:top w:val="single" w:sz="4" w:space="0" w:color="auto"/>
              <w:left w:val="single" w:sz="4" w:space="0" w:color="auto"/>
              <w:bottom w:val="single" w:sz="4" w:space="0" w:color="auto"/>
              <w:right w:val="single" w:sz="4" w:space="0" w:color="auto"/>
            </w:tcBorders>
            <w:vAlign w:val="bottom"/>
          </w:tcPr>
          <w:p w:rsidR="00BE584A" w:rsidRPr="00624214" w:rsidRDefault="00BE584A" w:rsidP="00624214">
            <w:pPr>
              <w:widowControl w:val="0"/>
              <w:spacing w:after="0" w:line="240" w:lineRule="auto"/>
              <w:jc w:val="center"/>
              <w:rPr>
                <w:rFonts w:ascii="Times New Roman" w:hAnsi="Times New Roman" w:cs="Times New Roman"/>
                <w:sz w:val="24"/>
                <w:szCs w:val="24"/>
              </w:rPr>
            </w:pPr>
            <w:r w:rsidRPr="00624214">
              <w:rPr>
                <w:rFonts w:ascii="Times New Roman" w:hAnsi="Times New Roman" w:cs="Times New Roman"/>
                <w:sz w:val="24"/>
                <w:szCs w:val="24"/>
              </w:rPr>
              <w:t>100,0</w:t>
            </w:r>
          </w:p>
        </w:tc>
      </w:tr>
    </w:tbl>
    <w:p w:rsidR="00624214" w:rsidRDefault="00624214" w:rsidP="00624214">
      <w:pPr>
        <w:widowControl w:val="0"/>
        <w:spacing w:line="360" w:lineRule="auto"/>
        <w:ind w:firstLine="720"/>
        <w:jc w:val="both"/>
      </w:pPr>
    </w:p>
    <w:p w:rsidR="00624214" w:rsidRPr="00624214" w:rsidRDefault="00624214" w:rsidP="0039070D">
      <w:pPr>
        <w:widowControl w:val="0"/>
        <w:spacing w:after="0" w:line="360" w:lineRule="auto"/>
        <w:ind w:firstLine="720"/>
        <w:jc w:val="both"/>
        <w:rPr>
          <w:rFonts w:ascii="Times New Roman" w:hAnsi="Times New Roman" w:cs="Times New Roman"/>
          <w:sz w:val="28"/>
          <w:szCs w:val="28"/>
        </w:rPr>
      </w:pPr>
      <w:r w:rsidRPr="00624214">
        <w:rPr>
          <w:rFonts w:ascii="Times New Roman" w:hAnsi="Times New Roman" w:cs="Times New Roman"/>
          <w:sz w:val="28"/>
          <w:szCs w:val="28"/>
        </w:rPr>
        <w:t>Валюта прогноз</w:t>
      </w:r>
      <w:r w:rsidR="0039070D">
        <w:rPr>
          <w:rFonts w:ascii="Times New Roman" w:hAnsi="Times New Roman" w:cs="Times New Roman"/>
          <w:sz w:val="28"/>
          <w:szCs w:val="28"/>
        </w:rPr>
        <w:t>ного баланса составит 41481 тысяч рублей, что на 3841 тысячу рублей</w:t>
      </w:r>
      <w:r w:rsidRPr="00624214">
        <w:rPr>
          <w:rFonts w:ascii="Times New Roman" w:hAnsi="Times New Roman" w:cs="Times New Roman"/>
          <w:sz w:val="28"/>
          <w:szCs w:val="28"/>
        </w:rPr>
        <w:t xml:space="preserve"> больше уровня конца </w:t>
      </w:r>
      <w:r w:rsidR="00B2530A">
        <w:rPr>
          <w:rFonts w:ascii="Times New Roman" w:hAnsi="Times New Roman" w:cs="Times New Roman"/>
          <w:sz w:val="28"/>
          <w:szCs w:val="28"/>
        </w:rPr>
        <w:t>2014</w:t>
      </w:r>
      <w:r w:rsidRPr="00624214">
        <w:rPr>
          <w:rFonts w:ascii="Times New Roman" w:hAnsi="Times New Roman" w:cs="Times New Roman"/>
          <w:sz w:val="28"/>
          <w:szCs w:val="28"/>
        </w:rPr>
        <w:t xml:space="preserve"> г</w:t>
      </w:r>
      <w:r w:rsidR="0039070D">
        <w:rPr>
          <w:rFonts w:ascii="Times New Roman" w:hAnsi="Times New Roman" w:cs="Times New Roman"/>
          <w:sz w:val="28"/>
          <w:szCs w:val="28"/>
        </w:rPr>
        <w:t>ода</w:t>
      </w:r>
      <w:r w:rsidRPr="00624214">
        <w:rPr>
          <w:rFonts w:ascii="Times New Roman" w:hAnsi="Times New Roman" w:cs="Times New Roman"/>
          <w:sz w:val="28"/>
          <w:szCs w:val="28"/>
        </w:rPr>
        <w:t>. Абсолютная величина внеоборотных активов останется на прежнем уровне. Сумма оборо</w:t>
      </w:r>
      <w:r w:rsidR="0039070D">
        <w:rPr>
          <w:rFonts w:ascii="Times New Roman" w:hAnsi="Times New Roman" w:cs="Times New Roman"/>
          <w:sz w:val="28"/>
          <w:szCs w:val="28"/>
        </w:rPr>
        <w:t>тных активов составит 10600 тысяч рублей</w:t>
      </w:r>
      <w:r w:rsidRPr="00624214">
        <w:rPr>
          <w:rFonts w:ascii="Times New Roman" w:hAnsi="Times New Roman" w:cs="Times New Roman"/>
          <w:sz w:val="28"/>
          <w:szCs w:val="28"/>
        </w:rPr>
        <w:t xml:space="preserve"> (проти</w:t>
      </w:r>
      <w:r w:rsidR="0039070D">
        <w:rPr>
          <w:rFonts w:ascii="Times New Roman" w:hAnsi="Times New Roman" w:cs="Times New Roman"/>
          <w:sz w:val="28"/>
          <w:szCs w:val="28"/>
        </w:rPr>
        <w:t>в 6759 тысяч рублей</w:t>
      </w:r>
      <w:r w:rsidRPr="00624214">
        <w:rPr>
          <w:rFonts w:ascii="Times New Roman" w:hAnsi="Times New Roman" w:cs="Times New Roman"/>
          <w:sz w:val="28"/>
          <w:szCs w:val="28"/>
        </w:rPr>
        <w:t>),</w:t>
      </w:r>
      <w:r w:rsidR="0039070D">
        <w:rPr>
          <w:rFonts w:ascii="Times New Roman" w:hAnsi="Times New Roman" w:cs="Times New Roman"/>
          <w:sz w:val="28"/>
          <w:szCs w:val="28"/>
        </w:rPr>
        <w:t xml:space="preserve"> то есть рост составит 3841 тысячу</w:t>
      </w:r>
      <w:r w:rsidRPr="00624214">
        <w:rPr>
          <w:rFonts w:ascii="Times New Roman" w:hAnsi="Times New Roman" w:cs="Times New Roman"/>
          <w:sz w:val="28"/>
          <w:szCs w:val="28"/>
        </w:rPr>
        <w:t xml:space="preserve"> руб</w:t>
      </w:r>
      <w:r w:rsidR="0039070D">
        <w:rPr>
          <w:rFonts w:ascii="Times New Roman" w:hAnsi="Times New Roman" w:cs="Times New Roman"/>
          <w:sz w:val="28"/>
          <w:szCs w:val="28"/>
        </w:rPr>
        <w:t>лей</w:t>
      </w:r>
      <w:r w:rsidRPr="00624214">
        <w:rPr>
          <w:rFonts w:ascii="Times New Roman" w:hAnsi="Times New Roman" w:cs="Times New Roman"/>
          <w:sz w:val="28"/>
          <w:szCs w:val="28"/>
        </w:rPr>
        <w:t xml:space="preserve"> (56,8%). Доля оборотных активов в валюте баланса незначительна и составит 25,6% против фактических 18,0%.</w:t>
      </w:r>
    </w:p>
    <w:p w:rsidR="00BE584A" w:rsidRPr="00624214" w:rsidRDefault="00BE584A" w:rsidP="00624214">
      <w:pPr>
        <w:widowControl w:val="0"/>
        <w:spacing w:after="0" w:line="360" w:lineRule="auto"/>
        <w:ind w:firstLine="720"/>
        <w:jc w:val="both"/>
        <w:rPr>
          <w:rFonts w:ascii="Times New Roman" w:hAnsi="Times New Roman" w:cs="Times New Roman"/>
          <w:sz w:val="28"/>
          <w:szCs w:val="28"/>
        </w:rPr>
      </w:pPr>
      <w:r w:rsidRPr="00624214">
        <w:rPr>
          <w:rFonts w:ascii="Times New Roman" w:hAnsi="Times New Roman" w:cs="Times New Roman"/>
          <w:sz w:val="28"/>
          <w:szCs w:val="28"/>
        </w:rPr>
        <w:t>В пассиве возрастет сумма собственного капитала (за счет нераспределенной прибыли) на 4276 ты</w:t>
      </w:r>
      <w:r w:rsidR="0039070D">
        <w:rPr>
          <w:rFonts w:ascii="Times New Roman" w:hAnsi="Times New Roman" w:cs="Times New Roman"/>
          <w:sz w:val="28"/>
          <w:szCs w:val="28"/>
        </w:rPr>
        <w:t>сяч рублей</w:t>
      </w:r>
      <w:r w:rsidRPr="00624214">
        <w:rPr>
          <w:rFonts w:ascii="Times New Roman" w:hAnsi="Times New Roman" w:cs="Times New Roman"/>
          <w:sz w:val="28"/>
          <w:szCs w:val="28"/>
        </w:rPr>
        <w:t xml:space="preserve">, а доля собственных средств в валюте баланса составит 43,9% против фактических 36,8%. Т.е. финансовая устойчивость предприятия, безусловно, при этом повысится. </w:t>
      </w:r>
      <w:r w:rsidRPr="00624214">
        <w:rPr>
          <w:rFonts w:ascii="Times New Roman" w:hAnsi="Times New Roman" w:cs="Times New Roman"/>
          <w:sz w:val="28"/>
          <w:szCs w:val="28"/>
        </w:rPr>
        <w:lastRenderedPageBreak/>
        <w:t xml:space="preserve">Сумма краткосрочных обязательств незначительно сократиться. При данном прогнозном балансе снизится зависимость </w:t>
      </w:r>
      <w:r w:rsidR="00D77007">
        <w:rPr>
          <w:rFonts w:ascii="Times New Roman" w:hAnsi="Times New Roman" w:cs="Times New Roman"/>
          <w:sz w:val="28"/>
          <w:szCs w:val="28"/>
        </w:rPr>
        <w:t>ООО «Стародубские колбасы»</w:t>
      </w:r>
      <w:r w:rsidRPr="00624214">
        <w:rPr>
          <w:rFonts w:ascii="Times New Roman" w:hAnsi="Times New Roman" w:cs="Times New Roman"/>
          <w:sz w:val="28"/>
          <w:szCs w:val="28"/>
        </w:rPr>
        <w:t xml:space="preserve"> от внешних источников финансирования.</w:t>
      </w:r>
    </w:p>
    <w:p w:rsidR="00BE584A" w:rsidRPr="00624214" w:rsidRDefault="00624214" w:rsidP="00624214">
      <w:pPr>
        <w:widowControl w:val="0"/>
        <w:spacing w:after="0" w:line="360" w:lineRule="auto"/>
        <w:ind w:firstLine="720"/>
        <w:jc w:val="both"/>
        <w:rPr>
          <w:rFonts w:ascii="Times New Roman" w:hAnsi="Times New Roman" w:cs="Times New Roman"/>
          <w:sz w:val="28"/>
          <w:szCs w:val="28"/>
        </w:rPr>
      </w:pPr>
      <w:r w:rsidRPr="00624214">
        <w:rPr>
          <w:rFonts w:ascii="Times New Roman" w:hAnsi="Times New Roman" w:cs="Times New Roman"/>
          <w:sz w:val="28"/>
          <w:szCs w:val="28"/>
        </w:rPr>
        <w:t>Таким образом, п</w:t>
      </w:r>
      <w:r w:rsidR="00BE584A" w:rsidRPr="00624214">
        <w:rPr>
          <w:rFonts w:ascii="Times New Roman" w:hAnsi="Times New Roman" w:cs="Times New Roman"/>
          <w:sz w:val="28"/>
          <w:szCs w:val="28"/>
        </w:rPr>
        <w:t>равильно составленные финансовые планы организации, их соблюдение и контроль позволят предприятию перейти на более высокую ступень развития и занять на рынке больший сегмент: новые потребители, покупатели, заказчики и др.</w:t>
      </w:r>
    </w:p>
    <w:p w:rsidR="00BE584A" w:rsidRPr="00AA604F" w:rsidRDefault="00BE584A" w:rsidP="00BE584A">
      <w:pPr>
        <w:widowControl w:val="0"/>
        <w:spacing w:line="360" w:lineRule="auto"/>
        <w:ind w:firstLine="709"/>
        <w:jc w:val="both"/>
      </w:pPr>
    </w:p>
    <w:p w:rsidR="00BE584A" w:rsidRDefault="00BE584A" w:rsidP="00FE75E4">
      <w:pPr>
        <w:widowControl w:val="0"/>
        <w:spacing w:after="0" w:line="360" w:lineRule="auto"/>
        <w:ind w:firstLine="709"/>
        <w:jc w:val="center"/>
        <w:rPr>
          <w:rFonts w:ascii="Times New Roman" w:hAnsi="Times New Roman" w:cs="Times New Roman"/>
          <w:caps/>
          <w:sz w:val="28"/>
          <w:szCs w:val="28"/>
        </w:rPr>
      </w:pPr>
      <w:r>
        <w:br w:type="page"/>
      </w:r>
      <w:r w:rsidRPr="00FE75E4">
        <w:rPr>
          <w:rFonts w:ascii="Times New Roman" w:hAnsi="Times New Roman" w:cs="Times New Roman"/>
          <w:caps/>
          <w:sz w:val="28"/>
          <w:szCs w:val="28"/>
        </w:rPr>
        <w:lastRenderedPageBreak/>
        <w:t>заключение</w:t>
      </w:r>
    </w:p>
    <w:p w:rsidR="00FE75E4" w:rsidRPr="00FE75E4" w:rsidRDefault="00FE75E4" w:rsidP="00FE75E4">
      <w:pPr>
        <w:widowControl w:val="0"/>
        <w:spacing w:after="0" w:line="360" w:lineRule="auto"/>
        <w:ind w:firstLine="709"/>
        <w:jc w:val="center"/>
        <w:rPr>
          <w:rFonts w:ascii="Times New Roman" w:hAnsi="Times New Roman" w:cs="Times New Roman"/>
          <w:caps/>
          <w:sz w:val="28"/>
          <w:szCs w:val="28"/>
        </w:rPr>
      </w:pPr>
    </w:p>
    <w:p w:rsidR="00624214" w:rsidRPr="00FE75E4" w:rsidRDefault="00FE75E4" w:rsidP="00FE75E4">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624214" w:rsidRPr="00FE75E4">
        <w:rPr>
          <w:rFonts w:ascii="Times New Roman" w:hAnsi="Times New Roman" w:cs="Times New Roman"/>
          <w:sz w:val="28"/>
          <w:szCs w:val="28"/>
        </w:rPr>
        <w:t>а основании проведенного в курсовой работе исследования можно сделать следующие выводы.</w:t>
      </w:r>
    </w:p>
    <w:p w:rsidR="00624214" w:rsidRPr="00FE75E4" w:rsidRDefault="00624214" w:rsidP="00FE75E4">
      <w:pPr>
        <w:widowControl w:val="0"/>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Планирование - это одна из функций управления, которая представляет собой процесс выбора целей организации и путей их достижения.</w:t>
      </w:r>
      <w:r w:rsidR="00FE75E4">
        <w:rPr>
          <w:rFonts w:ascii="Times New Roman" w:hAnsi="Times New Roman" w:cs="Times New Roman"/>
          <w:sz w:val="28"/>
          <w:szCs w:val="28"/>
        </w:rPr>
        <w:t xml:space="preserve"> </w:t>
      </w:r>
      <w:r w:rsidRPr="00FE75E4">
        <w:rPr>
          <w:rFonts w:ascii="Times New Roman" w:hAnsi="Times New Roman" w:cs="Times New Roman"/>
          <w:sz w:val="28"/>
          <w:szCs w:val="28"/>
        </w:rPr>
        <w:t xml:space="preserve">Планирование необходимо для достижения фирмой следующих целей: повышение контролируемой доли рынка; предвидение требований потребителя; выпуск продукции более высокого качества; обеспечение согласованных сроков поставок; установление уровня цен с учетом условий конкуренции; поддержание репутации фирмы у потребителей. </w:t>
      </w:r>
    </w:p>
    <w:p w:rsidR="00624214" w:rsidRPr="00FE75E4" w:rsidRDefault="00624214" w:rsidP="00FE75E4">
      <w:pPr>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 xml:space="preserve">Задачи планирования определяются каждой фирмой самостоятельно в зависимости от деятельности, которой она занимается. В целом же задачи планирования любой фирмы сводятся к планированию роста прибыли;  планированию издержек предприятия, и, как следствие, их уменьшение; увеличению доли рынка и доли продаж;  улучшению социальной политики фирмы. </w:t>
      </w:r>
    </w:p>
    <w:p w:rsidR="00BE584A" w:rsidRPr="00FE75E4" w:rsidRDefault="00BE584A" w:rsidP="00FE75E4">
      <w:pPr>
        <w:widowControl w:val="0"/>
        <w:shd w:val="clear" w:color="auto" w:fill="FFFFFF"/>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 xml:space="preserve">В результате проведенного </w:t>
      </w:r>
      <w:r w:rsidR="00FE75E4" w:rsidRPr="00FE75E4">
        <w:rPr>
          <w:rFonts w:ascii="Times New Roman" w:hAnsi="Times New Roman" w:cs="Times New Roman"/>
          <w:sz w:val="28"/>
          <w:szCs w:val="28"/>
        </w:rPr>
        <w:t xml:space="preserve">анализа деятельности </w:t>
      </w:r>
      <w:r w:rsidR="00D77007">
        <w:rPr>
          <w:rFonts w:ascii="Times New Roman" w:hAnsi="Times New Roman" w:cs="Times New Roman"/>
          <w:sz w:val="28"/>
          <w:szCs w:val="28"/>
        </w:rPr>
        <w:t>ООО «Стародубские колбасы»</w:t>
      </w:r>
      <w:r w:rsidRPr="00FE75E4">
        <w:rPr>
          <w:rFonts w:ascii="Times New Roman" w:hAnsi="Times New Roman" w:cs="Times New Roman"/>
          <w:sz w:val="28"/>
          <w:szCs w:val="28"/>
        </w:rPr>
        <w:t xml:space="preserve"> были выявлены некоторые факты ухудшения финансового состояния предприятия и недостатки в </w:t>
      </w:r>
      <w:r w:rsidR="00FE75E4" w:rsidRPr="00FE75E4">
        <w:rPr>
          <w:rFonts w:ascii="Times New Roman" w:hAnsi="Times New Roman" w:cs="Times New Roman"/>
          <w:sz w:val="28"/>
          <w:szCs w:val="28"/>
        </w:rPr>
        <w:t>планировании</w:t>
      </w:r>
      <w:r w:rsidRPr="00FE75E4">
        <w:rPr>
          <w:rFonts w:ascii="Times New Roman" w:hAnsi="Times New Roman" w:cs="Times New Roman"/>
          <w:sz w:val="28"/>
          <w:szCs w:val="28"/>
        </w:rPr>
        <w:t xml:space="preserve">. </w:t>
      </w:r>
    </w:p>
    <w:p w:rsidR="00BE584A" w:rsidRPr="00FE75E4" w:rsidRDefault="00BE584A" w:rsidP="00FE75E4">
      <w:pPr>
        <w:widowControl w:val="0"/>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 xml:space="preserve">В настоящее время финансовым планированием в </w:t>
      </w:r>
      <w:r w:rsidR="00D77007">
        <w:rPr>
          <w:rFonts w:ascii="Times New Roman" w:hAnsi="Times New Roman" w:cs="Times New Roman"/>
          <w:sz w:val="28"/>
          <w:szCs w:val="28"/>
        </w:rPr>
        <w:t>ООО «Стародубские колбасы»</w:t>
      </w:r>
      <w:r w:rsidRPr="00FE75E4">
        <w:rPr>
          <w:rFonts w:ascii="Times New Roman" w:hAnsi="Times New Roman" w:cs="Times New Roman"/>
          <w:sz w:val="28"/>
          <w:szCs w:val="28"/>
        </w:rPr>
        <w:t xml:space="preserve"> занимается планово-экономический отдел, который разрабатывает годовые, квартальные и месячные планы, контролирует их выполнение, ведет учет и анализ финансовых показателей работы предприятия, разрабатывает мероприятия по снижению себестоимости и повышению рентабельности предприятия, а также выявлению и использованию резервов на предприятии.</w:t>
      </w:r>
    </w:p>
    <w:p w:rsidR="00BE584A" w:rsidRPr="00FE75E4" w:rsidRDefault="00BE584A" w:rsidP="00FE75E4">
      <w:pPr>
        <w:pStyle w:val="a3"/>
        <w:widowControl w:val="0"/>
        <w:spacing w:before="0" w:beforeAutospacing="0" w:after="0" w:afterAutospacing="0" w:line="360" w:lineRule="auto"/>
        <w:ind w:firstLine="709"/>
        <w:jc w:val="both"/>
        <w:rPr>
          <w:sz w:val="28"/>
          <w:szCs w:val="28"/>
        </w:rPr>
      </w:pPr>
      <w:r w:rsidRPr="00FE75E4">
        <w:rPr>
          <w:sz w:val="28"/>
          <w:szCs w:val="28"/>
        </w:rPr>
        <w:t xml:space="preserve">В </w:t>
      </w:r>
      <w:r w:rsidR="00D77007">
        <w:rPr>
          <w:sz w:val="28"/>
          <w:szCs w:val="28"/>
        </w:rPr>
        <w:t>ООО «Стародубские колбасы»</w:t>
      </w:r>
      <w:r w:rsidRPr="00FE75E4">
        <w:rPr>
          <w:sz w:val="28"/>
          <w:szCs w:val="28"/>
        </w:rPr>
        <w:t xml:space="preserve"> необоснованно завышены показатели финансовых планов. Планирование осуществляется на основе метода экспертных оценок и учета уровня инфляции. Анализ выполнения плана показал, что фактически в обществе произошло недовыполнение плана </w:t>
      </w:r>
      <w:r w:rsidRPr="00FE75E4">
        <w:rPr>
          <w:sz w:val="28"/>
          <w:szCs w:val="28"/>
        </w:rPr>
        <w:lastRenderedPageBreak/>
        <w:t>товарооборота. Это обусловлено тем, что планово-экономический отдел, прогнозируя выручку, не рассматривает риски недопоставки необходимых товаров, отказа покупателей от договорных обязательств и другие форс-мажорные обстоятельства.</w:t>
      </w:r>
    </w:p>
    <w:p w:rsidR="00BE584A" w:rsidRPr="00FE75E4" w:rsidRDefault="00BE584A" w:rsidP="00FE75E4">
      <w:pPr>
        <w:widowControl w:val="0"/>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 xml:space="preserve">Согласно оперативной информации в </w:t>
      </w:r>
      <w:r w:rsidR="00D77007">
        <w:rPr>
          <w:rFonts w:ascii="Times New Roman" w:hAnsi="Times New Roman" w:cs="Times New Roman"/>
          <w:sz w:val="28"/>
          <w:szCs w:val="28"/>
        </w:rPr>
        <w:t>ООО «Стародубские колбасы»</w:t>
      </w:r>
      <w:r w:rsidRPr="00FE75E4">
        <w:rPr>
          <w:rFonts w:ascii="Times New Roman" w:hAnsi="Times New Roman" w:cs="Times New Roman"/>
          <w:sz w:val="28"/>
          <w:szCs w:val="28"/>
        </w:rPr>
        <w:t xml:space="preserve"> происходит недовыполнение плана по всем основным финансовым показателям. Оперативное и текущее планирование на предприятии в документальной форме не оформлено. Планируется только помесячное получение денежной выручки. Остальные финансовые показатели планируются только на год. Следовательно, руководству необходимо предусмотреть систему планов и прогнозов. </w:t>
      </w:r>
    </w:p>
    <w:p w:rsidR="00BE584A" w:rsidRPr="00FE75E4" w:rsidRDefault="00BE584A" w:rsidP="00FE75E4">
      <w:pPr>
        <w:widowControl w:val="0"/>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 xml:space="preserve">Выходом из такого положения в условиях рынка является организации на предприятии эффективной системы </w:t>
      </w:r>
      <w:r w:rsidR="00FE75E4" w:rsidRPr="00FE75E4">
        <w:rPr>
          <w:rFonts w:ascii="Times New Roman" w:hAnsi="Times New Roman" w:cs="Times New Roman"/>
          <w:sz w:val="28"/>
          <w:szCs w:val="28"/>
        </w:rPr>
        <w:t xml:space="preserve">моделирования финансовых результатов. Введение эффективной системы </w:t>
      </w:r>
      <w:r w:rsidRPr="00FE75E4">
        <w:rPr>
          <w:rFonts w:ascii="Times New Roman" w:hAnsi="Times New Roman" w:cs="Times New Roman"/>
          <w:sz w:val="28"/>
          <w:szCs w:val="28"/>
        </w:rPr>
        <w:t>планирования</w:t>
      </w:r>
      <w:r w:rsidR="00FE75E4" w:rsidRPr="00FE75E4">
        <w:rPr>
          <w:rFonts w:ascii="Times New Roman" w:hAnsi="Times New Roman" w:cs="Times New Roman"/>
          <w:sz w:val="28"/>
          <w:szCs w:val="28"/>
        </w:rPr>
        <w:t xml:space="preserve"> в </w:t>
      </w:r>
      <w:r w:rsidR="00D77007">
        <w:rPr>
          <w:rFonts w:ascii="Times New Roman" w:hAnsi="Times New Roman" w:cs="Times New Roman"/>
          <w:sz w:val="28"/>
          <w:szCs w:val="28"/>
        </w:rPr>
        <w:t>ООО «Стародубские колбасы»</w:t>
      </w:r>
      <w:r w:rsidR="00FE75E4" w:rsidRPr="00FE75E4">
        <w:rPr>
          <w:rFonts w:ascii="Times New Roman" w:hAnsi="Times New Roman" w:cs="Times New Roman"/>
          <w:sz w:val="28"/>
          <w:szCs w:val="28"/>
        </w:rPr>
        <w:t xml:space="preserve"> необходимо</w:t>
      </w:r>
      <w:r w:rsidRPr="00FE75E4">
        <w:rPr>
          <w:rFonts w:ascii="Times New Roman" w:hAnsi="Times New Roman" w:cs="Times New Roman"/>
          <w:sz w:val="28"/>
          <w:szCs w:val="28"/>
        </w:rPr>
        <w:t xml:space="preserve">  во-первых, для определения будущего предприятия, во-вторых, для проектирования желаемых результатов деятельности, в-третьих, для выбора методов и средств (ресурсов) и определения последовательности действий в достижении желаемых результатов. </w:t>
      </w:r>
    </w:p>
    <w:p w:rsidR="00BE584A" w:rsidRPr="00FE75E4" w:rsidRDefault="00BE584A" w:rsidP="00FE75E4">
      <w:pPr>
        <w:widowControl w:val="0"/>
        <w:spacing w:after="0" w:line="360" w:lineRule="auto"/>
        <w:ind w:firstLine="709"/>
        <w:jc w:val="both"/>
        <w:rPr>
          <w:rFonts w:ascii="Times New Roman" w:hAnsi="Times New Roman" w:cs="Times New Roman"/>
          <w:sz w:val="28"/>
          <w:szCs w:val="28"/>
        </w:rPr>
      </w:pPr>
      <w:r w:rsidRPr="00FE75E4">
        <w:rPr>
          <w:rFonts w:ascii="Times New Roman" w:hAnsi="Times New Roman" w:cs="Times New Roman"/>
          <w:sz w:val="28"/>
          <w:szCs w:val="28"/>
        </w:rPr>
        <w:t xml:space="preserve">Таким образом, можно сделать вывод, что если руководство </w:t>
      </w:r>
      <w:r w:rsidR="00D77007">
        <w:rPr>
          <w:rFonts w:ascii="Times New Roman" w:hAnsi="Times New Roman" w:cs="Times New Roman"/>
          <w:sz w:val="28"/>
          <w:szCs w:val="28"/>
        </w:rPr>
        <w:t>ООО «Стародубские колбасы»</w:t>
      </w:r>
      <w:r w:rsidRPr="00FE75E4">
        <w:rPr>
          <w:rFonts w:ascii="Times New Roman" w:hAnsi="Times New Roman" w:cs="Times New Roman"/>
          <w:sz w:val="28"/>
          <w:szCs w:val="28"/>
        </w:rPr>
        <w:t xml:space="preserve">, примет  предложенные в данной  работе мероприятия по развитию </w:t>
      </w:r>
      <w:r w:rsidR="00FE75E4" w:rsidRPr="00FE75E4">
        <w:rPr>
          <w:rFonts w:ascii="Times New Roman" w:hAnsi="Times New Roman" w:cs="Times New Roman"/>
          <w:sz w:val="28"/>
          <w:szCs w:val="28"/>
        </w:rPr>
        <w:t>планирования  и моделирования</w:t>
      </w:r>
      <w:r w:rsidRPr="00FE75E4">
        <w:rPr>
          <w:rFonts w:ascii="Times New Roman" w:hAnsi="Times New Roman" w:cs="Times New Roman"/>
          <w:sz w:val="28"/>
          <w:szCs w:val="28"/>
        </w:rPr>
        <w:t xml:space="preserve"> финансовы</w:t>
      </w:r>
      <w:r w:rsidR="00FE75E4" w:rsidRPr="00FE75E4">
        <w:rPr>
          <w:rFonts w:ascii="Times New Roman" w:hAnsi="Times New Roman" w:cs="Times New Roman"/>
          <w:sz w:val="28"/>
          <w:szCs w:val="28"/>
        </w:rPr>
        <w:t>х результатов</w:t>
      </w:r>
      <w:r w:rsidRPr="00FE75E4">
        <w:rPr>
          <w:rFonts w:ascii="Times New Roman" w:hAnsi="Times New Roman" w:cs="Times New Roman"/>
          <w:sz w:val="28"/>
          <w:szCs w:val="28"/>
        </w:rPr>
        <w:t xml:space="preserve">, то </w:t>
      </w:r>
      <w:r w:rsidR="00FE75E4" w:rsidRPr="00FE75E4">
        <w:rPr>
          <w:rFonts w:ascii="Times New Roman" w:hAnsi="Times New Roman" w:cs="Times New Roman"/>
          <w:sz w:val="28"/>
          <w:szCs w:val="28"/>
        </w:rPr>
        <w:t xml:space="preserve">предприятие </w:t>
      </w:r>
      <w:r w:rsidRPr="00FE75E4">
        <w:rPr>
          <w:rFonts w:ascii="Times New Roman" w:hAnsi="Times New Roman" w:cs="Times New Roman"/>
          <w:sz w:val="28"/>
          <w:szCs w:val="28"/>
        </w:rPr>
        <w:t>имеет неплохой шанс не только сохранить основную долю на рынке, но и значительно улучшить свои финансовые результаты.</w:t>
      </w:r>
    </w:p>
    <w:p w:rsidR="00C67C75" w:rsidRPr="00FE75E4" w:rsidRDefault="00C67C75" w:rsidP="00FE75E4">
      <w:pPr>
        <w:spacing w:after="0" w:line="360" w:lineRule="auto"/>
        <w:ind w:firstLine="709"/>
        <w:jc w:val="both"/>
        <w:rPr>
          <w:rFonts w:ascii="Times New Roman" w:hAnsi="Times New Roman" w:cs="Times New Roman"/>
          <w:bCs/>
          <w:sz w:val="28"/>
          <w:szCs w:val="28"/>
        </w:rPr>
      </w:pPr>
    </w:p>
    <w:p w:rsidR="00C67C75" w:rsidRDefault="00C67C75" w:rsidP="00FB1AA0">
      <w:pPr>
        <w:spacing w:line="360" w:lineRule="auto"/>
        <w:ind w:firstLine="709"/>
        <w:jc w:val="both"/>
        <w:rPr>
          <w:b/>
          <w:bCs/>
          <w:sz w:val="28"/>
          <w:szCs w:val="28"/>
        </w:rPr>
      </w:pPr>
    </w:p>
    <w:p w:rsidR="00C67C75" w:rsidRDefault="00C67C75" w:rsidP="00FB1AA0">
      <w:pPr>
        <w:spacing w:line="360" w:lineRule="auto"/>
        <w:ind w:firstLine="709"/>
        <w:jc w:val="both"/>
        <w:rPr>
          <w:b/>
          <w:bCs/>
          <w:sz w:val="28"/>
          <w:szCs w:val="28"/>
        </w:rPr>
      </w:pPr>
    </w:p>
    <w:p w:rsidR="00945DE6" w:rsidRDefault="00945DE6">
      <w:pPr>
        <w:rPr>
          <w:b/>
          <w:bCs/>
          <w:sz w:val="28"/>
          <w:szCs w:val="28"/>
        </w:rPr>
      </w:pPr>
    </w:p>
    <w:p w:rsidR="00BE584A" w:rsidRPr="00B311D1" w:rsidRDefault="00945DE6" w:rsidP="00517B90">
      <w:pPr>
        <w:spacing w:after="0" w:line="360" w:lineRule="auto"/>
        <w:jc w:val="center"/>
        <w:rPr>
          <w:rFonts w:ascii="Times New Roman" w:hAnsi="Times New Roman" w:cs="Times New Roman"/>
          <w:bCs/>
          <w:caps/>
          <w:sz w:val="28"/>
          <w:szCs w:val="28"/>
        </w:rPr>
      </w:pPr>
      <w:r w:rsidRPr="00B311D1">
        <w:rPr>
          <w:rFonts w:ascii="Times New Roman" w:hAnsi="Times New Roman" w:cs="Times New Roman"/>
          <w:bCs/>
          <w:caps/>
          <w:sz w:val="28"/>
          <w:szCs w:val="28"/>
        </w:rPr>
        <w:lastRenderedPageBreak/>
        <w:t>Список использованных источников</w:t>
      </w:r>
    </w:p>
    <w:p w:rsidR="005A63EC" w:rsidRPr="00B311D1" w:rsidRDefault="005A63EC" w:rsidP="00B311D1">
      <w:pPr>
        <w:spacing w:after="0" w:line="360" w:lineRule="auto"/>
        <w:ind w:firstLine="709"/>
        <w:jc w:val="both"/>
        <w:rPr>
          <w:rFonts w:ascii="Times New Roman" w:hAnsi="Times New Roman" w:cs="Times New Roman"/>
          <w:bCs/>
          <w:sz w:val="28"/>
          <w:szCs w:val="28"/>
        </w:rPr>
      </w:pPr>
    </w:p>
    <w:p w:rsidR="004F26FC" w:rsidRPr="00517B90" w:rsidRDefault="004F26FC" w:rsidP="004F26FC">
      <w:pPr>
        <w:numPr>
          <w:ilvl w:val="0"/>
          <w:numId w:val="32"/>
        </w:numPr>
        <w:tabs>
          <w:tab w:val="left" w:pos="1134"/>
        </w:tabs>
        <w:spacing w:after="0" w:line="360" w:lineRule="auto"/>
        <w:ind w:left="0" w:firstLine="709"/>
        <w:jc w:val="both"/>
        <w:rPr>
          <w:rFonts w:ascii="Times New Roman" w:hAnsi="Times New Roman"/>
          <w:sz w:val="28"/>
          <w:szCs w:val="28"/>
        </w:rPr>
      </w:pPr>
      <w:r w:rsidRPr="00517B90">
        <w:rPr>
          <w:rFonts w:ascii="Times New Roman" w:hAnsi="Times New Roman"/>
          <w:sz w:val="28"/>
          <w:szCs w:val="28"/>
        </w:rPr>
        <w:t xml:space="preserve">Конституция Российской Федерации [Электронный ресурс] </w:t>
      </w:r>
      <w:r w:rsidRPr="00517B90">
        <w:rPr>
          <w:rFonts w:ascii="Times New Roman" w:hAnsi="Times New Roman"/>
          <w:sz w:val="28"/>
          <w:szCs w:val="28"/>
          <w:lang w:val="en-US"/>
        </w:rPr>
        <w:t>URL</w:t>
      </w:r>
      <w:r w:rsidRPr="00517B90">
        <w:rPr>
          <w:rFonts w:ascii="Times New Roman" w:hAnsi="Times New Roman"/>
          <w:sz w:val="28"/>
          <w:szCs w:val="28"/>
        </w:rPr>
        <w:t xml:space="preserve">: </w:t>
      </w:r>
      <w:hyperlink r:id="rId12" w:history="1">
        <w:r w:rsidRPr="00517B90">
          <w:rPr>
            <w:rFonts w:ascii="Times New Roman" w:hAnsi="Times New Roman"/>
            <w:sz w:val="28"/>
            <w:szCs w:val="28"/>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Бюджетный кодекс Российской Федерации от 31.07.1998 №145-ФЗ  (ред. от 13.07.2015) [Электронный ресурс] </w:t>
      </w:r>
      <w:r w:rsidRPr="00517B90">
        <w:rPr>
          <w:sz w:val="28"/>
          <w:szCs w:val="28"/>
          <w:lang w:val="en-US"/>
        </w:rPr>
        <w:t>URL</w:t>
      </w:r>
      <w:r w:rsidRPr="00517B90">
        <w:rPr>
          <w:sz w:val="28"/>
          <w:szCs w:val="28"/>
        </w:rPr>
        <w:t xml:space="preserve">: </w:t>
      </w:r>
      <w:hyperlink r:id="rId13" w:history="1">
        <w:r w:rsidRPr="00517B90">
          <w:rPr>
            <w:rStyle w:val="af7"/>
            <w:color w:val="auto"/>
            <w:sz w:val="28"/>
            <w:szCs w:val="28"/>
            <w:u w:val="none"/>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Налоговый кодекс Российской Федерации (НК РФ) от 31 июля </w:t>
      </w:r>
      <w:smartTag w:uri="urn:schemas-microsoft-com:office:smarttags" w:element="metricconverter">
        <w:smartTagPr>
          <w:attr w:name="ProductID" w:val="1998 г"/>
        </w:smartTagPr>
        <w:r w:rsidRPr="00517B90">
          <w:rPr>
            <w:sz w:val="28"/>
            <w:szCs w:val="28"/>
          </w:rPr>
          <w:t>1998 г</w:t>
        </w:r>
      </w:smartTag>
      <w:r w:rsidRPr="00517B90">
        <w:rPr>
          <w:sz w:val="28"/>
          <w:szCs w:val="28"/>
        </w:rPr>
        <w:t xml:space="preserve">. № 146-ФЗ (ред. от 29.12.2014). Части первая и вторая[Электронный ресурс] </w:t>
      </w:r>
      <w:r w:rsidRPr="00517B90">
        <w:rPr>
          <w:sz w:val="28"/>
          <w:szCs w:val="28"/>
          <w:lang w:val="en-US"/>
        </w:rPr>
        <w:t>URL</w:t>
      </w:r>
      <w:r w:rsidRPr="00517B90">
        <w:rPr>
          <w:sz w:val="28"/>
          <w:szCs w:val="28"/>
        </w:rPr>
        <w:t xml:space="preserve">: </w:t>
      </w:r>
      <w:hyperlink r:id="rId14" w:history="1">
        <w:r w:rsidRPr="00517B90">
          <w:rPr>
            <w:rStyle w:val="af7"/>
            <w:color w:val="auto"/>
            <w:sz w:val="28"/>
            <w:szCs w:val="28"/>
            <w:u w:val="none"/>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Федеральный закон от  8 февраля </w:t>
      </w:r>
      <w:smartTag w:uri="urn:schemas-microsoft-com:office:smarttags" w:element="metricconverter">
        <w:smartTagPr>
          <w:attr w:name="ProductID" w:val="1998 г"/>
        </w:smartTagPr>
        <w:r w:rsidRPr="00517B90">
          <w:rPr>
            <w:sz w:val="28"/>
            <w:szCs w:val="28"/>
          </w:rPr>
          <w:t>1998 г</w:t>
        </w:r>
      </w:smartTag>
      <w:r w:rsidRPr="00517B90">
        <w:rPr>
          <w:sz w:val="28"/>
          <w:szCs w:val="28"/>
        </w:rPr>
        <w:t xml:space="preserve">. № 14-ФЗ (ред. от 29.06.2015) «Об обществах с ограниченной ответственностью» [Электронный ресурс] </w:t>
      </w:r>
      <w:r w:rsidRPr="00517B90">
        <w:rPr>
          <w:sz w:val="28"/>
          <w:szCs w:val="28"/>
          <w:lang w:val="en-US"/>
        </w:rPr>
        <w:t>URL</w:t>
      </w:r>
      <w:r w:rsidRPr="00517B90">
        <w:rPr>
          <w:sz w:val="28"/>
          <w:szCs w:val="28"/>
        </w:rPr>
        <w:t xml:space="preserve">: </w:t>
      </w:r>
      <w:hyperlink r:id="rId15" w:history="1">
        <w:r w:rsidRPr="00517B90">
          <w:rPr>
            <w:rStyle w:val="af7"/>
            <w:color w:val="auto"/>
            <w:sz w:val="28"/>
            <w:szCs w:val="28"/>
            <w:u w:val="none"/>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Федеральный закон  от 06.12.2011 № 402 –ФЗ (ред. от 04.11.2014) «О бухгалтерском учете» [Электронный ресурс] </w:t>
      </w:r>
      <w:r w:rsidRPr="00517B90">
        <w:rPr>
          <w:sz w:val="28"/>
          <w:szCs w:val="28"/>
          <w:lang w:val="en-US"/>
        </w:rPr>
        <w:t>URL</w:t>
      </w:r>
      <w:r w:rsidRPr="00517B90">
        <w:rPr>
          <w:sz w:val="28"/>
          <w:szCs w:val="28"/>
        </w:rPr>
        <w:t xml:space="preserve">: </w:t>
      </w:r>
      <w:hyperlink r:id="rId16" w:history="1">
        <w:r w:rsidRPr="00517B90">
          <w:rPr>
            <w:rStyle w:val="af7"/>
            <w:color w:val="auto"/>
            <w:sz w:val="28"/>
            <w:szCs w:val="28"/>
            <w:u w:val="none"/>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Приказ Минфина России от 02.07.2010 N 66н (ред. от 06.04.2015) «О формах бухгалтерской отчетности организаций» [Электронный ресурс] </w:t>
      </w:r>
      <w:r w:rsidRPr="00517B90">
        <w:rPr>
          <w:sz w:val="28"/>
          <w:szCs w:val="28"/>
          <w:lang w:val="en-US"/>
        </w:rPr>
        <w:t>URL</w:t>
      </w:r>
      <w:r w:rsidRPr="00517B90">
        <w:rPr>
          <w:sz w:val="28"/>
          <w:szCs w:val="28"/>
        </w:rPr>
        <w:t xml:space="preserve">: </w:t>
      </w:r>
      <w:hyperlink r:id="rId17" w:history="1">
        <w:r w:rsidRPr="00517B90">
          <w:rPr>
            <w:rStyle w:val="af7"/>
            <w:color w:val="auto"/>
            <w:sz w:val="28"/>
            <w:szCs w:val="28"/>
            <w:u w:val="none"/>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Положение по бухгалтерскому учету «Учетная политика организации» ПБУ 1/2008 (Приказ Министерства финансов РФ от 06.10.2008 № 106н (ред. 06.04.2015) [Электронный ресурс] </w:t>
      </w:r>
      <w:r w:rsidRPr="00517B90">
        <w:rPr>
          <w:sz w:val="28"/>
          <w:szCs w:val="28"/>
          <w:lang w:val="en-US"/>
        </w:rPr>
        <w:t>URL</w:t>
      </w:r>
      <w:r w:rsidRPr="00517B90">
        <w:rPr>
          <w:sz w:val="28"/>
          <w:szCs w:val="28"/>
        </w:rPr>
        <w:t xml:space="preserve">: </w:t>
      </w:r>
      <w:hyperlink r:id="rId18" w:history="1">
        <w:r w:rsidRPr="00517B90">
          <w:rPr>
            <w:rStyle w:val="af7"/>
            <w:color w:val="auto"/>
            <w:sz w:val="28"/>
            <w:szCs w:val="28"/>
            <w:u w:val="none"/>
          </w:rPr>
          <w:t>http://www.consultant.ru</w:t>
        </w:r>
      </w:hyperlink>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Положение по бухгалтерскому учету «Доходы организации» ПБУ №9/99 (ред. от 06.04.2015) [Электронный ресурс] </w:t>
      </w:r>
      <w:r w:rsidRPr="00517B90">
        <w:rPr>
          <w:sz w:val="28"/>
          <w:szCs w:val="28"/>
          <w:lang w:val="en-US"/>
        </w:rPr>
        <w:t>URL</w:t>
      </w:r>
      <w:r w:rsidRPr="00517B90">
        <w:rPr>
          <w:sz w:val="28"/>
          <w:szCs w:val="28"/>
        </w:rPr>
        <w:t xml:space="preserve">: </w:t>
      </w:r>
      <w:hyperlink r:id="rId19" w:history="1">
        <w:r w:rsidRPr="00517B90">
          <w:rPr>
            <w:rStyle w:val="af7"/>
            <w:color w:val="auto"/>
            <w:sz w:val="28"/>
            <w:szCs w:val="28"/>
            <w:u w:val="none"/>
          </w:rPr>
          <w:t>http://www.consultant.ru</w:t>
        </w:r>
      </w:hyperlink>
      <w:r w:rsidRPr="00517B90">
        <w:rPr>
          <w:sz w:val="28"/>
          <w:szCs w:val="28"/>
        </w:rPr>
        <w:t xml:space="preserve"> </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 xml:space="preserve">Положение по бухгалтерскому учету «Расходы организации» ПБУ №10/99 (ред. от 06.04.2015) [Электронный ресурс] </w:t>
      </w:r>
      <w:r w:rsidRPr="00517B90">
        <w:rPr>
          <w:sz w:val="28"/>
          <w:szCs w:val="28"/>
          <w:lang w:val="en-US"/>
        </w:rPr>
        <w:t>URL</w:t>
      </w:r>
      <w:r w:rsidRPr="00517B90">
        <w:rPr>
          <w:sz w:val="28"/>
          <w:szCs w:val="28"/>
        </w:rPr>
        <w:t xml:space="preserve">: </w:t>
      </w:r>
      <w:hyperlink r:id="rId20" w:history="1">
        <w:r w:rsidRPr="00517B90">
          <w:rPr>
            <w:rStyle w:val="af7"/>
            <w:color w:val="auto"/>
            <w:sz w:val="28"/>
            <w:szCs w:val="28"/>
            <w:u w:val="none"/>
          </w:rPr>
          <w:t>http://www.consultant.ru</w:t>
        </w:r>
      </w:hyperlink>
      <w:r w:rsidRPr="00517B90">
        <w:rPr>
          <w:sz w:val="28"/>
          <w:szCs w:val="28"/>
        </w:rPr>
        <w:t xml:space="preserve"> </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Алексеева А.И. Комплексный экономический анализ хозяйственной деятельности: учебное пособие / А.И. Алексеева, Ю.В. Васильев. – M.: Финансы и статистика, 2010. – 529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lastRenderedPageBreak/>
        <w:t>Анализ хозяйственной деятельности: учебное пособие/  под ред. В.И. Бариленко. – М.: Омега-Л, 2012. – 414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Артеменко В.Г., Остапова В.В. Анализ финансовой отчетности: учебное пособие / В.Г. Артеменко, В.В.  Остапова. – М.: Омега-Л, 2012. – 436с.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Бердникова  Т.Б. Анализ и диагностика финансово-хозяйственной деятельности предприятия. – М.: Инфра-М, 2013. – 215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shd w:val="clear" w:color="auto" w:fill="FFFFFF"/>
        </w:rPr>
        <w:t>Герасименко Г.П.; Маркарьян С.Э.; Маркарьян Э.А. и др. Управленческий, финансовый и инвестиционный анализ. Практикум; Ростов-на-Дону: МарТ,</w:t>
      </w:r>
      <w:r w:rsidRPr="00517B90">
        <w:rPr>
          <w:rStyle w:val="apple-converted-space"/>
          <w:sz w:val="28"/>
          <w:szCs w:val="28"/>
          <w:shd w:val="clear" w:color="auto" w:fill="FFFFFF"/>
        </w:rPr>
        <w:t> </w:t>
      </w:r>
      <w:r w:rsidRPr="00517B90">
        <w:rPr>
          <w:rStyle w:val="af2"/>
          <w:b w:val="0"/>
          <w:sz w:val="28"/>
          <w:szCs w:val="28"/>
          <w:shd w:val="clear" w:color="auto" w:fill="FFFFFF"/>
        </w:rPr>
        <w:t>2014</w:t>
      </w:r>
      <w:r w:rsidRPr="00517B90">
        <w:rPr>
          <w:sz w:val="28"/>
          <w:szCs w:val="28"/>
          <w:shd w:val="clear" w:color="auto" w:fill="FFFFFF"/>
        </w:rPr>
        <w:t>. - 160 c.</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Донцова Л.В. Анализ финансовой отчетности: учебник / Л.В. Донцова, Н.А. Никифорова. – 4-е изд., перераб. и доп. – М.: Дело и Сервис, 2011. – 368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Ковалев В.В., Волкова О.Н. Анализ хозяйственной деятельности предприятия: учебник. – М.: Проспект, 2011. – 421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Любушин Н.П. Комплексный экономический анализ хозяйственной деятельности: учебное пособие / Н.П. Любушин. 3-е изд., перераб. и доп. – М.: Юнити-Дана, 2011. – 448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Савицкая Г. В. Анализ хозяйственной деятельности предприятия: учебник / Г.В. Савицкая. – Минск: ООО «Новое знание», 2010. – 688 с.</w:t>
      </w:r>
    </w:p>
    <w:p w:rsidR="004F26FC" w:rsidRPr="00517B90" w:rsidRDefault="004F26FC" w:rsidP="004F26FC">
      <w:pPr>
        <w:pStyle w:val="afa"/>
        <w:widowControl/>
        <w:numPr>
          <w:ilvl w:val="0"/>
          <w:numId w:val="32"/>
        </w:numPr>
        <w:autoSpaceDE/>
        <w:autoSpaceDN/>
        <w:adjustRightInd/>
        <w:spacing w:line="360" w:lineRule="auto"/>
        <w:ind w:left="0" w:firstLine="709"/>
        <w:contextualSpacing w:val="0"/>
        <w:jc w:val="both"/>
        <w:rPr>
          <w:sz w:val="28"/>
          <w:szCs w:val="28"/>
        </w:rPr>
      </w:pPr>
      <w:r w:rsidRPr="00517B90">
        <w:rPr>
          <w:sz w:val="28"/>
          <w:szCs w:val="28"/>
        </w:rPr>
        <w:t>Шеремет А.Д. Методика финансового анализа: учебник /А.Д. Шеремет. – М.: ИНФРА-М, 2011. – 456 с.</w:t>
      </w:r>
    </w:p>
    <w:p w:rsidR="004F26FC" w:rsidRPr="00517B90" w:rsidRDefault="007411F4" w:rsidP="004F26FC">
      <w:pPr>
        <w:pStyle w:val="afa"/>
        <w:widowControl/>
        <w:numPr>
          <w:ilvl w:val="0"/>
          <w:numId w:val="32"/>
        </w:numPr>
        <w:autoSpaceDE/>
        <w:autoSpaceDN/>
        <w:adjustRightInd/>
        <w:spacing w:line="360" w:lineRule="auto"/>
        <w:ind w:left="0" w:firstLine="709"/>
        <w:contextualSpacing w:val="0"/>
        <w:jc w:val="both"/>
        <w:rPr>
          <w:sz w:val="28"/>
          <w:szCs w:val="28"/>
        </w:rPr>
      </w:pPr>
      <w:hyperlink r:id="rId21" w:history="1">
        <w:r w:rsidR="004F26FC" w:rsidRPr="00517B90">
          <w:rPr>
            <w:bCs/>
            <w:sz w:val="28"/>
            <w:szCs w:val="28"/>
          </w:rPr>
          <w:t>Щербаков В.А.</w:t>
        </w:r>
      </w:hyperlink>
      <w:r w:rsidR="004F26FC" w:rsidRPr="00517B90">
        <w:rPr>
          <w:sz w:val="28"/>
          <w:szCs w:val="28"/>
        </w:rPr>
        <w:t xml:space="preserve"> Краткосрочная финансовая политика: учебное пособие / В.А. </w:t>
      </w:r>
      <w:r w:rsidR="004F26FC" w:rsidRPr="00517B90">
        <w:rPr>
          <w:bCs/>
          <w:sz w:val="28"/>
          <w:szCs w:val="28"/>
        </w:rPr>
        <w:t>Щербаков</w:t>
      </w:r>
      <w:r w:rsidR="004F26FC" w:rsidRPr="00517B90">
        <w:rPr>
          <w:sz w:val="28"/>
          <w:szCs w:val="28"/>
        </w:rPr>
        <w:t>, Е.А. Приходько. - 3-е изд. стер. - М.: КНОРУС, 2011.  - 267с.</w:t>
      </w:r>
    </w:p>
    <w:p w:rsidR="005A63EC" w:rsidRDefault="005A63EC" w:rsidP="00945DE6">
      <w:pPr>
        <w:spacing w:after="0" w:line="360" w:lineRule="auto"/>
        <w:ind w:firstLine="709"/>
        <w:jc w:val="both"/>
        <w:rPr>
          <w:rFonts w:ascii="Times New Roman" w:hAnsi="Times New Roman" w:cs="Times New Roman"/>
          <w:bCs/>
          <w:sz w:val="28"/>
          <w:szCs w:val="28"/>
        </w:rPr>
      </w:pPr>
    </w:p>
    <w:p w:rsidR="00945DE6" w:rsidRDefault="00945DE6" w:rsidP="00945DE6">
      <w:pPr>
        <w:spacing w:after="0" w:line="360" w:lineRule="auto"/>
        <w:ind w:firstLine="709"/>
        <w:jc w:val="both"/>
        <w:rPr>
          <w:rFonts w:ascii="Times New Roman" w:hAnsi="Times New Roman" w:cs="Times New Roman"/>
          <w:bCs/>
          <w:sz w:val="28"/>
          <w:szCs w:val="28"/>
        </w:rPr>
      </w:pPr>
    </w:p>
    <w:p w:rsidR="00945DE6" w:rsidRPr="00945DE6" w:rsidRDefault="00945DE6" w:rsidP="00945DE6">
      <w:pPr>
        <w:spacing w:after="0" w:line="360" w:lineRule="auto"/>
        <w:ind w:firstLine="709"/>
        <w:jc w:val="both"/>
        <w:rPr>
          <w:rFonts w:ascii="Times New Roman" w:hAnsi="Times New Roman" w:cs="Times New Roman"/>
        </w:rPr>
      </w:pPr>
    </w:p>
    <w:sectPr w:rsidR="00945DE6" w:rsidRPr="00945DE6" w:rsidSect="0012678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436E" w:rsidRDefault="0064436E" w:rsidP="00BE584A">
      <w:pPr>
        <w:spacing w:after="0" w:line="240" w:lineRule="auto"/>
      </w:pPr>
      <w:r>
        <w:separator/>
      </w:r>
    </w:p>
  </w:endnote>
  <w:endnote w:type="continuationSeparator" w:id="1">
    <w:p w:rsidR="0064436E" w:rsidRDefault="0064436E" w:rsidP="00BE58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436E" w:rsidRDefault="0064436E" w:rsidP="00BE584A">
      <w:pPr>
        <w:spacing w:after="0" w:line="240" w:lineRule="auto"/>
      </w:pPr>
      <w:r>
        <w:separator/>
      </w:r>
    </w:p>
  </w:footnote>
  <w:footnote w:type="continuationSeparator" w:id="1">
    <w:p w:rsidR="0064436E" w:rsidRDefault="0064436E" w:rsidP="00BE584A">
      <w:pPr>
        <w:spacing w:after="0" w:line="240" w:lineRule="auto"/>
      </w:pPr>
      <w:r>
        <w:continuationSeparator/>
      </w:r>
    </w:p>
  </w:footnote>
  <w:footnote w:id="2">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rPr>
        <w:t>Любушин Н.П. Комплексный экономический анализ хозяйственной деятельности: учебное пособие / Н.П. Любушин. 3-е изд., перераб. и доп. – М.: Юнити-Дана, 2011. – 448 с.</w:t>
      </w:r>
    </w:p>
    <w:p w:rsidR="00153A76" w:rsidRPr="00B311D1" w:rsidRDefault="00153A76" w:rsidP="00B311D1">
      <w:pPr>
        <w:tabs>
          <w:tab w:val="num" w:pos="709"/>
        </w:tabs>
        <w:spacing w:after="0" w:line="240" w:lineRule="auto"/>
        <w:jc w:val="both"/>
        <w:rPr>
          <w:rFonts w:ascii="Times New Roman" w:hAnsi="Times New Roman" w:cs="Times New Roman"/>
          <w:sz w:val="20"/>
          <w:szCs w:val="20"/>
        </w:rPr>
      </w:pPr>
    </w:p>
    <w:p w:rsidR="00153A76" w:rsidRDefault="00153A76">
      <w:pPr>
        <w:pStyle w:val="af3"/>
      </w:pPr>
    </w:p>
  </w:footnote>
  <w:footnote w:id="3">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shd w:val="clear" w:color="auto" w:fill="FFFFFF"/>
        </w:rPr>
        <w:t>Герасименко Г.П.; Маркарьян С.Э.; Маркарьян Э.А. и др. Управленческий, финансовый и инвестиционный анализ. Практикум; Ростов-на-Дону: МарТ,</w:t>
      </w:r>
      <w:r w:rsidR="0010085C" w:rsidRPr="0010085C">
        <w:rPr>
          <w:rStyle w:val="apple-converted-space"/>
          <w:rFonts w:ascii="Times New Roman" w:hAnsi="Times New Roman" w:cs="Times New Roman"/>
          <w:sz w:val="20"/>
          <w:szCs w:val="20"/>
          <w:shd w:val="clear" w:color="auto" w:fill="FFFFFF"/>
        </w:rPr>
        <w:t> </w:t>
      </w:r>
      <w:r w:rsidR="0010085C" w:rsidRPr="0010085C">
        <w:rPr>
          <w:rStyle w:val="af2"/>
          <w:rFonts w:ascii="Times New Roman" w:hAnsi="Times New Roman" w:cs="Times New Roman"/>
          <w:b w:val="0"/>
          <w:sz w:val="20"/>
          <w:szCs w:val="20"/>
          <w:shd w:val="clear" w:color="auto" w:fill="FFFFFF"/>
        </w:rPr>
        <w:t>2014</w:t>
      </w:r>
      <w:r w:rsidR="0010085C" w:rsidRPr="0010085C">
        <w:rPr>
          <w:rFonts w:ascii="Times New Roman" w:hAnsi="Times New Roman" w:cs="Times New Roman"/>
          <w:sz w:val="20"/>
          <w:szCs w:val="20"/>
          <w:shd w:val="clear" w:color="auto" w:fill="FFFFFF"/>
        </w:rPr>
        <w:t>. - 160 c.</w:t>
      </w:r>
    </w:p>
    <w:p w:rsidR="00153A76" w:rsidRPr="0010085C" w:rsidRDefault="00153A76" w:rsidP="0010085C">
      <w:pPr>
        <w:tabs>
          <w:tab w:val="num" w:pos="709"/>
        </w:tabs>
        <w:spacing w:after="0" w:line="240" w:lineRule="auto"/>
        <w:ind w:firstLine="709"/>
        <w:jc w:val="both"/>
        <w:rPr>
          <w:rFonts w:ascii="Times New Roman" w:hAnsi="Times New Roman" w:cs="Times New Roman"/>
          <w:sz w:val="20"/>
          <w:szCs w:val="20"/>
        </w:rPr>
      </w:pPr>
    </w:p>
    <w:p w:rsidR="00153A76" w:rsidRPr="0010085C" w:rsidRDefault="00153A76" w:rsidP="0010085C">
      <w:pPr>
        <w:pStyle w:val="af3"/>
        <w:ind w:firstLine="709"/>
      </w:pPr>
    </w:p>
  </w:footnote>
  <w:footnote w:id="4">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rPr>
        <w:t>Алексеева А.И. Комплексный экономический анализ хозяйственной деятельности: учебное пособие / А.И. Алексеева, Ю.В. Васильев. – M.: Финансы и статистика, 2010. – 529 с.</w:t>
      </w:r>
    </w:p>
    <w:p w:rsidR="00153A76" w:rsidRPr="00B311D1" w:rsidRDefault="00153A76" w:rsidP="00B311D1">
      <w:pPr>
        <w:tabs>
          <w:tab w:val="num" w:pos="709"/>
        </w:tabs>
        <w:spacing w:after="0" w:line="240" w:lineRule="auto"/>
        <w:jc w:val="both"/>
        <w:rPr>
          <w:rFonts w:ascii="Times New Roman" w:hAnsi="Times New Roman" w:cs="Times New Roman"/>
          <w:sz w:val="20"/>
          <w:szCs w:val="20"/>
        </w:rPr>
      </w:pPr>
    </w:p>
    <w:p w:rsidR="00153A76" w:rsidRDefault="00153A76">
      <w:pPr>
        <w:pStyle w:val="af3"/>
      </w:pPr>
    </w:p>
  </w:footnote>
  <w:footnote w:id="5">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rPr>
        <w:t>Бердникова  Т.Б. Анализ и диагностика финансово-хозяйственной деятельности предприятия. – М.: Инфра-М, 2013. – 215 с.</w:t>
      </w:r>
    </w:p>
    <w:p w:rsidR="00153A76" w:rsidRPr="00B311D1" w:rsidRDefault="00153A76" w:rsidP="00B311D1">
      <w:pPr>
        <w:tabs>
          <w:tab w:val="num" w:pos="709"/>
        </w:tabs>
        <w:spacing w:after="0" w:line="240" w:lineRule="auto"/>
        <w:jc w:val="both"/>
        <w:rPr>
          <w:rFonts w:ascii="Times New Roman" w:hAnsi="Times New Roman" w:cs="Times New Roman"/>
          <w:sz w:val="20"/>
          <w:szCs w:val="20"/>
        </w:rPr>
      </w:pPr>
    </w:p>
    <w:p w:rsidR="00153A76" w:rsidRDefault="00153A76">
      <w:pPr>
        <w:pStyle w:val="af3"/>
      </w:pPr>
    </w:p>
  </w:footnote>
  <w:footnote w:id="6">
    <w:p w:rsidR="00153A76"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rPr>
        <w:t>Алексеева А.И. Комплексный экономический анализ хозяйственной деятельности: учебное пособие / А.И. Алексеева, Ю.В. Васильев. – M.: Финансы и статистика, 2010. – 529 с.</w:t>
      </w:r>
    </w:p>
    <w:p w:rsidR="00153A76" w:rsidRDefault="00153A76">
      <w:pPr>
        <w:pStyle w:val="af3"/>
      </w:pPr>
    </w:p>
  </w:footnote>
  <w:footnote w:id="7">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rPr>
        <w:t>Ковалев В.В., Волкова О.Н. Анализ хозяйственной деятельности предприятия: учебник. – М.: Проспект, 2011. – 421 с.</w:t>
      </w:r>
    </w:p>
    <w:p w:rsidR="00153A76" w:rsidRDefault="00153A76">
      <w:pPr>
        <w:pStyle w:val="af3"/>
      </w:pPr>
    </w:p>
  </w:footnote>
  <w:footnote w:id="8">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hyperlink r:id="rId1" w:history="1">
        <w:r w:rsidR="0010085C" w:rsidRPr="0010085C">
          <w:rPr>
            <w:rFonts w:ascii="Times New Roman" w:hAnsi="Times New Roman" w:cs="Times New Roman"/>
            <w:bCs/>
            <w:sz w:val="20"/>
            <w:szCs w:val="20"/>
          </w:rPr>
          <w:t>Щербаков В.А.</w:t>
        </w:r>
      </w:hyperlink>
      <w:r w:rsidR="0010085C" w:rsidRPr="0010085C">
        <w:rPr>
          <w:rFonts w:ascii="Times New Roman" w:hAnsi="Times New Roman" w:cs="Times New Roman"/>
          <w:sz w:val="20"/>
          <w:szCs w:val="20"/>
        </w:rPr>
        <w:t xml:space="preserve"> Краткосрочная финансовая политика: учебное пособие / В.А. </w:t>
      </w:r>
      <w:r w:rsidR="0010085C" w:rsidRPr="0010085C">
        <w:rPr>
          <w:rFonts w:ascii="Times New Roman" w:hAnsi="Times New Roman" w:cs="Times New Roman"/>
          <w:bCs/>
          <w:sz w:val="20"/>
          <w:szCs w:val="20"/>
        </w:rPr>
        <w:t>Щербаков</w:t>
      </w:r>
      <w:r w:rsidR="0010085C" w:rsidRPr="0010085C">
        <w:rPr>
          <w:rFonts w:ascii="Times New Roman" w:hAnsi="Times New Roman" w:cs="Times New Roman"/>
          <w:sz w:val="20"/>
          <w:szCs w:val="20"/>
        </w:rPr>
        <w:t>, Е.А. Приходько. - 3-е изд. стер. - М.: КНОРУС, 2011.  - 267с.</w:t>
      </w:r>
    </w:p>
    <w:p w:rsidR="00153A76" w:rsidRPr="00B311D1" w:rsidRDefault="00153A76" w:rsidP="00B311D1">
      <w:pPr>
        <w:spacing w:after="0" w:line="240" w:lineRule="auto"/>
        <w:jc w:val="both"/>
        <w:rPr>
          <w:rFonts w:ascii="Times New Roman" w:hAnsi="Times New Roman" w:cs="Times New Roman"/>
          <w:sz w:val="20"/>
          <w:szCs w:val="20"/>
        </w:rPr>
      </w:pPr>
    </w:p>
    <w:p w:rsidR="00153A76" w:rsidRPr="00B311D1" w:rsidRDefault="00153A76" w:rsidP="00B311D1">
      <w:pPr>
        <w:pStyle w:val="af3"/>
      </w:pPr>
    </w:p>
  </w:footnote>
  <w:footnote w:id="9">
    <w:p w:rsidR="0010085C" w:rsidRPr="0010085C" w:rsidRDefault="0010085C" w:rsidP="001008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153A76" w:rsidRPr="0010085C">
        <w:rPr>
          <w:rStyle w:val="af9"/>
          <w:rFonts w:ascii="Times New Roman" w:hAnsi="Times New Roman" w:cs="Times New Roman"/>
          <w:sz w:val="20"/>
          <w:szCs w:val="20"/>
        </w:rPr>
        <w:footnoteRef/>
      </w:r>
      <w:r w:rsidR="00153A76" w:rsidRPr="0010085C">
        <w:rPr>
          <w:rFonts w:ascii="Times New Roman" w:hAnsi="Times New Roman" w:cs="Times New Roman"/>
          <w:sz w:val="20"/>
          <w:szCs w:val="20"/>
        </w:rPr>
        <w:t xml:space="preserve"> </w:t>
      </w:r>
      <w:r w:rsidRPr="0010085C">
        <w:rPr>
          <w:rFonts w:ascii="Times New Roman" w:hAnsi="Times New Roman" w:cs="Times New Roman"/>
          <w:sz w:val="20"/>
          <w:szCs w:val="20"/>
        </w:rPr>
        <w:t>Шеремет А.Д. Методика финансового анализа: учебник /А.Д. Шеремет. – М.: ИНФРА-М, 2011. – 456 с.</w:t>
      </w:r>
    </w:p>
    <w:p w:rsidR="00153A76" w:rsidRPr="00B311D1" w:rsidRDefault="00153A76" w:rsidP="00B311D1">
      <w:pPr>
        <w:spacing w:after="0" w:line="360" w:lineRule="auto"/>
        <w:jc w:val="both"/>
        <w:rPr>
          <w:rFonts w:ascii="Times New Roman" w:hAnsi="Times New Roman" w:cs="Times New Roman"/>
          <w:sz w:val="20"/>
          <w:szCs w:val="20"/>
        </w:rPr>
      </w:pPr>
    </w:p>
    <w:p w:rsidR="00153A76" w:rsidRDefault="00153A76">
      <w:pPr>
        <w:pStyle w:val="af3"/>
      </w:pPr>
    </w:p>
  </w:footnote>
  <w:footnote w:id="10">
    <w:p w:rsidR="0010085C" w:rsidRPr="0010085C" w:rsidRDefault="00153A76" w:rsidP="0010085C">
      <w:pPr>
        <w:spacing w:after="0" w:line="240" w:lineRule="auto"/>
        <w:ind w:firstLine="709"/>
        <w:jc w:val="both"/>
        <w:rPr>
          <w:rFonts w:ascii="Times New Roman" w:hAnsi="Times New Roman" w:cs="Times New Roman"/>
          <w:sz w:val="20"/>
          <w:szCs w:val="20"/>
        </w:rPr>
      </w:pPr>
      <w:r w:rsidRPr="0010085C">
        <w:rPr>
          <w:rStyle w:val="af9"/>
          <w:rFonts w:ascii="Times New Roman" w:hAnsi="Times New Roman" w:cs="Times New Roman"/>
          <w:sz w:val="20"/>
          <w:szCs w:val="20"/>
        </w:rPr>
        <w:footnoteRef/>
      </w:r>
      <w:r w:rsidRPr="0010085C">
        <w:rPr>
          <w:rFonts w:ascii="Times New Roman" w:hAnsi="Times New Roman" w:cs="Times New Roman"/>
          <w:sz w:val="20"/>
          <w:szCs w:val="20"/>
        </w:rPr>
        <w:t xml:space="preserve"> </w:t>
      </w:r>
      <w:r w:rsidR="0010085C" w:rsidRPr="0010085C">
        <w:rPr>
          <w:rFonts w:ascii="Times New Roman" w:hAnsi="Times New Roman" w:cs="Times New Roman"/>
          <w:sz w:val="20"/>
          <w:szCs w:val="20"/>
        </w:rPr>
        <w:t>Савицкая Г. В. Анализ хозяйственной деятельности предприятия: учебник / Г.В. Савицкая. – Минск: ООО «Новое знание», 2010. – 688 с.</w:t>
      </w:r>
    </w:p>
    <w:p w:rsidR="00153A76" w:rsidRPr="002322FC" w:rsidRDefault="00153A76" w:rsidP="002322FC">
      <w:pPr>
        <w:tabs>
          <w:tab w:val="num" w:pos="709"/>
        </w:tabs>
        <w:spacing w:after="0" w:line="240" w:lineRule="auto"/>
        <w:jc w:val="both"/>
        <w:rPr>
          <w:rFonts w:ascii="Times New Roman" w:hAnsi="Times New Roman" w:cs="Times New Roman"/>
          <w:sz w:val="20"/>
          <w:szCs w:val="20"/>
        </w:rPr>
      </w:pPr>
    </w:p>
    <w:p w:rsidR="00153A76" w:rsidRDefault="00153A76">
      <w:pPr>
        <w:pStyle w:val="af3"/>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3A76" w:rsidRDefault="007411F4" w:rsidP="00BE584A">
    <w:pPr>
      <w:pStyle w:val="aa"/>
      <w:framePr w:wrap="around" w:vAnchor="text" w:hAnchor="margin" w:xAlign="right" w:y="1"/>
      <w:rPr>
        <w:rStyle w:val="ac"/>
      </w:rPr>
    </w:pPr>
    <w:r>
      <w:rPr>
        <w:rStyle w:val="ac"/>
      </w:rPr>
      <w:fldChar w:fldCharType="begin"/>
    </w:r>
    <w:r w:rsidR="00153A76">
      <w:rPr>
        <w:rStyle w:val="ac"/>
      </w:rPr>
      <w:instrText xml:space="preserve">PAGE  </w:instrText>
    </w:r>
    <w:r>
      <w:rPr>
        <w:rStyle w:val="ac"/>
      </w:rPr>
      <w:fldChar w:fldCharType="end"/>
    </w:r>
  </w:p>
  <w:p w:rsidR="00153A76" w:rsidRDefault="00153A76" w:rsidP="00BE584A">
    <w:pPr>
      <w:pStyle w:val="aa"/>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3A76" w:rsidRPr="00BE584A" w:rsidRDefault="007411F4" w:rsidP="00BE584A">
    <w:pPr>
      <w:pStyle w:val="aa"/>
      <w:framePr w:wrap="around" w:vAnchor="text" w:hAnchor="margin" w:xAlign="right" w:y="1"/>
      <w:rPr>
        <w:rStyle w:val="ac"/>
        <w:sz w:val="20"/>
        <w:szCs w:val="20"/>
      </w:rPr>
    </w:pPr>
    <w:r w:rsidRPr="00BE584A">
      <w:rPr>
        <w:rStyle w:val="ac"/>
        <w:sz w:val="20"/>
        <w:szCs w:val="20"/>
      </w:rPr>
      <w:fldChar w:fldCharType="begin"/>
    </w:r>
    <w:r w:rsidR="00153A76" w:rsidRPr="00BE584A">
      <w:rPr>
        <w:rStyle w:val="ac"/>
        <w:sz w:val="20"/>
        <w:szCs w:val="20"/>
      </w:rPr>
      <w:instrText xml:space="preserve">PAGE  </w:instrText>
    </w:r>
    <w:r w:rsidRPr="00BE584A">
      <w:rPr>
        <w:rStyle w:val="ac"/>
        <w:sz w:val="20"/>
        <w:szCs w:val="20"/>
      </w:rPr>
      <w:fldChar w:fldCharType="separate"/>
    </w:r>
    <w:r w:rsidR="00622886">
      <w:rPr>
        <w:rStyle w:val="ac"/>
        <w:noProof/>
        <w:sz w:val="20"/>
        <w:szCs w:val="20"/>
      </w:rPr>
      <w:t>2</w:t>
    </w:r>
    <w:r w:rsidRPr="00BE584A">
      <w:rPr>
        <w:rStyle w:val="ac"/>
        <w:sz w:val="20"/>
        <w:szCs w:val="20"/>
      </w:rPr>
      <w:fldChar w:fldCharType="end"/>
    </w:r>
  </w:p>
  <w:p w:rsidR="00153A76" w:rsidRDefault="00153A76" w:rsidP="00BE584A">
    <w:pPr>
      <w:pStyle w:val="aa"/>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in;height:3in" o:bullet="t"/>
    </w:pict>
  </w:numPicBullet>
  <w:numPicBullet w:numPicBulletId="1">
    <w:pict>
      <v:shape id="_x0000_i1030" type="#_x0000_t75" style="width:3in;height:3in" o:bullet="t"/>
    </w:pict>
  </w:numPicBullet>
  <w:numPicBullet w:numPicBulletId="2">
    <w:pict>
      <v:shape id="_x0000_i1031" type="#_x0000_t75" style="width:3in;height:3in" o:bullet="t"/>
    </w:pict>
  </w:numPicBullet>
  <w:abstractNum w:abstractNumId="0">
    <w:nsid w:val="FFFFFFFE"/>
    <w:multiLevelType w:val="singleLevel"/>
    <w:tmpl w:val="EFBCBC06"/>
    <w:lvl w:ilvl="0">
      <w:numFmt w:val="bullet"/>
      <w:lvlText w:val="*"/>
      <w:lvlJc w:val="left"/>
    </w:lvl>
  </w:abstractNum>
  <w:abstractNum w:abstractNumId="1">
    <w:nsid w:val="0C9741F4"/>
    <w:multiLevelType w:val="multilevel"/>
    <w:tmpl w:val="05968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D95EC1"/>
    <w:multiLevelType w:val="multilevel"/>
    <w:tmpl w:val="C5BC5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2D640FB"/>
    <w:multiLevelType w:val="hybridMultilevel"/>
    <w:tmpl w:val="5DE6C34C"/>
    <w:lvl w:ilvl="0" w:tplc="69820F34">
      <w:start w:val="1"/>
      <w:numFmt w:val="decimal"/>
      <w:lvlText w:val="%1)"/>
      <w:lvlJc w:val="left"/>
      <w:pPr>
        <w:tabs>
          <w:tab w:val="num" w:pos="1068"/>
        </w:tabs>
        <w:ind w:left="1068" w:hanging="360"/>
      </w:pPr>
      <w:rPr>
        <w:rFonts w:ascii="Times New Roman" w:eastAsia="Times New Roman" w:hAnsi="Times New Roman" w:cs="Times New Roman"/>
      </w:rPr>
    </w:lvl>
    <w:lvl w:ilvl="1" w:tplc="0419000F">
      <w:start w:val="1"/>
      <w:numFmt w:val="decimal"/>
      <w:lvlText w:val="%2."/>
      <w:lvlJc w:val="left"/>
      <w:pPr>
        <w:tabs>
          <w:tab w:val="num" w:pos="1788"/>
        </w:tabs>
        <w:ind w:left="1788" w:hanging="360"/>
      </w:pPr>
      <w:rPr>
        <w:rFonts w:cs="Times New Roman"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4">
    <w:nsid w:val="1B5B15DB"/>
    <w:multiLevelType w:val="hybridMultilevel"/>
    <w:tmpl w:val="626AD98E"/>
    <w:lvl w:ilvl="0" w:tplc="21784A6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1DB67AAC"/>
    <w:multiLevelType w:val="hybridMultilevel"/>
    <w:tmpl w:val="BAC47EC4"/>
    <w:lvl w:ilvl="0" w:tplc="0419000F">
      <w:start w:val="1"/>
      <w:numFmt w:val="decimal"/>
      <w:lvlText w:val="%1."/>
      <w:lvlJc w:val="left"/>
      <w:pPr>
        <w:tabs>
          <w:tab w:val="num" w:pos="927"/>
        </w:tabs>
        <w:ind w:left="927" w:hanging="360"/>
      </w:p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6">
    <w:nsid w:val="20866B1C"/>
    <w:multiLevelType w:val="hybridMultilevel"/>
    <w:tmpl w:val="A0EC1BE2"/>
    <w:lvl w:ilvl="0" w:tplc="04190011">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7">
    <w:nsid w:val="28CB2830"/>
    <w:multiLevelType w:val="hybridMultilevel"/>
    <w:tmpl w:val="F04C3FC4"/>
    <w:lvl w:ilvl="0" w:tplc="04190001">
      <w:start w:val="1"/>
      <w:numFmt w:val="bullet"/>
      <w:lvlText w:val=""/>
      <w:lvlJc w:val="left"/>
      <w:pPr>
        <w:tabs>
          <w:tab w:val="num" w:pos="1511"/>
        </w:tabs>
        <w:ind w:left="1511" w:hanging="360"/>
      </w:pPr>
      <w:rPr>
        <w:rFonts w:ascii="Symbol" w:hAnsi="Symbol" w:hint="default"/>
      </w:rPr>
    </w:lvl>
    <w:lvl w:ilvl="1" w:tplc="04190003" w:tentative="1">
      <w:start w:val="1"/>
      <w:numFmt w:val="bullet"/>
      <w:lvlText w:val="o"/>
      <w:lvlJc w:val="left"/>
      <w:pPr>
        <w:tabs>
          <w:tab w:val="num" w:pos="2231"/>
        </w:tabs>
        <w:ind w:left="2231" w:hanging="360"/>
      </w:pPr>
      <w:rPr>
        <w:rFonts w:ascii="Courier New" w:hAnsi="Courier New" w:cs="Courier New" w:hint="default"/>
      </w:rPr>
    </w:lvl>
    <w:lvl w:ilvl="2" w:tplc="04190005" w:tentative="1">
      <w:start w:val="1"/>
      <w:numFmt w:val="bullet"/>
      <w:lvlText w:val=""/>
      <w:lvlJc w:val="left"/>
      <w:pPr>
        <w:tabs>
          <w:tab w:val="num" w:pos="2951"/>
        </w:tabs>
        <w:ind w:left="2951" w:hanging="360"/>
      </w:pPr>
      <w:rPr>
        <w:rFonts w:ascii="Wingdings" w:hAnsi="Wingdings" w:hint="default"/>
      </w:rPr>
    </w:lvl>
    <w:lvl w:ilvl="3" w:tplc="04190001" w:tentative="1">
      <w:start w:val="1"/>
      <w:numFmt w:val="bullet"/>
      <w:lvlText w:val=""/>
      <w:lvlJc w:val="left"/>
      <w:pPr>
        <w:tabs>
          <w:tab w:val="num" w:pos="3671"/>
        </w:tabs>
        <w:ind w:left="3671" w:hanging="360"/>
      </w:pPr>
      <w:rPr>
        <w:rFonts w:ascii="Symbol" w:hAnsi="Symbol" w:hint="default"/>
      </w:rPr>
    </w:lvl>
    <w:lvl w:ilvl="4" w:tplc="04190003" w:tentative="1">
      <w:start w:val="1"/>
      <w:numFmt w:val="bullet"/>
      <w:lvlText w:val="o"/>
      <w:lvlJc w:val="left"/>
      <w:pPr>
        <w:tabs>
          <w:tab w:val="num" w:pos="4391"/>
        </w:tabs>
        <w:ind w:left="4391" w:hanging="360"/>
      </w:pPr>
      <w:rPr>
        <w:rFonts w:ascii="Courier New" w:hAnsi="Courier New" w:cs="Courier New" w:hint="default"/>
      </w:rPr>
    </w:lvl>
    <w:lvl w:ilvl="5" w:tplc="04190005" w:tentative="1">
      <w:start w:val="1"/>
      <w:numFmt w:val="bullet"/>
      <w:lvlText w:val=""/>
      <w:lvlJc w:val="left"/>
      <w:pPr>
        <w:tabs>
          <w:tab w:val="num" w:pos="5111"/>
        </w:tabs>
        <w:ind w:left="5111" w:hanging="360"/>
      </w:pPr>
      <w:rPr>
        <w:rFonts w:ascii="Wingdings" w:hAnsi="Wingdings" w:hint="default"/>
      </w:rPr>
    </w:lvl>
    <w:lvl w:ilvl="6" w:tplc="04190001" w:tentative="1">
      <w:start w:val="1"/>
      <w:numFmt w:val="bullet"/>
      <w:lvlText w:val=""/>
      <w:lvlJc w:val="left"/>
      <w:pPr>
        <w:tabs>
          <w:tab w:val="num" w:pos="5831"/>
        </w:tabs>
        <w:ind w:left="5831" w:hanging="360"/>
      </w:pPr>
      <w:rPr>
        <w:rFonts w:ascii="Symbol" w:hAnsi="Symbol" w:hint="default"/>
      </w:rPr>
    </w:lvl>
    <w:lvl w:ilvl="7" w:tplc="04190003" w:tentative="1">
      <w:start w:val="1"/>
      <w:numFmt w:val="bullet"/>
      <w:lvlText w:val="o"/>
      <w:lvlJc w:val="left"/>
      <w:pPr>
        <w:tabs>
          <w:tab w:val="num" w:pos="6551"/>
        </w:tabs>
        <w:ind w:left="6551" w:hanging="360"/>
      </w:pPr>
      <w:rPr>
        <w:rFonts w:ascii="Courier New" w:hAnsi="Courier New" w:cs="Courier New" w:hint="default"/>
      </w:rPr>
    </w:lvl>
    <w:lvl w:ilvl="8" w:tplc="04190005" w:tentative="1">
      <w:start w:val="1"/>
      <w:numFmt w:val="bullet"/>
      <w:lvlText w:val=""/>
      <w:lvlJc w:val="left"/>
      <w:pPr>
        <w:tabs>
          <w:tab w:val="num" w:pos="7271"/>
        </w:tabs>
        <w:ind w:left="7271" w:hanging="360"/>
      </w:pPr>
      <w:rPr>
        <w:rFonts w:ascii="Wingdings" w:hAnsi="Wingdings" w:hint="default"/>
      </w:rPr>
    </w:lvl>
  </w:abstractNum>
  <w:abstractNum w:abstractNumId="8">
    <w:nsid w:val="2B4526F9"/>
    <w:multiLevelType w:val="multilevel"/>
    <w:tmpl w:val="8CD417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34771F4"/>
    <w:multiLevelType w:val="hybridMultilevel"/>
    <w:tmpl w:val="B498A884"/>
    <w:lvl w:ilvl="0" w:tplc="04190011">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0">
    <w:nsid w:val="35E017FD"/>
    <w:multiLevelType w:val="hybridMultilevel"/>
    <w:tmpl w:val="032E773A"/>
    <w:lvl w:ilvl="0" w:tplc="21784A6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nsid w:val="37ED4730"/>
    <w:multiLevelType w:val="hybridMultilevel"/>
    <w:tmpl w:val="5D283EB0"/>
    <w:lvl w:ilvl="0" w:tplc="21784A6E">
      <w:start w:val="1"/>
      <w:numFmt w:val="bullet"/>
      <w:lvlText w:val=""/>
      <w:lvlJc w:val="left"/>
      <w:pPr>
        <w:tabs>
          <w:tab w:val="num" w:pos="1427"/>
        </w:tabs>
        <w:ind w:left="1427" w:hanging="360"/>
      </w:pPr>
      <w:rPr>
        <w:rFonts w:ascii="Symbol" w:hAnsi="Symbol" w:hint="default"/>
      </w:rPr>
    </w:lvl>
    <w:lvl w:ilvl="1" w:tplc="04190003" w:tentative="1">
      <w:start w:val="1"/>
      <w:numFmt w:val="bullet"/>
      <w:lvlText w:val="o"/>
      <w:lvlJc w:val="left"/>
      <w:pPr>
        <w:tabs>
          <w:tab w:val="num" w:pos="2147"/>
        </w:tabs>
        <w:ind w:left="2147" w:hanging="360"/>
      </w:pPr>
      <w:rPr>
        <w:rFonts w:ascii="Courier New" w:hAnsi="Courier New" w:cs="Courier New" w:hint="default"/>
      </w:rPr>
    </w:lvl>
    <w:lvl w:ilvl="2" w:tplc="04190005" w:tentative="1">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cs="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cs="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12">
    <w:nsid w:val="3AA16FCB"/>
    <w:multiLevelType w:val="multilevel"/>
    <w:tmpl w:val="1E725484"/>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FF5D83"/>
    <w:multiLevelType w:val="multilevel"/>
    <w:tmpl w:val="7AD80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78D2466"/>
    <w:multiLevelType w:val="multilevel"/>
    <w:tmpl w:val="2BC80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8ED5D2F"/>
    <w:multiLevelType w:val="singleLevel"/>
    <w:tmpl w:val="7902B5BC"/>
    <w:lvl w:ilvl="0">
      <w:start w:val="1"/>
      <w:numFmt w:val="decimal"/>
      <w:lvlText w:val="%1)"/>
      <w:legacy w:legacy="1" w:legacySpace="0" w:legacyIndent="307"/>
      <w:lvlJc w:val="left"/>
      <w:rPr>
        <w:rFonts w:ascii="Times New Roman" w:hAnsi="Times New Roman" w:cs="Times New Roman" w:hint="default"/>
      </w:rPr>
    </w:lvl>
  </w:abstractNum>
  <w:abstractNum w:abstractNumId="16">
    <w:nsid w:val="49AD3627"/>
    <w:multiLevelType w:val="hybridMultilevel"/>
    <w:tmpl w:val="6260715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7">
    <w:nsid w:val="4E803D1F"/>
    <w:multiLevelType w:val="multilevel"/>
    <w:tmpl w:val="45E85D02"/>
    <w:lvl w:ilvl="0">
      <w:start w:val="1"/>
      <w:numFmt w:val="decimal"/>
      <w:lvlText w:val="%1."/>
      <w:lvlJc w:val="left"/>
      <w:pPr>
        <w:ind w:left="107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18">
    <w:nsid w:val="50B85C6E"/>
    <w:multiLevelType w:val="hybridMultilevel"/>
    <w:tmpl w:val="586EDC34"/>
    <w:lvl w:ilvl="0" w:tplc="04190001">
      <w:start w:val="1"/>
      <w:numFmt w:val="bullet"/>
      <w:lvlText w:val=""/>
      <w:lvlJc w:val="left"/>
      <w:pPr>
        <w:tabs>
          <w:tab w:val="num" w:pos="1151"/>
        </w:tabs>
        <w:ind w:left="1151" w:hanging="360"/>
      </w:pPr>
      <w:rPr>
        <w:rFonts w:ascii="Symbol" w:hAnsi="Symbol" w:hint="default"/>
      </w:rPr>
    </w:lvl>
    <w:lvl w:ilvl="1" w:tplc="04190003" w:tentative="1">
      <w:start w:val="1"/>
      <w:numFmt w:val="bullet"/>
      <w:lvlText w:val="o"/>
      <w:lvlJc w:val="left"/>
      <w:pPr>
        <w:tabs>
          <w:tab w:val="num" w:pos="1871"/>
        </w:tabs>
        <w:ind w:left="1871" w:hanging="360"/>
      </w:pPr>
      <w:rPr>
        <w:rFonts w:ascii="Courier New" w:hAnsi="Courier New" w:cs="Courier New" w:hint="default"/>
      </w:rPr>
    </w:lvl>
    <w:lvl w:ilvl="2" w:tplc="04190005" w:tentative="1">
      <w:start w:val="1"/>
      <w:numFmt w:val="bullet"/>
      <w:lvlText w:val=""/>
      <w:lvlJc w:val="left"/>
      <w:pPr>
        <w:tabs>
          <w:tab w:val="num" w:pos="2591"/>
        </w:tabs>
        <w:ind w:left="2591" w:hanging="360"/>
      </w:pPr>
      <w:rPr>
        <w:rFonts w:ascii="Wingdings" w:hAnsi="Wingdings" w:hint="default"/>
      </w:rPr>
    </w:lvl>
    <w:lvl w:ilvl="3" w:tplc="04190001" w:tentative="1">
      <w:start w:val="1"/>
      <w:numFmt w:val="bullet"/>
      <w:lvlText w:val=""/>
      <w:lvlJc w:val="left"/>
      <w:pPr>
        <w:tabs>
          <w:tab w:val="num" w:pos="3311"/>
        </w:tabs>
        <w:ind w:left="3311" w:hanging="360"/>
      </w:pPr>
      <w:rPr>
        <w:rFonts w:ascii="Symbol" w:hAnsi="Symbol" w:hint="default"/>
      </w:rPr>
    </w:lvl>
    <w:lvl w:ilvl="4" w:tplc="04190003" w:tentative="1">
      <w:start w:val="1"/>
      <w:numFmt w:val="bullet"/>
      <w:lvlText w:val="o"/>
      <w:lvlJc w:val="left"/>
      <w:pPr>
        <w:tabs>
          <w:tab w:val="num" w:pos="4031"/>
        </w:tabs>
        <w:ind w:left="4031" w:hanging="360"/>
      </w:pPr>
      <w:rPr>
        <w:rFonts w:ascii="Courier New" w:hAnsi="Courier New" w:cs="Courier New" w:hint="default"/>
      </w:rPr>
    </w:lvl>
    <w:lvl w:ilvl="5" w:tplc="04190005" w:tentative="1">
      <w:start w:val="1"/>
      <w:numFmt w:val="bullet"/>
      <w:lvlText w:val=""/>
      <w:lvlJc w:val="left"/>
      <w:pPr>
        <w:tabs>
          <w:tab w:val="num" w:pos="4751"/>
        </w:tabs>
        <w:ind w:left="4751" w:hanging="360"/>
      </w:pPr>
      <w:rPr>
        <w:rFonts w:ascii="Wingdings" w:hAnsi="Wingdings" w:hint="default"/>
      </w:rPr>
    </w:lvl>
    <w:lvl w:ilvl="6" w:tplc="04190001" w:tentative="1">
      <w:start w:val="1"/>
      <w:numFmt w:val="bullet"/>
      <w:lvlText w:val=""/>
      <w:lvlJc w:val="left"/>
      <w:pPr>
        <w:tabs>
          <w:tab w:val="num" w:pos="5471"/>
        </w:tabs>
        <w:ind w:left="5471" w:hanging="360"/>
      </w:pPr>
      <w:rPr>
        <w:rFonts w:ascii="Symbol" w:hAnsi="Symbol" w:hint="default"/>
      </w:rPr>
    </w:lvl>
    <w:lvl w:ilvl="7" w:tplc="04190003" w:tentative="1">
      <w:start w:val="1"/>
      <w:numFmt w:val="bullet"/>
      <w:lvlText w:val="o"/>
      <w:lvlJc w:val="left"/>
      <w:pPr>
        <w:tabs>
          <w:tab w:val="num" w:pos="6191"/>
        </w:tabs>
        <w:ind w:left="6191" w:hanging="360"/>
      </w:pPr>
      <w:rPr>
        <w:rFonts w:ascii="Courier New" w:hAnsi="Courier New" w:cs="Courier New" w:hint="default"/>
      </w:rPr>
    </w:lvl>
    <w:lvl w:ilvl="8" w:tplc="04190005" w:tentative="1">
      <w:start w:val="1"/>
      <w:numFmt w:val="bullet"/>
      <w:lvlText w:val=""/>
      <w:lvlJc w:val="left"/>
      <w:pPr>
        <w:tabs>
          <w:tab w:val="num" w:pos="6911"/>
        </w:tabs>
        <w:ind w:left="6911" w:hanging="360"/>
      </w:pPr>
      <w:rPr>
        <w:rFonts w:ascii="Wingdings" w:hAnsi="Wingdings" w:hint="default"/>
      </w:rPr>
    </w:lvl>
  </w:abstractNum>
  <w:abstractNum w:abstractNumId="19">
    <w:nsid w:val="53024735"/>
    <w:multiLevelType w:val="hybridMultilevel"/>
    <w:tmpl w:val="DD4AF2C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0">
    <w:nsid w:val="53C90BF1"/>
    <w:multiLevelType w:val="multilevel"/>
    <w:tmpl w:val="93BAE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3D14397"/>
    <w:multiLevelType w:val="hybridMultilevel"/>
    <w:tmpl w:val="7132FB92"/>
    <w:lvl w:ilvl="0" w:tplc="21784A6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548C49C5"/>
    <w:multiLevelType w:val="hybridMultilevel"/>
    <w:tmpl w:val="955C84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51D0C44"/>
    <w:multiLevelType w:val="hybridMultilevel"/>
    <w:tmpl w:val="6C86C026"/>
    <w:lvl w:ilvl="0" w:tplc="21784A6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4">
    <w:nsid w:val="594C7BAC"/>
    <w:multiLevelType w:val="hybridMultilevel"/>
    <w:tmpl w:val="A482A7FC"/>
    <w:lvl w:ilvl="0" w:tplc="21784A6E">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5B6B5B5F"/>
    <w:multiLevelType w:val="hybridMultilevel"/>
    <w:tmpl w:val="3EDCE65A"/>
    <w:lvl w:ilvl="0" w:tplc="BEA41FD4">
      <w:start w:val="1"/>
      <w:numFmt w:val="decimal"/>
      <w:lvlText w:val="%1"/>
      <w:lvlJc w:val="left"/>
      <w:pPr>
        <w:ind w:left="36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DD21C79"/>
    <w:multiLevelType w:val="multilevel"/>
    <w:tmpl w:val="2BD27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99D6F2D"/>
    <w:multiLevelType w:val="singleLevel"/>
    <w:tmpl w:val="ACE08CDA"/>
    <w:lvl w:ilvl="0">
      <w:start w:val="1"/>
      <w:numFmt w:val="decimal"/>
      <w:lvlText w:val="%1."/>
      <w:lvlJc w:val="left"/>
      <w:pPr>
        <w:tabs>
          <w:tab w:val="num" w:pos="754"/>
        </w:tabs>
        <w:ind w:left="754" w:hanging="360"/>
      </w:pPr>
      <w:rPr>
        <w:rFonts w:hint="default"/>
      </w:rPr>
    </w:lvl>
  </w:abstractNum>
  <w:abstractNum w:abstractNumId="28">
    <w:nsid w:val="77985FD6"/>
    <w:multiLevelType w:val="multilevel"/>
    <w:tmpl w:val="B7E8B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B1B0E5F"/>
    <w:multiLevelType w:val="multilevel"/>
    <w:tmpl w:val="01B6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F227FDA"/>
    <w:multiLevelType w:val="multilevel"/>
    <w:tmpl w:val="279CE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8"/>
  </w:num>
  <w:num w:numId="3">
    <w:abstractNumId w:val="21"/>
  </w:num>
  <w:num w:numId="4">
    <w:abstractNumId w:val="24"/>
  </w:num>
  <w:num w:numId="5">
    <w:abstractNumId w:val="6"/>
  </w:num>
  <w:num w:numId="6">
    <w:abstractNumId w:val="23"/>
  </w:num>
  <w:num w:numId="7">
    <w:abstractNumId w:val="11"/>
  </w:num>
  <w:num w:numId="8">
    <w:abstractNumId w:val="4"/>
  </w:num>
  <w:num w:numId="9">
    <w:abstractNumId w:val="10"/>
  </w:num>
  <w:num w:numId="10">
    <w:abstractNumId w:val="17"/>
  </w:num>
  <w:num w:numId="11">
    <w:abstractNumId w:val="5"/>
  </w:num>
  <w:num w:numId="12">
    <w:abstractNumId w:val="13"/>
  </w:num>
  <w:num w:numId="13">
    <w:abstractNumId w:val="28"/>
  </w:num>
  <w:num w:numId="14">
    <w:abstractNumId w:val="20"/>
  </w:num>
  <w:num w:numId="15">
    <w:abstractNumId w:val="1"/>
  </w:num>
  <w:num w:numId="16">
    <w:abstractNumId w:val="29"/>
  </w:num>
  <w:num w:numId="17">
    <w:abstractNumId w:val="14"/>
  </w:num>
  <w:num w:numId="18">
    <w:abstractNumId w:val="30"/>
  </w:num>
  <w:num w:numId="19">
    <w:abstractNumId w:val="18"/>
  </w:num>
  <w:num w:numId="20">
    <w:abstractNumId w:val="7"/>
  </w:num>
  <w:num w:numId="21">
    <w:abstractNumId w:val="16"/>
  </w:num>
  <w:num w:numId="22">
    <w:abstractNumId w:val="19"/>
  </w:num>
  <w:num w:numId="23">
    <w:abstractNumId w:val="0"/>
    <w:lvlOverride w:ilvl="0">
      <w:lvl w:ilvl="0">
        <w:start w:val="65535"/>
        <w:numFmt w:val="bullet"/>
        <w:lvlText w:val="-"/>
        <w:legacy w:legacy="1" w:legacySpace="0" w:legacyIndent="168"/>
        <w:lvlJc w:val="left"/>
        <w:rPr>
          <w:rFonts w:ascii="Times New Roman" w:hAnsi="Times New Roman" w:cs="Times New Roman" w:hint="default"/>
        </w:rPr>
      </w:lvl>
    </w:lvlOverride>
  </w:num>
  <w:num w:numId="24">
    <w:abstractNumId w:val="12"/>
  </w:num>
  <w:num w:numId="25">
    <w:abstractNumId w:val="15"/>
  </w:num>
  <w:num w:numId="26">
    <w:abstractNumId w:val="0"/>
    <w:lvlOverride w:ilvl="0">
      <w:lvl w:ilvl="0">
        <w:numFmt w:val="bullet"/>
        <w:lvlText w:val=""/>
        <w:legacy w:legacy="1" w:legacySpace="0" w:legacyIndent="360"/>
        <w:lvlJc w:val="left"/>
        <w:pPr>
          <w:ind w:left="1080" w:hanging="360"/>
        </w:pPr>
        <w:rPr>
          <w:rFonts w:ascii="Symbol" w:hAnsi="Symbol" w:cs="Symbol" w:hint="default"/>
        </w:rPr>
      </w:lvl>
    </w:lvlOverride>
  </w:num>
  <w:num w:numId="27">
    <w:abstractNumId w:val="2"/>
  </w:num>
  <w:num w:numId="28">
    <w:abstractNumId w:val="26"/>
  </w:num>
  <w:num w:numId="29">
    <w:abstractNumId w:val="27"/>
  </w:num>
  <w:num w:numId="30">
    <w:abstractNumId w:val="3"/>
  </w:num>
  <w:num w:numId="31">
    <w:abstractNumId w:val="25"/>
  </w:num>
  <w:num w:numId="3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6146"/>
  </w:hdrShapeDefaults>
  <w:footnotePr>
    <w:numRestart w:val="eachPage"/>
    <w:footnote w:id="0"/>
    <w:footnote w:id="1"/>
  </w:footnotePr>
  <w:endnotePr>
    <w:endnote w:id="0"/>
    <w:endnote w:id="1"/>
  </w:endnotePr>
  <w:compat>
    <w:useFELayout/>
  </w:compat>
  <w:rsids>
    <w:rsidRoot w:val="004959B2"/>
    <w:rsid w:val="000B0402"/>
    <w:rsid w:val="0010085C"/>
    <w:rsid w:val="00126785"/>
    <w:rsid w:val="00153A76"/>
    <w:rsid w:val="00154F19"/>
    <w:rsid w:val="001C7B53"/>
    <w:rsid w:val="001D32CB"/>
    <w:rsid w:val="002322FC"/>
    <w:rsid w:val="0026677D"/>
    <w:rsid w:val="00320342"/>
    <w:rsid w:val="0039070D"/>
    <w:rsid w:val="00445916"/>
    <w:rsid w:val="00465395"/>
    <w:rsid w:val="004959B2"/>
    <w:rsid w:val="004B73E7"/>
    <w:rsid w:val="004F26FC"/>
    <w:rsid w:val="00517B90"/>
    <w:rsid w:val="00554BF2"/>
    <w:rsid w:val="005841D6"/>
    <w:rsid w:val="005A4FE0"/>
    <w:rsid w:val="005A63EC"/>
    <w:rsid w:val="00622886"/>
    <w:rsid w:val="00624214"/>
    <w:rsid w:val="0064436E"/>
    <w:rsid w:val="007411F4"/>
    <w:rsid w:val="008110A1"/>
    <w:rsid w:val="0085218C"/>
    <w:rsid w:val="008A140D"/>
    <w:rsid w:val="00945DE6"/>
    <w:rsid w:val="00963DDA"/>
    <w:rsid w:val="009D5AB5"/>
    <w:rsid w:val="009E4C95"/>
    <w:rsid w:val="00A22897"/>
    <w:rsid w:val="00A9617B"/>
    <w:rsid w:val="00AD3161"/>
    <w:rsid w:val="00B07305"/>
    <w:rsid w:val="00B2530A"/>
    <w:rsid w:val="00B311D1"/>
    <w:rsid w:val="00BE584A"/>
    <w:rsid w:val="00C67C75"/>
    <w:rsid w:val="00CF233B"/>
    <w:rsid w:val="00D128E0"/>
    <w:rsid w:val="00D77007"/>
    <w:rsid w:val="00E51138"/>
    <w:rsid w:val="00E55A61"/>
    <w:rsid w:val="00E65163"/>
    <w:rsid w:val="00EF652A"/>
    <w:rsid w:val="00F92A43"/>
    <w:rsid w:val="00FB1AA0"/>
    <w:rsid w:val="00FE75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6785"/>
  </w:style>
  <w:style w:type="paragraph" w:styleId="1">
    <w:name w:val="heading 1"/>
    <w:basedOn w:val="a"/>
    <w:next w:val="a"/>
    <w:link w:val="10"/>
    <w:qFormat/>
    <w:rsid w:val="00BE584A"/>
    <w:pPr>
      <w:keepNext/>
      <w:widowControl w:val="0"/>
      <w:autoSpaceDE w:val="0"/>
      <w:autoSpaceDN w:val="0"/>
      <w:adjustRightInd w:val="0"/>
      <w:spacing w:before="240" w:after="60" w:line="240" w:lineRule="auto"/>
      <w:outlineLvl w:val="0"/>
    </w:pPr>
    <w:rPr>
      <w:rFonts w:ascii="Arial" w:eastAsia="Times New Roman" w:hAnsi="Arial" w:cs="Arial"/>
      <w:b/>
      <w:bCs/>
      <w:kern w:val="32"/>
      <w:sz w:val="32"/>
      <w:szCs w:val="32"/>
    </w:rPr>
  </w:style>
  <w:style w:type="paragraph" w:styleId="2">
    <w:name w:val="heading 2"/>
    <w:basedOn w:val="a"/>
    <w:link w:val="20"/>
    <w:qFormat/>
    <w:rsid w:val="00BE584A"/>
    <w:pPr>
      <w:overflowPunct w:val="0"/>
      <w:autoSpaceDE w:val="0"/>
      <w:autoSpaceDN w:val="0"/>
      <w:adjustRightInd w:val="0"/>
      <w:spacing w:before="100" w:after="100" w:line="240" w:lineRule="auto"/>
      <w:textAlignment w:val="baseline"/>
      <w:outlineLvl w:val="1"/>
    </w:pPr>
    <w:rPr>
      <w:rFonts w:ascii="Tahoma" w:eastAsia="Times New Roman" w:hAnsi="Tahoma" w:cs="Times New Roman"/>
      <w:b/>
      <w:color w:val="000000"/>
      <w:sz w:val="28"/>
      <w:szCs w:val="20"/>
      <w:lang w:val="en-US"/>
    </w:rPr>
  </w:style>
  <w:style w:type="paragraph" w:styleId="3">
    <w:name w:val="heading 3"/>
    <w:basedOn w:val="a"/>
    <w:next w:val="a"/>
    <w:link w:val="30"/>
    <w:qFormat/>
    <w:rsid w:val="00BE584A"/>
    <w:pPr>
      <w:keepNext/>
      <w:widowControl w:val="0"/>
      <w:autoSpaceDE w:val="0"/>
      <w:autoSpaceDN w:val="0"/>
      <w:adjustRightInd w:val="0"/>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BE584A"/>
    <w:pPr>
      <w:keepNext/>
      <w:widowControl w:val="0"/>
      <w:spacing w:after="0" w:line="480" w:lineRule="auto"/>
      <w:ind w:firstLine="432"/>
      <w:jc w:val="both"/>
      <w:outlineLvl w:val="3"/>
    </w:pPr>
    <w:rPr>
      <w:rFonts w:ascii="Times New Roman" w:eastAsia="Times New Roman" w:hAnsi="Times New Roman" w:cs="Times New Roman"/>
      <w:caps/>
      <w:sz w:val="28"/>
      <w:szCs w:val="24"/>
    </w:rPr>
  </w:style>
  <w:style w:type="paragraph" w:styleId="5">
    <w:name w:val="heading 5"/>
    <w:basedOn w:val="a"/>
    <w:next w:val="a"/>
    <w:link w:val="50"/>
    <w:qFormat/>
    <w:rsid w:val="00BE584A"/>
    <w:pPr>
      <w:widowControl w:val="0"/>
      <w:autoSpaceDE w:val="0"/>
      <w:autoSpaceDN w:val="0"/>
      <w:adjustRightInd w:val="0"/>
      <w:spacing w:before="240" w:after="60" w:line="240" w:lineRule="auto"/>
      <w:outlineLvl w:val="4"/>
    </w:pPr>
    <w:rPr>
      <w:rFonts w:ascii="Times New Roman" w:eastAsia="Times New Roman" w:hAnsi="Times New Roman"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4959B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4959B2"/>
  </w:style>
  <w:style w:type="character" w:customStyle="1" w:styleId="txt1">
    <w:name w:val="txt1"/>
    <w:basedOn w:val="a0"/>
    <w:rsid w:val="00FB1AA0"/>
    <w:rPr>
      <w:rFonts w:ascii="Arial" w:hAnsi="Arial" w:cs="Arial" w:hint="default"/>
      <w:b w:val="0"/>
      <w:bCs w:val="0"/>
      <w:color w:val="003399"/>
      <w:sz w:val="16"/>
      <w:szCs w:val="16"/>
    </w:rPr>
  </w:style>
  <w:style w:type="paragraph" w:styleId="31">
    <w:name w:val="Body Text Indent 3"/>
    <w:basedOn w:val="a"/>
    <w:link w:val="32"/>
    <w:rsid w:val="00FB1AA0"/>
    <w:pPr>
      <w:widowControl w:val="0"/>
      <w:autoSpaceDE w:val="0"/>
      <w:autoSpaceDN w:val="0"/>
      <w:adjustRightInd w:val="0"/>
      <w:spacing w:after="0" w:line="360" w:lineRule="auto"/>
      <w:ind w:firstLine="709"/>
      <w:jc w:val="both"/>
    </w:pPr>
    <w:rPr>
      <w:rFonts w:ascii="Times New Roman" w:eastAsia="Times New Roman" w:hAnsi="Times New Roman" w:cs="Times New Roman"/>
      <w:sz w:val="28"/>
      <w:szCs w:val="28"/>
    </w:rPr>
  </w:style>
  <w:style w:type="character" w:customStyle="1" w:styleId="32">
    <w:name w:val="Основной текст с отступом 3 Знак"/>
    <w:basedOn w:val="a0"/>
    <w:link w:val="31"/>
    <w:rsid w:val="00FB1AA0"/>
    <w:rPr>
      <w:rFonts w:ascii="Times New Roman" w:eastAsia="Times New Roman" w:hAnsi="Times New Roman" w:cs="Times New Roman"/>
      <w:sz w:val="28"/>
      <w:szCs w:val="28"/>
    </w:rPr>
  </w:style>
  <w:style w:type="paragraph" w:styleId="a4">
    <w:name w:val="Balloon Text"/>
    <w:basedOn w:val="a"/>
    <w:link w:val="a5"/>
    <w:uiPriority w:val="99"/>
    <w:semiHidden/>
    <w:unhideWhenUsed/>
    <w:rsid w:val="00FB1AA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B1AA0"/>
    <w:rPr>
      <w:rFonts w:ascii="Tahoma" w:hAnsi="Tahoma" w:cs="Tahoma"/>
      <w:sz w:val="16"/>
      <w:szCs w:val="16"/>
    </w:rPr>
  </w:style>
  <w:style w:type="paragraph" w:styleId="a6">
    <w:name w:val="Body Text Indent"/>
    <w:basedOn w:val="a"/>
    <w:link w:val="a7"/>
    <w:unhideWhenUsed/>
    <w:rsid w:val="00A9617B"/>
    <w:pPr>
      <w:spacing w:after="120"/>
      <w:ind w:left="283"/>
    </w:pPr>
  </w:style>
  <w:style w:type="character" w:customStyle="1" w:styleId="a7">
    <w:name w:val="Основной текст с отступом Знак"/>
    <w:basedOn w:val="a0"/>
    <w:link w:val="a6"/>
    <w:uiPriority w:val="99"/>
    <w:semiHidden/>
    <w:rsid w:val="00A9617B"/>
  </w:style>
  <w:style w:type="character" w:customStyle="1" w:styleId="10">
    <w:name w:val="Заголовок 1 Знак"/>
    <w:basedOn w:val="a0"/>
    <w:link w:val="1"/>
    <w:rsid w:val="00BE584A"/>
    <w:rPr>
      <w:rFonts w:ascii="Arial" w:eastAsia="Times New Roman" w:hAnsi="Arial" w:cs="Arial"/>
      <w:b/>
      <w:bCs/>
      <w:kern w:val="32"/>
      <w:sz w:val="32"/>
      <w:szCs w:val="32"/>
    </w:rPr>
  </w:style>
  <w:style w:type="character" w:customStyle="1" w:styleId="20">
    <w:name w:val="Заголовок 2 Знак"/>
    <w:basedOn w:val="a0"/>
    <w:link w:val="2"/>
    <w:rsid w:val="00BE584A"/>
    <w:rPr>
      <w:rFonts w:ascii="Tahoma" w:eastAsia="Times New Roman" w:hAnsi="Tahoma" w:cs="Times New Roman"/>
      <w:b/>
      <w:color w:val="000000"/>
      <w:sz w:val="28"/>
      <w:szCs w:val="20"/>
      <w:lang w:val="en-US"/>
    </w:rPr>
  </w:style>
  <w:style w:type="character" w:customStyle="1" w:styleId="30">
    <w:name w:val="Заголовок 3 Знак"/>
    <w:basedOn w:val="a0"/>
    <w:link w:val="3"/>
    <w:rsid w:val="00BE584A"/>
    <w:rPr>
      <w:rFonts w:ascii="Arial" w:eastAsia="Times New Roman" w:hAnsi="Arial" w:cs="Arial"/>
      <w:b/>
      <w:bCs/>
      <w:sz w:val="26"/>
      <w:szCs w:val="26"/>
    </w:rPr>
  </w:style>
  <w:style w:type="character" w:customStyle="1" w:styleId="40">
    <w:name w:val="Заголовок 4 Знак"/>
    <w:basedOn w:val="a0"/>
    <w:link w:val="4"/>
    <w:rsid w:val="00BE584A"/>
    <w:rPr>
      <w:rFonts w:ascii="Times New Roman" w:eastAsia="Times New Roman" w:hAnsi="Times New Roman" w:cs="Times New Roman"/>
      <w:caps/>
      <w:sz w:val="28"/>
      <w:szCs w:val="24"/>
    </w:rPr>
  </w:style>
  <w:style w:type="character" w:customStyle="1" w:styleId="50">
    <w:name w:val="Заголовок 5 Знак"/>
    <w:basedOn w:val="a0"/>
    <w:link w:val="5"/>
    <w:rsid w:val="00BE584A"/>
    <w:rPr>
      <w:rFonts w:ascii="Times New Roman" w:eastAsia="Times New Roman" w:hAnsi="Times New Roman" w:cs="Times New Roman"/>
      <w:b/>
      <w:bCs/>
      <w:i/>
      <w:iCs/>
      <w:sz w:val="26"/>
      <w:szCs w:val="26"/>
    </w:rPr>
  </w:style>
  <w:style w:type="paragraph" w:styleId="a8">
    <w:name w:val="Title"/>
    <w:basedOn w:val="a"/>
    <w:link w:val="a9"/>
    <w:qFormat/>
    <w:rsid w:val="00BE584A"/>
    <w:pPr>
      <w:widowControl w:val="0"/>
      <w:spacing w:after="0" w:line="360" w:lineRule="auto"/>
      <w:ind w:firstLine="709"/>
      <w:jc w:val="center"/>
    </w:pPr>
    <w:rPr>
      <w:rFonts w:ascii="Times New Roman" w:eastAsia="Times New Roman" w:hAnsi="Times New Roman" w:cs="Times New Roman"/>
      <w:b/>
      <w:bCs/>
      <w:sz w:val="28"/>
      <w:szCs w:val="24"/>
    </w:rPr>
  </w:style>
  <w:style w:type="character" w:customStyle="1" w:styleId="a9">
    <w:name w:val="Название Знак"/>
    <w:basedOn w:val="a0"/>
    <w:link w:val="a8"/>
    <w:rsid w:val="00BE584A"/>
    <w:rPr>
      <w:rFonts w:ascii="Times New Roman" w:eastAsia="Times New Roman" w:hAnsi="Times New Roman" w:cs="Times New Roman"/>
      <w:b/>
      <w:bCs/>
      <w:sz w:val="28"/>
      <w:szCs w:val="24"/>
    </w:rPr>
  </w:style>
  <w:style w:type="paragraph" w:styleId="aa">
    <w:name w:val="header"/>
    <w:basedOn w:val="a"/>
    <w:link w:val="ab"/>
    <w:rsid w:val="00BE584A"/>
    <w:pPr>
      <w:tabs>
        <w:tab w:val="center" w:pos="4677"/>
        <w:tab w:val="right" w:pos="9355"/>
      </w:tabs>
      <w:spacing w:after="0" w:line="240" w:lineRule="auto"/>
    </w:pPr>
    <w:rPr>
      <w:rFonts w:ascii="Times New Roman" w:eastAsia="Times New Roman" w:hAnsi="Times New Roman" w:cs="Times New Roman"/>
      <w:sz w:val="28"/>
      <w:szCs w:val="28"/>
    </w:rPr>
  </w:style>
  <w:style w:type="character" w:customStyle="1" w:styleId="ab">
    <w:name w:val="Верхний колонтитул Знак"/>
    <w:basedOn w:val="a0"/>
    <w:link w:val="aa"/>
    <w:rsid w:val="00BE584A"/>
    <w:rPr>
      <w:rFonts w:ascii="Times New Roman" w:eastAsia="Times New Roman" w:hAnsi="Times New Roman" w:cs="Times New Roman"/>
      <w:sz w:val="28"/>
      <w:szCs w:val="28"/>
    </w:rPr>
  </w:style>
  <w:style w:type="character" w:styleId="ac">
    <w:name w:val="page number"/>
    <w:basedOn w:val="a0"/>
    <w:rsid w:val="00BE584A"/>
  </w:style>
  <w:style w:type="paragraph" w:styleId="ad">
    <w:name w:val="footer"/>
    <w:basedOn w:val="a"/>
    <w:link w:val="ae"/>
    <w:rsid w:val="00BE584A"/>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e">
    <w:name w:val="Нижний колонтитул Знак"/>
    <w:basedOn w:val="a0"/>
    <w:link w:val="ad"/>
    <w:rsid w:val="00BE584A"/>
    <w:rPr>
      <w:rFonts w:ascii="Times New Roman" w:eastAsia="Times New Roman" w:hAnsi="Times New Roman" w:cs="Times New Roman"/>
      <w:sz w:val="20"/>
      <w:szCs w:val="20"/>
    </w:rPr>
  </w:style>
  <w:style w:type="paragraph" w:styleId="21">
    <w:name w:val="Body Text Indent 2"/>
    <w:basedOn w:val="a"/>
    <w:link w:val="22"/>
    <w:rsid w:val="00BE584A"/>
    <w:pPr>
      <w:widowControl w:val="0"/>
      <w:autoSpaceDE w:val="0"/>
      <w:autoSpaceDN w:val="0"/>
      <w:adjustRightInd w:val="0"/>
      <w:spacing w:after="120" w:line="480" w:lineRule="auto"/>
      <w:ind w:left="283"/>
    </w:pPr>
    <w:rPr>
      <w:rFonts w:ascii="Times New Roman" w:eastAsia="Times New Roman" w:hAnsi="Times New Roman" w:cs="Times New Roman"/>
      <w:sz w:val="20"/>
      <w:szCs w:val="20"/>
    </w:rPr>
  </w:style>
  <w:style w:type="character" w:customStyle="1" w:styleId="22">
    <w:name w:val="Основной текст с отступом 2 Знак"/>
    <w:basedOn w:val="a0"/>
    <w:link w:val="21"/>
    <w:rsid w:val="00BE584A"/>
    <w:rPr>
      <w:rFonts w:ascii="Times New Roman" w:eastAsia="Times New Roman" w:hAnsi="Times New Roman" w:cs="Times New Roman"/>
      <w:sz w:val="20"/>
      <w:szCs w:val="20"/>
    </w:rPr>
  </w:style>
  <w:style w:type="table" w:styleId="af">
    <w:name w:val="Table Grid"/>
    <w:basedOn w:val="a1"/>
    <w:rsid w:val="00BE584A"/>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pt256">
    <w:name w:val="Стиль 14 pt по ширине Первая строка:  25 см Перед:  6 пт Между..."/>
    <w:basedOn w:val="a"/>
    <w:autoRedefine/>
    <w:rsid w:val="00BE584A"/>
    <w:pPr>
      <w:autoSpaceDE w:val="0"/>
      <w:autoSpaceDN w:val="0"/>
      <w:adjustRightInd w:val="0"/>
      <w:spacing w:before="120" w:after="0" w:line="360" w:lineRule="auto"/>
      <w:ind w:firstLine="680"/>
      <w:jc w:val="both"/>
    </w:pPr>
    <w:rPr>
      <w:rFonts w:ascii="Times New Roman" w:eastAsia="Times New Roman" w:hAnsi="Times New Roman" w:cs="Times New Roman"/>
      <w:sz w:val="28"/>
      <w:szCs w:val="28"/>
    </w:rPr>
  </w:style>
  <w:style w:type="paragraph" w:styleId="HTML">
    <w:name w:val="HTML Preformatted"/>
    <w:basedOn w:val="a"/>
    <w:link w:val="HTML0"/>
    <w:rsid w:val="00BE58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BE584A"/>
    <w:rPr>
      <w:rFonts w:ascii="Courier New" w:eastAsia="Times New Roman" w:hAnsi="Courier New" w:cs="Courier New"/>
      <w:sz w:val="20"/>
      <w:szCs w:val="20"/>
    </w:rPr>
  </w:style>
  <w:style w:type="paragraph" w:customStyle="1" w:styleId="11">
    <w:name w:val="Обычный (веб)1"/>
    <w:basedOn w:val="a"/>
    <w:rsid w:val="00BE584A"/>
    <w:pPr>
      <w:spacing w:after="0" w:line="240" w:lineRule="auto"/>
    </w:pPr>
    <w:rPr>
      <w:rFonts w:ascii="Arial" w:eastAsia="Times New Roman" w:hAnsi="Arial" w:cs="Arial"/>
      <w:sz w:val="18"/>
      <w:szCs w:val="18"/>
    </w:rPr>
  </w:style>
  <w:style w:type="paragraph" w:styleId="23">
    <w:name w:val="Body Text 2"/>
    <w:basedOn w:val="a"/>
    <w:link w:val="24"/>
    <w:rsid w:val="00BE584A"/>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rsid w:val="00BE584A"/>
    <w:rPr>
      <w:rFonts w:ascii="Times New Roman" w:eastAsia="Times New Roman" w:hAnsi="Times New Roman" w:cs="Times New Roman"/>
      <w:sz w:val="24"/>
      <w:szCs w:val="24"/>
    </w:rPr>
  </w:style>
  <w:style w:type="paragraph" w:styleId="af0">
    <w:name w:val="Body Text"/>
    <w:basedOn w:val="a"/>
    <w:link w:val="af1"/>
    <w:rsid w:val="00BE584A"/>
    <w:pPr>
      <w:spacing w:after="120" w:line="240" w:lineRule="auto"/>
    </w:pPr>
    <w:rPr>
      <w:rFonts w:ascii="Times New Roman" w:eastAsia="Times New Roman" w:hAnsi="Times New Roman" w:cs="Times New Roman"/>
      <w:sz w:val="24"/>
      <w:szCs w:val="24"/>
    </w:rPr>
  </w:style>
  <w:style w:type="character" w:customStyle="1" w:styleId="af1">
    <w:name w:val="Основной текст Знак"/>
    <w:basedOn w:val="a0"/>
    <w:link w:val="af0"/>
    <w:rsid w:val="00BE584A"/>
    <w:rPr>
      <w:rFonts w:ascii="Times New Roman" w:eastAsia="Times New Roman" w:hAnsi="Times New Roman" w:cs="Times New Roman"/>
      <w:sz w:val="24"/>
      <w:szCs w:val="24"/>
    </w:rPr>
  </w:style>
  <w:style w:type="character" w:styleId="af2">
    <w:name w:val="Strong"/>
    <w:basedOn w:val="a0"/>
    <w:uiPriority w:val="22"/>
    <w:qFormat/>
    <w:rsid w:val="00BE584A"/>
    <w:rPr>
      <w:b/>
      <w:bCs/>
    </w:rPr>
  </w:style>
  <w:style w:type="paragraph" w:styleId="af3">
    <w:name w:val="footnote text"/>
    <w:basedOn w:val="a"/>
    <w:link w:val="af4"/>
    <w:rsid w:val="00BE584A"/>
    <w:pPr>
      <w:spacing w:after="0" w:line="240" w:lineRule="auto"/>
    </w:pPr>
    <w:rPr>
      <w:rFonts w:ascii="Times New Roman" w:eastAsia="Times New Roman" w:hAnsi="Times New Roman" w:cs="Times New Roman"/>
      <w:sz w:val="20"/>
      <w:szCs w:val="20"/>
    </w:rPr>
  </w:style>
  <w:style w:type="character" w:customStyle="1" w:styleId="af4">
    <w:name w:val="Текст сноски Знак"/>
    <w:basedOn w:val="a0"/>
    <w:link w:val="af3"/>
    <w:rsid w:val="00BE584A"/>
    <w:rPr>
      <w:rFonts w:ascii="Times New Roman" w:eastAsia="Times New Roman" w:hAnsi="Times New Roman" w:cs="Times New Roman"/>
      <w:sz w:val="20"/>
      <w:szCs w:val="20"/>
    </w:rPr>
  </w:style>
  <w:style w:type="paragraph" w:styleId="af5">
    <w:name w:val="Plain Text"/>
    <w:basedOn w:val="a"/>
    <w:link w:val="af6"/>
    <w:rsid w:val="00BE584A"/>
    <w:pPr>
      <w:autoSpaceDE w:val="0"/>
      <w:autoSpaceDN w:val="0"/>
      <w:spacing w:after="0" w:line="240" w:lineRule="auto"/>
    </w:pPr>
    <w:rPr>
      <w:rFonts w:ascii="Courier New" w:eastAsia="Times New Roman" w:hAnsi="Courier New" w:cs="Courier New"/>
      <w:sz w:val="20"/>
      <w:szCs w:val="20"/>
    </w:rPr>
  </w:style>
  <w:style w:type="character" w:customStyle="1" w:styleId="af6">
    <w:name w:val="Текст Знак"/>
    <w:basedOn w:val="a0"/>
    <w:link w:val="af5"/>
    <w:rsid w:val="00BE584A"/>
    <w:rPr>
      <w:rFonts w:ascii="Courier New" w:eastAsia="Times New Roman" w:hAnsi="Courier New" w:cs="Courier New"/>
      <w:sz w:val="20"/>
      <w:szCs w:val="20"/>
    </w:rPr>
  </w:style>
  <w:style w:type="paragraph" w:customStyle="1" w:styleId="12">
    <w:name w:val="Обычный1"/>
    <w:rsid w:val="00BE584A"/>
    <w:pPr>
      <w:spacing w:after="0" w:line="240" w:lineRule="auto"/>
    </w:pPr>
    <w:rPr>
      <w:rFonts w:ascii="Times New Roman" w:eastAsia="Times New Roman" w:hAnsi="Times New Roman" w:cs="Times New Roman"/>
      <w:snapToGrid w:val="0"/>
      <w:sz w:val="20"/>
      <w:szCs w:val="20"/>
    </w:rPr>
  </w:style>
  <w:style w:type="character" w:styleId="af7">
    <w:name w:val="Hyperlink"/>
    <w:basedOn w:val="a0"/>
    <w:uiPriority w:val="99"/>
    <w:rsid w:val="00BE584A"/>
    <w:rPr>
      <w:color w:val="0000FF"/>
      <w:u w:val="single"/>
    </w:rPr>
  </w:style>
  <w:style w:type="character" w:styleId="af8">
    <w:name w:val="Emphasis"/>
    <w:basedOn w:val="a0"/>
    <w:uiPriority w:val="20"/>
    <w:qFormat/>
    <w:rsid w:val="00B311D1"/>
    <w:rPr>
      <w:rFonts w:cs="Times New Roman"/>
      <w:i/>
      <w:iCs/>
    </w:rPr>
  </w:style>
  <w:style w:type="character" w:customStyle="1" w:styleId="FontStyle83">
    <w:name w:val="Font Style83"/>
    <w:basedOn w:val="a0"/>
    <w:uiPriority w:val="99"/>
    <w:rsid w:val="00B311D1"/>
    <w:rPr>
      <w:rFonts w:ascii="Times New Roman" w:hAnsi="Times New Roman" w:cs="Times New Roman"/>
      <w:sz w:val="24"/>
      <w:szCs w:val="24"/>
    </w:rPr>
  </w:style>
  <w:style w:type="paragraph" w:customStyle="1" w:styleId="normal">
    <w:name w:val="normal"/>
    <w:basedOn w:val="a"/>
    <w:rsid w:val="00B311D1"/>
    <w:pPr>
      <w:spacing w:before="100" w:beforeAutospacing="1" w:after="100" w:afterAutospacing="1" w:line="240" w:lineRule="auto"/>
    </w:pPr>
    <w:rPr>
      <w:rFonts w:ascii="Times New Roman" w:eastAsia="Times New Roman" w:hAnsi="Times New Roman" w:cs="Times New Roman"/>
      <w:sz w:val="24"/>
      <w:szCs w:val="24"/>
    </w:rPr>
  </w:style>
  <w:style w:type="character" w:styleId="af9">
    <w:name w:val="footnote reference"/>
    <w:basedOn w:val="a0"/>
    <w:uiPriority w:val="99"/>
    <w:semiHidden/>
    <w:unhideWhenUsed/>
    <w:rsid w:val="00B311D1"/>
    <w:rPr>
      <w:vertAlign w:val="superscript"/>
    </w:rPr>
  </w:style>
  <w:style w:type="paragraph" w:styleId="afa">
    <w:name w:val="List Paragraph"/>
    <w:basedOn w:val="a"/>
    <w:uiPriority w:val="34"/>
    <w:qFormat/>
    <w:rsid w:val="004F26FC"/>
    <w:pPr>
      <w:widowControl w:val="0"/>
      <w:autoSpaceDE w:val="0"/>
      <w:autoSpaceDN w:val="0"/>
      <w:adjustRightInd w:val="0"/>
      <w:spacing w:after="0" w:line="240" w:lineRule="auto"/>
      <w:ind w:left="720"/>
      <w:contextualSpacing/>
    </w:pPr>
    <w:rPr>
      <w:rFonts w:ascii="Times New Roman" w:eastAsia="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896822389">
      <w:bodyDiv w:val="1"/>
      <w:marLeft w:val="0"/>
      <w:marRight w:val="0"/>
      <w:marTop w:val="0"/>
      <w:marBottom w:val="0"/>
      <w:divBdr>
        <w:top w:val="none" w:sz="0" w:space="0" w:color="auto"/>
        <w:left w:val="none" w:sz="0" w:space="0" w:color="auto"/>
        <w:bottom w:val="none" w:sz="0" w:space="0" w:color="auto"/>
        <w:right w:val="none" w:sz="0" w:space="0" w:color="auto"/>
      </w:divBdr>
    </w:div>
    <w:div w:id="1830321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consultant.ru" TargetMode="External"/><Relationship Id="rId18" Type="http://schemas.openxmlformats.org/officeDocument/2006/relationships/hyperlink" Target="http://www.consultant.ru" TargetMode="External"/><Relationship Id="rId3" Type="http://schemas.openxmlformats.org/officeDocument/2006/relationships/styles" Target="styles.xml"/><Relationship Id="rId21" Type="http://schemas.openxmlformats.org/officeDocument/2006/relationships/hyperlink" Target="http://biblioteka.rgotups.ru/cgi-bin/irbis64r_91/cgiirbis_64.exe?Z21ID=&amp;I21DBN=KATB&amp;P21DBN=KATB&amp;S21STN=1&amp;S21REF=1&amp;S21FMT=fullwebr&amp;C21COM=S&amp;S21CNR=20&amp;S21P01=0&amp;S21P02=1&amp;S21P03=A=&amp;S21STR=%D0%A9%D0%B5%D1%80%D0%B1%D0%B0%D0%BA%D0%BE%D0%B2,%20%D0%92%D0%B0%D0%BB%D0%B5%D1%80%D0%B8%D0%B9%20%D0%90%D0%BB%D0%B5%D0%BA%D1%81%D0%B0%D0%BD%D0%B4%D1%80%D0%BE%D0%B2%D0%B8%D1%87" TargetMode="External"/><Relationship Id="rId7" Type="http://schemas.openxmlformats.org/officeDocument/2006/relationships/endnotes" Target="endnotes.xml"/><Relationship Id="rId12" Type="http://schemas.openxmlformats.org/officeDocument/2006/relationships/hyperlink" Target="http://www.consultant.ru" TargetMode="External"/><Relationship Id="rId17" Type="http://schemas.openxmlformats.org/officeDocument/2006/relationships/hyperlink" Target="http://www.consultant.ru" TargetMode="External"/><Relationship Id="rId2" Type="http://schemas.openxmlformats.org/officeDocument/2006/relationships/numbering" Target="numbering.xml"/><Relationship Id="rId16" Type="http://schemas.openxmlformats.org/officeDocument/2006/relationships/hyperlink" Target="http://www.consultant.ru" TargetMode="External"/><Relationship Id="rId20" Type="http://schemas.openxmlformats.org/officeDocument/2006/relationships/hyperlink" Target="http://www.consult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hyperlink" Target="http://www.consultant.ru" TargetMode="External"/><Relationship Id="rId23"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hyperlink" Target="http://www.consultant.ru"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consultant.ru"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biblioteka.rgotups.ru/cgi-bin/irbis64r_91/cgiirbis_64.exe?Z21ID=&amp;I21DBN=KATB&amp;P21DBN=KATB&amp;S21STN=1&amp;S21REF=1&amp;S21FMT=fullwebr&amp;C21COM=S&amp;S21CNR=20&amp;S21P01=0&amp;S21P02=1&amp;S21P03=A=&amp;S21STR=%D0%A9%D0%B5%D1%80%D0%B1%D0%B0%D0%BA%D0%BE%D0%B2,%20%D0%92%D0%B0%D0%BB%D0%B5%D1%80%D0%B8%D0%B9%20%D0%90%D0%BB%D0%B5%D0%BA%D1%81%D0%B0%D0%BD%D0%B4%D1%80%D0%BE%D0%B2%D0%B8%D1%87"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5175718849840303"/>
          <c:y val="9.1383812010443849E-2"/>
          <c:w val="0.81150159744409045"/>
          <c:h val="0.62402088772845965"/>
        </c:manualLayout>
      </c:layout>
      <c:barChart>
        <c:barDir val="col"/>
        <c:grouping val="clustered"/>
        <c:ser>
          <c:idx val="0"/>
          <c:order val="0"/>
          <c:tx>
            <c:strRef>
              <c:f>'вариант 1'!$B$9</c:f>
              <c:strCache>
                <c:ptCount val="1"/>
                <c:pt idx="0">
                  <c:v>Выручка от  продажи</c:v>
                </c:pt>
              </c:strCache>
            </c:strRef>
          </c:tx>
          <c:spPr>
            <a:pattFill prst="dashDnDiag">
              <a:fgClr>
                <a:srgbClr val="000000"/>
              </a:fgClr>
              <a:bgClr>
                <a:srgbClr val="FFFFFF"/>
              </a:bgClr>
            </a:pattFill>
            <a:ln w="12732">
              <a:solidFill>
                <a:srgbClr val="000000"/>
              </a:solidFill>
              <a:prstDash val="solid"/>
            </a:ln>
          </c:spPr>
          <c:cat>
            <c:strRef>
              <c:f>'вариант 1'!$I$26:$L$26</c:f>
              <c:strCache>
                <c:ptCount val="4"/>
                <c:pt idx="0">
                  <c:v>I квартал</c:v>
                </c:pt>
                <c:pt idx="1">
                  <c:v>II квартал</c:v>
                </c:pt>
                <c:pt idx="2">
                  <c:v>III квартал</c:v>
                </c:pt>
                <c:pt idx="3">
                  <c:v>IV квартал</c:v>
                </c:pt>
              </c:strCache>
            </c:strRef>
          </c:cat>
          <c:val>
            <c:numRef>
              <c:f>'вариант 1'!$C$9:$F$9</c:f>
              <c:numCache>
                <c:formatCode>General</c:formatCode>
                <c:ptCount val="4"/>
                <c:pt idx="0">
                  <c:v>38000</c:v>
                </c:pt>
                <c:pt idx="1">
                  <c:v>40000</c:v>
                </c:pt>
                <c:pt idx="2">
                  <c:v>42000</c:v>
                </c:pt>
                <c:pt idx="3">
                  <c:v>44000</c:v>
                </c:pt>
              </c:numCache>
            </c:numRef>
          </c:val>
        </c:ser>
        <c:ser>
          <c:idx val="1"/>
          <c:order val="1"/>
          <c:tx>
            <c:strRef>
              <c:f>'вариант 1'!$B$10</c:f>
              <c:strCache>
                <c:ptCount val="1"/>
                <c:pt idx="0">
                  <c:v>Приток денежных средств от продажи</c:v>
                </c:pt>
              </c:strCache>
            </c:strRef>
          </c:tx>
          <c:spPr>
            <a:pattFill prst="plaid">
              <a:fgClr>
                <a:srgbClr val="000000"/>
              </a:fgClr>
              <a:bgClr>
                <a:srgbClr val="FFFFFF"/>
              </a:bgClr>
            </a:pattFill>
            <a:ln w="12732">
              <a:solidFill>
                <a:srgbClr val="000000"/>
              </a:solidFill>
              <a:prstDash val="solid"/>
            </a:ln>
          </c:spPr>
          <c:cat>
            <c:strRef>
              <c:f>'вариант 1'!$I$26:$L$26</c:f>
              <c:strCache>
                <c:ptCount val="4"/>
                <c:pt idx="0">
                  <c:v>I квартал</c:v>
                </c:pt>
                <c:pt idx="1">
                  <c:v>II квартал</c:v>
                </c:pt>
                <c:pt idx="2">
                  <c:v>III квартал</c:v>
                </c:pt>
                <c:pt idx="3">
                  <c:v>IV квартал</c:v>
                </c:pt>
              </c:strCache>
            </c:strRef>
          </c:cat>
          <c:val>
            <c:numRef>
              <c:f>'вариант 1'!$C$10:$F$10</c:f>
              <c:numCache>
                <c:formatCode>General</c:formatCode>
                <c:ptCount val="4"/>
                <c:pt idx="0">
                  <c:v>24700</c:v>
                </c:pt>
                <c:pt idx="1">
                  <c:v>39300</c:v>
                </c:pt>
                <c:pt idx="2">
                  <c:v>41300</c:v>
                </c:pt>
                <c:pt idx="3">
                  <c:v>43300</c:v>
                </c:pt>
              </c:numCache>
            </c:numRef>
          </c:val>
        </c:ser>
        <c:ser>
          <c:idx val="2"/>
          <c:order val="2"/>
          <c:tx>
            <c:strRef>
              <c:f>'вариант 1'!$B$11</c:f>
              <c:strCache>
                <c:ptCount val="1"/>
                <c:pt idx="0">
                  <c:v>Оплата за товар</c:v>
                </c:pt>
              </c:strCache>
            </c:strRef>
          </c:tx>
          <c:spPr>
            <a:pattFill prst="lgConfetti">
              <a:fgClr>
                <a:srgbClr val="000000"/>
              </a:fgClr>
              <a:bgClr>
                <a:srgbClr val="FFFFFF"/>
              </a:bgClr>
            </a:pattFill>
            <a:ln w="12732">
              <a:solidFill>
                <a:srgbClr val="000000"/>
              </a:solidFill>
              <a:prstDash val="solid"/>
            </a:ln>
          </c:spPr>
          <c:cat>
            <c:strRef>
              <c:f>'вариант 1'!$I$26:$L$26</c:f>
              <c:strCache>
                <c:ptCount val="4"/>
                <c:pt idx="0">
                  <c:v>I квартал</c:v>
                </c:pt>
                <c:pt idx="1">
                  <c:v>II квартал</c:v>
                </c:pt>
                <c:pt idx="2">
                  <c:v>III квартал</c:v>
                </c:pt>
                <c:pt idx="3">
                  <c:v>IV квартал</c:v>
                </c:pt>
              </c:strCache>
            </c:strRef>
          </c:cat>
          <c:val>
            <c:numRef>
              <c:f>'вариант 1'!$C$11:$F$11</c:f>
              <c:numCache>
                <c:formatCode>General</c:formatCode>
                <c:ptCount val="4"/>
                <c:pt idx="0">
                  <c:v>13200</c:v>
                </c:pt>
                <c:pt idx="1">
                  <c:v>29550</c:v>
                </c:pt>
                <c:pt idx="2">
                  <c:v>37100</c:v>
                </c:pt>
                <c:pt idx="3">
                  <c:v>42350</c:v>
                </c:pt>
              </c:numCache>
            </c:numRef>
          </c:val>
        </c:ser>
        <c:gapWidth val="80"/>
        <c:axId val="93987584"/>
        <c:axId val="93989120"/>
      </c:barChart>
      <c:catAx>
        <c:axId val="93987584"/>
        <c:scaling>
          <c:orientation val="minMax"/>
        </c:scaling>
        <c:axPos val="b"/>
        <c:numFmt formatCode="General" sourceLinked="1"/>
        <c:tickLblPos val="nextTo"/>
        <c:spPr>
          <a:ln w="3183">
            <a:solidFill>
              <a:srgbClr val="000000"/>
            </a:solidFill>
            <a:prstDash val="solid"/>
          </a:ln>
        </c:spPr>
        <c:txPr>
          <a:bodyPr rot="0" vert="horz"/>
          <a:lstStyle/>
          <a:p>
            <a:pPr>
              <a:defRPr sz="1303" b="0" i="0" u="none" strike="noStrike" baseline="0">
                <a:solidFill>
                  <a:srgbClr val="000000"/>
                </a:solidFill>
                <a:latin typeface="Times New Roman"/>
                <a:ea typeface="Times New Roman"/>
                <a:cs typeface="Times New Roman"/>
              </a:defRPr>
            </a:pPr>
            <a:endParaRPr lang="ru-RU"/>
          </a:p>
        </c:txPr>
        <c:crossAx val="93989120"/>
        <c:crosses val="autoZero"/>
        <c:auto val="1"/>
        <c:lblAlgn val="ctr"/>
        <c:lblOffset val="100"/>
        <c:tickLblSkip val="1"/>
        <c:tickMarkSkip val="1"/>
      </c:catAx>
      <c:valAx>
        <c:axId val="93989120"/>
        <c:scaling>
          <c:orientation val="minMax"/>
          <c:max val="45000"/>
        </c:scaling>
        <c:axPos val="l"/>
        <c:title>
          <c:tx>
            <c:rich>
              <a:bodyPr/>
              <a:lstStyle/>
              <a:p>
                <a:pPr>
                  <a:defRPr sz="1303" b="0" i="0" u="none" strike="noStrike" baseline="0">
                    <a:solidFill>
                      <a:srgbClr val="000000"/>
                    </a:solidFill>
                    <a:latin typeface="Times New Roman"/>
                    <a:ea typeface="Times New Roman"/>
                    <a:cs typeface="Times New Roman"/>
                  </a:defRPr>
                </a:pPr>
                <a:r>
                  <a:rPr lang="ru-RU"/>
                  <a:t>тыс. руб.</a:t>
                </a:r>
              </a:p>
            </c:rich>
          </c:tx>
          <c:layout>
            <c:manualLayout>
              <c:xMode val="edge"/>
              <c:yMode val="edge"/>
              <c:x val="2.23642172523962E-2"/>
              <c:y val="2.8720626631853787E-2"/>
            </c:manualLayout>
          </c:layout>
          <c:spPr>
            <a:noFill/>
            <a:ln w="25465">
              <a:noFill/>
            </a:ln>
          </c:spPr>
        </c:title>
        <c:numFmt formatCode="General" sourceLinked="1"/>
        <c:tickLblPos val="nextTo"/>
        <c:spPr>
          <a:ln w="3183">
            <a:solidFill>
              <a:srgbClr val="000000"/>
            </a:solidFill>
            <a:prstDash val="solid"/>
          </a:ln>
        </c:spPr>
        <c:txPr>
          <a:bodyPr rot="0" vert="horz"/>
          <a:lstStyle/>
          <a:p>
            <a:pPr>
              <a:defRPr sz="1303" b="0" i="0" u="none" strike="noStrike" baseline="0">
                <a:solidFill>
                  <a:srgbClr val="000000"/>
                </a:solidFill>
                <a:latin typeface="Times New Roman"/>
                <a:ea typeface="Times New Roman"/>
                <a:cs typeface="Times New Roman"/>
              </a:defRPr>
            </a:pPr>
            <a:endParaRPr lang="ru-RU"/>
          </a:p>
        </c:txPr>
        <c:crossAx val="93987584"/>
        <c:crosses val="autoZero"/>
        <c:crossBetween val="between"/>
        <c:majorUnit val="5000"/>
        <c:minorUnit val="1000"/>
      </c:valAx>
      <c:spPr>
        <a:noFill/>
        <a:ln w="25465">
          <a:noFill/>
        </a:ln>
      </c:spPr>
    </c:plotArea>
    <c:legend>
      <c:legendPos val="b"/>
      <c:spPr>
        <a:noFill/>
        <a:ln w="25465">
          <a:noFill/>
        </a:ln>
      </c:spPr>
      <c:txPr>
        <a:bodyPr/>
        <a:lstStyle/>
        <a:p>
          <a:pPr>
            <a:defRPr sz="1103" b="0" i="0" u="none" strike="noStrike" baseline="0">
              <a:solidFill>
                <a:srgbClr val="000000"/>
              </a:solidFill>
              <a:latin typeface="Times New Roman"/>
              <a:ea typeface="Times New Roman"/>
              <a:cs typeface="Times New Roman"/>
            </a:defRPr>
          </a:pPr>
          <a:endParaRPr lang="ru-RU"/>
        </a:p>
      </c:txPr>
    </c:legend>
    <c:plotVisOnly val="1"/>
    <c:dispBlanksAs val="gap"/>
  </c:chart>
  <c:spPr>
    <a:solidFill>
      <a:srgbClr val="FFFFFF"/>
    </a:solidFill>
    <a:ln>
      <a:noFill/>
    </a:ln>
  </c:spPr>
  <c:txPr>
    <a:bodyPr/>
    <a:lstStyle/>
    <a:p>
      <a:pPr>
        <a:defRPr sz="1303" b="0" i="0" u="none" strike="noStrike" baseline="0">
          <a:solidFill>
            <a:srgbClr val="000000"/>
          </a:solidFill>
          <a:latin typeface="Times New Roman"/>
          <a:ea typeface="Times New Roman"/>
          <a:cs typeface="Times New Roman"/>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4057507987220449"/>
          <c:y val="8.7349397590361463E-2"/>
          <c:w val="0.82268370607028762"/>
          <c:h val="0.58433734939758941"/>
        </c:manualLayout>
      </c:layout>
      <c:barChart>
        <c:barDir val="col"/>
        <c:grouping val="clustered"/>
        <c:ser>
          <c:idx val="5"/>
          <c:order val="0"/>
          <c:tx>
            <c:strRef>
              <c:f>'вариант 1'!$B$74</c:f>
              <c:strCache>
                <c:ptCount val="1"/>
                <c:pt idx="0">
                  <c:v>Маржинальная прибыль</c:v>
                </c:pt>
              </c:strCache>
            </c:strRef>
          </c:tx>
          <c:spPr>
            <a:pattFill prst="plaid">
              <a:fgClr>
                <a:srgbClr val="000000"/>
              </a:fgClr>
              <a:bgClr>
                <a:srgbClr val="FFFFFF"/>
              </a:bgClr>
            </a:pattFill>
            <a:ln w="12700">
              <a:solidFill>
                <a:srgbClr val="000000"/>
              </a:solidFill>
              <a:prstDash val="solid"/>
            </a:ln>
          </c:spPr>
          <c:cat>
            <c:strRef>
              <c:f>'вариант 1'!$I$26:$L$26</c:f>
              <c:strCache>
                <c:ptCount val="4"/>
                <c:pt idx="0">
                  <c:v>I квартал</c:v>
                </c:pt>
                <c:pt idx="1">
                  <c:v>II квартал</c:v>
                </c:pt>
                <c:pt idx="2">
                  <c:v>III квартал</c:v>
                </c:pt>
                <c:pt idx="3">
                  <c:v>IV квартал</c:v>
                </c:pt>
              </c:strCache>
            </c:strRef>
          </c:cat>
          <c:val>
            <c:numRef>
              <c:f>'вариант 1'!$C$74:$F$74</c:f>
              <c:numCache>
                <c:formatCode>0.00</c:formatCode>
                <c:ptCount val="4"/>
                <c:pt idx="0">
                  <c:v>11350</c:v>
                </c:pt>
                <c:pt idx="1">
                  <c:v>11340</c:v>
                </c:pt>
                <c:pt idx="2">
                  <c:v>14000</c:v>
                </c:pt>
                <c:pt idx="3">
                  <c:v>17521</c:v>
                </c:pt>
              </c:numCache>
            </c:numRef>
          </c:val>
        </c:ser>
        <c:ser>
          <c:idx val="3"/>
          <c:order val="1"/>
          <c:tx>
            <c:strRef>
              <c:f>'вариант 1'!$B$72</c:f>
              <c:strCache>
                <c:ptCount val="1"/>
                <c:pt idx="0">
                  <c:v>Валовая прибыль</c:v>
                </c:pt>
              </c:strCache>
            </c:strRef>
          </c:tx>
          <c:spPr>
            <a:pattFill prst="pct80">
              <a:fgClr>
                <a:srgbClr val="000000"/>
              </a:fgClr>
              <a:bgClr>
                <a:srgbClr val="FFFFFF"/>
              </a:bgClr>
            </a:pattFill>
            <a:ln w="12700">
              <a:solidFill>
                <a:srgbClr val="000000"/>
              </a:solidFill>
              <a:prstDash val="solid"/>
            </a:ln>
          </c:spPr>
          <c:cat>
            <c:strRef>
              <c:f>'вариант 1'!$I$26:$L$26</c:f>
              <c:strCache>
                <c:ptCount val="4"/>
                <c:pt idx="0">
                  <c:v>I квартал</c:v>
                </c:pt>
                <c:pt idx="1">
                  <c:v>II квартал</c:v>
                </c:pt>
                <c:pt idx="2">
                  <c:v>III квартал</c:v>
                </c:pt>
                <c:pt idx="3">
                  <c:v>IV квартал</c:v>
                </c:pt>
              </c:strCache>
            </c:strRef>
          </c:cat>
          <c:val>
            <c:numRef>
              <c:f>'вариант 1'!$C$72:$F$72</c:f>
              <c:numCache>
                <c:formatCode>0.00</c:formatCode>
                <c:ptCount val="4"/>
                <c:pt idx="0">
                  <c:v>13500</c:v>
                </c:pt>
                <c:pt idx="1">
                  <c:v>13760</c:v>
                </c:pt>
                <c:pt idx="2">
                  <c:v>16330</c:v>
                </c:pt>
                <c:pt idx="3">
                  <c:v>19860</c:v>
                </c:pt>
              </c:numCache>
            </c:numRef>
          </c:val>
        </c:ser>
        <c:ser>
          <c:idx val="9"/>
          <c:order val="2"/>
          <c:tx>
            <c:strRef>
              <c:f>'вариант 1'!$B$78</c:f>
              <c:strCache>
                <c:ptCount val="1"/>
                <c:pt idx="0">
                  <c:v>Чистая прибыль</c:v>
                </c:pt>
              </c:strCache>
            </c:strRef>
          </c:tx>
          <c:spPr>
            <a:pattFill prst="solidDmnd">
              <a:fgClr>
                <a:srgbClr val="000000"/>
              </a:fgClr>
              <a:bgClr>
                <a:srgbClr val="FFFFFF"/>
              </a:bgClr>
            </a:pattFill>
            <a:ln w="12700">
              <a:solidFill>
                <a:srgbClr val="000000"/>
              </a:solidFill>
              <a:prstDash val="solid"/>
            </a:ln>
          </c:spPr>
          <c:cat>
            <c:strRef>
              <c:f>'вариант 1'!$I$26:$L$26</c:f>
              <c:strCache>
                <c:ptCount val="4"/>
                <c:pt idx="0">
                  <c:v>I квартал</c:v>
                </c:pt>
                <c:pt idx="1">
                  <c:v>II квартал</c:v>
                </c:pt>
                <c:pt idx="2">
                  <c:v>III квартал</c:v>
                </c:pt>
                <c:pt idx="3">
                  <c:v>IV квартал</c:v>
                </c:pt>
              </c:strCache>
            </c:strRef>
          </c:cat>
          <c:val>
            <c:numRef>
              <c:f>'вариант 1'!$C$78:$F$78</c:f>
              <c:numCache>
                <c:formatCode>0.00</c:formatCode>
                <c:ptCount val="4"/>
                <c:pt idx="0">
                  <c:v>8967</c:v>
                </c:pt>
                <c:pt idx="1">
                  <c:v>9419</c:v>
                </c:pt>
                <c:pt idx="2">
                  <c:v>10846</c:v>
                </c:pt>
                <c:pt idx="3">
                  <c:v>13496</c:v>
                </c:pt>
              </c:numCache>
            </c:numRef>
          </c:val>
        </c:ser>
        <c:gapWidth val="110"/>
        <c:axId val="92679552"/>
        <c:axId val="92701824"/>
      </c:barChart>
      <c:catAx>
        <c:axId val="92679552"/>
        <c:scaling>
          <c:orientation val="minMax"/>
        </c:scaling>
        <c:axPos val="b"/>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92701824"/>
        <c:crosses val="autoZero"/>
        <c:auto val="1"/>
        <c:lblAlgn val="ctr"/>
        <c:lblOffset val="100"/>
        <c:tickLblSkip val="1"/>
        <c:tickMarkSkip val="1"/>
      </c:catAx>
      <c:valAx>
        <c:axId val="92701824"/>
        <c:scaling>
          <c:orientation val="minMax"/>
          <c:max val="20000"/>
          <c:min val="0"/>
        </c:scaling>
        <c:axPos val="l"/>
        <c:title>
          <c:tx>
            <c:rich>
              <a:bodyPr/>
              <a:lstStyle/>
              <a:p>
                <a:pPr>
                  <a:defRPr sz="1000" b="0" i="0" u="none" strike="noStrike" baseline="0">
                    <a:solidFill>
                      <a:srgbClr val="000000"/>
                    </a:solidFill>
                    <a:latin typeface="Times New Roman"/>
                    <a:ea typeface="Times New Roman"/>
                    <a:cs typeface="Times New Roman"/>
                  </a:defRPr>
                </a:pPr>
                <a:r>
                  <a:rPr lang="ru-RU"/>
                  <a:t>тыс. руб.</a:t>
                </a:r>
              </a:p>
            </c:rich>
          </c:tx>
          <c:layout>
            <c:manualLayout>
              <c:xMode val="edge"/>
              <c:yMode val="edge"/>
              <c:x val="1.2779552715654953E-2"/>
              <c:y val="0.29819277108433784"/>
            </c:manualLayout>
          </c:layout>
          <c:spPr>
            <a:noFill/>
            <a:ln w="25400">
              <a:noFill/>
            </a:ln>
          </c:spPr>
        </c:title>
        <c:numFmt formatCode="0.00" sourceLinked="1"/>
        <c:tickLblPos val="nextTo"/>
        <c:spPr>
          <a:ln w="3175">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92679552"/>
        <c:crosses val="autoZero"/>
        <c:crossBetween val="between"/>
        <c:majorUnit val="5000"/>
      </c:valAx>
      <c:spPr>
        <a:noFill/>
        <a:ln w="25400">
          <a:noFill/>
        </a:ln>
      </c:spPr>
    </c:plotArea>
    <c:legend>
      <c:legendPos val="r"/>
      <c:layout>
        <c:manualLayout>
          <c:xMode val="edge"/>
          <c:yMode val="edge"/>
          <c:x val="0.12140575079872212"/>
          <c:y val="0.77409638554216853"/>
          <c:w val="0.83865814696485663"/>
          <c:h val="0.15060240963855417"/>
        </c:manualLayout>
      </c:layout>
      <c:spPr>
        <a:solidFill>
          <a:srgbClr val="FFFFFF"/>
        </a:solidFill>
        <a:ln w="25400">
          <a:noFill/>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chart>
  <c:spPr>
    <a:solidFill>
      <a:srgbClr val="FFFFFF"/>
    </a:solidFill>
    <a:ln>
      <a:noFill/>
    </a:ln>
  </c:spPr>
  <c:txPr>
    <a:bodyPr/>
    <a:lstStyle/>
    <a:p>
      <a:pPr>
        <a:defRPr sz="1000" b="0" i="0" u="none" strike="noStrike" baseline="0">
          <a:solidFill>
            <a:srgbClr val="000000"/>
          </a:solidFill>
          <a:latin typeface="Times New Roman"/>
          <a:ea typeface="Times New Roman"/>
          <a:cs typeface="Times New Roman"/>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21CA15-587D-4793-8B57-8625A5B9C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55</Pages>
  <Words>12987</Words>
  <Characters>74031</Characters>
  <Application>Microsoft Office Word</Application>
  <DocSecurity>0</DocSecurity>
  <Lines>616</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оксана</cp:lastModifiedBy>
  <cp:revision>21</cp:revision>
  <dcterms:created xsi:type="dcterms:W3CDTF">2014-12-18T13:48:00Z</dcterms:created>
  <dcterms:modified xsi:type="dcterms:W3CDTF">2015-11-25T06:44:00Z</dcterms:modified>
</cp:coreProperties>
</file>