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Валовые частные инвестиции учитываются при расчете… </w:t>
      </w:r>
      <w:r w:rsidRPr="00EF301E">
        <w:rPr>
          <w:rFonts w:ascii="Times New Roman" w:hAnsi="Times New Roman" w:cs="Times New Roman"/>
          <w:b/>
          <w:sz w:val="28"/>
          <w:szCs w:val="28"/>
        </w:rPr>
        <w:t>ВНП по методу потока расходов</w:t>
      </w:r>
    </w:p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В условиях «перегрева» экономики ЦБ может использовать следующие инструменты денежно-кредитной политики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… повышение учетной ставки процента</w:t>
      </w:r>
    </w:p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В модели «AD – AS» экономический рост может быть представлен как: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 сдвиг вправо кривой AS</w:t>
      </w:r>
    </w:p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Государственный долг – это: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задолженность правительства перед всеми хозяйствующими </w:t>
      </w:r>
      <w:proofErr w:type="gramStart"/>
      <w:r w:rsidRPr="00EF301E">
        <w:rPr>
          <w:rFonts w:ascii="Times New Roman" w:hAnsi="Times New Roman" w:cs="Times New Roman"/>
          <w:b/>
          <w:sz w:val="28"/>
          <w:szCs w:val="28"/>
        </w:rPr>
        <w:t>субъектами</w:t>
      </w:r>
      <w:proofErr w:type="gramEnd"/>
      <w:r w:rsidRPr="00EF301E">
        <w:rPr>
          <w:rFonts w:ascii="Times New Roman" w:hAnsi="Times New Roman" w:cs="Times New Roman"/>
          <w:b/>
          <w:sz w:val="28"/>
          <w:szCs w:val="28"/>
        </w:rPr>
        <w:t xml:space="preserve"> как данной страны, так и зарубежных стран</w:t>
      </w:r>
    </w:p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Деньги служат: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все ответы верны (</w:t>
      </w:r>
      <w:proofErr w:type="gramStart"/>
      <w:r w:rsidRPr="00EF301E">
        <w:rPr>
          <w:rFonts w:ascii="Times New Roman" w:hAnsi="Times New Roman" w:cs="Times New Roman"/>
          <w:b/>
          <w:sz w:val="28"/>
          <w:szCs w:val="28"/>
        </w:rPr>
        <w:t>ср-во</w:t>
      </w:r>
      <w:proofErr w:type="gramEnd"/>
      <w:r w:rsidRPr="00EF301E">
        <w:rPr>
          <w:rFonts w:ascii="Times New Roman" w:hAnsi="Times New Roman" w:cs="Times New Roman"/>
          <w:b/>
          <w:sz w:val="28"/>
          <w:szCs w:val="28"/>
        </w:rPr>
        <w:t xml:space="preserve"> обращения, счетной единицей, </w:t>
      </w:r>
      <w:proofErr w:type="spellStart"/>
      <w:r w:rsidRPr="00EF301E">
        <w:rPr>
          <w:rFonts w:ascii="Times New Roman" w:hAnsi="Times New Roman" w:cs="Times New Roman"/>
          <w:b/>
          <w:sz w:val="28"/>
          <w:szCs w:val="28"/>
        </w:rPr>
        <w:t>ср-вом</w:t>
      </w:r>
      <w:proofErr w:type="spellEnd"/>
      <w:r w:rsidRPr="00EF301E">
        <w:rPr>
          <w:rFonts w:ascii="Times New Roman" w:hAnsi="Times New Roman" w:cs="Times New Roman"/>
          <w:b/>
          <w:sz w:val="28"/>
          <w:szCs w:val="28"/>
        </w:rPr>
        <w:t xml:space="preserve"> сохранения ценности)</w:t>
      </w:r>
    </w:p>
    <w:p w:rsidR="007C1B60" w:rsidRPr="00EF301E" w:rsidRDefault="007C1B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Для проведения сдерживающей кредитно-денежной политики Центробанк должен: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увеличить норму обязательных резервов</w:t>
      </w:r>
    </w:p>
    <w:p w:rsidR="00DC3CE0" w:rsidRPr="00EF301E" w:rsidRDefault="00DC3CE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Если государство снизит подоходные налоги и увеличит налоги на продажи, то общая прогрессивность налогообложения</w:t>
      </w:r>
      <w:r w:rsidRPr="00EF301E">
        <w:rPr>
          <w:rFonts w:ascii="Times New Roman" w:hAnsi="Times New Roman" w:cs="Times New Roman"/>
          <w:b/>
          <w:sz w:val="28"/>
          <w:szCs w:val="28"/>
        </w:rPr>
        <w:t>: повысится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Если люди не тратят весь свой доход на потребление и помещают неизрасходованную сумму в банк, то можно сказать (используя терминологию национального счета дохода и продукт), что они: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сберегают, но не инвестируют</w:t>
      </w:r>
    </w:p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01E">
        <w:rPr>
          <w:rFonts w:ascii="Times New Roman" w:hAnsi="Times New Roman" w:cs="Times New Roman"/>
          <w:sz w:val="28"/>
          <w:szCs w:val="28"/>
        </w:rPr>
        <w:t>Если номинальный объём ВНП сократится, то: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сократится спрос на деньги для сделок и общий спрос на деньги;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Если потребители решат увеличить долю дохода, которую они тратят на потребление, то в краткосрочном периоде: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прежде всего, увеличат объем выпуска и занятость</w:t>
      </w:r>
    </w:p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Если реальная процентная ставка увеличится, то…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инвестиционные расходы сократятся</w:t>
      </w:r>
    </w:p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Если фирмы начнут все свои прибыли выплачивать акционерам в форме дивидендов, то в национальных счетах возрастет показатель</w:t>
      </w:r>
      <w:r w:rsidRPr="00EF301E">
        <w:rPr>
          <w:rFonts w:ascii="Times New Roman" w:hAnsi="Times New Roman" w:cs="Times New Roman"/>
          <w:b/>
          <w:sz w:val="28"/>
          <w:szCs w:val="28"/>
        </w:rPr>
        <w:t>: личного дохода</w:t>
      </w:r>
    </w:p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lastRenderedPageBreak/>
        <w:t>Зарплата учитывается при расчете…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ВВП по методу потока доходов</w:t>
      </w:r>
    </w:p>
    <w:p w:rsidR="00005860" w:rsidRPr="00EF301E" w:rsidRDefault="000058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Изменения уровня цен</w:t>
      </w:r>
      <w:r w:rsidRPr="00EF301E">
        <w:rPr>
          <w:rFonts w:ascii="Times New Roman" w:hAnsi="Times New Roman" w:cs="Times New Roman"/>
          <w:b/>
          <w:sz w:val="28"/>
          <w:szCs w:val="28"/>
        </w:rPr>
        <w:t>: снижает действенность мер фискальной политики</w:t>
      </w:r>
    </w:p>
    <w:p w:rsidR="00005860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Инфляция – это налог на</w:t>
      </w:r>
      <w:r w:rsidRPr="00EF301E">
        <w:rPr>
          <w:rFonts w:ascii="Times New Roman" w:hAnsi="Times New Roman" w:cs="Times New Roman"/>
          <w:b/>
          <w:sz w:val="28"/>
          <w:szCs w:val="28"/>
        </w:rPr>
        <w:t>: держателей государственного долга она сокращает размеры бюджетного дефицита</w:t>
      </w:r>
    </w:p>
    <w:p w:rsidR="007C1B60" w:rsidRPr="00EF301E" w:rsidRDefault="007C1B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К числу основных целей фискальной политики государства относится: </w:t>
      </w:r>
      <w:proofErr w:type="spellStart"/>
      <w:r w:rsidRPr="00EF301E">
        <w:rPr>
          <w:rFonts w:ascii="Times New Roman" w:hAnsi="Times New Roman" w:cs="Times New Roman"/>
          <w:b/>
          <w:sz w:val="28"/>
          <w:szCs w:val="28"/>
        </w:rPr>
        <w:t>антициклическое</w:t>
      </w:r>
      <w:proofErr w:type="spellEnd"/>
      <w:r w:rsidRPr="00EF301E">
        <w:rPr>
          <w:rFonts w:ascii="Times New Roman" w:hAnsi="Times New Roman" w:cs="Times New Roman"/>
          <w:b/>
          <w:sz w:val="28"/>
          <w:szCs w:val="28"/>
        </w:rPr>
        <w:t xml:space="preserve"> регулирование экономики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Какие из нижеперечисленных утверждений верны: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 значительный государственный долг может снизить экономические стимулы к инновациям и инвестициям</w:t>
      </w:r>
    </w:p>
    <w:p w:rsidR="007C1B60" w:rsidRPr="00EF301E" w:rsidRDefault="007C1B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Какие из перечисленных агрегатных величин не используются при определении объема национального дохода? 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государственные трансфертные платежи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Какие операции приводят к увеличению количества денег в обращении</w:t>
      </w:r>
      <w:r w:rsidRPr="00EF301E">
        <w:rPr>
          <w:rFonts w:ascii="Times New Roman" w:hAnsi="Times New Roman" w:cs="Times New Roman"/>
          <w:b/>
          <w:sz w:val="28"/>
          <w:szCs w:val="28"/>
        </w:rPr>
        <w:t>: внесение населением наличных денег на вклады до востребования</w:t>
      </w:r>
    </w:p>
    <w:p w:rsidR="007C1B60" w:rsidRPr="00EF301E" w:rsidRDefault="007C1B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Какое влияние на распределение дохода оказывает прогрессивный налог? 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способствует более равномерному распределению дохода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Какое из перечисленных отношений выражает прямую зависимость:  </w:t>
      </w:r>
      <w:r w:rsidRPr="00EF301E">
        <w:rPr>
          <w:rFonts w:ascii="Times New Roman" w:hAnsi="Times New Roman" w:cs="Times New Roman"/>
          <w:b/>
          <w:sz w:val="28"/>
          <w:szCs w:val="28"/>
        </w:rPr>
        <w:t>все предыдущие ответы верны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01E">
        <w:rPr>
          <w:rFonts w:ascii="Times New Roman" w:hAnsi="Times New Roman" w:cs="Times New Roman"/>
          <w:sz w:val="28"/>
          <w:szCs w:val="28"/>
        </w:rPr>
        <w:t>Какое из утверждений неверно: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 имеется прямая связь между увеличением реального объема ВНП и оздоровлением окружающей среды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Классический вариант кривой AS предполагает, что в долгосрочном периоде изменения совокупного спроса: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окажут воздействие на уровень цен, но не на объем выпуска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Когда положение экономики соответствует кейнсианскому отрезку кривой совокупного предложения, рост совокупного спроса приведет: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 к увеличению ВНП в реальном выражении, но не окажет влияния на уровень цен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lastRenderedPageBreak/>
        <w:t>Когда речь идет об экономическом цикле, всегда ли справедливы следующие утверждения</w:t>
      </w:r>
      <w:r w:rsidRPr="00EF301E">
        <w:rPr>
          <w:rFonts w:ascii="Times New Roman" w:hAnsi="Times New Roman" w:cs="Times New Roman"/>
          <w:b/>
          <w:sz w:val="28"/>
          <w:szCs w:val="28"/>
        </w:rPr>
        <w:t>: все предыдущие утверждения неверны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Когда ЦБ покупает ценные бумаги на открытом рынке, то денежная масса в стране</w:t>
      </w:r>
      <w:r w:rsidRPr="00EF301E">
        <w:rPr>
          <w:rFonts w:ascii="Times New Roman" w:hAnsi="Times New Roman" w:cs="Times New Roman"/>
          <w:b/>
          <w:sz w:val="28"/>
          <w:szCs w:val="28"/>
        </w:rPr>
        <w:t>… увеличивается на большую сумму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Коэффициент Джини вырос в России с 0,22 до 0,35. Это означает, что</w:t>
      </w:r>
      <w:r w:rsidRPr="00EF301E">
        <w:rPr>
          <w:rFonts w:ascii="Times New Roman" w:hAnsi="Times New Roman" w:cs="Times New Roman"/>
          <w:b/>
          <w:sz w:val="28"/>
          <w:szCs w:val="28"/>
        </w:rPr>
        <w:t>: дифференциации доходов усилилась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Кривая </w:t>
      </w:r>
      <w:proofErr w:type="spellStart"/>
      <w:r w:rsidRPr="00EF301E">
        <w:rPr>
          <w:rFonts w:ascii="Times New Roman" w:hAnsi="Times New Roman" w:cs="Times New Roman"/>
          <w:sz w:val="28"/>
          <w:szCs w:val="28"/>
        </w:rPr>
        <w:t>Лаффера</w:t>
      </w:r>
      <w:proofErr w:type="spellEnd"/>
      <w:r w:rsidRPr="00EF301E">
        <w:rPr>
          <w:rFonts w:ascii="Times New Roman" w:hAnsi="Times New Roman" w:cs="Times New Roman"/>
          <w:sz w:val="28"/>
          <w:szCs w:val="28"/>
        </w:rPr>
        <w:t xml:space="preserve"> описывает: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 налоговыми ставками и доходами государства от налоговых поступлений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Кривая совокупного спроса выражает отношение между… </w:t>
      </w:r>
      <w:r w:rsidRPr="00EF301E">
        <w:rPr>
          <w:rFonts w:ascii="Times New Roman" w:hAnsi="Times New Roman" w:cs="Times New Roman"/>
          <w:b/>
          <w:sz w:val="28"/>
          <w:szCs w:val="28"/>
        </w:rPr>
        <w:t>уровнем цен и совокупными расходами на покупку товаров и услуг</w:t>
      </w:r>
    </w:p>
    <w:p w:rsidR="00DC3CE0" w:rsidRPr="00EF301E" w:rsidRDefault="00DC3CE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Кривая совокупного предложения выражает отношение между</w:t>
      </w:r>
      <w:r w:rsidRPr="00EF301E">
        <w:rPr>
          <w:rFonts w:ascii="Times New Roman" w:hAnsi="Times New Roman" w:cs="Times New Roman"/>
          <w:b/>
          <w:sz w:val="28"/>
          <w:szCs w:val="28"/>
        </w:rPr>
        <w:t>: уровнем цен и произведенными объемами ВНП в реальном выражении</w:t>
      </w:r>
    </w:p>
    <w:p w:rsidR="00B5668A" w:rsidRPr="00EF301E" w:rsidRDefault="00B5668A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01E">
        <w:rPr>
          <w:rFonts w:ascii="Times New Roman" w:hAnsi="Times New Roman" w:cs="Times New Roman"/>
          <w:sz w:val="28"/>
          <w:szCs w:val="28"/>
        </w:rPr>
        <w:t xml:space="preserve">Кривая </w:t>
      </w:r>
      <w:proofErr w:type="spellStart"/>
      <w:r w:rsidRPr="00EF301E">
        <w:rPr>
          <w:rFonts w:ascii="Times New Roman" w:hAnsi="Times New Roman" w:cs="Times New Roman"/>
          <w:sz w:val="28"/>
          <w:szCs w:val="28"/>
        </w:rPr>
        <w:t>Филлипса</w:t>
      </w:r>
      <w:proofErr w:type="spellEnd"/>
      <w:r w:rsidRPr="00EF301E">
        <w:rPr>
          <w:rFonts w:ascii="Times New Roman" w:hAnsi="Times New Roman" w:cs="Times New Roman"/>
          <w:sz w:val="28"/>
          <w:szCs w:val="28"/>
        </w:rPr>
        <w:t xml:space="preserve"> показывает: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обратную связь между темпом инфляции и уровнем безработицы</w:t>
      </w:r>
    </w:p>
    <w:p w:rsidR="007C1B60" w:rsidRPr="00EF301E" w:rsidRDefault="007C1B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01E">
        <w:rPr>
          <w:rFonts w:ascii="Times New Roman" w:hAnsi="Times New Roman" w:cs="Times New Roman"/>
          <w:sz w:val="28"/>
          <w:szCs w:val="28"/>
        </w:rPr>
        <w:t>Наиболее часто используемым инструментом кредитно-денежной политики Центробанка является: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операции на открытом рынке</w:t>
      </w:r>
    </w:p>
    <w:p w:rsidR="007C1B60" w:rsidRPr="00EF301E" w:rsidRDefault="007C1B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Номинальный ВНП измеряется</w:t>
      </w:r>
      <w:r w:rsidRPr="00EF301E">
        <w:rPr>
          <w:rFonts w:ascii="Times New Roman" w:hAnsi="Times New Roman" w:cs="Times New Roman"/>
          <w:b/>
          <w:sz w:val="28"/>
          <w:szCs w:val="28"/>
        </w:rPr>
        <w:t>… в рыночных текущих ценах</w:t>
      </w:r>
    </w:p>
    <w:p w:rsidR="00B5668A" w:rsidRPr="00EF301E" w:rsidRDefault="007C1B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 Норма обязательных резервов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Pr="00EF301E">
        <w:rPr>
          <w:rFonts w:ascii="Times New Roman" w:hAnsi="Times New Roman" w:cs="Times New Roman"/>
          <w:b/>
          <w:sz w:val="28"/>
          <w:szCs w:val="28"/>
        </w:rPr>
        <w:t>вводится</w:t>
      </w:r>
      <w:proofErr w:type="gramEnd"/>
      <w:r w:rsidRPr="00EF301E">
        <w:rPr>
          <w:rFonts w:ascii="Times New Roman" w:hAnsi="Times New Roman" w:cs="Times New Roman"/>
          <w:b/>
          <w:sz w:val="28"/>
          <w:szCs w:val="28"/>
        </w:rPr>
        <w:t xml:space="preserve"> прежде всего как средство ограничения денежной массы;</w:t>
      </w:r>
    </w:p>
    <w:p w:rsidR="007C1B60" w:rsidRPr="00EF301E" w:rsidRDefault="007C1B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01E">
        <w:rPr>
          <w:rFonts w:ascii="Times New Roman" w:hAnsi="Times New Roman" w:cs="Times New Roman"/>
          <w:sz w:val="28"/>
          <w:szCs w:val="28"/>
        </w:rPr>
        <w:t>Относительные расходы по обслуживанию государственного долга измеряются: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 отношением суммы процентных выплат </w:t>
      </w:r>
      <w:proofErr w:type="gramStart"/>
      <w:r w:rsidRPr="00EF301E">
        <w:rPr>
          <w:rFonts w:ascii="Times New Roman" w:hAnsi="Times New Roman" w:cs="Times New Roman"/>
          <w:b/>
          <w:sz w:val="28"/>
          <w:szCs w:val="28"/>
        </w:rPr>
        <w:t>по долгу</w:t>
      </w:r>
      <w:proofErr w:type="gramEnd"/>
      <w:r w:rsidRPr="00EF301E">
        <w:rPr>
          <w:rFonts w:ascii="Times New Roman" w:hAnsi="Times New Roman" w:cs="Times New Roman"/>
          <w:b/>
          <w:sz w:val="28"/>
          <w:szCs w:val="28"/>
        </w:rPr>
        <w:t xml:space="preserve"> к объему ВНП</w:t>
      </w:r>
    </w:p>
    <w:p w:rsidR="007C1B60" w:rsidRPr="00EF301E" w:rsidRDefault="007C1B60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b/>
          <w:sz w:val="28"/>
          <w:szCs w:val="28"/>
        </w:rPr>
        <w:t>«</w:t>
      </w:r>
      <w:r w:rsidRPr="00EF301E">
        <w:rPr>
          <w:rFonts w:ascii="Times New Roman" w:hAnsi="Times New Roman" w:cs="Times New Roman"/>
          <w:sz w:val="28"/>
          <w:szCs w:val="28"/>
        </w:rPr>
        <w:t>Отчаявшиеся» работники, которые хотели бы работать, но прекратили поиск рабочего места: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 более не учитываются в составе рабочей силы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Предположим, что в результате резкого сокращения скорости обращения денег вырос спрос населения и фирм на реальные кассовые остатки. Для сохранения реального объема ВВП на прежнем уровне Центральному банку следует принять меры, направленные на: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увеличение денежной массы в обращении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lastRenderedPageBreak/>
        <w:t>При введении прогрессивного налогообложения кривая Лоренца сместится</w:t>
      </w:r>
      <w:r w:rsidRPr="00EF301E">
        <w:rPr>
          <w:rFonts w:ascii="Times New Roman" w:hAnsi="Times New Roman" w:cs="Times New Roman"/>
          <w:b/>
          <w:sz w:val="28"/>
          <w:szCs w:val="28"/>
        </w:rPr>
        <w:t>: вверх и коэффициент Джини уменьшится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Путем консолидации государственного долга правительство: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превращает </w:t>
      </w:r>
      <w:proofErr w:type="gramStart"/>
      <w:r w:rsidRPr="00EF301E">
        <w:rPr>
          <w:rFonts w:ascii="Times New Roman" w:hAnsi="Times New Roman" w:cs="Times New Roman"/>
          <w:b/>
          <w:sz w:val="28"/>
          <w:szCs w:val="28"/>
        </w:rPr>
        <w:t>краткосрочную</w:t>
      </w:r>
      <w:proofErr w:type="gramEnd"/>
      <w:r w:rsidRPr="00EF301E">
        <w:rPr>
          <w:rFonts w:ascii="Times New Roman" w:hAnsi="Times New Roman" w:cs="Times New Roman"/>
          <w:b/>
          <w:sz w:val="28"/>
          <w:szCs w:val="28"/>
        </w:rPr>
        <w:t xml:space="preserve"> и среднесрочную задолженности в долгосрочную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Различие между деньгами и «почти деньгами» состоит в том, что…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деньги  от «почти денег» можно расходовать непосредственно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Располагаемый доход - это: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личный доход минус индивидуальные налоги и неналоговые платежи;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Рост совокупного предложения вызовет</w:t>
      </w:r>
      <w:r w:rsidRPr="00EF301E">
        <w:rPr>
          <w:rFonts w:ascii="Times New Roman" w:hAnsi="Times New Roman" w:cs="Times New Roman"/>
          <w:b/>
          <w:sz w:val="28"/>
          <w:szCs w:val="28"/>
        </w:rPr>
        <w:t>:  замедление роста цен и увеличение реального объема ВНП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Снижение кривой совокупного спроса – результат…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все предыдущие ответы верны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Спрос на деньги для сделок изменяется следующим образом: 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снижается при уменьшении номинального объема ВНП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Спрос на деньги со стороны активов предъявляется в связи с тем, что деньги являются: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 средством сохранения ценности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Спрос на наличность зависит: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все перечисленное неверно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Темп инфляции возрастает в наибольшей степени, если дополнительные государственные расходы покрываются за счет: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 получения кредитов у Центрального банка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Тенденция к падению объема валовых инвестиций появляется в период, когда</w:t>
      </w:r>
      <w:r w:rsidRPr="00EF301E">
        <w:rPr>
          <w:rFonts w:ascii="Times New Roman" w:hAnsi="Times New Roman" w:cs="Times New Roman"/>
          <w:b/>
          <w:sz w:val="28"/>
          <w:szCs w:val="28"/>
        </w:rPr>
        <w:t>: темпы роста продаж падают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Теория, согласно которой развитие экономического цикла вызвано действием политических факторов, исходит из того, что: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все предыдущие утверждения верны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Трансфертные платежи – это</w:t>
      </w:r>
      <w:r w:rsidRPr="00EF301E">
        <w:rPr>
          <w:rFonts w:ascii="Times New Roman" w:hAnsi="Times New Roman" w:cs="Times New Roman"/>
          <w:b/>
          <w:sz w:val="28"/>
          <w:szCs w:val="28"/>
        </w:rPr>
        <w:t>… выплаты населению, не обусловленные предоставлением с его стороны товаров и услуг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Утверждение, что все члены общества должны получать равные блага, соответствует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: эгалитарному взгляду на справедливость, </w:t>
      </w:r>
      <w:proofErr w:type="spellStart"/>
      <w:r w:rsidRPr="00EF301E">
        <w:rPr>
          <w:rFonts w:ascii="Times New Roman" w:hAnsi="Times New Roman" w:cs="Times New Roman"/>
          <w:b/>
          <w:sz w:val="28"/>
          <w:szCs w:val="28"/>
        </w:rPr>
        <w:t>роулсианскому</w:t>
      </w:r>
      <w:proofErr w:type="spellEnd"/>
      <w:r w:rsidRPr="00EF3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01E">
        <w:rPr>
          <w:rFonts w:ascii="Times New Roman" w:hAnsi="Times New Roman" w:cs="Times New Roman"/>
          <w:b/>
          <w:sz w:val="28"/>
          <w:szCs w:val="28"/>
        </w:rPr>
        <w:lastRenderedPageBreak/>
        <w:t>взгляду на справедливость,  утилитарному взгляду на справедливость,  рыночному взгляду на справедливость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Фискальная политика является дискреционной, если изменяются следующие параметры: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увеличиваются ставки налогообложения, уменьшаются ставки налогообложения, в законодательном порядке увеличивается продолжительность выплат пособий по безработице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Фискальная политика является экспансионистской в случае</w:t>
      </w:r>
      <w:r w:rsidRPr="00EF301E">
        <w:rPr>
          <w:rFonts w:ascii="Times New Roman" w:hAnsi="Times New Roman" w:cs="Times New Roman"/>
          <w:b/>
          <w:sz w:val="28"/>
          <w:szCs w:val="28"/>
        </w:rPr>
        <w:t>: уменьшения налогооблагаемого дохода граждан на сумму затрат на строительство жилья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Целью фискальной политики не является:</w:t>
      </w:r>
      <w:r w:rsidRPr="00EF30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301E">
        <w:rPr>
          <w:rFonts w:ascii="Times New Roman" w:hAnsi="Times New Roman" w:cs="Times New Roman"/>
          <w:b/>
          <w:sz w:val="28"/>
          <w:szCs w:val="28"/>
        </w:rPr>
        <w:t>антициклическое</w:t>
      </w:r>
      <w:proofErr w:type="spellEnd"/>
      <w:r w:rsidRPr="00EF301E">
        <w:rPr>
          <w:rFonts w:ascii="Times New Roman" w:hAnsi="Times New Roman" w:cs="Times New Roman"/>
          <w:b/>
          <w:sz w:val="28"/>
          <w:szCs w:val="28"/>
        </w:rPr>
        <w:t xml:space="preserve"> регулирование</w:t>
      </w:r>
    </w:p>
    <w:p w:rsidR="0024130F" w:rsidRPr="00EF301E" w:rsidRDefault="0024130F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Численное значение, какого из следующих показателей падает после наступления фазы подъема и растет после наступления фазы спада: </w:t>
      </w:r>
      <w:r w:rsidRPr="00EF301E">
        <w:rPr>
          <w:rFonts w:ascii="Times New Roman" w:hAnsi="Times New Roman" w:cs="Times New Roman"/>
          <w:b/>
          <w:sz w:val="28"/>
          <w:szCs w:val="28"/>
        </w:rPr>
        <w:t>объем товарных запасов в обрабатывающей промышленности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Что такое валовой внутренний продукт (ВВП</w:t>
      </w:r>
      <w:r w:rsidRPr="00EF301E">
        <w:rPr>
          <w:rFonts w:ascii="Times New Roman" w:hAnsi="Times New Roman" w:cs="Times New Roman"/>
          <w:b/>
          <w:sz w:val="28"/>
          <w:szCs w:val="28"/>
        </w:rPr>
        <w:t>)?  сумма всех конечных товаров и услуг, произведенных и реализованных на территории страны как своими, так и иностранными производителями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Что из перечисленного ниже не влияет на рост производительности труда</w:t>
      </w:r>
      <w:r w:rsidRPr="00EF301E">
        <w:rPr>
          <w:rFonts w:ascii="Times New Roman" w:hAnsi="Times New Roman" w:cs="Times New Roman"/>
          <w:b/>
          <w:sz w:val="28"/>
          <w:szCs w:val="28"/>
        </w:rPr>
        <w:t>?  увеличение количества работников</w:t>
      </w:r>
    </w:p>
    <w:p w:rsidR="003F2442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Что из перечисленного включается в состав ВНП</w:t>
      </w:r>
      <w:r w:rsidRPr="00EF301E">
        <w:rPr>
          <w:rFonts w:ascii="Times New Roman" w:hAnsi="Times New Roman" w:cs="Times New Roman"/>
          <w:b/>
          <w:sz w:val="28"/>
          <w:szCs w:val="28"/>
        </w:rPr>
        <w:t>: стоимость нового учебника в местном книжном магазине</w:t>
      </w:r>
    </w:p>
    <w:p w:rsidR="003F2442" w:rsidRPr="00EF301E" w:rsidRDefault="0024130F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 xml:space="preserve">Экономический рост может быть проиллюстрирован </w:t>
      </w:r>
      <w:r w:rsidRPr="00EF301E">
        <w:rPr>
          <w:rFonts w:ascii="Times New Roman" w:hAnsi="Times New Roman" w:cs="Times New Roman"/>
          <w:b/>
          <w:sz w:val="28"/>
          <w:szCs w:val="28"/>
        </w:rPr>
        <w:t>сдвигом вправо кривой производственных возможностей</w:t>
      </w:r>
      <w:r w:rsidR="003F2442" w:rsidRPr="00EF30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A6E" w:rsidRPr="00EF301E" w:rsidRDefault="003F2442" w:rsidP="00EF301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01E">
        <w:rPr>
          <w:rFonts w:ascii="Times New Roman" w:hAnsi="Times New Roman" w:cs="Times New Roman"/>
          <w:sz w:val="28"/>
          <w:szCs w:val="28"/>
        </w:rPr>
        <w:t>Э</w:t>
      </w:r>
      <w:r w:rsidR="00135A6E" w:rsidRPr="00EF301E">
        <w:rPr>
          <w:rFonts w:ascii="Times New Roman" w:hAnsi="Times New Roman" w:cs="Times New Roman"/>
          <w:sz w:val="28"/>
          <w:szCs w:val="28"/>
        </w:rPr>
        <w:t>кономический рост может быть проиллюстрирован</w:t>
      </w:r>
      <w:r w:rsidR="00135A6E" w:rsidRPr="00EF301E">
        <w:rPr>
          <w:rFonts w:ascii="Times New Roman" w:hAnsi="Times New Roman" w:cs="Times New Roman"/>
          <w:b/>
          <w:sz w:val="28"/>
          <w:szCs w:val="28"/>
        </w:rPr>
        <w:t>:</w:t>
      </w:r>
      <w:r w:rsidR="009F4F30" w:rsidRPr="00EF3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A6E" w:rsidRPr="00EF301E">
        <w:rPr>
          <w:rFonts w:ascii="Times New Roman" w:hAnsi="Times New Roman" w:cs="Times New Roman"/>
          <w:b/>
          <w:sz w:val="28"/>
          <w:szCs w:val="28"/>
        </w:rPr>
        <w:t xml:space="preserve"> сдвигом вправо кривой производственных возможностей</w:t>
      </w:r>
    </w:p>
    <w:p w:rsidR="00985849" w:rsidRPr="00EF301E" w:rsidRDefault="00985849" w:rsidP="00EF301E">
      <w:pPr>
        <w:tabs>
          <w:tab w:val="left" w:pos="284"/>
          <w:tab w:val="left" w:pos="42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2760A" w:rsidRDefault="00C2760A" w:rsidP="00EF30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85849" w:rsidRPr="00C2760A" w:rsidRDefault="00C2760A" w:rsidP="00C2760A">
      <w:pPr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C2760A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Размещено на </w:t>
      </w:r>
      <w:hyperlink r:id="rId7" w:history="1">
        <w:r w:rsidRPr="00C2760A">
          <w:rPr>
            <w:rStyle w:val="a8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985849" w:rsidRPr="00C2760A" w:rsidSect="00EF30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886" w:rsidRDefault="00D73886" w:rsidP="001E403D">
      <w:pPr>
        <w:spacing w:after="0" w:line="240" w:lineRule="auto"/>
      </w:pPr>
      <w:r>
        <w:separator/>
      </w:r>
    </w:p>
  </w:endnote>
  <w:endnote w:type="continuationSeparator" w:id="0">
    <w:p w:rsidR="00D73886" w:rsidRDefault="00D73886" w:rsidP="001E4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886" w:rsidRDefault="00D73886" w:rsidP="001E403D">
      <w:pPr>
        <w:spacing w:after="0" w:line="240" w:lineRule="auto"/>
      </w:pPr>
      <w:r>
        <w:separator/>
      </w:r>
    </w:p>
  </w:footnote>
  <w:footnote w:type="continuationSeparator" w:id="0">
    <w:p w:rsidR="00D73886" w:rsidRDefault="00D73886" w:rsidP="001E4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019B7"/>
    <w:multiLevelType w:val="hybridMultilevel"/>
    <w:tmpl w:val="FD509090"/>
    <w:lvl w:ilvl="0" w:tplc="633C8A7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30F"/>
    <w:rsid w:val="00005860"/>
    <w:rsid w:val="00020935"/>
    <w:rsid w:val="00135A6E"/>
    <w:rsid w:val="001611D8"/>
    <w:rsid w:val="00191CD5"/>
    <w:rsid w:val="001E403D"/>
    <w:rsid w:val="001F6ACE"/>
    <w:rsid w:val="002002C7"/>
    <w:rsid w:val="00207D4D"/>
    <w:rsid w:val="0024130F"/>
    <w:rsid w:val="002B12EC"/>
    <w:rsid w:val="003F2442"/>
    <w:rsid w:val="00423F17"/>
    <w:rsid w:val="004B30DC"/>
    <w:rsid w:val="00725D8A"/>
    <w:rsid w:val="007C1B60"/>
    <w:rsid w:val="00802ED4"/>
    <w:rsid w:val="00837A5D"/>
    <w:rsid w:val="008821D0"/>
    <w:rsid w:val="008D6E46"/>
    <w:rsid w:val="009845FD"/>
    <w:rsid w:val="00985849"/>
    <w:rsid w:val="009F4F30"/>
    <w:rsid w:val="00B5668A"/>
    <w:rsid w:val="00B74E66"/>
    <w:rsid w:val="00BB3DDD"/>
    <w:rsid w:val="00BD5246"/>
    <w:rsid w:val="00C15F21"/>
    <w:rsid w:val="00C22E9B"/>
    <w:rsid w:val="00C2760A"/>
    <w:rsid w:val="00CD0A4C"/>
    <w:rsid w:val="00D64A95"/>
    <w:rsid w:val="00D73886"/>
    <w:rsid w:val="00DC3CE0"/>
    <w:rsid w:val="00EF301E"/>
    <w:rsid w:val="00F04B9D"/>
    <w:rsid w:val="00F66D3E"/>
    <w:rsid w:val="00FC2887"/>
    <w:rsid w:val="00FF53B4"/>
    <w:rsid w:val="00FF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3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E4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403D"/>
  </w:style>
  <w:style w:type="paragraph" w:styleId="a6">
    <w:name w:val="footer"/>
    <w:basedOn w:val="a"/>
    <w:link w:val="a7"/>
    <w:uiPriority w:val="99"/>
    <w:unhideWhenUsed/>
    <w:rsid w:val="001E4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403D"/>
  </w:style>
  <w:style w:type="character" w:styleId="a8">
    <w:name w:val="Hyperlink"/>
    <w:basedOn w:val="a0"/>
    <w:uiPriority w:val="99"/>
    <w:unhideWhenUsed/>
    <w:rsid w:val="009858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3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E4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403D"/>
  </w:style>
  <w:style w:type="paragraph" w:styleId="a6">
    <w:name w:val="footer"/>
    <w:basedOn w:val="a"/>
    <w:link w:val="a7"/>
    <w:uiPriority w:val="99"/>
    <w:unhideWhenUsed/>
    <w:rsid w:val="001E4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403D"/>
  </w:style>
  <w:style w:type="character" w:styleId="a8">
    <w:name w:val="Hyperlink"/>
    <w:basedOn w:val="a0"/>
    <w:uiPriority w:val="99"/>
    <w:unhideWhenUsed/>
    <w:rsid w:val="009858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udr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Стрельченя</dc:creator>
  <cp:lastModifiedBy>Admin</cp:lastModifiedBy>
  <cp:revision>17</cp:revision>
  <dcterms:created xsi:type="dcterms:W3CDTF">2016-02-24T16:39:00Z</dcterms:created>
  <dcterms:modified xsi:type="dcterms:W3CDTF">2016-10-31T15:34:00Z</dcterms:modified>
</cp:coreProperties>
</file>