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E4" w:rsidRDefault="00D932EE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 </w:t>
      </w:r>
      <w:r w:rsidR="00EC42E4">
        <w:rPr>
          <w:b/>
          <w:caps/>
          <w:color w:val="000000"/>
          <w:sz w:val="28"/>
          <w:szCs w:val="28"/>
        </w:rPr>
        <w:t>СОДЕРЖАНИЕ</w:t>
      </w: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Pr="00EB0EE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rPr>
          <w:caps/>
          <w:color w:val="000000"/>
          <w:sz w:val="28"/>
          <w:szCs w:val="28"/>
        </w:rPr>
      </w:pPr>
      <w:r w:rsidRPr="00EB0EE0">
        <w:rPr>
          <w:caps/>
          <w:color w:val="000000"/>
          <w:sz w:val="28"/>
          <w:szCs w:val="28"/>
        </w:rPr>
        <w:t>ВВЕДЕНИЕ</w:t>
      </w:r>
      <w:r>
        <w:rPr>
          <w:caps/>
          <w:color w:val="000000"/>
          <w:sz w:val="28"/>
          <w:szCs w:val="28"/>
        </w:rPr>
        <w:t>………………………………………………………………………</w:t>
      </w:r>
      <w:r w:rsidR="00475136">
        <w:rPr>
          <w:caps/>
          <w:color w:val="000000"/>
          <w:sz w:val="28"/>
          <w:szCs w:val="28"/>
        </w:rPr>
        <w:t>.</w:t>
      </w:r>
      <w:r w:rsidR="00B401E8">
        <w:rPr>
          <w:caps/>
          <w:color w:val="000000"/>
          <w:sz w:val="28"/>
          <w:szCs w:val="28"/>
        </w:rPr>
        <w:t>3</w:t>
      </w:r>
    </w:p>
    <w:p w:rsidR="00EB0EE0" w:rsidRPr="00EB0EE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rPr>
          <w:caps/>
          <w:sz w:val="28"/>
          <w:szCs w:val="28"/>
          <w:shd w:val="clear" w:color="auto" w:fill="FFFFFF"/>
        </w:rPr>
      </w:pPr>
      <w:r w:rsidRPr="00EB0EE0">
        <w:rPr>
          <w:caps/>
          <w:sz w:val="28"/>
          <w:szCs w:val="28"/>
        </w:rPr>
        <w:t xml:space="preserve">Глава 1 Особенности </w:t>
      </w:r>
      <w:r w:rsidRPr="00EB0EE0">
        <w:rPr>
          <w:caps/>
          <w:sz w:val="28"/>
          <w:szCs w:val="28"/>
          <w:shd w:val="clear" w:color="auto" w:fill="FFFFFF"/>
        </w:rPr>
        <w:t>современных форм обеспечения возвратности кредита</w:t>
      </w:r>
      <w:r>
        <w:rPr>
          <w:caps/>
          <w:sz w:val="28"/>
          <w:szCs w:val="28"/>
          <w:shd w:val="clear" w:color="auto" w:fill="FFFFFF"/>
        </w:rPr>
        <w:t>…………………………………………………</w:t>
      </w:r>
      <w:r w:rsidR="00475136">
        <w:rPr>
          <w:caps/>
          <w:sz w:val="28"/>
          <w:szCs w:val="28"/>
          <w:shd w:val="clear" w:color="auto" w:fill="FFFFFF"/>
        </w:rPr>
        <w:t>..</w:t>
      </w:r>
      <w:r>
        <w:rPr>
          <w:caps/>
          <w:sz w:val="28"/>
          <w:szCs w:val="28"/>
          <w:shd w:val="clear" w:color="auto" w:fill="FFFFFF"/>
        </w:rPr>
        <w:t>.</w:t>
      </w:r>
      <w:r w:rsidR="00475136">
        <w:rPr>
          <w:caps/>
          <w:sz w:val="28"/>
          <w:szCs w:val="28"/>
          <w:shd w:val="clear" w:color="auto" w:fill="FFFFFF"/>
        </w:rPr>
        <w:t>.</w:t>
      </w:r>
      <w:r w:rsidR="00B401E8">
        <w:rPr>
          <w:caps/>
          <w:sz w:val="28"/>
          <w:szCs w:val="28"/>
          <w:shd w:val="clear" w:color="auto" w:fill="FFFFFF"/>
        </w:rPr>
        <w:t>5</w:t>
      </w:r>
    </w:p>
    <w:p w:rsidR="00EB0EE0" w:rsidRPr="00EB0EE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B0EE0">
        <w:rPr>
          <w:color w:val="000000"/>
          <w:sz w:val="28"/>
          <w:szCs w:val="28"/>
        </w:rPr>
        <w:t>1.1 Основные формы обеспечения возвратности кредитов</w:t>
      </w:r>
      <w:r>
        <w:rPr>
          <w:color w:val="000000"/>
          <w:sz w:val="28"/>
          <w:szCs w:val="28"/>
        </w:rPr>
        <w:t>…………………</w:t>
      </w:r>
      <w:r w:rsidR="00475136">
        <w:rPr>
          <w:color w:val="000000"/>
          <w:sz w:val="28"/>
          <w:szCs w:val="28"/>
        </w:rPr>
        <w:t>...</w:t>
      </w:r>
      <w:r>
        <w:rPr>
          <w:color w:val="000000"/>
          <w:sz w:val="28"/>
          <w:szCs w:val="28"/>
        </w:rPr>
        <w:t>.</w:t>
      </w:r>
      <w:r w:rsidR="00B401E8">
        <w:rPr>
          <w:color w:val="000000"/>
          <w:sz w:val="28"/>
          <w:szCs w:val="28"/>
        </w:rPr>
        <w:t>5</w:t>
      </w:r>
    </w:p>
    <w:p w:rsidR="00937A14" w:rsidRPr="005A71F5" w:rsidRDefault="00937A14" w:rsidP="005A71F5">
      <w:pPr>
        <w:pStyle w:val="1"/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</w:pPr>
      <w:r w:rsidRP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1.2 Залог как одна из форм обеспечения возвратности кредита</w:t>
      </w:r>
      <w:r w:rsid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……………</w:t>
      </w:r>
      <w:r w:rsidR="00475136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...</w:t>
      </w:r>
      <w:r w:rsid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..</w:t>
      </w:r>
      <w:r w:rsidR="00475136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5</w:t>
      </w:r>
    </w:p>
    <w:p w:rsidR="00A27D68" w:rsidRPr="005A71F5" w:rsidRDefault="00A27D68" w:rsidP="005A71F5">
      <w:pPr>
        <w:pStyle w:val="1"/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</w:pPr>
      <w:r w:rsidRP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1.3 Неустойка и поручительство</w:t>
      </w:r>
      <w:r w:rsid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………………………………………………</w:t>
      </w:r>
      <w:r w:rsidR="00475136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..</w:t>
      </w:r>
      <w:r w:rsid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..</w:t>
      </w:r>
      <w:r w:rsidR="00475136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8</w:t>
      </w:r>
    </w:p>
    <w:p w:rsidR="005A71F5" w:rsidRPr="005A71F5" w:rsidRDefault="005A71F5" w:rsidP="005A71F5">
      <w:pPr>
        <w:spacing w:after="0" w:line="360" w:lineRule="auto"/>
        <w:rPr>
          <w:rFonts w:ascii="Times New Roman" w:hAnsi="Times New Roman" w:cs="Times New Roman"/>
          <w:bCs/>
          <w:iCs/>
          <w:noProof/>
          <w:sz w:val="28"/>
          <w:szCs w:val="28"/>
        </w:rPr>
      </w:pPr>
      <w:r w:rsidRPr="005A71F5">
        <w:rPr>
          <w:rFonts w:ascii="Times New Roman" w:hAnsi="Times New Roman" w:cs="Times New Roman"/>
          <w:bCs/>
          <w:iCs/>
          <w:noProof/>
          <w:sz w:val="28"/>
          <w:szCs w:val="28"/>
        </w:rPr>
        <w:t>1.4 Банковская гарантия</w:t>
      </w:r>
      <w:r>
        <w:rPr>
          <w:rFonts w:ascii="Times New Roman" w:hAnsi="Times New Roman" w:cs="Times New Roman"/>
          <w:bCs/>
          <w:iCs/>
          <w:noProof/>
          <w:sz w:val="28"/>
          <w:szCs w:val="28"/>
        </w:rPr>
        <w:t>…………………………………………………………</w:t>
      </w:r>
      <w:r w:rsidR="00EB6D6F">
        <w:rPr>
          <w:rFonts w:ascii="Times New Roman" w:hAnsi="Times New Roman" w:cs="Times New Roman"/>
          <w:bCs/>
          <w:iCs/>
          <w:noProof/>
          <w:sz w:val="28"/>
          <w:szCs w:val="28"/>
        </w:rPr>
        <w:t>10</w:t>
      </w:r>
    </w:p>
    <w:p w:rsidR="005A71F5" w:rsidRPr="005A71F5" w:rsidRDefault="005A71F5" w:rsidP="005A71F5">
      <w:pPr>
        <w:pStyle w:val="1"/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</w:pPr>
      <w:r w:rsidRP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1.5 Страхование</w:t>
      </w:r>
      <w:r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………………………………………………………………….</w:t>
      </w:r>
      <w:r w:rsidR="00EB6D6F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11</w:t>
      </w:r>
    </w:p>
    <w:p w:rsidR="005A71F5" w:rsidRPr="005A71F5" w:rsidRDefault="005A71F5" w:rsidP="005A71F5">
      <w:pPr>
        <w:pStyle w:val="a3"/>
        <w:shd w:val="clear" w:color="auto" w:fill="FFFFFF"/>
        <w:spacing w:before="0" w:beforeAutospacing="0" w:after="0" w:afterAutospacing="0" w:line="360" w:lineRule="auto"/>
        <w:rPr>
          <w:caps/>
          <w:color w:val="000000"/>
          <w:sz w:val="28"/>
          <w:szCs w:val="28"/>
        </w:rPr>
      </w:pPr>
      <w:r w:rsidRPr="005A71F5">
        <w:rPr>
          <w:caps/>
          <w:color w:val="000000"/>
          <w:sz w:val="28"/>
          <w:szCs w:val="28"/>
        </w:rPr>
        <w:t>Глава 2 Исследование форм обеспечения возвратности кредита на примере ОАО «Газэнергобанк»</w:t>
      </w:r>
      <w:r w:rsidR="00D14E1D">
        <w:rPr>
          <w:caps/>
          <w:color w:val="000000"/>
          <w:sz w:val="28"/>
          <w:szCs w:val="28"/>
        </w:rPr>
        <w:t>………………………15</w:t>
      </w:r>
    </w:p>
    <w:p w:rsidR="005A71F5" w:rsidRPr="005A71F5" w:rsidRDefault="005A71F5" w:rsidP="005A71F5">
      <w:pPr>
        <w:pStyle w:val="1"/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</w:pPr>
      <w:r w:rsidRPr="005A71F5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2.1 Общие основы деятельности ОАО «Газэнергобанк»</w:t>
      </w:r>
      <w:r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……………………..</w:t>
      </w:r>
      <w:r w:rsidR="00D14E1D">
        <w:rPr>
          <w:rFonts w:ascii="Times New Roman" w:hAnsi="Times New Roman" w:cs="Times New Roman"/>
          <w:bCs/>
          <w:iCs/>
          <w:noProof/>
          <w:sz w:val="28"/>
          <w:szCs w:val="28"/>
          <w:lang w:val="ru-RU"/>
        </w:rPr>
        <w:t>15</w:t>
      </w:r>
    </w:p>
    <w:p w:rsidR="005A71F5" w:rsidRPr="005A71F5" w:rsidRDefault="005A71F5" w:rsidP="005A71F5">
      <w:pPr>
        <w:tabs>
          <w:tab w:val="left" w:pos="726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71F5">
        <w:rPr>
          <w:rFonts w:ascii="Times New Roman" w:hAnsi="Times New Roman" w:cs="Times New Roman"/>
          <w:color w:val="000000"/>
          <w:sz w:val="28"/>
          <w:szCs w:val="28"/>
        </w:rPr>
        <w:t>2.2 Основные показатели деятельности ОАО «Газэнергобанк»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……………..</w:t>
      </w:r>
      <w:r w:rsidR="009244B7">
        <w:rPr>
          <w:rFonts w:ascii="Times New Roman" w:hAnsi="Times New Roman" w:cs="Times New Roman"/>
          <w:color w:val="000000"/>
          <w:sz w:val="28"/>
          <w:szCs w:val="28"/>
        </w:rPr>
        <w:t>17</w:t>
      </w:r>
    </w:p>
    <w:p w:rsidR="00D95ABE" w:rsidRPr="00D95ABE" w:rsidRDefault="00D95ABE" w:rsidP="00D95ABE">
      <w:pPr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</w:rPr>
      </w:pPr>
      <w:r w:rsidRPr="00D95ABE">
        <w:rPr>
          <w:rFonts w:ascii="Times New Roman" w:eastAsia="Times New Roman" w:hAnsi="Times New Roman" w:cs="Times New Roman"/>
          <w:bCs/>
          <w:sz w:val="28"/>
          <w:szCs w:val="28"/>
        </w:rPr>
        <w:t>2.3 Организация и обеспечение возвратности кредита</w:t>
      </w:r>
      <w:r w:rsidRPr="00D95ABE">
        <w:rPr>
          <w:rFonts w:ascii="Times New Roman" w:eastAsia="Times New Roman" w:hAnsi="Times New Roman" w:cs="Times New Roman"/>
          <w:sz w:val="28"/>
          <w:szCs w:val="28"/>
        </w:rPr>
        <w:t xml:space="preserve"> в ОАО «Газэнергобанк»</w:t>
      </w:r>
      <w:r w:rsidR="00DD4FC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………………………………………………………………..20</w:t>
      </w:r>
    </w:p>
    <w:p w:rsidR="005706DD" w:rsidRPr="005706DD" w:rsidRDefault="005706DD" w:rsidP="005706DD">
      <w:pPr>
        <w:pStyle w:val="a3"/>
        <w:shd w:val="clear" w:color="auto" w:fill="FFFFFF"/>
        <w:spacing w:before="0" w:beforeAutospacing="0" w:after="0" w:afterAutospacing="0" w:line="360" w:lineRule="auto"/>
        <w:rPr>
          <w:caps/>
          <w:color w:val="000000"/>
          <w:sz w:val="28"/>
          <w:szCs w:val="28"/>
        </w:rPr>
      </w:pPr>
      <w:r w:rsidRPr="005706DD">
        <w:rPr>
          <w:caps/>
          <w:color w:val="000000"/>
          <w:sz w:val="28"/>
          <w:szCs w:val="28"/>
        </w:rPr>
        <w:t>ЗАКЛЮЧЕНИЕ</w:t>
      </w:r>
      <w:r>
        <w:rPr>
          <w:caps/>
          <w:color w:val="000000"/>
          <w:sz w:val="28"/>
          <w:szCs w:val="28"/>
        </w:rPr>
        <w:t>………………………………………………………………….</w:t>
      </w:r>
      <w:r w:rsidR="004B5526">
        <w:rPr>
          <w:caps/>
          <w:color w:val="000000"/>
          <w:sz w:val="28"/>
          <w:szCs w:val="28"/>
        </w:rPr>
        <w:t>25</w:t>
      </w:r>
    </w:p>
    <w:p w:rsidR="005706DD" w:rsidRPr="005706DD" w:rsidRDefault="005706DD" w:rsidP="005706DD">
      <w:pPr>
        <w:pStyle w:val="a3"/>
        <w:shd w:val="clear" w:color="auto" w:fill="FFFFFF"/>
        <w:spacing w:before="0" w:beforeAutospacing="0" w:after="0" w:afterAutospacing="0" w:line="360" w:lineRule="auto"/>
        <w:rPr>
          <w:caps/>
          <w:color w:val="000000"/>
          <w:sz w:val="28"/>
          <w:szCs w:val="28"/>
        </w:rPr>
      </w:pPr>
      <w:r w:rsidRPr="005706DD">
        <w:rPr>
          <w:caps/>
          <w:color w:val="000000"/>
          <w:sz w:val="28"/>
          <w:szCs w:val="28"/>
        </w:rPr>
        <w:t>СПИСОК ИСПОЛЬЗОВАННЫХ ИСТОЧНИКОВ</w:t>
      </w:r>
      <w:r w:rsidR="004B5526">
        <w:rPr>
          <w:caps/>
          <w:color w:val="000000"/>
          <w:sz w:val="28"/>
          <w:szCs w:val="28"/>
        </w:rPr>
        <w:t>……………………………27</w:t>
      </w: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4F545A" w:rsidRPr="00EC42E4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  <w:r w:rsidRPr="00EC42E4">
        <w:rPr>
          <w:b/>
          <w:caps/>
          <w:color w:val="000000"/>
          <w:sz w:val="28"/>
          <w:szCs w:val="28"/>
        </w:rPr>
        <w:lastRenderedPageBreak/>
        <w:t>Введение</w:t>
      </w:r>
    </w:p>
    <w:p w:rsidR="00EC42E4" w:rsidRP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4F545A" w:rsidRPr="00EC42E4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C42E4">
        <w:rPr>
          <w:color w:val="000000"/>
          <w:sz w:val="28"/>
          <w:szCs w:val="28"/>
        </w:rPr>
        <w:t>Кредит</w:t>
      </w:r>
      <w:r w:rsidR="00D932EE">
        <w:rPr>
          <w:color w:val="000000"/>
          <w:sz w:val="28"/>
          <w:szCs w:val="28"/>
        </w:rPr>
        <w:t>ование</w:t>
      </w:r>
      <w:r w:rsidRPr="00EC42E4">
        <w:rPr>
          <w:color w:val="000000"/>
          <w:sz w:val="28"/>
          <w:szCs w:val="28"/>
        </w:rPr>
        <w:t xml:space="preserve"> является </w:t>
      </w:r>
      <w:r w:rsidR="00D932EE">
        <w:rPr>
          <w:color w:val="000000"/>
          <w:sz w:val="28"/>
          <w:szCs w:val="28"/>
        </w:rPr>
        <w:t>одним из гениальнейших изобретений</w:t>
      </w:r>
      <w:r w:rsidRPr="00EC42E4">
        <w:rPr>
          <w:color w:val="000000"/>
          <w:sz w:val="28"/>
          <w:szCs w:val="28"/>
        </w:rPr>
        <w:t xml:space="preserve"> челове</w:t>
      </w:r>
      <w:r w:rsidR="00D932EE">
        <w:rPr>
          <w:color w:val="000000"/>
          <w:sz w:val="28"/>
          <w:szCs w:val="28"/>
        </w:rPr>
        <w:t>ка</w:t>
      </w:r>
      <w:r w:rsidRPr="00EC42E4">
        <w:rPr>
          <w:color w:val="000000"/>
          <w:sz w:val="28"/>
          <w:szCs w:val="28"/>
        </w:rPr>
        <w:t xml:space="preserve">. </w:t>
      </w:r>
      <w:r w:rsidR="00D932EE">
        <w:rPr>
          <w:color w:val="000000"/>
          <w:sz w:val="28"/>
          <w:szCs w:val="28"/>
        </w:rPr>
        <w:t>В результате</w:t>
      </w:r>
      <w:r w:rsidRPr="00EC42E4">
        <w:rPr>
          <w:color w:val="000000"/>
          <w:sz w:val="28"/>
          <w:szCs w:val="28"/>
        </w:rPr>
        <w:t xml:space="preserve"> дополнительного привлечения ресурсов заёмщик имеет возможность их </w:t>
      </w:r>
      <w:r w:rsidR="00D932EE">
        <w:rPr>
          <w:color w:val="000000"/>
          <w:sz w:val="28"/>
          <w:szCs w:val="28"/>
        </w:rPr>
        <w:t>увеличить</w:t>
      </w:r>
      <w:r w:rsidRPr="00EC42E4">
        <w:rPr>
          <w:color w:val="000000"/>
          <w:sz w:val="28"/>
          <w:szCs w:val="28"/>
        </w:rPr>
        <w:t>, расширить хозяйство, имеет возможность ускорить достижение производственных целей. Кредит во многом является условием и предпосылкой развития современной экономики, неотъемлемым элементом экономического роста.</w:t>
      </w:r>
    </w:p>
    <w:p w:rsidR="004F545A" w:rsidRPr="00EC42E4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C42E4">
        <w:rPr>
          <w:color w:val="000000"/>
          <w:sz w:val="28"/>
          <w:szCs w:val="28"/>
        </w:rPr>
        <w:t>В рыночных условиях хозяйствования основной формой кредита явля</w:t>
      </w:r>
      <w:r w:rsidR="00D932EE">
        <w:rPr>
          <w:color w:val="000000"/>
          <w:sz w:val="28"/>
          <w:szCs w:val="28"/>
        </w:rPr>
        <w:t>ю</w:t>
      </w:r>
      <w:r w:rsidRPr="00EC42E4">
        <w:rPr>
          <w:color w:val="000000"/>
          <w:sz w:val="28"/>
          <w:szCs w:val="28"/>
        </w:rPr>
        <w:t>тся банковски</w:t>
      </w:r>
      <w:r w:rsidR="00D932EE">
        <w:rPr>
          <w:color w:val="000000"/>
          <w:sz w:val="28"/>
          <w:szCs w:val="28"/>
        </w:rPr>
        <w:t>е</w:t>
      </w:r>
      <w:r w:rsidRPr="00EC42E4">
        <w:rPr>
          <w:color w:val="000000"/>
          <w:sz w:val="28"/>
          <w:szCs w:val="28"/>
        </w:rPr>
        <w:t xml:space="preserve"> кредит</w:t>
      </w:r>
      <w:r w:rsidR="00D932EE">
        <w:rPr>
          <w:color w:val="000000"/>
          <w:sz w:val="28"/>
          <w:szCs w:val="28"/>
        </w:rPr>
        <w:t>ы</w:t>
      </w:r>
      <w:r w:rsidRPr="00EC42E4">
        <w:rPr>
          <w:color w:val="000000"/>
          <w:sz w:val="28"/>
          <w:szCs w:val="28"/>
        </w:rPr>
        <w:t xml:space="preserve">, </w:t>
      </w:r>
      <w:r w:rsidR="00D932EE">
        <w:rPr>
          <w:color w:val="000000"/>
          <w:sz w:val="28"/>
          <w:szCs w:val="28"/>
        </w:rPr>
        <w:t>то есть</w:t>
      </w:r>
      <w:r w:rsidRPr="00EC42E4">
        <w:rPr>
          <w:color w:val="000000"/>
          <w:sz w:val="28"/>
          <w:szCs w:val="28"/>
        </w:rPr>
        <w:t xml:space="preserve"> кредит</w:t>
      </w:r>
      <w:r w:rsidR="00D932EE">
        <w:rPr>
          <w:color w:val="000000"/>
          <w:sz w:val="28"/>
          <w:szCs w:val="28"/>
        </w:rPr>
        <w:t>ы</w:t>
      </w:r>
      <w:r w:rsidRPr="00EC42E4">
        <w:rPr>
          <w:color w:val="000000"/>
          <w:sz w:val="28"/>
          <w:szCs w:val="28"/>
        </w:rPr>
        <w:t>, предоставляемы</w:t>
      </w:r>
      <w:r w:rsidR="00D932EE">
        <w:rPr>
          <w:color w:val="000000"/>
          <w:sz w:val="28"/>
          <w:szCs w:val="28"/>
        </w:rPr>
        <w:t>е</w:t>
      </w:r>
      <w:r w:rsidRPr="00EC42E4">
        <w:rPr>
          <w:color w:val="000000"/>
          <w:sz w:val="28"/>
          <w:szCs w:val="28"/>
        </w:rPr>
        <w:t xml:space="preserve"> </w:t>
      </w:r>
      <w:r w:rsidR="00D932EE">
        <w:rPr>
          <w:color w:val="000000"/>
          <w:sz w:val="28"/>
          <w:szCs w:val="28"/>
        </w:rPr>
        <w:t>различными кредитными организациями.</w:t>
      </w:r>
      <w:r w:rsidRPr="00EC42E4">
        <w:rPr>
          <w:color w:val="000000"/>
          <w:sz w:val="28"/>
          <w:szCs w:val="28"/>
        </w:rPr>
        <w:t xml:space="preserve"> </w:t>
      </w:r>
    </w:p>
    <w:p w:rsidR="009D37A5" w:rsidRDefault="00A21053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Конечно же</w:t>
      </w:r>
      <w:r w:rsidR="004F545A" w:rsidRPr="00EC42E4">
        <w:rPr>
          <w:color w:val="000000"/>
          <w:sz w:val="28"/>
          <w:szCs w:val="28"/>
        </w:rPr>
        <w:t xml:space="preserve">, что кредитор, </w:t>
      </w:r>
      <w:r>
        <w:rPr>
          <w:color w:val="000000"/>
          <w:sz w:val="28"/>
          <w:szCs w:val="28"/>
        </w:rPr>
        <w:t>отдавая</w:t>
      </w:r>
      <w:r w:rsidR="004F545A" w:rsidRPr="00EC42E4">
        <w:rPr>
          <w:color w:val="000000"/>
          <w:sz w:val="28"/>
          <w:szCs w:val="28"/>
        </w:rPr>
        <w:t xml:space="preserve"> свои денежные средства в пользование другому лицу, </w:t>
      </w:r>
      <w:r>
        <w:rPr>
          <w:color w:val="000000"/>
          <w:sz w:val="28"/>
          <w:szCs w:val="28"/>
        </w:rPr>
        <w:t>несет определенный</w:t>
      </w:r>
      <w:r w:rsidR="004F545A" w:rsidRPr="00EC42E4">
        <w:rPr>
          <w:color w:val="000000"/>
          <w:sz w:val="28"/>
          <w:szCs w:val="28"/>
        </w:rPr>
        <w:t xml:space="preserve"> риск</w:t>
      </w:r>
      <w:r>
        <w:rPr>
          <w:color w:val="000000"/>
          <w:sz w:val="28"/>
          <w:szCs w:val="28"/>
        </w:rPr>
        <w:t>, так как р</w:t>
      </w:r>
      <w:r w:rsidR="004F545A" w:rsidRPr="00EC42E4">
        <w:rPr>
          <w:color w:val="000000"/>
          <w:sz w:val="28"/>
          <w:szCs w:val="28"/>
        </w:rPr>
        <w:t>иск</w:t>
      </w:r>
      <w:r>
        <w:rPr>
          <w:color w:val="000000"/>
          <w:sz w:val="28"/>
          <w:szCs w:val="28"/>
        </w:rPr>
        <w:t>ует тем, что денежные средства не вернутся ему обратно.</w:t>
      </w:r>
      <w:r w:rsidR="004F545A" w:rsidRPr="00EC42E4">
        <w:rPr>
          <w:color w:val="000000"/>
          <w:sz w:val="28"/>
          <w:szCs w:val="28"/>
        </w:rPr>
        <w:t xml:space="preserve"> </w:t>
      </w:r>
    </w:p>
    <w:p w:rsidR="004F545A" w:rsidRPr="00C523CE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C42E4">
        <w:rPr>
          <w:color w:val="000000"/>
          <w:sz w:val="28"/>
          <w:szCs w:val="28"/>
        </w:rPr>
        <w:t xml:space="preserve">Возвратность </w:t>
      </w:r>
      <w:r w:rsidR="00A21053">
        <w:rPr>
          <w:color w:val="000000"/>
          <w:sz w:val="28"/>
          <w:szCs w:val="28"/>
        </w:rPr>
        <w:t xml:space="preserve">кредита </w:t>
      </w:r>
      <w:r w:rsidRPr="00EC42E4">
        <w:rPr>
          <w:color w:val="000000"/>
          <w:sz w:val="28"/>
          <w:szCs w:val="28"/>
        </w:rPr>
        <w:t xml:space="preserve">– один из принципов, невыполнение которого ведёт к тому, что кредит просто теряет </w:t>
      </w:r>
      <w:r w:rsidR="00A21053">
        <w:rPr>
          <w:color w:val="000000"/>
          <w:sz w:val="28"/>
          <w:szCs w:val="28"/>
        </w:rPr>
        <w:t>изначальный</w:t>
      </w:r>
      <w:r w:rsidRPr="00EC42E4">
        <w:rPr>
          <w:color w:val="000000"/>
          <w:sz w:val="28"/>
          <w:szCs w:val="28"/>
        </w:rPr>
        <w:t xml:space="preserve"> смысл</w:t>
      </w:r>
      <w:r w:rsidR="00C523CE">
        <w:rPr>
          <w:color w:val="000000"/>
          <w:sz w:val="28"/>
          <w:szCs w:val="28"/>
        </w:rPr>
        <w:t xml:space="preserve"> </w:t>
      </w:r>
      <w:r w:rsidR="00C523CE">
        <w:rPr>
          <w:color w:val="000000"/>
          <w:sz w:val="28"/>
          <w:szCs w:val="28"/>
          <w:lang w:val="en-US"/>
        </w:rPr>
        <w:t>[</w:t>
      </w:r>
      <w:r w:rsidR="00C523CE">
        <w:rPr>
          <w:color w:val="000000"/>
          <w:sz w:val="28"/>
          <w:szCs w:val="28"/>
        </w:rPr>
        <w:t>10, с.23</w:t>
      </w:r>
      <w:r w:rsidR="00C523CE">
        <w:rPr>
          <w:color w:val="000000"/>
          <w:sz w:val="28"/>
          <w:szCs w:val="28"/>
          <w:lang w:val="en-US"/>
        </w:rPr>
        <w:t>]</w:t>
      </w:r>
      <w:r w:rsidR="00C523CE">
        <w:rPr>
          <w:color w:val="000000"/>
          <w:sz w:val="28"/>
          <w:szCs w:val="28"/>
        </w:rPr>
        <w:t>.</w:t>
      </w:r>
    </w:p>
    <w:p w:rsidR="004F545A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C42E4">
        <w:rPr>
          <w:color w:val="000000"/>
          <w:sz w:val="28"/>
          <w:szCs w:val="28"/>
        </w:rPr>
        <w:t xml:space="preserve">Под формой обеспечения возвратности кредита </w:t>
      </w:r>
      <w:r w:rsidR="00A21053">
        <w:rPr>
          <w:color w:val="000000"/>
          <w:sz w:val="28"/>
          <w:szCs w:val="28"/>
        </w:rPr>
        <w:t>понимают</w:t>
      </w:r>
      <w:r w:rsidRPr="00EC42E4">
        <w:rPr>
          <w:color w:val="000000"/>
          <w:sz w:val="28"/>
          <w:szCs w:val="28"/>
        </w:rPr>
        <w:t xml:space="preserve"> конкретный источник погашения имеющегося долга, юридическое оформление права кредитора на его использование, организацию контроля банка за достаточностью и приемлемостью данного источника</w:t>
      </w:r>
      <w:r w:rsidR="00C523CE">
        <w:rPr>
          <w:color w:val="000000"/>
          <w:sz w:val="28"/>
          <w:szCs w:val="28"/>
        </w:rPr>
        <w:t xml:space="preserve"> </w:t>
      </w:r>
      <w:r w:rsidR="00C523CE">
        <w:rPr>
          <w:color w:val="000000"/>
          <w:sz w:val="28"/>
          <w:szCs w:val="28"/>
          <w:lang w:val="en-US"/>
        </w:rPr>
        <w:t>[</w:t>
      </w:r>
      <w:r w:rsidR="00C523CE">
        <w:rPr>
          <w:color w:val="000000"/>
          <w:sz w:val="28"/>
          <w:szCs w:val="28"/>
        </w:rPr>
        <w:t>12, с.45</w:t>
      </w:r>
      <w:r w:rsidR="00C523CE">
        <w:rPr>
          <w:color w:val="000000"/>
          <w:sz w:val="28"/>
          <w:szCs w:val="28"/>
          <w:lang w:val="en-US"/>
        </w:rPr>
        <w:t>]</w:t>
      </w:r>
      <w:r w:rsidR="00C523CE">
        <w:rPr>
          <w:color w:val="000000"/>
          <w:sz w:val="28"/>
          <w:szCs w:val="28"/>
        </w:rPr>
        <w:t>.</w:t>
      </w:r>
    </w:p>
    <w:p w:rsidR="00B401E8" w:rsidRPr="00B401E8" w:rsidRDefault="00B401E8" w:rsidP="00B401E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1E8">
        <w:rPr>
          <w:rFonts w:ascii="Times New Roman" w:hAnsi="Times New Roman" w:cs="Times New Roman"/>
          <w:b/>
          <w:color w:val="000000"/>
          <w:sz w:val="28"/>
          <w:szCs w:val="28"/>
        </w:rPr>
        <w:t>Объектом курсовой работы</w:t>
      </w:r>
      <w:r w:rsidRPr="00B401E8">
        <w:rPr>
          <w:rFonts w:ascii="Times New Roman" w:hAnsi="Times New Roman" w:cs="Times New Roman"/>
          <w:color w:val="000000"/>
          <w:sz w:val="28"/>
          <w:szCs w:val="28"/>
        </w:rPr>
        <w:t xml:space="preserve">  является исследование современных форм обеспечения возвратности кредита.</w:t>
      </w:r>
    </w:p>
    <w:p w:rsidR="00B401E8" w:rsidRDefault="00B401E8" w:rsidP="00B401E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37A14">
        <w:rPr>
          <w:b/>
          <w:color w:val="000000"/>
          <w:sz w:val="28"/>
          <w:szCs w:val="28"/>
        </w:rPr>
        <w:t>Предметом курсовой работы</w:t>
      </w:r>
      <w:r>
        <w:rPr>
          <w:color w:val="000000"/>
          <w:sz w:val="28"/>
          <w:szCs w:val="28"/>
        </w:rPr>
        <w:t xml:space="preserve"> – исследование деятельности ОАО «Газэнергобанк» по обеспечению возвратности кредитов.</w:t>
      </w:r>
    </w:p>
    <w:p w:rsidR="00EC42E4" w:rsidRDefault="004F545A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37A14">
        <w:rPr>
          <w:b/>
          <w:color w:val="000000"/>
          <w:sz w:val="28"/>
          <w:szCs w:val="28"/>
        </w:rPr>
        <w:t>Целью</w:t>
      </w:r>
      <w:r w:rsidRPr="00EC42E4">
        <w:rPr>
          <w:color w:val="000000"/>
          <w:sz w:val="28"/>
          <w:szCs w:val="28"/>
        </w:rPr>
        <w:t xml:space="preserve"> данной курсовой работы является раскрытие </w:t>
      </w:r>
      <w:r w:rsidR="00937A14">
        <w:rPr>
          <w:color w:val="000000"/>
          <w:sz w:val="28"/>
          <w:szCs w:val="28"/>
        </w:rPr>
        <w:t>современных форм обеспечения возвратности</w:t>
      </w:r>
      <w:r w:rsidRPr="00EC42E4">
        <w:rPr>
          <w:color w:val="000000"/>
          <w:sz w:val="28"/>
          <w:szCs w:val="28"/>
        </w:rPr>
        <w:t xml:space="preserve"> кредита. </w:t>
      </w:r>
    </w:p>
    <w:p w:rsidR="00EB0EE0" w:rsidRDefault="00EB0EE0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достижения цели курсовой работы</w:t>
      </w:r>
      <w:r w:rsidR="004F545A" w:rsidRPr="00EC42E4">
        <w:rPr>
          <w:color w:val="000000"/>
          <w:sz w:val="28"/>
          <w:szCs w:val="28"/>
        </w:rPr>
        <w:t xml:space="preserve"> </w:t>
      </w:r>
      <w:r w:rsidR="00937A14">
        <w:rPr>
          <w:color w:val="000000"/>
          <w:sz w:val="28"/>
          <w:szCs w:val="28"/>
        </w:rPr>
        <w:t xml:space="preserve">необходимо решение </w:t>
      </w:r>
      <w:r>
        <w:rPr>
          <w:color w:val="000000"/>
          <w:sz w:val="28"/>
          <w:szCs w:val="28"/>
        </w:rPr>
        <w:t xml:space="preserve">следующих </w:t>
      </w:r>
      <w:r w:rsidRPr="00937A14">
        <w:rPr>
          <w:b/>
          <w:color w:val="000000"/>
          <w:sz w:val="28"/>
          <w:szCs w:val="28"/>
        </w:rPr>
        <w:t>задач:</w:t>
      </w:r>
    </w:p>
    <w:p w:rsidR="00EB0EE0" w:rsidRPr="00B401E8" w:rsidRDefault="00B401E8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401E8">
        <w:rPr>
          <w:sz w:val="28"/>
          <w:szCs w:val="28"/>
        </w:rPr>
        <w:t xml:space="preserve"> -</w:t>
      </w:r>
      <w:r w:rsidR="004F545A" w:rsidRPr="00B401E8">
        <w:rPr>
          <w:sz w:val="28"/>
          <w:szCs w:val="28"/>
        </w:rPr>
        <w:t xml:space="preserve"> </w:t>
      </w:r>
      <w:r w:rsidR="00A21053" w:rsidRPr="00B401E8">
        <w:rPr>
          <w:sz w:val="28"/>
          <w:szCs w:val="28"/>
        </w:rPr>
        <w:t>изучить учебную и научную литературу по  теме исследования;</w:t>
      </w:r>
      <w:r w:rsidR="004F545A" w:rsidRPr="00B401E8">
        <w:rPr>
          <w:sz w:val="28"/>
          <w:szCs w:val="28"/>
        </w:rPr>
        <w:t xml:space="preserve"> </w:t>
      </w:r>
    </w:p>
    <w:p w:rsidR="004F545A" w:rsidRDefault="00EB0EE0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401E8">
        <w:rPr>
          <w:sz w:val="28"/>
          <w:szCs w:val="28"/>
        </w:rPr>
        <w:lastRenderedPageBreak/>
        <w:t xml:space="preserve">- </w:t>
      </w:r>
      <w:r w:rsidR="004F545A" w:rsidRPr="00B401E8">
        <w:rPr>
          <w:sz w:val="28"/>
          <w:szCs w:val="28"/>
        </w:rPr>
        <w:t>рассмотре</w:t>
      </w:r>
      <w:r w:rsidRPr="00B401E8">
        <w:rPr>
          <w:sz w:val="28"/>
          <w:szCs w:val="28"/>
        </w:rPr>
        <w:t>ть</w:t>
      </w:r>
      <w:r w:rsidR="004F545A" w:rsidRPr="00B401E8">
        <w:rPr>
          <w:sz w:val="28"/>
          <w:szCs w:val="28"/>
        </w:rPr>
        <w:t xml:space="preserve"> </w:t>
      </w:r>
      <w:r w:rsidR="00A21053" w:rsidRPr="00B401E8">
        <w:rPr>
          <w:sz w:val="28"/>
          <w:szCs w:val="28"/>
        </w:rPr>
        <w:t xml:space="preserve">теоретические аспекты </w:t>
      </w:r>
      <w:r w:rsidR="004F545A" w:rsidRPr="00B401E8">
        <w:rPr>
          <w:sz w:val="28"/>
          <w:szCs w:val="28"/>
        </w:rPr>
        <w:t>наиболее часто используемых форм обеспечения</w:t>
      </w:r>
      <w:r w:rsidR="004F545A" w:rsidRPr="00EC42E4">
        <w:rPr>
          <w:color w:val="000000"/>
          <w:sz w:val="28"/>
          <w:szCs w:val="28"/>
        </w:rPr>
        <w:t xml:space="preserve"> возвратности кредитов как: залог, </w:t>
      </w:r>
      <w:r>
        <w:rPr>
          <w:color w:val="000000"/>
          <w:sz w:val="28"/>
          <w:szCs w:val="28"/>
        </w:rPr>
        <w:t xml:space="preserve">неустойка, поручительство, гарантии </w:t>
      </w:r>
      <w:r w:rsidR="004F545A" w:rsidRPr="00EC42E4">
        <w:rPr>
          <w:color w:val="000000"/>
          <w:sz w:val="28"/>
          <w:szCs w:val="28"/>
        </w:rPr>
        <w:t xml:space="preserve"> и др.</w:t>
      </w:r>
      <w:r w:rsidR="00B401E8">
        <w:rPr>
          <w:color w:val="000000"/>
          <w:sz w:val="28"/>
          <w:szCs w:val="28"/>
        </w:rPr>
        <w:t>;</w:t>
      </w:r>
    </w:p>
    <w:p w:rsidR="00B401E8" w:rsidRDefault="00B401E8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B34233">
        <w:rPr>
          <w:color w:val="000000"/>
          <w:sz w:val="28"/>
          <w:szCs w:val="28"/>
        </w:rPr>
        <w:t>ыявить формы обеспечения возвратности кредит</w:t>
      </w:r>
      <w:r>
        <w:rPr>
          <w:color w:val="000000"/>
          <w:sz w:val="28"/>
          <w:szCs w:val="28"/>
        </w:rPr>
        <w:t>а</w:t>
      </w:r>
      <w:r w:rsidRPr="00B3423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применяемые </w:t>
      </w:r>
      <w:r w:rsidRPr="00B34233">
        <w:rPr>
          <w:color w:val="000000"/>
          <w:sz w:val="28"/>
          <w:szCs w:val="28"/>
        </w:rPr>
        <w:t>в современной банковской практике</w:t>
      </w:r>
      <w:r>
        <w:rPr>
          <w:color w:val="000000"/>
          <w:sz w:val="28"/>
          <w:szCs w:val="28"/>
        </w:rPr>
        <w:t>;</w:t>
      </w:r>
    </w:p>
    <w:p w:rsidR="00A21053" w:rsidRDefault="00A21053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рассмотреть вопросы обеспечения </w:t>
      </w:r>
      <w:r w:rsidR="00B401E8">
        <w:rPr>
          <w:color w:val="000000"/>
          <w:sz w:val="28"/>
          <w:szCs w:val="28"/>
        </w:rPr>
        <w:t>возвратности кредита на примере ОАО «Газэнергобанк»;</w:t>
      </w:r>
    </w:p>
    <w:p w:rsidR="00B401E8" w:rsidRDefault="00B401E8" w:rsidP="00EC42E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подвести тоги курсовой работе.</w:t>
      </w:r>
    </w:p>
    <w:p w:rsidR="00EB0EE0" w:rsidRPr="009D2860" w:rsidRDefault="00EB0EE0" w:rsidP="00B401E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2860">
        <w:rPr>
          <w:b/>
          <w:sz w:val="28"/>
          <w:szCs w:val="28"/>
        </w:rPr>
        <w:t>Теоретическую основу исследования</w:t>
      </w:r>
      <w:r w:rsidRPr="009D2860">
        <w:rPr>
          <w:sz w:val="28"/>
          <w:szCs w:val="28"/>
        </w:rPr>
        <w:t xml:space="preserve"> составляют труды отечественных и зарубежных ученых по проблемам теории методологии </w:t>
      </w:r>
      <w:r w:rsidR="00937A14" w:rsidRPr="00937A14">
        <w:rPr>
          <w:rStyle w:val="hl1"/>
          <w:color w:val="auto"/>
          <w:sz w:val="28"/>
          <w:szCs w:val="28"/>
        </w:rPr>
        <w:t>обеспечения возвратности кредитов</w:t>
      </w:r>
      <w:r w:rsidR="00937A14" w:rsidRPr="00937A14">
        <w:rPr>
          <w:sz w:val="28"/>
          <w:szCs w:val="28"/>
        </w:rPr>
        <w:t>.</w:t>
      </w:r>
      <w:r w:rsidRPr="009D2860">
        <w:rPr>
          <w:sz w:val="28"/>
          <w:szCs w:val="28"/>
        </w:rPr>
        <w:t xml:space="preserve"> </w:t>
      </w:r>
    </w:p>
    <w:p w:rsidR="00EB0EE0" w:rsidRPr="009D286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2860">
        <w:rPr>
          <w:b/>
          <w:sz w:val="28"/>
          <w:szCs w:val="28"/>
        </w:rPr>
        <w:t>Методологической базой</w:t>
      </w:r>
      <w:r w:rsidRPr="009D2860">
        <w:rPr>
          <w:sz w:val="28"/>
          <w:szCs w:val="28"/>
        </w:rPr>
        <w:t xml:space="preserve"> исследования послужили общенаучные принципы исследования, предполагающие изучение экономических закономерностей и явлений в развитии и взаимосвязи. </w:t>
      </w:r>
    </w:p>
    <w:p w:rsidR="00EB0EE0" w:rsidRPr="009D286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2860">
        <w:rPr>
          <w:sz w:val="28"/>
          <w:szCs w:val="28"/>
        </w:rPr>
        <w:t xml:space="preserve">Исследования проводились с применением </w:t>
      </w:r>
      <w:r w:rsidRPr="009D2860">
        <w:rPr>
          <w:b/>
          <w:sz w:val="28"/>
          <w:szCs w:val="28"/>
        </w:rPr>
        <w:t>следующих методов</w:t>
      </w:r>
      <w:r w:rsidRPr="009D2860">
        <w:rPr>
          <w:sz w:val="28"/>
          <w:szCs w:val="28"/>
        </w:rPr>
        <w:t xml:space="preserve"> и приемов научного познания: анализа, синтеза, дедукции и индукции, метода группировок, аналитических сравнений и др. </w:t>
      </w:r>
    </w:p>
    <w:p w:rsidR="00EB0EE0" w:rsidRPr="009D286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5562">
        <w:rPr>
          <w:b/>
          <w:sz w:val="28"/>
          <w:szCs w:val="28"/>
        </w:rPr>
        <w:t>Структура работы.</w:t>
      </w:r>
      <w:r w:rsidRPr="009D2860">
        <w:rPr>
          <w:sz w:val="28"/>
          <w:szCs w:val="28"/>
        </w:rPr>
        <w:t xml:space="preserve"> </w:t>
      </w:r>
      <w:r w:rsidR="00937A14">
        <w:rPr>
          <w:sz w:val="28"/>
          <w:szCs w:val="28"/>
        </w:rPr>
        <w:t>Курсовая</w:t>
      </w:r>
      <w:r w:rsidRPr="009D2860">
        <w:rPr>
          <w:sz w:val="28"/>
          <w:szCs w:val="28"/>
        </w:rPr>
        <w:t xml:space="preserve"> работа состоит из </w:t>
      </w:r>
      <w:r w:rsidR="00937A14">
        <w:rPr>
          <w:sz w:val="28"/>
          <w:szCs w:val="28"/>
        </w:rPr>
        <w:t>введения, двух глав, заключения, списка литературы.</w:t>
      </w:r>
    </w:p>
    <w:p w:rsidR="00EB0EE0" w:rsidRDefault="00EB0EE0" w:rsidP="00EB0EE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7A14">
        <w:rPr>
          <w:sz w:val="28"/>
          <w:szCs w:val="28"/>
        </w:rPr>
        <w:t xml:space="preserve">В первой главе </w:t>
      </w:r>
      <w:r w:rsidR="00937A14" w:rsidRPr="00937A14">
        <w:rPr>
          <w:sz w:val="28"/>
          <w:szCs w:val="28"/>
        </w:rPr>
        <w:t xml:space="preserve">курсовой работы </w:t>
      </w:r>
      <w:r w:rsidRPr="00937A14">
        <w:rPr>
          <w:sz w:val="28"/>
          <w:szCs w:val="28"/>
        </w:rPr>
        <w:t>рассмотрен</w:t>
      </w:r>
      <w:r w:rsidR="00937A14" w:rsidRPr="00937A14">
        <w:rPr>
          <w:sz w:val="28"/>
          <w:szCs w:val="28"/>
        </w:rPr>
        <w:t>ы теоретические основы возвратности кредита, а также софремменные формы обеспечения возвратности кредитов.</w:t>
      </w:r>
      <w:r w:rsidRPr="00937A14">
        <w:rPr>
          <w:sz w:val="28"/>
          <w:szCs w:val="28"/>
        </w:rPr>
        <w:t xml:space="preserve"> </w:t>
      </w:r>
    </w:p>
    <w:p w:rsidR="00937A14" w:rsidRPr="00937A14" w:rsidRDefault="00937A14" w:rsidP="00EB0EE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второй главе дана характеристика деятельности ОАО «Газэнергобанк», исследованы основные показатели деятельности банка, рассмотрены особенности обеспечения возвратности кредита в ОАО «Газэнергобанк».</w:t>
      </w:r>
    </w:p>
    <w:p w:rsidR="00EB0EE0" w:rsidRDefault="00EB0EE0" w:rsidP="00B3423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42E4" w:rsidRDefault="00EC42E4" w:rsidP="00B3423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B401E8" w:rsidRDefault="00B401E8" w:rsidP="00B3423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aps/>
          <w:sz w:val="28"/>
          <w:szCs w:val="28"/>
          <w:shd w:val="clear" w:color="auto" w:fill="FFFFFF"/>
        </w:rPr>
      </w:pPr>
      <w:r w:rsidRPr="00EC42E4">
        <w:rPr>
          <w:b/>
          <w:caps/>
          <w:sz w:val="28"/>
          <w:szCs w:val="28"/>
        </w:rPr>
        <w:lastRenderedPageBreak/>
        <w:t xml:space="preserve">Глава 1 </w:t>
      </w:r>
      <w:r w:rsidR="00B34233">
        <w:rPr>
          <w:b/>
          <w:caps/>
          <w:sz w:val="28"/>
          <w:szCs w:val="28"/>
        </w:rPr>
        <w:t xml:space="preserve">Особенности </w:t>
      </w:r>
      <w:r>
        <w:rPr>
          <w:b/>
          <w:caps/>
          <w:sz w:val="28"/>
          <w:szCs w:val="28"/>
          <w:shd w:val="clear" w:color="auto" w:fill="FFFFFF"/>
        </w:rPr>
        <w:t xml:space="preserve">современных форм </w:t>
      </w:r>
      <w:r w:rsidRPr="00EC42E4">
        <w:rPr>
          <w:b/>
          <w:caps/>
          <w:sz w:val="28"/>
          <w:szCs w:val="28"/>
          <w:shd w:val="clear" w:color="auto" w:fill="FFFFFF"/>
        </w:rPr>
        <w:t>обеспечения возвратности кредита</w:t>
      </w:r>
    </w:p>
    <w:p w:rsidR="00EC42E4" w:rsidRPr="00EC42E4" w:rsidRDefault="00EC42E4" w:rsidP="00EC42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aps/>
          <w:sz w:val="28"/>
          <w:szCs w:val="28"/>
          <w:shd w:val="clear" w:color="auto" w:fill="FFFFFF"/>
        </w:rPr>
      </w:pPr>
    </w:p>
    <w:p w:rsidR="00EC42E4" w:rsidRPr="004C7AB3" w:rsidRDefault="00EC42E4" w:rsidP="004C7AB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  <w:r w:rsidRPr="004C7AB3">
        <w:rPr>
          <w:b/>
          <w:color w:val="000000"/>
          <w:sz w:val="28"/>
          <w:szCs w:val="28"/>
        </w:rPr>
        <w:t>1.1 Основные формы обеспечения возвратности кредитов</w:t>
      </w:r>
    </w:p>
    <w:p w:rsidR="00EC42E4" w:rsidRPr="004C7AB3" w:rsidRDefault="00EC42E4" w:rsidP="004C7AB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/>
          <w:sz w:val="28"/>
          <w:szCs w:val="28"/>
        </w:rPr>
      </w:pPr>
    </w:p>
    <w:p w:rsidR="009F2054" w:rsidRPr="00937A14" w:rsidRDefault="00EC42E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В современных условиях чтобы  обеспечить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возврат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>кредитов банки могут применять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>различные способы (формы) обеспечения исполнения обязательств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>заемщиков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.  К таким формам можно отнести: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-  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залог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;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- 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>поручительство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;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-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банковская гарантия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;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-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задаток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;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-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страхование возврата кредита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;</w:t>
      </w:r>
    </w:p>
    <w:p w:rsidR="009F2054" w:rsidRPr="00937A14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- неустойка;</w:t>
      </w:r>
    </w:p>
    <w:p w:rsidR="00960514" w:rsidRPr="00880CEB" w:rsidRDefault="009F20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- 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960514" w:rsidRPr="00937A14">
        <w:rPr>
          <w:rFonts w:ascii="Times New Roman" w:eastAsia="SchoolBookC" w:hAnsi="Times New Roman" w:cs="Times New Roman"/>
          <w:sz w:val="28"/>
          <w:szCs w:val="28"/>
        </w:rPr>
        <w:t>иные</w:t>
      </w:r>
      <w:r w:rsidR="004607BF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880CEB">
        <w:rPr>
          <w:rFonts w:ascii="Times New Roman" w:eastAsia="SchoolBookC" w:hAnsi="Times New Roman" w:cs="Times New Roman"/>
          <w:sz w:val="28"/>
          <w:szCs w:val="28"/>
        </w:rPr>
        <w:t xml:space="preserve">формы </w:t>
      </w:r>
      <w:r w:rsidR="00880CEB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880CEB">
        <w:rPr>
          <w:rFonts w:ascii="Times New Roman" w:eastAsia="SchoolBookC" w:hAnsi="Times New Roman" w:cs="Times New Roman"/>
          <w:sz w:val="28"/>
          <w:szCs w:val="28"/>
        </w:rPr>
        <w:t>1</w:t>
      </w:r>
      <w:r w:rsidR="00880CEB">
        <w:rPr>
          <w:rFonts w:ascii="Times New Roman" w:eastAsia="SchoolBookC" w:hAnsi="Times New Roman" w:cs="Times New Roman"/>
          <w:sz w:val="28"/>
          <w:szCs w:val="28"/>
          <w:lang w:val="en-US"/>
        </w:rPr>
        <w:t>]</w:t>
      </w:r>
      <w:r w:rsidR="00880CEB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607BF" w:rsidRPr="00937A14" w:rsidRDefault="004607BF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937A14">
        <w:rPr>
          <w:rFonts w:ascii="Times New Roman" w:eastAsia="SchoolBookC" w:hAnsi="Times New Roman" w:cs="Times New Roman"/>
          <w:sz w:val="28"/>
          <w:szCs w:val="28"/>
        </w:rPr>
        <w:t>Кажд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ая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из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выше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перечисленных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EB4F85">
        <w:rPr>
          <w:rFonts w:ascii="Times New Roman" w:eastAsia="SchoolBookC" w:hAnsi="Times New Roman" w:cs="Times New Roman"/>
          <w:sz w:val="28"/>
          <w:szCs w:val="28"/>
        </w:rPr>
        <w:t>форм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преследует цель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заемщик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ом</w:t>
      </w:r>
      <w:r w:rsidR="0096051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выполнить кредитные обязательства. В то же время возможна комбинация различных форм обеспечения возвратности кредита, 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к примеру,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залога и банковской гарантии, задатка и страхования возврата кредита и т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ак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д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алее.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EB4F85">
        <w:rPr>
          <w:rFonts w:ascii="Times New Roman" w:eastAsia="SchoolBookC" w:hAnsi="Times New Roman" w:cs="Times New Roman"/>
          <w:sz w:val="28"/>
          <w:szCs w:val="28"/>
        </w:rPr>
        <w:t>Р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азмер обеспечения возврат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ности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кредита должен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быть 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больше или равен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сумм</w:t>
      </w:r>
      <w:r w:rsidR="00EB4F85">
        <w:rPr>
          <w:rFonts w:ascii="Times New Roman" w:eastAsia="SchoolBookC" w:hAnsi="Times New Roman" w:cs="Times New Roman"/>
          <w:sz w:val="28"/>
          <w:szCs w:val="28"/>
        </w:rPr>
        <w:t>е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основного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долга и процентов за пользование</w:t>
      </w:r>
      <w:r w:rsidR="009F2054"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кредитом, а окончание срока действия обеспечения — </w:t>
      </w:r>
      <w:r w:rsidR="00EB4F85">
        <w:rPr>
          <w:rFonts w:ascii="Times New Roman" w:eastAsia="SchoolBookC" w:hAnsi="Times New Roman" w:cs="Times New Roman"/>
          <w:sz w:val="28"/>
          <w:szCs w:val="28"/>
        </w:rPr>
        <w:t xml:space="preserve">не должно быть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позже </w:t>
      </w:r>
      <w:r w:rsidR="00EB4F85">
        <w:rPr>
          <w:rFonts w:ascii="Times New Roman" w:eastAsia="SchoolBookC" w:hAnsi="Times New Roman" w:cs="Times New Roman"/>
          <w:sz w:val="28"/>
          <w:szCs w:val="28"/>
        </w:rPr>
        <w:t xml:space="preserve">срока погашения кредита предусмотренного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кредитным договором</w:t>
      </w:r>
      <w:r w:rsidR="00880CEB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="00880CEB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880CEB">
        <w:rPr>
          <w:rFonts w:ascii="Times New Roman" w:eastAsia="SchoolBookC" w:hAnsi="Times New Roman" w:cs="Times New Roman"/>
          <w:sz w:val="28"/>
          <w:szCs w:val="28"/>
        </w:rPr>
        <w:t>10, с.78</w:t>
      </w:r>
      <w:r w:rsidR="00880CEB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880CEB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9B4954" w:rsidRPr="004C7AB3" w:rsidRDefault="009B4954" w:rsidP="004C7AB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color w:val="231F20"/>
          <w:sz w:val="28"/>
          <w:szCs w:val="28"/>
        </w:rPr>
      </w:pPr>
    </w:p>
    <w:p w:rsidR="004C7AB3" w:rsidRDefault="00937A14" w:rsidP="004C7AB3">
      <w:pPr>
        <w:pStyle w:val="1"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1</w:t>
      </w:r>
      <w:r w:rsidR="004C7AB3" w:rsidRPr="004C7AB3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.2 Залог как одна из форм обеспечения возвратности кредита</w:t>
      </w:r>
    </w:p>
    <w:p w:rsidR="009D37A5" w:rsidRPr="009D37A5" w:rsidRDefault="009D37A5" w:rsidP="009D37A5"/>
    <w:p w:rsidR="004C7AB3" w:rsidRPr="004C7AB3" w:rsidRDefault="00B2703A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залога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формы обеспечения обязательства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дано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 ст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1 Закона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залоге», согласно которой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залог </w:t>
      </w:r>
      <w:r w:rsidR="00B24FE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FE4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способ</w:t>
      </w:r>
      <w:r w:rsidR="00B24FE4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обеспечения обязательства, при котором кредитор-залогодержатель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приобретает право в случае неисполнения должником обязательства получить удовлетворение за счет заложенного имущества.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Среди форм обеспечения возвратности кредитов залог имеет </w:t>
      </w:r>
      <w:r w:rsidR="00B24FE4">
        <w:rPr>
          <w:rFonts w:ascii="Times New Roman" w:hAnsi="Times New Roman" w:cs="Times New Roman"/>
          <w:color w:val="000000"/>
          <w:sz w:val="28"/>
          <w:szCs w:val="28"/>
        </w:rPr>
        <w:t>ряд преимуществ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C7AB3" w:rsidRPr="004C7AB3" w:rsidRDefault="00B24FE4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использования залога в качестве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формы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возвратности кредита,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заемщик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залогодател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, а кредитор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залогодержателем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12, с.96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B24FE4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Таблице 1 представлены функции залога по отношению к залогодержателю и залогодателю. </w:t>
      </w:r>
    </w:p>
    <w:p w:rsidR="004C7AB3" w:rsidRPr="00AD6AF0" w:rsidRDefault="004C7AB3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4FE4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AD6AF0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C7AB3" w:rsidRPr="00B24FE4" w:rsidRDefault="004C7AB3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4FE4">
        <w:rPr>
          <w:rFonts w:ascii="Times New Roman" w:hAnsi="Times New Roman" w:cs="Times New Roman"/>
          <w:color w:val="000000"/>
          <w:sz w:val="28"/>
          <w:szCs w:val="28"/>
        </w:rPr>
        <w:t>Функции залога</w:t>
      </w:r>
    </w:p>
    <w:p w:rsidR="004C7AB3" w:rsidRPr="004C7AB3" w:rsidRDefault="00F83B11" w:rsidP="00F83B11">
      <w:pPr>
        <w:tabs>
          <w:tab w:val="left" w:pos="726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762625" cy="133752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3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B11" w:rsidRDefault="00F83B11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Основ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 xml:space="preserve">ная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функция залога 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>как формы обеспечения возвратности кредита заключается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 том, что он является дополнительной гарантией возврат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>ности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кредита. Исходя из 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>размера залога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, определяется максимально возможная сумма кредита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Для залогодателя основ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 xml:space="preserve">ной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функцией является 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 xml:space="preserve">побуждение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к возврату кредита. 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>Также залог выполняет такую важнейшую функцию как по отношению к залогодателю, так и залогодержателю – это расширение возможностей кредитования. По отношению к залогодателю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это расширяет возможности получения кредита, а</w:t>
      </w:r>
      <w:r w:rsidR="007A6564">
        <w:rPr>
          <w:rFonts w:ascii="Times New Roman" w:hAnsi="Times New Roman" w:cs="Times New Roman"/>
          <w:color w:val="000000"/>
          <w:sz w:val="28"/>
          <w:szCs w:val="28"/>
        </w:rPr>
        <w:t xml:space="preserve"> по отношению к  залогодержателю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- выдачи кредита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12, с.101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Залог возникает 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>на основании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 (кредитного и договора залога).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Объектом залога могут выступать вещи, ценные бумаги, иное имущество и имущественные права. 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объекту залога можно выделить две большие группы: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  <w:t>Залог имущества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4C7AB3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  <w:t>Залог прав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12, с.102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современной банковской практике 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 xml:space="preserve">применяются разнообразные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вид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залога. В зависимости от 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>объекта предоставляемого залога его можно классифицировать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на несколько групп (Таблица </w:t>
      </w:r>
      <w:r w:rsidR="00AD6AF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C7AB3" w:rsidRPr="00AD6AF0" w:rsidRDefault="004C7AB3" w:rsidP="00937A14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Таблица </w:t>
      </w:r>
      <w:r w:rsidR="00AD6AF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C7AB3" w:rsidRPr="004C7AB3" w:rsidRDefault="009B4954" w:rsidP="00937A14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Виды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залога</w:t>
      </w:r>
    </w:p>
    <w:p w:rsidR="00F83B11" w:rsidRDefault="00F83B11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634718" cy="2676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718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Ипотека как залог недвижимого имущества получила широкое распространение в банковской практике, </w:t>
      </w:r>
      <w:r w:rsidR="00403F2E">
        <w:rPr>
          <w:rFonts w:ascii="Times New Roman" w:hAnsi="Times New Roman" w:cs="Times New Roman"/>
          <w:color w:val="000000"/>
          <w:sz w:val="28"/>
          <w:szCs w:val="28"/>
        </w:rPr>
        <w:t>в связи с тем, что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62DE5">
        <w:rPr>
          <w:rFonts w:ascii="Times New Roman" w:hAnsi="Times New Roman" w:cs="Times New Roman"/>
          <w:color w:val="000000"/>
          <w:sz w:val="28"/>
          <w:szCs w:val="28"/>
        </w:rPr>
        <w:t>Имущество остается во владении должника;</w:t>
      </w:r>
    </w:p>
    <w:p w:rsidR="004C7AB3" w:rsidRPr="004C7AB3" w:rsidRDefault="004C7AB3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62DE5">
        <w:rPr>
          <w:rFonts w:ascii="Times New Roman" w:hAnsi="Times New Roman" w:cs="Times New Roman"/>
          <w:color w:val="000000"/>
          <w:sz w:val="28"/>
          <w:szCs w:val="28"/>
        </w:rPr>
        <w:t xml:space="preserve">Должник имеет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самостоятельно распоряжаться доходами, получ</w:t>
      </w:r>
      <w:r w:rsidR="00862DE5">
        <w:rPr>
          <w:rFonts w:ascii="Times New Roman" w:hAnsi="Times New Roman" w:cs="Times New Roman"/>
          <w:color w:val="000000"/>
          <w:sz w:val="28"/>
          <w:szCs w:val="28"/>
        </w:rPr>
        <w:t xml:space="preserve">аемыми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2DE5">
        <w:rPr>
          <w:rFonts w:ascii="Times New Roman" w:hAnsi="Times New Roman" w:cs="Times New Roman"/>
          <w:color w:val="000000"/>
          <w:sz w:val="28"/>
          <w:szCs w:val="28"/>
        </w:rPr>
        <w:t>при использовании  предмета ипотеки;</w:t>
      </w:r>
    </w:p>
    <w:p w:rsidR="004C7AB3" w:rsidRPr="004C7AB3" w:rsidRDefault="00862DE5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Залогодержатель имеет возможность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следить за сохранностью предмета ипотеки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13, с.67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862DE5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Предметом залога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может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выступать 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депозитный вклад</w:t>
      </w:r>
      <w:r w:rsidR="009D37A5">
        <w:rPr>
          <w:rFonts w:ascii="Times New Roman" w:hAnsi="Times New Roman" w:cs="Times New Roman"/>
          <w:color w:val="000000"/>
          <w:sz w:val="28"/>
          <w:szCs w:val="28"/>
        </w:rPr>
        <w:t>, находящийся в банке-кредиторе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7AB3" w:rsidRPr="009D509F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509F">
        <w:rPr>
          <w:rFonts w:ascii="Times New Roman" w:hAnsi="Times New Roman" w:cs="Times New Roman"/>
          <w:sz w:val="28"/>
          <w:szCs w:val="28"/>
        </w:rPr>
        <w:t xml:space="preserve">Для того, чтобы движимое имущество находилось в пользовании заемщика и в то же время служило гарантией возврата, используется залог права собственности на него. При </w:t>
      </w:r>
      <w:r w:rsidR="009D509F" w:rsidRPr="009D509F">
        <w:rPr>
          <w:rFonts w:ascii="Times New Roman" w:hAnsi="Times New Roman" w:cs="Times New Roman"/>
          <w:sz w:val="28"/>
          <w:szCs w:val="28"/>
        </w:rPr>
        <w:t>таком</w:t>
      </w:r>
      <w:r w:rsidRPr="009D509F">
        <w:rPr>
          <w:rFonts w:ascii="Times New Roman" w:hAnsi="Times New Roman" w:cs="Times New Roman"/>
          <w:sz w:val="28"/>
          <w:szCs w:val="28"/>
        </w:rPr>
        <w:t xml:space="preserve"> залог</w:t>
      </w:r>
      <w:r w:rsidR="009D509F" w:rsidRPr="009D509F">
        <w:rPr>
          <w:rFonts w:ascii="Times New Roman" w:hAnsi="Times New Roman" w:cs="Times New Roman"/>
          <w:sz w:val="28"/>
          <w:szCs w:val="28"/>
        </w:rPr>
        <w:t>е</w:t>
      </w:r>
      <w:r w:rsidRPr="009D509F">
        <w:rPr>
          <w:rFonts w:ascii="Times New Roman" w:hAnsi="Times New Roman" w:cs="Times New Roman"/>
          <w:sz w:val="28"/>
          <w:szCs w:val="28"/>
        </w:rPr>
        <w:t xml:space="preserve"> имущество остается во </w:t>
      </w:r>
      <w:r w:rsidRPr="009D509F">
        <w:rPr>
          <w:rFonts w:ascii="Times New Roman" w:hAnsi="Times New Roman" w:cs="Times New Roman"/>
          <w:sz w:val="28"/>
          <w:szCs w:val="28"/>
        </w:rPr>
        <w:lastRenderedPageBreak/>
        <w:t xml:space="preserve">владении заемщика, </w:t>
      </w:r>
      <w:r w:rsidR="009D509F" w:rsidRPr="009D509F">
        <w:rPr>
          <w:rFonts w:ascii="Times New Roman" w:hAnsi="Times New Roman" w:cs="Times New Roman"/>
          <w:sz w:val="28"/>
          <w:szCs w:val="28"/>
        </w:rPr>
        <w:t>при этом,</w:t>
      </w:r>
      <w:r w:rsidRPr="009D509F">
        <w:rPr>
          <w:rFonts w:ascii="Times New Roman" w:hAnsi="Times New Roman" w:cs="Times New Roman"/>
          <w:sz w:val="28"/>
          <w:szCs w:val="28"/>
        </w:rPr>
        <w:t xml:space="preserve"> он не имеет права самост</w:t>
      </w:r>
      <w:r w:rsidR="009D509F">
        <w:rPr>
          <w:rFonts w:ascii="Times New Roman" w:hAnsi="Times New Roman" w:cs="Times New Roman"/>
          <w:sz w:val="28"/>
          <w:szCs w:val="28"/>
        </w:rPr>
        <w:t xml:space="preserve">оятельно распоряжаться им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13, с.34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862DE5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когда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заемщик в качестве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формы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возвратности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кредит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уступает кредитору дебиторскую задолженность, они заключают договор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уступки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требования, который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 переход к банку права получения денежных средств по уступленному требованию. 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Обязательным условием предоставления банком кредита под залог имущества является оценка реальной стоимости и ликвидности </w:t>
      </w:r>
      <w:r w:rsidR="00427C07">
        <w:rPr>
          <w:rFonts w:ascii="Times New Roman" w:hAnsi="Times New Roman" w:cs="Times New Roman"/>
          <w:color w:val="000000"/>
          <w:sz w:val="28"/>
          <w:szCs w:val="28"/>
        </w:rPr>
        <w:t xml:space="preserve">залогового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r w:rsidR="00427C0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Банк рекомендует оценщика по итогам первичного рассмотрения всего проекта кредитования и проведения собственной предварительной оценки закладываемого объекта. Затраты </w:t>
      </w:r>
      <w:r w:rsidR="00427C07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</w:t>
      </w:r>
      <w:r w:rsidR="00427C07"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оценки стоимости за</w:t>
      </w:r>
      <w:r w:rsidR="00427C07">
        <w:rPr>
          <w:rFonts w:ascii="Times New Roman" w:hAnsi="Times New Roman" w:cs="Times New Roman"/>
          <w:color w:val="000000"/>
          <w:sz w:val="28"/>
          <w:szCs w:val="28"/>
        </w:rPr>
        <w:t>логового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 оплачива</w:t>
      </w:r>
      <w:r w:rsidR="002655F8">
        <w:rPr>
          <w:rFonts w:ascii="Times New Roman" w:hAnsi="Times New Roman" w:cs="Times New Roman"/>
          <w:color w:val="000000"/>
          <w:sz w:val="28"/>
          <w:szCs w:val="28"/>
        </w:rPr>
        <w:t>ет заемщик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, так же как и расходы на нотариальное заверение и государственную регистрацию залога</w:t>
      </w:r>
      <w:r w:rsidR="002655F8">
        <w:rPr>
          <w:rFonts w:ascii="Times New Roman" w:hAnsi="Times New Roman" w:cs="Times New Roman"/>
          <w:color w:val="000000"/>
          <w:sz w:val="28"/>
          <w:szCs w:val="28"/>
        </w:rPr>
        <w:t>, в случае ипотеки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13, с.99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7AB3" w:rsidRDefault="00A27D68" w:rsidP="00AD6AF0">
      <w:pPr>
        <w:pStyle w:val="1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1</w:t>
      </w:r>
      <w:r w:rsidR="004C7AB3" w:rsidRPr="00AD6AF0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 xml:space="preserve">.3 </w:t>
      </w:r>
      <w:r w:rsidR="0014521D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Неустойка и п</w:t>
      </w:r>
      <w:r w:rsidR="004C7AB3" w:rsidRPr="00AD6AF0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оручительство</w:t>
      </w:r>
    </w:p>
    <w:p w:rsidR="00AD6AF0" w:rsidRDefault="00AD6AF0" w:rsidP="00AD6AF0"/>
    <w:p w:rsidR="0014521D" w:rsidRDefault="00AA76E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соответствии с Гражданским кодексом Российской Федерации неустойка представляет собой  денежную сумму, которая уплачивается</w:t>
      </w:r>
      <w:r w:rsidR="0014521D" w:rsidRPr="009F4FD3">
        <w:rPr>
          <w:rFonts w:ascii="Times New Roman" w:hAnsi="Times New Roman" w:cs="Times New Roman"/>
          <w:sz w:val="28"/>
          <w:szCs w:val="24"/>
        </w:rPr>
        <w:t xml:space="preserve"> должник</w:t>
      </w:r>
      <w:r>
        <w:rPr>
          <w:rFonts w:ascii="Times New Roman" w:hAnsi="Times New Roman" w:cs="Times New Roman"/>
          <w:sz w:val="28"/>
          <w:szCs w:val="24"/>
        </w:rPr>
        <w:t>ом</w:t>
      </w:r>
      <w:r w:rsidR="0014521D" w:rsidRPr="009F4FD3">
        <w:rPr>
          <w:rFonts w:ascii="Times New Roman" w:hAnsi="Times New Roman" w:cs="Times New Roman"/>
          <w:sz w:val="28"/>
          <w:szCs w:val="24"/>
        </w:rPr>
        <w:t xml:space="preserve"> в случае неисполнения или ненадлежащего исполнения обязательства. </w:t>
      </w:r>
    </w:p>
    <w:p w:rsidR="0014521D" w:rsidRDefault="0014521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Виды неустойки: </w:t>
      </w:r>
    </w:p>
    <w:p w:rsidR="0014521D" w:rsidRDefault="00AA76E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з</w:t>
      </w:r>
      <w:r w:rsidR="005A71F5">
        <w:rPr>
          <w:rFonts w:ascii="Times New Roman" w:hAnsi="Times New Roman" w:cs="Times New Roman"/>
          <w:sz w:val="28"/>
          <w:szCs w:val="24"/>
        </w:rPr>
        <w:t xml:space="preserve">аконная </w:t>
      </w:r>
      <w:r>
        <w:rPr>
          <w:rFonts w:ascii="Times New Roman" w:hAnsi="Times New Roman" w:cs="Times New Roman"/>
          <w:sz w:val="28"/>
          <w:szCs w:val="24"/>
        </w:rPr>
        <w:t xml:space="preserve">неустойка – она </w:t>
      </w:r>
      <w:r w:rsidR="0014521D" w:rsidRPr="009F4FD3">
        <w:rPr>
          <w:rFonts w:ascii="Times New Roman" w:hAnsi="Times New Roman" w:cs="Times New Roman"/>
          <w:sz w:val="28"/>
          <w:szCs w:val="24"/>
        </w:rPr>
        <w:t>может быть увеличен</w:t>
      </w:r>
      <w:r>
        <w:rPr>
          <w:rFonts w:ascii="Times New Roman" w:hAnsi="Times New Roman" w:cs="Times New Roman"/>
          <w:sz w:val="28"/>
          <w:szCs w:val="24"/>
        </w:rPr>
        <w:t>а по  соглашению</w:t>
      </w:r>
      <w:r w:rsidR="0014521D" w:rsidRPr="009F4FD3">
        <w:rPr>
          <w:rFonts w:ascii="Times New Roman" w:hAnsi="Times New Roman" w:cs="Times New Roman"/>
          <w:sz w:val="28"/>
          <w:szCs w:val="24"/>
        </w:rPr>
        <w:t xml:space="preserve"> сторон, </w:t>
      </w:r>
      <w:r>
        <w:rPr>
          <w:rFonts w:ascii="Times New Roman" w:hAnsi="Times New Roman" w:cs="Times New Roman"/>
          <w:sz w:val="28"/>
          <w:szCs w:val="24"/>
        </w:rPr>
        <w:t xml:space="preserve">в случае </w:t>
      </w:r>
      <w:r w:rsidR="0014521D" w:rsidRPr="009F4FD3">
        <w:rPr>
          <w:rFonts w:ascii="Times New Roman" w:hAnsi="Times New Roman" w:cs="Times New Roman"/>
          <w:sz w:val="28"/>
          <w:szCs w:val="24"/>
        </w:rPr>
        <w:t xml:space="preserve">если </w:t>
      </w:r>
      <w:r>
        <w:rPr>
          <w:rFonts w:ascii="Times New Roman" w:hAnsi="Times New Roman" w:cs="Times New Roman"/>
          <w:sz w:val="28"/>
          <w:szCs w:val="24"/>
        </w:rPr>
        <w:t>это</w:t>
      </w:r>
      <w:r w:rsidR="0014521D" w:rsidRPr="009F4FD3">
        <w:rPr>
          <w:rFonts w:ascii="Times New Roman" w:hAnsi="Times New Roman" w:cs="Times New Roman"/>
          <w:sz w:val="28"/>
          <w:szCs w:val="24"/>
        </w:rPr>
        <w:t xml:space="preserve"> не запрещ</w:t>
      </w:r>
      <w:r>
        <w:rPr>
          <w:rFonts w:ascii="Times New Roman" w:hAnsi="Times New Roman" w:cs="Times New Roman"/>
          <w:sz w:val="28"/>
          <w:szCs w:val="24"/>
        </w:rPr>
        <w:t>ено законом</w:t>
      </w:r>
      <w:r w:rsidR="0014521D" w:rsidRPr="009F4FD3">
        <w:rPr>
          <w:rFonts w:ascii="Times New Roman" w:hAnsi="Times New Roman" w:cs="Times New Roman"/>
          <w:sz w:val="28"/>
          <w:szCs w:val="24"/>
        </w:rPr>
        <w:t>);</w:t>
      </w:r>
    </w:p>
    <w:p w:rsidR="0014521D" w:rsidRDefault="00AA76E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д</w:t>
      </w:r>
      <w:r w:rsidR="0014521D" w:rsidRPr="009F4FD3">
        <w:rPr>
          <w:rFonts w:ascii="Times New Roman" w:hAnsi="Times New Roman" w:cs="Times New Roman"/>
          <w:sz w:val="28"/>
          <w:szCs w:val="24"/>
        </w:rPr>
        <w:t>оговорная</w:t>
      </w:r>
      <w:r>
        <w:rPr>
          <w:rFonts w:ascii="Times New Roman" w:hAnsi="Times New Roman" w:cs="Times New Roman"/>
          <w:sz w:val="28"/>
          <w:szCs w:val="24"/>
        </w:rPr>
        <w:t xml:space="preserve"> - </w:t>
      </w:r>
      <w:r w:rsidR="0014521D" w:rsidRPr="009F4FD3">
        <w:rPr>
          <w:rFonts w:ascii="Times New Roman" w:hAnsi="Times New Roman" w:cs="Times New Roman"/>
          <w:sz w:val="28"/>
          <w:szCs w:val="24"/>
        </w:rPr>
        <w:t>определ</w:t>
      </w:r>
      <w:r>
        <w:rPr>
          <w:rFonts w:ascii="Times New Roman" w:hAnsi="Times New Roman" w:cs="Times New Roman"/>
          <w:sz w:val="28"/>
          <w:szCs w:val="24"/>
        </w:rPr>
        <w:t>ена договором</w:t>
      </w:r>
      <w:r w:rsidR="009D509F">
        <w:rPr>
          <w:rFonts w:ascii="Times New Roman" w:hAnsi="Times New Roman" w:cs="Times New Roman"/>
          <w:sz w:val="28"/>
          <w:szCs w:val="24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15, с.48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14521D" w:rsidRDefault="00AA76E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основанию</w:t>
      </w:r>
      <w:r w:rsidRPr="009F4FD3">
        <w:rPr>
          <w:rFonts w:ascii="Times New Roman" w:hAnsi="Times New Roman" w:cs="Times New Roman"/>
          <w:sz w:val="28"/>
          <w:szCs w:val="24"/>
        </w:rPr>
        <w:t xml:space="preserve"> соотношения права на взыскание неустойки </w:t>
      </w:r>
      <w:r>
        <w:rPr>
          <w:rFonts w:ascii="Times New Roman" w:hAnsi="Times New Roman" w:cs="Times New Roman"/>
          <w:sz w:val="28"/>
          <w:szCs w:val="24"/>
        </w:rPr>
        <w:t>с правом на возмещение убытков  в соответствии со ст.394 ГКРФ</w:t>
      </w:r>
      <w:r w:rsidRPr="009F4FD3">
        <w:rPr>
          <w:rFonts w:ascii="Times New Roman" w:hAnsi="Times New Roman" w:cs="Times New Roman"/>
          <w:sz w:val="28"/>
          <w:szCs w:val="24"/>
        </w:rPr>
        <w:t xml:space="preserve"> неустойк</w:t>
      </w:r>
      <w:r>
        <w:rPr>
          <w:rFonts w:ascii="Times New Roman" w:hAnsi="Times New Roman" w:cs="Times New Roman"/>
          <w:sz w:val="28"/>
          <w:szCs w:val="24"/>
        </w:rPr>
        <w:t xml:space="preserve">у также </w:t>
      </w:r>
      <w:r w:rsidRPr="009F4FD3">
        <w:rPr>
          <w:rFonts w:ascii="Times New Roman" w:hAnsi="Times New Roman" w:cs="Times New Roman"/>
          <w:sz w:val="28"/>
          <w:szCs w:val="24"/>
        </w:rPr>
        <w:t xml:space="preserve"> мож</w:t>
      </w:r>
      <w:r>
        <w:rPr>
          <w:rFonts w:ascii="Times New Roman" w:hAnsi="Times New Roman" w:cs="Times New Roman"/>
          <w:sz w:val="28"/>
          <w:szCs w:val="24"/>
        </w:rPr>
        <w:t>но</w:t>
      </w:r>
      <w:r w:rsidRPr="009F4FD3">
        <w:rPr>
          <w:rFonts w:ascii="Times New Roman" w:hAnsi="Times New Roman" w:cs="Times New Roman"/>
          <w:sz w:val="28"/>
          <w:szCs w:val="24"/>
        </w:rPr>
        <w:t xml:space="preserve"> подразделяться на виды </w:t>
      </w:r>
      <w:r>
        <w:rPr>
          <w:rFonts w:ascii="Times New Roman" w:hAnsi="Times New Roman" w:cs="Times New Roman"/>
          <w:sz w:val="28"/>
          <w:szCs w:val="24"/>
        </w:rPr>
        <w:t>(Таблица 3).</w:t>
      </w:r>
    </w:p>
    <w:p w:rsidR="00AA76ED" w:rsidRDefault="00AA76ED" w:rsidP="00790878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AA76ED" w:rsidRDefault="00AA76ED" w:rsidP="00790878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14521D" w:rsidRPr="00AA76ED" w:rsidRDefault="0014521D" w:rsidP="00790878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AA76ED">
        <w:rPr>
          <w:rFonts w:ascii="Times New Roman" w:hAnsi="Times New Roman" w:cs="Times New Roman"/>
          <w:sz w:val="28"/>
          <w:szCs w:val="24"/>
        </w:rPr>
        <w:lastRenderedPageBreak/>
        <w:t xml:space="preserve">Таблица </w:t>
      </w:r>
      <w:r w:rsidR="00AA76ED" w:rsidRPr="00AA76ED">
        <w:rPr>
          <w:rFonts w:ascii="Times New Roman" w:hAnsi="Times New Roman" w:cs="Times New Roman"/>
          <w:sz w:val="28"/>
          <w:szCs w:val="24"/>
        </w:rPr>
        <w:t>3</w:t>
      </w:r>
    </w:p>
    <w:p w:rsidR="0014521D" w:rsidRPr="00AA76ED" w:rsidRDefault="0014521D" w:rsidP="00790878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AA76ED">
        <w:rPr>
          <w:rFonts w:ascii="Times New Roman" w:hAnsi="Times New Roman" w:cs="Times New Roman"/>
          <w:sz w:val="28"/>
          <w:szCs w:val="24"/>
        </w:rPr>
        <w:t xml:space="preserve"> </w:t>
      </w:r>
      <w:r w:rsidR="00AA76ED" w:rsidRPr="00AA76ED">
        <w:rPr>
          <w:rFonts w:ascii="Times New Roman" w:hAnsi="Times New Roman" w:cs="Times New Roman"/>
          <w:sz w:val="28"/>
          <w:szCs w:val="24"/>
        </w:rPr>
        <w:t>Виды неустойки</w:t>
      </w:r>
    </w:p>
    <w:p w:rsidR="0014521D" w:rsidRPr="0014521D" w:rsidRDefault="00F83B11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>
        <w:rPr>
          <w:rFonts w:ascii="Times New Roman" w:hAnsi="Times New Roman" w:cs="Times New Roman"/>
          <w:noProof/>
          <w:color w:val="FF0000"/>
          <w:sz w:val="28"/>
          <w:szCs w:val="24"/>
        </w:rPr>
        <w:drawing>
          <wp:inline distT="0" distB="0" distL="0" distR="0">
            <wp:extent cx="5119754" cy="1495425"/>
            <wp:effectExtent l="19050" t="0" r="469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754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2C0" w:rsidRDefault="007562C0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4"/>
        </w:rPr>
      </w:pPr>
    </w:p>
    <w:p w:rsidR="0014521D" w:rsidRPr="007562C0" w:rsidRDefault="0014521D" w:rsidP="001452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562C0">
        <w:rPr>
          <w:rFonts w:ascii="Times New Roman" w:hAnsi="Times New Roman" w:cs="Times New Roman"/>
          <w:sz w:val="28"/>
          <w:szCs w:val="24"/>
        </w:rPr>
        <w:t xml:space="preserve">Неустойка является </w:t>
      </w:r>
      <w:r w:rsidR="007562C0" w:rsidRPr="007562C0">
        <w:rPr>
          <w:rFonts w:ascii="Times New Roman" w:hAnsi="Times New Roman" w:cs="Times New Roman"/>
          <w:sz w:val="28"/>
          <w:szCs w:val="24"/>
        </w:rPr>
        <w:t>наиболее часто применяемым</w:t>
      </w:r>
      <w:r w:rsidRPr="007562C0">
        <w:rPr>
          <w:rFonts w:ascii="Times New Roman" w:hAnsi="Times New Roman" w:cs="Times New Roman"/>
          <w:sz w:val="28"/>
          <w:szCs w:val="24"/>
        </w:rPr>
        <w:t xml:space="preserve"> способом обеспечения </w:t>
      </w:r>
      <w:r w:rsidR="007562C0" w:rsidRPr="007562C0">
        <w:rPr>
          <w:rFonts w:ascii="Times New Roman" w:hAnsi="Times New Roman" w:cs="Times New Roman"/>
          <w:sz w:val="28"/>
          <w:szCs w:val="24"/>
        </w:rPr>
        <w:t>возвратности кредита.</w:t>
      </w:r>
    </w:p>
    <w:p w:rsidR="004C7AB3" w:rsidRPr="004C7AB3" w:rsidRDefault="00BF191E" w:rsidP="00AD6AF0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выдаче кредитов заемщикам-физическим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на цели личного потребления банки нередко используют такой способ обеспечения 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 xml:space="preserve">возвратности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кредита как поручительство. 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В соответствии со ст.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361 Гражданского Кодекса Р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поручитель обязуется перед кредитором другого лица отвечать за неисполнение или неполное исполнение 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последним его обязательств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. Поручител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могут 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быть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не только физические, но и юридические лица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15, с.46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563CDB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Поручительство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тся между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основным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кредитором и поручителем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форме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hAnsi="Times New Roman" w:cs="Times New Roman"/>
          <w:color w:val="000000"/>
          <w:sz w:val="28"/>
          <w:szCs w:val="28"/>
        </w:rPr>
        <w:t>а 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поручительств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Банки используют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три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варианта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заключения договора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поручительств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C7AB3" w:rsidRPr="004C7AB3" w:rsidRDefault="00563CDB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осле подписания кредитного договора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563CDB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ab/>
        <w:t>д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подписания кредитного договора;</w:t>
      </w:r>
    </w:p>
    <w:p w:rsidR="004C7AB3" w:rsidRPr="004C7AB3" w:rsidRDefault="00563CDB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ab/>
        <w:t>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дновременное подписание вместе с кредитным договором трехстороннего договора поручительства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14, с.78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Поручитель отвечает перед кредитором в том же объеме, как и заемщик. Поручительство может быть полным и частичным.</w:t>
      </w:r>
    </w:p>
    <w:p w:rsidR="004C7AB3" w:rsidRPr="004C7AB3" w:rsidRDefault="00D979E7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рекращени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поручительства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возможно в случаях предусмотренных ст.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367 Гражданского Кодекса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C7AB3" w:rsidRPr="004C7AB3" w:rsidRDefault="00D979E7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сли в договоре поручительства не указан срок, на который оно дано, и кредитор в течение года со дня наступления срока исполнения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обеспеченного поручительством обязательства н</w:t>
      </w:r>
      <w:r>
        <w:rPr>
          <w:rFonts w:ascii="Times New Roman" w:hAnsi="Times New Roman" w:cs="Times New Roman"/>
          <w:color w:val="000000"/>
          <w:sz w:val="28"/>
          <w:szCs w:val="28"/>
        </w:rPr>
        <w:t>е предъявит иска к поручителю;</w:t>
      </w:r>
    </w:p>
    <w:p w:rsidR="004C7AB3" w:rsidRPr="004C7AB3" w:rsidRDefault="00D979E7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сли срок исполнения основного обязательства не определен, и кредитор не предъявит иска к поручителю в течение двух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лет со дня заключения договора;</w:t>
      </w:r>
    </w:p>
    <w:p w:rsidR="004C7AB3" w:rsidRPr="004C7AB3" w:rsidRDefault="00D979E7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ри истечении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сроков исковой давности;</w:t>
      </w:r>
    </w:p>
    <w:p w:rsidR="004C7AB3" w:rsidRPr="004C7AB3" w:rsidRDefault="00D979E7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тказ поручителя до наступления срока исполнения обязате</w:t>
      </w:r>
      <w:r>
        <w:rPr>
          <w:rFonts w:ascii="Times New Roman" w:hAnsi="Times New Roman" w:cs="Times New Roman"/>
          <w:color w:val="000000"/>
          <w:sz w:val="28"/>
          <w:szCs w:val="28"/>
        </w:rPr>
        <w:t>льств от ответственности по ним;</w:t>
      </w:r>
    </w:p>
    <w:p w:rsidR="004C7AB3" w:rsidRPr="004C7AB3" w:rsidRDefault="00D979E7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мерть заемщика</w:t>
      </w:r>
      <w:r w:rsidR="00563C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если исполнение обязательства связано с личностью должника и невозможно без его участия</w:t>
      </w:r>
      <w:r w:rsidR="009D5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D509F">
        <w:rPr>
          <w:rFonts w:ascii="Times New Roman" w:eastAsia="SchoolBookC" w:hAnsi="Times New Roman" w:cs="Times New Roman"/>
          <w:sz w:val="28"/>
          <w:szCs w:val="28"/>
        </w:rPr>
        <w:t>1, с. 154</w:t>
      </w:r>
      <w:r w:rsidR="009D509F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D509F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7AB3" w:rsidRPr="00AD6AF0" w:rsidRDefault="005A71F5" w:rsidP="00AD6AF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</w:rPr>
        <w:t>1</w:t>
      </w:r>
      <w:r w:rsidR="004C7AB3" w:rsidRPr="00AD6AF0">
        <w:rPr>
          <w:rFonts w:ascii="Times New Roman" w:hAnsi="Times New Roman" w:cs="Times New Roman"/>
          <w:b/>
          <w:bCs/>
          <w:iCs/>
          <w:noProof/>
          <w:sz w:val="28"/>
          <w:szCs w:val="28"/>
        </w:rPr>
        <w:t>.4 Банковская гарантия</w:t>
      </w:r>
    </w:p>
    <w:p w:rsidR="004C7AB3" w:rsidRPr="004C7AB3" w:rsidRDefault="004C7AB3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mallCaps/>
          <w:noProof/>
          <w:sz w:val="28"/>
          <w:szCs w:val="28"/>
        </w:rPr>
      </w:pPr>
    </w:p>
    <w:p w:rsidR="004C7AB3" w:rsidRPr="004C7AB3" w:rsidRDefault="00D979E7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действующим законодательством, под банковской гарантией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понимают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самостоятельное односторонне письменное обязательство банка-гаранта выплатить определенную сумму при </w:t>
      </w:r>
      <w:r w:rsidR="005D6550">
        <w:rPr>
          <w:rFonts w:ascii="Times New Roman" w:hAnsi="Times New Roman" w:cs="Times New Roman"/>
          <w:color w:val="000000"/>
          <w:sz w:val="28"/>
          <w:szCs w:val="28"/>
        </w:rPr>
        <w:t xml:space="preserve">наступлении гарантийного случая 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5D6550">
        <w:rPr>
          <w:rFonts w:ascii="Times New Roman" w:eastAsia="SchoolBookC" w:hAnsi="Times New Roman" w:cs="Times New Roman"/>
          <w:sz w:val="28"/>
          <w:szCs w:val="28"/>
        </w:rPr>
        <w:t>1, с.156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5D6550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Банковская гарантия очень удобн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>ое средство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погашения</w:t>
      </w:r>
      <w:r w:rsidR="00D979E7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 xml:space="preserve">, так как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является относительно дешевой и быстрой в оформлении для юридических лиц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 xml:space="preserve"> в сравнении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поручительством.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7AB3" w:rsidRPr="004C7AB3" w:rsidRDefault="00020FD9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Банковская гарантия предполагает участие в ней трех лиц: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Бенефициар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в его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пол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ьзу которого совершается платеж;</w:t>
      </w:r>
    </w:p>
    <w:p w:rsidR="004C7AB3" w:rsidRPr="004C7AB3" w:rsidRDefault="004C7AB3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  <w:t>Принципал -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основным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должник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ом в обязательстве;</w:t>
      </w:r>
    </w:p>
    <w:p w:rsidR="004C7AB3" w:rsidRPr="004C7AB3" w:rsidRDefault="004C7AB3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Гарант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в его роли выступают кредитные организации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 xml:space="preserve">которые обеспечивают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 принципалом 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</w:t>
      </w:r>
      <w:r w:rsidR="00020F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D65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5D6550">
        <w:rPr>
          <w:rFonts w:ascii="Times New Roman" w:eastAsia="SchoolBookC" w:hAnsi="Times New Roman" w:cs="Times New Roman"/>
          <w:sz w:val="28"/>
          <w:szCs w:val="28"/>
        </w:rPr>
        <w:t>9, с.38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5D6550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020FD9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Банковская гарантия может быть нескольких видов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C7AB3" w:rsidRPr="004C7AB3" w:rsidRDefault="00020FD9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б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езотзывная и отзывная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020FD9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у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словная и безусловная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020FD9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окрытая и непокрытая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020FD9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рямая и контргарантия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020FD9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беспеченная и необеспеченная</w:t>
      </w:r>
      <w:r w:rsidR="005D65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5D6550">
        <w:rPr>
          <w:rFonts w:ascii="Times New Roman" w:eastAsia="SchoolBookC" w:hAnsi="Times New Roman" w:cs="Times New Roman"/>
          <w:sz w:val="28"/>
          <w:szCs w:val="28"/>
        </w:rPr>
        <w:t>9, с.43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5D6550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020FD9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если б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анковская гарантия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 безотзывной,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она не может быть отозвана, аннулирована или изменена банком-гарантом без предварительного согласования с банком-кредитором. </w:t>
      </w:r>
      <w:r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, в договоре о банковской гарантии может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содержаться условие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том,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возможен ее отзыв.</w:t>
      </w:r>
    </w:p>
    <w:p w:rsidR="004C7AB3" w:rsidRPr="004C7AB3" w:rsidRDefault="007357D6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Банковская гарантия будет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покрытой,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принципал предоставляет гаранту денежное обеспечение, которое можно использовать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исполнении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гарантии. 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предоставляется на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срок действия гарантии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равно</w:t>
      </w:r>
      <w:r>
        <w:rPr>
          <w:rFonts w:ascii="Times New Roman" w:hAnsi="Times New Roman" w:cs="Times New Roman"/>
          <w:color w:val="000000"/>
          <w:sz w:val="28"/>
          <w:szCs w:val="28"/>
        </w:rPr>
        <w:t>й ей размере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7AB3" w:rsidRPr="004C7AB3" w:rsidRDefault="003B12C5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Банковская гарантия является прямой в случае если,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банк-гарант принимает на себя обязательства по вып</w:t>
      </w:r>
      <w:r>
        <w:rPr>
          <w:rFonts w:ascii="Times New Roman" w:hAnsi="Times New Roman" w:cs="Times New Roman"/>
          <w:color w:val="000000"/>
          <w:sz w:val="28"/>
          <w:szCs w:val="28"/>
        </w:rPr>
        <w:t>лате денежной суммы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неп</w:t>
      </w:r>
      <w:r w:rsidR="005D6550">
        <w:rPr>
          <w:rFonts w:ascii="Times New Roman" w:hAnsi="Times New Roman" w:cs="Times New Roman"/>
          <w:color w:val="000000"/>
          <w:sz w:val="28"/>
          <w:szCs w:val="28"/>
        </w:rPr>
        <w:t xml:space="preserve">осредственно перед бенефициаром 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5D6550">
        <w:rPr>
          <w:rFonts w:ascii="Times New Roman" w:eastAsia="SchoolBookC" w:hAnsi="Times New Roman" w:cs="Times New Roman"/>
          <w:sz w:val="28"/>
          <w:szCs w:val="28"/>
        </w:rPr>
        <w:t>10, с.66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5D6550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3B12C5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 обеспеченной банковской  гарантией понимается форма обеспечения</w:t>
      </w:r>
      <w:r w:rsidR="00787A02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на основе доверия к данному гаранту, в связи с его</w:t>
      </w:r>
      <w:r w:rsidR="00787A02">
        <w:rPr>
          <w:rFonts w:ascii="Times New Roman" w:hAnsi="Times New Roman" w:cs="Times New Roman"/>
          <w:color w:val="000000"/>
          <w:sz w:val="28"/>
          <w:szCs w:val="28"/>
        </w:rPr>
        <w:t xml:space="preserve"> деловой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репутацией или д</w:t>
      </w:r>
      <w:r w:rsidR="00787A02">
        <w:rPr>
          <w:rFonts w:ascii="Times New Roman" w:hAnsi="Times New Roman" w:cs="Times New Roman"/>
          <w:color w:val="000000"/>
          <w:sz w:val="28"/>
          <w:szCs w:val="28"/>
        </w:rPr>
        <w:t xml:space="preserve">олгим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знакомством с ним. </w:t>
      </w:r>
    </w:p>
    <w:p w:rsidR="004C7AB3" w:rsidRPr="004C7AB3" w:rsidRDefault="00902FC8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Возмездная гарантия возникает тогда, когда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гарант получает от принципала вознаграждение за выдачу гарантии. </w:t>
      </w:r>
      <w:r>
        <w:rPr>
          <w:rFonts w:ascii="Times New Roman" w:hAnsi="Times New Roman" w:cs="Times New Roman"/>
          <w:color w:val="000000"/>
          <w:sz w:val="28"/>
          <w:szCs w:val="28"/>
        </w:rPr>
        <w:t>Сумма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вознаграждения оговаривается в соглашении банк</w:t>
      </w:r>
      <w:r>
        <w:rPr>
          <w:rFonts w:ascii="Times New Roman" w:hAnsi="Times New Roman" w:cs="Times New Roman"/>
          <w:color w:val="000000"/>
          <w:sz w:val="28"/>
          <w:szCs w:val="28"/>
        </w:rPr>
        <w:t>а и должника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Вознаграждение устанавливается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как в </w:t>
      </w:r>
      <w:r>
        <w:rPr>
          <w:rFonts w:ascii="Times New Roman" w:hAnsi="Times New Roman" w:cs="Times New Roman"/>
          <w:color w:val="000000"/>
          <w:sz w:val="28"/>
          <w:szCs w:val="28"/>
        </w:rPr>
        <w:t>процентах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 сумме гарантии</w:t>
      </w:r>
      <w:r>
        <w:rPr>
          <w:rFonts w:ascii="Times New Roman" w:hAnsi="Times New Roman" w:cs="Times New Roman"/>
          <w:color w:val="000000"/>
          <w:sz w:val="28"/>
          <w:szCs w:val="28"/>
        </w:rPr>
        <w:t>, либо в твердой сумме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Банковская гарантия действительна только в том случае, если оформлена в письменном виде. Причем достаточно, если она будет оформлена только со стороны гаранта</w:t>
      </w:r>
      <w:r w:rsidR="005D65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5D6550">
        <w:rPr>
          <w:rFonts w:ascii="Times New Roman" w:eastAsia="SchoolBookC" w:hAnsi="Times New Roman" w:cs="Times New Roman"/>
          <w:sz w:val="28"/>
          <w:szCs w:val="28"/>
        </w:rPr>
        <w:t>10, с.69</w:t>
      </w:r>
      <w:r w:rsidR="005D6550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5D6550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7AB3" w:rsidRPr="00AD6AF0" w:rsidRDefault="005A71F5" w:rsidP="00AD6AF0">
      <w:pPr>
        <w:pStyle w:val="1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1</w:t>
      </w:r>
      <w:r w:rsidR="004C7AB3" w:rsidRPr="00AD6AF0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.5 Страхование</w:t>
      </w:r>
    </w:p>
    <w:p w:rsidR="004C7AB3" w:rsidRPr="004C7AB3" w:rsidRDefault="004C7AB3" w:rsidP="004C7AB3"/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Коммерчески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банк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ам приходится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повышать свои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 xml:space="preserve"> процентные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ставки из-за высоких процентных ставок Центрального банка Р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едерации (Банка России)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В связи с чем, коммерческие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банки,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оценивая платежеспособность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заемщиков, требуют достаточного обеспечения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возвратности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кредит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а со стороны заемщика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 xml:space="preserve">в первую очередь для того,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чтобы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для себя получить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гарантии возврата </w:t>
      </w:r>
      <w:r w:rsidR="009C196D">
        <w:rPr>
          <w:rFonts w:ascii="Times New Roman" w:hAnsi="Times New Roman" w:cs="Times New Roman"/>
          <w:color w:val="000000"/>
          <w:sz w:val="28"/>
          <w:szCs w:val="28"/>
        </w:rPr>
        <w:t>кредитов.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 этом случае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гаранти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 xml:space="preserve">и, предоставляемые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 xml:space="preserve">страховыми компаниями, которые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>вознаграждение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заемщика берут на себя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>ответственность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 xml:space="preserve">по возврату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кредита и процентов по </w:t>
      </w:r>
      <w:r w:rsidR="00E01B2B">
        <w:rPr>
          <w:rFonts w:ascii="Times New Roman" w:hAnsi="Times New Roman" w:cs="Times New Roman"/>
          <w:color w:val="000000"/>
          <w:sz w:val="28"/>
          <w:szCs w:val="28"/>
        </w:rPr>
        <w:t>кредиту</w:t>
      </w:r>
      <w:r w:rsidR="00020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020402">
        <w:rPr>
          <w:rFonts w:ascii="Times New Roman" w:eastAsia="SchoolBookC" w:hAnsi="Times New Roman" w:cs="Times New Roman"/>
          <w:sz w:val="28"/>
          <w:szCs w:val="28"/>
        </w:rPr>
        <w:t>19, с.123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02040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DA04FB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настоящее время,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банки в своей практике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применяют</w:t>
      </w:r>
      <w:r w:rsidR="004C7AB3" w:rsidRPr="00DA04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следующие виды страхования:</w:t>
      </w:r>
    </w:p>
    <w:p w:rsidR="004C7AB3" w:rsidRPr="004C7AB3" w:rsidRDefault="00DA04FB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трахование ответственности заемщика </w:t>
      </w:r>
      <w:r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непогашени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кредита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AB3" w:rsidRPr="004C7AB3" w:rsidRDefault="00DA04FB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страхование заложенного имущества, являющегося предметом залога по кредитному обязательству;</w:t>
      </w:r>
    </w:p>
    <w:p w:rsidR="004C7AB3" w:rsidRPr="004C7AB3" w:rsidRDefault="00DA04FB" w:rsidP="004C7AB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с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трахование жизни и здоровья заемщика</w:t>
      </w:r>
      <w:r w:rsidR="00020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020402">
        <w:rPr>
          <w:rFonts w:ascii="Times New Roman" w:eastAsia="SchoolBookC" w:hAnsi="Times New Roman" w:cs="Times New Roman"/>
          <w:sz w:val="28"/>
          <w:szCs w:val="28"/>
        </w:rPr>
        <w:t>19, с.128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02040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При страховании ответственности заемщика за непогашение кредита </w:t>
      </w:r>
      <w:r w:rsidR="00FB61A1">
        <w:rPr>
          <w:rFonts w:ascii="Times New Roman" w:hAnsi="Times New Roman" w:cs="Times New Roman"/>
          <w:color w:val="000000"/>
          <w:sz w:val="28"/>
          <w:szCs w:val="28"/>
        </w:rPr>
        <w:t>заемщик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61A1">
        <w:rPr>
          <w:rFonts w:ascii="Times New Roman" w:hAnsi="Times New Roman" w:cs="Times New Roman"/>
          <w:color w:val="000000"/>
          <w:sz w:val="28"/>
          <w:szCs w:val="28"/>
        </w:rPr>
        <w:t>будет являться страхователем.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 xml:space="preserve"> Объект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страхования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 xml:space="preserve">– это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обязательство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>заемщика-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страхователя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 xml:space="preserve">вовремя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и в полном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>размере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>уплатить кредит и проценты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. Срок страхования </w:t>
      </w:r>
      <w:r w:rsidR="00535EC2">
        <w:rPr>
          <w:rFonts w:ascii="Times New Roman" w:hAnsi="Times New Roman" w:cs="Times New Roman"/>
          <w:color w:val="000000"/>
          <w:sz w:val="28"/>
          <w:szCs w:val="28"/>
        </w:rPr>
        <w:t xml:space="preserve">должен быть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равен сроку кредитного договора.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Страховая сумма определяется индивидуально по согласованию с кредитором</w:t>
      </w:r>
      <w:r w:rsidR="006F3E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7AB3" w:rsidRPr="004C7AB3" w:rsidRDefault="006F3E18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наступления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страхового случая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>непогашения кредита, ст</w:t>
      </w:r>
      <w:r>
        <w:rPr>
          <w:rFonts w:ascii="Times New Roman" w:hAnsi="Times New Roman" w:cs="Times New Roman"/>
          <w:color w:val="000000"/>
          <w:sz w:val="28"/>
          <w:szCs w:val="28"/>
        </w:rPr>
        <w:t>раховщик обязан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выплатить страхователю страховое возмещение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в качестве компенсации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страховой суммы части непогашенного им </w:t>
      </w:r>
      <w:r>
        <w:rPr>
          <w:rFonts w:ascii="Times New Roman" w:hAnsi="Times New Roman" w:cs="Times New Roman"/>
          <w:color w:val="000000"/>
          <w:sz w:val="28"/>
          <w:szCs w:val="28"/>
        </w:rPr>
        <w:t>долга</w:t>
      </w:r>
      <w:r w:rsidR="00020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020402">
        <w:rPr>
          <w:rFonts w:ascii="Times New Roman" w:eastAsia="SchoolBookC" w:hAnsi="Times New Roman" w:cs="Times New Roman"/>
          <w:sz w:val="28"/>
          <w:szCs w:val="28"/>
        </w:rPr>
        <w:t>12, с.131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02040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Страхователем может выступать как кредитор, так и заемщик, при этом, выгодоприобретателем также может быть как кредитор, так и заемщик</w:t>
      </w:r>
      <w:r w:rsidR="006F3E18">
        <w:rPr>
          <w:rFonts w:ascii="Times New Roman" w:hAnsi="Times New Roman" w:cs="Times New Roman"/>
          <w:color w:val="000000"/>
          <w:sz w:val="28"/>
          <w:szCs w:val="28"/>
        </w:rPr>
        <w:t xml:space="preserve">, в связи с чем, можно выделить следующие варианты страхования залога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(Таблица </w:t>
      </w:r>
      <w:r w:rsidR="006F3E1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F3E18" w:rsidRDefault="006F3E18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F3E18" w:rsidRDefault="006F3E18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F3E18" w:rsidRDefault="006F3E18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C7AB3" w:rsidRPr="00AD6AF0" w:rsidRDefault="004C7AB3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Таблица </w:t>
      </w:r>
      <w:r w:rsidR="006F3E18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C7AB3" w:rsidRPr="004C7AB3" w:rsidRDefault="00790878" w:rsidP="00AD6AF0">
      <w:pPr>
        <w:tabs>
          <w:tab w:val="left" w:pos="726"/>
        </w:tabs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Варианты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страхования залога</w:t>
      </w:r>
    </w:p>
    <w:p w:rsidR="006F3E18" w:rsidRDefault="006F3E18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79026" cy="1200150"/>
            <wp:effectExtent l="19050" t="0" r="257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26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AB3" w:rsidRPr="005720EA" w:rsidRDefault="00CA1A8D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A8D">
        <w:rPr>
          <w:rFonts w:ascii="Times New Roman" w:hAnsi="Times New Roman" w:cs="Times New Roman"/>
          <w:sz w:val="28"/>
          <w:szCs w:val="28"/>
        </w:rPr>
        <w:t>При первом варианте</w:t>
      </w:r>
      <w:r w:rsidR="005720EA">
        <w:rPr>
          <w:rFonts w:ascii="Times New Roman" w:hAnsi="Times New Roman" w:cs="Times New Roman"/>
          <w:sz w:val="28"/>
          <w:szCs w:val="28"/>
        </w:rPr>
        <w:t xml:space="preserve"> страхователь и выгодопреобри</w:t>
      </w:r>
      <w:r w:rsidR="004C7AB3" w:rsidRPr="00CA1A8D">
        <w:rPr>
          <w:rFonts w:ascii="Times New Roman" w:hAnsi="Times New Roman" w:cs="Times New Roman"/>
          <w:sz w:val="28"/>
          <w:szCs w:val="28"/>
        </w:rPr>
        <w:t>тател</w:t>
      </w:r>
      <w:r w:rsidR="005720EA">
        <w:rPr>
          <w:rFonts w:ascii="Times New Roman" w:hAnsi="Times New Roman" w:cs="Times New Roman"/>
          <w:sz w:val="28"/>
          <w:szCs w:val="28"/>
        </w:rPr>
        <w:t>ь</w:t>
      </w:r>
      <w:r w:rsidR="004C7AB3" w:rsidRPr="00CA1A8D">
        <w:rPr>
          <w:rFonts w:ascii="Times New Roman" w:hAnsi="Times New Roman" w:cs="Times New Roman"/>
          <w:sz w:val="28"/>
          <w:szCs w:val="28"/>
        </w:rPr>
        <w:t xml:space="preserve"> по договору страхования </w:t>
      </w:r>
      <w:r w:rsidR="005720EA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4C7AB3" w:rsidRPr="00CA1A8D">
        <w:rPr>
          <w:rFonts w:ascii="Times New Roman" w:hAnsi="Times New Roman" w:cs="Times New Roman"/>
          <w:sz w:val="28"/>
          <w:szCs w:val="28"/>
        </w:rPr>
        <w:t xml:space="preserve">банк-кредитор. При </w:t>
      </w:r>
      <w:r w:rsidRPr="00CA1A8D">
        <w:rPr>
          <w:rFonts w:ascii="Times New Roman" w:hAnsi="Times New Roman" w:cs="Times New Roman"/>
          <w:sz w:val="28"/>
          <w:szCs w:val="28"/>
        </w:rPr>
        <w:t xml:space="preserve">этом варианте </w:t>
      </w:r>
      <w:r w:rsidR="004C7AB3" w:rsidRPr="00CA1A8D">
        <w:rPr>
          <w:rFonts w:ascii="Times New Roman" w:hAnsi="Times New Roman" w:cs="Times New Roman"/>
          <w:sz w:val="28"/>
          <w:szCs w:val="28"/>
        </w:rPr>
        <w:t xml:space="preserve"> </w:t>
      </w:r>
      <w:r w:rsidRPr="00CA1A8D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4C7AB3" w:rsidRPr="00CA1A8D">
        <w:rPr>
          <w:rFonts w:ascii="Times New Roman" w:hAnsi="Times New Roman" w:cs="Times New Roman"/>
          <w:sz w:val="28"/>
          <w:szCs w:val="28"/>
        </w:rPr>
        <w:t xml:space="preserve">страховой премии осуществляется банком, </w:t>
      </w:r>
      <w:r w:rsidRPr="00CA1A8D">
        <w:rPr>
          <w:rFonts w:ascii="Times New Roman" w:hAnsi="Times New Roman" w:cs="Times New Roman"/>
          <w:sz w:val="28"/>
          <w:szCs w:val="28"/>
        </w:rPr>
        <w:t>при этом, это включается в сумму кредита.</w:t>
      </w:r>
      <w:r w:rsidR="004C7AB3" w:rsidRPr="00CA1A8D">
        <w:rPr>
          <w:rFonts w:ascii="Times New Roman" w:hAnsi="Times New Roman" w:cs="Times New Roman"/>
          <w:sz w:val="28"/>
          <w:szCs w:val="28"/>
        </w:rPr>
        <w:t xml:space="preserve"> 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Это </w:t>
      </w:r>
      <w:r w:rsidRPr="005720EA">
        <w:rPr>
          <w:rFonts w:ascii="Times New Roman" w:hAnsi="Times New Roman" w:cs="Times New Roman"/>
          <w:sz w:val="28"/>
          <w:szCs w:val="28"/>
        </w:rPr>
        <w:t>позволяет кредитору выбирать страховщика.</w:t>
      </w:r>
    </w:p>
    <w:p w:rsidR="004C7AB3" w:rsidRPr="00202F3C" w:rsidRDefault="005720EA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20EA">
        <w:rPr>
          <w:rFonts w:ascii="Times New Roman" w:hAnsi="Times New Roman" w:cs="Times New Roman"/>
          <w:sz w:val="28"/>
          <w:szCs w:val="28"/>
        </w:rPr>
        <w:t xml:space="preserve">При 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втором </w:t>
      </w:r>
      <w:r w:rsidRPr="005720EA">
        <w:rPr>
          <w:rFonts w:ascii="Times New Roman" w:hAnsi="Times New Roman" w:cs="Times New Roman"/>
          <w:sz w:val="28"/>
          <w:szCs w:val="28"/>
        </w:rPr>
        <w:t>варианте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страховател</w:t>
      </w:r>
      <w:r w:rsidRPr="005720EA">
        <w:rPr>
          <w:rFonts w:ascii="Times New Roman" w:hAnsi="Times New Roman" w:cs="Times New Roman"/>
          <w:sz w:val="28"/>
          <w:szCs w:val="28"/>
        </w:rPr>
        <w:t>ь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и выгодоприобретател</w:t>
      </w:r>
      <w:r w:rsidRPr="005720EA">
        <w:rPr>
          <w:rFonts w:ascii="Times New Roman" w:hAnsi="Times New Roman" w:cs="Times New Roman"/>
          <w:sz w:val="28"/>
          <w:szCs w:val="28"/>
        </w:rPr>
        <w:t>ь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по договору страхования</w:t>
      </w:r>
      <w:r w:rsidRPr="005720EA">
        <w:rPr>
          <w:rFonts w:ascii="Times New Roman" w:hAnsi="Times New Roman" w:cs="Times New Roman"/>
          <w:sz w:val="28"/>
          <w:szCs w:val="28"/>
        </w:rPr>
        <w:t xml:space="preserve"> - это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заемщик-залогодатель</w:t>
      </w:r>
      <w:r>
        <w:rPr>
          <w:rFonts w:ascii="Times New Roman" w:hAnsi="Times New Roman" w:cs="Times New Roman"/>
          <w:sz w:val="28"/>
          <w:szCs w:val="28"/>
        </w:rPr>
        <w:t>, что позволяет ему</w:t>
      </w:r>
      <w:r w:rsidR="004C7AB3" w:rsidRPr="00202F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C7AB3" w:rsidRPr="005720EA">
        <w:rPr>
          <w:rFonts w:ascii="Times New Roman" w:hAnsi="Times New Roman" w:cs="Times New Roman"/>
          <w:sz w:val="28"/>
          <w:szCs w:val="28"/>
        </w:rPr>
        <w:t>самостоятельно выб</w:t>
      </w:r>
      <w:r w:rsidRPr="005720EA">
        <w:rPr>
          <w:rFonts w:ascii="Times New Roman" w:hAnsi="Times New Roman" w:cs="Times New Roman"/>
          <w:sz w:val="28"/>
          <w:szCs w:val="28"/>
        </w:rPr>
        <w:t>рать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страховую компанию, </w:t>
      </w:r>
      <w:r w:rsidRPr="005720EA">
        <w:rPr>
          <w:rFonts w:ascii="Times New Roman" w:hAnsi="Times New Roman" w:cs="Times New Roman"/>
          <w:sz w:val="28"/>
          <w:szCs w:val="28"/>
        </w:rPr>
        <w:t>при этом,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он осуществляет все финансовые операции по договору страхования.</w:t>
      </w:r>
      <w:r w:rsidR="004C7AB3" w:rsidRPr="00202F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C7AB3" w:rsidRPr="00202F3C" w:rsidRDefault="005720EA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20EA">
        <w:rPr>
          <w:rFonts w:ascii="Times New Roman" w:hAnsi="Times New Roman" w:cs="Times New Roman"/>
          <w:sz w:val="28"/>
          <w:szCs w:val="28"/>
        </w:rPr>
        <w:t>В последнем варианте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страховател</w:t>
      </w:r>
      <w:r w:rsidRPr="005720EA">
        <w:rPr>
          <w:rFonts w:ascii="Times New Roman" w:hAnsi="Times New Roman" w:cs="Times New Roman"/>
          <w:sz w:val="28"/>
          <w:szCs w:val="28"/>
        </w:rPr>
        <w:t>ь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по договору страхования </w:t>
      </w:r>
      <w:r w:rsidRPr="005720EA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4C7AB3" w:rsidRPr="005720EA">
        <w:rPr>
          <w:rFonts w:ascii="Times New Roman" w:hAnsi="Times New Roman" w:cs="Times New Roman"/>
          <w:sz w:val="28"/>
          <w:szCs w:val="28"/>
        </w:rPr>
        <w:t>заемщик, а выгодоприобретател</w:t>
      </w:r>
      <w:r w:rsidRPr="005720EA">
        <w:rPr>
          <w:rFonts w:ascii="Times New Roman" w:hAnsi="Times New Roman" w:cs="Times New Roman"/>
          <w:sz w:val="28"/>
          <w:szCs w:val="28"/>
        </w:rPr>
        <w:t>ь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</w:t>
      </w:r>
      <w:r w:rsidRPr="005720EA">
        <w:rPr>
          <w:rFonts w:ascii="Times New Roman" w:hAnsi="Times New Roman" w:cs="Times New Roman"/>
          <w:sz w:val="28"/>
          <w:szCs w:val="28"/>
        </w:rPr>
        <w:t>–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</w:t>
      </w:r>
      <w:r w:rsidRPr="005720EA">
        <w:rPr>
          <w:rFonts w:ascii="Times New Roman" w:hAnsi="Times New Roman" w:cs="Times New Roman"/>
          <w:sz w:val="28"/>
          <w:szCs w:val="28"/>
        </w:rPr>
        <w:t xml:space="preserve">это 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кредитор. </w:t>
      </w:r>
      <w:r w:rsidRPr="005720EA">
        <w:rPr>
          <w:rFonts w:ascii="Times New Roman" w:hAnsi="Times New Roman" w:cs="Times New Roman"/>
          <w:sz w:val="28"/>
          <w:szCs w:val="28"/>
        </w:rPr>
        <w:t xml:space="preserve">Такой вариант </w:t>
      </w:r>
      <w:r w:rsidR="004C7AB3" w:rsidRPr="005720EA">
        <w:rPr>
          <w:rFonts w:ascii="Times New Roman" w:hAnsi="Times New Roman" w:cs="Times New Roman"/>
          <w:sz w:val="28"/>
          <w:szCs w:val="28"/>
        </w:rPr>
        <w:t xml:space="preserve"> </w:t>
      </w:r>
      <w:r w:rsidRPr="005720EA">
        <w:rPr>
          <w:rFonts w:ascii="Times New Roman" w:hAnsi="Times New Roman" w:cs="Times New Roman"/>
          <w:sz w:val="28"/>
          <w:szCs w:val="28"/>
        </w:rPr>
        <w:t>используют чаще остальных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C7AB3" w:rsidRPr="00202F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4080" w:rsidRPr="00F8682C">
        <w:rPr>
          <w:rFonts w:ascii="Times New Roman" w:hAnsi="Times New Roman" w:cs="Times New Roman"/>
          <w:sz w:val="28"/>
          <w:szCs w:val="28"/>
        </w:rPr>
        <w:t>Это позволяет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кредитору </w:t>
      </w:r>
      <w:r w:rsidR="00F8682C" w:rsidRPr="00F8682C">
        <w:rPr>
          <w:rFonts w:ascii="Times New Roman" w:hAnsi="Times New Roman" w:cs="Times New Roman"/>
          <w:sz w:val="28"/>
          <w:szCs w:val="28"/>
        </w:rPr>
        <w:t>осуществлять достаточный контроль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</w:t>
      </w:r>
      <w:r w:rsidR="00F8682C" w:rsidRPr="00F8682C">
        <w:rPr>
          <w:rFonts w:ascii="Times New Roman" w:hAnsi="Times New Roman" w:cs="Times New Roman"/>
          <w:sz w:val="28"/>
          <w:szCs w:val="28"/>
        </w:rPr>
        <w:t xml:space="preserve">за </w:t>
      </w:r>
      <w:r w:rsidR="004C7AB3" w:rsidRPr="00F8682C">
        <w:rPr>
          <w:rFonts w:ascii="Times New Roman" w:hAnsi="Times New Roman" w:cs="Times New Roman"/>
          <w:sz w:val="28"/>
          <w:szCs w:val="28"/>
        </w:rPr>
        <w:t>страховани</w:t>
      </w:r>
      <w:r w:rsidR="00F8682C" w:rsidRPr="00F8682C">
        <w:rPr>
          <w:rFonts w:ascii="Times New Roman" w:hAnsi="Times New Roman" w:cs="Times New Roman"/>
          <w:sz w:val="28"/>
          <w:szCs w:val="28"/>
        </w:rPr>
        <w:t>ем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предмета залога, а залогодател</w:t>
      </w:r>
      <w:r w:rsidR="00F8682C" w:rsidRPr="00F8682C">
        <w:rPr>
          <w:rFonts w:ascii="Times New Roman" w:hAnsi="Times New Roman" w:cs="Times New Roman"/>
          <w:sz w:val="28"/>
          <w:szCs w:val="28"/>
        </w:rPr>
        <w:t>ь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</w:t>
      </w:r>
      <w:r w:rsidR="00F8682C" w:rsidRPr="00F8682C">
        <w:rPr>
          <w:rFonts w:ascii="Times New Roman" w:hAnsi="Times New Roman" w:cs="Times New Roman"/>
          <w:sz w:val="28"/>
          <w:szCs w:val="28"/>
        </w:rPr>
        <w:t>имеет возможность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</w:t>
      </w:r>
      <w:r w:rsidR="00F8682C" w:rsidRPr="00F8682C">
        <w:rPr>
          <w:rFonts w:ascii="Times New Roman" w:hAnsi="Times New Roman" w:cs="Times New Roman"/>
          <w:sz w:val="28"/>
          <w:szCs w:val="28"/>
        </w:rPr>
        <w:t>выбрать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страховую компанию. </w:t>
      </w:r>
      <w:r w:rsidR="00F8682C" w:rsidRPr="00F8682C">
        <w:rPr>
          <w:rFonts w:ascii="Times New Roman" w:hAnsi="Times New Roman" w:cs="Times New Roman"/>
          <w:sz w:val="28"/>
          <w:szCs w:val="28"/>
        </w:rPr>
        <w:t>В данном случае ф</w:t>
      </w:r>
      <w:r w:rsidR="004C7AB3" w:rsidRPr="00F8682C">
        <w:rPr>
          <w:rFonts w:ascii="Times New Roman" w:hAnsi="Times New Roman" w:cs="Times New Roman"/>
          <w:sz w:val="28"/>
          <w:szCs w:val="28"/>
        </w:rPr>
        <w:t>инансовые затраты по страховани</w:t>
      </w:r>
      <w:r w:rsidR="00F8682C" w:rsidRPr="00F8682C">
        <w:rPr>
          <w:rFonts w:ascii="Times New Roman" w:hAnsi="Times New Roman" w:cs="Times New Roman"/>
          <w:sz w:val="28"/>
          <w:szCs w:val="28"/>
        </w:rPr>
        <w:t>ю</w:t>
      </w:r>
      <w:r w:rsidR="004C7AB3" w:rsidRPr="00F8682C">
        <w:rPr>
          <w:rFonts w:ascii="Times New Roman" w:hAnsi="Times New Roman" w:cs="Times New Roman"/>
          <w:sz w:val="28"/>
          <w:szCs w:val="28"/>
        </w:rPr>
        <w:t xml:space="preserve"> несет заемщик</w:t>
      </w:r>
      <w:r w:rsidR="00020402">
        <w:rPr>
          <w:rFonts w:ascii="Times New Roman" w:hAnsi="Times New Roman" w:cs="Times New Roman"/>
          <w:sz w:val="28"/>
          <w:szCs w:val="28"/>
        </w:rPr>
        <w:t xml:space="preserve"> 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020402">
        <w:rPr>
          <w:rFonts w:ascii="Times New Roman" w:eastAsia="SchoolBookC" w:hAnsi="Times New Roman" w:cs="Times New Roman"/>
          <w:sz w:val="28"/>
          <w:szCs w:val="28"/>
        </w:rPr>
        <w:t>13, с.154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02040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Pr="004C7AB3" w:rsidRDefault="00202F3C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страхования жизни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здоровья заемщика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заключается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обеспе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чения при выдаче кредита физическому лицу или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ому предпринимателю.</w:t>
      </w:r>
    </w:p>
    <w:p w:rsidR="004C7AB3" w:rsidRPr="004C7AB3" w:rsidRDefault="004C7AB3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Банки очень заинтересованы в </w:t>
      </w:r>
      <w:r w:rsidR="00202F3C">
        <w:rPr>
          <w:rFonts w:ascii="Times New Roman" w:hAnsi="Times New Roman" w:cs="Times New Roman"/>
          <w:color w:val="000000"/>
          <w:sz w:val="28"/>
          <w:szCs w:val="28"/>
        </w:rPr>
        <w:t xml:space="preserve">таком страховании, так как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оно является </w:t>
      </w:r>
      <w:r w:rsidR="00202F3C">
        <w:rPr>
          <w:rFonts w:ascii="Times New Roman" w:hAnsi="Times New Roman" w:cs="Times New Roman"/>
          <w:color w:val="000000"/>
          <w:sz w:val="28"/>
          <w:szCs w:val="28"/>
        </w:rPr>
        <w:t>одной из гарантий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защиты заемщика от непредвиденных обстоятельств.</w:t>
      </w:r>
    </w:p>
    <w:p w:rsidR="004C7AB3" w:rsidRPr="004C7AB3" w:rsidRDefault="00202F3C" w:rsidP="004C7AB3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Страхование жизни и здоровья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заемщика полностью покрывает риск банка, связанный со смертью и потерей трудоспособности заемщика.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Помимо этого такое страхование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максимально выгодно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 семьи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заемщика,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как в случае его смерти или потери трудоспособности, 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ответственность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по погашению</w:t>
      </w:r>
      <w:r w:rsidR="004C7AB3"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кредита </w:t>
      </w:r>
      <w:r>
        <w:rPr>
          <w:rFonts w:ascii="Times New Roman" w:hAnsi="Times New Roman" w:cs="Times New Roman"/>
          <w:color w:val="000000"/>
          <w:sz w:val="28"/>
          <w:szCs w:val="28"/>
        </w:rPr>
        <w:t>лежит на страховой компании</w:t>
      </w:r>
      <w:r w:rsidR="00020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020402">
        <w:rPr>
          <w:rFonts w:ascii="Times New Roman" w:eastAsia="SchoolBookC" w:hAnsi="Times New Roman" w:cs="Times New Roman"/>
          <w:sz w:val="28"/>
          <w:szCs w:val="28"/>
        </w:rPr>
        <w:t>15, с.178</w:t>
      </w:r>
      <w:r w:rsidR="0002040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02040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4C7AB3" w:rsidRDefault="004C7AB3" w:rsidP="004C7AB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5A71F5" w:rsidRDefault="005A71F5" w:rsidP="004C7AB3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Вывод по главе 1</w:t>
      </w:r>
    </w:p>
    <w:p w:rsidR="004C7AB3" w:rsidRDefault="004C7AB3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E87720" w:rsidRPr="00937A14" w:rsidRDefault="00D14E1D" w:rsidP="00E87720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Подводя итог главе 1</w:t>
      </w:r>
      <w:r w:rsidR="00F65A0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следует сделать вывод о том, что</w:t>
      </w:r>
      <w:r w:rsidR="00E87720">
        <w:rPr>
          <w:rFonts w:ascii="Times New Roman" w:hAnsi="Times New Roman" w:cs="Times New Roman"/>
          <w:color w:val="000000"/>
          <w:sz w:val="28"/>
          <w:szCs w:val="28"/>
        </w:rPr>
        <w:t xml:space="preserve"> коммерческие </w:t>
      </w:r>
      <w:r w:rsidR="00E87720" w:rsidRPr="00937A14">
        <w:rPr>
          <w:rFonts w:ascii="Times New Roman" w:eastAsia="SchoolBookC" w:hAnsi="Times New Roman" w:cs="Times New Roman"/>
          <w:sz w:val="28"/>
          <w:szCs w:val="28"/>
        </w:rPr>
        <w:t xml:space="preserve"> банки </w:t>
      </w:r>
      <w:r w:rsidR="00E87720">
        <w:rPr>
          <w:rFonts w:ascii="Times New Roman" w:eastAsia="SchoolBookC" w:hAnsi="Times New Roman" w:cs="Times New Roman"/>
          <w:sz w:val="28"/>
          <w:szCs w:val="28"/>
        </w:rPr>
        <w:t xml:space="preserve">для обеспечения возвратности кредита могут использовать самые различные формы. К наиболее часто используемым банкам формам обеспечения возвратности кредита следует отнести:  залог, </w:t>
      </w:r>
      <w:r w:rsidR="00E87720" w:rsidRPr="00937A14">
        <w:rPr>
          <w:rFonts w:ascii="Times New Roman" w:eastAsia="SchoolBookC" w:hAnsi="Times New Roman" w:cs="Times New Roman"/>
          <w:sz w:val="28"/>
          <w:szCs w:val="28"/>
        </w:rPr>
        <w:t>поручительство</w:t>
      </w:r>
      <w:r w:rsidR="00E87720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r w:rsidR="00E87720" w:rsidRPr="00937A14">
        <w:rPr>
          <w:rFonts w:ascii="Times New Roman" w:eastAsia="SchoolBookC" w:hAnsi="Times New Roman" w:cs="Times New Roman"/>
          <w:sz w:val="28"/>
          <w:szCs w:val="28"/>
        </w:rPr>
        <w:t>банковск</w:t>
      </w:r>
      <w:r w:rsidR="00E87720">
        <w:rPr>
          <w:rFonts w:ascii="Times New Roman" w:eastAsia="SchoolBookC" w:hAnsi="Times New Roman" w:cs="Times New Roman"/>
          <w:sz w:val="28"/>
          <w:szCs w:val="28"/>
        </w:rPr>
        <w:t>ую</w:t>
      </w:r>
      <w:r w:rsidR="00E87720" w:rsidRPr="00937A14">
        <w:rPr>
          <w:rFonts w:ascii="Times New Roman" w:eastAsia="SchoolBookC" w:hAnsi="Times New Roman" w:cs="Times New Roman"/>
          <w:sz w:val="28"/>
          <w:szCs w:val="28"/>
        </w:rPr>
        <w:t xml:space="preserve"> гаранти</w:t>
      </w:r>
      <w:r w:rsidR="00E87720">
        <w:rPr>
          <w:rFonts w:ascii="Times New Roman" w:eastAsia="SchoolBookC" w:hAnsi="Times New Roman" w:cs="Times New Roman"/>
          <w:sz w:val="28"/>
          <w:szCs w:val="28"/>
        </w:rPr>
        <w:t>ю, страхование, неустойку и др.</w:t>
      </w:r>
    </w:p>
    <w:p w:rsidR="00E87720" w:rsidRDefault="00E87720" w:rsidP="00E8772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eastAsia="SchoolBookC" w:hAnsi="Times New Roman" w:cs="Times New Roman"/>
          <w:sz w:val="28"/>
          <w:szCs w:val="28"/>
        </w:rPr>
        <w:t xml:space="preserve">Все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перечисленные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формы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обеспечения возвратности кредита преследуют целью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надлежащее исполнение  кредитных обязательств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. </w:t>
      </w:r>
    </w:p>
    <w:p w:rsidR="00E87720" w:rsidRPr="00937A14" w:rsidRDefault="00E87720" w:rsidP="00E8772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eastAsia="SchoolBookC" w:hAnsi="Times New Roman" w:cs="Times New Roman"/>
          <w:sz w:val="28"/>
          <w:szCs w:val="28"/>
        </w:rPr>
        <w:t xml:space="preserve">Банк при выдаче кредита может использовать комбинацию из нескольких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форм обеспечения возвратности кредита, </w:t>
      </w:r>
      <w:r w:rsidR="00BC3267">
        <w:rPr>
          <w:rFonts w:ascii="Times New Roman" w:eastAsia="SchoolBookC" w:hAnsi="Times New Roman" w:cs="Times New Roman"/>
          <w:sz w:val="28"/>
          <w:szCs w:val="28"/>
        </w:rPr>
        <w:t>например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r w:rsidR="00BC3267">
        <w:rPr>
          <w:rFonts w:ascii="Times New Roman" w:eastAsia="SchoolBookC" w:hAnsi="Times New Roman" w:cs="Times New Roman"/>
          <w:sz w:val="28"/>
          <w:szCs w:val="28"/>
        </w:rPr>
        <w:t xml:space="preserve"> залог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и банковск</w:t>
      </w:r>
      <w:r w:rsidR="00BC3267">
        <w:rPr>
          <w:rFonts w:ascii="Times New Roman" w:eastAsia="SchoolBookC" w:hAnsi="Times New Roman" w:cs="Times New Roman"/>
          <w:sz w:val="28"/>
          <w:szCs w:val="28"/>
        </w:rPr>
        <w:t>ая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гаран</w:t>
      </w:r>
      <w:r w:rsidR="00BC3267">
        <w:rPr>
          <w:rFonts w:ascii="Times New Roman" w:eastAsia="SchoolBookC" w:hAnsi="Times New Roman" w:cs="Times New Roman"/>
          <w:sz w:val="28"/>
          <w:szCs w:val="28"/>
        </w:rPr>
        <w:t>тия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, задат</w:t>
      </w:r>
      <w:r w:rsidR="00BC3267">
        <w:rPr>
          <w:rFonts w:ascii="Times New Roman" w:eastAsia="SchoolBookC" w:hAnsi="Times New Roman" w:cs="Times New Roman"/>
          <w:sz w:val="28"/>
          <w:szCs w:val="28"/>
        </w:rPr>
        <w:t>ок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и страховани</w:t>
      </w:r>
      <w:r w:rsidR="00BC3267">
        <w:rPr>
          <w:rFonts w:ascii="Times New Roman" w:eastAsia="SchoolBookC" w:hAnsi="Times New Roman" w:cs="Times New Roman"/>
          <w:sz w:val="28"/>
          <w:szCs w:val="28"/>
        </w:rPr>
        <w:t xml:space="preserve">е, неустойка и поручительство и так далее. </w:t>
      </w:r>
    </w:p>
    <w:p w:rsidR="001A101A" w:rsidRPr="004C7AB3" w:rsidRDefault="001A101A" w:rsidP="001A101A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Таким образом, банк</w:t>
      </w:r>
      <w:r w:rsidR="00BC326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3267">
        <w:rPr>
          <w:rFonts w:ascii="Times New Roman" w:hAnsi="Times New Roman" w:cs="Times New Roman"/>
          <w:color w:val="000000"/>
          <w:sz w:val="28"/>
          <w:szCs w:val="28"/>
        </w:rPr>
        <w:t xml:space="preserve">используя ту или иную форму обеспечения возвратности кредита или их комбинацию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может снизить </w:t>
      </w:r>
      <w:r w:rsidR="00BC3267">
        <w:rPr>
          <w:rFonts w:ascii="Times New Roman" w:hAnsi="Times New Roman" w:cs="Times New Roman"/>
          <w:color w:val="000000"/>
          <w:sz w:val="28"/>
          <w:szCs w:val="28"/>
        </w:rPr>
        <w:t xml:space="preserve">свои потери, а также сократить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величину отчисленный в резервы от потери по </w:t>
      </w:r>
      <w:r w:rsidR="00BC3267">
        <w:rPr>
          <w:rFonts w:ascii="Times New Roman" w:hAnsi="Times New Roman" w:cs="Times New Roman"/>
          <w:color w:val="000000"/>
          <w:sz w:val="28"/>
          <w:szCs w:val="28"/>
        </w:rPr>
        <w:t>банковским кредитам.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7AB3" w:rsidRDefault="004C7AB3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4C7AB3" w:rsidRDefault="004C7AB3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9D37A5" w:rsidRDefault="009D37A5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9D37A5" w:rsidRDefault="009D37A5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9D37A5" w:rsidRDefault="009D37A5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9D37A5" w:rsidRDefault="009D37A5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563CDB" w:rsidRDefault="00563CDB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D14E1D" w:rsidRDefault="00D14E1D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D14E1D" w:rsidRDefault="00D14E1D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D14E1D" w:rsidRDefault="00D14E1D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</w:p>
    <w:p w:rsidR="004607BF" w:rsidRPr="004C7AB3" w:rsidRDefault="00B34233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aps/>
          <w:color w:val="000000"/>
          <w:sz w:val="28"/>
          <w:szCs w:val="28"/>
        </w:rPr>
      </w:pPr>
      <w:r w:rsidRPr="004C7AB3">
        <w:rPr>
          <w:b/>
          <w:caps/>
          <w:color w:val="000000"/>
          <w:sz w:val="28"/>
          <w:szCs w:val="28"/>
        </w:rPr>
        <w:lastRenderedPageBreak/>
        <w:t>Глава 2 Исследование форм обеспечения возвратности кредита на примере ОАО «Газэнергобанк»</w:t>
      </w:r>
    </w:p>
    <w:p w:rsidR="000F1F4B" w:rsidRPr="000F1F4B" w:rsidRDefault="000F1F4B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  <w:sz w:val="28"/>
          <w:szCs w:val="28"/>
        </w:rPr>
      </w:pPr>
    </w:p>
    <w:p w:rsidR="003E23FD" w:rsidRPr="000F1F4B" w:rsidRDefault="000F1F4B" w:rsidP="000F1F4B">
      <w:pPr>
        <w:pStyle w:val="1"/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2</w:t>
      </w:r>
      <w:r w:rsidR="003E23FD" w:rsidRPr="000F1F4B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 xml:space="preserve">.1 </w:t>
      </w:r>
      <w:r w:rsidRPr="000F1F4B">
        <w:rPr>
          <w:rFonts w:ascii="Times New Roman" w:hAnsi="Times New Roman" w:cs="Times New Roman"/>
          <w:b/>
          <w:bCs/>
          <w:iCs/>
          <w:noProof/>
          <w:sz w:val="28"/>
          <w:szCs w:val="28"/>
          <w:lang w:val="ru-RU"/>
        </w:rPr>
        <w:t>Общие основы деятельности ОАО «Газэнергобанк»</w:t>
      </w:r>
    </w:p>
    <w:p w:rsidR="003E23FD" w:rsidRPr="000F1F4B" w:rsidRDefault="003E23FD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23FD" w:rsidRPr="000F1F4B" w:rsidRDefault="003E23FD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 w:rsidRPr="000F1F4B">
        <w:rPr>
          <w:color w:val="231F20"/>
          <w:sz w:val="28"/>
          <w:szCs w:val="28"/>
        </w:rPr>
        <w:t xml:space="preserve">Открытое акционерное общество </w:t>
      </w:r>
      <w:r w:rsidR="0006005F">
        <w:rPr>
          <w:color w:val="231F20"/>
          <w:sz w:val="28"/>
          <w:szCs w:val="28"/>
        </w:rPr>
        <w:t>«Газэнергобанк»</w:t>
      </w:r>
      <w:r w:rsidR="00912942">
        <w:rPr>
          <w:color w:val="231F20"/>
          <w:sz w:val="28"/>
          <w:szCs w:val="28"/>
        </w:rPr>
        <w:t xml:space="preserve"> (ОАО «Газэнергобанк»)</w:t>
      </w:r>
      <w:r w:rsidRPr="000F1F4B">
        <w:rPr>
          <w:color w:val="231F20"/>
          <w:sz w:val="28"/>
          <w:szCs w:val="28"/>
        </w:rPr>
        <w:t xml:space="preserve"> – </w:t>
      </w:r>
      <w:r w:rsidR="00912942">
        <w:rPr>
          <w:color w:val="231F20"/>
          <w:sz w:val="28"/>
          <w:szCs w:val="28"/>
        </w:rPr>
        <w:t>является одним</w:t>
      </w:r>
      <w:r w:rsidRPr="000F1F4B">
        <w:rPr>
          <w:color w:val="231F20"/>
          <w:sz w:val="28"/>
          <w:szCs w:val="28"/>
        </w:rPr>
        <w:t xml:space="preserve"> из лучших </w:t>
      </w:r>
      <w:r w:rsidRPr="001A101A">
        <w:rPr>
          <w:sz w:val="28"/>
          <w:szCs w:val="28"/>
        </w:rPr>
        <w:t xml:space="preserve">российских региональных банков, </w:t>
      </w:r>
      <w:r w:rsidR="00912942">
        <w:rPr>
          <w:color w:val="231F20"/>
          <w:sz w:val="28"/>
          <w:szCs w:val="28"/>
        </w:rPr>
        <w:t>основан</w:t>
      </w:r>
      <w:r w:rsidRPr="000F1F4B">
        <w:rPr>
          <w:color w:val="231F20"/>
          <w:sz w:val="28"/>
          <w:szCs w:val="28"/>
        </w:rPr>
        <w:t xml:space="preserve"> на отечественным капитале. </w:t>
      </w:r>
      <w:r w:rsidR="00912942">
        <w:rPr>
          <w:color w:val="231F20"/>
          <w:sz w:val="28"/>
          <w:szCs w:val="28"/>
        </w:rPr>
        <w:t>ОАО «</w:t>
      </w:r>
      <w:r w:rsidRPr="000F1F4B">
        <w:rPr>
          <w:color w:val="231F20"/>
          <w:sz w:val="28"/>
          <w:szCs w:val="28"/>
        </w:rPr>
        <w:t>Газэнергобанк</w:t>
      </w:r>
      <w:r w:rsidR="00912942">
        <w:rPr>
          <w:color w:val="231F20"/>
          <w:sz w:val="28"/>
          <w:szCs w:val="28"/>
        </w:rPr>
        <w:t>»</w:t>
      </w:r>
      <w:r w:rsidRPr="000F1F4B">
        <w:rPr>
          <w:color w:val="231F20"/>
          <w:sz w:val="28"/>
          <w:szCs w:val="28"/>
        </w:rPr>
        <w:t xml:space="preserve"> </w:t>
      </w:r>
      <w:r w:rsidR="00912942">
        <w:rPr>
          <w:color w:val="231F20"/>
          <w:sz w:val="28"/>
          <w:szCs w:val="28"/>
        </w:rPr>
        <w:t>занимает прочные лидирующие</w:t>
      </w:r>
      <w:r w:rsidRPr="000F1F4B">
        <w:rPr>
          <w:color w:val="231F20"/>
          <w:sz w:val="28"/>
          <w:szCs w:val="28"/>
        </w:rPr>
        <w:t xml:space="preserve"> позиции в регионе по основным показателям банковской деятельности: капиталу, объему а</w:t>
      </w:r>
      <w:r w:rsidR="009376C2">
        <w:rPr>
          <w:color w:val="231F20"/>
          <w:sz w:val="28"/>
          <w:szCs w:val="28"/>
        </w:rPr>
        <w:t xml:space="preserve">ктивов, сумме вкладов населения </w:t>
      </w:r>
      <w:r w:rsidR="009376C2" w:rsidRPr="00880CEB">
        <w:rPr>
          <w:rFonts w:eastAsia="SchoolBookC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eastAsia="SchoolBookC"/>
          <w:sz w:val="28"/>
          <w:szCs w:val="28"/>
        </w:rPr>
        <w:t>]</w:t>
      </w:r>
      <w:r w:rsidR="009376C2">
        <w:rPr>
          <w:rFonts w:eastAsia="SchoolBookC"/>
          <w:sz w:val="28"/>
          <w:szCs w:val="28"/>
        </w:rPr>
        <w:t>.</w:t>
      </w:r>
    </w:p>
    <w:p w:rsidR="003E23FD" w:rsidRPr="000F1F4B" w:rsidRDefault="00912942" w:rsidP="001A2D4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ОАО «Газэнергобанк» представляет собой  универсальный банк, действующий</w:t>
      </w:r>
      <w:r w:rsidR="003E23FD" w:rsidRPr="000F1F4B">
        <w:rPr>
          <w:color w:val="231F20"/>
          <w:sz w:val="28"/>
          <w:szCs w:val="28"/>
        </w:rPr>
        <w:t xml:space="preserve"> на основании лицензии Банка России </w:t>
      </w:r>
      <w:r>
        <w:rPr>
          <w:color w:val="231F20"/>
          <w:sz w:val="28"/>
          <w:szCs w:val="28"/>
        </w:rPr>
        <w:t>№</w:t>
      </w:r>
      <w:r w:rsidR="003E23FD" w:rsidRPr="000F1F4B">
        <w:rPr>
          <w:color w:val="231F20"/>
          <w:sz w:val="28"/>
          <w:szCs w:val="28"/>
        </w:rPr>
        <w:t xml:space="preserve">3252 </w:t>
      </w:r>
      <w:r>
        <w:rPr>
          <w:color w:val="231F20"/>
          <w:sz w:val="28"/>
          <w:szCs w:val="28"/>
        </w:rPr>
        <w:t xml:space="preserve">по осуществлению </w:t>
      </w:r>
      <w:r w:rsidR="003E23FD" w:rsidRPr="000F1F4B">
        <w:rPr>
          <w:color w:val="231F20"/>
          <w:sz w:val="28"/>
          <w:szCs w:val="28"/>
        </w:rPr>
        <w:t xml:space="preserve">банковских операций в </w:t>
      </w:r>
      <w:r>
        <w:rPr>
          <w:color w:val="231F20"/>
          <w:sz w:val="28"/>
          <w:szCs w:val="28"/>
        </w:rPr>
        <w:t>российской</w:t>
      </w:r>
      <w:r w:rsidR="003E23FD" w:rsidRPr="000F1F4B">
        <w:rPr>
          <w:color w:val="231F20"/>
          <w:sz w:val="28"/>
          <w:szCs w:val="28"/>
        </w:rPr>
        <w:t xml:space="preserve"> и иностранной валюте по работе с юридическими и физическими лицами, а также лицензию Федеральной комиссии по рынку ценных бумаг</w:t>
      </w:r>
      <w:r w:rsidR="001A2D46">
        <w:rPr>
          <w:color w:val="231F20"/>
          <w:sz w:val="28"/>
          <w:szCs w:val="28"/>
        </w:rPr>
        <w:t>.</w:t>
      </w:r>
    </w:p>
    <w:p w:rsidR="003E23FD" w:rsidRPr="000F1F4B" w:rsidRDefault="00912942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ОАО «Газэнергобанк»  образован </w:t>
      </w:r>
      <w:r w:rsidR="003E23FD" w:rsidRPr="000F1F4B">
        <w:rPr>
          <w:color w:val="231F20"/>
          <w:sz w:val="28"/>
          <w:szCs w:val="28"/>
        </w:rPr>
        <w:t>19 мая 1995 года.</w:t>
      </w:r>
    </w:p>
    <w:p w:rsidR="003E23FD" w:rsidRPr="000F1F4B" w:rsidRDefault="00912942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 января 2005 года ОАО «Газэнергобанк» включи</w:t>
      </w:r>
      <w:r w:rsidR="00AD71E6">
        <w:rPr>
          <w:color w:val="231F20"/>
          <w:sz w:val="28"/>
          <w:szCs w:val="28"/>
        </w:rPr>
        <w:t>л</w:t>
      </w:r>
      <w:r>
        <w:rPr>
          <w:color w:val="231F20"/>
          <w:sz w:val="28"/>
          <w:szCs w:val="28"/>
        </w:rPr>
        <w:t>ся</w:t>
      </w:r>
      <w:r w:rsidR="003E23FD" w:rsidRPr="000F1F4B">
        <w:rPr>
          <w:color w:val="231F20"/>
          <w:sz w:val="28"/>
          <w:szCs w:val="28"/>
        </w:rPr>
        <w:t xml:space="preserve"> в Систему обязательного страхования вкладов</w:t>
      </w:r>
      <w:r>
        <w:rPr>
          <w:color w:val="231F20"/>
          <w:sz w:val="28"/>
          <w:szCs w:val="28"/>
        </w:rPr>
        <w:t>.</w:t>
      </w:r>
    </w:p>
    <w:p w:rsidR="003E23FD" w:rsidRPr="000F1F4B" w:rsidRDefault="00AD71E6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ОАО «Газэнергобанк»</w:t>
      </w:r>
      <w:r w:rsidR="003E23FD" w:rsidRPr="000F1F4B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много раз завоевывал звание</w:t>
      </w:r>
      <w:r w:rsidR="003E23FD" w:rsidRPr="000F1F4B">
        <w:rPr>
          <w:color w:val="231F20"/>
          <w:sz w:val="28"/>
          <w:szCs w:val="28"/>
        </w:rPr>
        <w:t xml:space="preserve"> одного из лучших региональных банков России. В 2010 году </w:t>
      </w:r>
      <w:r>
        <w:rPr>
          <w:color w:val="231F20"/>
          <w:sz w:val="28"/>
          <w:szCs w:val="28"/>
        </w:rPr>
        <w:t>в журнале «Банковское дело»</w:t>
      </w:r>
      <w:r w:rsidR="003E23FD" w:rsidRPr="000F1F4B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ОАО «</w:t>
      </w:r>
      <w:r w:rsidR="003E23FD" w:rsidRPr="000F1F4B">
        <w:rPr>
          <w:color w:val="231F20"/>
          <w:sz w:val="28"/>
          <w:szCs w:val="28"/>
        </w:rPr>
        <w:t>Газэнергобанк</w:t>
      </w:r>
      <w:r>
        <w:rPr>
          <w:color w:val="231F20"/>
          <w:sz w:val="28"/>
          <w:szCs w:val="28"/>
        </w:rPr>
        <w:t>»</w:t>
      </w:r>
      <w:r w:rsidR="003E23FD" w:rsidRPr="000F1F4B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получил название </w:t>
      </w:r>
      <w:r w:rsidR="003E23FD" w:rsidRPr="000F1F4B">
        <w:rPr>
          <w:color w:val="231F20"/>
          <w:sz w:val="28"/>
          <w:szCs w:val="28"/>
        </w:rPr>
        <w:t>наиболее динами</w:t>
      </w:r>
      <w:r>
        <w:rPr>
          <w:color w:val="231F20"/>
          <w:sz w:val="28"/>
          <w:szCs w:val="28"/>
        </w:rPr>
        <w:t xml:space="preserve">чно развивающегося </w:t>
      </w:r>
      <w:r w:rsidR="003E23FD" w:rsidRPr="000F1F4B">
        <w:rPr>
          <w:color w:val="231F20"/>
          <w:sz w:val="28"/>
          <w:szCs w:val="28"/>
        </w:rPr>
        <w:t xml:space="preserve"> региональн</w:t>
      </w:r>
      <w:r>
        <w:rPr>
          <w:color w:val="231F20"/>
          <w:sz w:val="28"/>
          <w:szCs w:val="28"/>
        </w:rPr>
        <w:t>ого</w:t>
      </w:r>
      <w:r w:rsidR="003E23FD" w:rsidRPr="000F1F4B">
        <w:rPr>
          <w:color w:val="231F20"/>
          <w:sz w:val="28"/>
          <w:szCs w:val="28"/>
        </w:rPr>
        <w:t xml:space="preserve"> банк</w:t>
      </w:r>
      <w:r>
        <w:rPr>
          <w:color w:val="231F20"/>
          <w:sz w:val="28"/>
          <w:szCs w:val="28"/>
        </w:rPr>
        <w:t>а года</w:t>
      </w:r>
      <w:r w:rsidR="009376C2">
        <w:rPr>
          <w:color w:val="231F20"/>
          <w:sz w:val="28"/>
          <w:szCs w:val="28"/>
        </w:rPr>
        <w:t xml:space="preserve"> </w:t>
      </w:r>
      <w:r w:rsidR="009376C2" w:rsidRPr="00880CEB">
        <w:rPr>
          <w:rFonts w:eastAsia="SchoolBookC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eastAsia="SchoolBookC"/>
          <w:sz w:val="28"/>
          <w:szCs w:val="28"/>
        </w:rPr>
        <w:t>]</w:t>
      </w:r>
      <w:r w:rsidR="009376C2">
        <w:rPr>
          <w:rFonts w:eastAsia="SchoolBookC"/>
          <w:sz w:val="28"/>
          <w:szCs w:val="28"/>
        </w:rPr>
        <w:t>.</w:t>
      </w:r>
    </w:p>
    <w:p w:rsidR="003E23FD" w:rsidRPr="000F1F4B" w:rsidRDefault="007928AA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На протяжении 2012-2015 гг. ОАО «Газэнергобанк» становился</w:t>
      </w:r>
      <w:r w:rsidR="003E23FD" w:rsidRPr="000F1F4B">
        <w:rPr>
          <w:color w:val="231F20"/>
          <w:sz w:val="28"/>
          <w:szCs w:val="28"/>
        </w:rPr>
        <w:t xml:space="preserve"> победителем </w:t>
      </w:r>
      <w:r>
        <w:rPr>
          <w:color w:val="231F20"/>
          <w:sz w:val="28"/>
          <w:szCs w:val="28"/>
        </w:rPr>
        <w:t>проводимого ежегодно регионального конкурса «Бренд года»</w:t>
      </w:r>
      <w:r w:rsidR="003E23FD" w:rsidRPr="000F1F4B">
        <w:rPr>
          <w:color w:val="231F20"/>
          <w:sz w:val="28"/>
          <w:szCs w:val="28"/>
        </w:rPr>
        <w:t xml:space="preserve"> в </w:t>
      </w:r>
      <w:r>
        <w:rPr>
          <w:color w:val="231F20"/>
          <w:sz w:val="28"/>
          <w:szCs w:val="28"/>
        </w:rPr>
        <w:t>категгории «Банковские услуги»</w:t>
      </w:r>
      <w:r w:rsidR="003E23FD" w:rsidRPr="000F1F4B">
        <w:rPr>
          <w:color w:val="231F20"/>
          <w:sz w:val="28"/>
          <w:szCs w:val="28"/>
        </w:rPr>
        <w:t xml:space="preserve">. </w:t>
      </w:r>
    </w:p>
    <w:p w:rsidR="003E23FD" w:rsidRPr="0006005F" w:rsidRDefault="003E23FD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0F1F4B">
        <w:rPr>
          <w:color w:val="231F20"/>
          <w:sz w:val="28"/>
          <w:szCs w:val="28"/>
        </w:rPr>
        <w:t xml:space="preserve">В 2012 году было открыто 10 офисов в регионах присутствия </w:t>
      </w:r>
      <w:r w:rsidR="00DA4362">
        <w:rPr>
          <w:color w:val="231F20"/>
          <w:sz w:val="28"/>
          <w:szCs w:val="28"/>
        </w:rPr>
        <w:t>ОАО «Газэнергобанк»</w:t>
      </w:r>
      <w:r w:rsidRPr="000F1F4B">
        <w:rPr>
          <w:color w:val="231F20"/>
          <w:sz w:val="28"/>
          <w:szCs w:val="28"/>
        </w:rPr>
        <w:t xml:space="preserve"> (</w:t>
      </w:r>
      <w:r w:rsidR="00DA4362">
        <w:rPr>
          <w:color w:val="231F20"/>
          <w:sz w:val="28"/>
          <w:szCs w:val="28"/>
        </w:rPr>
        <w:t>в Калужской, Тульской, Брянской</w:t>
      </w:r>
      <w:r w:rsidRPr="000F1F4B">
        <w:rPr>
          <w:color w:val="231F20"/>
          <w:sz w:val="28"/>
          <w:szCs w:val="28"/>
        </w:rPr>
        <w:t>, Смоленс</w:t>
      </w:r>
      <w:r w:rsidR="00DA4362">
        <w:rPr>
          <w:color w:val="231F20"/>
          <w:sz w:val="28"/>
          <w:szCs w:val="28"/>
        </w:rPr>
        <w:t>кой областях</w:t>
      </w:r>
      <w:r w:rsidRPr="000F1F4B">
        <w:rPr>
          <w:color w:val="231F20"/>
          <w:sz w:val="28"/>
          <w:szCs w:val="28"/>
        </w:rPr>
        <w:t xml:space="preserve">). </w:t>
      </w:r>
    </w:p>
    <w:p w:rsidR="003E23FD" w:rsidRPr="000F1F4B" w:rsidRDefault="0006005F" w:rsidP="000F1F4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31F20"/>
          <w:sz w:val="28"/>
          <w:szCs w:val="28"/>
        </w:rPr>
      </w:pPr>
      <w:r w:rsidRPr="000F1F4B">
        <w:rPr>
          <w:color w:val="000000"/>
          <w:sz w:val="28"/>
          <w:szCs w:val="28"/>
        </w:rPr>
        <w:lastRenderedPageBreak/>
        <w:t xml:space="preserve">ОАО </w:t>
      </w:r>
      <w:r>
        <w:rPr>
          <w:color w:val="000000"/>
          <w:sz w:val="28"/>
          <w:szCs w:val="28"/>
        </w:rPr>
        <w:t>«Газэнергобанк»</w:t>
      </w:r>
      <w:r w:rsidRPr="000F1F4B">
        <w:rPr>
          <w:color w:val="00000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 </w:t>
      </w:r>
      <w:r w:rsidR="00E91A01">
        <w:rPr>
          <w:color w:val="231F20"/>
          <w:sz w:val="28"/>
          <w:szCs w:val="28"/>
        </w:rPr>
        <w:t>прилагает</w:t>
      </w:r>
      <w:r w:rsidR="003E23FD" w:rsidRPr="000F1F4B">
        <w:rPr>
          <w:color w:val="231F20"/>
          <w:sz w:val="28"/>
          <w:szCs w:val="28"/>
        </w:rPr>
        <w:t xml:space="preserve"> </w:t>
      </w:r>
      <w:r w:rsidR="004E04AE">
        <w:rPr>
          <w:color w:val="231F20"/>
          <w:sz w:val="28"/>
          <w:szCs w:val="28"/>
        </w:rPr>
        <w:t>огромные усилия</w:t>
      </w:r>
      <w:r w:rsidR="003E23FD" w:rsidRPr="000F1F4B">
        <w:rPr>
          <w:color w:val="231F20"/>
          <w:sz w:val="28"/>
          <w:szCs w:val="28"/>
        </w:rPr>
        <w:t xml:space="preserve"> для того, чтобы доверившиеся </w:t>
      </w:r>
      <w:r w:rsidR="004E04AE">
        <w:rPr>
          <w:color w:val="231F20"/>
          <w:sz w:val="28"/>
          <w:szCs w:val="28"/>
        </w:rPr>
        <w:t>банку</w:t>
      </w:r>
      <w:r w:rsidR="003E23FD" w:rsidRPr="000F1F4B">
        <w:rPr>
          <w:color w:val="231F20"/>
          <w:sz w:val="28"/>
          <w:szCs w:val="28"/>
        </w:rPr>
        <w:t xml:space="preserve"> клиенты </w:t>
      </w:r>
      <w:r w:rsidR="004E04AE">
        <w:rPr>
          <w:color w:val="231F20"/>
          <w:sz w:val="28"/>
          <w:szCs w:val="28"/>
        </w:rPr>
        <w:t xml:space="preserve">были </w:t>
      </w:r>
      <w:r w:rsidR="003E23FD" w:rsidRPr="000F1F4B">
        <w:rPr>
          <w:color w:val="231F20"/>
          <w:sz w:val="28"/>
          <w:szCs w:val="28"/>
        </w:rPr>
        <w:t xml:space="preserve">успешными </w:t>
      </w:r>
      <w:r w:rsidR="004E04AE">
        <w:rPr>
          <w:color w:val="231F20"/>
          <w:sz w:val="28"/>
          <w:szCs w:val="28"/>
        </w:rPr>
        <w:t xml:space="preserve">как </w:t>
      </w:r>
      <w:r w:rsidR="003E23FD" w:rsidRPr="000F1F4B">
        <w:rPr>
          <w:color w:val="231F20"/>
          <w:sz w:val="28"/>
          <w:szCs w:val="28"/>
        </w:rPr>
        <w:t xml:space="preserve">в бизнесе, </w:t>
      </w:r>
      <w:r w:rsidR="004E04AE">
        <w:rPr>
          <w:color w:val="231F20"/>
          <w:sz w:val="28"/>
          <w:szCs w:val="28"/>
        </w:rPr>
        <w:t xml:space="preserve">так и </w:t>
      </w:r>
      <w:r w:rsidR="009376C2">
        <w:rPr>
          <w:color w:val="231F20"/>
          <w:sz w:val="28"/>
          <w:szCs w:val="28"/>
        </w:rPr>
        <w:t xml:space="preserve"> в личной жизни </w:t>
      </w:r>
      <w:r w:rsidR="009376C2" w:rsidRPr="00880CEB">
        <w:rPr>
          <w:rFonts w:eastAsia="SchoolBookC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eastAsia="SchoolBookC"/>
          <w:sz w:val="28"/>
          <w:szCs w:val="28"/>
        </w:rPr>
        <w:t>]</w:t>
      </w:r>
      <w:r w:rsidR="009376C2">
        <w:rPr>
          <w:rFonts w:eastAsia="SchoolBookC"/>
          <w:sz w:val="28"/>
          <w:szCs w:val="28"/>
        </w:rPr>
        <w:t>.</w:t>
      </w:r>
    </w:p>
    <w:p w:rsidR="000F1F4B" w:rsidRPr="000F1F4B" w:rsidRDefault="0006005F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ОАО </w:t>
      </w:r>
      <w:r>
        <w:rPr>
          <w:rFonts w:ascii="Times New Roman" w:hAnsi="Times New Roman" w:cs="Times New Roman"/>
          <w:color w:val="000000"/>
          <w:sz w:val="28"/>
          <w:szCs w:val="28"/>
        </w:rPr>
        <w:t>«Газэнергобанк»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является юридическим лицом, имеет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самостоятельном балансе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обособленное имущество, может от своего имени приобретать и осуществлять имущественные и личные неимущественные права, нести ответственность, быть истцом и ответчиком в суде</w:t>
      </w:r>
      <w:r w:rsidR="009376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376C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0F1F4B" w:rsidRPr="000F1F4B" w:rsidRDefault="0006005F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ОАО </w:t>
      </w:r>
      <w:r>
        <w:rPr>
          <w:rFonts w:ascii="Times New Roman" w:hAnsi="Times New Roman" w:cs="Times New Roman"/>
          <w:color w:val="000000"/>
          <w:sz w:val="28"/>
          <w:szCs w:val="28"/>
        </w:rPr>
        <w:t>«Газэнергобанк»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частью банковской системы Российской Федерации,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руководству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>ясь при осуществлении своей деятельности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законодательством Российской Федерации, нормативным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 xml:space="preserve">и актами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>Банка России, У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ставом 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>ОАО «Газэнергобанк»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, решениями 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>принимаемыми Правлением и Советом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Директоров </w:t>
      </w:r>
      <w:r w:rsidR="004E04AE">
        <w:rPr>
          <w:rFonts w:ascii="Times New Roman" w:hAnsi="Times New Roman" w:cs="Times New Roman"/>
          <w:color w:val="000000"/>
          <w:sz w:val="28"/>
          <w:szCs w:val="28"/>
        </w:rPr>
        <w:t>ОАО «Газэнергобанк»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1F4B" w:rsidRPr="000F1F4B" w:rsidRDefault="004E04AE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ОАО  </w:t>
      </w:r>
      <w:r>
        <w:rPr>
          <w:rFonts w:ascii="Times New Roman" w:hAnsi="Times New Roman" w:cs="Times New Roman"/>
          <w:color w:val="000000"/>
          <w:sz w:val="28"/>
          <w:szCs w:val="28"/>
        </w:rPr>
        <w:t>«Газэнергобанк»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создан без ограничения срока деятельности</w:t>
      </w:r>
      <w:r w:rsidR="001A2D4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зависит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государственных органов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при принятии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банком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решений</w:t>
      </w:r>
      <w:r w:rsidR="009376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376C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0F1F4B" w:rsidRPr="000F1F4B" w:rsidRDefault="00706966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Важнейшей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целью деятельности ОАО </w:t>
      </w:r>
      <w:r w:rsidR="0006005F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005F">
        <w:rPr>
          <w:rFonts w:ascii="Times New Roman" w:hAnsi="Times New Roman" w:cs="Times New Roman"/>
          <w:color w:val="000000"/>
          <w:sz w:val="28"/>
          <w:szCs w:val="28"/>
        </w:rPr>
        <w:t>«Газэнергобанк»</w:t>
      </w:r>
      <w:r w:rsidR="0006005F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извлечение прибыли </w:t>
      </w:r>
      <w:r>
        <w:rPr>
          <w:rFonts w:ascii="Times New Roman" w:hAnsi="Times New Roman" w:cs="Times New Roman"/>
          <w:color w:val="000000"/>
          <w:sz w:val="28"/>
          <w:szCs w:val="28"/>
        </w:rPr>
        <w:t>через оказание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банковских, финансовых, консультационных, информационных услуг,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также проведение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банковских операций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других </w:t>
      </w:r>
      <w:r w:rsidR="000F1F4B" w:rsidRPr="000F1F4B">
        <w:rPr>
          <w:rFonts w:ascii="Times New Roman" w:hAnsi="Times New Roman" w:cs="Times New Roman"/>
          <w:color w:val="000000"/>
          <w:sz w:val="28"/>
          <w:szCs w:val="28"/>
        </w:rPr>
        <w:t>сделок.</w:t>
      </w:r>
    </w:p>
    <w:p w:rsidR="000F1F4B" w:rsidRPr="000F1F4B" w:rsidRDefault="000F1F4B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ОАО </w:t>
      </w:r>
      <w:r w:rsidR="0006005F">
        <w:rPr>
          <w:rFonts w:ascii="Times New Roman" w:hAnsi="Times New Roman" w:cs="Times New Roman"/>
          <w:color w:val="000000"/>
          <w:sz w:val="28"/>
          <w:szCs w:val="28"/>
        </w:rPr>
        <w:t>«Газэнергобанк»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генеральной лицензии </w:t>
      </w:r>
      <w:r w:rsidR="00706966">
        <w:rPr>
          <w:rFonts w:ascii="Times New Roman" w:hAnsi="Times New Roman" w:cs="Times New Roman"/>
          <w:color w:val="000000"/>
          <w:sz w:val="28"/>
          <w:szCs w:val="28"/>
        </w:rPr>
        <w:t xml:space="preserve">Банка России 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6966">
        <w:rPr>
          <w:rFonts w:ascii="Times New Roman" w:hAnsi="Times New Roman" w:cs="Times New Roman"/>
          <w:color w:val="000000"/>
          <w:sz w:val="28"/>
          <w:szCs w:val="28"/>
        </w:rPr>
        <w:t>может:</w:t>
      </w:r>
    </w:p>
    <w:p w:rsidR="004607BF" w:rsidRDefault="000F1F4B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F4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06966">
        <w:rPr>
          <w:rFonts w:ascii="Times New Roman" w:hAnsi="Times New Roman" w:cs="Times New Roman"/>
          <w:color w:val="000000"/>
          <w:sz w:val="28"/>
          <w:szCs w:val="28"/>
        </w:rPr>
        <w:t>привлекать во вклады денежные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средств</w:t>
      </w:r>
      <w:r w:rsidR="00706966">
        <w:rPr>
          <w:rFonts w:ascii="Times New Roman" w:hAnsi="Times New Roman" w:cs="Times New Roman"/>
          <w:color w:val="000000"/>
          <w:sz w:val="28"/>
          <w:szCs w:val="28"/>
        </w:rPr>
        <w:t>а от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и юридических лиц (</w:t>
      </w:r>
      <w:r w:rsidR="00706966">
        <w:rPr>
          <w:rFonts w:ascii="Times New Roman" w:hAnsi="Times New Roman" w:cs="Times New Roman"/>
          <w:color w:val="000000"/>
          <w:sz w:val="28"/>
          <w:szCs w:val="28"/>
        </w:rPr>
        <w:t>срочные или до востребования</w:t>
      </w:r>
      <w:r w:rsidRPr="000F1F4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A1A7B" w:rsidRDefault="00706966" w:rsidP="002A1A7B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за свой счет и от своего имени р</w:t>
      </w:r>
      <w:r w:rsidR="00321483" w:rsidRPr="00AD6AF0">
        <w:rPr>
          <w:rFonts w:ascii="Times New Roman" w:hAnsi="Times New Roman" w:cs="Times New Roman"/>
          <w:sz w:val="28"/>
        </w:rPr>
        <w:t xml:space="preserve">азмещать привлеченные </w:t>
      </w:r>
      <w:r>
        <w:rPr>
          <w:rFonts w:ascii="Times New Roman" w:hAnsi="Times New Roman" w:cs="Times New Roman"/>
          <w:sz w:val="28"/>
        </w:rPr>
        <w:t>денежные средства;</w:t>
      </w:r>
      <w:r w:rsidR="002A1A7B">
        <w:rPr>
          <w:rFonts w:ascii="Times New Roman" w:hAnsi="Times New Roman" w:cs="Times New Roman"/>
          <w:sz w:val="28"/>
        </w:rPr>
        <w:t xml:space="preserve"> </w:t>
      </w:r>
    </w:p>
    <w:p w:rsidR="00321483" w:rsidRPr="00AD6AF0" w:rsidRDefault="002A1A7B" w:rsidP="002A1A7B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откры</w:t>
      </w:r>
      <w:r w:rsidR="00321483" w:rsidRPr="00AD6AF0">
        <w:rPr>
          <w:rFonts w:ascii="Times New Roman" w:hAnsi="Times New Roman" w:cs="Times New Roman"/>
          <w:sz w:val="28"/>
        </w:rPr>
        <w:t>ть и вести банковские счета физических и юридических лиц</w:t>
      </w:r>
      <w:r>
        <w:rPr>
          <w:rFonts w:ascii="Times New Roman" w:hAnsi="Times New Roman" w:cs="Times New Roman"/>
          <w:sz w:val="28"/>
        </w:rPr>
        <w:t>;</w:t>
      </w:r>
    </w:p>
    <w:p w:rsidR="00321483" w:rsidRPr="00AD6AF0" w:rsidRDefault="002A1A7B" w:rsidP="002A1A7B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- </w:t>
      </w:r>
      <w:r w:rsidR="001A2D46">
        <w:rPr>
          <w:rFonts w:ascii="Times New Roman" w:hAnsi="Times New Roman" w:cs="Times New Roman"/>
          <w:sz w:val="28"/>
        </w:rPr>
        <w:t>и</w:t>
      </w:r>
      <w:r w:rsidR="00321483" w:rsidRPr="00AD6AF0">
        <w:rPr>
          <w:rFonts w:ascii="Times New Roman" w:hAnsi="Times New Roman" w:cs="Times New Roman"/>
          <w:sz w:val="28"/>
        </w:rPr>
        <w:t>нкассировать денежные средства, векселя, платежные и расчетные документы</w:t>
      </w:r>
      <w:r>
        <w:rPr>
          <w:rFonts w:ascii="Times New Roman" w:hAnsi="Times New Roman" w:cs="Times New Roman"/>
          <w:sz w:val="28"/>
        </w:rPr>
        <w:t xml:space="preserve">, </w:t>
      </w:r>
      <w:r w:rsidR="00321483" w:rsidRPr="00AD6AF0">
        <w:rPr>
          <w:rFonts w:ascii="Times New Roman" w:hAnsi="Times New Roman" w:cs="Times New Roman"/>
          <w:sz w:val="28"/>
        </w:rPr>
        <w:t>осуществля</w:t>
      </w:r>
      <w:r>
        <w:rPr>
          <w:rFonts w:ascii="Times New Roman" w:hAnsi="Times New Roman" w:cs="Times New Roman"/>
          <w:sz w:val="28"/>
        </w:rPr>
        <w:t>я</w:t>
      </w:r>
      <w:r w:rsidR="00321483" w:rsidRPr="00AD6AF0">
        <w:rPr>
          <w:rFonts w:ascii="Times New Roman" w:hAnsi="Times New Roman" w:cs="Times New Roman"/>
          <w:sz w:val="28"/>
        </w:rPr>
        <w:t xml:space="preserve"> кассовое обслуживание физических и юридических лиц</w:t>
      </w:r>
      <w:r>
        <w:rPr>
          <w:rFonts w:ascii="Times New Roman" w:hAnsi="Times New Roman" w:cs="Times New Roman"/>
          <w:sz w:val="28"/>
        </w:rPr>
        <w:t>;</w:t>
      </w:r>
    </w:p>
    <w:p w:rsidR="00321483" w:rsidRPr="00AD6AF0" w:rsidRDefault="002A1A7B" w:rsidP="002A1A7B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- осуществлять безналичную и наличную куплю-продажу </w:t>
      </w:r>
      <w:r w:rsidR="00321483" w:rsidRPr="00AD6AF0">
        <w:rPr>
          <w:rFonts w:ascii="Times New Roman" w:hAnsi="Times New Roman" w:cs="Times New Roman"/>
          <w:sz w:val="28"/>
        </w:rPr>
        <w:t xml:space="preserve"> иностранн</w:t>
      </w:r>
      <w:r>
        <w:rPr>
          <w:rFonts w:ascii="Times New Roman" w:hAnsi="Times New Roman" w:cs="Times New Roman"/>
          <w:sz w:val="28"/>
        </w:rPr>
        <w:t>ой валюты;</w:t>
      </w:r>
    </w:p>
    <w:p w:rsidR="00321483" w:rsidRPr="00AD6AF0" w:rsidRDefault="002A1A7B" w:rsidP="002A1A7B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осуществлять привлечение</w:t>
      </w:r>
      <w:r w:rsidR="00321483" w:rsidRPr="00AD6AF0">
        <w:rPr>
          <w:rFonts w:ascii="Times New Roman" w:hAnsi="Times New Roman" w:cs="Times New Roman"/>
          <w:sz w:val="28"/>
        </w:rPr>
        <w:t xml:space="preserve"> во вклады и размещ</w:t>
      </w:r>
      <w:r>
        <w:rPr>
          <w:rFonts w:ascii="Times New Roman" w:hAnsi="Times New Roman" w:cs="Times New Roman"/>
          <w:sz w:val="28"/>
        </w:rPr>
        <w:t>ение драгоценных металлов;</w:t>
      </w:r>
    </w:p>
    <w:p w:rsidR="00E72E23" w:rsidRDefault="00E72E23" w:rsidP="00E72E23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осуществлять выдачу банковских гарантий;</w:t>
      </w:r>
    </w:p>
    <w:p w:rsidR="00321483" w:rsidRPr="00AD6AF0" w:rsidRDefault="00E72E23" w:rsidP="00E72E23">
      <w:pPr>
        <w:widowControl w:val="0"/>
        <w:tabs>
          <w:tab w:val="left" w:pos="0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производить денежные переводы</w:t>
      </w:r>
      <w:r w:rsidR="00321483" w:rsidRPr="00AD6AF0">
        <w:rPr>
          <w:rFonts w:ascii="Times New Roman" w:hAnsi="Times New Roman" w:cs="Times New Roman"/>
          <w:sz w:val="28"/>
        </w:rPr>
        <w:t xml:space="preserve"> без открытия банковских счетов, в том числе электронны</w:t>
      </w:r>
      <w:r>
        <w:rPr>
          <w:rFonts w:ascii="Times New Roman" w:hAnsi="Times New Roman" w:cs="Times New Roman"/>
          <w:sz w:val="28"/>
        </w:rPr>
        <w:t xml:space="preserve">е переводы </w:t>
      </w:r>
      <w:r w:rsidR="00321483" w:rsidRPr="00AD6AF0">
        <w:rPr>
          <w:rFonts w:ascii="Times New Roman" w:hAnsi="Times New Roman" w:cs="Times New Roman"/>
          <w:sz w:val="28"/>
        </w:rPr>
        <w:t xml:space="preserve"> денежных средств</w:t>
      </w:r>
      <w:r w:rsidR="009376C2">
        <w:rPr>
          <w:rFonts w:ascii="Times New Roman" w:hAnsi="Times New Roman" w:cs="Times New Roman"/>
          <w:sz w:val="28"/>
        </w:rPr>
        <w:t xml:space="preserve"> 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[</w:t>
      </w:r>
      <w:r w:rsidR="009376C2">
        <w:rPr>
          <w:rFonts w:eastAsia="SchoolBookC"/>
          <w:sz w:val="28"/>
          <w:szCs w:val="28"/>
        </w:rPr>
        <w:t>24</w:t>
      </w:r>
      <w:r w:rsidR="009376C2" w:rsidRPr="00880CEB">
        <w:rPr>
          <w:rFonts w:ascii="Times New Roman" w:eastAsia="SchoolBookC" w:hAnsi="Times New Roman" w:cs="Times New Roman"/>
          <w:sz w:val="28"/>
          <w:szCs w:val="28"/>
        </w:rPr>
        <w:t>]</w:t>
      </w:r>
      <w:r w:rsidR="009376C2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321483" w:rsidRDefault="00321483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1483" w:rsidRPr="00AD6AF0" w:rsidRDefault="00321483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6AF0">
        <w:rPr>
          <w:rFonts w:ascii="Times New Roman" w:hAnsi="Times New Roman" w:cs="Times New Roman"/>
          <w:b/>
          <w:color w:val="000000"/>
          <w:sz w:val="28"/>
          <w:szCs w:val="28"/>
        </w:rPr>
        <w:t>2.2 Основные показатели деятельности ОАО «Газэнергобанк»</w:t>
      </w:r>
    </w:p>
    <w:p w:rsidR="00321483" w:rsidRDefault="00321483" w:rsidP="000F1F4B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1483" w:rsidRPr="00AD6AF0" w:rsidRDefault="00321483" w:rsidP="00AD6AF0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D6AF0">
        <w:rPr>
          <w:rFonts w:ascii="Times New Roman" w:hAnsi="Times New Roman" w:cs="Times New Roman"/>
          <w:sz w:val="28"/>
        </w:rPr>
        <w:t xml:space="preserve">По </w:t>
      </w:r>
      <w:r w:rsidR="00743958">
        <w:rPr>
          <w:rFonts w:ascii="Times New Roman" w:hAnsi="Times New Roman" w:cs="Times New Roman"/>
          <w:sz w:val="28"/>
        </w:rPr>
        <w:t>данным банка</w:t>
      </w:r>
      <w:r w:rsidRPr="00AD6AF0">
        <w:rPr>
          <w:rFonts w:ascii="Times New Roman" w:hAnsi="Times New Roman" w:cs="Times New Roman"/>
          <w:sz w:val="28"/>
        </w:rPr>
        <w:t xml:space="preserve"> на 01.01.201</w:t>
      </w:r>
      <w:r w:rsidR="00AD6AF0" w:rsidRPr="00AD6AF0">
        <w:rPr>
          <w:rFonts w:ascii="Times New Roman" w:hAnsi="Times New Roman" w:cs="Times New Roman"/>
          <w:sz w:val="28"/>
        </w:rPr>
        <w:t>5</w:t>
      </w:r>
      <w:r w:rsidRPr="00AD6AF0">
        <w:rPr>
          <w:rFonts w:ascii="Times New Roman" w:hAnsi="Times New Roman" w:cs="Times New Roman"/>
          <w:sz w:val="28"/>
        </w:rPr>
        <w:t xml:space="preserve"> общее количество клиентов, получ</w:t>
      </w:r>
      <w:r w:rsidR="00743958">
        <w:rPr>
          <w:rFonts w:ascii="Times New Roman" w:hAnsi="Times New Roman" w:cs="Times New Roman"/>
          <w:sz w:val="28"/>
        </w:rPr>
        <w:t>а</w:t>
      </w:r>
      <w:r w:rsidRPr="00AD6AF0">
        <w:rPr>
          <w:rFonts w:ascii="Times New Roman" w:hAnsi="Times New Roman" w:cs="Times New Roman"/>
          <w:sz w:val="28"/>
        </w:rPr>
        <w:t xml:space="preserve">вших кредит или </w:t>
      </w:r>
      <w:r w:rsidR="00743958">
        <w:rPr>
          <w:rFonts w:ascii="Times New Roman" w:hAnsi="Times New Roman" w:cs="Times New Roman"/>
          <w:sz w:val="28"/>
        </w:rPr>
        <w:t>разместивших вклад в ОАО «Газэнергобанк»</w:t>
      </w:r>
      <w:r w:rsidRPr="00AD6AF0">
        <w:rPr>
          <w:rFonts w:ascii="Times New Roman" w:hAnsi="Times New Roman" w:cs="Times New Roman"/>
          <w:sz w:val="28"/>
        </w:rPr>
        <w:t xml:space="preserve">, </w:t>
      </w:r>
      <w:r w:rsidR="00743958">
        <w:rPr>
          <w:rFonts w:ascii="Times New Roman" w:hAnsi="Times New Roman" w:cs="Times New Roman"/>
          <w:sz w:val="28"/>
        </w:rPr>
        <w:t>досигло</w:t>
      </w:r>
      <w:r w:rsidRPr="00AD6AF0">
        <w:rPr>
          <w:rFonts w:ascii="Times New Roman" w:hAnsi="Times New Roman" w:cs="Times New Roman"/>
          <w:sz w:val="28"/>
        </w:rPr>
        <w:t xml:space="preserve"> </w:t>
      </w:r>
      <w:r w:rsidR="00743958">
        <w:rPr>
          <w:rFonts w:ascii="Times New Roman" w:hAnsi="Times New Roman" w:cs="Times New Roman"/>
          <w:sz w:val="28"/>
        </w:rPr>
        <w:t>7</w:t>
      </w:r>
      <w:r w:rsidRPr="00AD6AF0">
        <w:rPr>
          <w:rFonts w:ascii="Times New Roman" w:hAnsi="Times New Roman" w:cs="Times New Roman"/>
          <w:sz w:val="28"/>
        </w:rPr>
        <w:t>,</w:t>
      </w:r>
      <w:r w:rsidR="00743958">
        <w:rPr>
          <w:rFonts w:ascii="Times New Roman" w:hAnsi="Times New Roman" w:cs="Times New Roman"/>
          <w:sz w:val="28"/>
        </w:rPr>
        <w:t>8</w:t>
      </w:r>
      <w:r w:rsidRPr="00AD6AF0">
        <w:rPr>
          <w:rFonts w:ascii="Times New Roman" w:hAnsi="Times New Roman" w:cs="Times New Roman"/>
          <w:sz w:val="28"/>
        </w:rPr>
        <w:t xml:space="preserve"> млн. человек. </w:t>
      </w:r>
    </w:p>
    <w:p w:rsidR="00321483" w:rsidRPr="00AD6AF0" w:rsidRDefault="00321483" w:rsidP="00AD6AF0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D6AF0">
        <w:rPr>
          <w:rFonts w:ascii="Times New Roman" w:hAnsi="Times New Roman" w:cs="Times New Roman"/>
          <w:sz w:val="28"/>
        </w:rPr>
        <w:t xml:space="preserve">Прибыльность </w:t>
      </w:r>
      <w:r w:rsidR="00743958">
        <w:rPr>
          <w:rFonts w:ascii="Times New Roman" w:hAnsi="Times New Roman" w:cs="Times New Roman"/>
          <w:sz w:val="28"/>
        </w:rPr>
        <w:t>ОАО «Газэнергобанк»</w:t>
      </w:r>
      <w:r w:rsidRPr="00AD6AF0">
        <w:rPr>
          <w:rFonts w:ascii="Times New Roman" w:hAnsi="Times New Roman" w:cs="Times New Roman"/>
          <w:sz w:val="28"/>
        </w:rPr>
        <w:t xml:space="preserve"> обусл</w:t>
      </w:r>
      <w:r w:rsidR="00743958">
        <w:rPr>
          <w:rFonts w:ascii="Times New Roman" w:hAnsi="Times New Roman" w:cs="Times New Roman"/>
          <w:sz w:val="28"/>
        </w:rPr>
        <w:t>овлена</w:t>
      </w:r>
      <w:r w:rsidRPr="00AD6AF0">
        <w:rPr>
          <w:rFonts w:ascii="Times New Roman" w:hAnsi="Times New Roman" w:cs="Times New Roman"/>
          <w:sz w:val="28"/>
        </w:rPr>
        <w:t xml:space="preserve"> выше</w:t>
      </w:r>
      <w:r w:rsidR="00743958">
        <w:rPr>
          <w:rFonts w:ascii="Times New Roman" w:hAnsi="Times New Roman" w:cs="Times New Roman"/>
          <w:sz w:val="28"/>
        </w:rPr>
        <w:t>названными</w:t>
      </w:r>
      <w:r w:rsidRPr="00AD6AF0">
        <w:rPr>
          <w:rFonts w:ascii="Times New Roman" w:hAnsi="Times New Roman" w:cs="Times New Roman"/>
          <w:sz w:val="28"/>
        </w:rPr>
        <w:t xml:space="preserve"> факторами, а также постоянным контролем за использованием ресурсов</w:t>
      </w:r>
      <w:r w:rsidR="00743958">
        <w:rPr>
          <w:rFonts w:ascii="Times New Roman" w:hAnsi="Times New Roman" w:cs="Times New Roman"/>
          <w:sz w:val="28"/>
        </w:rPr>
        <w:t xml:space="preserve"> банка. ОАО «Газэнергобанк» </w:t>
      </w:r>
      <w:r w:rsidRPr="00AD6AF0">
        <w:rPr>
          <w:rFonts w:ascii="Times New Roman" w:hAnsi="Times New Roman" w:cs="Times New Roman"/>
          <w:sz w:val="28"/>
        </w:rPr>
        <w:t>увеличива</w:t>
      </w:r>
      <w:r w:rsidR="00743958">
        <w:rPr>
          <w:rFonts w:ascii="Times New Roman" w:hAnsi="Times New Roman" w:cs="Times New Roman"/>
          <w:sz w:val="28"/>
        </w:rPr>
        <w:t>ет</w:t>
      </w:r>
      <w:r w:rsidRPr="00AD6AF0">
        <w:rPr>
          <w:rFonts w:ascii="Times New Roman" w:hAnsi="Times New Roman" w:cs="Times New Roman"/>
          <w:sz w:val="28"/>
        </w:rPr>
        <w:t xml:space="preserve"> прибыль не только </w:t>
      </w:r>
      <w:r w:rsidR="00743958">
        <w:rPr>
          <w:rFonts w:ascii="Times New Roman" w:hAnsi="Times New Roman" w:cs="Times New Roman"/>
          <w:sz w:val="28"/>
        </w:rPr>
        <w:t>благодаря  доходным операциям</w:t>
      </w:r>
      <w:r w:rsidRPr="00AD6AF0">
        <w:rPr>
          <w:rFonts w:ascii="Times New Roman" w:hAnsi="Times New Roman" w:cs="Times New Roman"/>
          <w:sz w:val="28"/>
        </w:rPr>
        <w:t>, но и за счет строгого контроля и снижения издержек</w:t>
      </w:r>
      <w:r w:rsidR="00743958">
        <w:rPr>
          <w:rFonts w:ascii="Times New Roman" w:hAnsi="Times New Roman" w:cs="Times New Roman"/>
          <w:sz w:val="28"/>
        </w:rPr>
        <w:t xml:space="preserve"> своей деятельности</w:t>
      </w:r>
      <w:r w:rsidRPr="00AD6AF0">
        <w:rPr>
          <w:rFonts w:ascii="Times New Roman" w:hAnsi="Times New Roman" w:cs="Times New Roman"/>
          <w:sz w:val="28"/>
        </w:rPr>
        <w:t>.</w:t>
      </w:r>
    </w:p>
    <w:p w:rsidR="00AD6AF0" w:rsidRDefault="00321483" w:rsidP="00AD6AF0">
      <w:pPr>
        <w:pStyle w:val="Default"/>
        <w:widowControl w:val="0"/>
        <w:tabs>
          <w:tab w:val="left" w:pos="1134"/>
        </w:tabs>
        <w:spacing w:line="360" w:lineRule="auto"/>
        <w:ind w:firstLine="709"/>
        <w:jc w:val="right"/>
        <w:rPr>
          <w:color w:val="auto"/>
          <w:sz w:val="28"/>
        </w:rPr>
      </w:pPr>
      <w:bookmarkStart w:id="0" w:name="__RefHeading___Toc399923786"/>
      <w:bookmarkEnd w:id="0"/>
      <w:r w:rsidRPr="00AD6AF0">
        <w:rPr>
          <w:color w:val="auto"/>
          <w:sz w:val="28"/>
        </w:rPr>
        <w:t xml:space="preserve">Таблица </w:t>
      </w:r>
      <w:r w:rsidR="006501B3">
        <w:rPr>
          <w:color w:val="auto"/>
          <w:sz w:val="28"/>
        </w:rPr>
        <w:t>5</w:t>
      </w:r>
      <w:r w:rsidRPr="00AD6AF0">
        <w:rPr>
          <w:color w:val="auto"/>
          <w:sz w:val="28"/>
        </w:rPr>
        <w:t xml:space="preserve"> </w:t>
      </w:r>
    </w:p>
    <w:p w:rsidR="00321483" w:rsidRDefault="00321483" w:rsidP="00AD6AF0">
      <w:pPr>
        <w:pStyle w:val="Default"/>
        <w:widowControl w:val="0"/>
        <w:tabs>
          <w:tab w:val="left" w:pos="1134"/>
        </w:tabs>
        <w:spacing w:line="360" w:lineRule="auto"/>
        <w:ind w:firstLine="709"/>
        <w:jc w:val="right"/>
        <w:rPr>
          <w:color w:val="auto"/>
          <w:sz w:val="28"/>
        </w:rPr>
      </w:pPr>
      <w:r w:rsidRPr="00AD6AF0">
        <w:rPr>
          <w:color w:val="auto"/>
          <w:sz w:val="28"/>
        </w:rPr>
        <w:t xml:space="preserve"> </w:t>
      </w:r>
      <w:r w:rsidR="006501B3">
        <w:rPr>
          <w:color w:val="auto"/>
          <w:sz w:val="28"/>
        </w:rPr>
        <w:t>Основные</w:t>
      </w:r>
      <w:r w:rsidRPr="00AD6AF0">
        <w:rPr>
          <w:color w:val="auto"/>
          <w:sz w:val="28"/>
        </w:rPr>
        <w:t xml:space="preserve"> фин</w:t>
      </w:r>
      <w:r w:rsidR="006501B3">
        <w:rPr>
          <w:color w:val="auto"/>
          <w:sz w:val="28"/>
        </w:rPr>
        <w:t>ансовые</w:t>
      </w:r>
      <w:r w:rsidRPr="00AD6AF0">
        <w:rPr>
          <w:color w:val="auto"/>
          <w:sz w:val="28"/>
        </w:rPr>
        <w:t xml:space="preserve"> показателей деятельности </w:t>
      </w:r>
      <w:r w:rsidR="006501B3">
        <w:rPr>
          <w:color w:val="auto"/>
          <w:sz w:val="28"/>
        </w:rPr>
        <w:t xml:space="preserve">ОАО «Газэнергобанк» </w:t>
      </w:r>
      <w:r w:rsidRPr="00AD6AF0">
        <w:rPr>
          <w:color w:val="auto"/>
          <w:sz w:val="28"/>
        </w:rPr>
        <w:t>за 201</w:t>
      </w:r>
      <w:r w:rsidR="00AD6AF0">
        <w:rPr>
          <w:color w:val="auto"/>
          <w:sz w:val="28"/>
        </w:rPr>
        <w:t>3</w:t>
      </w:r>
      <w:r w:rsidRPr="00AD6AF0">
        <w:rPr>
          <w:color w:val="auto"/>
          <w:sz w:val="28"/>
        </w:rPr>
        <w:t xml:space="preserve"> – 201</w:t>
      </w:r>
      <w:r w:rsidR="00AD6AF0">
        <w:rPr>
          <w:color w:val="auto"/>
          <w:sz w:val="28"/>
        </w:rPr>
        <w:t>4</w:t>
      </w:r>
      <w:r w:rsidRPr="00AD6AF0">
        <w:rPr>
          <w:color w:val="auto"/>
          <w:sz w:val="28"/>
        </w:rPr>
        <w:t xml:space="preserve"> </w:t>
      </w:r>
      <w:r w:rsidR="00AD6AF0">
        <w:rPr>
          <w:color w:val="auto"/>
          <w:sz w:val="28"/>
        </w:rPr>
        <w:t>г</w:t>
      </w:r>
      <w:r w:rsidRPr="00AD6AF0">
        <w:rPr>
          <w:color w:val="auto"/>
          <w:sz w:val="28"/>
        </w:rPr>
        <w:t>г.</w:t>
      </w:r>
    </w:p>
    <w:p w:rsidR="00A82F02" w:rsidRDefault="00A82F02" w:rsidP="00A82F02">
      <w:pPr>
        <w:pStyle w:val="Default"/>
        <w:widowControl w:val="0"/>
        <w:tabs>
          <w:tab w:val="left" w:pos="1134"/>
        </w:tabs>
        <w:spacing w:line="360" w:lineRule="auto"/>
        <w:ind w:firstLine="709"/>
        <w:jc w:val="center"/>
        <w:rPr>
          <w:color w:val="auto"/>
          <w:sz w:val="28"/>
        </w:rPr>
      </w:pPr>
      <w:r>
        <w:rPr>
          <w:noProof/>
          <w:color w:val="auto"/>
          <w:sz w:val="28"/>
          <w:lang w:eastAsia="ru-RU"/>
        </w:rPr>
        <w:drawing>
          <wp:inline distT="0" distB="0" distL="0" distR="0">
            <wp:extent cx="5147461" cy="327664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61" cy="328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483" w:rsidRPr="00AD6AF0" w:rsidRDefault="00A82F02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Сравнивая дан</w:t>
      </w:r>
      <w:r w:rsidR="00DC7447">
        <w:rPr>
          <w:sz w:val="28"/>
        </w:rPr>
        <w:t>н</w:t>
      </w:r>
      <w:r>
        <w:rPr>
          <w:sz w:val="28"/>
        </w:rPr>
        <w:t>ы</w:t>
      </w:r>
      <w:r w:rsidR="00DC7447">
        <w:rPr>
          <w:sz w:val="28"/>
        </w:rPr>
        <w:t>е</w:t>
      </w:r>
      <w:r>
        <w:rPr>
          <w:sz w:val="28"/>
        </w:rPr>
        <w:t xml:space="preserve"> 2013 и 2014 отчетных годов, можно отметить следующее:</w:t>
      </w:r>
    </w:p>
    <w:p w:rsidR="00321483" w:rsidRPr="00AD6AF0" w:rsidRDefault="00DC7447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>ч</w:t>
      </w:r>
      <w:r w:rsidR="00321483" w:rsidRPr="00AD6AF0">
        <w:rPr>
          <w:sz w:val="28"/>
        </w:rPr>
        <w:t xml:space="preserve">истая прибыль банка по итогам года составила величину </w:t>
      </w:r>
      <w:r w:rsidR="00A82F02">
        <w:rPr>
          <w:sz w:val="28"/>
        </w:rPr>
        <w:t>-17,57 млрд. руб., т.е.</w:t>
      </w:r>
      <w:r w:rsidR="00321483" w:rsidRPr="00AD6AF0">
        <w:rPr>
          <w:sz w:val="28"/>
        </w:rPr>
        <w:t xml:space="preserve"> почти в два раза большую по сравнению с 201</w:t>
      </w:r>
      <w:r w:rsidR="00A82F02">
        <w:rPr>
          <w:sz w:val="28"/>
        </w:rPr>
        <w:t>3</w:t>
      </w:r>
      <w:r w:rsidR="00321483" w:rsidRPr="00AD6AF0">
        <w:rPr>
          <w:sz w:val="28"/>
        </w:rPr>
        <w:t xml:space="preserve"> год</w:t>
      </w:r>
      <w:r w:rsidR="00A82F02">
        <w:rPr>
          <w:sz w:val="28"/>
        </w:rPr>
        <w:t>ом  -93,2%</w:t>
      </w:r>
      <w:r w:rsidR="00321483" w:rsidRPr="00AD6AF0">
        <w:rPr>
          <w:sz w:val="28"/>
        </w:rPr>
        <w:t>.</w:t>
      </w:r>
    </w:p>
    <w:p w:rsidR="00321483" w:rsidRPr="00AD6AF0" w:rsidRDefault="00DC7447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>к</w:t>
      </w:r>
      <w:r w:rsidR="00321483" w:rsidRPr="00AD6AF0">
        <w:rPr>
          <w:sz w:val="28"/>
        </w:rPr>
        <w:t xml:space="preserve">редитный портфель </w:t>
      </w:r>
      <w:r>
        <w:rPr>
          <w:sz w:val="28"/>
        </w:rPr>
        <w:t xml:space="preserve">ОАО «Газэнергобанк» </w:t>
      </w:r>
      <w:r w:rsidR="00321483" w:rsidRPr="00AD6AF0">
        <w:rPr>
          <w:sz w:val="28"/>
        </w:rPr>
        <w:t xml:space="preserve">увеличился </w:t>
      </w:r>
      <w:r>
        <w:rPr>
          <w:sz w:val="28"/>
        </w:rPr>
        <w:t>практически вдвое, на -99,21%, т.е –</w:t>
      </w:r>
      <w:r w:rsidR="00321483" w:rsidRPr="00AD6AF0">
        <w:rPr>
          <w:sz w:val="28"/>
        </w:rPr>
        <w:t>до 254,8 млрд. руб., чистая ссудная задолженность увеличилась за год на 112,04% (бол</w:t>
      </w:r>
      <w:r>
        <w:rPr>
          <w:sz w:val="28"/>
        </w:rPr>
        <w:t>ьше</w:t>
      </w:r>
      <w:r w:rsidR="00321483" w:rsidRPr="00AD6AF0">
        <w:rPr>
          <w:sz w:val="28"/>
        </w:rPr>
        <w:t xml:space="preserve"> </w:t>
      </w:r>
      <w:r>
        <w:rPr>
          <w:sz w:val="28"/>
        </w:rPr>
        <w:t>2 раз) -</w:t>
      </w:r>
      <w:r w:rsidR="00321483" w:rsidRPr="00AD6AF0">
        <w:rPr>
          <w:sz w:val="28"/>
        </w:rPr>
        <w:t>232 млрд. руб., а порт</w:t>
      </w:r>
      <w:r>
        <w:rPr>
          <w:sz w:val="28"/>
        </w:rPr>
        <w:t xml:space="preserve">фель кредитов предоставляемых физическим лицам </w:t>
      </w:r>
      <w:r w:rsidR="00321483" w:rsidRPr="00AD6AF0">
        <w:rPr>
          <w:sz w:val="28"/>
        </w:rPr>
        <w:t>вырос на 90,55%</w:t>
      </w:r>
      <w:r>
        <w:rPr>
          <w:sz w:val="28"/>
        </w:rPr>
        <w:t>, до -</w:t>
      </w:r>
      <w:r w:rsidR="00321483" w:rsidRPr="00AD6AF0">
        <w:rPr>
          <w:sz w:val="28"/>
        </w:rPr>
        <w:t>239,5 млрд. руб.</w:t>
      </w:r>
    </w:p>
    <w:p w:rsidR="00321483" w:rsidRPr="00AD6AF0" w:rsidRDefault="00DC7447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>о</w:t>
      </w:r>
      <w:r w:rsidR="00321483" w:rsidRPr="00AD6AF0">
        <w:rPr>
          <w:sz w:val="28"/>
        </w:rPr>
        <w:t xml:space="preserve">тношение просроченной задолженности к общей сумме кредитного портфеля </w:t>
      </w:r>
      <w:r>
        <w:rPr>
          <w:sz w:val="28"/>
        </w:rPr>
        <w:t xml:space="preserve">ОАО «Газэнергобанк» </w:t>
      </w:r>
      <w:r w:rsidR="00321483" w:rsidRPr="00AD6AF0">
        <w:rPr>
          <w:sz w:val="28"/>
        </w:rPr>
        <w:t xml:space="preserve"> уменьшилось </w:t>
      </w:r>
      <w:r>
        <w:rPr>
          <w:sz w:val="28"/>
        </w:rPr>
        <w:t>с 2013 к 2014 году</w:t>
      </w:r>
      <w:r w:rsidR="00321483" w:rsidRPr="00AD6AF0">
        <w:rPr>
          <w:sz w:val="28"/>
        </w:rPr>
        <w:t xml:space="preserve"> </w:t>
      </w:r>
      <w:r>
        <w:rPr>
          <w:sz w:val="28"/>
        </w:rPr>
        <w:t>на 42,36%.</w:t>
      </w:r>
    </w:p>
    <w:p w:rsidR="00321483" w:rsidRPr="00AD6AF0" w:rsidRDefault="00DC7447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="00321483" w:rsidRPr="00AD6AF0">
        <w:rPr>
          <w:sz w:val="28"/>
        </w:rPr>
        <w:t>рирост величины активов</w:t>
      </w:r>
      <w:r>
        <w:rPr>
          <w:sz w:val="28"/>
        </w:rPr>
        <w:t xml:space="preserve"> составил 164,4 млрд., т.е -109,2%</w:t>
      </w:r>
      <w:r w:rsidR="00321483" w:rsidRPr="00AD6AF0">
        <w:rPr>
          <w:sz w:val="28"/>
        </w:rPr>
        <w:t>.</w:t>
      </w:r>
    </w:p>
    <w:p w:rsidR="00321483" w:rsidRPr="00AD6AF0" w:rsidRDefault="00DC7447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>з</w:t>
      </w:r>
      <w:r w:rsidR="00321483" w:rsidRPr="00AD6AF0">
        <w:rPr>
          <w:sz w:val="28"/>
        </w:rPr>
        <w:t>а год на 158,9% увеличились средства</w:t>
      </w:r>
      <w:r>
        <w:rPr>
          <w:sz w:val="28"/>
        </w:rPr>
        <w:t xml:space="preserve"> размещенные</w:t>
      </w:r>
      <w:r w:rsidR="00321483" w:rsidRPr="00AD6AF0">
        <w:rPr>
          <w:sz w:val="28"/>
        </w:rPr>
        <w:t xml:space="preserve"> на текущих, расчетных и депозитных счетах клиентов</w:t>
      </w:r>
      <w:r>
        <w:rPr>
          <w:sz w:val="28"/>
        </w:rPr>
        <w:t xml:space="preserve"> банка - </w:t>
      </w:r>
      <w:r w:rsidR="00321483" w:rsidRPr="00AD6AF0">
        <w:rPr>
          <w:sz w:val="28"/>
        </w:rPr>
        <w:t>физических лиц</w:t>
      </w:r>
      <w:r>
        <w:rPr>
          <w:sz w:val="28"/>
        </w:rPr>
        <w:t>.</w:t>
      </w:r>
    </w:p>
    <w:p w:rsidR="00321483" w:rsidRPr="00AD6AF0" w:rsidRDefault="00321483" w:rsidP="00AD6AF0">
      <w:pPr>
        <w:pStyle w:val="a3"/>
        <w:widowControl w:val="0"/>
        <w:numPr>
          <w:ilvl w:val="1"/>
          <w:numId w:val="10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AD6AF0">
        <w:rPr>
          <w:sz w:val="28"/>
        </w:rPr>
        <w:t xml:space="preserve">Показатель рентабельности активов </w:t>
      </w:r>
      <w:r w:rsidR="00DC7447">
        <w:rPr>
          <w:sz w:val="28"/>
        </w:rPr>
        <w:t>ОАО «Газэнергобанк» стал меньше, но при этом остается на достаточно</w:t>
      </w:r>
      <w:r w:rsidRPr="00AD6AF0">
        <w:rPr>
          <w:sz w:val="28"/>
        </w:rPr>
        <w:t xml:space="preserve"> высоком уровне </w:t>
      </w:r>
      <w:r w:rsidR="00DC7447">
        <w:rPr>
          <w:sz w:val="28"/>
        </w:rPr>
        <w:t>-</w:t>
      </w:r>
      <w:r w:rsidRPr="00AD6AF0">
        <w:rPr>
          <w:sz w:val="28"/>
        </w:rPr>
        <w:t>8,6%</w:t>
      </w:r>
      <w:r w:rsidR="00DC7447">
        <w:rPr>
          <w:sz w:val="28"/>
        </w:rPr>
        <w:t>.</w:t>
      </w:r>
    </w:p>
    <w:p w:rsidR="00AD6AF0" w:rsidRDefault="00321483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right"/>
        <w:rPr>
          <w:sz w:val="28"/>
        </w:rPr>
      </w:pPr>
      <w:r w:rsidRPr="00AD6AF0">
        <w:rPr>
          <w:sz w:val="28"/>
        </w:rPr>
        <w:t xml:space="preserve">Таблица </w:t>
      </w:r>
      <w:r w:rsidR="00DC7447">
        <w:rPr>
          <w:sz w:val="28"/>
        </w:rPr>
        <w:t>6</w:t>
      </w:r>
    </w:p>
    <w:p w:rsidR="00201A77" w:rsidRDefault="00321483" w:rsidP="00201A77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right"/>
        <w:rPr>
          <w:sz w:val="28"/>
        </w:rPr>
      </w:pPr>
      <w:r w:rsidRPr="00AD6AF0">
        <w:rPr>
          <w:sz w:val="28"/>
        </w:rPr>
        <w:t xml:space="preserve">Доходы </w:t>
      </w:r>
      <w:r w:rsidR="00DC7447">
        <w:rPr>
          <w:sz w:val="28"/>
        </w:rPr>
        <w:t>ОАО «Газэнергобанк» за</w:t>
      </w:r>
      <w:r w:rsidRPr="00AD6AF0">
        <w:rPr>
          <w:sz w:val="28"/>
        </w:rPr>
        <w:t xml:space="preserve"> 201</w:t>
      </w:r>
      <w:r w:rsidR="00AD6AF0">
        <w:rPr>
          <w:sz w:val="28"/>
        </w:rPr>
        <w:t>3</w:t>
      </w:r>
      <w:r w:rsidRPr="00AD6AF0">
        <w:rPr>
          <w:sz w:val="28"/>
        </w:rPr>
        <w:t>-201</w:t>
      </w:r>
      <w:r w:rsidR="00AD6AF0">
        <w:rPr>
          <w:sz w:val="28"/>
        </w:rPr>
        <w:t>4</w:t>
      </w:r>
      <w:r w:rsidRPr="00AD6AF0">
        <w:rPr>
          <w:sz w:val="28"/>
        </w:rPr>
        <w:t xml:space="preserve"> г.</w:t>
      </w:r>
    </w:p>
    <w:p w:rsidR="00D80A53" w:rsidRDefault="00D80A53" w:rsidP="00D80A53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173776" cy="2162175"/>
            <wp:effectExtent l="19050" t="0" r="7824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776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53" w:rsidRDefault="00D80A53" w:rsidP="00D80A53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Из данных, представленных в таблице 6 следует сделать следующие выводы:</w:t>
      </w:r>
    </w:p>
    <w:p w:rsidR="00321483" w:rsidRPr="00AD6AF0" w:rsidRDefault="00321483" w:rsidP="00AD6AF0">
      <w:pPr>
        <w:pStyle w:val="a3"/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AD6AF0">
        <w:rPr>
          <w:sz w:val="28"/>
        </w:rPr>
        <w:t>Общ</w:t>
      </w:r>
      <w:r w:rsidR="00D80A53">
        <w:rPr>
          <w:sz w:val="28"/>
        </w:rPr>
        <w:t>ий доход ОАО «Газэнергобанк» увеличился с 2013 по 2014 год практически вдвое.</w:t>
      </w:r>
    </w:p>
    <w:p w:rsidR="00321483" w:rsidRPr="00AD6AF0" w:rsidRDefault="00321483" w:rsidP="00AD6AF0">
      <w:pPr>
        <w:pStyle w:val="a3"/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AD6AF0">
        <w:rPr>
          <w:sz w:val="28"/>
        </w:rPr>
        <w:lastRenderedPageBreak/>
        <w:t xml:space="preserve">Процентные доходы </w:t>
      </w:r>
      <w:r w:rsidR="00D80A53">
        <w:rPr>
          <w:sz w:val="28"/>
        </w:rPr>
        <w:t>также увеличились.</w:t>
      </w:r>
    </w:p>
    <w:p w:rsidR="00321483" w:rsidRPr="00AD6AF0" w:rsidRDefault="00D80A53" w:rsidP="00AD6AF0">
      <w:pPr>
        <w:pStyle w:val="a3"/>
        <w:widowControl w:val="0"/>
        <w:numPr>
          <w:ilvl w:val="0"/>
          <w:numId w:val="13"/>
        </w:numPr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Уровень </w:t>
      </w:r>
      <w:r w:rsidR="00321483" w:rsidRPr="00AD6AF0">
        <w:rPr>
          <w:sz w:val="28"/>
        </w:rPr>
        <w:t>процентных доходов</w:t>
      </w:r>
      <w:r>
        <w:rPr>
          <w:sz w:val="28"/>
        </w:rPr>
        <w:t xml:space="preserve"> по отношению к</w:t>
      </w:r>
      <w:r w:rsidR="00321483" w:rsidRPr="00AD6AF0">
        <w:rPr>
          <w:sz w:val="28"/>
        </w:rPr>
        <w:t xml:space="preserve"> общей структуре доходов </w:t>
      </w:r>
      <w:r>
        <w:rPr>
          <w:sz w:val="28"/>
        </w:rPr>
        <w:t xml:space="preserve">незначительно </w:t>
      </w:r>
      <w:r w:rsidR="00321483" w:rsidRPr="00AD6AF0">
        <w:rPr>
          <w:sz w:val="28"/>
        </w:rPr>
        <w:t>снизил</w:t>
      </w:r>
      <w:r>
        <w:rPr>
          <w:sz w:val="28"/>
        </w:rPr>
        <w:t xml:space="preserve">ся с 77% до 68%, что обусловлено увеличением практически в три раза операционных доходов. </w:t>
      </w:r>
    </w:p>
    <w:p w:rsidR="00321483" w:rsidRPr="00AD6AF0" w:rsidRDefault="00321483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AD6AF0">
        <w:rPr>
          <w:sz w:val="28"/>
        </w:rPr>
        <w:t>Связано это в первую очередь с тем, что 201</w:t>
      </w:r>
      <w:r w:rsidR="00D80A53">
        <w:rPr>
          <w:sz w:val="28"/>
        </w:rPr>
        <w:t>4</w:t>
      </w:r>
      <w:r w:rsidRPr="00AD6AF0">
        <w:rPr>
          <w:sz w:val="28"/>
        </w:rPr>
        <w:t xml:space="preserve"> году </w:t>
      </w:r>
      <w:r w:rsidR="00D80A53">
        <w:rPr>
          <w:sz w:val="28"/>
        </w:rPr>
        <w:t xml:space="preserve">ОАО «Газэнергобанк» </w:t>
      </w:r>
      <w:r w:rsidRPr="00AD6AF0">
        <w:rPr>
          <w:sz w:val="28"/>
        </w:rPr>
        <w:t xml:space="preserve">активно </w:t>
      </w:r>
      <w:r w:rsidR="00D80A53">
        <w:rPr>
          <w:sz w:val="28"/>
        </w:rPr>
        <w:t>использовал в качестве формы обеспечения возвратности кредитов их</w:t>
      </w:r>
      <w:r w:rsidRPr="00AD6AF0">
        <w:rPr>
          <w:sz w:val="28"/>
        </w:rPr>
        <w:t xml:space="preserve"> страхование</w:t>
      </w:r>
      <w:r w:rsidR="00D80A53">
        <w:rPr>
          <w:sz w:val="28"/>
        </w:rPr>
        <w:t xml:space="preserve">. </w:t>
      </w:r>
    </w:p>
    <w:p w:rsidR="00AD6AF0" w:rsidRDefault="00321483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right"/>
        <w:rPr>
          <w:sz w:val="28"/>
        </w:rPr>
      </w:pPr>
      <w:r w:rsidRPr="00AD6AF0">
        <w:rPr>
          <w:sz w:val="28"/>
        </w:rPr>
        <w:t xml:space="preserve">Таблица </w:t>
      </w:r>
      <w:r w:rsidR="00D80A53">
        <w:rPr>
          <w:sz w:val="28"/>
        </w:rPr>
        <w:t>7</w:t>
      </w:r>
      <w:r w:rsidRPr="00AD6AF0">
        <w:rPr>
          <w:sz w:val="28"/>
        </w:rPr>
        <w:t xml:space="preserve"> </w:t>
      </w:r>
    </w:p>
    <w:p w:rsidR="00321483" w:rsidRDefault="00321483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right"/>
        <w:rPr>
          <w:sz w:val="28"/>
        </w:rPr>
      </w:pPr>
      <w:r w:rsidRPr="00AD6AF0">
        <w:rPr>
          <w:sz w:val="28"/>
        </w:rPr>
        <w:t xml:space="preserve"> Расходы </w:t>
      </w:r>
      <w:r w:rsidR="00553F9F">
        <w:rPr>
          <w:sz w:val="28"/>
        </w:rPr>
        <w:t xml:space="preserve">ОАО «Газэнергобанк» за </w:t>
      </w:r>
      <w:r w:rsidRPr="00AD6AF0">
        <w:rPr>
          <w:sz w:val="28"/>
        </w:rPr>
        <w:t xml:space="preserve"> 201</w:t>
      </w:r>
      <w:r w:rsidR="00AD6AF0">
        <w:rPr>
          <w:sz w:val="28"/>
        </w:rPr>
        <w:t>3</w:t>
      </w:r>
      <w:r w:rsidRPr="00AD6AF0">
        <w:rPr>
          <w:sz w:val="28"/>
        </w:rPr>
        <w:t>-201</w:t>
      </w:r>
      <w:r w:rsidR="00AD6AF0">
        <w:rPr>
          <w:sz w:val="28"/>
        </w:rPr>
        <w:t>4</w:t>
      </w:r>
      <w:r w:rsidRPr="00AD6AF0">
        <w:rPr>
          <w:sz w:val="28"/>
        </w:rPr>
        <w:t xml:space="preserve"> г.</w:t>
      </w:r>
    </w:p>
    <w:p w:rsidR="00553F9F" w:rsidRDefault="00553F9F" w:rsidP="00553F9F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105400" cy="3241008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241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D46" w:rsidRDefault="001A2D46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1A2D46" w:rsidRDefault="001A2D46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Из анализа данных, представленных в таблице 7, следует сделать вывод о том, что:</w:t>
      </w:r>
    </w:p>
    <w:p w:rsidR="00321483" w:rsidRPr="00AD6AF0" w:rsidRDefault="001A2D46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- о</w:t>
      </w:r>
      <w:r w:rsidR="00321483" w:rsidRPr="00AD6AF0">
        <w:rPr>
          <w:sz w:val="28"/>
        </w:rPr>
        <w:t xml:space="preserve">бщая сумма расходов </w:t>
      </w:r>
      <w:r>
        <w:rPr>
          <w:sz w:val="28"/>
        </w:rPr>
        <w:t>ОАО «Газэнергобанк»</w:t>
      </w:r>
      <w:r w:rsidR="00321483" w:rsidRPr="00AD6AF0">
        <w:rPr>
          <w:sz w:val="28"/>
        </w:rPr>
        <w:t xml:space="preserve"> увеличилась </w:t>
      </w:r>
      <w:r>
        <w:rPr>
          <w:sz w:val="28"/>
        </w:rPr>
        <w:t>с 2013 по 2014 год</w:t>
      </w:r>
      <w:r w:rsidR="00321483" w:rsidRPr="00AD6AF0">
        <w:rPr>
          <w:sz w:val="28"/>
        </w:rPr>
        <w:t xml:space="preserve"> </w:t>
      </w:r>
      <w:r>
        <w:rPr>
          <w:sz w:val="28"/>
        </w:rPr>
        <w:t>практически вдвое;</w:t>
      </w:r>
    </w:p>
    <w:p w:rsidR="00321483" w:rsidRPr="00AD6AF0" w:rsidRDefault="001A2D46" w:rsidP="001A2D46">
      <w:pPr>
        <w:pStyle w:val="a3"/>
        <w:widowControl w:val="0"/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- произошло увеличение п</w:t>
      </w:r>
      <w:r w:rsidR="00321483" w:rsidRPr="00AD6AF0">
        <w:rPr>
          <w:sz w:val="28"/>
        </w:rPr>
        <w:t>р</w:t>
      </w:r>
      <w:r>
        <w:rPr>
          <w:sz w:val="28"/>
        </w:rPr>
        <w:t xml:space="preserve">оцентных расходов с 2013 по 2014 год на </w:t>
      </w:r>
      <w:r w:rsidR="00321483" w:rsidRPr="00AD6AF0">
        <w:rPr>
          <w:sz w:val="28"/>
        </w:rPr>
        <w:t xml:space="preserve">125% </w:t>
      </w:r>
      <w:r>
        <w:rPr>
          <w:sz w:val="28"/>
        </w:rPr>
        <w:t>;</w:t>
      </w:r>
    </w:p>
    <w:p w:rsidR="00321483" w:rsidRPr="00AD6AF0" w:rsidRDefault="001A2D46" w:rsidP="001A2D46">
      <w:pPr>
        <w:pStyle w:val="a3"/>
        <w:widowControl w:val="0"/>
        <w:tabs>
          <w:tab w:val="left" w:pos="993"/>
          <w:tab w:val="left" w:pos="1134"/>
        </w:tabs>
        <w:suppressAutoHyphens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ab/>
        <w:t xml:space="preserve">- </w:t>
      </w:r>
      <w:r w:rsidR="00321483" w:rsidRPr="00AD6AF0">
        <w:rPr>
          <w:sz w:val="28"/>
        </w:rPr>
        <w:t>процентны</w:t>
      </w:r>
      <w:r>
        <w:rPr>
          <w:sz w:val="28"/>
        </w:rPr>
        <w:t>е</w:t>
      </w:r>
      <w:r w:rsidR="00321483" w:rsidRPr="00AD6AF0">
        <w:rPr>
          <w:sz w:val="28"/>
        </w:rPr>
        <w:t xml:space="preserve"> расход</w:t>
      </w:r>
      <w:r>
        <w:rPr>
          <w:sz w:val="28"/>
        </w:rPr>
        <w:t>ы</w:t>
      </w:r>
      <w:r w:rsidR="00321483" w:rsidRPr="00AD6AF0">
        <w:rPr>
          <w:sz w:val="28"/>
        </w:rPr>
        <w:t xml:space="preserve"> в 201</w:t>
      </w:r>
      <w:r>
        <w:rPr>
          <w:sz w:val="28"/>
        </w:rPr>
        <w:t>3</w:t>
      </w:r>
      <w:r w:rsidR="00321483" w:rsidRPr="00AD6AF0">
        <w:rPr>
          <w:sz w:val="28"/>
        </w:rPr>
        <w:t xml:space="preserve"> году составлял</w:t>
      </w:r>
      <w:r>
        <w:rPr>
          <w:sz w:val="28"/>
        </w:rPr>
        <w:t xml:space="preserve">и более половины от всех расходов -59%, </w:t>
      </w:r>
      <w:r w:rsidR="00321483" w:rsidRPr="00AD6AF0">
        <w:rPr>
          <w:sz w:val="28"/>
        </w:rPr>
        <w:t xml:space="preserve"> в 201</w:t>
      </w:r>
      <w:r>
        <w:rPr>
          <w:sz w:val="28"/>
        </w:rPr>
        <w:t>4</w:t>
      </w:r>
      <w:r w:rsidR="00321483" w:rsidRPr="00AD6AF0">
        <w:rPr>
          <w:sz w:val="28"/>
        </w:rPr>
        <w:t xml:space="preserve"> году -менее половин</w:t>
      </w:r>
      <w:r>
        <w:rPr>
          <w:sz w:val="28"/>
        </w:rPr>
        <w:t>ы -44%;</w:t>
      </w:r>
    </w:p>
    <w:p w:rsidR="00CC4F45" w:rsidRPr="00AD6AF0" w:rsidRDefault="00CC4F45" w:rsidP="00AD6AF0">
      <w:pPr>
        <w:pStyle w:val="a3"/>
        <w:widowControl w:val="0"/>
        <w:tabs>
          <w:tab w:val="left" w:pos="1134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4607BF" w:rsidRPr="00CC4F45" w:rsidRDefault="004607BF" w:rsidP="00CC4F45">
      <w:pPr>
        <w:spacing w:after="0" w:line="360" w:lineRule="auto"/>
        <w:ind w:left="75" w:right="75" w:firstLine="3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F4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</w:t>
      </w:r>
      <w:r w:rsidR="00CC4F45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CC4F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обеспечение возвратности кредита</w:t>
      </w:r>
      <w:r w:rsidRPr="00CC4F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D6AF0" w:rsidRPr="00CC4F45">
        <w:rPr>
          <w:rFonts w:ascii="Times New Roman" w:eastAsia="Times New Roman" w:hAnsi="Times New Roman" w:cs="Times New Roman"/>
          <w:b/>
          <w:sz w:val="28"/>
          <w:szCs w:val="28"/>
        </w:rPr>
        <w:t>в ОАО «Газэнергобанк»</w:t>
      </w:r>
    </w:p>
    <w:p w:rsidR="00CC4F45" w:rsidRPr="00CC4F45" w:rsidRDefault="00CC4F45" w:rsidP="00CC4F45">
      <w:pPr>
        <w:spacing w:after="0" w:line="360" w:lineRule="auto"/>
        <w:ind w:left="75" w:right="75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7979" w:rsidRDefault="004607BF" w:rsidP="002D7979">
      <w:pPr>
        <w:spacing w:after="0" w:line="360" w:lineRule="auto"/>
        <w:ind w:right="7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При выдаче кредита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 xml:space="preserve">в ОАО «Газэнергобанк» 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>и оформлении кредитного договора возникает обязатель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ство заемщика перед банком-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кредитором по погашению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задолженности по кредиту.</w:t>
      </w:r>
    </w:p>
    <w:p w:rsidR="002D7979" w:rsidRDefault="004607BF" w:rsidP="002D7979">
      <w:pPr>
        <w:spacing w:after="0" w:line="360" w:lineRule="auto"/>
        <w:ind w:right="7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Практически все кредиты связаны с риском. И хотя риск можно минимизировать путем тщательного и глубокого анализа кредитоспособности заемщика, все же полностью исключить невозможно. Поэтому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ОАО «Газэнерго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>банк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совместно с заемщиком определяет конкретный источник погашения кредита и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обеспечения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 xml:space="preserve"> его возвратности. </w:t>
      </w:r>
    </w:p>
    <w:p w:rsidR="00C048AD" w:rsidRPr="00B91920" w:rsidRDefault="00B91920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Структура</w:t>
      </w:r>
      <w:r w:rsidR="00C048AD" w:rsidRPr="00B91920">
        <w:rPr>
          <w:rFonts w:ascii="Times New Roman" w:hAnsi="Times New Roman" w:cs="Times New Roman"/>
          <w:sz w:val="28"/>
          <w:szCs w:val="24"/>
        </w:rPr>
        <w:t xml:space="preserve"> кредитного портфеля</w:t>
      </w:r>
      <w:r w:rsidRPr="00B91920">
        <w:rPr>
          <w:rFonts w:ascii="Times New Roman" w:hAnsi="Times New Roman" w:cs="Times New Roman"/>
          <w:sz w:val="28"/>
          <w:szCs w:val="24"/>
        </w:rPr>
        <w:t xml:space="preserve"> ОАО «Газэнергобанк» представлена на рисунке 1.</w:t>
      </w:r>
      <w:r w:rsidR="00C048AD" w:rsidRPr="00B9192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048AD" w:rsidRPr="00C048AD" w:rsidRDefault="00B91920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>
        <w:rPr>
          <w:rFonts w:ascii="Times New Roman" w:hAnsi="Times New Roman" w:cs="Times New Roman"/>
          <w:noProof/>
          <w:color w:val="FF0000"/>
          <w:sz w:val="28"/>
          <w:szCs w:val="24"/>
        </w:rPr>
        <w:drawing>
          <wp:inline distT="0" distB="0" distL="0" distR="0">
            <wp:extent cx="4676775" cy="3590925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79" cy="359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920" w:rsidRDefault="00B91920" w:rsidP="00B91920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Рисунок 1 С</w:t>
      </w:r>
      <w:r w:rsidRPr="009F4FD3">
        <w:rPr>
          <w:rFonts w:ascii="Times New Roman" w:hAnsi="Times New Roman" w:cs="Times New Roman"/>
          <w:sz w:val="28"/>
          <w:szCs w:val="24"/>
        </w:rPr>
        <w:t>труктур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9F4FD3">
        <w:rPr>
          <w:rFonts w:ascii="Times New Roman" w:hAnsi="Times New Roman" w:cs="Times New Roman"/>
          <w:sz w:val="28"/>
          <w:szCs w:val="24"/>
        </w:rPr>
        <w:t xml:space="preserve"> кредитного портфеля </w:t>
      </w:r>
      <w:r w:rsidR="007C6D91">
        <w:rPr>
          <w:rFonts w:ascii="Times New Roman" w:hAnsi="Times New Roman" w:cs="Times New Roman"/>
          <w:sz w:val="28"/>
          <w:szCs w:val="24"/>
        </w:rPr>
        <w:t xml:space="preserve"> ОАО «Газэнергобанк» за 2013-2014 год</w:t>
      </w:r>
    </w:p>
    <w:p w:rsidR="00B91920" w:rsidRDefault="00B91920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91920" w:rsidRDefault="00B91920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048AD" w:rsidRPr="007C6D91" w:rsidRDefault="007C6D91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C6D91">
        <w:rPr>
          <w:rFonts w:ascii="Times New Roman" w:hAnsi="Times New Roman" w:cs="Times New Roman"/>
          <w:sz w:val="28"/>
          <w:szCs w:val="24"/>
        </w:rPr>
        <w:lastRenderedPageBreak/>
        <w:t xml:space="preserve">Из данных, представленных на рисунке 1 </w:t>
      </w:r>
      <w:r w:rsidR="00B91920" w:rsidRPr="007C6D91">
        <w:rPr>
          <w:rFonts w:ascii="Times New Roman" w:hAnsi="Times New Roman" w:cs="Times New Roman"/>
          <w:sz w:val="28"/>
          <w:szCs w:val="24"/>
        </w:rPr>
        <w:t xml:space="preserve">можно сделать вывод о том, что </w:t>
      </w:r>
      <w:r w:rsidRPr="007C6D91">
        <w:rPr>
          <w:rFonts w:ascii="Times New Roman" w:hAnsi="Times New Roman" w:cs="Times New Roman"/>
          <w:sz w:val="28"/>
          <w:szCs w:val="24"/>
        </w:rPr>
        <w:t xml:space="preserve">наибольшая </w:t>
      </w:r>
      <w:r w:rsidR="00B91920" w:rsidRPr="007C6D91">
        <w:rPr>
          <w:rFonts w:ascii="Times New Roman" w:hAnsi="Times New Roman" w:cs="Times New Roman"/>
          <w:sz w:val="28"/>
          <w:szCs w:val="24"/>
        </w:rPr>
        <w:t>доля кредитов, предоставл</w:t>
      </w:r>
      <w:r w:rsidRPr="007C6D91">
        <w:rPr>
          <w:rFonts w:ascii="Times New Roman" w:hAnsi="Times New Roman" w:cs="Times New Roman"/>
          <w:sz w:val="28"/>
          <w:szCs w:val="24"/>
        </w:rPr>
        <w:t>яется</w:t>
      </w:r>
      <w:r w:rsidR="00B91920" w:rsidRPr="007C6D91">
        <w:rPr>
          <w:rFonts w:ascii="Times New Roman" w:hAnsi="Times New Roman" w:cs="Times New Roman"/>
          <w:sz w:val="28"/>
          <w:szCs w:val="24"/>
        </w:rPr>
        <w:t xml:space="preserve"> негосударств</w:t>
      </w:r>
      <w:r w:rsidRPr="007C6D91">
        <w:rPr>
          <w:rFonts w:ascii="Times New Roman" w:hAnsi="Times New Roman" w:cs="Times New Roman"/>
          <w:sz w:val="28"/>
          <w:szCs w:val="24"/>
        </w:rPr>
        <w:t xml:space="preserve">енным коммерческим организациям, причем она имеет динамику </w:t>
      </w:r>
      <w:r w:rsidR="00B91920" w:rsidRPr="007C6D91">
        <w:rPr>
          <w:rFonts w:ascii="Times New Roman" w:hAnsi="Times New Roman" w:cs="Times New Roman"/>
          <w:sz w:val="28"/>
          <w:szCs w:val="24"/>
        </w:rPr>
        <w:t xml:space="preserve"> увелич</w:t>
      </w:r>
      <w:r w:rsidRPr="007C6D91">
        <w:rPr>
          <w:rFonts w:ascii="Times New Roman" w:hAnsi="Times New Roman" w:cs="Times New Roman"/>
          <w:sz w:val="28"/>
          <w:szCs w:val="24"/>
        </w:rPr>
        <w:t>ения.</w:t>
      </w:r>
    </w:p>
    <w:p w:rsidR="00C048AD" w:rsidRDefault="00C048AD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Динамика и структура просроченной задолженности</w:t>
      </w:r>
      <w:r w:rsidR="007C6D91">
        <w:rPr>
          <w:rFonts w:ascii="Times New Roman" w:hAnsi="Times New Roman" w:cs="Times New Roman"/>
          <w:sz w:val="28"/>
          <w:szCs w:val="24"/>
        </w:rPr>
        <w:t xml:space="preserve"> ОАО «Газэнергобанк»  по выданным </w:t>
      </w:r>
      <w:r w:rsidRPr="009F4FD3">
        <w:rPr>
          <w:rFonts w:ascii="Times New Roman" w:hAnsi="Times New Roman" w:cs="Times New Roman"/>
          <w:sz w:val="28"/>
          <w:szCs w:val="24"/>
        </w:rPr>
        <w:t>кредитам представлена в таблице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C6D91">
        <w:rPr>
          <w:rFonts w:ascii="Times New Roman" w:hAnsi="Times New Roman" w:cs="Times New Roman"/>
          <w:sz w:val="28"/>
          <w:szCs w:val="24"/>
        </w:rPr>
        <w:t>8.</w:t>
      </w:r>
    </w:p>
    <w:p w:rsidR="00C048AD" w:rsidRDefault="00C048AD" w:rsidP="007C6D91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Таблица </w:t>
      </w:r>
      <w:r w:rsidR="007C6D91">
        <w:rPr>
          <w:rFonts w:ascii="Times New Roman" w:hAnsi="Times New Roman" w:cs="Times New Roman"/>
          <w:sz w:val="28"/>
          <w:szCs w:val="24"/>
        </w:rPr>
        <w:t>8</w:t>
      </w:r>
    </w:p>
    <w:p w:rsidR="00C048AD" w:rsidRPr="009F4FD3" w:rsidRDefault="00C048AD" w:rsidP="007C6D91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Структура просроченной задолженности по </w:t>
      </w:r>
      <w:r w:rsidR="007C6D91">
        <w:rPr>
          <w:rFonts w:ascii="Times New Roman" w:hAnsi="Times New Roman" w:cs="Times New Roman"/>
          <w:sz w:val="28"/>
          <w:szCs w:val="24"/>
        </w:rPr>
        <w:t>кредитам ОАО «Газэнергобанк»</w:t>
      </w:r>
    </w:p>
    <w:p w:rsidR="005E7926" w:rsidRDefault="007C6D91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5167332" cy="267652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332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926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048AD" w:rsidRDefault="00C048AD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Наиболее </w:t>
      </w:r>
      <w:r w:rsidR="001C5FDF">
        <w:rPr>
          <w:rFonts w:ascii="Times New Roman" w:hAnsi="Times New Roman" w:cs="Times New Roman"/>
          <w:sz w:val="28"/>
          <w:szCs w:val="24"/>
        </w:rPr>
        <w:t>проблемными заемщиками для 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  <w:r w:rsidR="001C5FDF">
        <w:rPr>
          <w:rFonts w:ascii="Times New Roman" w:hAnsi="Times New Roman" w:cs="Times New Roman"/>
          <w:sz w:val="28"/>
          <w:szCs w:val="24"/>
        </w:rPr>
        <w:t>стали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физ</w:t>
      </w:r>
      <w:r w:rsidR="001C5FDF">
        <w:rPr>
          <w:rFonts w:ascii="Times New Roman" w:hAnsi="Times New Roman" w:cs="Times New Roman"/>
          <w:sz w:val="28"/>
          <w:szCs w:val="24"/>
        </w:rPr>
        <w:t>ические лица и негосударственные коммерческие организации, не смотря на то, что  банком проводилась жесткая политика</w:t>
      </w:r>
      <w:r w:rsidRPr="009F4FD3">
        <w:rPr>
          <w:rFonts w:ascii="Times New Roman" w:hAnsi="Times New Roman" w:cs="Times New Roman"/>
          <w:sz w:val="28"/>
          <w:szCs w:val="24"/>
        </w:rPr>
        <w:t xml:space="preserve"> в области своевр</w:t>
      </w:r>
      <w:r w:rsidR="001C5FDF">
        <w:rPr>
          <w:rFonts w:ascii="Times New Roman" w:hAnsi="Times New Roman" w:cs="Times New Roman"/>
          <w:sz w:val="28"/>
          <w:szCs w:val="24"/>
        </w:rPr>
        <w:t xml:space="preserve">еменного погашения </w:t>
      </w:r>
      <w:r w:rsidRPr="009F4FD3">
        <w:rPr>
          <w:rFonts w:ascii="Times New Roman" w:hAnsi="Times New Roman" w:cs="Times New Roman"/>
          <w:sz w:val="28"/>
          <w:szCs w:val="24"/>
        </w:rPr>
        <w:t>задолженности</w:t>
      </w:r>
      <w:r w:rsidR="001C5FDF">
        <w:rPr>
          <w:rFonts w:ascii="Times New Roman" w:hAnsi="Times New Roman" w:cs="Times New Roman"/>
          <w:sz w:val="28"/>
          <w:szCs w:val="24"/>
        </w:rPr>
        <w:t xml:space="preserve"> по выданным кредитам.</w:t>
      </w:r>
    </w:p>
    <w:p w:rsidR="00C048AD" w:rsidRPr="001C5FDF" w:rsidRDefault="001C5FDF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FDF">
        <w:rPr>
          <w:rFonts w:ascii="Times New Roman" w:hAnsi="Times New Roman" w:cs="Times New Roman"/>
          <w:sz w:val="28"/>
          <w:szCs w:val="24"/>
        </w:rPr>
        <w:t>В таблице 10 представлены результаты проведенного сравнения по просроченной</w:t>
      </w:r>
      <w:r w:rsidR="00C048AD" w:rsidRPr="001C5FDF">
        <w:rPr>
          <w:rFonts w:ascii="Times New Roman" w:hAnsi="Times New Roman" w:cs="Times New Roman"/>
          <w:sz w:val="28"/>
          <w:szCs w:val="24"/>
        </w:rPr>
        <w:t xml:space="preserve"> задолженности по предос</w:t>
      </w:r>
      <w:r w:rsidRPr="001C5FDF">
        <w:rPr>
          <w:rFonts w:ascii="Times New Roman" w:hAnsi="Times New Roman" w:cs="Times New Roman"/>
          <w:sz w:val="28"/>
          <w:szCs w:val="24"/>
        </w:rPr>
        <w:t>тавленным кредита</w:t>
      </w:r>
      <w:r w:rsidR="00C048AD" w:rsidRPr="001C5FDF">
        <w:rPr>
          <w:rFonts w:ascii="Times New Roman" w:hAnsi="Times New Roman" w:cs="Times New Roman"/>
          <w:sz w:val="28"/>
          <w:szCs w:val="24"/>
        </w:rPr>
        <w:t xml:space="preserve">м </w:t>
      </w:r>
      <w:r w:rsidRPr="001C5FDF">
        <w:rPr>
          <w:rFonts w:ascii="Times New Roman" w:hAnsi="Times New Roman" w:cs="Times New Roman"/>
          <w:sz w:val="28"/>
          <w:szCs w:val="24"/>
        </w:rPr>
        <w:t>за 2014 год ОАО «Газэнергобанк</w:t>
      </w:r>
      <w:r w:rsidR="00C048AD" w:rsidRPr="001C5FDF">
        <w:rPr>
          <w:rFonts w:ascii="Times New Roman" w:hAnsi="Times New Roman" w:cs="Times New Roman"/>
          <w:sz w:val="28"/>
          <w:szCs w:val="24"/>
        </w:rPr>
        <w:t>»,</w:t>
      </w:r>
      <w:r w:rsidRPr="001C5FDF">
        <w:rPr>
          <w:rFonts w:ascii="Times New Roman" w:hAnsi="Times New Roman" w:cs="Times New Roman"/>
          <w:sz w:val="28"/>
          <w:szCs w:val="24"/>
        </w:rPr>
        <w:t xml:space="preserve"> «Сбербанк» и «ВТБ24»</w:t>
      </w:r>
      <w:r w:rsidR="00C048AD" w:rsidRPr="001C5FDF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E7926" w:rsidRDefault="005E7926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5E7926" w:rsidRDefault="005E7926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5E7926" w:rsidRDefault="005E7926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5E7926" w:rsidRDefault="005E7926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5E7926" w:rsidRDefault="005E7926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C048AD" w:rsidRDefault="001C5FDF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10</w:t>
      </w:r>
    </w:p>
    <w:p w:rsidR="00C048AD" w:rsidRDefault="00C048AD" w:rsidP="001C5FD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Сравнительный анализ просроченной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1C5FDF">
        <w:rPr>
          <w:rFonts w:ascii="Times New Roman" w:hAnsi="Times New Roman" w:cs="Times New Roman"/>
          <w:sz w:val="28"/>
          <w:szCs w:val="24"/>
        </w:rPr>
        <w:t>задолженности за 2014 год</w:t>
      </w:r>
    </w:p>
    <w:p w:rsidR="001C5FDF" w:rsidRPr="009F4FD3" w:rsidRDefault="001C5FDF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5071605" cy="1190625"/>
            <wp:effectExtent l="1905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60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AD" w:rsidRPr="001C5FDF" w:rsidRDefault="001C5FDF" w:rsidP="00C048A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FDF">
        <w:rPr>
          <w:rFonts w:ascii="Times New Roman" w:hAnsi="Times New Roman" w:cs="Times New Roman"/>
          <w:sz w:val="28"/>
          <w:szCs w:val="24"/>
        </w:rPr>
        <w:t>Из данных, представленных в таблице 10 следует,</w:t>
      </w:r>
      <w:r w:rsidR="00C048AD" w:rsidRPr="001C5FDF">
        <w:rPr>
          <w:rFonts w:ascii="Times New Roman" w:hAnsi="Times New Roman" w:cs="Times New Roman"/>
          <w:sz w:val="28"/>
          <w:szCs w:val="24"/>
        </w:rPr>
        <w:t xml:space="preserve"> что ОАО «Газэнергобанк» нуждается </w:t>
      </w:r>
      <w:r w:rsidR="00D843EC">
        <w:rPr>
          <w:rFonts w:ascii="Times New Roman" w:hAnsi="Times New Roman" w:cs="Times New Roman"/>
          <w:sz w:val="28"/>
          <w:szCs w:val="24"/>
        </w:rPr>
        <w:t>в совершенствовании</w:t>
      </w:r>
      <w:r w:rsidR="00C048AD" w:rsidRPr="001C5FDF">
        <w:rPr>
          <w:rFonts w:ascii="Times New Roman" w:hAnsi="Times New Roman" w:cs="Times New Roman"/>
          <w:sz w:val="28"/>
          <w:szCs w:val="24"/>
        </w:rPr>
        <w:t xml:space="preserve"> мер по обеспечению возвратности кредитов. </w:t>
      </w:r>
    </w:p>
    <w:p w:rsidR="002D7979" w:rsidRDefault="004607BF" w:rsidP="002D7979">
      <w:pPr>
        <w:spacing w:after="0" w:line="360" w:lineRule="auto"/>
        <w:ind w:right="7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F45">
        <w:rPr>
          <w:rFonts w:ascii="Times New Roman" w:eastAsia="Times New Roman" w:hAnsi="Times New Roman" w:cs="Times New Roman"/>
          <w:sz w:val="28"/>
          <w:szCs w:val="28"/>
        </w:rPr>
        <w:t>Для обеспечения возврат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кредит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ОАО «Газэнерго</w:t>
      </w:r>
      <w:r w:rsidR="002D7979" w:rsidRPr="00CC4F45">
        <w:rPr>
          <w:rFonts w:ascii="Times New Roman" w:eastAsia="Times New Roman" w:hAnsi="Times New Roman" w:cs="Times New Roman"/>
          <w:sz w:val="28"/>
          <w:szCs w:val="28"/>
        </w:rPr>
        <w:t>банк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D7979" w:rsidRPr="00CC4F4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>использ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ует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ряд способов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исполнения обязательств, предусмотренны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действующим законодательством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843EC">
        <w:rPr>
          <w:rFonts w:ascii="Times New Roman" w:eastAsia="Times New Roman" w:hAnsi="Times New Roman" w:cs="Times New Roman"/>
          <w:sz w:val="28"/>
          <w:szCs w:val="28"/>
        </w:rPr>
        <w:t>Таблица 11</w:t>
      </w:r>
      <w:r w:rsidR="002D797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D7979" w:rsidRDefault="00D843EC" w:rsidP="002D7979">
      <w:pPr>
        <w:spacing w:after="0" w:line="360" w:lineRule="auto"/>
        <w:ind w:right="75"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11</w:t>
      </w:r>
    </w:p>
    <w:p w:rsidR="002D7979" w:rsidRDefault="002D7979" w:rsidP="002D7979">
      <w:pPr>
        <w:spacing w:after="0" w:line="360" w:lineRule="auto"/>
        <w:ind w:right="75"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Формы обеспечения возвратности кредита, используемые в ОАО «Газэнергобанк»</w:t>
      </w:r>
    </w:p>
    <w:p w:rsidR="00BB6244" w:rsidRDefault="00BB6244" w:rsidP="00BB6244">
      <w:pPr>
        <w:spacing w:after="0" w:line="360" w:lineRule="auto"/>
        <w:ind w:right="75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91125" cy="2040866"/>
            <wp:effectExtent l="19050" t="0" r="952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040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44" w:rsidRDefault="00BB6244" w:rsidP="002D7979">
      <w:pPr>
        <w:spacing w:after="0" w:line="360" w:lineRule="auto"/>
        <w:ind w:right="75"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B6244" w:rsidRDefault="00BB6244" w:rsidP="00D843EC">
      <w:pPr>
        <w:spacing w:after="0" w:line="360" w:lineRule="auto"/>
        <w:ind w:right="7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</w:t>
      </w:r>
      <w:r w:rsidR="00D843EC">
        <w:rPr>
          <w:rFonts w:ascii="Times New Roman" w:eastAsia="Times New Roman" w:hAnsi="Times New Roman" w:cs="Times New Roman"/>
          <w:sz w:val="28"/>
          <w:szCs w:val="28"/>
        </w:rPr>
        <w:t>им образом, из анализа таблицы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можно сделать вывод о том, что</w:t>
      </w:r>
      <w:r w:rsidR="00D84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607BF" w:rsidRPr="00CC4F45">
        <w:rPr>
          <w:rFonts w:ascii="Times New Roman" w:eastAsia="Times New Roman" w:hAnsi="Times New Roman" w:cs="Times New Roman"/>
          <w:sz w:val="28"/>
          <w:szCs w:val="28"/>
        </w:rPr>
        <w:t>аиболее распространенн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4607BF" w:rsidRPr="00CC4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формой</w:t>
      </w:r>
      <w:r w:rsidR="004607BF" w:rsidRPr="00CC4F45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возврат</w:t>
      </w:r>
      <w:r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="004607BF" w:rsidRPr="00CC4F45">
        <w:rPr>
          <w:rFonts w:ascii="Times New Roman" w:eastAsia="Times New Roman" w:hAnsi="Times New Roman" w:cs="Times New Roman"/>
          <w:sz w:val="28"/>
          <w:szCs w:val="28"/>
        </w:rPr>
        <w:t xml:space="preserve"> кредита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ОАО «Газэнергобанк» </w:t>
      </w:r>
      <w:r w:rsidR="004607BF" w:rsidRPr="00CC4F45">
        <w:rPr>
          <w:rFonts w:ascii="Times New Roman" w:eastAsia="Times New Roman" w:hAnsi="Times New Roman" w:cs="Times New Roman"/>
          <w:sz w:val="28"/>
          <w:szCs w:val="28"/>
        </w:rPr>
        <w:t>является залог</w:t>
      </w:r>
      <w:r>
        <w:rPr>
          <w:rFonts w:ascii="Times New Roman" w:eastAsia="Times New Roman" w:hAnsi="Times New Roman" w:cs="Times New Roman"/>
          <w:sz w:val="28"/>
          <w:szCs w:val="28"/>
        </w:rPr>
        <w:t>, доля которого в 2013 году составила 34% и незначительно снизилась в 2014 году до 32% от общей доли используемых средств обеспечения возвратности кредита.</w:t>
      </w:r>
    </w:p>
    <w:p w:rsidR="005E7926" w:rsidRDefault="005E7926" w:rsidP="00C048AD">
      <w:pPr>
        <w:spacing w:after="0" w:line="36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7926" w:rsidRDefault="005E7926" w:rsidP="00C048AD">
      <w:pPr>
        <w:spacing w:after="0" w:line="36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607BF" w:rsidRDefault="00D843EC" w:rsidP="00C048AD">
      <w:pPr>
        <w:spacing w:after="0" w:line="36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12</w:t>
      </w:r>
      <w:r w:rsidR="00C048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48AD" w:rsidRPr="00CC4F45" w:rsidRDefault="00C048AD" w:rsidP="00C048AD">
      <w:pPr>
        <w:spacing w:after="0" w:line="360" w:lineRule="auto"/>
        <w:ind w:right="7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Структура залогового портфеля ОАО «Газэнергобанк»</w:t>
      </w:r>
    </w:p>
    <w:tbl>
      <w:tblPr>
        <w:tblStyle w:val="ac"/>
        <w:tblW w:w="0" w:type="auto"/>
        <w:tblLook w:val="04A0"/>
      </w:tblPr>
      <w:tblGrid>
        <w:gridCol w:w="1242"/>
        <w:gridCol w:w="4253"/>
        <w:gridCol w:w="1830"/>
        <w:gridCol w:w="2246"/>
      </w:tblGrid>
      <w:tr w:rsidR="00C048AD" w:rsidRPr="00C048AD" w:rsidTr="00C048AD">
        <w:tc>
          <w:tcPr>
            <w:tcW w:w="1242" w:type="dxa"/>
          </w:tcPr>
          <w:p w:rsidR="00C048AD" w:rsidRPr="00C048AD" w:rsidRDefault="00C048AD" w:rsidP="00C048A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C048AD" w:rsidRPr="00C048AD" w:rsidRDefault="00C048AD" w:rsidP="00C048A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Предмет залога</w:t>
            </w:r>
          </w:p>
        </w:tc>
        <w:tc>
          <w:tcPr>
            <w:tcW w:w="1830" w:type="dxa"/>
          </w:tcPr>
          <w:p w:rsidR="00C048AD" w:rsidRPr="00C048AD" w:rsidRDefault="00C048AD" w:rsidP="00C048A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2246" w:type="dxa"/>
          </w:tcPr>
          <w:p w:rsidR="00C048AD" w:rsidRPr="00C048AD" w:rsidRDefault="00C048AD" w:rsidP="00C048A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C048AD" w:rsidRPr="00C048AD" w:rsidTr="00C048AD">
        <w:tc>
          <w:tcPr>
            <w:tcW w:w="1242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</w:tc>
        <w:tc>
          <w:tcPr>
            <w:tcW w:w="1830" w:type="dxa"/>
          </w:tcPr>
          <w:p w:rsidR="00C048AD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33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6" w:type="dxa"/>
          </w:tcPr>
          <w:p w:rsidR="00C048AD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C048AD" w:rsidRPr="00C048AD" w:rsidTr="00C048AD">
        <w:tc>
          <w:tcPr>
            <w:tcW w:w="1242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30" w:type="dxa"/>
          </w:tcPr>
          <w:p w:rsidR="00C048AD" w:rsidRPr="00C048AD" w:rsidRDefault="004E331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6" w:type="dxa"/>
          </w:tcPr>
          <w:p w:rsidR="00C048AD" w:rsidRPr="00C048AD" w:rsidRDefault="004E331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048AD" w:rsidRPr="00C048AD" w:rsidTr="00C048AD">
        <w:tc>
          <w:tcPr>
            <w:tcW w:w="1242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048AD" w:rsidRPr="00C048AD" w:rsidRDefault="00C048AD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AD">
              <w:rPr>
                <w:rFonts w:ascii="Times New Roman" w:hAnsi="Times New Roman" w:cs="Times New Roman"/>
                <w:sz w:val="24"/>
                <w:szCs w:val="24"/>
              </w:rPr>
              <w:t>Товары</w:t>
            </w:r>
          </w:p>
        </w:tc>
        <w:tc>
          <w:tcPr>
            <w:tcW w:w="1830" w:type="dxa"/>
          </w:tcPr>
          <w:p w:rsidR="00C048AD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6" w:type="dxa"/>
          </w:tcPr>
          <w:p w:rsidR="00C048AD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48AD" w:rsidRPr="00C048AD" w:rsidTr="00C048AD">
        <w:tc>
          <w:tcPr>
            <w:tcW w:w="1242" w:type="dxa"/>
          </w:tcPr>
          <w:p w:rsidR="00C048AD" w:rsidRPr="00C048AD" w:rsidRDefault="004E3311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048AD" w:rsidRPr="00C048AD" w:rsidRDefault="004E3311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830" w:type="dxa"/>
          </w:tcPr>
          <w:p w:rsidR="00C048AD" w:rsidRPr="00C048AD" w:rsidRDefault="004E331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7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</w:tcPr>
          <w:p w:rsidR="00C048AD" w:rsidRPr="00C048AD" w:rsidRDefault="004E331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3311" w:rsidRPr="00C048AD" w:rsidTr="00C048AD">
        <w:tc>
          <w:tcPr>
            <w:tcW w:w="1242" w:type="dxa"/>
          </w:tcPr>
          <w:p w:rsidR="004E3311" w:rsidRPr="00C048AD" w:rsidRDefault="004C0791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4E3311" w:rsidRPr="00C048AD" w:rsidRDefault="004C0791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Сырье</w:t>
            </w:r>
          </w:p>
        </w:tc>
        <w:tc>
          <w:tcPr>
            <w:tcW w:w="1830" w:type="dxa"/>
          </w:tcPr>
          <w:p w:rsidR="004E3311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6" w:type="dxa"/>
          </w:tcPr>
          <w:p w:rsidR="004E3311" w:rsidRPr="00C048AD" w:rsidRDefault="004C0791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6705" w:rsidRPr="00C048AD" w:rsidTr="00C048AD">
        <w:tc>
          <w:tcPr>
            <w:tcW w:w="1242" w:type="dxa"/>
          </w:tcPr>
          <w:p w:rsidR="00116705" w:rsidRDefault="00116705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16705" w:rsidRDefault="00116705" w:rsidP="00110BE2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30" w:type="dxa"/>
          </w:tcPr>
          <w:p w:rsidR="00116705" w:rsidRDefault="00116705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6" w:type="dxa"/>
          </w:tcPr>
          <w:p w:rsidR="00116705" w:rsidRDefault="00116705" w:rsidP="00001D2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C3166" w:rsidRDefault="009C3166" w:rsidP="00110BE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Из анализа да</w:t>
      </w:r>
      <w:r w:rsidR="00D843EC">
        <w:rPr>
          <w:rFonts w:ascii="Times New Roman" w:hAnsi="Times New Roman" w:cs="Times New Roman"/>
          <w:sz w:val="28"/>
          <w:szCs w:val="24"/>
        </w:rPr>
        <w:t>нных, представленных в таблице 12,</w:t>
      </w:r>
      <w:r>
        <w:rPr>
          <w:rFonts w:ascii="Times New Roman" w:hAnsi="Times New Roman" w:cs="Times New Roman"/>
          <w:sz w:val="28"/>
          <w:szCs w:val="24"/>
        </w:rPr>
        <w:t xml:space="preserve"> н</w:t>
      </w:r>
      <w:r w:rsidRPr="009F4FD3">
        <w:rPr>
          <w:rFonts w:ascii="Times New Roman" w:hAnsi="Times New Roman" w:cs="Times New Roman"/>
          <w:sz w:val="28"/>
          <w:szCs w:val="24"/>
        </w:rPr>
        <w:t xml:space="preserve">аиболее </w:t>
      </w:r>
      <w:r>
        <w:rPr>
          <w:rFonts w:ascii="Times New Roman" w:hAnsi="Times New Roman" w:cs="Times New Roman"/>
          <w:sz w:val="28"/>
          <w:szCs w:val="24"/>
        </w:rPr>
        <w:t xml:space="preserve">часто в залог предоставляется  недвижимое </w:t>
      </w:r>
      <w:r w:rsidRPr="009F4FD3">
        <w:rPr>
          <w:rFonts w:ascii="Times New Roman" w:hAnsi="Times New Roman" w:cs="Times New Roman"/>
          <w:sz w:val="28"/>
          <w:szCs w:val="24"/>
        </w:rPr>
        <w:t>имуществ</w:t>
      </w:r>
      <w:r>
        <w:rPr>
          <w:rFonts w:ascii="Times New Roman" w:hAnsi="Times New Roman" w:cs="Times New Roman"/>
          <w:sz w:val="28"/>
          <w:szCs w:val="24"/>
        </w:rPr>
        <w:t>о.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Недвижимость является одним из приоритетных способов обеспечения – доля данного предмета залога в залоговом портфеле </w:t>
      </w:r>
      <w:r>
        <w:rPr>
          <w:rFonts w:ascii="Times New Roman" w:hAnsi="Times New Roman" w:cs="Times New Roman"/>
          <w:sz w:val="28"/>
          <w:szCs w:val="24"/>
        </w:rPr>
        <w:t>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 составляет от </w:t>
      </w:r>
      <w:r w:rsidR="004C0791">
        <w:rPr>
          <w:rFonts w:ascii="Times New Roman" w:hAnsi="Times New Roman" w:cs="Times New Roman"/>
          <w:sz w:val="28"/>
          <w:szCs w:val="24"/>
        </w:rPr>
        <w:t>4</w:t>
      </w:r>
      <w:r w:rsidRPr="009F4FD3">
        <w:rPr>
          <w:rFonts w:ascii="Times New Roman" w:hAnsi="Times New Roman" w:cs="Times New Roman"/>
          <w:sz w:val="28"/>
          <w:szCs w:val="24"/>
        </w:rPr>
        <w:t xml:space="preserve">0 до </w:t>
      </w:r>
      <w:r w:rsidR="004C0791">
        <w:rPr>
          <w:rFonts w:ascii="Times New Roman" w:hAnsi="Times New Roman" w:cs="Times New Roman"/>
          <w:sz w:val="28"/>
          <w:szCs w:val="24"/>
        </w:rPr>
        <w:t>49</w:t>
      </w:r>
      <w:r>
        <w:rPr>
          <w:rFonts w:ascii="Times New Roman" w:hAnsi="Times New Roman" w:cs="Times New Roman"/>
          <w:sz w:val="28"/>
          <w:szCs w:val="24"/>
        </w:rPr>
        <w:t xml:space="preserve">%. </w:t>
      </w:r>
    </w:p>
    <w:p w:rsidR="004E3311" w:rsidRP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E3311">
        <w:rPr>
          <w:rFonts w:ascii="Times New Roman" w:hAnsi="Times New Roman" w:cs="Times New Roman"/>
          <w:sz w:val="28"/>
          <w:szCs w:val="24"/>
        </w:rPr>
        <w:t>Оборудование, принятое в качестве предмета в 2013 году составляет 1</w:t>
      </w:r>
      <w:r w:rsidR="004C0791">
        <w:rPr>
          <w:rFonts w:ascii="Times New Roman" w:hAnsi="Times New Roman" w:cs="Times New Roman"/>
          <w:sz w:val="28"/>
          <w:szCs w:val="24"/>
        </w:rPr>
        <w:t>2</w:t>
      </w:r>
      <w:r w:rsidRPr="004E3311">
        <w:rPr>
          <w:rFonts w:ascii="Times New Roman" w:hAnsi="Times New Roman" w:cs="Times New Roman"/>
          <w:sz w:val="28"/>
          <w:szCs w:val="24"/>
        </w:rPr>
        <w:t>% в залоговом портфеле ОАО «Газэнергобанк», в 2014 году доля оборудования в залоговом портфеле составила 6%.</w:t>
      </w:r>
    </w:p>
    <w:p w:rsid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Транспортные средства, принятые </w:t>
      </w:r>
      <w:r>
        <w:rPr>
          <w:rFonts w:ascii="Times New Roman" w:hAnsi="Times New Roman" w:cs="Times New Roman"/>
          <w:sz w:val="28"/>
          <w:szCs w:val="24"/>
        </w:rPr>
        <w:t>в залог 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, составляют </w:t>
      </w:r>
      <w:r>
        <w:rPr>
          <w:rFonts w:ascii="Times New Roman" w:hAnsi="Times New Roman" w:cs="Times New Roman"/>
          <w:sz w:val="28"/>
          <w:szCs w:val="24"/>
        </w:rPr>
        <w:t>в 2013 году 22</w:t>
      </w:r>
      <w:r w:rsidRPr="009F4FD3">
        <w:rPr>
          <w:rFonts w:ascii="Times New Roman" w:hAnsi="Times New Roman" w:cs="Times New Roman"/>
          <w:sz w:val="28"/>
          <w:szCs w:val="24"/>
        </w:rPr>
        <w:t>% в залоговом портфеле</w:t>
      </w:r>
      <w:r>
        <w:rPr>
          <w:rFonts w:ascii="Times New Roman" w:hAnsi="Times New Roman" w:cs="Times New Roman"/>
          <w:sz w:val="28"/>
          <w:szCs w:val="24"/>
        </w:rPr>
        <w:t>, в 2014 году – 26%.</w:t>
      </w:r>
    </w:p>
    <w:p w:rsid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Доля сырья </w:t>
      </w:r>
      <w:r w:rsidR="004C0791">
        <w:rPr>
          <w:rFonts w:ascii="Times New Roman" w:hAnsi="Times New Roman" w:cs="Times New Roman"/>
          <w:sz w:val="28"/>
          <w:szCs w:val="24"/>
        </w:rPr>
        <w:t xml:space="preserve">как предмета залога составляет в 2013 году – 8% 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  <w:r w:rsidR="004C0791">
        <w:rPr>
          <w:rFonts w:ascii="Times New Roman" w:hAnsi="Times New Roman" w:cs="Times New Roman"/>
          <w:sz w:val="28"/>
          <w:szCs w:val="24"/>
        </w:rPr>
        <w:t>а в 2014 году – 6%.</w:t>
      </w:r>
    </w:p>
    <w:p w:rsidR="004E3311" w:rsidRDefault="004E3311" w:rsidP="004E33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Из вышеизложенного следует, что</w:t>
      </w:r>
      <w:r w:rsidRPr="009F4FD3">
        <w:rPr>
          <w:rFonts w:ascii="Times New Roman" w:hAnsi="Times New Roman" w:cs="Times New Roman"/>
          <w:sz w:val="28"/>
          <w:szCs w:val="24"/>
        </w:rPr>
        <w:t>, структур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9F4FD3">
        <w:rPr>
          <w:rFonts w:ascii="Times New Roman" w:hAnsi="Times New Roman" w:cs="Times New Roman"/>
          <w:sz w:val="28"/>
          <w:szCs w:val="24"/>
        </w:rPr>
        <w:t xml:space="preserve"> залогового портфеля банка </w:t>
      </w:r>
      <w:r>
        <w:rPr>
          <w:rFonts w:ascii="Times New Roman" w:hAnsi="Times New Roman" w:cs="Times New Roman"/>
          <w:sz w:val="28"/>
          <w:szCs w:val="24"/>
        </w:rPr>
        <w:t>является</w:t>
      </w:r>
      <w:r w:rsidRPr="009F4FD3">
        <w:rPr>
          <w:rFonts w:ascii="Times New Roman" w:hAnsi="Times New Roman" w:cs="Times New Roman"/>
          <w:sz w:val="28"/>
          <w:szCs w:val="24"/>
        </w:rPr>
        <w:t xml:space="preserve"> достаточно устойчивой</w:t>
      </w:r>
      <w:r>
        <w:rPr>
          <w:rFonts w:ascii="Times New Roman" w:hAnsi="Times New Roman" w:cs="Times New Roman"/>
          <w:sz w:val="28"/>
          <w:szCs w:val="24"/>
        </w:rPr>
        <w:t>. Основными предметами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залога, </w:t>
      </w:r>
      <w:r>
        <w:rPr>
          <w:rFonts w:ascii="Times New Roman" w:hAnsi="Times New Roman" w:cs="Times New Roman"/>
          <w:sz w:val="28"/>
          <w:szCs w:val="24"/>
        </w:rPr>
        <w:t>в ОАО «Газэнергобанк» являются:</w:t>
      </w:r>
      <w:r w:rsidRPr="009F4FD3">
        <w:rPr>
          <w:rFonts w:ascii="Times New Roman" w:hAnsi="Times New Roman" w:cs="Times New Roman"/>
          <w:sz w:val="28"/>
          <w:szCs w:val="24"/>
        </w:rPr>
        <w:t xml:space="preserve"> недвижимо</w:t>
      </w:r>
      <w:r>
        <w:rPr>
          <w:rFonts w:ascii="Times New Roman" w:hAnsi="Times New Roman" w:cs="Times New Roman"/>
          <w:sz w:val="28"/>
          <w:szCs w:val="24"/>
        </w:rPr>
        <w:t xml:space="preserve">е имущество, </w:t>
      </w:r>
      <w:r w:rsidR="00001D25">
        <w:rPr>
          <w:rFonts w:ascii="Times New Roman" w:hAnsi="Times New Roman" w:cs="Times New Roman"/>
          <w:sz w:val="28"/>
          <w:szCs w:val="24"/>
        </w:rPr>
        <w:t xml:space="preserve">товары, </w:t>
      </w:r>
      <w:r>
        <w:rPr>
          <w:rFonts w:ascii="Times New Roman" w:hAnsi="Times New Roman" w:cs="Times New Roman"/>
          <w:sz w:val="28"/>
          <w:szCs w:val="24"/>
        </w:rPr>
        <w:t>транспортные средства 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оборудование.</w:t>
      </w:r>
    </w:p>
    <w:p w:rsidR="00C048AD" w:rsidRDefault="00C048AD" w:rsidP="00110BE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6244" w:rsidRP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 по главе 2</w:t>
      </w:r>
    </w:p>
    <w:p w:rsidR="00BB6244" w:rsidRDefault="00BB6244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227B9" w:rsidRPr="001C5FDF" w:rsidRDefault="00F227B9" w:rsidP="00F227B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Подводя итог главе 2 следует сказать,</w:t>
      </w:r>
      <w:r w:rsidRPr="001C5FDF">
        <w:rPr>
          <w:rFonts w:ascii="Times New Roman" w:hAnsi="Times New Roman" w:cs="Times New Roman"/>
          <w:sz w:val="28"/>
          <w:szCs w:val="24"/>
        </w:rPr>
        <w:t xml:space="preserve"> что ОАО «Газэнергобанк» нуждается </w:t>
      </w:r>
      <w:r>
        <w:rPr>
          <w:rFonts w:ascii="Times New Roman" w:hAnsi="Times New Roman" w:cs="Times New Roman"/>
          <w:sz w:val="28"/>
          <w:szCs w:val="24"/>
        </w:rPr>
        <w:t>в совершенствовании</w:t>
      </w:r>
      <w:r w:rsidRPr="001C5FDF">
        <w:rPr>
          <w:rFonts w:ascii="Times New Roman" w:hAnsi="Times New Roman" w:cs="Times New Roman"/>
          <w:sz w:val="28"/>
          <w:szCs w:val="24"/>
        </w:rPr>
        <w:t xml:space="preserve"> мер по обеспечению возвратности кредитов. </w:t>
      </w:r>
    </w:p>
    <w:p w:rsidR="00F227B9" w:rsidRDefault="00F227B9" w:rsidP="00F227B9">
      <w:pPr>
        <w:spacing w:after="0" w:line="360" w:lineRule="auto"/>
        <w:ind w:right="7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F45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обеспечения возврат</w:t>
      </w:r>
      <w:r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кредит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ОАО «Газэнерго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>банк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 использ</w:t>
      </w:r>
      <w:r>
        <w:rPr>
          <w:rFonts w:ascii="Times New Roman" w:eastAsia="Times New Roman" w:hAnsi="Times New Roman" w:cs="Times New Roman"/>
          <w:sz w:val="28"/>
          <w:szCs w:val="28"/>
        </w:rPr>
        <w:t>ует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ряд способов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исполнения обязательств, предусмотренны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C4F45">
        <w:rPr>
          <w:rFonts w:ascii="Times New Roman" w:eastAsia="Times New Roman" w:hAnsi="Times New Roman" w:cs="Times New Roman"/>
          <w:sz w:val="28"/>
          <w:szCs w:val="28"/>
        </w:rPr>
        <w:t xml:space="preserve">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среди которых залог, неустойка, поручительство, банковская гарантия, страхование.</w:t>
      </w:r>
    </w:p>
    <w:p w:rsidR="00D843EC" w:rsidRDefault="00F227B9" w:rsidP="00F227B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Залог является наиболее используемой формой возвратности кредита для ОАО «Газэнергобанк». Н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аиболее </w:t>
      </w:r>
      <w:r w:rsidR="00D843EC">
        <w:rPr>
          <w:rFonts w:ascii="Times New Roman" w:hAnsi="Times New Roman" w:cs="Times New Roman"/>
          <w:sz w:val="28"/>
          <w:szCs w:val="24"/>
        </w:rPr>
        <w:t xml:space="preserve">часто в залог предоставляется  недвижимое </w:t>
      </w:r>
      <w:r w:rsidR="00D843EC" w:rsidRPr="009F4FD3">
        <w:rPr>
          <w:rFonts w:ascii="Times New Roman" w:hAnsi="Times New Roman" w:cs="Times New Roman"/>
          <w:sz w:val="28"/>
          <w:szCs w:val="24"/>
        </w:rPr>
        <w:t>имуществ</w:t>
      </w:r>
      <w:r w:rsidR="00D843EC"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 xml:space="preserve"> и транспортные средства.</w:t>
      </w:r>
    </w:p>
    <w:p w:rsidR="00D843EC" w:rsidRDefault="00F227B9" w:rsidP="00D843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</w:t>
      </w:r>
      <w:r w:rsidR="00D843EC" w:rsidRPr="009F4FD3">
        <w:rPr>
          <w:rFonts w:ascii="Times New Roman" w:hAnsi="Times New Roman" w:cs="Times New Roman"/>
          <w:sz w:val="28"/>
          <w:szCs w:val="24"/>
        </w:rPr>
        <w:t>труктур</w:t>
      </w:r>
      <w:r w:rsidR="00D843EC">
        <w:rPr>
          <w:rFonts w:ascii="Times New Roman" w:hAnsi="Times New Roman" w:cs="Times New Roman"/>
          <w:sz w:val="28"/>
          <w:szCs w:val="24"/>
        </w:rPr>
        <w:t>а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 залогового портфеля банка </w:t>
      </w:r>
      <w:r w:rsidR="00D843EC">
        <w:rPr>
          <w:rFonts w:ascii="Times New Roman" w:hAnsi="Times New Roman" w:cs="Times New Roman"/>
          <w:sz w:val="28"/>
          <w:szCs w:val="24"/>
        </w:rPr>
        <w:t>является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 достаточно устойчивой</w:t>
      </w:r>
      <w:r w:rsidR="00D843EC">
        <w:rPr>
          <w:rFonts w:ascii="Times New Roman" w:hAnsi="Times New Roman" w:cs="Times New Roman"/>
          <w:sz w:val="28"/>
          <w:szCs w:val="24"/>
        </w:rPr>
        <w:t>. Основными предметами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 залога, </w:t>
      </w:r>
      <w:r w:rsidR="00D843EC">
        <w:rPr>
          <w:rFonts w:ascii="Times New Roman" w:hAnsi="Times New Roman" w:cs="Times New Roman"/>
          <w:sz w:val="28"/>
          <w:szCs w:val="24"/>
        </w:rPr>
        <w:t>в ОАО «Газэнергобанк» являются: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 недвижимо</w:t>
      </w:r>
      <w:r w:rsidR="00D843EC">
        <w:rPr>
          <w:rFonts w:ascii="Times New Roman" w:hAnsi="Times New Roman" w:cs="Times New Roman"/>
          <w:sz w:val="28"/>
          <w:szCs w:val="24"/>
        </w:rPr>
        <w:t>е имущество, товары, транспортные средства и</w:t>
      </w:r>
      <w:r w:rsidR="00D843EC" w:rsidRPr="009F4FD3">
        <w:rPr>
          <w:rFonts w:ascii="Times New Roman" w:hAnsi="Times New Roman" w:cs="Times New Roman"/>
          <w:sz w:val="28"/>
          <w:szCs w:val="24"/>
        </w:rPr>
        <w:t xml:space="preserve"> оборудование.</w:t>
      </w: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048AD" w:rsidRDefault="00C048AD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5E7926" w:rsidRDefault="005E7926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5E7926" w:rsidRDefault="005E7926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5E7926" w:rsidRDefault="005E7926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5E7926" w:rsidRDefault="005E7926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5E7926" w:rsidRDefault="005E7926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A5A5B" w:rsidRPr="009D289E" w:rsidRDefault="00AF21E4" w:rsidP="009D289E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ЗА</w:t>
      </w:r>
      <w:r w:rsidR="002A5A5B" w:rsidRPr="009D289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ключение</w:t>
      </w:r>
    </w:p>
    <w:p w:rsidR="002A5A5B" w:rsidRPr="002A5A5B" w:rsidRDefault="002A5A5B" w:rsidP="002A5A5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5A5B" w:rsidRPr="002A5A5B" w:rsidRDefault="002A5A5B" w:rsidP="00C432A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5A5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возвратности кредита состоит в </w:t>
      </w:r>
      <w:r w:rsidR="00C432A2">
        <w:rPr>
          <w:rFonts w:ascii="Times New Roman" w:hAnsi="Times New Roman" w:cs="Times New Roman"/>
          <w:color w:val="000000"/>
          <w:sz w:val="28"/>
          <w:szCs w:val="28"/>
        </w:rPr>
        <w:t>комплексе операций,</w:t>
      </w:r>
      <w:r w:rsidRPr="002A5A5B">
        <w:rPr>
          <w:rFonts w:ascii="Times New Roman" w:hAnsi="Times New Roman" w:cs="Times New Roman"/>
          <w:color w:val="000000"/>
          <w:sz w:val="28"/>
          <w:szCs w:val="28"/>
        </w:rPr>
        <w:t xml:space="preserve"> в ходе которых формируются и поддерживаются потенциальные и реальные денежные потоки, перемещающие кредитные ресурсы от заемщиков к кредиторам.</w:t>
      </w:r>
    </w:p>
    <w:p w:rsidR="002A5A5B" w:rsidRDefault="00C432A2" w:rsidP="00C432A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выборе формы обеспечения возвратности кредита</w:t>
      </w:r>
      <w:r w:rsidR="002A5A5B" w:rsidRPr="002A5A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многое зависит от вида </w:t>
      </w:r>
      <w:r w:rsidR="002A5A5B" w:rsidRPr="002A5A5B">
        <w:rPr>
          <w:rFonts w:ascii="Times New Roman" w:hAnsi="Times New Roman" w:cs="Times New Roman"/>
          <w:color w:val="000000"/>
          <w:sz w:val="28"/>
          <w:szCs w:val="28"/>
        </w:rPr>
        <w:t xml:space="preserve"> кредита, характера заемщика, сложившихся внешних условий окружающей среды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других факторов.</w:t>
      </w:r>
    </w:p>
    <w:p w:rsidR="00F65A06" w:rsidRPr="00937A14" w:rsidRDefault="00F65A06" w:rsidP="00C432A2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Коммерческие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банки 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для обеспечения возвратности кредита могут использовать самые различные формы. К наиболее часто используемым банкам формам обеспечения возвратности кредита следует отнести:  залог,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поручительство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банковск</w:t>
      </w:r>
      <w:r>
        <w:rPr>
          <w:rFonts w:ascii="Times New Roman" w:eastAsia="SchoolBookC" w:hAnsi="Times New Roman" w:cs="Times New Roman"/>
          <w:sz w:val="28"/>
          <w:szCs w:val="28"/>
        </w:rPr>
        <w:t>ую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гаранти</w:t>
      </w:r>
      <w:r>
        <w:rPr>
          <w:rFonts w:ascii="Times New Roman" w:eastAsia="SchoolBookC" w:hAnsi="Times New Roman" w:cs="Times New Roman"/>
          <w:sz w:val="28"/>
          <w:szCs w:val="28"/>
        </w:rPr>
        <w:t>ю, страхование, неустойку и др.</w:t>
      </w:r>
    </w:p>
    <w:p w:rsidR="00F65A06" w:rsidRDefault="00F65A06" w:rsidP="00C432A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eastAsia="SchoolBookC" w:hAnsi="Times New Roman" w:cs="Times New Roman"/>
          <w:sz w:val="28"/>
          <w:szCs w:val="28"/>
        </w:rPr>
        <w:t xml:space="preserve">Все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перечисленные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формы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обеспечения возвратности кредита преследуют целью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sz w:val="28"/>
          <w:szCs w:val="28"/>
        </w:rPr>
        <w:t>надлежащее исполнение  кредитных обязательств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. </w:t>
      </w:r>
    </w:p>
    <w:p w:rsidR="00F65A06" w:rsidRPr="00937A14" w:rsidRDefault="00F65A06" w:rsidP="00C432A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eastAsia="SchoolBookC" w:hAnsi="Times New Roman" w:cs="Times New Roman"/>
          <w:sz w:val="28"/>
          <w:szCs w:val="28"/>
        </w:rPr>
        <w:t xml:space="preserve">Банк при выдаче кредита может использовать комбинацию из нескольких 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форм обеспечения возвратности кредита, </w:t>
      </w:r>
      <w:r>
        <w:rPr>
          <w:rFonts w:ascii="Times New Roman" w:eastAsia="SchoolBookC" w:hAnsi="Times New Roman" w:cs="Times New Roman"/>
          <w:sz w:val="28"/>
          <w:szCs w:val="28"/>
        </w:rPr>
        <w:t>например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 залог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и банковск</w:t>
      </w:r>
      <w:r>
        <w:rPr>
          <w:rFonts w:ascii="Times New Roman" w:eastAsia="SchoolBookC" w:hAnsi="Times New Roman" w:cs="Times New Roman"/>
          <w:sz w:val="28"/>
          <w:szCs w:val="28"/>
        </w:rPr>
        <w:t>ая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гаран</w:t>
      </w:r>
      <w:r>
        <w:rPr>
          <w:rFonts w:ascii="Times New Roman" w:eastAsia="SchoolBookC" w:hAnsi="Times New Roman" w:cs="Times New Roman"/>
          <w:sz w:val="28"/>
          <w:szCs w:val="28"/>
        </w:rPr>
        <w:t>тия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>, задат</w:t>
      </w:r>
      <w:r>
        <w:rPr>
          <w:rFonts w:ascii="Times New Roman" w:eastAsia="SchoolBookC" w:hAnsi="Times New Roman" w:cs="Times New Roman"/>
          <w:sz w:val="28"/>
          <w:szCs w:val="28"/>
        </w:rPr>
        <w:t>ок</w:t>
      </w:r>
      <w:r w:rsidRPr="00937A14">
        <w:rPr>
          <w:rFonts w:ascii="Times New Roman" w:eastAsia="SchoolBookC" w:hAnsi="Times New Roman" w:cs="Times New Roman"/>
          <w:sz w:val="28"/>
          <w:szCs w:val="28"/>
        </w:rPr>
        <w:t xml:space="preserve"> и страховани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е, неустойка и поручительство и так далее. </w:t>
      </w:r>
    </w:p>
    <w:p w:rsidR="00F65A06" w:rsidRPr="004C7AB3" w:rsidRDefault="00F65A06" w:rsidP="00C432A2">
      <w:pPr>
        <w:tabs>
          <w:tab w:val="left" w:pos="726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7AB3">
        <w:rPr>
          <w:rFonts w:ascii="Times New Roman" w:hAnsi="Times New Roman" w:cs="Times New Roman"/>
          <w:color w:val="000000"/>
          <w:sz w:val="28"/>
          <w:szCs w:val="28"/>
        </w:rPr>
        <w:t>Таким образом, банк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используя ту или иную форму обеспечения возвратности кредита или их комбинацию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может снизить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свои потери, а также сократить 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величину отчисленный в резервы от потери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банковским кредитам.</w:t>
      </w:r>
      <w:r w:rsidRPr="004C7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D289E" w:rsidRDefault="009D289E" w:rsidP="009D28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Законодательство оставляет перечень форм обеспечения </w:t>
      </w:r>
      <w:r w:rsidR="00735A60">
        <w:rPr>
          <w:rFonts w:ascii="Times New Roman" w:hAnsi="Times New Roman" w:cs="Times New Roman"/>
          <w:sz w:val="28"/>
          <w:szCs w:val="24"/>
        </w:rPr>
        <w:t xml:space="preserve">исполнения обязательств </w:t>
      </w:r>
      <w:r w:rsidRPr="009F4FD3">
        <w:rPr>
          <w:rFonts w:ascii="Times New Roman" w:hAnsi="Times New Roman" w:cs="Times New Roman"/>
          <w:sz w:val="28"/>
          <w:szCs w:val="24"/>
        </w:rPr>
        <w:t>открытым</w:t>
      </w:r>
      <w:r w:rsidR="00735A60">
        <w:rPr>
          <w:rFonts w:ascii="Times New Roman" w:hAnsi="Times New Roman" w:cs="Times New Roman"/>
          <w:sz w:val="28"/>
          <w:szCs w:val="24"/>
        </w:rPr>
        <w:t>, что является безусловным преимуществом для банков.</w:t>
      </w:r>
    </w:p>
    <w:p w:rsidR="00F05650" w:rsidRDefault="009D289E" w:rsidP="009D28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В ОАО «</w:t>
      </w:r>
      <w:r w:rsidR="00943FE2">
        <w:rPr>
          <w:rFonts w:ascii="Times New Roman" w:hAnsi="Times New Roman" w:cs="Times New Roman"/>
          <w:sz w:val="28"/>
          <w:szCs w:val="24"/>
        </w:rPr>
        <w:t>Газэнергобанк</w:t>
      </w:r>
      <w:r w:rsidRPr="009F4FD3">
        <w:rPr>
          <w:rFonts w:ascii="Times New Roman" w:hAnsi="Times New Roman" w:cs="Times New Roman"/>
          <w:sz w:val="28"/>
          <w:szCs w:val="24"/>
        </w:rPr>
        <w:t xml:space="preserve">» </w:t>
      </w:r>
      <w:r w:rsidR="00F05650">
        <w:rPr>
          <w:rFonts w:ascii="Times New Roman" w:hAnsi="Times New Roman" w:cs="Times New Roman"/>
          <w:sz w:val="28"/>
          <w:szCs w:val="24"/>
        </w:rPr>
        <w:t>используются наиболее традиционные формы обеспечения возвратности кредита.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D289E" w:rsidRDefault="009D289E" w:rsidP="009D28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Наиболее распространенным вариантом обеспечения</w:t>
      </w:r>
      <w:r w:rsidR="00F05650">
        <w:rPr>
          <w:rFonts w:ascii="Times New Roman" w:hAnsi="Times New Roman" w:cs="Times New Roman"/>
          <w:sz w:val="28"/>
          <w:szCs w:val="24"/>
        </w:rPr>
        <w:t xml:space="preserve"> возвратности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кредита в </w:t>
      </w:r>
      <w:r w:rsidR="00F05650">
        <w:rPr>
          <w:rFonts w:ascii="Times New Roman" w:hAnsi="Times New Roman" w:cs="Times New Roman"/>
          <w:sz w:val="28"/>
          <w:szCs w:val="24"/>
        </w:rPr>
        <w:t xml:space="preserve">ОАО «Газэнергобанк» </w:t>
      </w:r>
      <w:r w:rsidRPr="009F4FD3">
        <w:rPr>
          <w:rFonts w:ascii="Times New Roman" w:hAnsi="Times New Roman" w:cs="Times New Roman"/>
          <w:sz w:val="28"/>
          <w:szCs w:val="24"/>
        </w:rPr>
        <w:t>банке является имущество</w:t>
      </w:r>
      <w:r w:rsidR="00F05650">
        <w:rPr>
          <w:rFonts w:ascii="Times New Roman" w:hAnsi="Times New Roman" w:cs="Times New Roman"/>
          <w:sz w:val="28"/>
          <w:szCs w:val="24"/>
        </w:rPr>
        <w:t xml:space="preserve">, в основном </w:t>
      </w:r>
      <w:r w:rsidR="00F05650">
        <w:rPr>
          <w:rFonts w:ascii="Times New Roman" w:hAnsi="Times New Roman" w:cs="Times New Roman"/>
          <w:sz w:val="28"/>
          <w:szCs w:val="24"/>
        </w:rPr>
        <w:lastRenderedPageBreak/>
        <w:t>недвижимое</w:t>
      </w:r>
      <w:r w:rsidRPr="009F4FD3">
        <w:rPr>
          <w:rFonts w:ascii="Times New Roman" w:hAnsi="Times New Roman" w:cs="Times New Roman"/>
          <w:sz w:val="28"/>
          <w:szCs w:val="24"/>
        </w:rPr>
        <w:t xml:space="preserve">, принятое в залог, кроме ценных бумаг. </w:t>
      </w:r>
    </w:p>
    <w:p w:rsidR="005E7926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Недвижимость является одним из приоритетных способов обеспечения – доля данного предмета залога в залоговом портфеле </w:t>
      </w:r>
      <w:r>
        <w:rPr>
          <w:rFonts w:ascii="Times New Roman" w:hAnsi="Times New Roman" w:cs="Times New Roman"/>
          <w:sz w:val="28"/>
          <w:szCs w:val="24"/>
        </w:rPr>
        <w:t>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 составляет от </w:t>
      </w:r>
      <w:r>
        <w:rPr>
          <w:rFonts w:ascii="Times New Roman" w:hAnsi="Times New Roman" w:cs="Times New Roman"/>
          <w:sz w:val="28"/>
          <w:szCs w:val="24"/>
        </w:rPr>
        <w:t>4</w:t>
      </w:r>
      <w:r w:rsidRPr="009F4FD3">
        <w:rPr>
          <w:rFonts w:ascii="Times New Roman" w:hAnsi="Times New Roman" w:cs="Times New Roman"/>
          <w:sz w:val="28"/>
          <w:szCs w:val="24"/>
        </w:rPr>
        <w:t xml:space="preserve">0 до </w:t>
      </w:r>
      <w:r>
        <w:rPr>
          <w:rFonts w:ascii="Times New Roman" w:hAnsi="Times New Roman" w:cs="Times New Roman"/>
          <w:sz w:val="28"/>
          <w:szCs w:val="24"/>
        </w:rPr>
        <w:t xml:space="preserve">49%. </w:t>
      </w:r>
    </w:p>
    <w:p w:rsidR="005E7926" w:rsidRPr="004E3311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E3311">
        <w:rPr>
          <w:rFonts w:ascii="Times New Roman" w:hAnsi="Times New Roman" w:cs="Times New Roman"/>
          <w:sz w:val="28"/>
          <w:szCs w:val="24"/>
        </w:rPr>
        <w:t>Оборудование, принятое в качестве предмета в 2013 году составляет 1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4E3311">
        <w:rPr>
          <w:rFonts w:ascii="Times New Roman" w:hAnsi="Times New Roman" w:cs="Times New Roman"/>
          <w:sz w:val="28"/>
          <w:szCs w:val="24"/>
        </w:rPr>
        <w:t>% в залоговом портфеле ОАО «Газэнергобанк», в 2014 году доля оборудования в залоговом портфеле составила 6%.</w:t>
      </w:r>
    </w:p>
    <w:p w:rsidR="005E7926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Транспортные средства, принятые </w:t>
      </w:r>
      <w:r>
        <w:rPr>
          <w:rFonts w:ascii="Times New Roman" w:hAnsi="Times New Roman" w:cs="Times New Roman"/>
          <w:sz w:val="28"/>
          <w:szCs w:val="24"/>
        </w:rPr>
        <w:t>в залог 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, составляют </w:t>
      </w:r>
      <w:r>
        <w:rPr>
          <w:rFonts w:ascii="Times New Roman" w:hAnsi="Times New Roman" w:cs="Times New Roman"/>
          <w:sz w:val="28"/>
          <w:szCs w:val="24"/>
        </w:rPr>
        <w:t>в 2013 году 22</w:t>
      </w:r>
      <w:r w:rsidRPr="009F4FD3">
        <w:rPr>
          <w:rFonts w:ascii="Times New Roman" w:hAnsi="Times New Roman" w:cs="Times New Roman"/>
          <w:sz w:val="28"/>
          <w:szCs w:val="24"/>
        </w:rPr>
        <w:t>% в залоговом портфеле</w:t>
      </w:r>
      <w:r>
        <w:rPr>
          <w:rFonts w:ascii="Times New Roman" w:hAnsi="Times New Roman" w:cs="Times New Roman"/>
          <w:sz w:val="28"/>
          <w:szCs w:val="24"/>
        </w:rPr>
        <w:t>, в 2014 году – 26%.</w:t>
      </w:r>
    </w:p>
    <w:p w:rsidR="005E7926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Доля сырья </w:t>
      </w:r>
      <w:r>
        <w:rPr>
          <w:rFonts w:ascii="Times New Roman" w:hAnsi="Times New Roman" w:cs="Times New Roman"/>
          <w:sz w:val="28"/>
          <w:szCs w:val="24"/>
        </w:rPr>
        <w:t xml:space="preserve">как предмета залога составляет в 2013 году – 8% 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а в 2014 году – 6%.</w:t>
      </w:r>
    </w:p>
    <w:p w:rsidR="005E7926" w:rsidRDefault="005E7926" w:rsidP="005E792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Из вышеизложенного следует, что</w:t>
      </w:r>
      <w:r w:rsidRPr="009F4FD3">
        <w:rPr>
          <w:rFonts w:ascii="Times New Roman" w:hAnsi="Times New Roman" w:cs="Times New Roman"/>
          <w:sz w:val="28"/>
          <w:szCs w:val="24"/>
        </w:rPr>
        <w:t>, структур</w:t>
      </w:r>
      <w:r>
        <w:rPr>
          <w:rFonts w:ascii="Times New Roman" w:hAnsi="Times New Roman" w:cs="Times New Roman"/>
          <w:sz w:val="28"/>
          <w:szCs w:val="24"/>
        </w:rPr>
        <w:t>а залогового портфеля ОАО «Газэнергобанк»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является довольно</w:t>
      </w:r>
      <w:r w:rsidRPr="009F4FD3">
        <w:rPr>
          <w:rFonts w:ascii="Times New Roman" w:hAnsi="Times New Roman" w:cs="Times New Roman"/>
          <w:sz w:val="28"/>
          <w:szCs w:val="24"/>
        </w:rPr>
        <w:t xml:space="preserve"> устойчивой</w:t>
      </w:r>
      <w:r>
        <w:rPr>
          <w:rFonts w:ascii="Times New Roman" w:hAnsi="Times New Roman" w:cs="Times New Roman"/>
          <w:sz w:val="28"/>
          <w:szCs w:val="24"/>
        </w:rPr>
        <w:t>. Основными предметами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залога, </w:t>
      </w:r>
      <w:r>
        <w:rPr>
          <w:rFonts w:ascii="Times New Roman" w:hAnsi="Times New Roman" w:cs="Times New Roman"/>
          <w:sz w:val="28"/>
          <w:szCs w:val="24"/>
        </w:rPr>
        <w:t>в ОАО «Газэнергобанк» являются:</w:t>
      </w:r>
      <w:r w:rsidRPr="009F4FD3">
        <w:rPr>
          <w:rFonts w:ascii="Times New Roman" w:hAnsi="Times New Roman" w:cs="Times New Roman"/>
          <w:sz w:val="28"/>
          <w:szCs w:val="24"/>
        </w:rPr>
        <w:t xml:space="preserve"> недвижимо</w:t>
      </w:r>
      <w:r>
        <w:rPr>
          <w:rFonts w:ascii="Times New Roman" w:hAnsi="Times New Roman" w:cs="Times New Roman"/>
          <w:sz w:val="28"/>
          <w:szCs w:val="24"/>
        </w:rPr>
        <w:t>е имущество, товары, транспортные средства и</w:t>
      </w:r>
      <w:r w:rsidRPr="009F4FD3">
        <w:rPr>
          <w:rFonts w:ascii="Times New Roman" w:hAnsi="Times New Roman" w:cs="Times New Roman"/>
          <w:sz w:val="28"/>
          <w:szCs w:val="24"/>
        </w:rPr>
        <w:t xml:space="preserve"> оборудование.</w:t>
      </w:r>
    </w:p>
    <w:p w:rsidR="009D289E" w:rsidRPr="009F4FD3" w:rsidRDefault="009D289E" w:rsidP="009D289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 xml:space="preserve">Таким образом, в </w:t>
      </w:r>
      <w:r w:rsidR="00943FE2">
        <w:rPr>
          <w:rFonts w:ascii="Times New Roman" w:hAnsi="Times New Roman" w:cs="Times New Roman"/>
          <w:sz w:val="28"/>
          <w:szCs w:val="24"/>
        </w:rPr>
        <w:t xml:space="preserve">курсовой </w:t>
      </w:r>
      <w:r w:rsidRPr="009F4FD3">
        <w:rPr>
          <w:rFonts w:ascii="Times New Roman" w:hAnsi="Times New Roman" w:cs="Times New Roman"/>
          <w:sz w:val="28"/>
          <w:szCs w:val="24"/>
        </w:rPr>
        <w:t>работе были решены все поставленные задачи и достигнута основная цель – исследование форм обеспечения возвратности кредитов с точки зрения теории и практики применения</w:t>
      </w:r>
      <w:r w:rsidR="005E7926">
        <w:rPr>
          <w:rFonts w:ascii="Times New Roman" w:hAnsi="Times New Roman" w:cs="Times New Roman"/>
          <w:sz w:val="28"/>
          <w:szCs w:val="24"/>
        </w:rPr>
        <w:t>.</w:t>
      </w:r>
    </w:p>
    <w:p w:rsidR="002A5A5B" w:rsidRDefault="002A5A5B" w:rsidP="00110BE2">
      <w:pPr>
        <w:shd w:val="clear" w:color="auto" w:fill="FFFFFF"/>
        <w:tabs>
          <w:tab w:val="left" w:pos="284"/>
        </w:tabs>
        <w:spacing w:after="0" w:line="360" w:lineRule="auto"/>
        <w:ind w:left="436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A5A5B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110BE2" w:rsidRPr="00182671" w:rsidRDefault="00110BE2" w:rsidP="00182671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36"/>
        </w:rPr>
      </w:pPr>
      <w:r w:rsidRPr="00182671">
        <w:rPr>
          <w:rFonts w:ascii="Times New Roman" w:hAnsi="Times New Roman" w:cs="Times New Roman"/>
          <w:b/>
          <w:bCs/>
          <w:caps/>
          <w:sz w:val="28"/>
          <w:szCs w:val="36"/>
        </w:rPr>
        <w:lastRenderedPageBreak/>
        <w:t xml:space="preserve">Список </w:t>
      </w:r>
      <w:r w:rsidR="00182671" w:rsidRPr="00182671">
        <w:rPr>
          <w:rFonts w:ascii="Times New Roman" w:hAnsi="Times New Roman" w:cs="Times New Roman"/>
          <w:b/>
          <w:bCs/>
          <w:caps/>
          <w:sz w:val="28"/>
          <w:szCs w:val="36"/>
        </w:rPr>
        <w:t>использованных источников</w:t>
      </w:r>
    </w:p>
    <w:p w:rsidR="00110BE2" w:rsidRDefault="00110BE2" w:rsidP="00110BE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10BE2" w:rsidRDefault="00110BE2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1.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9F4FD3">
        <w:rPr>
          <w:rFonts w:ascii="Times New Roman" w:hAnsi="Times New Roman" w:cs="Times New Roman"/>
          <w:sz w:val="28"/>
          <w:szCs w:val="24"/>
        </w:rPr>
        <w:t>Гражданский кодекс Российской Федерации (с изм. и доп.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9F4FD3">
        <w:rPr>
          <w:rFonts w:ascii="Times New Roman" w:hAnsi="Times New Roman" w:cs="Times New Roman"/>
          <w:sz w:val="28"/>
          <w:szCs w:val="24"/>
        </w:rPr>
        <w:t xml:space="preserve">включая от </w:t>
      </w:r>
      <w:r w:rsidR="00182671">
        <w:rPr>
          <w:rFonts w:ascii="Times New Roman" w:hAnsi="Times New Roman" w:cs="Times New Roman"/>
          <w:sz w:val="28"/>
          <w:szCs w:val="24"/>
        </w:rPr>
        <w:t>01</w:t>
      </w:r>
      <w:r w:rsidRPr="009F4FD3">
        <w:rPr>
          <w:rFonts w:ascii="Times New Roman" w:hAnsi="Times New Roman" w:cs="Times New Roman"/>
          <w:sz w:val="28"/>
          <w:szCs w:val="24"/>
        </w:rPr>
        <w:t xml:space="preserve"> </w:t>
      </w:r>
      <w:r w:rsidR="00182671">
        <w:rPr>
          <w:rFonts w:ascii="Times New Roman" w:hAnsi="Times New Roman" w:cs="Times New Roman"/>
          <w:sz w:val="28"/>
          <w:szCs w:val="24"/>
        </w:rPr>
        <w:t>июня</w:t>
      </w:r>
      <w:r w:rsidRPr="009F4FD3">
        <w:rPr>
          <w:rFonts w:ascii="Times New Roman" w:hAnsi="Times New Roman" w:cs="Times New Roman"/>
          <w:sz w:val="28"/>
          <w:szCs w:val="24"/>
        </w:rPr>
        <w:t xml:space="preserve"> 20</w:t>
      </w:r>
      <w:r w:rsidR="00182671">
        <w:rPr>
          <w:rFonts w:ascii="Times New Roman" w:hAnsi="Times New Roman" w:cs="Times New Roman"/>
          <w:sz w:val="28"/>
          <w:szCs w:val="24"/>
        </w:rPr>
        <w:t>15</w:t>
      </w:r>
      <w:r w:rsidRPr="009F4FD3">
        <w:rPr>
          <w:rFonts w:ascii="Times New Roman" w:hAnsi="Times New Roman" w:cs="Times New Roman"/>
          <w:sz w:val="28"/>
          <w:szCs w:val="24"/>
        </w:rPr>
        <w:t xml:space="preserve"> года) </w:t>
      </w:r>
      <w:r w:rsidR="00C523CE">
        <w:rPr>
          <w:rFonts w:ascii="Times New Roman" w:hAnsi="Times New Roman" w:cs="Times New Roman"/>
          <w:sz w:val="28"/>
          <w:szCs w:val="24"/>
        </w:rPr>
        <w:t xml:space="preserve"> - М.: «Кодекс»,</w:t>
      </w:r>
      <w:r w:rsidR="00182671">
        <w:rPr>
          <w:rFonts w:ascii="Times New Roman" w:hAnsi="Times New Roman" w:cs="Times New Roman"/>
          <w:sz w:val="28"/>
          <w:szCs w:val="24"/>
        </w:rPr>
        <w:t xml:space="preserve"> 2015;</w:t>
      </w:r>
    </w:p>
    <w:p w:rsidR="00110BE2" w:rsidRDefault="00110BE2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F4FD3">
        <w:rPr>
          <w:rFonts w:ascii="Times New Roman" w:hAnsi="Times New Roman" w:cs="Times New Roman"/>
          <w:sz w:val="28"/>
          <w:szCs w:val="24"/>
        </w:rPr>
        <w:t>2.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9F4FD3">
        <w:rPr>
          <w:rFonts w:ascii="Times New Roman" w:hAnsi="Times New Roman" w:cs="Times New Roman"/>
          <w:sz w:val="28"/>
          <w:szCs w:val="24"/>
        </w:rPr>
        <w:t>Федеральный закон Российской Федерации от 29.05.1992 г. № 2872-</w:t>
      </w:r>
      <w:r w:rsidR="00C523CE">
        <w:rPr>
          <w:rFonts w:ascii="Times New Roman" w:hAnsi="Times New Roman" w:cs="Times New Roman"/>
          <w:sz w:val="28"/>
          <w:szCs w:val="24"/>
        </w:rPr>
        <w:t>1</w:t>
      </w:r>
      <w:r w:rsidRPr="009F4FD3">
        <w:rPr>
          <w:rFonts w:ascii="Times New Roman" w:hAnsi="Times New Roman" w:cs="Times New Roman"/>
          <w:sz w:val="28"/>
          <w:szCs w:val="24"/>
        </w:rPr>
        <w:t xml:space="preserve"> "О залоге" </w:t>
      </w:r>
      <w:r w:rsidR="00C523CE">
        <w:rPr>
          <w:rFonts w:ascii="Times New Roman" w:hAnsi="Times New Roman" w:cs="Times New Roman"/>
          <w:sz w:val="28"/>
          <w:szCs w:val="24"/>
        </w:rPr>
        <w:t>- М.: «Кодекс», 2015;</w:t>
      </w:r>
    </w:p>
    <w:p w:rsidR="00110BE2" w:rsidRDefault="00545231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Федеральный закон Российской Федерации от 02.12.1990 N 395-1 "О банках и банковской деятельности" (в редакции ФЗ от 08.04.2008 N 46-ФЗ) </w:t>
      </w:r>
      <w:r w:rsidR="00C523CE">
        <w:rPr>
          <w:rFonts w:ascii="Times New Roman" w:hAnsi="Times New Roman" w:cs="Times New Roman"/>
          <w:sz w:val="28"/>
          <w:szCs w:val="24"/>
        </w:rPr>
        <w:t>- М.: «Кодекс», 2015;</w:t>
      </w:r>
    </w:p>
    <w:p w:rsidR="00110BE2" w:rsidRDefault="00545231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Письмо Центрального Банка Российской Федерации от 23.06.2004 № 70-Т «О типичных банковских рисках»</w:t>
      </w:r>
      <w:r w:rsidR="00C523CE" w:rsidRPr="00C523CE">
        <w:rPr>
          <w:rFonts w:ascii="Times New Roman" w:hAnsi="Times New Roman" w:cs="Times New Roman"/>
          <w:sz w:val="28"/>
          <w:szCs w:val="24"/>
        </w:rPr>
        <w:t xml:space="preserve"> </w:t>
      </w:r>
      <w:r w:rsidR="00C523CE">
        <w:rPr>
          <w:rFonts w:ascii="Times New Roman" w:hAnsi="Times New Roman" w:cs="Times New Roman"/>
          <w:sz w:val="28"/>
          <w:szCs w:val="24"/>
        </w:rPr>
        <w:t>- М.: «Кодекс», 2015;</w:t>
      </w:r>
    </w:p>
    <w:p w:rsidR="00110BE2" w:rsidRDefault="00545231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Положение ОАО «</w:t>
      </w:r>
      <w:r w:rsidR="00182671">
        <w:rPr>
          <w:rFonts w:ascii="Times New Roman" w:hAnsi="Times New Roman" w:cs="Times New Roman"/>
          <w:sz w:val="28"/>
          <w:szCs w:val="24"/>
        </w:rPr>
        <w:t>Газэнергобанк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» «О порядке оценки и управления кредитными рисками при совершении Банком кредитных и иных операций, </w:t>
      </w:r>
      <w:r w:rsidR="00182671">
        <w:rPr>
          <w:rFonts w:ascii="Times New Roman" w:hAnsi="Times New Roman" w:cs="Times New Roman"/>
          <w:sz w:val="28"/>
          <w:szCs w:val="24"/>
        </w:rPr>
        <w:t>несущих данные риски» от 2</w:t>
      </w:r>
      <w:r w:rsidR="00C523CE">
        <w:rPr>
          <w:rFonts w:ascii="Times New Roman" w:hAnsi="Times New Roman" w:cs="Times New Roman"/>
          <w:sz w:val="28"/>
          <w:szCs w:val="24"/>
        </w:rPr>
        <w:t>7</w:t>
      </w:r>
      <w:r w:rsidR="00182671">
        <w:rPr>
          <w:rFonts w:ascii="Times New Roman" w:hAnsi="Times New Roman" w:cs="Times New Roman"/>
          <w:sz w:val="28"/>
          <w:szCs w:val="24"/>
        </w:rPr>
        <w:t xml:space="preserve"> </w:t>
      </w:r>
      <w:r w:rsidR="00C523CE">
        <w:rPr>
          <w:rFonts w:ascii="Times New Roman" w:hAnsi="Times New Roman" w:cs="Times New Roman"/>
          <w:sz w:val="28"/>
          <w:szCs w:val="24"/>
        </w:rPr>
        <w:t xml:space="preserve">ноября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20</w:t>
      </w:r>
      <w:r w:rsidR="00182671">
        <w:rPr>
          <w:rFonts w:ascii="Times New Roman" w:hAnsi="Times New Roman" w:cs="Times New Roman"/>
          <w:sz w:val="28"/>
          <w:szCs w:val="24"/>
        </w:rPr>
        <w:t>1</w:t>
      </w:r>
      <w:r w:rsidR="00C523CE">
        <w:rPr>
          <w:rFonts w:ascii="Times New Roman" w:hAnsi="Times New Roman" w:cs="Times New Roman"/>
          <w:sz w:val="28"/>
          <w:szCs w:val="24"/>
        </w:rPr>
        <w:t>2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года</w:t>
      </w:r>
    </w:p>
    <w:p w:rsidR="00110BE2" w:rsidRDefault="00545231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Банковское дело: Учебник / Под ред. О.И. Лаврушина. – М.: </w:t>
      </w:r>
      <w:r w:rsidR="00C523CE">
        <w:rPr>
          <w:rFonts w:ascii="Times New Roman" w:hAnsi="Times New Roman" w:cs="Times New Roman"/>
          <w:sz w:val="28"/>
          <w:szCs w:val="24"/>
        </w:rPr>
        <w:t>Экономикс</w:t>
      </w:r>
      <w:r w:rsidR="00110BE2" w:rsidRPr="009F4FD3">
        <w:rPr>
          <w:rFonts w:ascii="Times New Roman" w:hAnsi="Times New Roman" w:cs="Times New Roman"/>
          <w:sz w:val="28"/>
          <w:szCs w:val="24"/>
        </w:rPr>
        <w:t>, 20</w:t>
      </w:r>
      <w:r w:rsidR="00182671">
        <w:rPr>
          <w:rFonts w:ascii="Times New Roman" w:hAnsi="Times New Roman" w:cs="Times New Roman"/>
          <w:sz w:val="28"/>
          <w:szCs w:val="24"/>
        </w:rPr>
        <w:t>12</w:t>
      </w:r>
      <w:r w:rsidR="008120D8">
        <w:rPr>
          <w:rFonts w:ascii="Times New Roman" w:hAnsi="Times New Roman" w:cs="Times New Roman"/>
          <w:sz w:val="28"/>
          <w:szCs w:val="24"/>
        </w:rPr>
        <w:t>. – 456с.</w:t>
      </w:r>
      <w:r w:rsidR="00182671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545231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Банковское дело: современная система кредитования. Учеб. пособие для вузов / Под. ред. О.И. Лаврушина. – М.: </w:t>
      </w:r>
      <w:r w:rsidR="00C523CE">
        <w:rPr>
          <w:rFonts w:ascii="Times New Roman" w:hAnsi="Times New Roman" w:cs="Times New Roman"/>
          <w:sz w:val="28"/>
          <w:szCs w:val="24"/>
        </w:rPr>
        <w:t>Финансы,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20</w:t>
      </w:r>
      <w:r w:rsidR="00182671">
        <w:rPr>
          <w:rFonts w:ascii="Times New Roman" w:hAnsi="Times New Roman" w:cs="Times New Roman"/>
          <w:sz w:val="28"/>
          <w:szCs w:val="24"/>
        </w:rPr>
        <w:t>13</w:t>
      </w:r>
      <w:r w:rsidR="008120D8">
        <w:rPr>
          <w:rFonts w:ascii="Times New Roman" w:hAnsi="Times New Roman" w:cs="Times New Roman"/>
          <w:sz w:val="28"/>
          <w:szCs w:val="24"/>
        </w:rPr>
        <w:t xml:space="preserve"> – 345с.</w:t>
      </w:r>
      <w:r w:rsidR="00182671">
        <w:rPr>
          <w:rFonts w:ascii="Times New Roman" w:hAnsi="Times New Roman" w:cs="Times New Roman"/>
          <w:sz w:val="28"/>
          <w:szCs w:val="24"/>
        </w:rPr>
        <w:t>;</w:t>
      </w:r>
    </w:p>
    <w:p w:rsidR="00A90865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90865">
        <w:rPr>
          <w:rFonts w:ascii="Times New Roman" w:hAnsi="Times New Roman" w:cs="Times New Roman"/>
          <w:sz w:val="28"/>
          <w:szCs w:val="28"/>
        </w:rPr>
        <w:t>Банковские риски : учебник / под ред. О. И. Лаврушина, Н. И. Валенцовой. –</w:t>
      </w:r>
      <w:r w:rsidR="00C523CE">
        <w:rPr>
          <w:rFonts w:ascii="Times New Roman" w:hAnsi="Times New Roman" w:cs="Times New Roman"/>
          <w:sz w:val="28"/>
          <w:szCs w:val="28"/>
        </w:rPr>
        <w:t>4</w:t>
      </w:r>
      <w:r w:rsidRPr="00A90865">
        <w:rPr>
          <w:rFonts w:ascii="Times New Roman" w:hAnsi="Times New Roman" w:cs="Times New Roman"/>
          <w:sz w:val="28"/>
          <w:szCs w:val="28"/>
        </w:rPr>
        <w:t xml:space="preserve">-е изд., перераб. и доп. – М. : </w:t>
      </w:r>
      <w:r w:rsidR="00C523CE">
        <w:rPr>
          <w:rFonts w:ascii="Times New Roman" w:hAnsi="Times New Roman" w:cs="Times New Roman"/>
          <w:sz w:val="28"/>
          <w:szCs w:val="28"/>
        </w:rPr>
        <w:t>Норма</w:t>
      </w:r>
      <w:r w:rsidRPr="00A90865">
        <w:rPr>
          <w:rFonts w:ascii="Times New Roman" w:hAnsi="Times New Roman" w:cs="Times New Roman"/>
          <w:sz w:val="28"/>
          <w:szCs w:val="28"/>
        </w:rPr>
        <w:t>, 2013. – 292 с.</w:t>
      </w:r>
      <w:r w:rsidR="008120D8">
        <w:rPr>
          <w:rFonts w:ascii="Times New Roman" w:hAnsi="Times New Roman" w:cs="Times New Roman"/>
          <w:sz w:val="28"/>
          <w:szCs w:val="28"/>
        </w:rPr>
        <w:t>;</w:t>
      </w:r>
    </w:p>
    <w:p w:rsidR="00A90865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90865">
        <w:rPr>
          <w:rFonts w:ascii="Times New Roman" w:hAnsi="Times New Roman" w:cs="Times New Roman"/>
          <w:sz w:val="28"/>
          <w:szCs w:val="28"/>
        </w:rPr>
        <w:t xml:space="preserve">Банковское дело : учеб. для бакалавров / под ред. Е. Ф. Жукова, Ю. А. Соколова. – М. : </w:t>
      </w:r>
      <w:r w:rsidR="00C523CE">
        <w:rPr>
          <w:rFonts w:ascii="Times New Roman" w:hAnsi="Times New Roman" w:cs="Times New Roman"/>
          <w:sz w:val="28"/>
          <w:szCs w:val="28"/>
        </w:rPr>
        <w:t>Статистика</w:t>
      </w:r>
      <w:r w:rsidRPr="00A90865">
        <w:rPr>
          <w:rFonts w:ascii="Times New Roman" w:hAnsi="Times New Roman" w:cs="Times New Roman"/>
          <w:sz w:val="28"/>
          <w:szCs w:val="28"/>
        </w:rPr>
        <w:t>, 2012. – 590 с.</w:t>
      </w:r>
      <w:r w:rsidR="008120D8">
        <w:rPr>
          <w:rFonts w:ascii="Times New Roman" w:hAnsi="Times New Roman" w:cs="Times New Roman"/>
          <w:sz w:val="28"/>
          <w:szCs w:val="28"/>
        </w:rPr>
        <w:t>;</w:t>
      </w:r>
    </w:p>
    <w:p w:rsidR="00A90865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A90865">
        <w:rPr>
          <w:rFonts w:ascii="Times New Roman" w:hAnsi="Times New Roman" w:cs="Times New Roman"/>
          <w:sz w:val="28"/>
          <w:szCs w:val="28"/>
        </w:rPr>
        <w:t xml:space="preserve">Банковское право Российской Федерации : учеб. пособие / отв. ред. </w:t>
      </w:r>
      <w:r w:rsidR="00C523CE">
        <w:rPr>
          <w:rFonts w:ascii="Times New Roman" w:hAnsi="Times New Roman" w:cs="Times New Roman"/>
          <w:sz w:val="28"/>
          <w:szCs w:val="28"/>
        </w:rPr>
        <w:t>А</w:t>
      </w:r>
      <w:r w:rsidRPr="00A90865">
        <w:rPr>
          <w:rFonts w:ascii="Times New Roman" w:hAnsi="Times New Roman" w:cs="Times New Roman"/>
          <w:sz w:val="28"/>
          <w:szCs w:val="28"/>
        </w:rPr>
        <w:t xml:space="preserve">. Ю. </w:t>
      </w:r>
      <w:r w:rsidR="00C523CE">
        <w:rPr>
          <w:rFonts w:ascii="Times New Roman" w:hAnsi="Times New Roman" w:cs="Times New Roman"/>
          <w:sz w:val="28"/>
          <w:szCs w:val="28"/>
        </w:rPr>
        <w:t>Ильичева</w:t>
      </w:r>
      <w:r w:rsidRPr="00A90865">
        <w:rPr>
          <w:rFonts w:ascii="Times New Roman" w:hAnsi="Times New Roman" w:cs="Times New Roman"/>
          <w:sz w:val="28"/>
          <w:szCs w:val="28"/>
        </w:rPr>
        <w:t xml:space="preserve"> – </w:t>
      </w:r>
      <w:r w:rsidR="00C523CE">
        <w:rPr>
          <w:rFonts w:ascii="Times New Roman" w:hAnsi="Times New Roman" w:cs="Times New Roman"/>
          <w:sz w:val="28"/>
          <w:szCs w:val="28"/>
        </w:rPr>
        <w:t>3</w:t>
      </w:r>
      <w:r w:rsidRPr="00A90865">
        <w:rPr>
          <w:rFonts w:ascii="Times New Roman" w:hAnsi="Times New Roman" w:cs="Times New Roman"/>
          <w:sz w:val="28"/>
          <w:szCs w:val="28"/>
        </w:rPr>
        <w:t xml:space="preserve">-е изд., перераб. и доп. – М. : </w:t>
      </w:r>
      <w:r w:rsidR="00C523CE">
        <w:rPr>
          <w:rFonts w:ascii="Times New Roman" w:hAnsi="Times New Roman" w:cs="Times New Roman"/>
          <w:sz w:val="28"/>
          <w:szCs w:val="28"/>
        </w:rPr>
        <w:t xml:space="preserve">Статистика, </w:t>
      </w:r>
      <w:r w:rsidRPr="00A90865">
        <w:rPr>
          <w:rFonts w:ascii="Times New Roman" w:hAnsi="Times New Roman" w:cs="Times New Roman"/>
          <w:sz w:val="28"/>
          <w:szCs w:val="28"/>
        </w:rPr>
        <w:t xml:space="preserve"> 2013. – 399 с.</w:t>
      </w:r>
    </w:p>
    <w:p w:rsidR="00110BE2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10BE2" w:rsidRPr="00A90865">
        <w:rPr>
          <w:rFonts w:ascii="Times New Roman" w:hAnsi="Times New Roman" w:cs="Times New Roman"/>
          <w:sz w:val="28"/>
          <w:szCs w:val="28"/>
        </w:rPr>
        <w:t>. Банковское дело. Учебник для вузов. / Под ред. Белоглазовой Г.</w:t>
      </w:r>
      <w:r w:rsidR="00C523CE">
        <w:rPr>
          <w:rFonts w:ascii="Times New Roman" w:hAnsi="Times New Roman" w:cs="Times New Roman"/>
          <w:sz w:val="28"/>
          <w:szCs w:val="28"/>
        </w:rPr>
        <w:t>А</w:t>
      </w:r>
      <w:r w:rsidR="00110BE2" w:rsidRPr="00A90865">
        <w:rPr>
          <w:rFonts w:ascii="Times New Roman" w:hAnsi="Times New Roman" w:cs="Times New Roman"/>
          <w:sz w:val="28"/>
          <w:szCs w:val="28"/>
        </w:rPr>
        <w:t>, Кроливецкой</w:t>
      </w:r>
      <w:r w:rsidR="00C523CE">
        <w:rPr>
          <w:rFonts w:ascii="Times New Roman" w:hAnsi="Times New Roman" w:cs="Times New Roman"/>
          <w:sz w:val="28"/>
          <w:szCs w:val="28"/>
        </w:rPr>
        <w:t xml:space="preserve"> Л.Т</w:t>
      </w:r>
      <w:r w:rsidR="00110BE2" w:rsidRPr="00A90865">
        <w:rPr>
          <w:rFonts w:ascii="Times New Roman" w:hAnsi="Times New Roman" w:cs="Times New Roman"/>
          <w:sz w:val="28"/>
          <w:szCs w:val="28"/>
        </w:rPr>
        <w:t>. – СПБ.: Питер, 20</w:t>
      </w:r>
      <w:r w:rsidR="00182671" w:rsidRPr="00A90865">
        <w:rPr>
          <w:rFonts w:ascii="Times New Roman" w:hAnsi="Times New Roman" w:cs="Times New Roman"/>
          <w:sz w:val="28"/>
          <w:szCs w:val="28"/>
        </w:rPr>
        <w:t>11</w:t>
      </w:r>
      <w:r w:rsidR="008120D8">
        <w:rPr>
          <w:rFonts w:ascii="Times New Roman" w:hAnsi="Times New Roman" w:cs="Times New Roman"/>
          <w:sz w:val="28"/>
          <w:szCs w:val="28"/>
        </w:rPr>
        <w:t>. – 432с.</w:t>
      </w:r>
      <w:r w:rsidR="00182671" w:rsidRPr="00A90865">
        <w:rPr>
          <w:rFonts w:ascii="Times New Roman" w:hAnsi="Times New Roman" w:cs="Times New Roman"/>
          <w:sz w:val="28"/>
          <w:szCs w:val="28"/>
        </w:rPr>
        <w:t>;</w:t>
      </w:r>
    </w:p>
    <w:p w:rsidR="00A90865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90865">
        <w:rPr>
          <w:rFonts w:ascii="Times New Roman" w:hAnsi="Times New Roman" w:cs="Times New Roman"/>
          <w:sz w:val="28"/>
          <w:szCs w:val="28"/>
        </w:rPr>
        <w:t>Букин С. Безопасность банковской деятельности: Учебное</w:t>
      </w:r>
      <w:r>
        <w:rPr>
          <w:rFonts w:ascii="Times New Roman" w:hAnsi="Times New Roman" w:cs="Times New Roman"/>
          <w:sz w:val="28"/>
          <w:szCs w:val="28"/>
        </w:rPr>
        <w:t xml:space="preserve"> пособие. — СПб.: Питер, 2011.  - </w:t>
      </w:r>
      <w:r w:rsidR="008120D8">
        <w:rPr>
          <w:rFonts w:ascii="Times New Roman" w:hAnsi="Times New Roman" w:cs="Times New Roman"/>
          <w:sz w:val="28"/>
          <w:szCs w:val="28"/>
        </w:rPr>
        <w:t xml:space="preserve"> 288</w:t>
      </w:r>
      <w:r w:rsidRPr="00A90865">
        <w:rPr>
          <w:rFonts w:ascii="Times New Roman" w:hAnsi="Times New Roman" w:cs="Times New Roman"/>
          <w:sz w:val="28"/>
          <w:szCs w:val="28"/>
        </w:rPr>
        <w:t>с.</w:t>
      </w:r>
      <w:r w:rsidR="008120D8">
        <w:rPr>
          <w:rFonts w:ascii="Times New Roman" w:hAnsi="Times New Roman" w:cs="Times New Roman"/>
          <w:sz w:val="28"/>
          <w:szCs w:val="28"/>
        </w:rPr>
        <w:t>;</w:t>
      </w:r>
    </w:p>
    <w:p w:rsidR="00110BE2" w:rsidRPr="00A90865" w:rsidRDefault="00A90865" w:rsidP="00A908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110BE2" w:rsidRPr="00A90865">
        <w:rPr>
          <w:rFonts w:ascii="Times New Roman" w:hAnsi="Times New Roman" w:cs="Times New Roman"/>
          <w:sz w:val="28"/>
          <w:szCs w:val="28"/>
        </w:rPr>
        <w:t xml:space="preserve">. Ендовицкий Д.А. Анализ и оценка кредитоспособности заемщика: учебно-практическое пособие/ Д.А. Ендовицкий, И.В. Бочарова. 2-е издание, стер. – М.: </w:t>
      </w:r>
      <w:r w:rsidR="00C523CE">
        <w:rPr>
          <w:rFonts w:ascii="Times New Roman" w:hAnsi="Times New Roman" w:cs="Times New Roman"/>
          <w:sz w:val="28"/>
          <w:szCs w:val="28"/>
        </w:rPr>
        <w:t>Статистика</w:t>
      </w:r>
      <w:r w:rsidR="00110BE2" w:rsidRPr="00A90865">
        <w:rPr>
          <w:rFonts w:ascii="Times New Roman" w:hAnsi="Times New Roman" w:cs="Times New Roman"/>
          <w:sz w:val="28"/>
          <w:szCs w:val="28"/>
        </w:rPr>
        <w:t>, 20</w:t>
      </w:r>
      <w:r w:rsidR="00182671" w:rsidRPr="00A90865">
        <w:rPr>
          <w:rFonts w:ascii="Times New Roman" w:hAnsi="Times New Roman" w:cs="Times New Roman"/>
          <w:sz w:val="28"/>
          <w:szCs w:val="28"/>
        </w:rPr>
        <w:t>14</w:t>
      </w:r>
      <w:r w:rsidR="008120D8">
        <w:rPr>
          <w:rFonts w:ascii="Times New Roman" w:hAnsi="Times New Roman" w:cs="Times New Roman"/>
          <w:sz w:val="28"/>
          <w:szCs w:val="28"/>
        </w:rPr>
        <w:t>. – 324с.</w:t>
      </w:r>
      <w:r w:rsidR="00182671" w:rsidRPr="00A90865">
        <w:rPr>
          <w:rFonts w:ascii="Times New Roman" w:hAnsi="Times New Roman" w:cs="Times New Roman"/>
          <w:sz w:val="28"/>
          <w:szCs w:val="28"/>
        </w:rPr>
        <w:t>;</w:t>
      </w:r>
    </w:p>
    <w:p w:rsidR="00110BE2" w:rsidRDefault="00A90865" w:rsidP="00A9086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14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Лаврушин О.И. Деньги. Кредит. Банки / </w:t>
      </w:r>
      <w:r w:rsidR="00C523CE">
        <w:rPr>
          <w:rFonts w:ascii="Times New Roman" w:hAnsi="Times New Roman" w:cs="Times New Roman"/>
          <w:sz w:val="28"/>
          <w:szCs w:val="24"/>
        </w:rPr>
        <w:t>8</w:t>
      </w:r>
      <w:r w:rsidR="00110BE2" w:rsidRPr="009F4FD3">
        <w:rPr>
          <w:rFonts w:ascii="Times New Roman" w:hAnsi="Times New Roman" w:cs="Times New Roman"/>
          <w:sz w:val="28"/>
          <w:szCs w:val="24"/>
        </w:rPr>
        <w:t>-е издание. –М.: Финансовая Академия при Правительстве РФ, 20</w:t>
      </w:r>
      <w:r w:rsidR="00182671">
        <w:rPr>
          <w:rFonts w:ascii="Times New Roman" w:hAnsi="Times New Roman" w:cs="Times New Roman"/>
          <w:sz w:val="28"/>
          <w:szCs w:val="24"/>
        </w:rPr>
        <w:t>12</w:t>
      </w:r>
      <w:r w:rsidR="008120D8">
        <w:rPr>
          <w:rFonts w:ascii="Times New Roman" w:hAnsi="Times New Roman" w:cs="Times New Roman"/>
          <w:sz w:val="28"/>
          <w:szCs w:val="24"/>
        </w:rPr>
        <w:t>. – 541с.</w:t>
      </w:r>
      <w:r w:rsidR="00182671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15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Основы банковской деятельности / Под ред. К.Р.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Таг</w:t>
      </w:r>
      <w:r w:rsidR="00C523CE">
        <w:rPr>
          <w:rFonts w:ascii="Times New Roman" w:hAnsi="Times New Roman" w:cs="Times New Roman"/>
          <w:sz w:val="28"/>
          <w:szCs w:val="24"/>
        </w:rPr>
        <w:t>е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рбекова – М.: </w:t>
      </w:r>
      <w:r w:rsidR="00C523CE">
        <w:rPr>
          <w:rFonts w:ascii="Times New Roman" w:hAnsi="Times New Roman" w:cs="Times New Roman"/>
          <w:sz w:val="28"/>
          <w:szCs w:val="24"/>
        </w:rPr>
        <w:t>Весь Мир</w:t>
      </w:r>
      <w:r w:rsidR="00182671">
        <w:rPr>
          <w:rFonts w:ascii="Times New Roman" w:hAnsi="Times New Roman" w:cs="Times New Roman"/>
          <w:sz w:val="28"/>
          <w:szCs w:val="24"/>
        </w:rPr>
        <w:t xml:space="preserve">, </w:t>
      </w:r>
      <w:r w:rsidR="00110BE2" w:rsidRPr="009F4FD3">
        <w:rPr>
          <w:rFonts w:ascii="Times New Roman" w:hAnsi="Times New Roman" w:cs="Times New Roman"/>
          <w:sz w:val="28"/>
          <w:szCs w:val="24"/>
        </w:rPr>
        <w:t>20</w:t>
      </w:r>
      <w:r w:rsidR="00182671">
        <w:rPr>
          <w:rFonts w:ascii="Times New Roman" w:hAnsi="Times New Roman" w:cs="Times New Roman"/>
          <w:sz w:val="28"/>
          <w:szCs w:val="24"/>
        </w:rPr>
        <w:t>13</w:t>
      </w:r>
      <w:r w:rsidR="008120D8">
        <w:rPr>
          <w:rFonts w:ascii="Times New Roman" w:hAnsi="Times New Roman" w:cs="Times New Roman"/>
          <w:sz w:val="28"/>
          <w:szCs w:val="24"/>
        </w:rPr>
        <w:t>. – 212с.</w:t>
      </w:r>
      <w:r w:rsidR="00182671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16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Справочник кредитного работника банка / </w:t>
      </w:r>
      <w:r w:rsidR="00C523CE">
        <w:rPr>
          <w:rFonts w:ascii="Times New Roman" w:hAnsi="Times New Roman" w:cs="Times New Roman"/>
          <w:sz w:val="28"/>
          <w:szCs w:val="24"/>
        </w:rPr>
        <w:t>Под ред.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В.С. </w:t>
      </w:r>
      <w:r w:rsidR="00545231">
        <w:rPr>
          <w:rFonts w:ascii="Times New Roman" w:hAnsi="Times New Roman" w:cs="Times New Roman"/>
          <w:sz w:val="28"/>
          <w:szCs w:val="24"/>
        </w:rPr>
        <w:t xml:space="preserve">Ляховский. – М.: </w:t>
      </w:r>
      <w:r w:rsidR="00C523CE">
        <w:rPr>
          <w:rFonts w:ascii="Times New Roman" w:hAnsi="Times New Roman" w:cs="Times New Roman"/>
          <w:sz w:val="28"/>
          <w:szCs w:val="24"/>
        </w:rPr>
        <w:t>Финансы и статистика</w:t>
      </w:r>
      <w:r w:rsidR="00545231">
        <w:rPr>
          <w:rFonts w:ascii="Times New Roman" w:hAnsi="Times New Roman" w:cs="Times New Roman"/>
          <w:sz w:val="28"/>
          <w:szCs w:val="24"/>
        </w:rPr>
        <w:t>, 201</w:t>
      </w:r>
      <w:r w:rsidR="00110BE2" w:rsidRPr="009F4FD3">
        <w:rPr>
          <w:rFonts w:ascii="Times New Roman" w:hAnsi="Times New Roman" w:cs="Times New Roman"/>
          <w:sz w:val="28"/>
          <w:szCs w:val="24"/>
        </w:rPr>
        <w:t>3</w:t>
      </w:r>
      <w:r w:rsidR="008120D8">
        <w:rPr>
          <w:rFonts w:ascii="Times New Roman" w:hAnsi="Times New Roman" w:cs="Times New Roman"/>
          <w:sz w:val="28"/>
          <w:szCs w:val="24"/>
        </w:rPr>
        <w:t>. – 234с.</w:t>
      </w:r>
      <w:r w:rsidR="00545231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17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r w:rsidR="00110BE2" w:rsidRPr="009F4FD3">
        <w:rPr>
          <w:rFonts w:ascii="Times New Roman" w:hAnsi="Times New Roman" w:cs="Times New Roman"/>
          <w:sz w:val="28"/>
          <w:szCs w:val="24"/>
        </w:rPr>
        <w:t>анин В.А., Воронина Н.В. Поручительство и банковская гарантия: особенности правового регулирования обеспечения исполнения обязательств // Законодательство и экономика. 20</w:t>
      </w:r>
      <w:r w:rsidR="00545231">
        <w:rPr>
          <w:rFonts w:ascii="Times New Roman" w:hAnsi="Times New Roman" w:cs="Times New Roman"/>
          <w:sz w:val="28"/>
          <w:szCs w:val="24"/>
        </w:rPr>
        <w:t xml:space="preserve">11, </w:t>
      </w:r>
      <w:r w:rsidR="00110BE2" w:rsidRPr="009F4FD3">
        <w:rPr>
          <w:rFonts w:ascii="Times New Roman" w:hAnsi="Times New Roman" w:cs="Times New Roman"/>
          <w:sz w:val="28"/>
          <w:szCs w:val="24"/>
        </w:rPr>
        <w:t>№ 11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18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9B7097">
        <w:rPr>
          <w:rFonts w:ascii="Times New Roman" w:hAnsi="Times New Roman" w:cs="Times New Roman"/>
          <w:sz w:val="28"/>
          <w:szCs w:val="24"/>
        </w:rPr>
        <w:t>Райкин</w:t>
      </w:r>
      <w:r w:rsidR="00110BE2" w:rsidRPr="009F4FD3">
        <w:rPr>
          <w:rFonts w:ascii="Times New Roman" w:hAnsi="Times New Roman" w:cs="Times New Roman"/>
          <w:sz w:val="28"/>
          <w:szCs w:val="24"/>
        </w:rPr>
        <w:t>ин Е.В., Байдина О.С. Некоторые аспекты регулирования кредитного риска //Финансы и кредит. 2008. №1. С 53-55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19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9B7097">
        <w:rPr>
          <w:rFonts w:ascii="Times New Roman" w:hAnsi="Times New Roman" w:cs="Times New Roman"/>
          <w:sz w:val="28"/>
          <w:szCs w:val="24"/>
        </w:rPr>
        <w:t>Ра</w:t>
      </w:r>
      <w:r w:rsidR="00110BE2" w:rsidRPr="009F4FD3">
        <w:rPr>
          <w:rFonts w:ascii="Times New Roman" w:hAnsi="Times New Roman" w:cs="Times New Roman"/>
          <w:sz w:val="28"/>
          <w:szCs w:val="24"/>
        </w:rPr>
        <w:t>кова А. Существенные условия кредитного договора// Банковское право. 20</w:t>
      </w:r>
      <w:r w:rsidR="00545231">
        <w:rPr>
          <w:rFonts w:ascii="Times New Roman" w:hAnsi="Times New Roman" w:cs="Times New Roman"/>
          <w:sz w:val="28"/>
          <w:szCs w:val="24"/>
        </w:rPr>
        <w:t>10,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</w:t>
      </w:r>
      <w:r w:rsidR="00794B2E">
        <w:rPr>
          <w:rFonts w:ascii="Times New Roman" w:hAnsi="Times New Roman" w:cs="Times New Roman"/>
          <w:sz w:val="28"/>
          <w:szCs w:val="24"/>
        </w:rPr>
        <w:t>№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1</w:t>
      </w:r>
      <w:r w:rsidR="00545231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9B7097">
        <w:rPr>
          <w:rFonts w:ascii="Times New Roman" w:hAnsi="Times New Roman" w:cs="Times New Roman"/>
          <w:sz w:val="28"/>
          <w:szCs w:val="24"/>
        </w:rPr>
        <w:t>Т</w:t>
      </w:r>
      <w:r w:rsidR="00110BE2" w:rsidRPr="009F4FD3">
        <w:rPr>
          <w:rFonts w:ascii="Times New Roman" w:hAnsi="Times New Roman" w:cs="Times New Roman"/>
          <w:sz w:val="28"/>
          <w:szCs w:val="24"/>
        </w:rPr>
        <w:t>ухтин М.А. Управление кредитным риском банка: понятия ожидаемых и непредвиденных потерь //Финансы и кредит. 2008. №5.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21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Турбанов В.А. Правовые проблемы потребительского кредитования// Банковское право. 20</w:t>
      </w:r>
      <w:r w:rsidR="00794B2E">
        <w:rPr>
          <w:rFonts w:ascii="Times New Roman" w:hAnsi="Times New Roman" w:cs="Times New Roman"/>
          <w:sz w:val="28"/>
          <w:szCs w:val="24"/>
        </w:rPr>
        <w:t>12, №</w:t>
      </w:r>
      <w:r w:rsidR="00110BE2" w:rsidRPr="009F4FD3">
        <w:rPr>
          <w:rFonts w:ascii="Times New Roman" w:hAnsi="Times New Roman" w:cs="Times New Roman"/>
          <w:sz w:val="28"/>
          <w:szCs w:val="24"/>
        </w:rPr>
        <w:t>1</w:t>
      </w:r>
      <w:r w:rsidR="00794B2E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22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Чиркова М. Оценка залога как способа обеспечения возвратности кредита // Хозяйство и право. </w:t>
      </w:r>
      <w:r w:rsidR="009376C2">
        <w:rPr>
          <w:rFonts w:ascii="Times New Roman" w:hAnsi="Times New Roman" w:cs="Times New Roman"/>
          <w:sz w:val="28"/>
          <w:szCs w:val="24"/>
        </w:rPr>
        <w:t>20</w:t>
      </w:r>
      <w:r w:rsidR="00794B2E">
        <w:rPr>
          <w:rFonts w:ascii="Times New Roman" w:hAnsi="Times New Roman" w:cs="Times New Roman"/>
          <w:sz w:val="28"/>
          <w:szCs w:val="24"/>
        </w:rPr>
        <w:t>14,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 № 6</w:t>
      </w:r>
      <w:r w:rsidR="009376C2">
        <w:rPr>
          <w:rFonts w:ascii="Times New Roman" w:hAnsi="Times New Roman" w:cs="Times New Roman"/>
          <w:sz w:val="28"/>
          <w:szCs w:val="24"/>
        </w:rPr>
        <w:t>;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23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Официальный сайт Центрального Банка Российской Федерации </w:t>
      </w:r>
      <w:r w:rsidR="00110BE2" w:rsidRPr="00F90ABD">
        <w:rPr>
          <w:rFonts w:ascii="Times New Roman" w:hAnsi="Times New Roman" w:cs="Times New Roman"/>
          <w:sz w:val="28"/>
          <w:szCs w:val="24"/>
        </w:rPr>
        <w:t>www.cbr.ru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24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>Официальный сайт ОАО «</w:t>
      </w:r>
      <w:r w:rsidR="00182671">
        <w:rPr>
          <w:rFonts w:ascii="Times New Roman" w:hAnsi="Times New Roman" w:cs="Times New Roman"/>
          <w:sz w:val="28"/>
          <w:szCs w:val="24"/>
        </w:rPr>
        <w:t xml:space="preserve">Газэнергобанк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» </w:t>
      </w:r>
      <w:r w:rsidR="00110BE2" w:rsidRPr="00F90ABD">
        <w:rPr>
          <w:rFonts w:ascii="Times New Roman" w:hAnsi="Times New Roman" w:cs="Times New Roman"/>
          <w:sz w:val="28"/>
          <w:szCs w:val="24"/>
        </w:rPr>
        <w:t>www.</w:t>
      </w:r>
      <w:r w:rsidR="00182671" w:rsidRPr="00182671">
        <w:t xml:space="preserve"> </w:t>
      </w:r>
      <w:r w:rsidR="00182671">
        <w:rPr>
          <w:rFonts w:ascii="Times New Roman" w:hAnsi="Times New Roman" w:cs="Times New Roman"/>
          <w:sz w:val="28"/>
          <w:szCs w:val="24"/>
        </w:rPr>
        <w:t>gebank.ru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25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Официальный сайт банкира </w:t>
      </w:r>
      <w:r w:rsidR="00110BE2" w:rsidRPr="00F90ABD">
        <w:rPr>
          <w:rFonts w:ascii="Times New Roman" w:hAnsi="Times New Roman" w:cs="Times New Roman"/>
          <w:sz w:val="28"/>
          <w:szCs w:val="24"/>
        </w:rPr>
        <w:t>www.bankir.ru</w:t>
      </w:r>
    </w:p>
    <w:p w:rsidR="00110BE2" w:rsidRDefault="00A90865" w:rsidP="00110BE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26</w:t>
      </w:r>
      <w:r w:rsidR="00110BE2" w:rsidRPr="009F4FD3">
        <w:rPr>
          <w:rFonts w:ascii="Times New Roman" w:hAnsi="Times New Roman" w:cs="Times New Roman"/>
          <w:sz w:val="28"/>
          <w:szCs w:val="24"/>
        </w:rPr>
        <w:t>.</w:t>
      </w:r>
      <w:r w:rsidR="00110BE2">
        <w:rPr>
          <w:rFonts w:ascii="Times New Roman" w:hAnsi="Times New Roman" w:cs="Times New Roman"/>
          <w:sz w:val="28"/>
          <w:szCs w:val="24"/>
        </w:rPr>
        <w:t xml:space="preserve"> </w:t>
      </w:r>
      <w:r w:rsidR="00110BE2" w:rsidRPr="009F4FD3">
        <w:rPr>
          <w:rFonts w:ascii="Times New Roman" w:hAnsi="Times New Roman" w:cs="Times New Roman"/>
          <w:sz w:val="28"/>
          <w:szCs w:val="24"/>
        </w:rPr>
        <w:t xml:space="preserve">Официальный сайт Федеральной службы государственной статистики </w:t>
      </w:r>
      <w:r w:rsidR="00110BE2" w:rsidRPr="00F90ABD">
        <w:rPr>
          <w:rFonts w:ascii="Times New Roman" w:hAnsi="Times New Roman" w:cs="Times New Roman"/>
          <w:sz w:val="28"/>
          <w:szCs w:val="24"/>
        </w:rPr>
        <w:t>www.gks.ru</w:t>
      </w:r>
    </w:p>
    <w:p w:rsidR="004607BF" w:rsidRPr="00CC4F45" w:rsidRDefault="004607BF" w:rsidP="00CC4F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607BF" w:rsidRPr="00CC4F45" w:rsidSect="00B34233">
      <w:headerReference w:type="default" r:id="rId1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147" w:rsidRDefault="00750147" w:rsidP="00B34233">
      <w:pPr>
        <w:spacing w:after="0" w:line="240" w:lineRule="auto"/>
      </w:pPr>
      <w:r>
        <w:separator/>
      </w:r>
    </w:p>
  </w:endnote>
  <w:endnote w:type="continuationSeparator" w:id="1">
    <w:p w:rsidR="00750147" w:rsidRDefault="00750147" w:rsidP="00B34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147" w:rsidRDefault="00750147" w:rsidP="00B34233">
      <w:pPr>
        <w:spacing w:after="0" w:line="240" w:lineRule="auto"/>
      </w:pPr>
      <w:r>
        <w:separator/>
      </w:r>
    </w:p>
  </w:footnote>
  <w:footnote w:type="continuationSeparator" w:id="1">
    <w:p w:rsidR="00750147" w:rsidRDefault="00750147" w:rsidP="00B34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98083"/>
      <w:docPartObj>
        <w:docPartGallery w:val="Page Numbers (Top of Page)"/>
        <w:docPartUnique/>
      </w:docPartObj>
    </w:sdtPr>
    <w:sdtContent>
      <w:p w:rsidR="00B91920" w:rsidRDefault="006D12CC">
        <w:pPr>
          <w:pStyle w:val="a7"/>
          <w:jc w:val="right"/>
        </w:pPr>
        <w:fldSimple w:instr=" PAGE   \* MERGEFORMAT ">
          <w:r w:rsidR="00C523CE">
            <w:rPr>
              <w:noProof/>
            </w:rPr>
            <w:t>28</w:t>
          </w:r>
        </w:fldSimple>
      </w:p>
    </w:sdtContent>
  </w:sdt>
  <w:p w:rsidR="00B91920" w:rsidRDefault="00B919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0EC9010"/>
    <w:name w:val="WW8Num2"/>
    <w:lvl w:ilvl="0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2509"/>
        </w:tabs>
        <w:ind w:left="2509" w:hanging="360"/>
      </w:pPr>
      <w:rPr>
        <w:rFonts w:eastAsia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/>
      </w:rPr>
    </w:lvl>
  </w:abstractNum>
  <w:abstractNum w:abstractNumId="1">
    <w:nsid w:val="00000007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3">
    <w:nsid w:val="0000000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4">
    <w:nsid w:val="0000000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5">
    <w:nsid w:val="0000000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6">
    <w:nsid w:val="0000001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7">
    <w:nsid w:val="0000001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8">
    <w:nsid w:val="0000001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</w:abstractNum>
  <w:abstractNum w:abstractNumId="9">
    <w:nsid w:val="00000014"/>
    <w:multiLevelType w:val="singleLevel"/>
    <w:tmpl w:val="0419000F"/>
    <w:lvl w:ilvl="0">
      <w:start w:val="1"/>
      <w:numFmt w:val="decimal"/>
      <w:lvlText w:val="%1."/>
      <w:lvlJc w:val="left"/>
      <w:pPr>
        <w:ind w:left="1429" w:hanging="360"/>
      </w:pPr>
      <w:rPr>
        <w:rFonts w:eastAsia="Times New Roman" w:cs="Times New Roman"/>
      </w:rPr>
    </w:lvl>
  </w:abstractNum>
  <w:abstractNum w:abstractNumId="10">
    <w:nsid w:val="0A3B274C"/>
    <w:multiLevelType w:val="multilevel"/>
    <w:tmpl w:val="6CEC1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F2309A"/>
    <w:multiLevelType w:val="multilevel"/>
    <w:tmpl w:val="9FF4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01083"/>
    <w:multiLevelType w:val="multilevel"/>
    <w:tmpl w:val="4332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1125C6"/>
    <w:multiLevelType w:val="multilevel"/>
    <w:tmpl w:val="CD9E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7C6521"/>
    <w:multiLevelType w:val="hybridMultilevel"/>
    <w:tmpl w:val="93302D1C"/>
    <w:lvl w:ilvl="0" w:tplc="4C6C61A6">
      <w:start w:val="1"/>
      <w:numFmt w:val="decimal"/>
      <w:lvlText w:val="%1."/>
      <w:lvlJc w:val="left"/>
      <w:pPr>
        <w:tabs>
          <w:tab w:val="num" w:pos="1057"/>
        </w:tabs>
        <w:ind w:left="1057" w:hanging="64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12"/>
        </w:tabs>
        <w:ind w:left="2212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32"/>
        </w:tabs>
        <w:ind w:left="2932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52"/>
        </w:tabs>
        <w:ind w:left="3652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72"/>
        </w:tabs>
        <w:ind w:left="4372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92"/>
        </w:tabs>
        <w:ind w:left="5092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12"/>
        </w:tabs>
        <w:ind w:left="5812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32"/>
        </w:tabs>
        <w:ind w:left="6532" w:hanging="180"/>
      </w:pPr>
      <w:rPr>
        <w:rFonts w:ascii="Times New Roman" w:hAnsi="Times New Roman" w:cs="Times New Roman"/>
      </w:rPr>
    </w:lvl>
  </w:abstractNum>
  <w:abstractNum w:abstractNumId="15">
    <w:nsid w:val="63502D64"/>
    <w:multiLevelType w:val="hybridMultilevel"/>
    <w:tmpl w:val="201C54D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75620455"/>
    <w:multiLevelType w:val="multilevel"/>
    <w:tmpl w:val="A67C6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4"/>
  </w:num>
  <w:num w:numId="15">
    <w:abstractNumId w:val="15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45A"/>
    <w:rsid w:val="00001D25"/>
    <w:rsid w:val="00020402"/>
    <w:rsid w:val="00020FD9"/>
    <w:rsid w:val="0006005F"/>
    <w:rsid w:val="000F1F4B"/>
    <w:rsid w:val="00110BE2"/>
    <w:rsid w:val="00116705"/>
    <w:rsid w:val="0014521D"/>
    <w:rsid w:val="00182671"/>
    <w:rsid w:val="001A101A"/>
    <w:rsid w:val="001A2D46"/>
    <w:rsid w:val="001B747E"/>
    <w:rsid w:val="001C5FDF"/>
    <w:rsid w:val="00201A77"/>
    <w:rsid w:val="00202F3C"/>
    <w:rsid w:val="002655F8"/>
    <w:rsid w:val="00283B0D"/>
    <w:rsid w:val="002A1A7B"/>
    <w:rsid w:val="002A5A5B"/>
    <w:rsid w:val="002C5E33"/>
    <w:rsid w:val="002D7979"/>
    <w:rsid w:val="00303EDA"/>
    <w:rsid w:val="00321483"/>
    <w:rsid w:val="003B12C5"/>
    <w:rsid w:val="003E23FD"/>
    <w:rsid w:val="003E4301"/>
    <w:rsid w:val="00403F2E"/>
    <w:rsid w:val="00427C07"/>
    <w:rsid w:val="004607BF"/>
    <w:rsid w:val="00475136"/>
    <w:rsid w:val="004A33BE"/>
    <w:rsid w:val="004B5526"/>
    <w:rsid w:val="004C0791"/>
    <w:rsid w:val="004C7AB3"/>
    <w:rsid w:val="004E04AE"/>
    <w:rsid w:val="004E3311"/>
    <w:rsid w:val="004F545A"/>
    <w:rsid w:val="00535EC2"/>
    <w:rsid w:val="00545231"/>
    <w:rsid w:val="00553F9F"/>
    <w:rsid w:val="00563CDB"/>
    <w:rsid w:val="005706DD"/>
    <w:rsid w:val="005720EA"/>
    <w:rsid w:val="005A71F5"/>
    <w:rsid w:val="005D6550"/>
    <w:rsid w:val="005E7926"/>
    <w:rsid w:val="00612268"/>
    <w:rsid w:val="00624E7C"/>
    <w:rsid w:val="006501B3"/>
    <w:rsid w:val="00680C62"/>
    <w:rsid w:val="00696320"/>
    <w:rsid w:val="006D12CC"/>
    <w:rsid w:val="006F3E18"/>
    <w:rsid w:val="00706966"/>
    <w:rsid w:val="007279C8"/>
    <w:rsid w:val="007357D6"/>
    <w:rsid w:val="00735A60"/>
    <w:rsid w:val="00743958"/>
    <w:rsid w:val="00750147"/>
    <w:rsid w:val="007562C0"/>
    <w:rsid w:val="00787A02"/>
    <w:rsid w:val="00790878"/>
    <w:rsid w:val="007928AA"/>
    <w:rsid w:val="00794B2E"/>
    <w:rsid w:val="007A6564"/>
    <w:rsid w:val="007C6D91"/>
    <w:rsid w:val="00804E66"/>
    <w:rsid w:val="008120D8"/>
    <w:rsid w:val="00862DE5"/>
    <w:rsid w:val="00880CEB"/>
    <w:rsid w:val="00900542"/>
    <w:rsid w:val="00902FC8"/>
    <w:rsid w:val="00912942"/>
    <w:rsid w:val="009244B7"/>
    <w:rsid w:val="009376C2"/>
    <w:rsid w:val="00937A14"/>
    <w:rsid w:val="00943FE2"/>
    <w:rsid w:val="00960514"/>
    <w:rsid w:val="0098215C"/>
    <w:rsid w:val="0099184E"/>
    <w:rsid w:val="009B4954"/>
    <w:rsid w:val="009B7097"/>
    <w:rsid w:val="009C196D"/>
    <w:rsid w:val="009C3166"/>
    <w:rsid w:val="009D289E"/>
    <w:rsid w:val="009D37A5"/>
    <w:rsid w:val="009D509F"/>
    <w:rsid w:val="009F2054"/>
    <w:rsid w:val="00A0504A"/>
    <w:rsid w:val="00A21053"/>
    <w:rsid w:val="00A27D68"/>
    <w:rsid w:val="00A82F02"/>
    <w:rsid w:val="00A90865"/>
    <w:rsid w:val="00AA76ED"/>
    <w:rsid w:val="00AD123B"/>
    <w:rsid w:val="00AD6AF0"/>
    <w:rsid w:val="00AD71E6"/>
    <w:rsid w:val="00AF21E4"/>
    <w:rsid w:val="00B24FE4"/>
    <w:rsid w:val="00B2703A"/>
    <w:rsid w:val="00B34233"/>
    <w:rsid w:val="00B401E8"/>
    <w:rsid w:val="00B4372C"/>
    <w:rsid w:val="00B81EBF"/>
    <w:rsid w:val="00B91920"/>
    <w:rsid w:val="00BB6244"/>
    <w:rsid w:val="00BC213D"/>
    <w:rsid w:val="00BC3267"/>
    <w:rsid w:val="00BD4895"/>
    <w:rsid w:val="00BE1536"/>
    <w:rsid w:val="00BF191E"/>
    <w:rsid w:val="00C048AD"/>
    <w:rsid w:val="00C102AC"/>
    <w:rsid w:val="00C432A2"/>
    <w:rsid w:val="00C523CE"/>
    <w:rsid w:val="00CA1A8D"/>
    <w:rsid w:val="00CC4080"/>
    <w:rsid w:val="00CC4F45"/>
    <w:rsid w:val="00CC7DE3"/>
    <w:rsid w:val="00D14E1D"/>
    <w:rsid w:val="00D24F00"/>
    <w:rsid w:val="00D70764"/>
    <w:rsid w:val="00D80A53"/>
    <w:rsid w:val="00D843EC"/>
    <w:rsid w:val="00D932EE"/>
    <w:rsid w:val="00D95ABE"/>
    <w:rsid w:val="00D979E7"/>
    <w:rsid w:val="00DA04FB"/>
    <w:rsid w:val="00DA4362"/>
    <w:rsid w:val="00DC7447"/>
    <w:rsid w:val="00DD4FC0"/>
    <w:rsid w:val="00E01B2B"/>
    <w:rsid w:val="00E72E23"/>
    <w:rsid w:val="00E87720"/>
    <w:rsid w:val="00E91A01"/>
    <w:rsid w:val="00EA2656"/>
    <w:rsid w:val="00EB0EE0"/>
    <w:rsid w:val="00EB4F85"/>
    <w:rsid w:val="00EB6D6F"/>
    <w:rsid w:val="00EC42E4"/>
    <w:rsid w:val="00ED2801"/>
    <w:rsid w:val="00F05650"/>
    <w:rsid w:val="00F227B9"/>
    <w:rsid w:val="00F65A06"/>
    <w:rsid w:val="00F83B11"/>
    <w:rsid w:val="00F8682C"/>
    <w:rsid w:val="00F9256E"/>
    <w:rsid w:val="00FB61A1"/>
    <w:rsid w:val="00FE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64"/>
  </w:style>
  <w:style w:type="paragraph" w:styleId="1">
    <w:name w:val="heading 1"/>
    <w:basedOn w:val="a"/>
    <w:next w:val="a"/>
    <w:link w:val="10"/>
    <w:uiPriority w:val="99"/>
    <w:qFormat/>
    <w:rsid w:val="003E23FD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hAnsi="Times New Roman CYR" w:cs="Times New Roman CYR"/>
      <w:sz w:val="24"/>
      <w:szCs w:val="24"/>
      <w:lang w:val="sr-Cyrl-BA"/>
    </w:rPr>
  </w:style>
  <w:style w:type="paragraph" w:styleId="2">
    <w:name w:val="heading 2"/>
    <w:basedOn w:val="a"/>
    <w:link w:val="20"/>
    <w:uiPriority w:val="9"/>
    <w:qFormat/>
    <w:rsid w:val="00110B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23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0B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F5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607BF"/>
    <w:rPr>
      <w:strike w:val="0"/>
      <w:dstrike w:val="0"/>
      <w:color w:val="6600CC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46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07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34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4233"/>
  </w:style>
  <w:style w:type="paragraph" w:styleId="a9">
    <w:name w:val="footer"/>
    <w:basedOn w:val="a"/>
    <w:link w:val="aa"/>
    <w:uiPriority w:val="99"/>
    <w:unhideWhenUsed/>
    <w:rsid w:val="00B34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4233"/>
  </w:style>
  <w:style w:type="character" w:customStyle="1" w:styleId="10">
    <w:name w:val="Заголовок 1 Знак"/>
    <w:basedOn w:val="a0"/>
    <w:link w:val="1"/>
    <w:uiPriority w:val="99"/>
    <w:rsid w:val="003E23FD"/>
    <w:rPr>
      <w:rFonts w:ascii="Times New Roman CYR" w:hAnsi="Times New Roman CYR" w:cs="Times New Roman CYR"/>
      <w:sz w:val="24"/>
      <w:szCs w:val="24"/>
      <w:lang w:val="sr-Cyrl-BA"/>
    </w:rPr>
  </w:style>
  <w:style w:type="character" w:customStyle="1" w:styleId="30">
    <w:name w:val="Заголовок 3 Знак"/>
    <w:basedOn w:val="a0"/>
    <w:link w:val="3"/>
    <w:uiPriority w:val="9"/>
    <w:semiHidden/>
    <w:rsid w:val="003E23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3E23FD"/>
  </w:style>
  <w:style w:type="character" w:customStyle="1" w:styleId="11">
    <w:name w:val="Верхний колонтитул Знак1"/>
    <w:basedOn w:val="a0"/>
    <w:uiPriority w:val="99"/>
    <w:semiHidden/>
    <w:rsid w:val="00321483"/>
    <w:rPr>
      <w:sz w:val="24"/>
      <w:szCs w:val="24"/>
      <w:lang w:eastAsia="zh-CN"/>
    </w:rPr>
  </w:style>
  <w:style w:type="paragraph" w:customStyle="1" w:styleId="Default">
    <w:name w:val="Default"/>
    <w:rsid w:val="0032148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110B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110BE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b">
    <w:name w:val="List Paragraph"/>
    <w:basedOn w:val="a"/>
    <w:uiPriority w:val="34"/>
    <w:qFormat/>
    <w:rsid w:val="00110BE2"/>
    <w:pPr>
      <w:ind w:left="720"/>
      <w:contextualSpacing/>
    </w:pPr>
    <w:rPr>
      <w:rFonts w:eastAsia="Times New Roman"/>
      <w:lang w:eastAsia="en-US"/>
    </w:rPr>
  </w:style>
  <w:style w:type="table" w:styleId="ac">
    <w:name w:val="Table Grid"/>
    <w:basedOn w:val="a1"/>
    <w:uiPriority w:val="59"/>
    <w:rsid w:val="00110BE2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1">
    <w:name w:val="hl1"/>
    <w:basedOn w:val="a0"/>
    <w:rsid w:val="00EB0EE0"/>
    <w:rPr>
      <w:color w:val="4682B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2BB25-15DC-4CBD-BA60-49BD67D7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27</Pages>
  <Words>4847</Words>
  <Characters>27632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msi</cp:lastModifiedBy>
  <cp:revision>118</cp:revision>
  <dcterms:created xsi:type="dcterms:W3CDTF">2015-10-16T18:37:00Z</dcterms:created>
  <dcterms:modified xsi:type="dcterms:W3CDTF">2015-11-01T09:39:00Z</dcterms:modified>
</cp:coreProperties>
</file>