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EA0" w:rsidRPr="00B446E6" w:rsidRDefault="00566EA0" w:rsidP="00566EA0">
      <w:pPr>
        <w:ind w:firstLine="0"/>
        <w:jc w:val="center"/>
        <w:rPr>
          <w:b/>
          <w:bCs/>
          <w:szCs w:val="28"/>
        </w:rPr>
      </w:pPr>
      <w:r w:rsidRPr="00B446E6">
        <w:rPr>
          <w:bCs/>
          <w:szCs w:val="28"/>
        </w:rPr>
        <w:t>ФЕДЕРАЛЬНОЕ ГОСУДАРСТВЕННОЕ ОБРАЗОВАТЕЛЬНОЕ БЮДЖЕТНОЕ УЧРЕЖДЕНИЕ ВЫСШЕГО ОБРАЗОВАНИЯ</w:t>
      </w:r>
    </w:p>
    <w:p w:rsidR="00566EA0" w:rsidRDefault="00566EA0" w:rsidP="00566EA0">
      <w:pPr>
        <w:ind w:firstLine="0"/>
        <w:jc w:val="center"/>
        <w:rPr>
          <w:b/>
          <w:bCs/>
          <w:szCs w:val="28"/>
        </w:rPr>
      </w:pPr>
      <w:r w:rsidRPr="006116C5">
        <w:rPr>
          <w:b/>
          <w:bCs/>
          <w:szCs w:val="28"/>
        </w:rPr>
        <w:t xml:space="preserve">ФИНАНСОВЫЙ УНИВЕРСИТЕТ  </w:t>
      </w:r>
    </w:p>
    <w:p w:rsidR="00566EA0" w:rsidRDefault="00566EA0" w:rsidP="00566EA0">
      <w:pPr>
        <w:ind w:firstLine="0"/>
        <w:jc w:val="center"/>
        <w:rPr>
          <w:b/>
          <w:bCs/>
          <w:szCs w:val="28"/>
        </w:rPr>
      </w:pPr>
      <w:r w:rsidRPr="006116C5">
        <w:rPr>
          <w:b/>
          <w:bCs/>
          <w:szCs w:val="28"/>
        </w:rPr>
        <w:t>ПРИ ПРАВИТЕЛЬСТВЕ РОССИЙСКОЙ ФЕДЕРАЦИИ</w:t>
      </w:r>
    </w:p>
    <w:p w:rsidR="00566EA0" w:rsidRDefault="00566EA0" w:rsidP="00566EA0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566EA0" w:rsidTr="00B719AF">
        <w:trPr>
          <w:jc w:val="center"/>
        </w:trPr>
        <w:tc>
          <w:tcPr>
            <w:tcW w:w="9571" w:type="dxa"/>
            <w:shd w:val="clear" w:color="auto" w:fill="auto"/>
          </w:tcPr>
          <w:p w:rsidR="00566EA0" w:rsidRDefault="00566EA0" w:rsidP="00566EA0">
            <w:pPr>
              <w:ind w:firstLine="0"/>
            </w:pPr>
          </w:p>
        </w:tc>
      </w:tr>
    </w:tbl>
    <w:p w:rsidR="00566EA0" w:rsidRPr="00566EA0" w:rsidRDefault="00566EA0" w:rsidP="00566EA0">
      <w:pPr>
        <w:ind w:firstLine="0"/>
        <w:jc w:val="center"/>
        <w:rPr>
          <w:sz w:val="14"/>
          <w:szCs w:val="14"/>
        </w:rPr>
      </w:pPr>
      <w:r>
        <w:rPr>
          <w:rFonts w:eastAsia="Courier New"/>
          <w:b/>
          <w:color w:val="000000"/>
          <w:szCs w:val="28"/>
        </w:rPr>
        <w:t>Кафедра «Финансы и кредит»</w:t>
      </w:r>
    </w:p>
    <w:p w:rsidR="00566EA0" w:rsidRPr="00566EA0" w:rsidRDefault="00566EA0" w:rsidP="00566EA0">
      <w:pPr>
        <w:ind w:firstLine="0"/>
        <w:rPr>
          <w:sz w:val="24"/>
          <w:u w:val="single"/>
        </w:rPr>
      </w:pPr>
      <w:r>
        <w:rPr>
          <w:sz w:val="24"/>
        </w:rPr>
        <w:t>Направление: Экономика</w:t>
      </w:r>
    </w:p>
    <w:p w:rsidR="00566EA0" w:rsidRPr="00773F72" w:rsidRDefault="00566EA0" w:rsidP="00566EA0">
      <w:pPr>
        <w:ind w:firstLine="0"/>
        <w:rPr>
          <w:sz w:val="24"/>
          <w:u w:val="single"/>
        </w:rPr>
      </w:pPr>
      <w:r>
        <w:rPr>
          <w:sz w:val="24"/>
        </w:rPr>
        <w:t>Профиль: Бухгалтерский учёт, анализ и аудит</w:t>
      </w:r>
    </w:p>
    <w:p w:rsidR="00566EA0" w:rsidRPr="00A7251E" w:rsidRDefault="00566EA0" w:rsidP="00566EA0">
      <w:pPr>
        <w:ind w:firstLine="0"/>
        <w:rPr>
          <w:b/>
          <w:szCs w:val="28"/>
        </w:rPr>
      </w:pPr>
    </w:p>
    <w:p w:rsidR="00566EA0" w:rsidRDefault="00566EA0" w:rsidP="00566EA0">
      <w:pPr>
        <w:ind w:firstLine="0"/>
        <w:jc w:val="center"/>
        <w:rPr>
          <w:b/>
          <w:sz w:val="40"/>
          <w:szCs w:val="40"/>
        </w:rPr>
      </w:pPr>
      <w:r>
        <w:rPr>
          <w:b/>
          <w:sz w:val="36"/>
          <w:szCs w:val="36"/>
        </w:rPr>
        <w:t>Доклад</w:t>
      </w:r>
    </w:p>
    <w:p w:rsidR="00566EA0" w:rsidRPr="00B446E6" w:rsidRDefault="00566EA0" w:rsidP="00566EA0">
      <w:pPr>
        <w:autoSpaceDE w:val="0"/>
        <w:autoSpaceDN w:val="0"/>
        <w:adjustRightInd w:val="0"/>
        <w:spacing w:line="241" w:lineRule="atLeast"/>
        <w:ind w:firstLine="0"/>
        <w:jc w:val="center"/>
        <w:rPr>
          <w:rFonts w:eastAsia="Calibri"/>
          <w:color w:val="000000"/>
          <w:sz w:val="32"/>
          <w:szCs w:val="32"/>
        </w:rPr>
      </w:pPr>
      <w:r w:rsidRPr="00B446E6">
        <w:rPr>
          <w:sz w:val="32"/>
          <w:szCs w:val="32"/>
        </w:rPr>
        <w:t xml:space="preserve">по дисциплине: </w:t>
      </w:r>
      <w:r>
        <w:rPr>
          <w:rFonts w:eastAsia="Calibri"/>
          <w:bCs/>
          <w:color w:val="000000"/>
          <w:sz w:val="32"/>
          <w:szCs w:val="32"/>
        </w:rPr>
        <w:t>Финансы</w:t>
      </w:r>
    </w:p>
    <w:p w:rsidR="00566EA0" w:rsidRPr="00566EA0" w:rsidRDefault="00566EA0" w:rsidP="00566EA0">
      <w:pPr>
        <w:spacing w:line="480" w:lineRule="auto"/>
        <w:ind w:firstLine="0"/>
        <w:jc w:val="center"/>
        <w:rPr>
          <w:sz w:val="32"/>
          <w:szCs w:val="32"/>
        </w:rPr>
      </w:pPr>
      <w:r>
        <w:rPr>
          <w:rFonts w:eastAsia="Courier New"/>
          <w:color w:val="000000"/>
          <w:szCs w:val="28"/>
        </w:rPr>
        <w:t>на тему: Понятие финансовой системы. Сферы и звенья финансовой системы России</w:t>
      </w:r>
    </w:p>
    <w:tbl>
      <w:tblPr>
        <w:tblpPr w:leftFromText="180" w:rightFromText="180" w:vertAnchor="text" w:horzAnchor="page" w:tblpX="6164" w:tblpY="587"/>
        <w:tblW w:w="0" w:type="auto"/>
        <w:tblLook w:val="04A0"/>
      </w:tblPr>
      <w:tblGrid>
        <w:gridCol w:w="4165"/>
      </w:tblGrid>
      <w:tr w:rsidR="00566EA0" w:rsidRPr="00BF7C30" w:rsidTr="00B719AF">
        <w:trPr>
          <w:trHeight w:val="1408"/>
        </w:trPr>
        <w:tc>
          <w:tcPr>
            <w:tcW w:w="4165" w:type="dxa"/>
            <w:shd w:val="clear" w:color="auto" w:fill="auto"/>
          </w:tcPr>
          <w:p w:rsidR="00566EA0" w:rsidRPr="00BF7C30" w:rsidRDefault="000B106C" w:rsidP="00566EA0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Преподаватель: </w:t>
            </w:r>
            <w:r w:rsidR="00566EA0">
              <w:rPr>
                <w:szCs w:val="28"/>
              </w:rPr>
              <w:t>Евсин М.Ю.</w:t>
            </w:r>
          </w:p>
          <w:p w:rsidR="00566EA0" w:rsidRPr="00BF7C30" w:rsidRDefault="00566EA0" w:rsidP="00566EA0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Студент: Гурова Д.С.</w:t>
            </w:r>
          </w:p>
          <w:p w:rsidR="00566EA0" w:rsidRPr="00BF7C30" w:rsidRDefault="00566EA0" w:rsidP="00566EA0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BF7C30">
              <w:rPr>
                <w:szCs w:val="28"/>
              </w:rPr>
              <w:t xml:space="preserve">Личное </w:t>
            </w:r>
            <w:r>
              <w:rPr>
                <w:szCs w:val="28"/>
              </w:rPr>
              <w:t>дело №  100.16/140099</w:t>
            </w:r>
          </w:p>
          <w:p w:rsidR="00566EA0" w:rsidRPr="00BF7C30" w:rsidRDefault="00566EA0" w:rsidP="00566EA0">
            <w:pPr>
              <w:ind w:firstLine="0"/>
            </w:pPr>
            <w:r w:rsidRPr="00BF7C30">
              <w:rPr>
                <w:szCs w:val="28"/>
              </w:rPr>
              <w:t>Курс</w:t>
            </w:r>
            <w:r>
              <w:rPr>
                <w:szCs w:val="28"/>
              </w:rPr>
              <w:t xml:space="preserve"> 3</w:t>
            </w:r>
          </w:p>
        </w:tc>
      </w:tr>
    </w:tbl>
    <w:p w:rsidR="00566EA0" w:rsidRPr="00BF7C30" w:rsidRDefault="00566EA0" w:rsidP="00566EA0">
      <w:pPr>
        <w:spacing w:line="480" w:lineRule="auto"/>
      </w:pPr>
    </w:p>
    <w:p w:rsidR="00566EA0" w:rsidRDefault="00566EA0" w:rsidP="00566EA0">
      <w:pPr>
        <w:spacing w:line="480" w:lineRule="auto"/>
      </w:pPr>
    </w:p>
    <w:p w:rsidR="00566EA0" w:rsidRDefault="00566EA0" w:rsidP="00566EA0">
      <w:pPr>
        <w:spacing w:line="480" w:lineRule="auto"/>
        <w:ind w:firstLine="0"/>
        <w:rPr>
          <w:sz w:val="24"/>
          <w:szCs w:val="24"/>
        </w:rPr>
      </w:pPr>
    </w:p>
    <w:p w:rsidR="00566EA0" w:rsidRDefault="00566EA0" w:rsidP="00566EA0">
      <w:pPr>
        <w:spacing w:line="480" w:lineRule="auto"/>
        <w:jc w:val="center"/>
        <w:rPr>
          <w:sz w:val="24"/>
          <w:szCs w:val="24"/>
        </w:rPr>
      </w:pPr>
    </w:p>
    <w:p w:rsidR="00566EA0" w:rsidRDefault="00566EA0" w:rsidP="00566EA0">
      <w:pPr>
        <w:spacing w:line="480" w:lineRule="auto"/>
        <w:jc w:val="center"/>
        <w:rPr>
          <w:sz w:val="24"/>
          <w:szCs w:val="24"/>
        </w:rPr>
      </w:pPr>
    </w:p>
    <w:p w:rsidR="00566EA0" w:rsidRDefault="00566EA0" w:rsidP="00566EA0">
      <w:pPr>
        <w:spacing w:line="480" w:lineRule="auto"/>
        <w:rPr>
          <w:sz w:val="24"/>
          <w:szCs w:val="24"/>
        </w:rPr>
      </w:pPr>
    </w:p>
    <w:p w:rsidR="00566EA0" w:rsidRPr="00566EA0" w:rsidRDefault="00566EA0" w:rsidP="000B106C">
      <w:pPr>
        <w:spacing w:line="480" w:lineRule="auto"/>
        <w:ind w:firstLine="0"/>
        <w:jc w:val="center"/>
        <w:rPr>
          <w:szCs w:val="28"/>
        </w:rPr>
      </w:pPr>
      <w:r w:rsidRPr="00166436">
        <w:rPr>
          <w:szCs w:val="28"/>
        </w:rPr>
        <w:t>Липецк 201</w:t>
      </w:r>
      <w:r>
        <w:rPr>
          <w:szCs w:val="28"/>
        </w:rPr>
        <w:t>6</w:t>
      </w:r>
      <w:r w:rsidRPr="00166436">
        <w:rPr>
          <w:szCs w:val="28"/>
        </w:rPr>
        <w:t>г.</w:t>
      </w:r>
    </w:p>
    <w:p w:rsidR="00E969D6" w:rsidRPr="00E969D6" w:rsidRDefault="00E969D6" w:rsidP="00E969D6">
      <w:pPr>
        <w:ind w:firstLine="0"/>
        <w:jc w:val="center"/>
        <w:rPr>
          <w:b/>
          <w:shd w:val="clear" w:color="auto" w:fill="FFFFFF"/>
        </w:rPr>
      </w:pPr>
      <w:r w:rsidRPr="00E969D6">
        <w:rPr>
          <w:b/>
          <w:lang w:eastAsia="ru-RU"/>
        </w:rPr>
        <w:lastRenderedPageBreak/>
        <w:t>Понятие финансовой системы</w:t>
      </w:r>
    </w:p>
    <w:p w:rsidR="00ED1709" w:rsidRDefault="005F34BE" w:rsidP="00ED1709">
      <w:pPr>
        <w:rPr>
          <w:shd w:val="clear" w:color="auto" w:fill="FFFFFF"/>
        </w:rPr>
      </w:pPr>
      <w:r>
        <w:rPr>
          <w:shd w:val="clear" w:color="auto" w:fill="FFFFFF"/>
        </w:rPr>
        <w:t>Финансы - это совокупность общественных отношений, на основе которых происходит распределение и перераспределение общественного продукта и национального дохода, а также планомерное образование, распределение и использование денежных фондов.</w:t>
      </w:r>
    </w:p>
    <w:p w:rsidR="00ED1709" w:rsidRDefault="005F34BE" w:rsidP="00ED1709">
      <w:pPr>
        <w:rPr>
          <w:shd w:val="clear" w:color="auto" w:fill="FFFFFF"/>
        </w:rPr>
      </w:pPr>
      <w:r>
        <w:rPr>
          <w:shd w:val="clear" w:color="auto" w:fill="FFFFFF"/>
        </w:rPr>
        <w:t xml:space="preserve">При всём своём разнообразии финансовые отношения имеют некоторые общие черты, что позволяет объединять их в отдельные группы. Сгруппированные по определенному признаку финансовые отношения образуют финансовую систему. </w:t>
      </w:r>
      <w:r w:rsidR="00ED1709" w:rsidRPr="00ED1709">
        <w:rPr>
          <w:shd w:val="clear" w:color="auto" w:fill="FFFFFF"/>
        </w:rPr>
        <w:t>Финансовая система представляет собой совокупность различных сфер и звеньев финансовых отношений, каждая из которых характеризуется особенностями в формировании и использовании фондов денежных средств, различной ролью в жизни общества.</w:t>
      </w:r>
    </w:p>
    <w:p w:rsidR="00E969D6" w:rsidRPr="00E969D6" w:rsidRDefault="00E969D6" w:rsidP="00E969D6">
      <w:pPr>
        <w:rPr>
          <w:shd w:val="clear" w:color="auto" w:fill="FFFFFF"/>
        </w:rPr>
      </w:pPr>
      <w:r w:rsidRPr="00E969D6">
        <w:rPr>
          <w:shd w:val="clear" w:color="auto" w:fill="FFFFFF"/>
        </w:rPr>
        <w:t>Основные принципы выделения сфер и звеньев финансовой системы: наличие собственной финансовой базы, образуемой первичными доходами субъектов экономических отношений функциональное назначение каждого звена, обеспечивающего финансирование затрат на достижение специфических целей, хозяйствующих субъектов, работающего населения, государства единство и взаимодействие сфер и звеньев, предопределяемые общностью источника первичных доходов (ВВП) и финансовой </w:t>
      </w:r>
      <w:hyperlink r:id="rId7" w:tgtFrame="_blank" w:history="1">
        <w:r w:rsidRPr="00E969D6">
          <w:rPr>
            <w:shd w:val="clear" w:color="auto" w:fill="FFFFFF"/>
          </w:rPr>
          <w:t>политики</w:t>
        </w:r>
      </w:hyperlink>
      <w:r>
        <w:rPr>
          <w:shd w:val="clear" w:color="auto" w:fill="FFFFFF"/>
        </w:rPr>
        <w:t>.</w:t>
      </w:r>
    </w:p>
    <w:p w:rsidR="00E969D6" w:rsidRDefault="00E969D6" w:rsidP="00E969D6">
      <w:pPr>
        <w:rPr>
          <w:shd w:val="clear" w:color="auto" w:fill="FFFFFF"/>
        </w:rPr>
      </w:pPr>
      <w:r w:rsidRPr="00E969D6">
        <w:rPr>
          <w:shd w:val="clear" w:color="auto" w:fill="FFFFFF"/>
        </w:rPr>
        <w:t>Функции финансовой системы:</w:t>
      </w:r>
    </w:p>
    <w:p w:rsidR="00E969D6" w:rsidRDefault="00E969D6" w:rsidP="00E969D6">
      <w:pPr>
        <w:pStyle w:val="a5"/>
        <w:numPr>
          <w:ilvl w:val="0"/>
          <w:numId w:val="1"/>
        </w:numPr>
        <w:rPr>
          <w:shd w:val="clear" w:color="auto" w:fill="FFFFFF"/>
        </w:rPr>
      </w:pPr>
      <w:r w:rsidRPr="00E969D6">
        <w:rPr>
          <w:shd w:val="clear" w:color="auto" w:fill="FFFFFF"/>
        </w:rPr>
        <w:t xml:space="preserve"> денежная – эмиссия, обращение, расчеты, </w:t>
      </w:r>
    </w:p>
    <w:p w:rsidR="00E969D6" w:rsidRDefault="00E969D6" w:rsidP="00E969D6">
      <w:pPr>
        <w:pStyle w:val="a5"/>
        <w:numPr>
          <w:ilvl w:val="0"/>
          <w:numId w:val="1"/>
        </w:numPr>
        <w:rPr>
          <w:shd w:val="clear" w:color="auto" w:fill="FFFFFF"/>
        </w:rPr>
      </w:pPr>
      <w:r w:rsidRPr="00E969D6">
        <w:rPr>
          <w:shd w:val="clear" w:color="auto" w:fill="FFFFFF"/>
        </w:rPr>
        <w:t xml:space="preserve"> налоговая (фискальная) – изъятие части продукта в форме средств, т.е. наполнение казны,</w:t>
      </w:r>
    </w:p>
    <w:p w:rsidR="00E969D6" w:rsidRDefault="00E969D6" w:rsidP="00E969D6">
      <w:pPr>
        <w:pStyle w:val="a5"/>
        <w:numPr>
          <w:ilvl w:val="0"/>
          <w:numId w:val="1"/>
        </w:numPr>
        <w:rPr>
          <w:shd w:val="clear" w:color="auto" w:fill="FFFFFF"/>
        </w:rPr>
      </w:pPr>
      <w:r w:rsidRPr="00E969D6">
        <w:rPr>
          <w:shd w:val="clear" w:color="auto" w:fill="FFFFFF"/>
        </w:rPr>
        <w:t xml:space="preserve"> бюджетная – превращение налогов в доходы, а доходы – в расходы,  </w:t>
      </w:r>
    </w:p>
    <w:p w:rsidR="00E969D6" w:rsidRDefault="00E969D6" w:rsidP="00E969D6">
      <w:pPr>
        <w:pStyle w:val="a5"/>
        <w:numPr>
          <w:ilvl w:val="0"/>
          <w:numId w:val="1"/>
        </w:numPr>
        <w:rPr>
          <w:shd w:val="clear" w:color="auto" w:fill="FFFFFF"/>
        </w:rPr>
      </w:pPr>
      <w:r w:rsidRPr="00E969D6">
        <w:rPr>
          <w:shd w:val="clear" w:color="auto" w:fill="FFFFFF"/>
        </w:rPr>
        <w:t xml:space="preserve">контрольно-надзорная – надзор за финансовыми институтами, </w:t>
      </w:r>
    </w:p>
    <w:p w:rsidR="00E969D6" w:rsidRDefault="00E969D6" w:rsidP="00E969D6">
      <w:pPr>
        <w:pStyle w:val="a5"/>
        <w:numPr>
          <w:ilvl w:val="0"/>
          <w:numId w:val="1"/>
        </w:numPr>
        <w:rPr>
          <w:shd w:val="clear" w:color="auto" w:fill="FFFFFF"/>
        </w:rPr>
      </w:pPr>
      <w:r w:rsidRPr="00E969D6">
        <w:rPr>
          <w:shd w:val="clear" w:color="auto" w:fill="FFFFFF"/>
        </w:rPr>
        <w:t>государственного кредита – управление государственным долгом.  </w:t>
      </w:r>
    </w:p>
    <w:p w:rsidR="00ED1709" w:rsidRPr="00E969D6" w:rsidRDefault="00ED1709" w:rsidP="00ED1709">
      <w:pPr>
        <w:pStyle w:val="a5"/>
        <w:ind w:left="1069" w:firstLine="0"/>
        <w:rPr>
          <w:shd w:val="clear" w:color="auto" w:fill="FFFFFF"/>
        </w:rPr>
      </w:pPr>
    </w:p>
    <w:p w:rsidR="00E969D6" w:rsidRPr="00E969D6" w:rsidRDefault="00E969D6" w:rsidP="00E969D6">
      <w:pPr>
        <w:ind w:firstLine="0"/>
        <w:jc w:val="center"/>
        <w:rPr>
          <w:b/>
          <w:shd w:val="clear" w:color="auto" w:fill="FFFFFF"/>
        </w:rPr>
      </w:pPr>
      <w:r w:rsidRPr="00E969D6">
        <w:rPr>
          <w:b/>
          <w:shd w:val="clear" w:color="auto" w:fill="FFFFFF"/>
        </w:rPr>
        <w:lastRenderedPageBreak/>
        <w:t>Сферы и звенья финансовой системы России</w:t>
      </w:r>
    </w:p>
    <w:p w:rsidR="00286B32" w:rsidRP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Финансовую систему принято подразделять на сферы централизованных финансов (публичные финансы) и децентрализованные финансы (финансы организаций и домохозяйств), каждая из которых включает в себя звенья финансовой системы.</w:t>
      </w:r>
    </w:p>
    <w:p w:rsidR="00E73EF0" w:rsidRDefault="00E73EF0" w:rsidP="00E73EF0">
      <w:pPr>
        <w:rPr>
          <w:shd w:val="clear" w:color="auto" w:fill="FFFFFF"/>
        </w:rPr>
      </w:pPr>
      <w:bookmarkStart w:id="0" w:name="516"/>
      <w:r>
        <w:rPr>
          <w:shd w:val="clear" w:color="auto" w:fill="FFFFFF"/>
        </w:rPr>
        <w:t>Основой финансовой системы являются децентрализованные финансы, поскольку именно в этой сфере формируется преобладающая доля финансовых ресурсов государства. Часть этих ресурсов перераспределяется в соответствии с нормами финансового права в доходы бюджетов всех уровней и во внебюджетные фонды. При этом значительная часть указанных средств в дальнейшем направляется на финансирование бюджетных организаций, коммерческих организаций в виде субвенций, субсидий, а также возвращается населению в форме социальных трансфертов (пенсий, пособий, стипендий).</w:t>
      </w:r>
    </w:p>
    <w:bookmarkEnd w:id="0"/>
    <w:p w:rsidR="00E73EF0" w:rsidRDefault="00E73EF0" w:rsidP="00E73EF0">
      <w:pPr>
        <w:rPr>
          <w:shd w:val="clear" w:color="auto" w:fill="FFFFFF"/>
        </w:rPr>
      </w:pPr>
      <w:r>
        <w:rPr>
          <w:shd w:val="clear" w:color="auto" w:fill="FFFFFF"/>
        </w:rPr>
        <w:t>Среди децентрализованных финансов ключевое место принадлежит финансам коммерческих организаций. Здесь создаются материальные блага, производятся товары, оказываются услуги, формируется прибыль, являющаяся главным источником производственного и социального развития общества.</w:t>
      </w:r>
    </w:p>
    <w:p w:rsidR="00E73EF0" w:rsidRDefault="00E73EF0" w:rsidP="00E73EF0">
      <w:pPr>
        <w:rPr>
          <w:shd w:val="clear" w:color="auto" w:fill="FFFFFF"/>
        </w:rPr>
      </w:pPr>
      <w:r>
        <w:rPr>
          <w:shd w:val="clear" w:color="auto" w:fill="FFFFFF"/>
        </w:rPr>
        <w:t>Финансы домохозяйств играют значительную роль как в формировании централизованных финансов посредством налоговых платежей, так и в формировании платежеспособного спроса страны.</w:t>
      </w:r>
    </w:p>
    <w:p w:rsidR="00E73EF0" w:rsidRDefault="00E73EF0" w:rsidP="00E73EF0">
      <w:pPr>
        <w:rPr>
          <w:shd w:val="clear" w:color="auto" w:fill="FFFFFF"/>
        </w:rPr>
      </w:pPr>
      <w:r>
        <w:rPr>
          <w:shd w:val="clear" w:color="auto" w:fill="FFFFFF"/>
        </w:rPr>
        <w:t xml:space="preserve">Принципами организации финансов в сфере коммерческой деятельности являются максимизация прибыли предприятия, оптимизация источников формирования финансовых ресурсов, обеспечение финансовой устойчивости коммерческих предприятий и организаций, в том числе использование различных механизмов защиты от предпринимательских </w:t>
      </w:r>
      <w:r>
        <w:rPr>
          <w:shd w:val="clear" w:color="auto" w:fill="FFFFFF"/>
        </w:rPr>
        <w:lastRenderedPageBreak/>
        <w:t>рисков (страхование, создание финансовых резервов), обеспечение инвестиционной привлекательности, материальная ответственность - предполагает наличие системы ответственности (финансовых санкций) за ведение и результаты финансово-хозяйственной деятельности.</w:t>
      </w:r>
    </w:p>
    <w:p w:rsidR="00E73EF0" w:rsidRDefault="00E73EF0" w:rsidP="00E73EF0">
      <w:pPr>
        <w:rPr>
          <w:shd w:val="clear" w:color="auto" w:fill="FFFFFF"/>
        </w:rPr>
      </w:pPr>
      <w:r>
        <w:rPr>
          <w:shd w:val="clear" w:color="auto" w:fill="FFFFFF"/>
        </w:rPr>
        <w:t xml:space="preserve">Для финансов некоммерческих организаций характерны принципы сметного финансирования - покрытия затрат учреждений и организаций в соответствии с утвержденной сметой, материальной ответственности за ведение и результаты деятельности. </w:t>
      </w:r>
    </w:p>
    <w:p w:rsidR="003D2CD6" w:rsidRDefault="003D2CD6" w:rsidP="003D2CD6">
      <w:pPr>
        <w:rPr>
          <w:shd w:val="clear" w:color="auto" w:fill="FFFFFF"/>
        </w:rPr>
      </w:pPr>
      <w:r>
        <w:t>Ф</w:t>
      </w:r>
      <w:r w:rsidRPr="003D2CD6">
        <w:t>инансы финансовых посредников</w:t>
      </w:r>
      <w:r>
        <w:rPr>
          <w:rStyle w:val="apple-converted-space"/>
          <w:rFonts w:ascii="Tahoma" w:hAnsi="Tahoma" w:cs="Tahoma"/>
          <w:b/>
          <w:bCs/>
          <w:i/>
          <w:iCs/>
          <w:color w:val="424242"/>
          <w:shd w:val="clear" w:color="auto" w:fill="FFFFFF"/>
        </w:rPr>
        <w:t> </w:t>
      </w:r>
      <w:r>
        <w:rPr>
          <w:shd w:val="clear" w:color="auto" w:fill="FFFFFF"/>
        </w:rPr>
        <w:t>- это фирмы, специализирующиеся на организации взаимодействия лиц, имеющих временно свободные денежные средства, с лицами, нуждающимися в денежных средствах.</w:t>
      </w:r>
    </w:p>
    <w:p w:rsidR="00E73EF0" w:rsidRDefault="00E73EF0" w:rsidP="00E73EF0">
      <w:pPr>
        <w:rPr>
          <w:shd w:val="clear" w:color="auto" w:fill="FFFFFF"/>
        </w:rPr>
      </w:pPr>
      <w:r>
        <w:rPr>
          <w:shd w:val="clear" w:color="auto" w:fill="FFFFFF"/>
        </w:rPr>
        <w:t>Государственные и муниципальные финансы представляют собой экономические отношения, возникающие в реальном денежном обороте по поводу формирования, распределения и использования централизованных фондов финансовых ресурсов. Их структура включает в себя элементы бюджетной системы, как совокупность финансовых планов органов власти различных уровней и бюджетов внебюджетных фондов, а так же элементы системы государственных и муниципальных займов, являющаяся способом мобилизации государственных доходов и обслуживающая дефициты бюджетной системы.</w:t>
      </w:r>
    </w:p>
    <w:p w:rsidR="00E73EF0" w:rsidRDefault="00E73EF0" w:rsidP="00E73EF0">
      <w:pPr>
        <w:rPr>
          <w:shd w:val="clear" w:color="auto" w:fill="FFFFFF"/>
        </w:rPr>
      </w:pPr>
      <w:r>
        <w:rPr>
          <w:shd w:val="clear" w:color="auto" w:fill="FFFFFF"/>
        </w:rPr>
        <w:t xml:space="preserve">В социально-экономическом развитии общества государственные и муниципальные финансы выполняют ряд функций: планирования - формулирование целей и разработка действий для их достижения. Реализуется через составление бюджетов, распределения - распределяют финансовые ресурсы между различными регионами и муниципальными образованиями, различными отраслями экономики, производственной и непроизводственной сферами, различными социальными группами населения, контроля - отслеживается весь механизм финансовых отношений </w:t>
      </w:r>
      <w:r>
        <w:rPr>
          <w:shd w:val="clear" w:color="auto" w:fill="FFFFFF"/>
        </w:rPr>
        <w:lastRenderedPageBreak/>
        <w:t xml:space="preserve">в обществе, финансовое состояние звеньев финансовой системы Российской Федерации.  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Важное место в структуре государственных и муниципальных финансов занимает бюджетная система РФ.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Бюджетная система Российской Федерации представляет собой совокупность федерального бюджета, бюджетов субъектов РФ, местных бюджетов и бюджетов государственных внебюджетных фондов. Она основана на экономических отношениях и государственном устройстве РФ и регулируемая нормами права.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Бюджетная система РФ состоит из трех уровней: федеральный бюджет, региональные бюджеты и местные бюджеты.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 xml:space="preserve">Федеральный бюджет - это важнейшее звено финансовой системы страны, в котором заключены финансовые ресурсы государства. Федеральный бюджет является основным финансовым планом государства, утверждаемый Федеральным Собранием в виде федерального закона. Именно федеральный бюджет является основным орудием перераспределения Национального Дохода (НД) и Валового Внутреннего Продукта (ВВП), через него мобилизуются финансовые ресурсы, необходимые для регулирования экономического развития страны и реализации социальной политики на территории всей России. </w:t>
      </w:r>
    </w:p>
    <w:p w:rsidR="00F55E84" w:rsidRDefault="005F34BE" w:rsidP="00F55E84">
      <w:pPr>
        <w:rPr>
          <w:shd w:val="clear" w:color="auto" w:fill="FFFFFF"/>
        </w:rPr>
      </w:pPr>
      <w:r>
        <w:rPr>
          <w:shd w:val="clear" w:color="auto" w:fill="FFFFFF"/>
        </w:rPr>
        <w:t>Региональный бюджет - это центральное звено территориальных бюджетов. Они предназначены для финансового обеспечения задач, возложенных на государственные органы управления субъекта Российской Федерации. Региональные органы власти призваны обеспечить комплексное развитие регионов.</w:t>
      </w:r>
    </w:p>
    <w:p w:rsidR="005F34BE" w:rsidRDefault="005F34BE" w:rsidP="00F55E84">
      <w:pPr>
        <w:rPr>
          <w:shd w:val="clear" w:color="auto" w:fill="FFFFFF"/>
        </w:rPr>
      </w:pPr>
      <w:r>
        <w:rPr>
          <w:shd w:val="clear" w:color="auto" w:fill="FFFFFF"/>
        </w:rPr>
        <w:lastRenderedPageBreak/>
        <w:t>Местные бюджеты - призваны обеспечить финансовыми ресурсами местное самоуправление, реализацию местных социально экономических задач, выполнение социально-культурных и политических мероприятий.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Бюджетная система РФ включает в себя также и внебюджетные фонды.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Внебюджетные фонды представляют собой форму перераспределения и использования финансовых ресурсов для финансирования конкретных социальных и экономических потребностей общегосударственного или регионального значения.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В РФ к фондам социального назначения</w:t>
      </w:r>
      <w:r w:rsidR="00ED70C8">
        <w:rPr>
          <w:shd w:val="clear" w:color="auto" w:fill="FFFFFF"/>
        </w:rPr>
        <w:t xml:space="preserve"> относятся</w:t>
      </w:r>
      <w:r>
        <w:rPr>
          <w:shd w:val="clear" w:color="auto" w:fill="FFFFFF"/>
        </w:rPr>
        <w:t>: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-Пенсионный фонд РФ;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-Фонд социального страхования;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-Федеральный фонд обязательного медицинского страхования;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-Территориальный фонд обязательного медицинского страхования.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Задачами пенсионного фонда являются: выплаты государственных пенсий в виде трудовых, военных и социальных пособий, а так же пенсий по инвалидности, в том числе выезжающих за пределы РФ, пособия по уходу за ребенком (от 1,5 до 6 лет), за выслугу лет, по случаю потери кормильца и пособия компенсационных выплат, организация и ведение индивидуального (персонифицированного) учета застрахованных лиц в соответствии с Федеральным законом, а так же организацию и ведение государственного банка данных по всем категориям плательщиков страховых взносов в пенсионный фонд.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Источниками формирования средств пенсионного фонда являются: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 xml:space="preserve">Обязательные перечисления из федерального бюджета, страховые взносы, зачисляемые в пенсионный фонд России, недоимка, пени, и другие </w:t>
      </w:r>
      <w:r>
        <w:rPr>
          <w:shd w:val="clear" w:color="auto" w:fill="FFFFFF"/>
        </w:rPr>
        <w:lastRenderedPageBreak/>
        <w:t>финансовые санкции по взносам в пенсионный фонд России, доходы, получаемые от размещения средств пенсионного фонда России сформированных за счет сумм страховых взносов на накопительную часть трудовой пенсии.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Главные задачи фонда социального страхования (ФСС): обеспечение гарантированных государством пособий по временной нетрудоспособности, беременности и родам, женщинам вставших на учет в ранние сроки беременности, при рождении ребенка, по уходу за ребенком до 1,5 лет, и социальные пособия на погребение или возмещение стоимости гарантируемого перечня ритуальных услуг, санаторно-курортное обслуживание работников и их детей, а так же участие в разработке и реализации государственных программ охраны здоровья работников, мер по совершенствованию социального страхования.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Основными источниками формирования средств фонда социального страхования являются взносы зачисляемые в ФСС, страховые взносы на обязательное социальное страхование от несчастных случаев на производстве и профессиональных заболеваний, безвозмездные перечисления от других бюджетов бюджетной системы.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Целью медицинского страхования является предоставление гарантий гражданам при возникновении страхового случая на получение медицинской помощи за счет накопленных средств, а так же в финансировании профилактических мероприятий.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Медицинское страхование в РФ осуществляется в двух формах: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-Обязательное медицинское страхование;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-Добровольное медицинское страхование.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 xml:space="preserve">Обязательное медицинское страхование является составной частью государственного социального страхования и обеспечивает всем гражданам </w:t>
      </w:r>
      <w:r>
        <w:rPr>
          <w:shd w:val="clear" w:color="auto" w:fill="FFFFFF"/>
        </w:rPr>
        <w:lastRenderedPageBreak/>
        <w:t>РФ равные возможности в получении медицинской и лекарственной помощи. Введение медицинского страхования означало переход государственного здравоохранения к бюджетно-страховой системе финансирования.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Федеральный фонд обязательного медицинского страхования (ФФОМС) формируется за счет страховых налоговых взносов, части налога взимаемого в связи с применением упрощенной системой налогообложения, части единого сельскохозяйственного налога, недоимок и штрафов по взносам в ФФОМС.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Территориальный фонд обязательного медицинского страхования формируются за счет страховых взносов, страховых платежей на неработающее население из бюджетов субъектов РФ, доходов от использования временно свободных финансовых средств фонда, а так же за счет финансовых средств, взыскиваемых со страхователей, медицинских учреждений и других лиц в виде штрафных санкций.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К внебюджетным фондам, консолидированным в бюджет относятся:</w:t>
      </w:r>
    </w:p>
    <w:p w:rsidR="005F34BE" w:rsidRDefault="005F34BE" w:rsidP="00C93F8C">
      <w:pPr>
        <w:rPr>
          <w:shd w:val="clear" w:color="auto" w:fill="FFFFFF"/>
        </w:rPr>
      </w:pPr>
      <w:r>
        <w:rPr>
          <w:shd w:val="clear" w:color="auto" w:fill="FFFFFF"/>
        </w:rPr>
        <w:t>Федеральный дорожный фонд, фонд развития таможенной системы, фонд восстановления и охраны водных объектов, государственный фонд борьбы с преступностью, фонд воспроизводства минерально-сырьевой базы, Федеральный экологический фонд.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Однако все внебюджетные фонды (и экономического и социального назначения) являются государственными, они создаются и формируются в соответствии с федеральными законами.</w:t>
      </w:r>
    </w:p>
    <w:p w:rsidR="005F34BE" w:rsidRDefault="005F34BE" w:rsidP="005F34BE">
      <w:pPr>
        <w:rPr>
          <w:shd w:val="clear" w:color="auto" w:fill="FFFFFF"/>
        </w:rPr>
      </w:pPr>
      <w:r>
        <w:rPr>
          <w:shd w:val="clear" w:color="auto" w:fill="FFFFFF"/>
        </w:rPr>
        <w:t>Федеральные внебюджетные фонды являются государственными денежными ресурсами, управляемыми органами государственной власти РФ.</w:t>
      </w:r>
    </w:p>
    <w:p w:rsidR="004B48A1" w:rsidRDefault="00566EA0" w:rsidP="00286B32">
      <w:r>
        <w:t>Таким образом, мы узнали о понятии «финансовая система», а так же ее сферы и звенья в России.</w:t>
      </w:r>
    </w:p>
    <w:sectPr w:rsidR="004B48A1" w:rsidSect="00566EA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33D" w:rsidRDefault="0068433D" w:rsidP="00566EA0">
      <w:pPr>
        <w:spacing w:after="0" w:line="240" w:lineRule="auto"/>
      </w:pPr>
      <w:r>
        <w:separator/>
      </w:r>
    </w:p>
  </w:endnote>
  <w:endnote w:type="continuationSeparator" w:id="1">
    <w:p w:rsidR="0068433D" w:rsidRDefault="0068433D" w:rsidP="0056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1563"/>
      <w:docPartObj>
        <w:docPartGallery w:val="Общ"/>
        <w:docPartUnique/>
      </w:docPartObj>
    </w:sdtPr>
    <w:sdtContent>
      <w:p w:rsidR="00566EA0" w:rsidRDefault="00566EA0" w:rsidP="00566EA0">
        <w:pPr>
          <w:pStyle w:val="a8"/>
          <w:ind w:firstLine="0"/>
          <w:jc w:val="center"/>
        </w:pPr>
        <w:fldSimple w:instr=" PAGE   \* MERGEFORMAT ">
          <w:r w:rsidR="00326200">
            <w:rPr>
              <w:noProof/>
            </w:rPr>
            <w:t>2</w:t>
          </w:r>
        </w:fldSimple>
      </w:p>
    </w:sdtContent>
  </w:sdt>
  <w:p w:rsidR="00566EA0" w:rsidRDefault="00566EA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33D" w:rsidRDefault="0068433D" w:rsidP="00566EA0">
      <w:pPr>
        <w:spacing w:after="0" w:line="240" w:lineRule="auto"/>
      </w:pPr>
      <w:r>
        <w:separator/>
      </w:r>
    </w:p>
  </w:footnote>
  <w:footnote w:type="continuationSeparator" w:id="1">
    <w:p w:rsidR="0068433D" w:rsidRDefault="0068433D" w:rsidP="00566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50962"/>
    <w:multiLevelType w:val="hybridMultilevel"/>
    <w:tmpl w:val="399EE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83C6E26"/>
    <w:multiLevelType w:val="hybridMultilevel"/>
    <w:tmpl w:val="D8A83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AB66DFD"/>
    <w:multiLevelType w:val="hybridMultilevel"/>
    <w:tmpl w:val="4580D708"/>
    <w:lvl w:ilvl="0" w:tplc="9C6C67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6B32"/>
    <w:rsid w:val="000B106C"/>
    <w:rsid w:val="00286B32"/>
    <w:rsid w:val="002E49FA"/>
    <w:rsid w:val="00326200"/>
    <w:rsid w:val="003D2CD6"/>
    <w:rsid w:val="004B48A1"/>
    <w:rsid w:val="00502347"/>
    <w:rsid w:val="00566EA0"/>
    <w:rsid w:val="005F34BE"/>
    <w:rsid w:val="0068433D"/>
    <w:rsid w:val="008B4F1C"/>
    <w:rsid w:val="00C93F8C"/>
    <w:rsid w:val="00E73EF0"/>
    <w:rsid w:val="00E969D6"/>
    <w:rsid w:val="00ED1709"/>
    <w:rsid w:val="00ED70C8"/>
    <w:rsid w:val="00F55E84"/>
    <w:rsid w:val="00F96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B32"/>
    <w:pPr>
      <w:spacing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k-margin">
    <w:name w:val="uk-margin"/>
    <w:basedOn w:val="a"/>
    <w:rsid w:val="00286B3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86B32"/>
  </w:style>
  <w:style w:type="character" w:customStyle="1" w:styleId="uk-text-large">
    <w:name w:val="uk-text-large"/>
    <w:basedOn w:val="a0"/>
    <w:rsid w:val="00286B32"/>
  </w:style>
  <w:style w:type="character" w:styleId="a3">
    <w:name w:val="Hyperlink"/>
    <w:basedOn w:val="a0"/>
    <w:uiPriority w:val="99"/>
    <w:semiHidden/>
    <w:unhideWhenUsed/>
    <w:rsid w:val="00286B3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73EF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969D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56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66EA0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56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6EA0"/>
    <w:rPr>
      <w:rFonts w:ascii="Times New Roman" w:hAnsi="Times New Roman"/>
      <w:sz w:val="28"/>
    </w:rPr>
  </w:style>
  <w:style w:type="character" w:styleId="aa">
    <w:name w:val="Strong"/>
    <w:basedOn w:val="a0"/>
    <w:uiPriority w:val="22"/>
    <w:qFormat/>
    <w:rsid w:val="003D2C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7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yshared.ru/slide/4586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2016-10-10T08:37:00Z</dcterms:created>
  <dcterms:modified xsi:type="dcterms:W3CDTF">2016-10-10T21:31:00Z</dcterms:modified>
</cp:coreProperties>
</file>