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BE3" w:rsidRPr="008B02F2" w:rsidRDefault="00304BE3" w:rsidP="00304BE3">
      <w:pPr>
        <w:spacing w:after="0" w:line="240" w:lineRule="auto"/>
        <w:jc w:val="center"/>
        <w:rPr>
          <w:rFonts w:ascii="Times New Roman" w:eastAsia="Times New Roman" w:hAnsi="Times New Roman"/>
          <w:b/>
          <w:smallCaps/>
          <w:sz w:val="28"/>
          <w:szCs w:val="37"/>
          <w:lang w:eastAsia="ru-RU"/>
        </w:rPr>
      </w:pPr>
      <w:r w:rsidRPr="008B02F2">
        <w:rPr>
          <w:rFonts w:ascii="Times New Roman" w:eastAsia="Times New Roman" w:hAnsi="Times New Roman"/>
          <w:b/>
          <w:smallCaps/>
          <w:sz w:val="28"/>
          <w:szCs w:val="37"/>
          <w:lang w:eastAsia="ru-RU"/>
        </w:rPr>
        <w:t>Федеральное государственное образовательное бюджетное учреждение высшего профессионального образования</w:t>
      </w:r>
    </w:p>
    <w:p w:rsidR="00304BE3" w:rsidRPr="008B02F2" w:rsidRDefault="00304BE3" w:rsidP="00304BE3">
      <w:pPr>
        <w:spacing w:after="0" w:line="240" w:lineRule="auto"/>
        <w:jc w:val="center"/>
        <w:rPr>
          <w:rFonts w:ascii="Times New Roman" w:eastAsia="Times New Roman" w:hAnsi="Times New Roman"/>
          <w:b/>
          <w:sz w:val="24"/>
          <w:szCs w:val="24"/>
          <w:lang w:eastAsia="ru-RU"/>
        </w:rPr>
      </w:pPr>
    </w:p>
    <w:p w:rsidR="00304BE3" w:rsidRPr="008B02F2" w:rsidRDefault="00304BE3" w:rsidP="00304BE3">
      <w:pPr>
        <w:spacing w:after="0" w:line="240" w:lineRule="auto"/>
        <w:jc w:val="center"/>
        <w:rPr>
          <w:rFonts w:ascii="Times New Roman" w:eastAsia="Times New Roman" w:hAnsi="Times New Roman"/>
          <w:b/>
          <w:sz w:val="24"/>
          <w:szCs w:val="24"/>
          <w:lang w:eastAsia="ru-RU"/>
        </w:rPr>
      </w:pPr>
      <w:r w:rsidRPr="008B02F2">
        <w:rPr>
          <w:rFonts w:ascii="Times New Roman" w:eastAsia="Times New Roman" w:hAnsi="Times New Roman"/>
          <w:b/>
          <w:sz w:val="24"/>
          <w:szCs w:val="24"/>
          <w:lang w:eastAsia="ru-RU"/>
        </w:rPr>
        <w:t>«ФИНАНСОВЫЙ УНИВЕРСИТЕТ ПРИ</w:t>
      </w:r>
    </w:p>
    <w:p w:rsidR="00304BE3" w:rsidRPr="008B02F2" w:rsidRDefault="00304BE3" w:rsidP="00304BE3">
      <w:pPr>
        <w:spacing w:after="0" w:line="240" w:lineRule="auto"/>
        <w:jc w:val="center"/>
        <w:rPr>
          <w:rFonts w:ascii="Times New Roman" w:eastAsia="Times New Roman" w:hAnsi="Times New Roman"/>
          <w:sz w:val="24"/>
          <w:szCs w:val="24"/>
          <w:lang w:eastAsia="ru-RU"/>
        </w:rPr>
      </w:pPr>
      <w:r w:rsidRPr="008B02F2">
        <w:rPr>
          <w:rFonts w:ascii="Times New Roman" w:eastAsia="Times New Roman" w:hAnsi="Times New Roman"/>
          <w:b/>
          <w:sz w:val="24"/>
          <w:szCs w:val="24"/>
          <w:lang w:eastAsia="ru-RU"/>
        </w:rPr>
        <w:t>ПРАВИТЕЛЬСТВЕ РОССИЙСКОЙ ФЕДЕРАЦИИ»</w:t>
      </w:r>
    </w:p>
    <w:p w:rsidR="00304BE3" w:rsidRPr="008B02F2" w:rsidRDefault="00304BE3" w:rsidP="00304BE3">
      <w:pPr>
        <w:spacing w:after="0" w:line="240" w:lineRule="auto"/>
        <w:jc w:val="center"/>
        <w:rPr>
          <w:rFonts w:ascii="Times New Roman" w:eastAsia="Times New Roman" w:hAnsi="Times New Roman"/>
          <w:sz w:val="28"/>
          <w:szCs w:val="37"/>
          <w:lang w:eastAsia="ru-RU"/>
        </w:rPr>
      </w:pPr>
      <w:r w:rsidRPr="008B02F2">
        <w:rPr>
          <w:rFonts w:ascii="Times New Roman" w:eastAsia="Times New Roman" w:hAnsi="Times New Roman"/>
          <w:sz w:val="28"/>
          <w:szCs w:val="37"/>
          <w:lang w:eastAsia="ru-RU"/>
        </w:rPr>
        <w:t>(Финуниверситет)</w:t>
      </w:r>
    </w:p>
    <w:p w:rsidR="00BC5A50" w:rsidRDefault="00BC5A50" w:rsidP="00304BE3">
      <w:pPr>
        <w:spacing w:after="0" w:line="240" w:lineRule="auto"/>
        <w:jc w:val="center"/>
        <w:rPr>
          <w:rFonts w:ascii="Times New Roman" w:eastAsia="Times New Roman" w:hAnsi="Times New Roman"/>
          <w:sz w:val="28"/>
          <w:szCs w:val="37"/>
          <w:lang w:eastAsia="ru-RU"/>
        </w:rPr>
      </w:pPr>
    </w:p>
    <w:p w:rsidR="00304BE3" w:rsidRPr="008B02F2" w:rsidRDefault="00304BE3" w:rsidP="00304BE3">
      <w:pPr>
        <w:spacing w:after="0" w:line="240" w:lineRule="auto"/>
        <w:jc w:val="center"/>
        <w:rPr>
          <w:rFonts w:ascii="Times New Roman" w:eastAsia="Times New Roman" w:hAnsi="Times New Roman"/>
          <w:sz w:val="28"/>
          <w:szCs w:val="37"/>
          <w:lang w:eastAsia="ru-RU"/>
        </w:rPr>
      </w:pPr>
      <w:r w:rsidRPr="008B02F2">
        <w:rPr>
          <w:rFonts w:ascii="Times New Roman" w:eastAsia="Times New Roman" w:hAnsi="Times New Roman"/>
          <w:sz w:val="28"/>
          <w:szCs w:val="37"/>
          <w:lang w:eastAsia="ru-RU"/>
        </w:rPr>
        <w:t>Брянский филиал</w:t>
      </w:r>
    </w:p>
    <w:p w:rsidR="00304BE3" w:rsidRPr="008B02F2" w:rsidRDefault="00304BE3" w:rsidP="00304BE3">
      <w:pPr>
        <w:spacing w:after="0" w:line="240" w:lineRule="auto"/>
        <w:jc w:val="center"/>
        <w:rPr>
          <w:rFonts w:ascii="Times New Roman" w:eastAsia="Times New Roman" w:hAnsi="Times New Roman"/>
          <w:sz w:val="28"/>
          <w:szCs w:val="37"/>
          <w:lang w:eastAsia="ru-RU"/>
        </w:rPr>
      </w:pPr>
    </w:p>
    <w:p w:rsidR="00304BE3" w:rsidRPr="008B02F2" w:rsidRDefault="00304BE3" w:rsidP="00304BE3">
      <w:pPr>
        <w:spacing w:after="0" w:line="240" w:lineRule="auto"/>
        <w:jc w:val="center"/>
        <w:rPr>
          <w:rFonts w:ascii="Times New Roman" w:eastAsia="Times New Roman" w:hAnsi="Times New Roman"/>
          <w:sz w:val="28"/>
          <w:szCs w:val="37"/>
          <w:lang w:eastAsia="ru-RU"/>
        </w:rPr>
      </w:pPr>
    </w:p>
    <w:p w:rsidR="00304BE3" w:rsidRPr="008B02F2" w:rsidRDefault="00304BE3" w:rsidP="00304BE3">
      <w:pPr>
        <w:spacing w:after="0" w:line="240" w:lineRule="auto"/>
        <w:jc w:val="center"/>
        <w:rPr>
          <w:rFonts w:ascii="Times New Roman" w:eastAsia="Times New Roman" w:hAnsi="Times New Roman"/>
          <w:sz w:val="28"/>
          <w:szCs w:val="37"/>
          <w:lang w:eastAsia="ru-RU"/>
        </w:rPr>
      </w:pPr>
    </w:p>
    <w:p w:rsidR="00304BE3" w:rsidRPr="008B02F2" w:rsidRDefault="00304BE3" w:rsidP="00304BE3">
      <w:pPr>
        <w:spacing w:after="0" w:line="240" w:lineRule="auto"/>
        <w:jc w:val="center"/>
        <w:rPr>
          <w:rFonts w:ascii="Times New Roman" w:eastAsia="Times New Roman" w:hAnsi="Times New Roman"/>
          <w:color w:val="000000" w:themeColor="text1"/>
          <w:sz w:val="28"/>
          <w:szCs w:val="28"/>
          <w:lang w:eastAsia="ru-RU"/>
        </w:rPr>
      </w:pPr>
      <w:r w:rsidRPr="008B02F2">
        <w:rPr>
          <w:rFonts w:ascii="Times New Roman" w:eastAsia="Times New Roman" w:hAnsi="Times New Roman"/>
          <w:color w:val="000000" w:themeColor="text1"/>
          <w:sz w:val="28"/>
          <w:szCs w:val="28"/>
          <w:lang w:eastAsia="ru-RU"/>
        </w:rPr>
        <w:t>Кафедра «</w:t>
      </w:r>
      <w:r w:rsidRPr="008B02F2">
        <w:rPr>
          <w:rFonts w:ascii="Times New Roman" w:hAnsi="Times New Roman"/>
          <w:color w:val="000000" w:themeColor="text1"/>
          <w:sz w:val="28"/>
          <w:szCs w:val="28"/>
          <w:shd w:val="clear" w:color="auto" w:fill="FFFFFF"/>
        </w:rPr>
        <w:t>Финансы и кредит</w:t>
      </w:r>
      <w:r w:rsidRPr="008B02F2">
        <w:rPr>
          <w:rFonts w:ascii="Times New Roman" w:eastAsia="Times New Roman" w:hAnsi="Times New Roman"/>
          <w:color w:val="000000" w:themeColor="text1"/>
          <w:sz w:val="28"/>
          <w:szCs w:val="28"/>
          <w:lang w:eastAsia="ru-RU"/>
        </w:rPr>
        <w:t>»</w:t>
      </w:r>
    </w:p>
    <w:p w:rsidR="00304BE3" w:rsidRPr="008B02F2" w:rsidRDefault="00304BE3" w:rsidP="00304BE3">
      <w:pPr>
        <w:spacing w:after="0" w:line="240" w:lineRule="auto"/>
        <w:jc w:val="both"/>
        <w:rPr>
          <w:rFonts w:ascii="Times New Roman" w:hAnsi="Times New Roman"/>
          <w:sz w:val="28"/>
        </w:rPr>
      </w:pPr>
    </w:p>
    <w:p w:rsidR="00304BE3" w:rsidRPr="008B02F2" w:rsidRDefault="00304BE3" w:rsidP="00304BE3">
      <w:pPr>
        <w:spacing w:after="0" w:line="240" w:lineRule="auto"/>
        <w:jc w:val="center"/>
        <w:rPr>
          <w:rFonts w:ascii="Times New Roman" w:hAnsi="Times New Roman"/>
          <w:sz w:val="72"/>
          <w:szCs w:val="72"/>
        </w:rPr>
      </w:pPr>
    </w:p>
    <w:p w:rsidR="00304BE3" w:rsidRPr="008B02F2" w:rsidRDefault="00304BE3" w:rsidP="00304BE3">
      <w:pPr>
        <w:spacing w:after="0" w:line="240" w:lineRule="auto"/>
        <w:jc w:val="center"/>
        <w:rPr>
          <w:rFonts w:ascii="Times New Roman" w:hAnsi="Times New Roman"/>
          <w:sz w:val="72"/>
          <w:szCs w:val="72"/>
        </w:rPr>
      </w:pPr>
    </w:p>
    <w:p w:rsidR="00304BE3" w:rsidRPr="008B02F2" w:rsidRDefault="00304BE3" w:rsidP="00304BE3">
      <w:pPr>
        <w:spacing w:after="0"/>
        <w:jc w:val="center"/>
        <w:rPr>
          <w:rFonts w:ascii="Times New Roman" w:hAnsi="Times New Roman"/>
          <w:sz w:val="72"/>
          <w:szCs w:val="72"/>
        </w:rPr>
      </w:pPr>
      <w:r>
        <w:rPr>
          <w:rFonts w:ascii="Times New Roman" w:hAnsi="Times New Roman"/>
          <w:sz w:val="72"/>
          <w:szCs w:val="72"/>
        </w:rPr>
        <w:t>Контрольная работа №1</w:t>
      </w:r>
    </w:p>
    <w:p w:rsidR="00304BE3" w:rsidRPr="008B02F2" w:rsidRDefault="00304BE3" w:rsidP="00304BE3">
      <w:pPr>
        <w:spacing w:after="0"/>
        <w:jc w:val="center"/>
        <w:rPr>
          <w:rFonts w:ascii="Times New Roman" w:hAnsi="Times New Roman"/>
          <w:sz w:val="32"/>
          <w:szCs w:val="32"/>
        </w:rPr>
      </w:pPr>
      <w:r w:rsidRPr="008B02F2">
        <w:rPr>
          <w:rFonts w:ascii="Times New Roman" w:hAnsi="Times New Roman"/>
          <w:sz w:val="32"/>
          <w:szCs w:val="32"/>
        </w:rPr>
        <w:t>по дисциплине «</w:t>
      </w:r>
      <w:r>
        <w:rPr>
          <w:rFonts w:ascii="Times New Roman" w:hAnsi="Times New Roman"/>
          <w:sz w:val="32"/>
          <w:szCs w:val="32"/>
        </w:rPr>
        <w:t>Корпоративные финансы</w:t>
      </w:r>
      <w:r w:rsidRPr="008B02F2">
        <w:rPr>
          <w:rFonts w:ascii="Times New Roman" w:hAnsi="Times New Roman"/>
          <w:sz w:val="32"/>
          <w:szCs w:val="32"/>
        </w:rPr>
        <w:t>»</w:t>
      </w:r>
    </w:p>
    <w:p w:rsidR="00304BE3" w:rsidRDefault="00304BE3" w:rsidP="00304BE3">
      <w:pPr>
        <w:spacing w:after="0"/>
        <w:jc w:val="center"/>
        <w:rPr>
          <w:rFonts w:ascii="Times New Roman" w:eastAsia="Times New Roman" w:hAnsi="Times New Roman"/>
          <w:b/>
          <w:sz w:val="27"/>
          <w:szCs w:val="27"/>
          <w:lang w:eastAsia="ru-RU"/>
        </w:rPr>
      </w:pPr>
    </w:p>
    <w:p w:rsidR="00304BE3" w:rsidRPr="00304BE3" w:rsidRDefault="00304BE3" w:rsidP="00304BE3">
      <w:pPr>
        <w:spacing w:after="0"/>
        <w:jc w:val="center"/>
        <w:rPr>
          <w:rFonts w:ascii="Times New Roman" w:eastAsia="Times New Roman" w:hAnsi="Times New Roman"/>
          <w:b/>
          <w:sz w:val="36"/>
          <w:szCs w:val="36"/>
          <w:lang w:eastAsia="ru-RU"/>
        </w:rPr>
      </w:pPr>
      <w:r>
        <w:rPr>
          <w:rFonts w:ascii="Times New Roman" w:eastAsia="Times New Roman" w:hAnsi="Times New Roman"/>
          <w:b/>
          <w:sz w:val="27"/>
          <w:szCs w:val="27"/>
          <w:lang w:eastAsia="ru-RU"/>
        </w:rPr>
        <w:t>Вариант №2</w:t>
      </w:r>
      <w:r w:rsidRPr="008B02F2">
        <w:rPr>
          <w:rFonts w:ascii="Times New Roman" w:hAnsi="Times New Roman"/>
          <w:sz w:val="44"/>
          <w:szCs w:val="44"/>
        </w:rPr>
        <w:br/>
      </w:r>
      <w:r w:rsidRPr="00304BE3">
        <w:rPr>
          <w:rFonts w:ascii="Times New Roman" w:eastAsia="Times New Roman" w:hAnsi="Times New Roman"/>
          <w:b/>
          <w:sz w:val="36"/>
          <w:szCs w:val="36"/>
          <w:lang w:eastAsia="ru-RU"/>
        </w:rPr>
        <w:t xml:space="preserve">Тема: </w:t>
      </w:r>
      <w:r w:rsidRPr="00304BE3">
        <w:rPr>
          <w:rFonts w:ascii="Times New Roman" w:hAnsi="Times New Roman"/>
          <w:b/>
          <w:sz w:val="36"/>
          <w:szCs w:val="36"/>
        </w:rPr>
        <w:t>Финансовые ресурсы корпораций</w:t>
      </w:r>
    </w:p>
    <w:p w:rsidR="00304BE3" w:rsidRDefault="00304BE3" w:rsidP="00304BE3">
      <w:pPr>
        <w:spacing w:after="0" w:line="240" w:lineRule="auto"/>
        <w:jc w:val="center"/>
        <w:rPr>
          <w:rFonts w:ascii="Times New Roman" w:eastAsia="Times New Roman" w:hAnsi="Times New Roman"/>
          <w:b/>
          <w:sz w:val="27"/>
          <w:szCs w:val="27"/>
          <w:lang w:eastAsia="ru-RU"/>
        </w:rPr>
      </w:pPr>
      <w:r w:rsidRPr="008B02F2">
        <w:rPr>
          <w:rFonts w:ascii="Times New Roman" w:eastAsia="Times New Roman" w:hAnsi="Times New Roman"/>
          <w:b/>
          <w:sz w:val="27"/>
          <w:szCs w:val="27"/>
          <w:lang w:eastAsia="ru-RU"/>
        </w:rPr>
        <w:t xml:space="preserve">                                                 </w:t>
      </w:r>
    </w:p>
    <w:p w:rsidR="00304BE3" w:rsidRDefault="00304BE3" w:rsidP="00304BE3">
      <w:pPr>
        <w:spacing w:after="0" w:line="240" w:lineRule="auto"/>
        <w:jc w:val="center"/>
        <w:rPr>
          <w:rFonts w:ascii="Times New Roman" w:eastAsia="Times New Roman" w:hAnsi="Times New Roman"/>
          <w:b/>
          <w:sz w:val="27"/>
          <w:szCs w:val="27"/>
          <w:lang w:eastAsia="ru-RU"/>
        </w:rPr>
      </w:pPr>
    </w:p>
    <w:p w:rsidR="00304BE3" w:rsidRDefault="00304BE3" w:rsidP="00304BE3">
      <w:pPr>
        <w:spacing w:after="0" w:line="240" w:lineRule="auto"/>
        <w:jc w:val="center"/>
        <w:rPr>
          <w:rFonts w:ascii="Times New Roman" w:eastAsia="Times New Roman" w:hAnsi="Times New Roman"/>
          <w:b/>
          <w:sz w:val="27"/>
          <w:szCs w:val="27"/>
          <w:lang w:eastAsia="ru-RU"/>
        </w:rPr>
      </w:pPr>
    </w:p>
    <w:p w:rsidR="00304BE3" w:rsidRDefault="00304BE3" w:rsidP="00304BE3">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304BE3" w:rsidRDefault="00304BE3" w:rsidP="00304BE3">
      <w:pPr>
        <w:spacing w:after="0" w:line="240" w:lineRule="auto"/>
        <w:jc w:val="center"/>
        <w:rPr>
          <w:rFonts w:ascii="Times New Roman" w:eastAsia="Times New Roman" w:hAnsi="Times New Roman"/>
          <w:b/>
          <w:sz w:val="28"/>
          <w:szCs w:val="28"/>
          <w:lang w:eastAsia="ru-RU"/>
        </w:rPr>
      </w:pPr>
    </w:p>
    <w:p w:rsidR="00304BE3" w:rsidRDefault="00304BE3" w:rsidP="00304BE3">
      <w:pPr>
        <w:spacing w:after="0" w:line="240" w:lineRule="auto"/>
        <w:jc w:val="center"/>
        <w:rPr>
          <w:rFonts w:ascii="Times New Roman" w:eastAsia="Times New Roman" w:hAnsi="Times New Roman"/>
          <w:b/>
          <w:sz w:val="28"/>
          <w:szCs w:val="28"/>
          <w:lang w:eastAsia="ru-RU"/>
        </w:rPr>
      </w:pPr>
    </w:p>
    <w:p w:rsidR="00304BE3" w:rsidRPr="008B02F2" w:rsidRDefault="006656E2" w:rsidP="00304BE3">
      <w:pPr>
        <w:spacing w:after="0" w:line="240" w:lineRule="auto"/>
        <w:jc w:val="center"/>
        <w:rPr>
          <w:rFonts w:ascii="Times New Roman" w:eastAsia="Times New Roman" w:hAnsi="Times New Roman"/>
          <w:b/>
          <w:sz w:val="27"/>
          <w:szCs w:val="27"/>
          <w:lang w:eastAsia="ru-RU"/>
        </w:rPr>
      </w:pPr>
      <w:r>
        <w:rPr>
          <w:rFonts w:ascii="Times New Roman" w:eastAsia="Times New Roman" w:hAnsi="Times New Roman"/>
          <w:b/>
          <w:sz w:val="28"/>
          <w:szCs w:val="28"/>
          <w:lang w:eastAsia="ru-RU"/>
        </w:rPr>
        <w:t xml:space="preserve">      </w:t>
      </w:r>
      <w:r w:rsidR="00304BE3" w:rsidRPr="008B02F2">
        <w:rPr>
          <w:rFonts w:ascii="Times New Roman" w:eastAsia="Times New Roman" w:hAnsi="Times New Roman"/>
          <w:b/>
          <w:sz w:val="28"/>
          <w:szCs w:val="28"/>
          <w:lang w:eastAsia="ru-RU"/>
        </w:rPr>
        <w:t>Выполнила:</w:t>
      </w:r>
    </w:p>
    <w:p w:rsidR="00304BE3" w:rsidRPr="008B02F2" w:rsidRDefault="00304BE3" w:rsidP="00304BE3">
      <w:pPr>
        <w:spacing w:after="0" w:line="240" w:lineRule="auto"/>
        <w:jc w:val="both"/>
        <w:rPr>
          <w:rFonts w:ascii="Times New Roman" w:eastAsia="Times New Roman" w:hAnsi="Times New Roman"/>
          <w:sz w:val="28"/>
          <w:szCs w:val="28"/>
          <w:u w:val="single"/>
          <w:lang w:eastAsia="ru-RU"/>
        </w:rPr>
      </w:pPr>
      <w:r w:rsidRPr="008B02F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8B02F2">
        <w:rPr>
          <w:rFonts w:ascii="Times New Roman" w:eastAsia="Times New Roman" w:hAnsi="Times New Roman"/>
          <w:sz w:val="28"/>
          <w:szCs w:val="28"/>
          <w:lang w:eastAsia="ru-RU"/>
        </w:rPr>
        <w:t xml:space="preserve">Студентка: </w:t>
      </w:r>
      <w:r w:rsidRPr="008B02F2">
        <w:rPr>
          <w:rFonts w:ascii="Times New Roman" w:eastAsia="Times New Roman" w:hAnsi="Times New Roman"/>
          <w:sz w:val="28"/>
          <w:szCs w:val="28"/>
          <w:u w:val="single"/>
          <w:lang w:eastAsia="ru-RU"/>
        </w:rPr>
        <w:t>Десна А.А.</w:t>
      </w:r>
    </w:p>
    <w:p w:rsidR="00304BE3" w:rsidRPr="008B02F2" w:rsidRDefault="00304BE3" w:rsidP="00304BE3">
      <w:pPr>
        <w:spacing w:after="0" w:line="240" w:lineRule="auto"/>
        <w:jc w:val="both"/>
        <w:rPr>
          <w:rFonts w:ascii="Times New Roman" w:eastAsia="Times New Roman" w:hAnsi="Times New Roman"/>
          <w:sz w:val="17"/>
          <w:szCs w:val="17"/>
          <w:lang w:eastAsia="ru-RU"/>
        </w:rPr>
      </w:pPr>
      <w:r w:rsidRPr="008B02F2">
        <w:rPr>
          <w:rFonts w:ascii="Times New Roman" w:eastAsia="Times New Roman" w:hAnsi="Times New Roman"/>
          <w:sz w:val="17"/>
          <w:szCs w:val="17"/>
          <w:lang w:eastAsia="ru-RU"/>
        </w:rPr>
        <w:t xml:space="preserve">                                                                                                                        </w:t>
      </w:r>
      <w:r w:rsidR="006656E2">
        <w:rPr>
          <w:rFonts w:ascii="Times New Roman" w:eastAsia="Times New Roman" w:hAnsi="Times New Roman"/>
          <w:sz w:val="17"/>
          <w:szCs w:val="17"/>
          <w:lang w:eastAsia="ru-RU"/>
        </w:rPr>
        <w:t xml:space="preserve">               </w:t>
      </w:r>
      <w:r w:rsidRPr="008B02F2">
        <w:rPr>
          <w:rFonts w:ascii="Times New Roman" w:eastAsia="Times New Roman" w:hAnsi="Times New Roman"/>
          <w:sz w:val="17"/>
          <w:szCs w:val="17"/>
          <w:lang w:eastAsia="ru-RU"/>
        </w:rPr>
        <w:t xml:space="preserve"> (ФИО)         </w:t>
      </w:r>
    </w:p>
    <w:p w:rsidR="00304BE3" w:rsidRPr="008B02F2" w:rsidRDefault="00304BE3" w:rsidP="00304BE3">
      <w:pPr>
        <w:spacing w:after="0" w:line="240" w:lineRule="auto"/>
        <w:jc w:val="both"/>
        <w:rPr>
          <w:rFonts w:ascii="Times New Roman" w:eastAsia="Times New Roman" w:hAnsi="Times New Roman"/>
          <w:sz w:val="27"/>
          <w:szCs w:val="27"/>
          <w:lang w:eastAsia="ru-RU"/>
        </w:rPr>
      </w:pPr>
      <w:r w:rsidRPr="008B02F2">
        <w:rPr>
          <w:rFonts w:ascii="Times New Roman" w:eastAsia="Times New Roman" w:hAnsi="Times New Roman"/>
          <w:sz w:val="27"/>
          <w:szCs w:val="27"/>
          <w:lang w:eastAsia="ru-RU"/>
        </w:rPr>
        <w:t xml:space="preserve">                                                     </w:t>
      </w:r>
      <w:r>
        <w:rPr>
          <w:rFonts w:ascii="Times New Roman" w:eastAsia="Times New Roman" w:hAnsi="Times New Roman"/>
          <w:sz w:val="27"/>
          <w:szCs w:val="27"/>
          <w:lang w:eastAsia="ru-RU"/>
        </w:rPr>
        <w:t xml:space="preserve">        </w:t>
      </w:r>
      <w:r w:rsidRPr="008B02F2">
        <w:rPr>
          <w:rFonts w:ascii="Times New Roman" w:eastAsia="Times New Roman" w:hAnsi="Times New Roman"/>
          <w:sz w:val="27"/>
          <w:szCs w:val="27"/>
          <w:lang w:eastAsia="ru-RU"/>
        </w:rPr>
        <w:t xml:space="preserve">Курс: </w:t>
      </w:r>
      <w:r w:rsidRPr="008B02F2">
        <w:rPr>
          <w:rFonts w:ascii="Times New Roman" w:eastAsia="Times New Roman" w:hAnsi="Times New Roman"/>
          <w:sz w:val="27"/>
          <w:szCs w:val="27"/>
          <w:u w:val="single"/>
          <w:lang w:eastAsia="ru-RU"/>
        </w:rPr>
        <w:t>3</w:t>
      </w:r>
    </w:p>
    <w:p w:rsidR="00304BE3" w:rsidRPr="008B02F2" w:rsidRDefault="00304BE3" w:rsidP="00304BE3">
      <w:pPr>
        <w:spacing w:after="0" w:line="240" w:lineRule="auto"/>
        <w:jc w:val="both"/>
        <w:rPr>
          <w:rFonts w:ascii="Times New Roman" w:eastAsia="Times New Roman" w:hAnsi="Times New Roman"/>
          <w:sz w:val="28"/>
          <w:szCs w:val="28"/>
          <w:u w:val="single"/>
          <w:lang w:eastAsia="ru-RU"/>
        </w:rPr>
      </w:pPr>
      <w:r w:rsidRPr="008B02F2">
        <w:rPr>
          <w:rFonts w:ascii="Times New Roman" w:eastAsia="Times New Roman" w:hAnsi="Times New Roman"/>
          <w:sz w:val="27"/>
          <w:szCs w:val="27"/>
          <w:lang w:eastAsia="ru-RU"/>
        </w:rPr>
        <w:t xml:space="preserve">                                                      </w:t>
      </w:r>
      <w:r>
        <w:rPr>
          <w:rFonts w:ascii="Times New Roman" w:eastAsia="Times New Roman" w:hAnsi="Times New Roman"/>
          <w:sz w:val="27"/>
          <w:szCs w:val="27"/>
          <w:lang w:eastAsia="ru-RU"/>
        </w:rPr>
        <w:t xml:space="preserve">      </w:t>
      </w:r>
      <w:r w:rsidRPr="008B02F2">
        <w:rPr>
          <w:rFonts w:ascii="Times New Roman" w:eastAsia="Times New Roman" w:hAnsi="Times New Roman"/>
          <w:sz w:val="28"/>
          <w:szCs w:val="28"/>
          <w:lang w:eastAsia="ru-RU"/>
        </w:rPr>
        <w:t>Направление:</w:t>
      </w:r>
      <w:r w:rsidRPr="008B02F2">
        <w:rPr>
          <w:rFonts w:ascii="Times New Roman" w:eastAsia="Times New Roman" w:hAnsi="Times New Roman"/>
          <w:b/>
          <w:sz w:val="28"/>
          <w:szCs w:val="28"/>
          <w:lang w:eastAsia="ru-RU"/>
        </w:rPr>
        <w:t xml:space="preserve"> </w:t>
      </w:r>
      <w:r w:rsidRPr="008B02F2">
        <w:rPr>
          <w:rFonts w:ascii="Times New Roman" w:eastAsia="Times New Roman" w:hAnsi="Times New Roman"/>
          <w:sz w:val="28"/>
          <w:szCs w:val="28"/>
          <w:u w:val="single"/>
          <w:lang w:eastAsia="ru-RU"/>
        </w:rPr>
        <w:t xml:space="preserve">Экономика </w:t>
      </w:r>
    </w:p>
    <w:p w:rsidR="00304BE3" w:rsidRPr="008B02F2" w:rsidRDefault="00304BE3" w:rsidP="00304BE3">
      <w:pPr>
        <w:spacing w:after="0" w:line="240" w:lineRule="auto"/>
        <w:jc w:val="both"/>
        <w:rPr>
          <w:rFonts w:ascii="Times New Roman" w:eastAsia="Times New Roman" w:hAnsi="Times New Roman"/>
          <w:sz w:val="27"/>
          <w:szCs w:val="27"/>
          <w:lang w:eastAsia="ru-RU"/>
        </w:rPr>
      </w:pPr>
      <w:r w:rsidRPr="008B02F2">
        <w:rPr>
          <w:rFonts w:ascii="Times New Roman" w:eastAsia="Times New Roman" w:hAnsi="Times New Roman"/>
          <w:sz w:val="27"/>
          <w:szCs w:val="27"/>
          <w:lang w:eastAsia="ru-RU"/>
        </w:rPr>
        <w:t xml:space="preserve">                                                            Профиль: </w:t>
      </w:r>
      <w:r w:rsidRPr="008B02F2">
        <w:rPr>
          <w:rFonts w:ascii="Times New Roman" w:eastAsia="Times New Roman" w:hAnsi="Times New Roman"/>
          <w:sz w:val="27"/>
          <w:szCs w:val="27"/>
          <w:u w:val="single"/>
          <w:lang w:eastAsia="ru-RU"/>
        </w:rPr>
        <w:t>Бухгалтерский учет, анализ и аудит</w:t>
      </w:r>
    </w:p>
    <w:p w:rsidR="00304BE3" w:rsidRPr="008B02F2" w:rsidRDefault="00304BE3" w:rsidP="00304BE3">
      <w:pPr>
        <w:spacing w:after="0" w:line="240" w:lineRule="auto"/>
        <w:jc w:val="both"/>
        <w:rPr>
          <w:rFonts w:ascii="Times New Roman" w:eastAsia="Times New Roman" w:hAnsi="Times New Roman"/>
          <w:sz w:val="28"/>
          <w:szCs w:val="28"/>
          <w:u w:val="single"/>
          <w:lang w:eastAsia="ru-RU"/>
        </w:rPr>
      </w:pPr>
      <w:r w:rsidRPr="008B02F2">
        <w:rPr>
          <w:rFonts w:ascii="Times New Roman" w:eastAsia="Times New Roman" w:hAnsi="Times New Roman"/>
          <w:sz w:val="27"/>
          <w:szCs w:val="27"/>
          <w:lang w:eastAsia="ru-RU"/>
        </w:rPr>
        <w:t xml:space="preserve">                                                      </w:t>
      </w:r>
      <w:r>
        <w:rPr>
          <w:rFonts w:ascii="Times New Roman" w:eastAsia="Times New Roman" w:hAnsi="Times New Roman"/>
          <w:sz w:val="27"/>
          <w:szCs w:val="27"/>
          <w:lang w:eastAsia="ru-RU"/>
        </w:rPr>
        <w:t xml:space="preserve">      </w:t>
      </w:r>
      <w:r w:rsidRPr="008B02F2">
        <w:rPr>
          <w:rFonts w:ascii="Times New Roman" w:eastAsia="Times New Roman" w:hAnsi="Times New Roman"/>
          <w:sz w:val="28"/>
          <w:szCs w:val="28"/>
          <w:lang w:eastAsia="ru-RU"/>
        </w:rPr>
        <w:t xml:space="preserve">Зачетная книжка: </w:t>
      </w:r>
      <w:r w:rsidRPr="008B02F2">
        <w:rPr>
          <w:rFonts w:ascii="Times New Roman" w:eastAsia="Times New Roman" w:hAnsi="Times New Roman"/>
          <w:sz w:val="28"/>
          <w:szCs w:val="28"/>
          <w:u w:val="single"/>
          <w:lang w:eastAsia="ru-RU"/>
        </w:rPr>
        <w:t>№ 100.04/130015</w:t>
      </w:r>
    </w:p>
    <w:p w:rsidR="00304BE3" w:rsidRPr="008B02F2" w:rsidRDefault="00304BE3" w:rsidP="00304BE3">
      <w:pPr>
        <w:spacing w:after="0" w:line="240" w:lineRule="auto"/>
        <w:jc w:val="both"/>
        <w:rPr>
          <w:rFonts w:ascii="Times New Roman" w:eastAsia="Times New Roman" w:hAnsi="Times New Roman"/>
          <w:sz w:val="28"/>
          <w:szCs w:val="28"/>
          <w:u w:val="single"/>
          <w:lang w:eastAsia="ru-RU"/>
        </w:rPr>
      </w:pPr>
      <w:r w:rsidRPr="008B02F2">
        <w:rPr>
          <w:rFonts w:ascii="Times New Roman" w:eastAsia="Times New Roman" w:hAnsi="Times New Roman"/>
          <w:b/>
          <w:sz w:val="27"/>
          <w:szCs w:val="27"/>
          <w:lang w:eastAsia="ru-RU"/>
        </w:rPr>
        <w:t xml:space="preserve">                                                     </w:t>
      </w:r>
      <w:r>
        <w:rPr>
          <w:rFonts w:ascii="Times New Roman" w:eastAsia="Times New Roman" w:hAnsi="Times New Roman"/>
          <w:b/>
          <w:sz w:val="27"/>
          <w:szCs w:val="27"/>
          <w:lang w:eastAsia="ru-RU"/>
        </w:rPr>
        <w:t xml:space="preserve">     </w:t>
      </w:r>
      <w:r w:rsidRPr="008B02F2">
        <w:rPr>
          <w:rFonts w:ascii="Times New Roman" w:eastAsia="Times New Roman" w:hAnsi="Times New Roman"/>
          <w:b/>
          <w:sz w:val="27"/>
          <w:szCs w:val="27"/>
          <w:lang w:eastAsia="ru-RU"/>
        </w:rPr>
        <w:t xml:space="preserve"> </w:t>
      </w:r>
      <w:r>
        <w:rPr>
          <w:rFonts w:ascii="Times New Roman" w:eastAsia="Times New Roman" w:hAnsi="Times New Roman"/>
          <w:b/>
          <w:sz w:val="27"/>
          <w:szCs w:val="27"/>
          <w:lang w:eastAsia="ru-RU"/>
        </w:rPr>
        <w:t xml:space="preserve">  </w:t>
      </w:r>
      <w:r w:rsidRPr="008B02F2">
        <w:rPr>
          <w:rFonts w:ascii="Times New Roman" w:eastAsia="Times New Roman" w:hAnsi="Times New Roman"/>
          <w:b/>
          <w:sz w:val="28"/>
          <w:szCs w:val="28"/>
          <w:lang w:eastAsia="ru-RU"/>
        </w:rPr>
        <w:t>Проверила:</w:t>
      </w:r>
      <w:r w:rsidRPr="008B02F2">
        <w:rPr>
          <w:rFonts w:ascii="Times New Roman" w:eastAsia="Times New Roman" w:hAnsi="Times New Roman"/>
          <w:sz w:val="28"/>
          <w:szCs w:val="28"/>
          <w:lang w:eastAsia="ru-RU"/>
        </w:rPr>
        <w:t xml:space="preserve"> </w:t>
      </w:r>
      <w:r w:rsidRPr="008B02F2">
        <w:rPr>
          <w:rFonts w:ascii="Times New Roman" w:eastAsia="Times New Roman" w:hAnsi="Times New Roman"/>
          <w:sz w:val="28"/>
          <w:szCs w:val="28"/>
          <w:u w:val="single"/>
          <w:lang w:eastAsia="ru-RU"/>
        </w:rPr>
        <w:t xml:space="preserve">к.эк.н., доц. </w:t>
      </w:r>
      <w:proofErr w:type="spellStart"/>
      <w:r>
        <w:rPr>
          <w:rFonts w:ascii="Times New Roman" w:eastAsia="Times New Roman" w:hAnsi="Times New Roman"/>
          <w:sz w:val="28"/>
          <w:szCs w:val="28"/>
          <w:u w:val="single"/>
          <w:lang w:eastAsia="ru-RU"/>
        </w:rPr>
        <w:t>Будникова</w:t>
      </w:r>
      <w:proofErr w:type="spellEnd"/>
      <w:r>
        <w:rPr>
          <w:rFonts w:ascii="Times New Roman" w:eastAsia="Times New Roman" w:hAnsi="Times New Roman"/>
          <w:sz w:val="28"/>
          <w:szCs w:val="28"/>
          <w:u w:val="single"/>
          <w:lang w:eastAsia="ru-RU"/>
        </w:rPr>
        <w:t xml:space="preserve"> Н.С.</w:t>
      </w:r>
    </w:p>
    <w:p w:rsidR="00304BE3" w:rsidRDefault="00304BE3" w:rsidP="00304BE3">
      <w:pPr>
        <w:spacing w:after="0" w:line="240" w:lineRule="auto"/>
        <w:jc w:val="both"/>
        <w:rPr>
          <w:rFonts w:ascii="Times New Roman" w:eastAsia="Times New Roman" w:hAnsi="Times New Roman"/>
          <w:sz w:val="16"/>
          <w:szCs w:val="27"/>
          <w:lang w:eastAsia="ru-RU"/>
        </w:rPr>
      </w:pPr>
      <w:r w:rsidRPr="008B02F2">
        <w:rPr>
          <w:rFonts w:ascii="Times New Roman" w:eastAsia="Times New Roman" w:hAnsi="Times New Roman"/>
          <w:sz w:val="16"/>
          <w:szCs w:val="27"/>
          <w:lang w:eastAsia="ru-RU"/>
        </w:rPr>
        <w:t xml:space="preserve">                                                                                                                       </w:t>
      </w:r>
      <w:r w:rsidR="006656E2">
        <w:rPr>
          <w:rFonts w:ascii="Times New Roman" w:eastAsia="Times New Roman" w:hAnsi="Times New Roman"/>
          <w:sz w:val="16"/>
          <w:szCs w:val="27"/>
          <w:lang w:eastAsia="ru-RU"/>
        </w:rPr>
        <w:t xml:space="preserve">                     </w:t>
      </w:r>
      <w:r w:rsidRPr="008B02F2">
        <w:rPr>
          <w:rFonts w:ascii="Times New Roman" w:eastAsia="Times New Roman" w:hAnsi="Times New Roman"/>
          <w:sz w:val="16"/>
          <w:szCs w:val="27"/>
          <w:lang w:eastAsia="ru-RU"/>
        </w:rPr>
        <w:t xml:space="preserve">   (ученая степень, должность, Ф.И.О.)                                      </w:t>
      </w:r>
    </w:p>
    <w:p w:rsidR="00304BE3" w:rsidRDefault="00304BE3" w:rsidP="00304BE3">
      <w:pPr>
        <w:spacing w:after="0" w:line="240" w:lineRule="auto"/>
        <w:jc w:val="both"/>
        <w:rPr>
          <w:rFonts w:ascii="Times New Roman" w:eastAsia="Times New Roman" w:hAnsi="Times New Roman"/>
          <w:sz w:val="16"/>
          <w:szCs w:val="27"/>
          <w:lang w:eastAsia="ru-RU"/>
        </w:rPr>
      </w:pPr>
    </w:p>
    <w:p w:rsidR="00304BE3" w:rsidRDefault="00304BE3" w:rsidP="00304BE3">
      <w:pPr>
        <w:spacing w:after="0" w:line="240" w:lineRule="auto"/>
        <w:jc w:val="both"/>
        <w:rPr>
          <w:rFonts w:ascii="Times New Roman" w:eastAsia="Times New Roman" w:hAnsi="Times New Roman"/>
          <w:sz w:val="16"/>
          <w:szCs w:val="27"/>
          <w:lang w:eastAsia="ru-RU"/>
        </w:rPr>
      </w:pPr>
    </w:p>
    <w:p w:rsidR="00304BE3" w:rsidRDefault="00304BE3" w:rsidP="00304BE3">
      <w:pPr>
        <w:spacing w:after="0" w:line="240" w:lineRule="auto"/>
        <w:jc w:val="both"/>
        <w:rPr>
          <w:rFonts w:ascii="Times New Roman" w:eastAsia="Times New Roman" w:hAnsi="Times New Roman"/>
          <w:sz w:val="16"/>
          <w:szCs w:val="27"/>
          <w:lang w:eastAsia="ru-RU"/>
        </w:rPr>
      </w:pPr>
    </w:p>
    <w:p w:rsidR="00304BE3" w:rsidRDefault="00304BE3" w:rsidP="00304BE3">
      <w:pPr>
        <w:spacing w:after="0" w:line="240" w:lineRule="auto"/>
        <w:jc w:val="both"/>
        <w:rPr>
          <w:rFonts w:ascii="Times New Roman" w:eastAsia="Times New Roman" w:hAnsi="Times New Roman"/>
          <w:sz w:val="16"/>
          <w:szCs w:val="27"/>
          <w:lang w:eastAsia="ru-RU"/>
        </w:rPr>
      </w:pPr>
    </w:p>
    <w:p w:rsidR="00304BE3" w:rsidRDefault="00304BE3" w:rsidP="00304BE3">
      <w:pPr>
        <w:spacing w:after="0" w:line="240" w:lineRule="auto"/>
        <w:jc w:val="both"/>
        <w:rPr>
          <w:rFonts w:ascii="Times New Roman" w:eastAsia="Times New Roman" w:hAnsi="Times New Roman"/>
          <w:sz w:val="16"/>
          <w:szCs w:val="27"/>
          <w:lang w:eastAsia="ru-RU"/>
        </w:rPr>
      </w:pPr>
    </w:p>
    <w:p w:rsidR="00BC5A50" w:rsidRDefault="00BC5A50" w:rsidP="00304BE3">
      <w:pPr>
        <w:spacing w:after="0" w:line="240" w:lineRule="auto"/>
        <w:jc w:val="center"/>
        <w:rPr>
          <w:rFonts w:ascii="Times New Roman" w:hAnsi="Times New Roman"/>
          <w:sz w:val="28"/>
          <w:szCs w:val="28"/>
        </w:rPr>
      </w:pPr>
    </w:p>
    <w:p w:rsidR="00F9489B" w:rsidRDefault="00304BE3" w:rsidP="00F9489B">
      <w:pPr>
        <w:spacing w:after="0" w:line="240" w:lineRule="auto"/>
        <w:jc w:val="center"/>
        <w:rPr>
          <w:rFonts w:ascii="Times New Roman" w:hAnsi="Times New Roman"/>
          <w:sz w:val="28"/>
          <w:szCs w:val="28"/>
        </w:rPr>
      </w:pPr>
      <w:r w:rsidRPr="008B02F2">
        <w:rPr>
          <w:rFonts w:ascii="Times New Roman" w:hAnsi="Times New Roman"/>
          <w:sz w:val="28"/>
          <w:szCs w:val="28"/>
        </w:rPr>
        <w:t>Брянск – 201</w:t>
      </w:r>
      <w:r>
        <w:rPr>
          <w:rFonts w:ascii="Times New Roman" w:hAnsi="Times New Roman"/>
          <w:sz w:val="28"/>
          <w:szCs w:val="28"/>
        </w:rPr>
        <w:t>6</w:t>
      </w:r>
      <w:r w:rsidRPr="008B02F2">
        <w:rPr>
          <w:rFonts w:ascii="Times New Roman" w:hAnsi="Times New Roman"/>
          <w:sz w:val="28"/>
          <w:szCs w:val="28"/>
        </w:rPr>
        <w:t xml:space="preserve"> г.</w:t>
      </w:r>
    </w:p>
    <w:p w:rsidR="00304BE3" w:rsidRPr="00F9489B" w:rsidRDefault="00F9489B" w:rsidP="00F9489B">
      <w:pPr>
        <w:spacing w:after="0" w:line="360" w:lineRule="auto"/>
        <w:jc w:val="center"/>
        <w:rPr>
          <w:rFonts w:ascii="Times New Roman" w:hAnsi="Times New Roman"/>
          <w:sz w:val="28"/>
          <w:szCs w:val="28"/>
        </w:rPr>
      </w:pPr>
      <w:r w:rsidRPr="00F9489B">
        <w:rPr>
          <w:rFonts w:ascii="Times New Roman" w:hAnsi="Times New Roman"/>
          <w:sz w:val="28"/>
          <w:szCs w:val="28"/>
        </w:rPr>
        <w:lastRenderedPageBreak/>
        <w:t>СОДЕРЖАНИЕ</w:t>
      </w:r>
    </w:p>
    <w:p w:rsidR="00304BE3" w:rsidRPr="00F9489B" w:rsidRDefault="00304BE3" w:rsidP="00F9489B">
      <w:pPr>
        <w:spacing w:after="0" w:line="360" w:lineRule="auto"/>
        <w:jc w:val="both"/>
        <w:rPr>
          <w:rFonts w:ascii="Times New Roman" w:hAnsi="Times New Roman"/>
          <w:sz w:val="28"/>
          <w:szCs w:val="28"/>
        </w:rPr>
      </w:pPr>
      <w:r w:rsidRPr="00F9489B">
        <w:rPr>
          <w:rFonts w:ascii="Times New Roman" w:hAnsi="Times New Roman"/>
          <w:sz w:val="28"/>
          <w:szCs w:val="28"/>
        </w:rPr>
        <w:t>1.Введение</w:t>
      </w:r>
      <w:r w:rsidR="00F9489B">
        <w:rPr>
          <w:rFonts w:ascii="Times New Roman" w:hAnsi="Times New Roman"/>
          <w:sz w:val="28"/>
          <w:szCs w:val="28"/>
        </w:rPr>
        <w:t>.....</w:t>
      </w:r>
      <w:r w:rsidR="006656E2">
        <w:rPr>
          <w:rFonts w:ascii="Times New Roman" w:hAnsi="Times New Roman"/>
          <w:sz w:val="28"/>
          <w:szCs w:val="28"/>
        </w:rPr>
        <w:t>...........................................................................................................</w:t>
      </w:r>
      <w:r w:rsidR="005476E0">
        <w:rPr>
          <w:rFonts w:ascii="Times New Roman" w:hAnsi="Times New Roman"/>
          <w:sz w:val="28"/>
          <w:szCs w:val="28"/>
        </w:rPr>
        <w:t>3</w:t>
      </w:r>
    </w:p>
    <w:p w:rsidR="00304BE3" w:rsidRPr="00F9489B" w:rsidRDefault="00304BE3" w:rsidP="00F9489B">
      <w:pPr>
        <w:spacing w:after="0" w:line="360" w:lineRule="auto"/>
        <w:jc w:val="both"/>
        <w:rPr>
          <w:rFonts w:ascii="Times New Roman" w:hAnsi="Times New Roman"/>
          <w:sz w:val="28"/>
          <w:szCs w:val="28"/>
        </w:rPr>
      </w:pPr>
      <w:r w:rsidRPr="00F9489B">
        <w:rPr>
          <w:rFonts w:ascii="Times New Roman" w:hAnsi="Times New Roman"/>
          <w:sz w:val="28"/>
          <w:szCs w:val="28"/>
        </w:rPr>
        <w:t>2.Сущность и классификация финансовых ресурсов корпорации</w:t>
      </w:r>
      <w:r w:rsidR="00F9489B">
        <w:rPr>
          <w:rFonts w:ascii="Times New Roman" w:hAnsi="Times New Roman"/>
          <w:sz w:val="28"/>
          <w:szCs w:val="28"/>
        </w:rPr>
        <w:t>......</w:t>
      </w:r>
      <w:r w:rsidR="006656E2">
        <w:rPr>
          <w:rFonts w:ascii="Times New Roman" w:hAnsi="Times New Roman"/>
          <w:sz w:val="28"/>
          <w:szCs w:val="28"/>
        </w:rPr>
        <w:t>............</w:t>
      </w:r>
      <w:r w:rsidR="005476E0">
        <w:rPr>
          <w:rFonts w:ascii="Times New Roman" w:hAnsi="Times New Roman"/>
          <w:sz w:val="28"/>
          <w:szCs w:val="28"/>
        </w:rPr>
        <w:t>4-9</w:t>
      </w:r>
    </w:p>
    <w:p w:rsidR="00304BE3" w:rsidRPr="00F9489B" w:rsidRDefault="00304BE3" w:rsidP="00F9489B">
      <w:pPr>
        <w:spacing w:after="0" w:line="360" w:lineRule="auto"/>
        <w:jc w:val="both"/>
        <w:rPr>
          <w:rFonts w:ascii="Times New Roman" w:hAnsi="Times New Roman"/>
          <w:sz w:val="28"/>
          <w:szCs w:val="28"/>
        </w:rPr>
      </w:pPr>
      <w:r w:rsidRPr="00F9489B">
        <w:rPr>
          <w:rFonts w:ascii="Times New Roman" w:hAnsi="Times New Roman"/>
          <w:sz w:val="28"/>
          <w:szCs w:val="28"/>
        </w:rPr>
        <w:t>3.Источники финансирования текущей, инвестиционной и финансовой деятельности корпорации</w:t>
      </w:r>
      <w:r w:rsidR="00F9489B">
        <w:rPr>
          <w:rFonts w:ascii="Times New Roman" w:hAnsi="Times New Roman"/>
          <w:sz w:val="28"/>
          <w:szCs w:val="28"/>
        </w:rPr>
        <w:t>.........</w:t>
      </w:r>
      <w:r w:rsidR="006656E2">
        <w:rPr>
          <w:rFonts w:ascii="Times New Roman" w:hAnsi="Times New Roman"/>
          <w:sz w:val="28"/>
          <w:szCs w:val="28"/>
        </w:rPr>
        <w:t>.......................................................................</w:t>
      </w:r>
      <w:r w:rsidR="005476E0">
        <w:rPr>
          <w:rFonts w:ascii="Times New Roman" w:hAnsi="Times New Roman"/>
          <w:sz w:val="28"/>
          <w:szCs w:val="28"/>
        </w:rPr>
        <w:t>10-14</w:t>
      </w:r>
    </w:p>
    <w:p w:rsidR="00304BE3" w:rsidRPr="00F9489B" w:rsidRDefault="00304BE3" w:rsidP="00F9489B">
      <w:pPr>
        <w:spacing w:after="0" w:line="360" w:lineRule="auto"/>
        <w:jc w:val="both"/>
        <w:rPr>
          <w:rFonts w:ascii="Times New Roman" w:hAnsi="Times New Roman"/>
          <w:sz w:val="28"/>
          <w:szCs w:val="28"/>
        </w:rPr>
      </w:pPr>
      <w:r w:rsidRPr="00F9489B">
        <w:rPr>
          <w:rFonts w:ascii="Times New Roman" w:hAnsi="Times New Roman"/>
          <w:sz w:val="28"/>
          <w:szCs w:val="28"/>
        </w:rPr>
        <w:t>4.Собственные, заемные и привлеченные средства</w:t>
      </w:r>
      <w:r w:rsidR="00F9489B">
        <w:rPr>
          <w:rFonts w:ascii="Times New Roman" w:hAnsi="Times New Roman"/>
          <w:sz w:val="28"/>
          <w:szCs w:val="28"/>
        </w:rPr>
        <w:t>.......</w:t>
      </w:r>
      <w:r w:rsidR="006656E2">
        <w:rPr>
          <w:rFonts w:ascii="Times New Roman" w:hAnsi="Times New Roman"/>
          <w:sz w:val="28"/>
          <w:szCs w:val="28"/>
        </w:rPr>
        <w:t>...............................</w:t>
      </w:r>
      <w:r w:rsidR="005476E0">
        <w:rPr>
          <w:rFonts w:ascii="Times New Roman" w:hAnsi="Times New Roman"/>
          <w:sz w:val="28"/>
          <w:szCs w:val="28"/>
        </w:rPr>
        <w:t>15-17</w:t>
      </w:r>
    </w:p>
    <w:p w:rsidR="00F9489B" w:rsidRDefault="00F9489B" w:rsidP="00F9489B">
      <w:pPr>
        <w:spacing w:after="0" w:line="360" w:lineRule="auto"/>
        <w:jc w:val="both"/>
        <w:rPr>
          <w:rFonts w:ascii="Times New Roman" w:hAnsi="Times New Roman"/>
          <w:sz w:val="28"/>
          <w:szCs w:val="28"/>
        </w:rPr>
      </w:pPr>
      <w:r>
        <w:rPr>
          <w:rFonts w:ascii="Times New Roman" w:hAnsi="Times New Roman"/>
          <w:sz w:val="28"/>
          <w:szCs w:val="28"/>
        </w:rPr>
        <w:t>5.Заключение...</w:t>
      </w:r>
      <w:r w:rsidR="006656E2">
        <w:rPr>
          <w:rFonts w:ascii="Times New Roman" w:hAnsi="Times New Roman"/>
          <w:sz w:val="28"/>
          <w:szCs w:val="28"/>
        </w:rPr>
        <w:t>.......................................................................................................</w:t>
      </w:r>
      <w:r w:rsidR="005476E0">
        <w:rPr>
          <w:rFonts w:ascii="Times New Roman" w:hAnsi="Times New Roman"/>
          <w:sz w:val="28"/>
          <w:szCs w:val="28"/>
        </w:rPr>
        <w:t>18</w:t>
      </w:r>
    </w:p>
    <w:p w:rsidR="0047628D" w:rsidRPr="00F9489B" w:rsidRDefault="00F9489B" w:rsidP="00F9489B">
      <w:pPr>
        <w:spacing w:after="0" w:line="360" w:lineRule="auto"/>
        <w:jc w:val="both"/>
        <w:rPr>
          <w:rFonts w:ascii="Times New Roman" w:hAnsi="Times New Roman"/>
          <w:sz w:val="28"/>
          <w:szCs w:val="28"/>
        </w:rPr>
      </w:pPr>
      <w:r>
        <w:rPr>
          <w:rFonts w:ascii="Times New Roman" w:hAnsi="Times New Roman"/>
          <w:sz w:val="28"/>
          <w:szCs w:val="28"/>
        </w:rPr>
        <w:t>6</w:t>
      </w:r>
      <w:r w:rsidR="0047628D" w:rsidRPr="00F9489B">
        <w:rPr>
          <w:rFonts w:ascii="Times New Roman" w:hAnsi="Times New Roman"/>
          <w:sz w:val="28"/>
          <w:szCs w:val="28"/>
        </w:rPr>
        <w:t>.Задача 1</w:t>
      </w:r>
      <w:r>
        <w:rPr>
          <w:rFonts w:ascii="Times New Roman" w:hAnsi="Times New Roman"/>
          <w:sz w:val="28"/>
          <w:szCs w:val="28"/>
        </w:rPr>
        <w:t>.....</w:t>
      </w:r>
      <w:r w:rsidR="006656E2">
        <w:rPr>
          <w:rFonts w:ascii="Times New Roman" w:hAnsi="Times New Roman"/>
          <w:sz w:val="28"/>
          <w:szCs w:val="28"/>
        </w:rPr>
        <w:t>.....................................................................................................</w:t>
      </w:r>
      <w:r w:rsidR="005476E0">
        <w:rPr>
          <w:rFonts w:ascii="Times New Roman" w:hAnsi="Times New Roman"/>
          <w:sz w:val="28"/>
          <w:szCs w:val="28"/>
        </w:rPr>
        <w:t>19-20</w:t>
      </w:r>
    </w:p>
    <w:p w:rsidR="00F9489B" w:rsidRDefault="00F9489B" w:rsidP="00F9489B">
      <w:pPr>
        <w:spacing w:after="0" w:line="360" w:lineRule="auto"/>
        <w:jc w:val="both"/>
        <w:rPr>
          <w:rFonts w:ascii="Times New Roman" w:hAnsi="Times New Roman"/>
          <w:sz w:val="28"/>
          <w:szCs w:val="28"/>
        </w:rPr>
      </w:pPr>
      <w:r>
        <w:rPr>
          <w:rFonts w:ascii="Times New Roman" w:hAnsi="Times New Roman"/>
          <w:sz w:val="28"/>
          <w:szCs w:val="28"/>
        </w:rPr>
        <w:t>7</w:t>
      </w:r>
      <w:r w:rsidR="00304BE3" w:rsidRPr="00F9489B">
        <w:rPr>
          <w:rFonts w:ascii="Times New Roman" w:hAnsi="Times New Roman"/>
          <w:sz w:val="28"/>
          <w:szCs w:val="28"/>
        </w:rPr>
        <w:t>.</w:t>
      </w:r>
      <w:r w:rsidR="0047628D" w:rsidRPr="00F9489B">
        <w:rPr>
          <w:rFonts w:ascii="Times New Roman" w:hAnsi="Times New Roman"/>
          <w:sz w:val="28"/>
          <w:szCs w:val="28"/>
        </w:rPr>
        <w:t>Задача 2</w:t>
      </w:r>
      <w:r>
        <w:rPr>
          <w:rFonts w:ascii="Times New Roman" w:hAnsi="Times New Roman"/>
          <w:sz w:val="28"/>
          <w:szCs w:val="28"/>
        </w:rPr>
        <w:t>........</w:t>
      </w:r>
      <w:r w:rsidR="006656E2">
        <w:rPr>
          <w:rFonts w:ascii="Times New Roman" w:hAnsi="Times New Roman"/>
          <w:sz w:val="28"/>
          <w:szCs w:val="28"/>
        </w:rPr>
        <w:t>..................................................................................................</w:t>
      </w:r>
      <w:r w:rsidR="005476E0">
        <w:rPr>
          <w:rFonts w:ascii="Times New Roman" w:hAnsi="Times New Roman"/>
          <w:sz w:val="28"/>
          <w:szCs w:val="28"/>
        </w:rPr>
        <w:t>20-21</w:t>
      </w:r>
    </w:p>
    <w:p w:rsidR="00304BE3" w:rsidRPr="00F9489B" w:rsidRDefault="00F9489B" w:rsidP="00F9489B">
      <w:pPr>
        <w:spacing w:after="0" w:line="360" w:lineRule="auto"/>
        <w:jc w:val="both"/>
        <w:rPr>
          <w:rFonts w:ascii="Times New Roman" w:hAnsi="Times New Roman"/>
          <w:sz w:val="28"/>
          <w:szCs w:val="28"/>
        </w:rPr>
      </w:pPr>
      <w:r>
        <w:rPr>
          <w:rFonts w:ascii="Times New Roman" w:hAnsi="Times New Roman"/>
          <w:sz w:val="28"/>
          <w:szCs w:val="28"/>
        </w:rPr>
        <w:t>8</w:t>
      </w:r>
      <w:r w:rsidR="00304BE3" w:rsidRPr="00F9489B">
        <w:rPr>
          <w:rFonts w:ascii="Times New Roman" w:hAnsi="Times New Roman"/>
          <w:sz w:val="28"/>
          <w:szCs w:val="28"/>
        </w:rPr>
        <w:t>.Список использованной литературы</w:t>
      </w:r>
      <w:r>
        <w:rPr>
          <w:rFonts w:ascii="Times New Roman" w:hAnsi="Times New Roman"/>
          <w:sz w:val="28"/>
          <w:szCs w:val="28"/>
        </w:rPr>
        <w:t>..........</w:t>
      </w:r>
      <w:r w:rsidR="006656E2">
        <w:rPr>
          <w:rFonts w:ascii="Times New Roman" w:hAnsi="Times New Roman"/>
          <w:sz w:val="28"/>
          <w:szCs w:val="28"/>
        </w:rPr>
        <w:t>......................................................</w:t>
      </w:r>
      <w:r w:rsidR="005476E0">
        <w:rPr>
          <w:rFonts w:ascii="Times New Roman" w:hAnsi="Times New Roman"/>
          <w:sz w:val="28"/>
          <w:szCs w:val="28"/>
        </w:rPr>
        <w:t>22</w:t>
      </w:r>
    </w:p>
    <w:p w:rsidR="005046FB" w:rsidRPr="00F9489B" w:rsidRDefault="005046FB" w:rsidP="00F9489B">
      <w:pPr>
        <w:spacing w:after="0" w:line="360" w:lineRule="auto"/>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5046FB" w:rsidRPr="00F9489B" w:rsidRDefault="00F9489B" w:rsidP="00F9489B">
      <w:pPr>
        <w:spacing w:after="0" w:line="360" w:lineRule="auto"/>
        <w:ind w:firstLine="709"/>
        <w:jc w:val="center"/>
        <w:rPr>
          <w:rFonts w:ascii="Times New Roman" w:hAnsi="Times New Roman"/>
          <w:sz w:val="28"/>
          <w:szCs w:val="28"/>
        </w:rPr>
      </w:pPr>
      <w:r w:rsidRPr="00F9489B">
        <w:rPr>
          <w:rFonts w:ascii="Times New Roman" w:hAnsi="Times New Roman"/>
          <w:sz w:val="28"/>
          <w:szCs w:val="28"/>
        </w:rPr>
        <w:lastRenderedPageBreak/>
        <w:t>ВВЕДЕНИЕ</w:t>
      </w:r>
    </w:p>
    <w:p w:rsidR="007E0428" w:rsidRPr="00F9489B" w:rsidRDefault="007E0428"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В современных условиях проблема эффективного ис</w:t>
      </w:r>
      <w:r w:rsidRPr="00F9489B">
        <w:rPr>
          <w:rFonts w:ascii="Times New Roman" w:hAnsi="Times New Roman"/>
          <w:sz w:val="28"/>
          <w:szCs w:val="28"/>
        </w:rPr>
        <w:softHyphen/>
        <w:t>пользования финансовых ре</w:t>
      </w:r>
      <w:r w:rsidRPr="00F9489B">
        <w:rPr>
          <w:rFonts w:ascii="Times New Roman" w:hAnsi="Times New Roman"/>
          <w:sz w:val="28"/>
          <w:szCs w:val="28"/>
        </w:rPr>
        <w:softHyphen/>
        <w:t>сурсов является весьма акту</w:t>
      </w:r>
      <w:r w:rsidRPr="00F9489B">
        <w:rPr>
          <w:rFonts w:ascii="Times New Roman" w:hAnsi="Times New Roman"/>
          <w:sz w:val="28"/>
          <w:szCs w:val="28"/>
        </w:rPr>
        <w:softHyphen/>
        <w:t>альной, так как постоянный дефицит как централизован</w:t>
      </w:r>
      <w:r w:rsidRPr="00F9489B">
        <w:rPr>
          <w:rFonts w:ascii="Times New Roman" w:hAnsi="Times New Roman"/>
          <w:sz w:val="28"/>
          <w:szCs w:val="28"/>
        </w:rPr>
        <w:softHyphen/>
        <w:t>ных, так и децентрализован</w:t>
      </w:r>
      <w:r w:rsidRPr="00F9489B">
        <w:rPr>
          <w:rFonts w:ascii="Times New Roman" w:hAnsi="Times New Roman"/>
          <w:sz w:val="28"/>
          <w:szCs w:val="28"/>
        </w:rPr>
        <w:softHyphen/>
        <w:t>ных финансовых ресурсов приводит к нарушениям нор</w:t>
      </w:r>
      <w:r w:rsidRPr="00F9489B">
        <w:rPr>
          <w:rFonts w:ascii="Times New Roman" w:hAnsi="Times New Roman"/>
          <w:sz w:val="28"/>
          <w:szCs w:val="28"/>
        </w:rPr>
        <w:softHyphen/>
        <w:t>мального функционирования предприятий, организаций, от</w:t>
      </w:r>
      <w:r w:rsidRPr="00F9489B">
        <w:rPr>
          <w:rFonts w:ascii="Times New Roman" w:hAnsi="Times New Roman"/>
          <w:sz w:val="28"/>
          <w:szCs w:val="28"/>
        </w:rPr>
        <w:softHyphen/>
        <w:t>раслей и в целом народного хозяйства.</w:t>
      </w:r>
    </w:p>
    <w:p w:rsidR="007E0428" w:rsidRPr="00F9489B" w:rsidRDefault="007E0428"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Финансовые ресурсы предприятия - это денежные средства, имеющиеся в распоряжении предприятия и предназначенные для осуществления текущих затрат и затрат по расширенному воспроизводству, для выполнения финансовых обязательств и экономического стимулирования работающих.</w:t>
      </w:r>
    </w:p>
    <w:p w:rsidR="007E0428" w:rsidRPr="00F9489B" w:rsidRDefault="007E0428"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Основными элементами финансовых ресурсов пред</w:t>
      </w:r>
      <w:r w:rsidRPr="00F9489B">
        <w:rPr>
          <w:rFonts w:ascii="Times New Roman" w:hAnsi="Times New Roman"/>
          <w:sz w:val="28"/>
          <w:szCs w:val="28"/>
        </w:rPr>
        <w:softHyphen/>
        <w:t>приятия являются: уставный фонд, амортизационный фонд, специальные фонды целевого назначения, неиспользованная прибыль, кредиторская задол</w:t>
      </w:r>
      <w:r w:rsidRPr="00F9489B">
        <w:rPr>
          <w:rFonts w:ascii="Times New Roman" w:hAnsi="Times New Roman"/>
          <w:sz w:val="28"/>
          <w:szCs w:val="28"/>
        </w:rPr>
        <w:softHyphen/>
        <w:t>женность всех видов, ресур</w:t>
      </w:r>
      <w:r w:rsidRPr="00F9489B">
        <w:rPr>
          <w:rFonts w:ascii="Times New Roman" w:hAnsi="Times New Roman"/>
          <w:sz w:val="28"/>
          <w:szCs w:val="28"/>
        </w:rPr>
        <w:softHyphen/>
        <w:t>сы, полученные из централи</w:t>
      </w:r>
      <w:r w:rsidRPr="00F9489B">
        <w:rPr>
          <w:rFonts w:ascii="Times New Roman" w:hAnsi="Times New Roman"/>
          <w:sz w:val="28"/>
          <w:szCs w:val="28"/>
        </w:rPr>
        <w:softHyphen/>
        <w:t>зованных и децентрализован</w:t>
      </w:r>
      <w:r w:rsidRPr="00F9489B">
        <w:rPr>
          <w:rFonts w:ascii="Times New Roman" w:hAnsi="Times New Roman"/>
          <w:sz w:val="28"/>
          <w:szCs w:val="28"/>
        </w:rPr>
        <w:softHyphen/>
        <w:t>ных фондов и другие.</w:t>
      </w:r>
    </w:p>
    <w:p w:rsidR="007E0428" w:rsidRPr="00F9489B" w:rsidRDefault="007E0428" w:rsidP="00F9489B">
      <w:pPr>
        <w:spacing w:after="0" w:line="360" w:lineRule="auto"/>
        <w:ind w:firstLine="709"/>
        <w:jc w:val="both"/>
        <w:rPr>
          <w:rFonts w:ascii="Times New Roman" w:hAnsi="Times New Roman"/>
          <w:color w:val="000000"/>
          <w:spacing w:val="1"/>
          <w:sz w:val="28"/>
          <w:szCs w:val="28"/>
        </w:rPr>
      </w:pPr>
      <w:r w:rsidRPr="00F9489B">
        <w:rPr>
          <w:rFonts w:ascii="Times New Roman" w:hAnsi="Times New Roman"/>
          <w:sz w:val="28"/>
          <w:szCs w:val="28"/>
        </w:rPr>
        <w:t xml:space="preserve">Целью данной работы является рассмотрение финансовых ресурсов предприятия, их классификации и источников формирования. </w:t>
      </w:r>
      <w:r w:rsidRPr="00F9489B">
        <w:rPr>
          <w:rFonts w:ascii="Times New Roman" w:hAnsi="Times New Roman"/>
          <w:color w:val="000000"/>
          <w:spacing w:val="1"/>
          <w:sz w:val="28"/>
          <w:szCs w:val="28"/>
        </w:rPr>
        <w:t xml:space="preserve">Исходя из поставленной цели, можно выделить следующие задачи: изучение сущности, значения и источников формирования финансовых ресурсов предприятия. </w:t>
      </w:r>
    </w:p>
    <w:p w:rsidR="005046FB" w:rsidRPr="00F9489B" w:rsidRDefault="005046FB" w:rsidP="00F9489B">
      <w:pPr>
        <w:spacing w:after="0" w:line="360" w:lineRule="auto"/>
        <w:ind w:firstLine="709"/>
        <w:jc w:val="both"/>
        <w:rPr>
          <w:rFonts w:ascii="Times New Roman" w:hAnsi="Times New Roman"/>
          <w:b/>
          <w:sz w:val="28"/>
          <w:szCs w:val="28"/>
        </w:rPr>
      </w:pPr>
    </w:p>
    <w:p w:rsidR="007E0428" w:rsidRPr="00F9489B" w:rsidRDefault="007E0428"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F9489B" w:rsidRDefault="00F9489B" w:rsidP="00F9489B">
      <w:pPr>
        <w:spacing w:after="0" w:line="360" w:lineRule="auto"/>
        <w:ind w:firstLine="709"/>
        <w:jc w:val="center"/>
        <w:rPr>
          <w:rFonts w:ascii="Times New Roman" w:hAnsi="Times New Roman"/>
          <w:sz w:val="28"/>
          <w:szCs w:val="28"/>
        </w:rPr>
      </w:pPr>
    </w:p>
    <w:p w:rsidR="005046FB" w:rsidRPr="00F9489B" w:rsidRDefault="00F9489B" w:rsidP="00F9489B">
      <w:pPr>
        <w:spacing w:after="0" w:line="360" w:lineRule="auto"/>
        <w:ind w:firstLine="709"/>
        <w:jc w:val="center"/>
        <w:rPr>
          <w:rFonts w:ascii="Times New Roman" w:hAnsi="Times New Roman"/>
          <w:sz w:val="28"/>
          <w:szCs w:val="28"/>
        </w:rPr>
      </w:pPr>
      <w:r w:rsidRPr="00F9489B">
        <w:rPr>
          <w:rFonts w:ascii="Times New Roman" w:hAnsi="Times New Roman"/>
          <w:sz w:val="28"/>
          <w:szCs w:val="28"/>
        </w:rPr>
        <w:lastRenderedPageBreak/>
        <w:t>СУЩНОСТЬ И КЛАССИФИКАЦИЯ ФИНАНСОВЫХ РЕСУРСОВ КОРПОРАЦИИ</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Финансовые ресурсы оказывают существенное влияние на все стадии воспроизводственного процесса, приспосабливая, тем самым, пропорции производства к общественным потребностям. Значимость финансовых ресурсов обусловлена тем, что преобладающая их часть создается предприятиями сферы материального производства, а затем перераспределяется в другие звенья национальной экономики.</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В этой связи, становится очевидной роль государства, которое в современных экономических условиях, помимо общеизвестных, классических функций (обороны, управления и т.д.), должно обеспечить и условия наиболее эффективного использования имеющихся в его распоряжении ресурсов предприятий с целью стимулирования экономического роста, являющегося необходимым условием стабильного, независимого и экономически состоятельного общества.</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Понятие финансовых ресурсов в отечественной практике было введено впервые при составлении первого пятилетнего плана страны, в состав которого входил баланс финансовых ресурсов.</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Деньги</w:t>
      </w:r>
      <w:r w:rsidRPr="007D604B">
        <w:rPr>
          <w:rStyle w:val="apple-converted-space"/>
          <w:b/>
          <w:bCs/>
          <w:sz w:val="28"/>
          <w:szCs w:val="28"/>
        </w:rPr>
        <w:t> </w:t>
      </w:r>
      <w:r w:rsidRPr="007D604B">
        <w:rPr>
          <w:sz w:val="28"/>
          <w:szCs w:val="28"/>
        </w:rPr>
        <w:t>– это вид универсального товара, используемый как всеобщий эквивалент, посредством которого соизмеряется стоимость других товаров.</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Денежные средства</w:t>
      </w:r>
      <w:r w:rsidRPr="007D604B">
        <w:rPr>
          <w:rStyle w:val="apple-converted-space"/>
          <w:sz w:val="28"/>
          <w:szCs w:val="28"/>
        </w:rPr>
        <w:t> </w:t>
      </w:r>
      <w:r w:rsidRPr="007D604B">
        <w:rPr>
          <w:sz w:val="28"/>
          <w:szCs w:val="28"/>
        </w:rPr>
        <w:t>– совокупность средств предприятия, представленная денежным (наличным или безналичным) оборотом. Наличный оборот может быть представлен кассой предприятия, а безналичная форма – счета в банках, платежные поручения, аккредитивы и т.д. Таким образом, деньги есть форма выражения стоимости. В случае финансовых отношений – распределяемой стоимости.</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Фонды денежных средств</w:t>
      </w:r>
      <w:r w:rsidRPr="007D604B">
        <w:rPr>
          <w:rStyle w:val="apple-converted-space"/>
          <w:sz w:val="28"/>
          <w:szCs w:val="28"/>
        </w:rPr>
        <w:t> </w:t>
      </w:r>
      <w:r w:rsidRPr="007D604B">
        <w:rPr>
          <w:sz w:val="28"/>
          <w:szCs w:val="28"/>
        </w:rPr>
        <w:t>(денежные фонды) – обособленная часть денежных средств предприятия, имеющая узкоцелевое назначение (амортизационный фонд, ремонтный фонд, фонд потребления и т.д.).</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lastRenderedPageBreak/>
        <w:t>Фондовая форма</w:t>
      </w:r>
      <w:r w:rsidRPr="007D604B">
        <w:rPr>
          <w:rStyle w:val="apple-converted-space"/>
          <w:sz w:val="28"/>
          <w:szCs w:val="28"/>
        </w:rPr>
        <w:t> </w:t>
      </w:r>
      <w:r w:rsidRPr="007D604B">
        <w:rPr>
          <w:sz w:val="28"/>
          <w:szCs w:val="28"/>
        </w:rPr>
        <w:t>образования и использования средств, как правило, регламентируется предприятием, относительно стабильна, легче контролируема.</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proofErr w:type="spellStart"/>
      <w:r w:rsidRPr="007D604B">
        <w:rPr>
          <w:bCs/>
          <w:sz w:val="28"/>
          <w:szCs w:val="28"/>
        </w:rPr>
        <w:t>Нефондовая</w:t>
      </w:r>
      <w:proofErr w:type="spellEnd"/>
      <w:r w:rsidRPr="007D604B">
        <w:rPr>
          <w:bCs/>
          <w:sz w:val="28"/>
          <w:szCs w:val="28"/>
        </w:rPr>
        <w:t xml:space="preserve"> форма</w:t>
      </w:r>
      <w:r w:rsidRPr="007D604B">
        <w:rPr>
          <w:rStyle w:val="apple-converted-space"/>
          <w:sz w:val="28"/>
          <w:szCs w:val="28"/>
        </w:rPr>
        <w:t> </w:t>
      </w:r>
      <w:r w:rsidRPr="007D604B">
        <w:rPr>
          <w:sz w:val="28"/>
          <w:szCs w:val="28"/>
        </w:rPr>
        <w:t>денежных средств – средства в расчетах, по платежам бюджетно-кредитной системе.</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Финансовыми средствами</w:t>
      </w:r>
      <w:r w:rsidRPr="007D604B">
        <w:rPr>
          <w:rStyle w:val="apple-converted-space"/>
          <w:sz w:val="28"/>
          <w:szCs w:val="28"/>
        </w:rPr>
        <w:t> </w:t>
      </w:r>
      <w:r w:rsidRPr="007D604B">
        <w:rPr>
          <w:sz w:val="28"/>
          <w:szCs w:val="28"/>
        </w:rPr>
        <w:t>называются средства, которые могут быть использованы предприятием немедленно как знаки стоимости, характеризующие ее движение. Понятие средства целесообразно использовать при характеристике текущей деятельности. Например, предприятие может обладать финансовыми средствами, представленными деньгами (в кассе и на счетах) и государственными ценными бумагами.</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Финансовые ресурсы</w:t>
      </w:r>
      <w:r w:rsidRPr="007D604B">
        <w:rPr>
          <w:rStyle w:val="apple-converted-space"/>
          <w:sz w:val="28"/>
          <w:szCs w:val="28"/>
        </w:rPr>
        <w:t> </w:t>
      </w:r>
      <w:r w:rsidRPr="007D604B">
        <w:rPr>
          <w:sz w:val="28"/>
          <w:szCs w:val="28"/>
        </w:rPr>
        <w:t>– более емкое понятие, включающее наряду с финансовыми средствами (для обеспечения текущей деятельности) и потенциально возможные, которые могут быть получены при необходимости (либо в перспективе, либо с некоторым дисконтом от реализации активов предприятия).</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 xml:space="preserve">Данное положение исходит из того, что, деятельность предприятия не ограничивается текущим моментом и может быть </w:t>
      </w:r>
      <w:proofErr w:type="spellStart"/>
      <w:r w:rsidRPr="007D604B">
        <w:rPr>
          <w:sz w:val="28"/>
          <w:szCs w:val="28"/>
        </w:rPr>
        <w:t>спрогн-на</w:t>
      </w:r>
      <w:proofErr w:type="spellEnd"/>
      <w:r w:rsidRPr="007D604B">
        <w:rPr>
          <w:sz w:val="28"/>
          <w:szCs w:val="28"/>
        </w:rPr>
        <w:t xml:space="preserve"> на перспективу. Потенциальные финансовые ресурсы формируются на стадии производства.</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Реальные формирование финансовых ресурсов начинается только на стадии распределения.</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В понятие финансовые ресурсы входят текущие и потенциально возможные средства, которые при необходимости могут быть использованы как знаки распределяемой стоимости. При этом капиталом  является часть финансовых ресурсов приносящая доход.</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Системой финансовых</w:t>
      </w:r>
      <w:r w:rsidRPr="007D604B">
        <w:rPr>
          <w:rStyle w:val="apple-converted-space"/>
          <w:sz w:val="28"/>
          <w:szCs w:val="28"/>
        </w:rPr>
        <w:t> </w:t>
      </w:r>
      <w:r w:rsidRPr="007D604B">
        <w:rPr>
          <w:sz w:val="28"/>
          <w:szCs w:val="28"/>
        </w:rPr>
        <w:t>ресурсов предприятия будем считать совокупность активов предприятия, которые могут быть использованы им в качестве знаков распределяемой стоимости при осуществлении своей деятельности и для дальнейшего развития и функционирования.</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lastRenderedPageBreak/>
        <w:t>Система финансовых ресурсов предприятия может быть охарактеризована как экономическая (т.к. она подчиняется экономическим законам), действующая в сфере финансово-кредитных отношений, динамическая (т.е. изменяется с течением времени), открытая , управляемая.</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Элементы:</w:t>
      </w:r>
      <w:r>
        <w:rPr>
          <w:sz w:val="28"/>
          <w:szCs w:val="28"/>
        </w:rPr>
        <w:t xml:space="preserve"> </w:t>
      </w:r>
      <w:r>
        <w:rPr>
          <w:bCs/>
          <w:iCs/>
          <w:sz w:val="28"/>
          <w:szCs w:val="28"/>
        </w:rPr>
        <w:t>п</w:t>
      </w:r>
      <w:r w:rsidRPr="007D604B">
        <w:rPr>
          <w:bCs/>
          <w:iCs/>
          <w:sz w:val="28"/>
          <w:szCs w:val="28"/>
        </w:rPr>
        <w:t xml:space="preserve">о степени абсолютной </w:t>
      </w:r>
      <w:proofErr w:type="spellStart"/>
      <w:r w:rsidRPr="007D604B">
        <w:rPr>
          <w:bCs/>
          <w:iCs/>
          <w:sz w:val="28"/>
          <w:szCs w:val="28"/>
        </w:rPr>
        <w:t>ресурсности</w:t>
      </w:r>
      <w:proofErr w:type="spellEnd"/>
      <w:r w:rsidRPr="007D604B">
        <w:rPr>
          <w:b/>
          <w:bCs/>
          <w:i/>
          <w:iCs/>
          <w:sz w:val="28"/>
          <w:szCs w:val="28"/>
        </w:rPr>
        <w:t>.</w:t>
      </w:r>
      <w:r w:rsidRPr="007D604B">
        <w:rPr>
          <w:rStyle w:val="apple-converted-space"/>
          <w:sz w:val="28"/>
          <w:szCs w:val="28"/>
        </w:rPr>
        <w:t> </w:t>
      </w:r>
      <w:r w:rsidRPr="007D604B">
        <w:rPr>
          <w:sz w:val="28"/>
          <w:szCs w:val="28"/>
        </w:rPr>
        <w:t>Именно таким образом они представлены в активе предприятия.</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 xml:space="preserve">А1 (денежные средства и краткосрочные финансовые вложения) - активы, имеющие практически абсолютную </w:t>
      </w:r>
      <w:proofErr w:type="spellStart"/>
      <w:r w:rsidRPr="007D604B">
        <w:rPr>
          <w:sz w:val="28"/>
          <w:szCs w:val="28"/>
        </w:rPr>
        <w:t>ресурсность</w:t>
      </w:r>
      <w:proofErr w:type="spellEnd"/>
      <w:r w:rsidRPr="007D604B">
        <w:rPr>
          <w:sz w:val="28"/>
          <w:szCs w:val="28"/>
        </w:rPr>
        <w:t>. Могут быть сразу использованы как знаки стоимости.</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 xml:space="preserve">А2 - (дебиторская задолженность сроком погашения до 12 месяцев и прочие оборотные активы) – активы, имеющие некоторую ограниченность при использовании в качестве знаков стоимости. Развитие рыночных институтов (например, </w:t>
      </w:r>
      <w:proofErr w:type="spellStart"/>
      <w:r w:rsidRPr="007D604B">
        <w:rPr>
          <w:sz w:val="28"/>
          <w:szCs w:val="28"/>
        </w:rPr>
        <w:t>факторинговых</w:t>
      </w:r>
      <w:proofErr w:type="spellEnd"/>
      <w:r w:rsidRPr="007D604B">
        <w:rPr>
          <w:sz w:val="28"/>
          <w:szCs w:val="28"/>
        </w:rPr>
        <w:t xml:space="preserve"> компаний) и отношений расширяет возможности по использованию в качестве ресурсов этих активов.</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 xml:space="preserve">А3 - (сырье, материалы, незавершенное производство, готовая продукция, долгосрочные финансовые вложения и др.). Могут быть приняты в качестве знаков стоимости в единичных случаях, либо при достаточно высокой степени их ликвидности и </w:t>
      </w:r>
      <w:proofErr w:type="spellStart"/>
      <w:r w:rsidRPr="007D604B">
        <w:rPr>
          <w:sz w:val="28"/>
          <w:szCs w:val="28"/>
        </w:rPr>
        <w:t>востребованности</w:t>
      </w:r>
      <w:proofErr w:type="spellEnd"/>
      <w:r w:rsidRPr="007D604B">
        <w:rPr>
          <w:sz w:val="28"/>
          <w:szCs w:val="28"/>
        </w:rPr>
        <w:t xml:space="preserve"> на рынке. Их реализация и превращение в денежную форму длительно по времени и часто сопровождается значительной скидкой.</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А4 (основные средства, нематериальные активы, незавершенное строительство) – используются в исключительных случаях (как правило, при несостоятельности плательщика), либо при создании и образовании нового предприятия. При переводе в денежную форму считаются трудно реализуемыми. Это не относится к уникальному оборудованию, известным торговым маркам, перспективным «ноу-хау».</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 xml:space="preserve">Соотношение соответствующих групп активов и пассивов предприятия характеризует его ликвидность. Ресурсы группы А1 могут быть трансформированы в кратчайшие сроки и без потерь в любую другую необходимую форму. Особая роль этой группы объясняется еще и тем, что </w:t>
      </w:r>
      <w:r w:rsidRPr="007D604B">
        <w:rPr>
          <w:sz w:val="28"/>
          <w:szCs w:val="28"/>
        </w:rPr>
        <w:lastRenderedPageBreak/>
        <w:t>деньги, обладая (как правило) абсолютной ликвидностью, показывают потенциальные возможности по маневрированию ресурсами при принятии выгодных управленческих решений. В этом случае внешние требования рынка к моментальной оплате всеобщим эквивалентом (деньгами) подтверждаются и соответствующей структурой финансовых ресурсов предприятия и его возможностями. Различные  варианты формирования ресурсов и возможности их использования предопределяют ликвидность и финансовую устойчивость субъекта хозяйствования.</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iCs/>
          <w:sz w:val="28"/>
          <w:szCs w:val="28"/>
        </w:rPr>
        <w:t>По праву собственности</w:t>
      </w:r>
      <w:r>
        <w:rPr>
          <w:b/>
          <w:bCs/>
          <w:i/>
          <w:iCs/>
          <w:sz w:val="28"/>
          <w:szCs w:val="28"/>
        </w:rPr>
        <w:t xml:space="preserve">: </w:t>
      </w:r>
      <w:r>
        <w:rPr>
          <w:sz w:val="28"/>
          <w:szCs w:val="28"/>
        </w:rPr>
        <w:t>в</w:t>
      </w:r>
      <w:r w:rsidRPr="007D604B">
        <w:rPr>
          <w:sz w:val="28"/>
          <w:szCs w:val="28"/>
        </w:rPr>
        <w:t xml:space="preserve"> этом случае элементами являются: собственные ресурсы, заемные ресурсы, временно привлеченные (используемые) ресурсы.</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Собственные</w:t>
      </w:r>
      <w:r w:rsidRPr="007D604B">
        <w:rPr>
          <w:rStyle w:val="apple-converted-space"/>
          <w:sz w:val="28"/>
          <w:szCs w:val="28"/>
        </w:rPr>
        <w:t> </w:t>
      </w:r>
      <w:r w:rsidRPr="007D604B">
        <w:rPr>
          <w:sz w:val="28"/>
          <w:szCs w:val="28"/>
        </w:rPr>
        <w:t>финансовые ресурсы принадлежат самому хозяйствующему субъекту и их использование не влечет за собой возможности утери контроля над деятельностью предприятия. В практике хозяйствования эти ресурсы используются главным образом для финансирования основных фондов, долгосрочных инвестиций и частично для формирования оборотных средств. Как мы помним, право собственности является важнейшим фактором мотивации к эффективному использованию финансовых ресурсов. К ним относятся: прибыль от различных видов деятельности, амортизационные начисления. Прибыль остающаяся в распоряжении предприятия после уплаты налогов распределяется на накопление и потребление. Прибыль, направляемая на накопление используется на развитие производства и способствует росту имущества предприятия. Прибыль направляемая на потреблен</w:t>
      </w:r>
      <w:r>
        <w:rPr>
          <w:sz w:val="28"/>
          <w:szCs w:val="28"/>
        </w:rPr>
        <w:t>ие используется для решения со</w:t>
      </w:r>
      <w:r w:rsidRPr="007D604B">
        <w:rPr>
          <w:sz w:val="28"/>
          <w:szCs w:val="28"/>
        </w:rPr>
        <w:t>циальных задач. Амортизационные отчисления - это денежное выражение стоимости износа основных фондов и нематериальных активов. Они имеют двойственный характер, т.к. включаются в себестоимость продукции и в составе выручки от реализации возвращаются на расчетный счет, становясь внутренним источником финансирования.</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lastRenderedPageBreak/>
        <w:t>Заемные ресурсы</w:t>
      </w:r>
      <w:r w:rsidRPr="007D604B">
        <w:rPr>
          <w:rStyle w:val="apple-converted-space"/>
          <w:sz w:val="28"/>
          <w:szCs w:val="28"/>
        </w:rPr>
        <w:t> </w:t>
      </w:r>
      <w:r w:rsidRPr="007D604B">
        <w:rPr>
          <w:sz w:val="28"/>
          <w:szCs w:val="28"/>
        </w:rPr>
        <w:t>не являются собственность данного предприятия и их использование чревато для него потерей независимости. Заемные средства предоставляются на условиях срочности, платности, возвратности, что в конечном итоге обуславливает их более быструю, по сравнению с собственными ресурсами, оборачиваемость. К заемным средствам относятся разнообразные виды кредитов привлекаемые от других звеньев кредитной системы (банков, инвестиционных институтов, государства, предприятий, домохозяйств).</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Привлеченные ресурсы</w:t>
      </w:r>
      <w:r w:rsidRPr="007D604B">
        <w:rPr>
          <w:rStyle w:val="apple-converted-space"/>
          <w:sz w:val="28"/>
          <w:szCs w:val="28"/>
        </w:rPr>
        <w:t> </w:t>
      </w:r>
      <w:r w:rsidRPr="007D604B">
        <w:rPr>
          <w:sz w:val="28"/>
          <w:szCs w:val="28"/>
        </w:rPr>
        <w:t>– средства, не принадлежащие предприятию, но временно находящиеся в его обороте. Данные средства до возникновения санкций (штрафов или других обязательств перед владельцами) могут быть использованы по усмотрению хозяйствующего субъекта. Это, прежде всего, устойчивые пассивы - задолженность по оплате труда работникам, задолженность в бюджет и внебюджетные фонды, средства кредиторов поступающие в виде предоплаты и др.</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Соотношение между данными элементами финансовых ресурсов определяет финансовую устойчивость субъекта хозяйствования.</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sz w:val="28"/>
          <w:szCs w:val="28"/>
        </w:rPr>
        <w:t>Следующим признаком выделения элементов финансовых ресурсов является</w:t>
      </w:r>
      <w:r w:rsidRPr="007D604B">
        <w:rPr>
          <w:rStyle w:val="apple-converted-space"/>
          <w:sz w:val="28"/>
          <w:szCs w:val="28"/>
        </w:rPr>
        <w:t> </w:t>
      </w:r>
      <w:r w:rsidRPr="007D604B">
        <w:rPr>
          <w:bCs/>
          <w:iCs/>
          <w:sz w:val="28"/>
          <w:szCs w:val="28"/>
        </w:rPr>
        <w:t>срочность использования</w:t>
      </w:r>
      <w:r w:rsidRPr="007D604B">
        <w:rPr>
          <w:b/>
          <w:bCs/>
          <w:i/>
          <w:iCs/>
          <w:sz w:val="28"/>
          <w:szCs w:val="28"/>
        </w:rPr>
        <w:t>.</w:t>
      </w:r>
      <w:r w:rsidRPr="007D604B">
        <w:rPr>
          <w:rStyle w:val="apple-converted-space"/>
          <w:sz w:val="28"/>
          <w:szCs w:val="28"/>
        </w:rPr>
        <w:t> </w:t>
      </w:r>
      <w:r w:rsidRPr="007D604B">
        <w:rPr>
          <w:sz w:val="28"/>
          <w:szCs w:val="28"/>
        </w:rPr>
        <w:t>Как правило, ресурсы классифицируются на: -краткосрочные; - среднесрочные; - долгосрочные.</w:t>
      </w:r>
      <w:r>
        <w:rPr>
          <w:sz w:val="28"/>
          <w:szCs w:val="28"/>
        </w:rPr>
        <w:t xml:space="preserve"> </w:t>
      </w:r>
      <w:r w:rsidRPr="007D604B">
        <w:rPr>
          <w:sz w:val="28"/>
          <w:szCs w:val="28"/>
        </w:rPr>
        <w:t>Временной горизонт каждой группы может быть установлен индивидуально.</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Ресурсы краткосрочного назначения</w:t>
      </w:r>
      <w:r w:rsidRPr="007D604B">
        <w:rPr>
          <w:rStyle w:val="apple-converted-space"/>
          <w:sz w:val="28"/>
          <w:szCs w:val="28"/>
        </w:rPr>
        <w:t> </w:t>
      </w:r>
      <w:r w:rsidRPr="007D604B">
        <w:rPr>
          <w:sz w:val="28"/>
          <w:szCs w:val="28"/>
        </w:rPr>
        <w:t>– срок их действия – до года. Предназначены для финансирования текущей деятельности предприятия: формирование оборотных средств, краткосрочных финансовых вложений, расчетов с дебиторами.</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t>Ресурсы среднесрочного назначения</w:t>
      </w:r>
      <w:r w:rsidRPr="007D604B">
        <w:rPr>
          <w:rStyle w:val="apple-converted-space"/>
          <w:sz w:val="28"/>
          <w:szCs w:val="28"/>
        </w:rPr>
        <w:t> </w:t>
      </w:r>
      <w:r w:rsidRPr="007D604B">
        <w:rPr>
          <w:sz w:val="28"/>
          <w:szCs w:val="28"/>
        </w:rPr>
        <w:t>– от года до 3 лет – используются для замены отдельных элементов основных фондов, их реконструкции и перевооружения. В этом случае, как правило, не преследуется цель смены технологии или полной замены оборудования.</w:t>
      </w:r>
    </w:p>
    <w:p w:rsidR="007D604B" w:rsidRPr="007D604B" w:rsidRDefault="007D604B" w:rsidP="007D604B">
      <w:pPr>
        <w:pStyle w:val="ac"/>
        <w:shd w:val="clear" w:color="auto" w:fill="FFFFFF"/>
        <w:spacing w:before="0" w:beforeAutospacing="0" w:after="0" w:afterAutospacing="0" w:line="360" w:lineRule="auto"/>
        <w:ind w:firstLine="709"/>
        <w:jc w:val="both"/>
        <w:rPr>
          <w:sz w:val="28"/>
          <w:szCs w:val="28"/>
        </w:rPr>
      </w:pPr>
      <w:r w:rsidRPr="007D604B">
        <w:rPr>
          <w:bCs/>
          <w:sz w:val="28"/>
          <w:szCs w:val="28"/>
        </w:rPr>
        <w:lastRenderedPageBreak/>
        <w:t>Ресурсы долгосрочного назначения</w:t>
      </w:r>
      <w:r w:rsidRPr="007D604B">
        <w:rPr>
          <w:rStyle w:val="apple-converted-space"/>
          <w:sz w:val="28"/>
          <w:szCs w:val="28"/>
        </w:rPr>
        <w:t> </w:t>
      </w:r>
      <w:r w:rsidRPr="007D604B">
        <w:rPr>
          <w:sz w:val="28"/>
          <w:szCs w:val="28"/>
        </w:rPr>
        <w:t>– привлекаются, как правило, на срок от 3 до 5 лет и используются для финансирования основных фондов, долгосрочных финансовых вложений, венчурного (рискового) финансирования. На наш взгляд, минимальная временная граница (3-5 лет) этих средств обусловлена сроком действия основных фондов. Именно столько времени, в среднем, эксплуатируются машины и оборудование в экономически развитых странах. Сверх этого срока их использование чревато завышением себестоимости выпускаемой продукции (вследствие морального и физического износа). Коль скоро, нижняя временная граница использования этих ресурсов обусловлена функционированием машин и оборудования, то логично здесь выделить еще одну группу ресурсов – для финансирования объектов</w:t>
      </w:r>
      <w:r w:rsidRPr="007D604B">
        <w:rPr>
          <w:rStyle w:val="apple-converted-space"/>
          <w:sz w:val="28"/>
          <w:szCs w:val="28"/>
        </w:rPr>
        <w:t> </w:t>
      </w:r>
      <w:r w:rsidRPr="007D604B">
        <w:rPr>
          <w:bCs/>
          <w:sz w:val="28"/>
          <w:szCs w:val="28"/>
        </w:rPr>
        <w:t>сверх долгосрочного назначения</w:t>
      </w:r>
      <w:r w:rsidRPr="007D604B">
        <w:rPr>
          <w:sz w:val="28"/>
          <w:szCs w:val="28"/>
        </w:rPr>
        <w:t>, т.е. зданий, сооружений. Временная граница может составить 10-15 и более лет. Именно на такие сроки возможно получение ипотечного кредита.</w:t>
      </w: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5046FB" w:rsidRPr="00F9489B" w:rsidRDefault="00F9489B" w:rsidP="007D604B">
      <w:pPr>
        <w:spacing w:after="120" w:line="360" w:lineRule="auto"/>
        <w:ind w:firstLine="709"/>
        <w:jc w:val="center"/>
        <w:rPr>
          <w:rFonts w:ascii="Times New Roman" w:hAnsi="Times New Roman"/>
          <w:sz w:val="28"/>
          <w:szCs w:val="28"/>
        </w:rPr>
      </w:pPr>
      <w:r w:rsidRPr="00F9489B">
        <w:rPr>
          <w:rFonts w:ascii="Times New Roman" w:hAnsi="Times New Roman"/>
          <w:sz w:val="28"/>
          <w:szCs w:val="28"/>
        </w:rPr>
        <w:lastRenderedPageBreak/>
        <w:t>ИСТОЧНИКИ ФИНАНСИРОВАНИЯ ТЕКУЩЕЙ, ИНВЕСТИЦИОННОЙ И ФИНАНСОВОЙ ДЕЯТЕЛЬНОСТИ КОРПОРАЦИИ</w:t>
      </w:r>
    </w:p>
    <w:p w:rsidR="007E0428" w:rsidRPr="00F9489B" w:rsidRDefault="007E0428" w:rsidP="007D604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Финансовые ресурсы могут выступать в таких формах, как финансовые ресурсы предприятий, некоммерческих учреждений, общественных организаций, в форме государственных финансов. Каждая из этих форм имеет свое предназначение, играет свою роль в развитии государства, деятельности предприятий и населения. Как известно, предприятие является основным звеном экономики, а финансовые ресурсы предприятии говорят о его состоятельности или несостоятельности. От результатов деятельности предприятий (от движения финансовых ресурсов, в частности) зависит экономическое положение государства, уровень жизни его граждан.</w:t>
      </w:r>
    </w:p>
    <w:p w:rsidR="007E0428" w:rsidRPr="00F9489B" w:rsidRDefault="007E0428" w:rsidP="007D604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Финансы предприятия составляют основу финансовой системы. Как хозяйствующий субъект, предприятие взаимодействует с поставщиками и покупателями, партнерами по совместной деятельности, с банком, бюджетом и т.д. Однако финансовые отношения возникают только тогда, когда на денежной основе происходит формирование собственных средств предприятия, его доходов, привлечение наемных источников, распределение доходов, их использование на развитие самого предприятия.</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Финансы предприятий - это совокупность экономических денежных отношений, связанных с формированием и использованием фонда денежных средств и накоплений предприятий, а также с контролем за формированием, распределением и использованием этих фондов накопления.</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Материальным носителем финансовых отношений являются финансовые ресурсы, которые находятся в распоряжении предприятий и предназначены для удовлетворения его производственных и социальных потребностей.</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Формирование финансовых ресурсов осуществляется из источников, которые можно подразделить на внутренние и внешние.</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lastRenderedPageBreak/>
        <w:t>Под внутренними и внешними источниками финансирования понимают соответственно собственные и привлеченные (заемные) средства. Известны различные классификации источников средств.</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Основой нормального функционирования предприятия является наличие достаточного объема финансовых ресурсов, обеспечивающих возможность удовлетворения возникающих потребностей предприятия для текущей деятельности и развития.</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Финансовые ресурсы предприятия - это денежные доходы и поступления, находящиеся в распоряжении хозяйствующего субъекта и предназначенные для выполнения финансовых обязательств, осуществления затрат по простому и расширенному воспроизводству и экономическому стимулированию на предприятии</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Формирование финансовых ресурсов предприятий осуществляется за счет собственных и заемных средств, мобилизации ресурсов на финансовом рынке и поступления денежных средств от финансово- банковской системы в порядке перераспределения.</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Принципиальное различие между источниками собственных и заемных средств кроется в юридической причине — в случае ликвидации предприятия его владельцы имеют право на ту часть имущества предприятия, которая останется после расчетов с третьими лицами.</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Основными источниками финансирования являются собственные средства: уставный капитал, прибыль, амортизационные отчисления и др.</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Уставный капитал представляет собой сумму средств, предоставленных собственниками для обеспечения уставной деятельности предприятия. Содержание категории «уставный капитал» зависит от организационно-правовой формы предприятия:</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1) для государственного предприятия — стоимостная оценка имущества, закрепленного государством за предприятием на праве полного хозяйственного ведения;</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lastRenderedPageBreak/>
        <w:t>2) для товарищества с ограниченной ответственностью — сумма долей собственников;</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3) для акционерного общества — совокупная номинальная стоимость акций всех типов;</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4) для производственного кооператива — стоимостная оценка имущества, предоставленного участниками для ведения деятельности;</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5) для арендного предприятия — сумма вкладов его работников;</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6) для предприятия иной формы, выделенного на самостоятельный баланс — стоимостная оценка имущества, закрепленного его собственником за предприятием на праве полного хозяйственного ведения.</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При создании предприятия вкладами в его уставный капитал могут быть денежные средства, материальные и нематериальные активы. В момент передачи активов в виде вклада в уставный капитал право собственности на них переходит к хозяйствующему субъекту, т. е. инвесторы теряют вещные права на эти объекты. Таким образом, в случае ликвидации предприятия или выхода участника из состава общества или товарищества он имеет право лишь на компенсацию своей доли в рамках остаточного имущества, но не на возврат объектов, переданных им в свое время в виде вклада в уставный капитал. Уставный капитал, следовательно, отражает сумму обязательств предприятия перед инвесторами.</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Уставный капитал формируется при первоначальном инвестировании средств. Его величина объявляется при регистрации предприятия, а любые корректировки размера уставного капитала (дополнительная эмиссия акций, снижение номинальной стоимости акций, внесение дополнительных вкладов, прием нового участника, присоединение части прибыли и др.) допускаются лишь в случаях и порядке, предусмотренных действующим законодательством и учредительными документами.</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 xml:space="preserve">Среди внутренних источников финансовых ресурсов важнейшими являются прибыль и амортизационные отчисления. Прибыль предприятия формируется в процессе его производственной деятельности, являясь ее </w:t>
      </w:r>
      <w:r w:rsidRPr="00F9489B">
        <w:rPr>
          <w:color w:val="000000"/>
          <w:sz w:val="28"/>
          <w:szCs w:val="28"/>
        </w:rPr>
        <w:lastRenderedPageBreak/>
        <w:t>конечным результатом. В условиях конкуренции трудовой коллектив заинтересован в росте прибыли, так как она является источником роста производства, следовательно, и роста благосостояния работников предприятия. Однако, таким источником служит не вся валовая прибыль, полученная в результате хозяйственной деятельности предприятия, а лишь часть ее, остающаяся после уплаты налогов и платежей в бюджет, называемая чистой прибылью. Она используется для формирования фондов накопления и потребления резервного фонда.</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Амортизационные отчисления представляют собой денежное выражение стоимости износа основных производственных фондов и нематериальных активов. Амортизационные отчисления включаются в себестоимость продукции и затем в составе выручки от реализации продукции возвращаются на расчетный счет предприятия, становясь внутренним источником формирования фондов накопления.</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Прибыль — основной источник формирования резервного капитала (фонда). Этот капитал предназначен для возмещения непредвиденных потерь и возможных убытков от хозяйственной деятельности, т. е. является страховым по своей природе. Порядок формирования резервного капитала определяется нормативными документами, регулирующими деятельность предприятия данного типа, а также его уставными документами.</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Специфическим источником средств являются фонды специального назначения и целевого финансирования: безвозмездно полученные ценности, а также безвозвратные и возвратные государственные ассигнования на финансирование непроизводственной деятельности, связанной с содержанием объектов социально-культурного и коммунально-бытового назначения, на финансирование издержек по восстановлению платежеспособности предприятий, находящихся на полном бюджетном финансировании, и др.</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 xml:space="preserve">Еще один источник внутренних резервов - добавочный капитал -образуется в результате прироста стоимости имущества, выявленной в </w:t>
      </w:r>
      <w:r w:rsidRPr="00F9489B">
        <w:rPr>
          <w:color w:val="000000"/>
          <w:sz w:val="28"/>
          <w:szCs w:val="28"/>
        </w:rPr>
        <w:lastRenderedPageBreak/>
        <w:t>результате переоценки, получения эмиссионного дохода (от дополнительной эмиссии акций, продажи акций выше номинала), безвозмездного получения ценностей или имущества от других предприятий и лиц (как правило, носят строго целевой характер). В уставных документах может предусматриваться создание неделимого фонда сверх суммы уставного капитала, фонд используется как финансовый ресурс.</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Внешние источники финансовых ресурсов предприятия финансовых ресурсов предприятия (или заемные финансовые средства) – это поступление извне. Они образуются за счет мобилизуемых на финансовом рынке и поступающих в порядке перераспределения средств. Ресурсы, мобилизуемые на финансовом рынке, состоят из средств от продажи собственных ценных бумаг (акций, облигаций и другие) и кредитных инвестиций.</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Ресурсы, поступающие в порядке перераспределения, состоят из:</w:t>
      </w:r>
      <w:r w:rsidR="007D604B">
        <w:rPr>
          <w:color w:val="000000"/>
          <w:sz w:val="28"/>
          <w:szCs w:val="28"/>
        </w:rPr>
        <w:t xml:space="preserve"> </w:t>
      </w:r>
      <w:r w:rsidRPr="00F9489B">
        <w:rPr>
          <w:color w:val="000000"/>
          <w:sz w:val="28"/>
          <w:szCs w:val="28"/>
        </w:rPr>
        <w:t>страховых возмещений по искам;</w:t>
      </w:r>
      <w:r w:rsidR="007D604B">
        <w:rPr>
          <w:color w:val="000000"/>
          <w:sz w:val="28"/>
          <w:szCs w:val="28"/>
        </w:rPr>
        <w:t xml:space="preserve">  </w:t>
      </w:r>
      <w:r w:rsidRPr="00F9489B">
        <w:rPr>
          <w:color w:val="000000"/>
          <w:sz w:val="28"/>
          <w:szCs w:val="28"/>
        </w:rPr>
        <w:t>реализации страховых полисов и залоговых свидетельств;</w:t>
      </w:r>
      <w:r w:rsidR="007D604B">
        <w:rPr>
          <w:color w:val="000000"/>
          <w:sz w:val="28"/>
          <w:szCs w:val="28"/>
        </w:rPr>
        <w:t xml:space="preserve"> </w:t>
      </w:r>
      <w:r w:rsidRPr="00F9489B">
        <w:rPr>
          <w:color w:val="000000"/>
          <w:sz w:val="28"/>
          <w:szCs w:val="28"/>
        </w:rPr>
        <w:t>финансовых ресурсов, формируемых на паевых началах (долевое участие в текущей и инвестиционной деятельности);</w:t>
      </w:r>
      <w:r w:rsidR="007D604B">
        <w:rPr>
          <w:color w:val="000000"/>
          <w:sz w:val="28"/>
          <w:szCs w:val="28"/>
        </w:rPr>
        <w:t xml:space="preserve"> </w:t>
      </w:r>
      <w:r w:rsidRPr="00F9489B">
        <w:rPr>
          <w:color w:val="000000"/>
          <w:sz w:val="28"/>
          <w:szCs w:val="28"/>
        </w:rPr>
        <w:t>дивиденды, проценты по ценным бумагам других эмитентов;</w:t>
      </w:r>
      <w:r w:rsidR="007D604B">
        <w:rPr>
          <w:color w:val="000000"/>
          <w:sz w:val="28"/>
          <w:szCs w:val="28"/>
        </w:rPr>
        <w:t xml:space="preserve"> </w:t>
      </w:r>
      <w:r w:rsidRPr="00F9489B">
        <w:rPr>
          <w:color w:val="000000"/>
          <w:sz w:val="28"/>
          <w:szCs w:val="28"/>
        </w:rPr>
        <w:t>финансовых ресурсов, поступающих от союзов, ассоциаций, отраслевых структур;</w:t>
      </w:r>
      <w:r w:rsidR="007D604B">
        <w:rPr>
          <w:color w:val="000000"/>
          <w:sz w:val="28"/>
          <w:szCs w:val="28"/>
        </w:rPr>
        <w:t xml:space="preserve"> </w:t>
      </w:r>
      <w:r w:rsidRPr="00F9489B">
        <w:rPr>
          <w:color w:val="000000"/>
          <w:sz w:val="28"/>
          <w:szCs w:val="28"/>
        </w:rPr>
        <w:t>бюджетных ассигнований, субсидий и субвенций.</w:t>
      </w:r>
    </w:p>
    <w:p w:rsidR="007E0428" w:rsidRPr="00F9489B" w:rsidRDefault="007E0428" w:rsidP="00F9489B">
      <w:pPr>
        <w:pStyle w:val="ac"/>
        <w:shd w:val="clear" w:color="auto" w:fill="FFFFFF"/>
        <w:spacing w:before="0" w:beforeAutospacing="0" w:after="0" w:afterAutospacing="0" w:line="360" w:lineRule="auto"/>
        <w:ind w:firstLine="709"/>
        <w:jc w:val="both"/>
        <w:rPr>
          <w:color w:val="000000"/>
          <w:sz w:val="28"/>
          <w:szCs w:val="28"/>
        </w:rPr>
      </w:pPr>
      <w:r w:rsidRPr="00F9489B">
        <w:rPr>
          <w:color w:val="000000"/>
          <w:sz w:val="28"/>
          <w:szCs w:val="28"/>
        </w:rPr>
        <w:t>Финансовые ресурсы, мобилизуемые на финансовом рынке, представлены денежными средствами, полученными от продажи собственных акций, облигаций и других видов ценных бумаг, а также заемными средствами или крупными инвестициями. Они состоят из правовых хозяйственных обязательств перед третьими лицами. Это долгосрочные и краткосрочные кредиты банков, облигационные займы, а также средства других предприятий в виде векселей. Эти средства передаются предприятию на основе платности и возвратности.</w:t>
      </w: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7D604B" w:rsidRDefault="007D604B" w:rsidP="00F9489B">
      <w:pPr>
        <w:spacing w:after="0" w:line="360" w:lineRule="auto"/>
        <w:ind w:firstLine="709"/>
        <w:jc w:val="center"/>
        <w:rPr>
          <w:rFonts w:ascii="Times New Roman" w:hAnsi="Times New Roman"/>
          <w:b/>
          <w:sz w:val="28"/>
          <w:szCs w:val="28"/>
        </w:rPr>
      </w:pPr>
    </w:p>
    <w:p w:rsidR="005046FB" w:rsidRPr="00F9489B" w:rsidRDefault="00F9489B" w:rsidP="007D604B">
      <w:pPr>
        <w:spacing w:after="120" w:line="360" w:lineRule="auto"/>
        <w:ind w:firstLine="709"/>
        <w:jc w:val="center"/>
        <w:rPr>
          <w:rFonts w:ascii="Times New Roman" w:hAnsi="Times New Roman"/>
          <w:sz w:val="28"/>
          <w:szCs w:val="28"/>
        </w:rPr>
      </w:pPr>
      <w:r w:rsidRPr="00F9489B">
        <w:rPr>
          <w:rFonts w:ascii="Times New Roman" w:hAnsi="Times New Roman"/>
          <w:sz w:val="28"/>
          <w:szCs w:val="28"/>
        </w:rPr>
        <w:lastRenderedPageBreak/>
        <w:t>СОБСТВЕННЫЕ, ЗАЕМНЫЕ И ПРИВЛЕЧЕННЫЕ СРЕДСТВА</w:t>
      </w:r>
    </w:p>
    <w:p w:rsidR="007D604B" w:rsidRDefault="00F9489B" w:rsidP="007D604B">
      <w:pPr>
        <w:pStyle w:val="ac"/>
        <w:spacing w:before="0" w:beforeAutospacing="0" w:after="0" w:afterAutospacing="0" w:line="360" w:lineRule="auto"/>
        <w:ind w:firstLine="709"/>
        <w:jc w:val="both"/>
        <w:rPr>
          <w:spacing w:val="2"/>
          <w:sz w:val="28"/>
          <w:szCs w:val="28"/>
        </w:rPr>
      </w:pPr>
      <w:r w:rsidRPr="00F9489B">
        <w:rPr>
          <w:color w:val="000000"/>
          <w:spacing w:val="2"/>
          <w:sz w:val="28"/>
          <w:szCs w:val="28"/>
          <w:shd w:val="clear" w:color="auto" w:fill="FFFFFF"/>
        </w:rPr>
        <w:t xml:space="preserve">Собственные средства предприятия – это стоимость имущества предприятия/компании, выраженная в денежном эквиваленте, которое полностью находится в его распоряжении. По своему </w:t>
      </w:r>
      <w:r w:rsidRPr="007D604B">
        <w:rPr>
          <w:spacing w:val="2"/>
          <w:sz w:val="28"/>
          <w:szCs w:val="28"/>
          <w:shd w:val="clear" w:color="auto" w:fill="FFFFFF"/>
        </w:rPr>
        <w:t>происхождению</w:t>
      </w:r>
      <w:r w:rsidRPr="007D604B">
        <w:rPr>
          <w:rStyle w:val="apple-converted-space"/>
          <w:spacing w:val="2"/>
          <w:sz w:val="28"/>
          <w:szCs w:val="28"/>
          <w:shd w:val="clear" w:color="auto" w:fill="FFFFFF"/>
        </w:rPr>
        <w:t> </w:t>
      </w:r>
      <w:hyperlink r:id="rId8" w:tgtFrame="_blank" w:history="1">
        <w:r w:rsidRPr="007D604B">
          <w:rPr>
            <w:rStyle w:val="ad"/>
            <w:color w:val="auto"/>
            <w:spacing w:val="2"/>
            <w:sz w:val="28"/>
            <w:szCs w:val="28"/>
            <w:u w:val="none"/>
            <w:bdr w:val="none" w:sz="0" w:space="0" w:color="auto" w:frame="1"/>
            <w:shd w:val="clear" w:color="auto" w:fill="FFFFFF"/>
          </w:rPr>
          <w:t>собственный капитал</w:t>
        </w:r>
      </w:hyperlink>
      <w:r w:rsidRPr="007D604B">
        <w:rPr>
          <w:rStyle w:val="apple-converted-space"/>
          <w:spacing w:val="2"/>
          <w:sz w:val="28"/>
          <w:szCs w:val="28"/>
          <w:shd w:val="clear" w:color="auto" w:fill="FFFFFF"/>
        </w:rPr>
        <w:t> </w:t>
      </w:r>
      <w:r w:rsidRPr="007D604B">
        <w:rPr>
          <w:spacing w:val="2"/>
          <w:sz w:val="28"/>
          <w:szCs w:val="28"/>
          <w:shd w:val="clear" w:color="auto" w:fill="FFFFFF"/>
        </w:rPr>
        <w:t>формируется благодаря средствам собственников организации. Размер капитала зависит от показателя финансовых результатов компании, и определяется как разница между обязательствами и активами предприятия.</w:t>
      </w:r>
      <w:r w:rsidRPr="007D604B">
        <w:rPr>
          <w:spacing w:val="2"/>
          <w:sz w:val="28"/>
          <w:szCs w:val="28"/>
        </w:rPr>
        <w:t xml:space="preserve"> В соответствии с балансом (бухгалтерским), структура собственных средств предприятия имеет следующий вид:</w:t>
      </w:r>
    </w:p>
    <w:p w:rsidR="007D604B" w:rsidRDefault="00F9489B" w:rsidP="007D604B">
      <w:pPr>
        <w:pStyle w:val="ac"/>
        <w:numPr>
          <w:ilvl w:val="0"/>
          <w:numId w:val="9"/>
        </w:numPr>
        <w:spacing w:before="0" w:beforeAutospacing="0" w:after="0" w:afterAutospacing="0" w:line="360" w:lineRule="auto"/>
        <w:jc w:val="both"/>
        <w:rPr>
          <w:spacing w:val="2"/>
          <w:sz w:val="28"/>
          <w:szCs w:val="28"/>
        </w:rPr>
      </w:pPr>
      <w:r w:rsidRPr="00F9489B">
        <w:rPr>
          <w:spacing w:val="2"/>
          <w:sz w:val="28"/>
          <w:szCs w:val="28"/>
        </w:rPr>
        <w:t>Статутный</w:t>
      </w:r>
      <w:r w:rsidRPr="007D604B">
        <w:rPr>
          <w:spacing w:val="2"/>
          <w:sz w:val="28"/>
          <w:szCs w:val="28"/>
        </w:rPr>
        <w:t> </w:t>
      </w:r>
      <w:hyperlink r:id="rId9" w:tgtFrame="_blank" w:history="1">
        <w:r w:rsidRPr="007D604B">
          <w:rPr>
            <w:spacing w:val="2"/>
            <w:sz w:val="28"/>
            <w:szCs w:val="28"/>
          </w:rPr>
          <w:t>капитал</w:t>
        </w:r>
      </w:hyperlink>
      <w:r w:rsidRPr="007D604B">
        <w:rPr>
          <w:spacing w:val="2"/>
          <w:sz w:val="28"/>
          <w:szCs w:val="28"/>
        </w:rPr>
        <w:t> </w:t>
      </w:r>
      <w:r w:rsidRPr="00F9489B">
        <w:rPr>
          <w:spacing w:val="2"/>
          <w:sz w:val="28"/>
          <w:szCs w:val="28"/>
        </w:rPr>
        <w:t>– часть капитала, которая формируется посредством вложения участниками материальных, нематериальных или же финансовых ресурсов при учреждении предприятия для обеспечения дальнейшего и бесперебойного функционирования хозяйственного субъекта;</w:t>
      </w:r>
    </w:p>
    <w:p w:rsidR="007D604B" w:rsidRDefault="00F9489B" w:rsidP="007D604B">
      <w:pPr>
        <w:pStyle w:val="ac"/>
        <w:numPr>
          <w:ilvl w:val="0"/>
          <w:numId w:val="9"/>
        </w:numPr>
        <w:spacing w:before="0" w:beforeAutospacing="0" w:after="0" w:afterAutospacing="0" w:line="360" w:lineRule="auto"/>
        <w:jc w:val="both"/>
        <w:rPr>
          <w:spacing w:val="2"/>
          <w:sz w:val="28"/>
          <w:szCs w:val="28"/>
        </w:rPr>
      </w:pPr>
      <w:r w:rsidRPr="00F9489B">
        <w:rPr>
          <w:spacing w:val="2"/>
          <w:sz w:val="28"/>
          <w:szCs w:val="28"/>
        </w:rPr>
        <w:t xml:space="preserve">Добавочный капитал – дополнительная сумма денежных ресурсов, которая была получена в результате </w:t>
      </w:r>
      <w:proofErr w:type="spellStart"/>
      <w:r w:rsidRPr="00F9489B">
        <w:rPr>
          <w:spacing w:val="2"/>
          <w:sz w:val="28"/>
          <w:szCs w:val="28"/>
        </w:rPr>
        <w:t>дооценки</w:t>
      </w:r>
      <w:proofErr w:type="spellEnd"/>
      <w:r w:rsidRPr="00F9489B">
        <w:rPr>
          <w:spacing w:val="2"/>
          <w:sz w:val="28"/>
          <w:szCs w:val="28"/>
        </w:rPr>
        <w:t xml:space="preserve"> средств (основных), получения эмиссионного дохода или бесплатного получения денежных средств предприятием от других лиц;</w:t>
      </w:r>
    </w:p>
    <w:p w:rsidR="007D604B" w:rsidRPr="007D604B" w:rsidRDefault="001C7EAF" w:rsidP="007D604B">
      <w:pPr>
        <w:pStyle w:val="ac"/>
        <w:numPr>
          <w:ilvl w:val="0"/>
          <w:numId w:val="9"/>
        </w:numPr>
        <w:spacing w:before="0" w:beforeAutospacing="0" w:after="0" w:afterAutospacing="0" w:line="360" w:lineRule="auto"/>
        <w:jc w:val="both"/>
        <w:rPr>
          <w:spacing w:val="2"/>
          <w:sz w:val="28"/>
          <w:szCs w:val="28"/>
        </w:rPr>
      </w:pPr>
      <w:hyperlink r:id="rId10" w:tgtFrame="_blank" w:history="1">
        <w:r w:rsidR="00F9489B" w:rsidRPr="007D604B">
          <w:rPr>
            <w:spacing w:val="2"/>
            <w:sz w:val="28"/>
            <w:szCs w:val="28"/>
          </w:rPr>
          <w:t>Резервный капитал</w:t>
        </w:r>
      </w:hyperlink>
      <w:r w:rsidR="00F9489B" w:rsidRPr="007D604B">
        <w:rPr>
          <w:spacing w:val="2"/>
          <w:sz w:val="28"/>
          <w:szCs w:val="28"/>
        </w:rPr>
        <w:t> выступает в качестве суммы резервов, которая образовывается с</w:t>
      </w:r>
      <w:r w:rsidR="00F9489B" w:rsidRPr="007D604B">
        <w:rPr>
          <w:color w:val="000000"/>
          <w:spacing w:val="2"/>
          <w:sz w:val="28"/>
          <w:szCs w:val="28"/>
        </w:rPr>
        <w:t xml:space="preserve"> целью покрытия потенциальных непроизводительных убытков или же для выплаты дивидендов участникам при недостаточной прибыльности отчетного года;</w:t>
      </w:r>
    </w:p>
    <w:p w:rsidR="00F9489B" w:rsidRPr="007D604B" w:rsidRDefault="00F9489B" w:rsidP="007D604B">
      <w:pPr>
        <w:pStyle w:val="ac"/>
        <w:numPr>
          <w:ilvl w:val="0"/>
          <w:numId w:val="9"/>
        </w:numPr>
        <w:spacing w:before="0" w:beforeAutospacing="0" w:after="0" w:afterAutospacing="0" w:line="360" w:lineRule="auto"/>
        <w:jc w:val="both"/>
        <w:rPr>
          <w:spacing w:val="2"/>
          <w:sz w:val="28"/>
          <w:szCs w:val="28"/>
        </w:rPr>
      </w:pPr>
      <w:r w:rsidRPr="007D604B">
        <w:rPr>
          <w:color w:val="000000"/>
          <w:spacing w:val="2"/>
          <w:sz w:val="28"/>
          <w:szCs w:val="28"/>
        </w:rPr>
        <w:t>Неразделенная прибыль – это остаток суммы чистой прибыли, после ее непосредственного распределения. Как правило, неразделенная прибыль находится в распоряжении у предприятия. Размер прибыли уменьшается при условии дальнейшего ее распределения по утвержденным направлениям.</w:t>
      </w:r>
    </w:p>
    <w:p w:rsidR="00F9489B" w:rsidRPr="00F9489B" w:rsidRDefault="00F9489B" w:rsidP="007D604B">
      <w:pPr>
        <w:spacing w:after="0" w:line="360" w:lineRule="auto"/>
        <w:ind w:firstLine="709"/>
        <w:jc w:val="both"/>
        <w:rPr>
          <w:rFonts w:ascii="Times New Roman" w:eastAsia="Times New Roman" w:hAnsi="Times New Roman"/>
          <w:color w:val="000000"/>
          <w:spacing w:val="2"/>
          <w:sz w:val="28"/>
          <w:szCs w:val="28"/>
          <w:lang w:eastAsia="ru-RU"/>
        </w:rPr>
      </w:pPr>
      <w:r w:rsidRPr="00F9489B">
        <w:rPr>
          <w:rFonts w:ascii="Times New Roman" w:eastAsia="Times New Roman" w:hAnsi="Times New Roman"/>
          <w:color w:val="000000"/>
          <w:spacing w:val="2"/>
          <w:sz w:val="28"/>
          <w:szCs w:val="28"/>
          <w:lang w:eastAsia="ru-RU"/>
        </w:rPr>
        <w:lastRenderedPageBreak/>
        <w:t>Собственные средства предприятия имеют ряд следующих положительных характеристик:</w:t>
      </w:r>
      <w:r w:rsidR="007D604B">
        <w:rPr>
          <w:rFonts w:ascii="Times New Roman" w:eastAsia="Times New Roman" w:hAnsi="Times New Roman"/>
          <w:color w:val="000000"/>
          <w:spacing w:val="2"/>
          <w:sz w:val="28"/>
          <w:szCs w:val="28"/>
          <w:lang w:eastAsia="ru-RU"/>
        </w:rPr>
        <w:t xml:space="preserve"> д</w:t>
      </w:r>
      <w:r w:rsidRPr="00F9489B">
        <w:rPr>
          <w:rFonts w:ascii="Times New Roman" w:eastAsia="Times New Roman" w:hAnsi="Times New Roman"/>
          <w:color w:val="000000"/>
          <w:spacing w:val="2"/>
          <w:sz w:val="28"/>
          <w:szCs w:val="28"/>
          <w:lang w:eastAsia="ru-RU"/>
        </w:rPr>
        <w:t>оступность привлечения средств и их аккумулирования;</w:t>
      </w:r>
      <w:r w:rsidR="007D604B">
        <w:rPr>
          <w:rFonts w:ascii="Times New Roman" w:eastAsia="Times New Roman" w:hAnsi="Times New Roman"/>
          <w:color w:val="000000"/>
          <w:spacing w:val="2"/>
          <w:sz w:val="28"/>
          <w:szCs w:val="28"/>
          <w:lang w:eastAsia="ru-RU"/>
        </w:rPr>
        <w:t xml:space="preserve"> б</w:t>
      </w:r>
      <w:r w:rsidRPr="00F9489B">
        <w:rPr>
          <w:rFonts w:ascii="Times New Roman" w:eastAsia="Times New Roman" w:hAnsi="Times New Roman"/>
          <w:color w:val="000000"/>
          <w:spacing w:val="2"/>
          <w:sz w:val="28"/>
          <w:szCs w:val="28"/>
          <w:lang w:eastAsia="ru-RU"/>
        </w:rPr>
        <w:t>ольшие возможности генерирования прибыли;</w:t>
      </w:r>
      <w:r w:rsidR="007D604B">
        <w:rPr>
          <w:rFonts w:ascii="Times New Roman" w:eastAsia="Times New Roman" w:hAnsi="Times New Roman"/>
          <w:color w:val="000000"/>
          <w:spacing w:val="2"/>
          <w:sz w:val="28"/>
          <w:szCs w:val="28"/>
          <w:lang w:eastAsia="ru-RU"/>
        </w:rPr>
        <w:t xml:space="preserve"> г</w:t>
      </w:r>
      <w:r w:rsidRPr="00F9489B">
        <w:rPr>
          <w:rFonts w:ascii="Times New Roman" w:eastAsia="Times New Roman" w:hAnsi="Times New Roman"/>
          <w:color w:val="000000"/>
          <w:spacing w:val="2"/>
          <w:sz w:val="28"/>
          <w:szCs w:val="28"/>
          <w:lang w:eastAsia="ru-RU"/>
        </w:rPr>
        <w:t>арантия финансовой стабильности компании в долгосрочной перспективе, а также снижение степени опасности банкротства.</w:t>
      </w:r>
    </w:p>
    <w:p w:rsidR="00F9489B" w:rsidRPr="00F9489B" w:rsidRDefault="001C7EAF" w:rsidP="00F9489B">
      <w:pPr>
        <w:spacing w:after="0" w:line="360" w:lineRule="auto"/>
        <w:ind w:firstLine="709"/>
        <w:jc w:val="both"/>
        <w:rPr>
          <w:rFonts w:ascii="Times New Roman" w:eastAsia="Times New Roman" w:hAnsi="Times New Roman"/>
          <w:spacing w:val="2"/>
          <w:sz w:val="28"/>
          <w:szCs w:val="28"/>
          <w:lang w:eastAsia="ru-RU"/>
        </w:rPr>
      </w:pPr>
      <w:hyperlink r:id="rId11" w:tgtFrame="_blank" w:history="1">
        <w:r w:rsidR="00F9489B" w:rsidRPr="007D604B">
          <w:rPr>
            <w:rFonts w:ascii="Times New Roman" w:eastAsia="Times New Roman" w:hAnsi="Times New Roman"/>
            <w:spacing w:val="2"/>
            <w:sz w:val="28"/>
            <w:szCs w:val="28"/>
            <w:lang w:eastAsia="ru-RU"/>
          </w:rPr>
          <w:t>Предприятие</w:t>
        </w:r>
      </w:hyperlink>
      <w:r w:rsidR="00F9489B" w:rsidRPr="00F9489B">
        <w:rPr>
          <w:rFonts w:ascii="Times New Roman" w:eastAsia="Times New Roman" w:hAnsi="Times New Roman"/>
          <w:spacing w:val="2"/>
          <w:sz w:val="28"/>
          <w:szCs w:val="28"/>
          <w:lang w:eastAsia="ru-RU"/>
        </w:rPr>
        <w:t>, которое использует исключительно собственные средства, является наиболее финансово стабильным, тем не менее, темпы его развития значительно сдерживаются из-за невозможности обеспечить</w:t>
      </w:r>
      <w:r w:rsidR="00F9489B" w:rsidRPr="007D604B">
        <w:rPr>
          <w:rFonts w:ascii="Times New Roman" w:eastAsia="Times New Roman" w:hAnsi="Times New Roman"/>
          <w:spacing w:val="2"/>
          <w:sz w:val="28"/>
          <w:szCs w:val="28"/>
          <w:lang w:eastAsia="ru-RU"/>
        </w:rPr>
        <w:t> </w:t>
      </w:r>
      <w:hyperlink r:id="rId12" w:tgtFrame="_blank" w:history="1">
        <w:r w:rsidR="00F9489B" w:rsidRPr="007D604B">
          <w:rPr>
            <w:rFonts w:ascii="Times New Roman" w:eastAsia="Times New Roman" w:hAnsi="Times New Roman"/>
            <w:spacing w:val="2"/>
            <w:sz w:val="28"/>
            <w:szCs w:val="28"/>
            <w:lang w:eastAsia="ru-RU"/>
          </w:rPr>
          <w:t>прирост прибыли</w:t>
        </w:r>
      </w:hyperlink>
      <w:r w:rsidR="00F9489B" w:rsidRPr="007D604B">
        <w:rPr>
          <w:rFonts w:ascii="Times New Roman" w:eastAsia="Times New Roman" w:hAnsi="Times New Roman"/>
          <w:spacing w:val="2"/>
          <w:sz w:val="28"/>
          <w:szCs w:val="28"/>
          <w:lang w:eastAsia="ru-RU"/>
        </w:rPr>
        <w:t> </w:t>
      </w:r>
      <w:r w:rsidR="00F9489B" w:rsidRPr="00F9489B">
        <w:rPr>
          <w:rFonts w:ascii="Times New Roman" w:eastAsia="Times New Roman" w:hAnsi="Times New Roman"/>
          <w:spacing w:val="2"/>
          <w:sz w:val="28"/>
          <w:szCs w:val="28"/>
          <w:lang w:eastAsia="ru-RU"/>
        </w:rPr>
        <w:t>на инвестированные в основной</w:t>
      </w:r>
      <w:r w:rsidR="00F9489B" w:rsidRPr="007D604B">
        <w:rPr>
          <w:rFonts w:ascii="Times New Roman" w:eastAsia="Times New Roman" w:hAnsi="Times New Roman"/>
          <w:spacing w:val="2"/>
          <w:sz w:val="28"/>
          <w:szCs w:val="28"/>
          <w:lang w:eastAsia="ru-RU"/>
        </w:rPr>
        <w:t> </w:t>
      </w:r>
      <w:hyperlink r:id="rId13" w:tgtFrame="_blank" w:history="1">
        <w:r w:rsidR="00F9489B" w:rsidRPr="007D604B">
          <w:rPr>
            <w:rFonts w:ascii="Times New Roman" w:eastAsia="Times New Roman" w:hAnsi="Times New Roman"/>
            <w:spacing w:val="2"/>
            <w:sz w:val="28"/>
            <w:szCs w:val="28"/>
            <w:lang w:eastAsia="ru-RU"/>
          </w:rPr>
          <w:t>капитал компании</w:t>
        </w:r>
      </w:hyperlink>
      <w:r w:rsidR="007D604B">
        <w:rPr>
          <w:rFonts w:ascii="Times New Roman" w:eastAsia="Times New Roman" w:hAnsi="Times New Roman"/>
          <w:spacing w:val="2"/>
          <w:sz w:val="28"/>
          <w:szCs w:val="28"/>
          <w:lang w:eastAsia="ru-RU"/>
        </w:rPr>
        <w:t xml:space="preserve"> </w:t>
      </w:r>
      <w:r w:rsidR="00F9489B" w:rsidRPr="00F9489B">
        <w:rPr>
          <w:rFonts w:ascii="Times New Roman" w:eastAsia="Times New Roman" w:hAnsi="Times New Roman"/>
          <w:spacing w:val="2"/>
          <w:sz w:val="28"/>
          <w:szCs w:val="28"/>
          <w:lang w:eastAsia="ru-RU"/>
        </w:rPr>
        <w:t>денежные средства.</w:t>
      </w:r>
    </w:p>
    <w:p w:rsidR="00F9489B" w:rsidRPr="00F9489B" w:rsidRDefault="00F9489B"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Собственные финансовые ресурсы принадлежат самому хозяйствующему субъекту и  их использование не влечет за собой возможности утери контроля над деятельностью предприятия. В практике хозяйствования эти ресурсы используются главным образом для финансирования основных фондов, долгосрочных инвестиций и частично для формирования оборотных средств. Право собственности является важнейшим фактором мотивации к эффективному использованию финансовых ресурсов. К ним относятся: прибыль от различных видов де</w:t>
      </w:r>
      <w:r w:rsidRPr="00F9489B">
        <w:rPr>
          <w:rFonts w:ascii="Times New Roman" w:hAnsi="Times New Roman"/>
          <w:sz w:val="28"/>
          <w:szCs w:val="28"/>
        </w:rPr>
        <w:softHyphen/>
        <w:t xml:space="preserve">ятельности, амортизационные начисления. </w:t>
      </w:r>
    </w:p>
    <w:p w:rsidR="00F9489B" w:rsidRPr="00F9489B" w:rsidRDefault="00F9489B"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Заемные ресурсы не являются собственностью данного предприятия и их использование чревато для него потерей независимости. Заемные средства предоставляются на условиях срочности, платности, возвратности, что в конечном итоге обуславливает их более быструю, по сравнению с собственными ресурсами, оборачиваемость. К заемным средствам относятся разнообраз</w:t>
      </w:r>
      <w:r w:rsidRPr="00F9489B">
        <w:rPr>
          <w:rFonts w:ascii="Times New Roman" w:hAnsi="Times New Roman"/>
          <w:sz w:val="28"/>
          <w:szCs w:val="28"/>
        </w:rPr>
        <w:softHyphen/>
        <w:t>ные виды кредитов, привлекаемые от других звеньев кредитной системы (банков, инвестиционных институтов, государства, предприятий).</w:t>
      </w:r>
    </w:p>
    <w:p w:rsidR="00F9489B" w:rsidRPr="00F9489B" w:rsidRDefault="00F9489B"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 xml:space="preserve">Привлеченные ресурсы – средства, не принадлежащие предприятию, но временно находящиеся в его обороте. Данные средства до возникновения санкций (штрафов или других обязательств перед владельцами) могут быть использованы по усмотрению хозяйствующего субъекта. Это, прежде всего, </w:t>
      </w:r>
      <w:r w:rsidRPr="00F9489B">
        <w:rPr>
          <w:rFonts w:ascii="Times New Roman" w:hAnsi="Times New Roman"/>
          <w:sz w:val="28"/>
          <w:szCs w:val="28"/>
        </w:rPr>
        <w:lastRenderedPageBreak/>
        <w:t>устойчивые пассивы - задолженность по оплате труда работникам, задолженность в бюджет и внебюджетные фонды, средства кредиторов поступающие  в виде предоплаты и др.</w:t>
      </w:r>
    </w:p>
    <w:p w:rsidR="00F9489B" w:rsidRPr="00F9489B" w:rsidRDefault="00F9489B"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Соотношение между данными элементами финансовых ресурсов определяет финансовую устойчивость субъекта хозяйствования.</w:t>
      </w: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F9489B" w:rsidRPr="00F9489B" w:rsidRDefault="00F9489B" w:rsidP="00F9489B">
      <w:pPr>
        <w:spacing w:after="0" w:line="360" w:lineRule="auto"/>
        <w:ind w:firstLine="709"/>
        <w:jc w:val="center"/>
        <w:rPr>
          <w:rFonts w:ascii="Times New Roman" w:hAnsi="Times New Roman"/>
          <w:sz w:val="28"/>
          <w:szCs w:val="28"/>
        </w:rPr>
      </w:pPr>
      <w:r w:rsidRPr="00F9489B">
        <w:rPr>
          <w:rFonts w:ascii="Times New Roman" w:hAnsi="Times New Roman"/>
          <w:sz w:val="28"/>
          <w:szCs w:val="28"/>
        </w:rPr>
        <w:lastRenderedPageBreak/>
        <w:t>ЗАКЛЮЧЕНИЕ</w:t>
      </w:r>
    </w:p>
    <w:p w:rsidR="00F9489B" w:rsidRPr="00F9489B" w:rsidRDefault="00F9489B"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В условиях развития рыночных отношений в современной России конкурентоспособность любого предприятия во многом обеспечивается благодаря эффективному управлению движением его финансовых ресурсов. Финансовые ресурсы предприятия тесно связаны с экономической категорией финансы. Финансы – это совокупность экономических отношений, осуществляемых через реальный оборот денежных средств. Результатом же функционирования финансов является образование финансовых ресурсов. Следовательно, финансы и финансовые ресурсы – не тождественные понятия. Финансовые ресурсы не определяют сущность финансов, не раскрывают их внутреннее содержание и общественное назначение. Финансовая наука изучает не ресурсы, а общественные отношения, возникающие на основе образования, распределения и использования ресурсов.</w:t>
      </w:r>
    </w:p>
    <w:p w:rsidR="00F9489B" w:rsidRPr="00F9489B" w:rsidRDefault="00F9489B"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Таким образом, финансовые ресурсы – это результат функционирования финансов как определенной совокупности экономических (денежных) отношений распределительного характера.</w:t>
      </w:r>
    </w:p>
    <w:p w:rsidR="00F9489B" w:rsidRPr="00F9489B" w:rsidRDefault="00F9489B"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Итак, финансовые ресурсы – это денежные доходы и поступления, находящиеся в распоряжении коммерческой организации и предназначенные для осуществления затрат по расширенному воспроизводству, экономическому стимулированию, выполнению обязательств перед государством, финансированию прочих расходов.</w:t>
      </w: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5046FB" w:rsidRPr="00F9489B" w:rsidRDefault="005046FB" w:rsidP="00F9489B">
      <w:pPr>
        <w:spacing w:after="0" w:line="360" w:lineRule="auto"/>
        <w:ind w:firstLine="709"/>
        <w:jc w:val="both"/>
        <w:rPr>
          <w:rFonts w:ascii="Times New Roman" w:hAnsi="Times New Roman"/>
          <w:b/>
          <w:sz w:val="28"/>
          <w:szCs w:val="28"/>
        </w:rPr>
      </w:pPr>
    </w:p>
    <w:p w:rsidR="007D604B" w:rsidRDefault="007D604B" w:rsidP="00F9489B">
      <w:pPr>
        <w:spacing w:after="0" w:line="360" w:lineRule="auto"/>
        <w:ind w:firstLine="709"/>
        <w:jc w:val="center"/>
        <w:rPr>
          <w:rFonts w:ascii="Times New Roman" w:hAnsi="Times New Roman"/>
          <w:b/>
          <w:sz w:val="28"/>
          <w:szCs w:val="28"/>
        </w:rPr>
      </w:pPr>
    </w:p>
    <w:p w:rsidR="0047628D" w:rsidRPr="00F9489B" w:rsidRDefault="00F9489B" w:rsidP="00F9489B">
      <w:pPr>
        <w:spacing w:after="0" w:line="360" w:lineRule="auto"/>
        <w:ind w:firstLine="709"/>
        <w:jc w:val="center"/>
        <w:rPr>
          <w:rFonts w:ascii="Times New Roman" w:hAnsi="Times New Roman"/>
          <w:sz w:val="28"/>
          <w:szCs w:val="28"/>
        </w:rPr>
      </w:pPr>
      <w:r w:rsidRPr="00F9489B">
        <w:rPr>
          <w:rFonts w:ascii="Times New Roman" w:hAnsi="Times New Roman"/>
          <w:sz w:val="28"/>
          <w:szCs w:val="28"/>
        </w:rPr>
        <w:lastRenderedPageBreak/>
        <w:t>ЗАДАЧА 1</w:t>
      </w:r>
    </w:p>
    <w:p w:rsidR="0047628D" w:rsidRPr="00F9489B" w:rsidRDefault="0047628D"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При определении цены удорожанием себестоимости на 20% определите:</w:t>
      </w:r>
    </w:p>
    <w:p w:rsidR="0047628D" w:rsidRPr="00F9489B" w:rsidRDefault="0047628D" w:rsidP="00F9489B">
      <w:pPr>
        <w:numPr>
          <w:ilvl w:val="0"/>
          <w:numId w:val="1"/>
        </w:numPr>
        <w:spacing w:after="0" w:line="360" w:lineRule="auto"/>
        <w:ind w:left="0" w:firstLine="709"/>
        <w:jc w:val="both"/>
        <w:rPr>
          <w:rFonts w:ascii="Times New Roman" w:hAnsi="Times New Roman"/>
          <w:sz w:val="28"/>
          <w:szCs w:val="28"/>
        </w:rPr>
      </w:pPr>
      <w:r w:rsidRPr="00F9489B">
        <w:rPr>
          <w:rFonts w:ascii="Times New Roman" w:hAnsi="Times New Roman"/>
          <w:sz w:val="28"/>
          <w:szCs w:val="28"/>
        </w:rPr>
        <w:t>Выручку от реализации продукции.</w:t>
      </w:r>
    </w:p>
    <w:p w:rsidR="0047628D" w:rsidRPr="00F9489B" w:rsidRDefault="0047628D" w:rsidP="00F9489B">
      <w:pPr>
        <w:numPr>
          <w:ilvl w:val="0"/>
          <w:numId w:val="1"/>
        </w:numPr>
        <w:spacing w:after="0" w:line="360" w:lineRule="auto"/>
        <w:ind w:left="0" w:firstLine="709"/>
        <w:jc w:val="both"/>
        <w:rPr>
          <w:rFonts w:ascii="Times New Roman" w:hAnsi="Times New Roman"/>
          <w:sz w:val="28"/>
          <w:szCs w:val="28"/>
        </w:rPr>
      </w:pPr>
      <w:r w:rsidRPr="00F9489B">
        <w:rPr>
          <w:rFonts w:ascii="Times New Roman" w:hAnsi="Times New Roman"/>
          <w:sz w:val="28"/>
          <w:szCs w:val="28"/>
        </w:rPr>
        <w:t>Величину постоянных затрат.</w:t>
      </w:r>
    </w:p>
    <w:p w:rsidR="0047628D" w:rsidRPr="00F9489B" w:rsidRDefault="0047628D" w:rsidP="00F9489B">
      <w:pPr>
        <w:numPr>
          <w:ilvl w:val="0"/>
          <w:numId w:val="1"/>
        </w:numPr>
        <w:spacing w:after="0" w:line="360" w:lineRule="auto"/>
        <w:ind w:left="0" w:firstLine="709"/>
        <w:jc w:val="both"/>
        <w:rPr>
          <w:rFonts w:ascii="Times New Roman" w:hAnsi="Times New Roman"/>
          <w:sz w:val="28"/>
          <w:szCs w:val="28"/>
        </w:rPr>
      </w:pPr>
      <w:r w:rsidRPr="00F9489B">
        <w:rPr>
          <w:rFonts w:ascii="Times New Roman" w:hAnsi="Times New Roman"/>
          <w:sz w:val="28"/>
          <w:szCs w:val="28"/>
        </w:rPr>
        <w:t>Цену единицы продукции.</w:t>
      </w:r>
    </w:p>
    <w:p w:rsidR="0047628D" w:rsidRPr="00F9489B" w:rsidRDefault="0047628D" w:rsidP="00F9489B">
      <w:pPr>
        <w:numPr>
          <w:ilvl w:val="0"/>
          <w:numId w:val="1"/>
        </w:numPr>
        <w:spacing w:after="0" w:line="360" w:lineRule="auto"/>
        <w:ind w:left="0" w:firstLine="709"/>
        <w:jc w:val="both"/>
        <w:rPr>
          <w:rFonts w:ascii="Times New Roman" w:hAnsi="Times New Roman"/>
          <w:sz w:val="28"/>
          <w:szCs w:val="28"/>
        </w:rPr>
      </w:pPr>
      <w:r w:rsidRPr="00F9489B">
        <w:rPr>
          <w:rFonts w:ascii="Times New Roman" w:hAnsi="Times New Roman"/>
          <w:sz w:val="28"/>
          <w:szCs w:val="28"/>
        </w:rPr>
        <w:t>Маржинальный доход.</w:t>
      </w:r>
    </w:p>
    <w:p w:rsidR="0047628D" w:rsidRPr="00F9489B" w:rsidRDefault="0047628D" w:rsidP="00F9489B">
      <w:pPr>
        <w:numPr>
          <w:ilvl w:val="0"/>
          <w:numId w:val="1"/>
        </w:numPr>
        <w:spacing w:after="0" w:line="360" w:lineRule="auto"/>
        <w:ind w:left="0" w:firstLine="709"/>
        <w:jc w:val="both"/>
        <w:rPr>
          <w:rFonts w:ascii="Times New Roman" w:hAnsi="Times New Roman"/>
          <w:sz w:val="28"/>
          <w:szCs w:val="28"/>
        </w:rPr>
      </w:pPr>
      <w:r w:rsidRPr="00F9489B">
        <w:rPr>
          <w:rFonts w:ascii="Times New Roman" w:hAnsi="Times New Roman"/>
          <w:sz w:val="28"/>
          <w:szCs w:val="28"/>
        </w:rPr>
        <w:t>Долю маржинального дохода в выручке.</w:t>
      </w:r>
    </w:p>
    <w:p w:rsidR="0047628D" w:rsidRPr="00F9489B" w:rsidRDefault="0047628D" w:rsidP="00F9489B">
      <w:pPr>
        <w:numPr>
          <w:ilvl w:val="0"/>
          <w:numId w:val="1"/>
        </w:numPr>
        <w:spacing w:after="0" w:line="360" w:lineRule="auto"/>
        <w:ind w:left="0" w:firstLine="709"/>
        <w:jc w:val="both"/>
        <w:rPr>
          <w:rFonts w:ascii="Times New Roman" w:hAnsi="Times New Roman"/>
          <w:sz w:val="28"/>
          <w:szCs w:val="28"/>
        </w:rPr>
      </w:pPr>
      <w:r w:rsidRPr="00F9489B">
        <w:rPr>
          <w:rFonts w:ascii="Times New Roman" w:hAnsi="Times New Roman"/>
          <w:sz w:val="28"/>
          <w:szCs w:val="28"/>
        </w:rPr>
        <w:t>Безубыточный объем продаж в стоимостном выражении.</w:t>
      </w:r>
    </w:p>
    <w:p w:rsidR="0047628D" w:rsidRPr="00F9489B" w:rsidRDefault="0047628D" w:rsidP="00F9489B">
      <w:pPr>
        <w:numPr>
          <w:ilvl w:val="0"/>
          <w:numId w:val="1"/>
        </w:numPr>
        <w:spacing w:after="0" w:line="360" w:lineRule="auto"/>
        <w:ind w:left="0" w:firstLine="709"/>
        <w:jc w:val="both"/>
        <w:rPr>
          <w:rFonts w:ascii="Times New Roman" w:hAnsi="Times New Roman"/>
          <w:sz w:val="28"/>
          <w:szCs w:val="28"/>
        </w:rPr>
      </w:pPr>
      <w:r w:rsidRPr="00F9489B">
        <w:rPr>
          <w:rFonts w:ascii="Times New Roman" w:hAnsi="Times New Roman"/>
          <w:sz w:val="28"/>
          <w:szCs w:val="28"/>
        </w:rPr>
        <w:t>Безубыточный объем продаж в натуральном выражении.</w:t>
      </w:r>
    </w:p>
    <w:p w:rsidR="0047628D" w:rsidRPr="00F9489B" w:rsidRDefault="0047628D" w:rsidP="00F9489B">
      <w:pPr>
        <w:numPr>
          <w:ilvl w:val="0"/>
          <w:numId w:val="1"/>
        </w:numPr>
        <w:spacing w:after="0" w:line="360" w:lineRule="auto"/>
        <w:ind w:left="0" w:firstLine="709"/>
        <w:jc w:val="both"/>
        <w:rPr>
          <w:rFonts w:ascii="Times New Roman" w:hAnsi="Times New Roman"/>
          <w:sz w:val="28"/>
          <w:szCs w:val="28"/>
        </w:rPr>
      </w:pPr>
      <w:r w:rsidRPr="00F9489B">
        <w:rPr>
          <w:rFonts w:ascii="Times New Roman" w:hAnsi="Times New Roman"/>
          <w:sz w:val="28"/>
          <w:szCs w:val="28"/>
        </w:rPr>
        <w:t>Зону безопасности предприятия.</w:t>
      </w:r>
    </w:p>
    <w:p w:rsidR="0047628D" w:rsidRPr="007D604B" w:rsidRDefault="0047628D" w:rsidP="00F9489B">
      <w:pPr>
        <w:numPr>
          <w:ilvl w:val="0"/>
          <w:numId w:val="1"/>
        </w:numPr>
        <w:spacing w:after="0" w:line="360" w:lineRule="auto"/>
        <w:ind w:left="0" w:firstLine="709"/>
        <w:jc w:val="both"/>
        <w:rPr>
          <w:rFonts w:ascii="Times New Roman" w:hAnsi="Times New Roman"/>
          <w:sz w:val="28"/>
          <w:szCs w:val="28"/>
        </w:rPr>
      </w:pPr>
      <w:r w:rsidRPr="00F9489B">
        <w:rPr>
          <w:rFonts w:ascii="Times New Roman" w:hAnsi="Times New Roman"/>
          <w:sz w:val="28"/>
          <w:szCs w:val="28"/>
        </w:rPr>
        <w:t>Уровень запаса финансовой прочности в объеме продаж.</w:t>
      </w:r>
    </w:p>
    <w:p w:rsidR="0047628D" w:rsidRPr="00F9489B" w:rsidRDefault="0047628D" w:rsidP="00F9489B">
      <w:pPr>
        <w:spacing w:after="0" w:line="360" w:lineRule="auto"/>
        <w:ind w:firstLine="709"/>
        <w:jc w:val="both"/>
        <w:rPr>
          <w:rFonts w:ascii="Times New Roman" w:hAnsi="Times New Roman"/>
          <w:sz w:val="28"/>
          <w:szCs w:val="28"/>
        </w:rPr>
      </w:pPr>
    </w:p>
    <w:tbl>
      <w:tblPr>
        <w:tblStyle w:val="a3"/>
        <w:tblW w:w="7797" w:type="dxa"/>
        <w:tblInd w:w="108" w:type="dxa"/>
        <w:tblLayout w:type="fixed"/>
        <w:tblLook w:val="01E0"/>
      </w:tblPr>
      <w:tblGrid>
        <w:gridCol w:w="6663"/>
        <w:gridCol w:w="1134"/>
      </w:tblGrid>
      <w:tr w:rsidR="0047628D" w:rsidRPr="00F9489B" w:rsidTr="007D604B">
        <w:trPr>
          <w:trHeight w:val="801"/>
        </w:trPr>
        <w:tc>
          <w:tcPr>
            <w:tcW w:w="6663" w:type="dxa"/>
          </w:tcPr>
          <w:p w:rsidR="007D604B" w:rsidRDefault="007D604B" w:rsidP="007D604B">
            <w:pPr>
              <w:jc w:val="center"/>
              <w:rPr>
                <w:rFonts w:ascii="Times New Roman" w:hAnsi="Times New Roman"/>
                <w:sz w:val="24"/>
                <w:szCs w:val="24"/>
              </w:rPr>
            </w:pPr>
          </w:p>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Статьи затрат</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Вариант 2</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1. Сырье и материалы, тыс. руб.</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66</w:t>
            </w:r>
            <w:r w:rsidR="006A1515" w:rsidRPr="007D604B">
              <w:rPr>
                <w:rFonts w:ascii="Times New Roman" w:hAnsi="Times New Roman"/>
                <w:sz w:val="24"/>
                <w:szCs w:val="24"/>
              </w:rPr>
              <w:t xml:space="preserve"> </w:t>
            </w:r>
            <w:r w:rsidRPr="007D604B">
              <w:rPr>
                <w:rFonts w:ascii="Times New Roman" w:hAnsi="Times New Roman"/>
                <w:sz w:val="24"/>
                <w:szCs w:val="24"/>
              </w:rPr>
              <w:t>600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2. Возвратные отходы, тыс. руб.</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2</w:t>
            </w:r>
            <w:r w:rsidR="006A1515" w:rsidRPr="007D604B">
              <w:rPr>
                <w:rFonts w:ascii="Times New Roman" w:hAnsi="Times New Roman"/>
                <w:sz w:val="24"/>
                <w:szCs w:val="24"/>
              </w:rPr>
              <w:t xml:space="preserve"> </w:t>
            </w:r>
            <w:r w:rsidRPr="007D604B">
              <w:rPr>
                <w:rFonts w:ascii="Times New Roman" w:hAnsi="Times New Roman"/>
                <w:sz w:val="24"/>
                <w:szCs w:val="24"/>
              </w:rPr>
              <w:t>600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3. Топливо и энергия на технологические цели, тыс. руб.</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6</w:t>
            </w:r>
            <w:r w:rsidR="006A1515" w:rsidRPr="007D604B">
              <w:rPr>
                <w:rFonts w:ascii="Times New Roman" w:hAnsi="Times New Roman"/>
                <w:sz w:val="24"/>
                <w:szCs w:val="24"/>
              </w:rPr>
              <w:t xml:space="preserve"> </w:t>
            </w:r>
            <w:r w:rsidRPr="007D604B">
              <w:rPr>
                <w:rFonts w:ascii="Times New Roman" w:hAnsi="Times New Roman"/>
                <w:sz w:val="24"/>
                <w:szCs w:val="24"/>
              </w:rPr>
              <w:t>500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4. Основная заработная плата произв. рабочих, тыс. руб.</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7</w:t>
            </w:r>
            <w:r w:rsidR="006A1515" w:rsidRPr="007D604B">
              <w:rPr>
                <w:rFonts w:ascii="Times New Roman" w:hAnsi="Times New Roman"/>
                <w:sz w:val="24"/>
                <w:szCs w:val="24"/>
              </w:rPr>
              <w:t xml:space="preserve"> </w:t>
            </w:r>
            <w:r w:rsidRPr="007D604B">
              <w:rPr>
                <w:rFonts w:ascii="Times New Roman" w:hAnsi="Times New Roman"/>
                <w:sz w:val="24"/>
                <w:szCs w:val="24"/>
              </w:rPr>
              <w:t>200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5. Дополнительная заработная плата произв. рабочих (10%)</w:t>
            </w:r>
          </w:p>
        </w:tc>
        <w:tc>
          <w:tcPr>
            <w:tcW w:w="1134" w:type="dxa"/>
          </w:tcPr>
          <w:p w:rsidR="0047628D" w:rsidRPr="007D604B" w:rsidRDefault="00616267" w:rsidP="007D604B">
            <w:pPr>
              <w:jc w:val="center"/>
              <w:rPr>
                <w:rFonts w:ascii="Times New Roman" w:hAnsi="Times New Roman"/>
                <w:sz w:val="24"/>
                <w:szCs w:val="24"/>
              </w:rPr>
            </w:pPr>
            <w:r w:rsidRPr="007D604B">
              <w:rPr>
                <w:rFonts w:ascii="Times New Roman" w:hAnsi="Times New Roman"/>
                <w:sz w:val="24"/>
                <w:szCs w:val="24"/>
              </w:rPr>
              <w:t>720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6.Отчисления на социальные нужды произв. рабочих (30%)</w:t>
            </w:r>
          </w:p>
        </w:tc>
        <w:tc>
          <w:tcPr>
            <w:tcW w:w="1134" w:type="dxa"/>
          </w:tcPr>
          <w:p w:rsidR="0047628D" w:rsidRPr="007D604B" w:rsidRDefault="00616267" w:rsidP="007D604B">
            <w:pPr>
              <w:jc w:val="center"/>
              <w:rPr>
                <w:rFonts w:ascii="Times New Roman" w:hAnsi="Times New Roman"/>
                <w:sz w:val="24"/>
                <w:szCs w:val="24"/>
              </w:rPr>
            </w:pPr>
            <w:r w:rsidRPr="007D604B">
              <w:rPr>
                <w:rFonts w:ascii="Times New Roman" w:hAnsi="Times New Roman"/>
                <w:sz w:val="24"/>
                <w:szCs w:val="24"/>
              </w:rPr>
              <w:t>2 160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7. Расходы на освоение и подготовку производства, тыс. руб.</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4</w:t>
            </w:r>
            <w:r w:rsidR="006A1515" w:rsidRPr="007D604B">
              <w:rPr>
                <w:rFonts w:ascii="Times New Roman" w:hAnsi="Times New Roman"/>
                <w:sz w:val="24"/>
                <w:szCs w:val="24"/>
              </w:rPr>
              <w:t xml:space="preserve"> </w:t>
            </w:r>
            <w:r w:rsidRPr="007D604B">
              <w:rPr>
                <w:rFonts w:ascii="Times New Roman" w:hAnsi="Times New Roman"/>
                <w:sz w:val="24"/>
                <w:szCs w:val="24"/>
              </w:rPr>
              <w:t>300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8. Общепроизводственные расходы, тыс. руб.</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2</w:t>
            </w:r>
            <w:r w:rsidR="006A1515" w:rsidRPr="007D604B">
              <w:rPr>
                <w:rFonts w:ascii="Times New Roman" w:hAnsi="Times New Roman"/>
                <w:sz w:val="24"/>
                <w:szCs w:val="24"/>
              </w:rPr>
              <w:t xml:space="preserve"> </w:t>
            </w:r>
            <w:r w:rsidRPr="007D604B">
              <w:rPr>
                <w:rFonts w:ascii="Times New Roman" w:hAnsi="Times New Roman"/>
                <w:sz w:val="24"/>
                <w:szCs w:val="24"/>
              </w:rPr>
              <w:t>350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9. Общехозяйственные расходы, тыс. руб.</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1</w:t>
            </w:r>
            <w:r w:rsidR="006A1515" w:rsidRPr="007D604B">
              <w:rPr>
                <w:rFonts w:ascii="Times New Roman" w:hAnsi="Times New Roman"/>
                <w:sz w:val="24"/>
                <w:szCs w:val="24"/>
              </w:rPr>
              <w:t xml:space="preserve"> </w:t>
            </w:r>
            <w:r w:rsidRPr="007D604B">
              <w:rPr>
                <w:rFonts w:ascii="Times New Roman" w:hAnsi="Times New Roman"/>
                <w:sz w:val="24"/>
                <w:szCs w:val="24"/>
              </w:rPr>
              <w:t>230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10. Потери от брака, тыс. руб.</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100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11. Прочие производственные расходы, тыс. руб.</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2</w:t>
            </w:r>
            <w:r w:rsidR="006A1515" w:rsidRPr="007D604B">
              <w:rPr>
                <w:rFonts w:ascii="Times New Roman" w:hAnsi="Times New Roman"/>
                <w:sz w:val="24"/>
                <w:szCs w:val="24"/>
              </w:rPr>
              <w:t xml:space="preserve"> </w:t>
            </w:r>
            <w:r w:rsidRPr="007D604B">
              <w:rPr>
                <w:rFonts w:ascii="Times New Roman" w:hAnsi="Times New Roman"/>
                <w:sz w:val="24"/>
                <w:szCs w:val="24"/>
              </w:rPr>
              <w:t>210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12. Производственная себестоимость</w:t>
            </w:r>
          </w:p>
        </w:tc>
        <w:tc>
          <w:tcPr>
            <w:tcW w:w="1134" w:type="dxa"/>
          </w:tcPr>
          <w:p w:rsidR="0047628D" w:rsidRPr="007D604B" w:rsidRDefault="006A1515" w:rsidP="007D604B">
            <w:pPr>
              <w:jc w:val="center"/>
              <w:rPr>
                <w:rFonts w:ascii="Times New Roman" w:hAnsi="Times New Roman"/>
                <w:sz w:val="24"/>
                <w:szCs w:val="24"/>
              </w:rPr>
            </w:pPr>
            <w:r w:rsidRPr="007D604B">
              <w:rPr>
                <w:rFonts w:ascii="Times New Roman" w:hAnsi="Times New Roman"/>
                <w:sz w:val="24"/>
                <w:szCs w:val="24"/>
              </w:rPr>
              <w:t>95 970</w:t>
            </w:r>
          </w:p>
        </w:tc>
      </w:tr>
      <w:tr w:rsidR="0047628D" w:rsidRPr="00F9489B" w:rsidTr="007D604B">
        <w:tc>
          <w:tcPr>
            <w:tcW w:w="6663" w:type="dxa"/>
          </w:tcPr>
          <w:p w:rsidR="0047628D" w:rsidRPr="007D604B" w:rsidRDefault="0047628D" w:rsidP="007D604B">
            <w:pPr>
              <w:rPr>
                <w:rFonts w:ascii="Times New Roman" w:hAnsi="Times New Roman"/>
                <w:sz w:val="24"/>
                <w:szCs w:val="24"/>
              </w:rPr>
            </w:pPr>
            <w:r w:rsidRPr="007D604B">
              <w:rPr>
                <w:rFonts w:ascii="Times New Roman" w:hAnsi="Times New Roman"/>
                <w:sz w:val="24"/>
                <w:szCs w:val="24"/>
              </w:rPr>
              <w:t>Объем реализации продукции, тыс. шт.</w:t>
            </w:r>
          </w:p>
        </w:tc>
        <w:tc>
          <w:tcPr>
            <w:tcW w:w="113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350</w:t>
            </w:r>
          </w:p>
        </w:tc>
      </w:tr>
    </w:tbl>
    <w:p w:rsidR="005B1716" w:rsidRPr="00F9489B" w:rsidRDefault="005B1716" w:rsidP="00F9489B">
      <w:pPr>
        <w:spacing w:after="0" w:line="360" w:lineRule="auto"/>
        <w:ind w:firstLine="709"/>
        <w:jc w:val="both"/>
        <w:rPr>
          <w:rFonts w:ascii="Times New Roman" w:hAnsi="Times New Roman"/>
          <w:sz w:val="28"/>
          <w:szCs w:val="28"/>
        </w:rPr>
      </w:pPr>
    </w:p>
    <w:p w:rsidR="006A1515" w:rsidRPr="00F9489B" w:rsidRDefault="007D604B" w:rsidP="007D604B">
      <w:pPr>
        <w:spacing w:after="0" w:line="360" w:lineRule="auto"/>
        <w:jc w:val="both"/>
        <w:rPr>
          <w:rFonts w:ascii="Times New Roman" w:hAnsi="Times New Roman"/>
          <w:sz w:val="28"/>
          <w:szCs w:val="28"/>
        </w:rPr>
      </w:pPr>
      <w:r>
        <w:rPr>
          <w:rFonts w:ascii="Times New Roman" w:hAnsi="Times New Roman"/>
          <w:sz w:val="28"/>
          <w:szCs w:val="28"/>
        </w:rPr>
        <w:t xml:space="preserve">   </w:t>
      </w:r>
      <w:r w:rsidR="005B1716" w:rsidRPr="00F9489B">
        <w:rPr>
          <w:rFonts w:ascii="Times New Roman" w:hAnsi="Times New Roman"/>
          <w:sz w:val="28"/>
          <w:szCs w:val="28"/>
        </w:rPr>
        <w:t>1.</w:t>
      </w:r>
      <w:r w:rsidR="006A1515" w:rsidRPr="007D604B">
        <w:rPr>
          <w:rFonts w:ascii="Times New Roman" w:hAnsi="Times New Roman"/>
          <w:sz w:val="24"/>
          <w:szCs w:val="24"/>
        </w:rPr>
        <w:t xml:space="preserve">Выручка = себестоимость + добавленная стоимость = </w:t>
      </w:r>
      <w:r w:rsidR="00742EDB" w:rsidRPr="007D604B">
        <w:rPr>
          <w:rFonts w:ascii="Times New Roman" w:hAnsi="Times New Roman"/>
          <w:sz w:val="24"/>
          <w:szCs w:val="24"/>
        </w:rPr>
        <w:t>95 970 + 95 970 × 0,2 = 115 164</w:t>
      </w:r>
      <w:r w:rsidR="00742EDB" w:rsidRPr="00F9489B">
        <w:rPr>
          <w:rFonts w:ascii="Times New Roman" w:hAnsi="Times New Roman"/>
          <w:sz w:val="28"/>
          <w:szCs w:val="28"/>
        </w:rPr>
        <w:t>;</w:t>
      </w:r>
    </w:p>
    <w:p w:rsidR="00742EDB" w:rsidRPr="007D604B" w:rsidRDefault="007D604B" w:rsidP="007D604B">
      <w:pPr>
        <w:spacing w:after="0" w:line="360" w:lineRule="auto"/>
        <w:jc w:val="both"/>
        <w:rPr>
          <w:rFonts w:ascii="Times New Roman" w:hAnsi="Times New Roman"/>
          <w:sz w:val="24"/>
          <w:szCs w:val="24"/>
        </w:rPr>
      </w:pPr>
      <w:r>
        <w:rPr>
          <w:rFonts w:ascii="Times New Roman" w:hAnsi="Times New Roman"/>
          <w:sz w:val="28"/>
          <w:szCs w:val="28"/>
        </w:rPr>
        <w:t xml:space="preserve">   </w:t>
      </w:r>
      <w:r w:rsidR="005B1716" w:rsidRPr="00F9489B">
        <w:rPr>
          <w:rFonts w:ascii="Times New Roman" w:hAnsi="Times New Roman"/>
          <w:sz w:val="28"/>
          <w:szCs w:val="28"/>
        </w:rPr>
        <w:t>2.</w:t>
      </w:r>
      <w:r w:rsidR="00742EDB" w:rsidRPr="007D604B">
        <w:rPr>
          <w:rFonts w:ascii="Times New Roman" w:hAnsi="Times New Roman"/>
          <w:sz w:val="24"/>
          <w:szCs w:val="24"/>
        </w:rPr>
        <w:t xml:space="preserve">Постоянные затраты = </w:t>
      </w:r>
      <w:r w:rsidR="00E13CD3" w:rsidRPr="007D604B">
        <w:rPr>
          <w:rFonts w:ascii="Times New Roman" w:hAnsi="Times New Roman"/>
          <w:sz w:val="24"/>
          <w:szCs w:val="24"/>
        </w:rPr>
        <w:t>1 230;</w:t>
      </w:r>
    </w:p>
    <w:p w:rsidR="005B1716" w:rsidRPr="00F9489B" w:rsidRDefault="007D604B" w:rsidP="007D604B">
      <w:pPr>
        <w:spacing w:after="0" w:line="360" w:lineRule="auto"/>
        <w:jc w:val="both"/>
        <w:rPr>
          <w:rFonts w:ascii="Times New Roman" w:hAnsi="Times New Roman"/>
          <w:sz w:val="28"/>
          <w:szCs w:val="28"/>
        </w:rPr>
      </w:pPr>
      <w:r w:rsidRPr="007D604B">
        <w:rPr>
          <w:rFonts w:ascii="Times New Roman" w:hAnsi="Times New Roman"/>
          <w:sz w:val="24"/>
          <w:szCs w:val="24"/>
        </w:rPr>
        <w:t xml:space="preserve">   </w:t>
      </w:r>
      <w:r w:rsidR="005B1716" w:rsidRPr="007D604B">
        <w:rPr>
          <w:rFonts w:ascii="Times New Roman" w:hAnsi="Times New Roman"/>
          <w:sz w:val="28"/>
          <w:szCs w:val="28"/>
        </w:rPr>
        <w:t>3</w:t>
      </w:r>
      <w:r w:rsidR="005B1716" w:rsidRPr="007D604B">
        <w:rPr>
          <w:rFonts w:ascii="Times New Roman" w:hAnsi="Times New Roman"/>
          <w:sz w:val="24"/>
          <w:szCs w:val="24"/>
        </w:rPr>
        <w:t>.</w:t>
      </w:r>
      <w:r w:rsidR="00F43E91" w:rsidRPr="007D604B">
        <w:rPr>
          <w:rFonts w:ascii="Times New Roman" w:hAnsi="Times New Roman"/>
          <w:sz w:val="24"/>
          <w:szCs w:val="24"/>
        </w:rPr>
        <w:t>Цена единицы продукции</w:t>
      </w:r>
      <m:oMath>
        <m:r>
          <w:rPr>
            <w:rFonts w:ascii="Cambria Math" w:hAnsi="Times New Roman"/>
            <w:sz w:val="28"/>
            <w:szCs w:val="28"/>
          </w:rPr>
          <m:t>=</m:t>
        </m:r>
        <m:f>
          <m:fPr>
            <m:ctrlPr>
              <w:rPr>
                <w:rFonts w:ascii="Cambria Math" w:hAnsi="Times New Roman"/>
                <w:i/>
                <w:sz w:val="28"/>
                <w:szCs w:val="28"/>
              </w:rPr>
            </m:ctrlPr>
          </m:fPr>
          <m:num>
            <m:r>
              <w:rPr>
                <w:rFonts w:ascii="Cambria Math" w:hAnsi="Times New Roman"/>
                <w:sz w:val="28"/>
                <w:szCs w:val="28"/>
              </w:rPr>
              <m:t>Производственная</m:t>
            </m:r>
            <m:r>
              <w:rPr>
                <w:rFonts w:ascii="Cambria Math" w:hAnsi="Times New Roman"/>
                <w:sz w:val="28"/>
                <w:szCs w:val="28"/>
              </w:rPr>
              <m:t xml:space="preserve"> </m:t>
            </m:r>
            <m:r>
              <w:rPr>
                <w:rFonts w:ascii="Cambria Math" w:hAnsi="Times New Roman"/>
                <w:sz w:val="28"/>
                <w:szCs w:val="28"/>
              </w:rPr>
              <m:t>себестоимость</m:t>
            </m:r>
          </m:num>
          <m:den>
            <m:r>
              <w:rPr>
                <w:rFonts w:ascii="Cambria Math" w:hAnsi="Times New Roman"/>
                <w:sz w:val="28"/>
                <w:szCs w:val="28"/>
              </w:rPr>
              <m:t>Объем</m:t>
            </m:r>
            <m:r>
              <w:rPr>
                <w:rFonts w:ascii="Cambria Math" w:hAnsi="Times New Roman"/>
                <w:sz w:val="28"/>
                <w:szCs w:val="28"/>
              </w:rPr>
              <m:t xml:space="preserve"> </m:t>
            </m:r>
            <m:r>
              <w:rPr>
                <w:rFonts w:ascii="Cambria Math" w:hAnsi="Times New Roman"/>
                <w:sz w:val="28"/>
                <w:szCs w:val="28"/>
              </w:rPr>
              <m:t>продаж</m:t>
            </m:r>
          </m:den>
        </m:f>
        <m:r>
          <w:rPr>
            <w:rFonts w:ascii="Cambria Math" w:hAnsi="Times New Roman"/>
            <w:sz w:val="28"/>
            <w:szCs w:val="28"/>
          </w:rPr>
          <m:t>=</m:t>
        </m:r>
        <m:f>
          <m:fPr>
            <m:ctrlPr>
              <w:rPr>
                <w:rFonts w:ascii="Cambria Math" w:hAnsi="Times New Roman"/>
                <w:i/>
                <w:sz w:val="28"/>
                <w:szCs w:val="28"/>
              </w:rPr>
            </m:ctrlPr>
          </m:fPr>
          <m:num>
            <m:r>
              <w:rPr>
                <w:rFonts w:ascii="Cambria Math" w:hAnsi="Times New Roman"/>
                <w:sz w:val="28"/>
                <w:szCs w:val="28"/>
              </w:rPr>
              <m:t>95 970</m:t>
            </m:r>
          </m:num>
          <m:den>
            <m:r>
              <w:rPr>
                <w:rFonts w:ascii="Cambria Math" w:hAnsi="Times New Roman"/>
                <w:sz w:val="28"/>
                <w:szCs w:val="28"/>
              </w:rPr>
              <m:t>350</m:t>
            </m:r>
          </m:den>
        </m:f>
        <m:r>
          <w:rPr>
            <w:rFonts w:ascii="Cambria Math" w:hAnsi="Times New Roman"/>
            <w:sz w:val="28"/>
            <w:szCs w:val="28"/>
          </w:rPr>
          <m:t>=274,2</m:t>
        </m:r>
      </m:oMath>
    </w:p>
    <w:p w:rsidR="005B1716" w:rsidRPr="00F9489B" w:rsidRDefault="007D604B" w:rsidP="007D604B">
      <w:pPr>
        <w:spacing w:after="0" w:line="360" w:lineRule="auto"/>
        <w:jc w:val="both"/>
        <w:rPr>
          <w:rFonts w:ascii="Times New Roman" w:hAnsi="Times New Roman"/>
          <w:sz w:val="28"/>
          <w:szCs w:val="28"/>
        </w:rPr>
      </w:pPr>
      <w:r>
        <w:rPr>
          <w:rFonts w:ascii="Times New Roman" w:hAnsi="Times New Roman"/>
          <w:sz w:val="28"/>
          <w:szCs w:val="28"/>
        </w:rPr>
        <w:t xml:space="preserve">   </w:t>
      </w:r>
      <w:r w:rsidR="005B1716" w:rsidRPr="00F9489B">
        <w:rPr>
          <w:rFonts w:ascii="Times New Roman" w:hAnsi="Times New Roman"/>
          <w:sz w:val="28"/>
          <w:szCs w:val="28"/>
        </w:rPr>
        <w:t xml:space="preserve">4. </w:t>
      </w:r>
      <w:r w:rsidR="005B1716" w:rsidRPr="007D604B">
        <w:rPr>
          <w:rFonts w:ascii="Times New Roman" w:hAnsi="Times New Roman"/>
          <w:sz w:val="24"/>
          <w:szCs w:val="24"/>
        </w:rPr>
        <w:t>Маржинальный доход – это разность между выручкой от реализации и переменными затратами</w:t>
      </w:r>
      <w:r w:rsidR="00E13CD3" w:rsidRPr="007D604B">
        <w:rPr>
          <w:rFonts w:ascii="Times New Roman" w:hAnsi="Times New Roman"/>
          <w:sz w:val="24"/>
          <w:szCs w:val="24"/>
        </w:rPr>
        <w:t xml:space="preserve">; переменные затраты = 95 970 - 1 230 = 94 740; </w:t>
      </w:r>
      <m:oMath>
        <m:r>
          <w:rPr>
            <w:rFonts w:ascii="Cambria Math" w:hAnsi="Times New Roman"/>
            <w:sz w:val="24"/>
            <w:szCs w:val="24"/>
          </w:rPr>
          <m:t>МД</m:t>
        </m:r>
        <m:r>
          <w:rPr>
            <w:rFonts w:ascii="Cambria Math" w:hAnsi="Times New Roman"/>
            <w:sz w:val="24"/>
            <w:szCs w:val="24"/>
          </w:rPr>
          <m:t>=115 164</m:t>
        </m:r>
        <m:r>
          <w:rPr>
            <w:rFonts w:ascii="Cambria Math" w:hAnsi="Times New Roman"/>
            <w:sz w:val="24"/>
            <w:szCs w:val="24"/>
          </w:rPr>
          <m:t>-</m:t>
        </m:r>
        <m:r>
          <w:rPr>
            <w:rFonts w:ascii="Cambria Math" w:hAnsi="Times New Roman"/>
            <w:sz w:val="24"/>
            <w:szCs w:val="24"/>
          </w:rPr>
          <m:t>94 740=20 424</m:t>
        </m:r>
      </m:oMath>
      <w:r w:rsidR="00E13CD3" w:rsidRPr="00F9489B">
        <w:rPr>
          <w:rFonts w:ascii="Times New Roman" w:hAnsi="Times New Roman"/>
          <w:sz w:val="28"/>
          <w:szCs w:val="28"/>
        </w:rPr>
        <w:t>;</w:t>
      </w:r>
    </w:p>
    <w:p w:rsidR="005B1716" w:rsidRPr="00F9489B" w:rsidRDefault="007D604B" w:rsidP="007D604B">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r w:rsidR="005B1716" w:rsidRPr="00F9489B">
        <w:rPr>
          <w:rFonts w:ascii="Times New Roman" w:hAnsi="Times New Roman"/>
          <w:sz w:val="28"/>
          <w:szCs w:val="28"/>
        </w:rPr>
        <w:t>5. Доля маржинального дохода в выручк</w:t>
      </w:r>
      <w:r w:rsidR="00E13CD3" w:rsidRPr="00F9489B">
        <w:rPr>
          <w:rFonts w:ascii="Times New Roman" w:hAnsi="Times New Roman"/>
          <w:sz w:val="28"/>
          <w:szCs w:val="28"/>
        </w:rPr>
        <w:t>е =</w:t>
      </w:r>
      <m:oMath>
        <m:f>
          <m:fPr>
            <m:ctrlPr>
              <w:rPr>
                <w:rFonts w:ascii="Cambria Math" w:hAnsi="Times New Roman"/>
                <w:i/>
                <w:sz w:val="28"/>
                <w:szCs w:val="28"/>
              </w:rPr>
            </m:ctrlPr>
          </m:fPr>
          <m:num>
            <m:r>
              <w:rPr>
                <w:rFonts w:ascii="Cambria Math" w:hAnsi="Times New Roman"/>
                <w:sz w:val="28"/>
                <w:szCs w:val="28"/>
              </w:rPr>
              <m:t>МД</m:t>
            </m:r>
          </m:num>
          <m:den>
            <m:r>
              <w:rPr>
                <w:rFonts w:ascii="Cambria Math" w:hAnsi="Times New Roman"/>
                <w:sz w:val="28"/>
                <w:szCs w:val="28"/>
              </w:rPr>
              <m:t>Выручка</m:t>
            </m:r>
          </m:den>
        </m:f>
        <m:r>
          <w:rPr>
            <w:rFonts w:ascii="Cambria Math" w:hAnsi="Times New Roman"/>
            <w:sz w:val="28"/>
            <w:szCs w:val="28"/>
          </w:rPr>
          <m:t>=</m:t>
        </m:r>
        <m:f>
          <m:fPr>
            <m:ctrlPr>
              <w:rPr>
                <w:rFonts w:ascii="Cambria Math" w:hAnsi="Times New Roman"/>
                <w:i/>
                <w:sz w:val="28"/>
                <w:szCs w:val="28"/>
              </w:rPr>
            </m:ctrlPr>
          </m:fPr>
          <m:num>
            <m:r>
              <w:rPr>
                <w:rFonts w:ascii="Cambria Math" w:hAnsi="Times New Roman"/>
                <w:sz w:val="28"/>
                <w:szCs w:val="28"/>
              </w:rPr>
              <m:t>20 424</m:t>
            </m:r>
          </m:num>
          <m:den>
            <m:r>
              <w:rPr>
                <w:rFonts w:ascii="Cambria Math" w:hAnsi="Times New Roman"/>
                <w:sz w:val="28"/>
                <w:szCs w:val="28"/>
              </w:rPr>
              <m:t>115 164</m:t>
            </m:r>
          </m:den>
        </m:f>
        <m:r>
          <w:rPr>
            <w:rFonts w:ascii="Cambria Math" w:hAnsi="Times New Roman"/>
            <w:sz w:val="28"/>
            <w:szCs w:val="28"/>
          </w:rPr>
          <m:t>=0,177</m:t>
        </m:r>
      </m:oMath>
      <w:r w:rsidR="00E13CD3" w:rsidRPr="00F9489B">
        <w:rPr>
          <w:rFonts w:ascii="Times New Roman" w:hAnsi="Times New Roman"/>
          <w:sz w:val="28"/>
          <w:szCs w:val="28"/>
        </w:rPr>
        <w:t>;</w:t>
      </w:r>
    </w:p>
    <w:p w:rsidR="00F43E91" w:rsidRPr="007D604B" w:rsidRDefault="007D604B" w:rsidP="007D604B">
      <w:pPr>
        <w:spacing w:after="0" w:line="360" w:lineRule="auto"/>
        <w:jc w:val="both"/>
        <w:rPr>
          <w:rFonts w:ascii="Times New Roman" w:hAnsi="Times New Roman"/>
          <w:sz w:val="24"/>
          <w:szCs w:val="24"/>
        </w:rPr>
      </w:pPr>
      <w:r>
        <w:rPr>
          <w:rFonts w:ascii="Times New Roman" w:hAnsi="Times New Roman"/>
          <w:sz w:val="28"/>
          <w:szCs w:val="28"/>
        </w:rPr>
        <w:t xml:space="preserve">   </w:t>
      </w:r>
      <w:r w:rsidR="005B1716" w:rsidRPr="00F9489B">
        <w:rPr>
          <w:rFonts w:ascii="Times New Roman" w:hAnsi="Times New Roman"/>
          <w:sz w:val="28"/>
          <w:szCs w:val="28"/>
        </w:rPr>
        <w:t xml:space="preserve">6. </w:t>
      </w:r>
      <w:r w:rsidR="005B1716" w:rsidRPr="007D604B">
        <w:rPr>
          <w:rFonts w:ascii="Times New Roman" w:hAnsi="Times New Roman"/>
          <w:sz w:val="24"/>
          <w:szCs w:val="24"/>
        </w:rPr>
        <w:t xml:space="preserve">Безубыточный объем продаж в стоимостном выражении  (Порог рентабельности, Точка безубыточности) = </w:t>
      </w:r>
      <m:oMath>
        <m:f>
          <m:fPr>
            <m:ctrlPr>
              <w:rPr>
                <w:rFonts w:ascii="Cambria Math" w:hAnsi="Times New Roman"/>
                <w:i/>
                <w:sz w:val="24"/>
                <w:szCs w:val="24"/>
              </w:rPr>
            </m:ctrlPr>
          </m:fPr>
          <m:num>
            <m:r>
              <w:rPr>
                <w:rFonts w:ascii="Cambria Math" w:hAnsi="Times New Roman"/>
                <w:sz w:val="24"/>
                <w:szCs w:val="24"/>
              </w:rPr>
              <m:t>Постоянные</m:t>
            </m:r>
            <m:r>
              <w:rPr>
                <w:rFonts w:ascii="Cambria Math" w:hAnsi="Times New Roman"/>
                <w:sz w:val="24"/>
                <w:szCs w:val="24"/>
              </w:rPr>
              <m:t xml:space="preserve"> </m:t>
            </m:r>
            <m:r>
              <w:rPr>
                <w:rFonts w:ascii="Cambria Math" w:hAnsi="Times New Roman"/>
                <w:sz w:val="24"/>
                <w:szCs w:val="24"/>
              </w:rPr>
              <m:t>затраты</m:t>
            </m:r>
          </m:num>
          <m:den>
            <m:r>
              <w:rPr>
                <w:rFonts w:ascii="Cambria Math" w:hAnsi="Times New Roman"/>
                <w:sz w:val="24"/>
                <w:szCs w:val="24"/>
              </w:rPr>
              <m:t>Доля</m:t>
            </m:r>
            <m:r>
              <w:rPr>
                <w:rFonts w:ascii="Cambria Math" w:hAnsi="Times New Roman"/>
                <w:sz w:val="24"/>
                <w:szCs w:val="24"/>
              </w:rPr>
              <m:t xml:space="preserve"> </m:t>
            </m:r>
            <m:r>
              <w:rPr>
                <w:rFonts w:ascii="Cambria Math" w:hAnsi="Times New Roman"/>
                <w:sz w:val="24"/>
                <w:szCs w:val="24"/>
              </w:rPr>
              <m:t>МД</m:t>
            </m:r>
            <m:r>
              <w:rPr>
                <w:rFonts w:ascii="Cambria Math" w:hAnsi="Times New Roman"/>
                <w:sz w:val="24"/>
                <w:szCs w:val="24"/>
              </w:rPr>
              <m:t xml:space="preserve"> </m:t>
            </m:r>
            <m:r>
              <w:rPr>
                <w:rFonts w:ascii="Cambria Math" w:hAnsi="Times New Roman"/>
                <w:sz w:val="24"/>
                <w:szCs w:val="24"/>
              </w:rPr>
              <m:t>в</m:t>
            </m:r>
            <m:r>
              <w:rPr>
                <w:rFonts w:ascii="Cambria Math" w:hAnsi="Times New Roman"/>
                <w:sz w:val="24"/>
                <w:szCs w:val="24"/>
              </w:rPr>
              <m:t xml:space="preserve"> </m:t>
            </m:r>
            <m:r>
              <w:rPr>
                <w:rFonts w:ascii="Cambria Math" w:hAnsi="Times New Roman"/>
                <w:sz w:val="24"/>
                <w:szCs w:val="24"/>
              </w:rPr>
              <m:t>выручке</m:t>
            </m:r>
          </m:den>
        </m:f>
        <m:r>
          <w:rPr>
            <w:rFonts w:ascii="Cambria Math" w:hAnsi="Times New Roman"/>
            <w:sz w:val="24"/>
            <w:szCs w:val="24"/>
          </w:rPr>
          <m:t>=</m:t>
        </m:r>
        <m:f>
          <m:fPr>
            <m:ctrlPr>
              <w:rPr>
                <w:rFonts w:ascii="Cambria Math" w:hAnsi="Times New Roman"/>
                <w:i/>
                <w:sz w:val="24"/>
                <w:szCs w:val="24"/>
              </w:rPr>
            </m:ctrlPr>
          </m:fPr>
          <m:num>
            <m:r>
              <w:rPr>
                <w:rFonts w:ascii="Cambria Math" w:hAnsi="Times New Roman"/>
                <w:sz w:val="24"/>
                <w:szCs w:val="24"/>
              </w:rPr>
              <m:t>1 230</m:t>
            </m:r>
          </m:num>
          <m:den>
            <m:r>
              <w:rPr>
                <w:rFonts w:ascii="Cambria Math" w:hAnsi="Times New Roman"/>
                <w:sz w:val="24"/>
                <w:szCs w:val="24"/>
              </w:rPr>
              <m:t>0,177</m:t>
            </m:r>
          </m:den>
        </m:f>
        <m:r>
          <w:rPr>
            <w:rFonts w:ascii="Cambria Math" w:hAnsi="Times New Roman"/>
            <w:sz w:val="24"/>
            <w:szCs w:val="24"/>
          </w:rPr>
          <m:t>=6 949,15</m:t>
        </m:r>
      </m:oMath>
      <w:r w:rsidR="00E13CD3" w:rsidRPr="007D604B">
        <w:rPr>
          <w:rFonts w:ascii="Times New Roman" w:hAnsi="Times New Roman"/>
          <w:sz w:val="24"/>
          <w:szCs w:val="24"/>
        </w:rPr>
        <w:t>;</w:t>
      </w:r>
    </w:p>
    <w:p w:rsidR="005046FB" w:rsidRPr="00F9489B" w:rsidRDefault="007D604B" w:rsidP="007D604B">
      <w:pPr>
        <w:spacing w:after="0" w:line="360" w:lineRule="auto"/>
        <w:jc w:val="both"/>
        <w:rPr>
          <w:rFonts w:ascii="Times New Roman" w:hAnsi="Times New Roman"/>
          <w:sz w:val="28"/>
          <w:szCs w:val="28"/>
        </w:rPr>
      </w:pPr>
      <w:r>
        <w:rPr>
          <w:rFonts w:ascii="Times New Roman" w:hAnsi="Times New Roman"/>
          <w:sz w:val="28"/>
          <w:szCs w:val="28"/>
        </w:rPr>
        <w:t xml:space="preserve">   </w:t>
      </w:r>
      <w:r w:rsidR="005B1716" w:rsidRPr="00F9489B">
        <w:rPr>
          <w:rFonts w:ascii="Times New Roman" w:hAnsi="Times New Roman"/>
          <w:sz w:val="28"/>
          <w:szCs w:val="28"/>
        </w:rPr>
        <w:t>7.</w:t>
      </w:r>
      <w:r w:rsidR="00F43E91" w:rsidRPr="007D604B">
        <w:rPr>
          <w:rFonts w:ascii="Times New Roman" w:hAnsi="Times New Roman"/>
          <w:sz w:val="24"/>
          <w:szCs w:val="24"/>
        </w:rPr>
        <w:t>Безубыточный объем продаж в натуральном выражении</w:t>
      </w:r>
      <w:r w:rsidR="00F43E91" w:rsidRPr="00F9489B">
        <w:rPr>
          <w:rFonts w:ascii="Times New Roman" w:hAnsi="Times New Roman"/>
          <w:sz w:val="28"/>
          <w:szCs w:val="28"/>
        </w:rPr>
        <w:t xml:space="preserve"> = </w:t>
      </w:r>
      <m:oMath>
        <m:f>
          <m:fPr>
            <m:ctrlPr>
              <w:rPr>
                <w:rFonts w:ascii="Cambria Math" w:hAnsi="Times New Roman"/>
                <w:i/>
                <w:sz w:val="28"/>
                <w:szCs w:val="28"/>
              </w:rPr>
            </m:ctrlPr>
          </m:fPr>
          <m:num>
            <m:r>
              <w:rPr>
                <w:rFonts w:ascii="Cambria Math" w:hAnsi="Times New Roman"/>
                <w:sz w:val="28"/>
                <w:szCs w:val="28"/>
              </w:rPr>
              <m:t>Безубыточный</m:t>
            </m:r>
            <m:r>
              <w:rPr>
                <w:rFonts w:ascii="Cambria Math" w:hAnsi="Times New Roman"/>
                <w:sz w:val="28"/>
                <w:szCs w:val="28"/>
              </w:rPr>
              <m:t xml:space="preserve"> </m:t>
            </m:r>
            <m:r>
              <w:rPr>
                <w:rFonts w:ascii="Cambria Math" w:hAnsi="Times New Roman"/>
                <w:sz w:val="28"/>
                <w:szCs w:val="28"/>
              </w:rPr>
              <m:t>объем</m:t>
            </m:r>
            <m:r>
              <w:rPr>
                <w:rFonts w:ascii="Cambria Math" w:hAnsi="Times New Roman"/>
                <w:sz w:val="28"/>
                <w:szCs w:val="28"/>
              </w:rPr>
              <m:t xml:space="preserve"> </m:t>
            </m:r>
            <m:r>
              <w:rPr>
                <w:rFonts w:ascii="Cambria Math" w:hAnsi="Times New Roman"/>
                <w:sz w:val="28"/>
                <w:szCs w:val="28"/>
              </w:rPr>
              <m:t>продаж</m:t>
            </m:r>
            <m:r>
              <w:rPr>
                <w:rFonts w:ascii="Cambria Math" w:hAnsi="Times New Roman"/>
                <w:sz w:val="28"/>
                <w:szCs w:val="28"/>
              </w:rPr>
              <m:t xml:space="preserve"> </m:t>
            </m:r>
            <m:r>
              <w:rPr>
                <w:rFonts w:ascii="Cambria Math" w:hAnsi="Times New Roman"/>
                <w:sz w:val="28"/>
                <w:szCs w:val="28"/>
              </w:rPr>
              <m:t>в</m:t>
            </m:r>
            <m:r>
              <w:rPr>
                <w:rFonts w:ascii="Cambria Math" w:hAnsi="Times New Roman"/>
                <w:sz w:val="28"/>
                <w:szCs w:val="28"/>
              </w:rPr>
              <m:t xml:space="preserve"> </m:t>
            </m:r>
            <m:r>
              <w:rPr>
                <w:rFonts w:ascii="Cambria Math" w:hAnsi="Times New Roman"/>
                <w:sz w:val="28"/>
                <w:szCs w:val="28"/>
              </w:rPr>
              <m:t>стоимостном</m:t>
            </m:r>
            <m:r>
              <w:rPr>
                <w:rFonts w:ascii="Cambria Math" w:hAnsi="Times New Roman"/>
                <w:sz w:val="28"/>
                <w:szCs w:val="28"/>
              </w:rPr>
              <m:t xml:space="preserve"> </m:t>
            </m:r>
            <m:r>
              <w:rPr>
                <w:rFonts w:ascii="Cambria Math" w:hAnsi="Times New Roman"/>
                <w:sz w:val="28"/>
                <w:szCs w:val="28"/>
              </w:rPr>
              <m:t>выражении</m:t>
            </m:r>
          </m:num>
          <m:den>
            <m:r>
              <w:rPr>
                <w:rFonts w:ascii="Cambria Math" w:hAnsi="Times New Roman"/>
                <w:sz w:val="28"/>
                <w:szCs w:val="28"/>
              </w:rPr>
              <m:t>цена</m:t>
            </m:r>
            <m:r>
              <w:rPr>
                <w:rFonts w:ascii="Cambria Math" w:hAnsi="Times New Roman"/>
                <w:sz w:val="28"/>
                <w:szCs w:val="28"/>
              </w:rPr>
              <m:t xml:space="preserve"> </m:t>
            </m:r>
            <m:r>
              <w:rPr>
                <w:rFonts w:ascii="Cambria Math" w:hAnsi="Times New Roman"/>
                <w:sz w:val="28"/>
                <w:szCs w:val="28"/>
              </w:rPr>
              <m:t>за</m:t>
            </m:r>
            <m:r>
              <w:rPr>
                <w:rFonts w:ascii="Cambria Math" w:hAnsi="Times New Roman"/>
                <w:sz w:val="28"/>
                <w:szCs w:val="28"/>
              </w:rPr>
              <m:t xml:space="preserve"> </m:t>
            </m:r>
            <m:r>
              <w:rPr>
                <w:rFonts w:ascii="Cambria Math" w:hAnsi="Times New Roman"/>
                <w:sz w:val="28"/>
                <w:szCs w:val="28"/>
              </w:rPr>
              <m:t>единицу</m:t>
            </m:r>
            <m:r>
              <w:rPr>
                <w:rFonts w:ascii="Cambria Math" w:hAnsi="Times New Roman"/>
                <w:sz w:val="28"/>
                <w:szCs w:val="28"/>
              </w:rPr>
              <m:t xml:space="preserve"> </m:t>
            </m:r>
            <m:r>
              <w:rPr>
                <w:rFonts w:ascii="Cambria Math" w:hAnsi="Times New Roman"/>
                <w:sz w:val="28"/>
                <w:szCs w:val="28"/>
              </w:rPr>
              <m:t>продукции</m:t>
            </m:r>
          </m:den>
        </m:f>
        <m:r>
          <w:rPr>
            <w:rFonts w:ascii="Cambria Math" w:hAnsi="Times New Roman"/>
            <w:sz w:val="28"/>
            <w:szCs w:val="28"/>
          </w:rPr>
          <m:t>=</m:t>
        </m:r>
        <m:f>
          <m:fPr>
            <m:ctrlPr>
              <w:rPr>
                <w:rFonts w:ascii="Cambria Math" w:hAnsi="Times New Roman"/>
                <w:i/>
                <w:sz w:val="28"/>
                <w:szCs w:val="28"/>
              </w:rPr>
            </m:ctrlPr>
          </m:fPr>
          <m:num>
            <m:r>
              <w:rPr>
                <w:rFonts w:ascii="Cambria Math" w:hAnsi="Times New Roman"/>
                <w:sz w:val="28"/>
                <w:szCs w:val="28"/>
              </w:rPr>
              <m:t>6 949,15</m:t>
            </m:r>
          </m:num>
          <m:den>
            <m:r>
              <w:rPr>
                <w:rFonts w:ascii="Cambria Math" w:hAnsi="Times New Roman"/>
                <w:sz w:val="28"/>
                <w:szCs w:val="28"/>
              </w:rPr>
              <m:t>274,2</m:t>
            </m:r>
          </m:den>
        </m:f>
        <m:r>
          <w:rPr>
            <w:rFonts w:ascii="Cambria Math" w:hAnsi="Times New Roman"/>
            <w:sz w:val="28"/>
            <w:szCs w:val="28"/>
          </w:rPr>
          <m:t>=25,34</m:t>
        </m:r>
      </m:oMath>
      <w:r w:rsidR="005046FB" w:rsidRPr="00F9489B">
        <w:rPr>
          <w:rFonts w:ascii="Times New Roman" w:hAnsi="Times New Roman"/>
          <w:sz w:val="28"/>
          <w:szCs w:val="28"/>
        </w:rPr>
        <w:t xml:space="preserve">; </w:t>
      </w:r>
    </w:p>
    <w:p w:rsidR="00F43E91" w:rsidRPr="007D604B" w:rsidRDefault="007D604B" w:rsidP="007D604B">
      <w:pPr>
        <w:spacing w:after="0" w:line="360" w:lineRule="auto"/>
        <w:jc w:val="both"/>
        <w:rPr>
          <w:rFonts w:ascii="Times New Roman" w:hAnsi="Times New Roman"/>
          <w:sz w:val="24"/>
          <w:szCs w:val="24"/>
        </w:rPr>
      </w:pPr>
      <w:r>
        <w:rPr>
          <w:rFonts w:ascii="Times New Roman" w:hAnsi="Times New Roman"/>
          <w:sz w:val="28"/>
          <w:szCs w:val="28"/>
        </w:rPr>
        <w:t xml:space="preserve">   </w:t>
      </w:r>
      <w:r w:rsidR="005B1716" w:rsidRPr="00F9489B">
        <w:rPr>
          <w:rFonts w:ascii="Times New Roman" w:hAnsi="Times New Roman"/>
          <w:sz w:val="28"/>
          <w:szCs w:val="28"/>
        </w:rPr>
        <w:t>8</w:t>
      </w:r>
      <w:r w:rsidR="005046FB" w:rsidRPr="00F9489B">
        <w:rPr>
          <w:rFonts w:ascii="Times New Roman" w:hAnsi="Times New Roman"/>
          <w:sz w:val="28"/>
          <w:szCs w:val="28"/>
        </w:rPr>
        <w:t>.</w:t>
      </w:r>
      <w:r w:rsidR="00F43E91" w:rsidRPr="007D604B">
        <w:rPr>
          <w:rFonts w:ascii="Times New Roman" w:hAnsi="Times New Roman"/>
          <w:sz w:val="24"/>
          <w:szCs w:val="24"/>
        </w:rPr>
        <w:t>Зона безопасности предприятия (Запас финансовой прочности) = Выручка - Безубыточный объем продаж в стоимостном выражении</w:t>
      </w:r>
      <w:r w:rsidR="005046FB" w:rsidRPr="007D604B">
        <w:rPr>
          <w:rFonts w:ascii="Times New Roman" w:hAnsi="Times New Roman"/>
          <w:sz w:val="24"/>
          <w:szCs w:val="24"/>
        </w:rPr>
        <w:t>; ЗБ</w:t>
      </w:r>
      <m:oMath>
        <m:r>
          <w:rPr>
            <w:rFonts w:ascii="Cambria Math" w:hAnsi="Times New Roman"/>
            <w:sz w:val="24"/>
            <w:szCs w:val="24"/>
          </w:rPr>
          <m:t xml:space="preserve"> =115 164</m:t>
        </m:r>
        <m:r>
          <w:rPr>
            <w:rFonts w:ascii="Cambria Math" w:hAnsi="Times New Roman"/>
            <w:sz w:val="24"/>
            <w:szCs w:val="24"/>
          </w:rPr>
          <m:t>-</m:t>
        </m:r>
        <m:r>
          <w:rPr>
            <w:rFonts w:ascii="Cambria Math" w:hAnsi="Times New Roman"/>
            <w:sz w:val="24"/>
            <w:szCs w:val="24"/>
          </w:rPr>
          <m:t>6 949,15=108 214,85</m:t>
        </m:r>
      </m:oMath>
      <w:r w:rsidR="005046FB" w:rsidRPr="007D604B">
        <w:rPr>
          <w:rFonts w:ascii="Times New Roman" w:hAnsi="Times New Roman"/>
          <w:sz w:val="24"/>
          <w:szCs w:val="24"/>
        </w:rPr>
        <w:t>;</w:t>
      </w:r>
    </w:p>
    <w:p w:rsidR="00F43E91" w:rsidRPr="007D604B" w:rsidRDefault="007D604B" w:rsidP="007D604B">
      <w:pPr>
        <w:spacing w:after="0" w:line="360" w:lineRule="auto"/>
        <w:jc w:val="both"/>
        <w:rPr>
          <w:rFonts w:ascii="Times New Roman" w:hAnsi="Times New Roman"/>
          <w:sz w:val="24"/>
          <w:szCs w:val="24"/>
        </w:rPr>
      </w:pPr>
      <w:r w:rsidRPr="007D604B">
        <w:rPr>
          <w:rFonts w:ascii="Times New Roman" w:hAnsi="Times New Roman"/>
          <w:sz w:val="24"/>
          <w:szCs w:val="24"/>
        </w:rPr>
        <w:t xml:space="preserve">   </w:t>
      </w:r>
      <w:r w:rsidR="005B1716" w:rsidRPr="007D604B">
        <w:rPr>
          <w:rFonts w:ascii="Times New Roman" w:hAnsi="Times New Roman"/>
          <w:sz w:val="28"/>
          <w:szCs w:val="28"/>
        </w:rPr>
        <w:t>9</w:t>
      </w:r>
      <w:r w:rsidR="005B1716" w:rsidRPr="007D604B">
        <w:rPr>
          <w:rFonts w:ascii="Times New Roman" w:hAnsi="Times New Roman"/>
          <w:sz w:val="24"/>
          <w:szCs w:val="24"/>
        </w:rPr>
        <w:t>.</w:t>
      </w:r>
      <w:r w:rsidR="00F43E91" w:rsidRPr="007D604B">
        <w:rPr>
          <w:rFonts w:ascii="Times New Roman" w:hAnsi="Times New Roman"/>
          <w:sz w:val="24"/>
          <w:szCs w:val="24"/>
        </w:rPr>
        <w:t xml:space="preserve"> Прибыль от реализации можно представить как разность между МД и постоянными затратами</w:t>
      </w:r>
      <w:r w:rsidR="005046FB" w:rsidRPr="007D604B">
        <w:rPr>
          <w:rFonts w:ascii="Times New Roman" w:hAnsi="Times New Roman"/>
          <w:sz w:val="24"/>
          <w:szCs w:val="24"/>
        </w:rPr>
        <w:t xml:space="preserve">; </w:t>
      </w:r>
      <m:oMath>
        <m:r>
          <w:rPr>
            <w:rFonts w:ascii="Cambria Math" w:hAnsi="Times New Roman"/>
            <w:sz w:val="24"/>
            <w:szCs w:val="24"/>
          </w:rPr>
          <m:t>Прибыль</m:t>
        </m:r>
        <m:r>
          <w:rPr>
            <w:rFonts w:ascii="Cambria Math" w:hAnsi="Times New Roman"/>
            <w:sz w:val="24"/>
            <w:szCs w:val="24"/>
          </w:rPr>
          <m:t>=20 424</m:t>
        </m:r>
        <m:r>
          <w:rPr>
            <w:rFonts w:ascii="Cambria Math" w:hAnsi="Times New Roman"/>
            <w:sz w:val="24"/>
            <w:szCs w:val="24"/>
          </w:rPr>
          <m:t>-</m:t>
        </m:r>
        <m:r>
          <w:rPr>
            <w:rFonts w:ascii="Cambria Math" w:hAnsi="Times New Roman"/>
            <w:sz w:val="24"/>
            <w:szCs w:val="24"/>
          </w:rPr>
          <m:t>1 230=19 194</m:t>
        </m:r>
      </m:oMath>
      <w:r w:rsidR="005046FB" w:rsidRPr="007D604B">
        <w:rPr>
          <w:rFonts w:ascii="Times New Roman" w:hAnsi="Times New Roman"/>
          <w:sz w:val="24"/>
          <w:szCs w:val="24"/>
        </w:rPr>
        <w:t>;</w:t>
      </w:r>
    </w:p>
    <w:p w:rsidR="005B1716" w:rsidRPr="007D604B" w:rsidRDefault="00F43E91" w:rsidP="007D604B">
      <w:pPr>
        <w:spacing w:after="0" w:line="360" w:lineRule="auto"/>
        <w:jc w:val="both"/>
        <w:rPr>
          <w:rFonts w:ascii="Times New Roman" w:hAnsi="Times New Roman"/>
          <w:sz w:val="24"/>
          <w:szCs w:val="24"/>
        </w:rPr>
      </w:pPr>
      <w:r w:rsidRPr="007D604B">
        <w:rPr>
          <w:rFonts w:ascii="Times New Roman" w:hAnsi="Times New Roman"/>
          <w:sz w:val="24"/>
          <w:szCs w:val="24"/>
        </w:rPr>
        <w:t xml:space="preserve">Уровень запаса финансовой прочности в объеме продаж = </w:t>
      </w:r>
      <m:oMath>
        <m:f>
          <m:fPr>
            <m:ctrlPr>
              <w:rPr>
                <w:rFonts w:ascii="Cambria Math" w:hAnsi="Times New Roman"/>
                <w:i/>
                <w:sz w:val="24"/>
                <w:szCs w:val="24"/>
              </w:rPr>
            </m:ctrlPr>
          </m:fPr>
          <m:num>
            <m:r>
              <w:rPr>
                <w:rFonts w:ascii="Cambria Math" w:hAnsi="Times New Roman"/>
                <w:sz w:val="24"/>
                <w:szCs w:val="24"/>
              </w:rPr>
              <m:t>Зона</m:t>
            </m:r>
            <m:r>
              <w:rPr>
                <w:rFonts w:ascii="Cambria Math" w:hAnsi="Times New Roman"/>
                <w:sz w:val="24"/>
                <w:szCs w:val="24"/>
              </w:rPr>
              <m:t xml:space="preserve"> </m:t>
            </m:r>
            <m:r>
              <w:rPr>
                <w:rFonts w:ascii="Cambria Math" w:hAnsi="Times New Roman"/>
                <w:sz w:val="24"/>
                <w:szCs w:val="24"/>
              </w:rPr>
              <m:t>безопасности</m:t>
            </m:r>
          </m:num>
          <m:den>
            <m:r>
              <w:rPr>
                <w:rFonts w:ascii="Cambria Math" w:hAnsi="Times New Roman"/>
                <w:sz w:val="24"/>
                <w:szCs w:val="24"/>
              </w:rPr>
              <m:t>Выручка</m:t>
            </m:r>
          </m:den>
        </m:f>
        <m:r>
          <w:rPr>
            <w:rFonts w:ascii="Cambria Math" w:hAnsi="Times New Roman"/>
            <w:sz w:val="24"/>
            <w:szCs w:val="24"/>
          </w:rPr>
          <m:t>×</m:t>
        </m:r>
        <m:r>
          <w:rPr>
            <w:rFonts w:ascii="Cambria Math" w:hAnsi="Times New Roman"/>
            <w:sz w:val="24"/>
            <w:szCs w:val="24"/>
          </w:rPr>
          <m:t>100%=</m:t>
        </m:r>
        <m:f>
          <m:fPr>
            <m:ctrlPr>
              <w:rPr>
                <w:rFonts w:ascii="Cambria Math" w:hAnsi="Times New Roman"/>
                <w:i/>
                <w:sz w:val="24"/>
                <w:szCs w:val="24"/>
              </w:rPr>
            </m:ctrlPr>
          </m:fPr>
          <m:num>
            <m:r>
              <w:rPr>
                <w:rFonts w:ascii="Cambria Math" w:hAnsi="Times New Roman"/>
                <w:sz w:val="24"/>
                <w:szCs w:val="24"/>
              </w:rPr>
              <m:t>108 214,85</m:t>
            </m:r>
          </m:num>
          <m:den>
            <m:r>
              <w:rPr>
                <w:rFonts w:ascii="Cambria Math" w:hAnsi="Times New Roman"/>
                <w:sz w:val="24"/>
                <w:szCs w:val="24"/>
              </w:rPr>
              <m:t>115 164</m:t>
            </m:r>
          </m:den>
        </m:f>
        <m:r>
          <w:rPr>
            <w:rFonts w:ascii="Cambria Math" w:hAnsi="Times New Roman"/>
            <w:sz w:val="24"/>
            <w:szCs w:val="24"/>
          </w:rPr>
          <m:t>×</m:t>
        </m:r>
        <m:r>
          <w:rPr>
            <w:rFonts w:ascii="Cambria Math" w:hAnsi="Times New Roman"/>
            <w:sz w:val="24"/>
            <w:szCs w:val="24"/>
          </w:rPr>
          <m:t>100%=93,97%</m:t>
        </m:r>
      </m:oMath>
      <w:r w:rsidR="005046FB" w:rsidRPr="007D604B">
        <w:rPr>
          <w:rFonts w:ascii="Times New Roman" w:hAnsi="Times New Roman"/>
          <w:sz w:val="24"/>
          <w:szCs w:val="24"/>
        </w:rPr>
        <w:t>.</w:t>
      </w:r>
    </w:p>
    <w:p w:rsidR="00F43E91" w:rsidRPr="00F9489B" w:rsidRDefault="00F43E91" w:rsidP="00F9489B">
      <w:pPr>
        <w:spacing w:after="0" w:line="360" w:lineRule="auto"/>
        <w:ind w:firstLine="709"/>
        <w:jc w:val="both"/>
        <w:rPr>
          <w:rFonts w:ascii="Times New Roman" w:hAnsi="Times New Roman"/>
          <w:sz w:val="28"/>
          <w:szCs w:val="28"/>
        </w:rPr>
      </w:pPr>
    </w:p>
    <w:p w:rsidR="0047628D" w:rsidRPr="00F9489B" w:rsidRDefault="00F9489B" w:rsidP="00F9489B">
      <w:pPr>
        <w:spacing w:after="0" w:line="360" w:lineRule="auto"/>
        <w:ind w:firstLine="709"/>
        <w:jc w:val="center"/>
        <w:rPr>
          <w:rFonts w:ascii="Times New Roman" w:hAnsi="Times New Roman"/>
          <w:sz w:val="28"/>
          <w:szCs w:val="28"/>
        </w:rPr>
      </w:pPr>
      <w:r w:rsidRPr="00F9489B">
        <w:rPr>
          <w:rFonts w:ascii="Times New Roman" w:hAnsi="Times New Roman"/>
          <w:sz w:val="28"/>
          <w:szCs w:val="28"/>
        </w:rPr>
        <w:t>ЗАДАЧА 2</w:t>
      </w:r>
    </w:p>
    <w:p w:rsidR="00C72AB4" w:rsidRPr="00F9489B" w:rsidRDefault="0047628D" w:rsidP="00F9489B">
      <w:pPr>
        <w:spacing w:after="0" w:line="360" w:lineRule="auto"/>
        <w:ind w:firstLine="709"/>
        <w:jc w:val="both"/>
        <w:rPr>
          <w:rFonts w:ascii="Times New Roman" w:hAnsi="Times New Roman"/>
          <w:sz w:val="28"/>
          <w:szCs w:val="28"/>
        </w:rPr>
      </w:pPr>
      <w:r w:rsidRPr="00F9489B">
        <w:rPr>
          <w:rFonts w:ascii="Times New Roman" w:hAnsi="Times New Roman"/>
          <w:sz w:val="28"/>
          <w:szCs w:val="28"/>
        </w:rPr>
        <w:t>Предприятие продало товар на условиях потребительского кредита с оформлением простого векселя. Исходные данные представлены в таблице. Рассчитать суммы, получаемые предприятием и банком, если используются обыкновенные проценты с точным числом дней.</w:t>
      </w:r>
      <w:r w:rsidR="00C72AB4" w:rsidRPr="00F9489B">
        <w:rPr>
          <w:rFonts w:ascii="Times New Roman" w:hAnsi="Times New Roman"/>
          <w:color w:val="111111"/>
          <w:sz w:val="28"/>
          <w:szCs w:val="28"/>
        </w:rPr>
        <w:t xml:space="preserve"> </w:t>
      </w:r>
    </w:p>
    <w:tbl>
      <w:tblPr>
        <w:tblStyle w:val="a3"/>
        <w:tblW w:w="0" w:type="auto"/>
        <w:tblLook w:val="01E0"/>
      </w:tblPr>
      <w:tblGrid>
        <w:gridCol w:w="1101"/>
        <w:gridCol w:w="2067"/>
        <w:gridCol w:w="1224"/>
        <w:gridCol w:w="2018"/>
        <w:gridCol w:w="1594"/>
        <w:gridCol w:w="1430"/>
      </w:tblGrid>
      <w:tr w:rsidR="0047628D" w:rsidRPr="00F9489B" w:rsidTr="007D604B">
        <w:tc>
          <w:tcPr>
            <w:tcW w:w="1101"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Вариант</w:t>
            </w:r>
          </w:p>
        </w:tc>
        <w:tc>
          <w:tcPr>
            <w:tcW w:w="2067"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Номинальная стоимость векселя, тыс. руб.</w:t>
            </w:r>
          </w:p>
        </w:tc>
        <w:tc>
          <w:tcPr>
            <w:tcW w:w="122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 xml:space="preserve">Срок векселя, </w:t>
            </w:r>
            <w:proofErr w:type="spellStart"/>
            <w:r w:rsidRPr="007D604B">
              <w:rPr>
                <w:rFonts w:ascii="Times New Roman" w:hAnsi="Times New Roman"/>
                <w:sz w:val="24"/>
                <w:szCs w:val="24"/>
              </w:rPr>
              <w:t>дн</w:t>
            </w:r>
            <w:proofErr w:type="spellEnd"/>
            <w:r w:rsidRPr="007D604B">
              <w:rPr>
                <w:rFonts w:ascii="Times New Roman" w:hAnsi="Times New Roman"/>
                <w:sz w:val="24"/>
                <w:szCs w:val="24"/>
              </w:rPr>
              <w:t>.</w:t>
            </w:r>
          </w:p>
        </w:tc>
        <w:tc>
          <w:tcPr>
            <w:tcW w:w="2018"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Ставка процента за предоставленный кредит, % год.</w:t>
            </w:r>
          </w:p>
        </w:tc>
        <w:tc>
          <w:tcPr>
            <w:tcW w:w="159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 xml:space="preserve">Момент учета векселя банком, </w:t>
            </w:r>
            <w:proofErr w:type="spellStart"/>
            <w:r w:rsidRPr="007D604B">
              <w:rPr>
                <w:rFonts w:ascii="Times New Roman" w:hAnsi="Times New Roman"/>
                <w:sz w:val="24"/>
                <w:szCs w:val="24"/>
              </w:rPr>
              <w:t>дн</w:t>
            </w:r>
            <w:proofErr w:type="spellEnd"/>
            <w:r w:rsidRPr="007D604B">
              <w:rPr>
                <w:rFonts w:ascii="Times New Roman" w:hAnsi="Times New Roman"/>
                <w:sz w:val="24"/>
                <w:szCs w:val="24"/>
              </w:rPr>
              <w:t>.</w:t>
            </w:r>
          </w:p>
        </w:tc>
        <w:tc>
          <w:tcPr>
            <w:tcW w:w="1430"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Дисконтная ставка банка, % год.</w:t>
            </w:r>
          </w:p>
        </w:tc>
      </w:tr>
      <w:tr w:rsidR="0047628D" w:rsidRPr="00F9489B" w:rsidTr="007D604B">
        <w:tc>
          <w:tcPr>
            <w:tcW w:w="1101"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2</w:t>
            </w:r>
          </w:p>
        </w:tc>
        <w:tc>
          <w:tcPr>
            <w:tcW w:w="2067"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550</w:t>
            </w:r>
          </w:p>
        </w:tc>
        <w:tc>
          <w:tcPr>
            <w:tcW w:w="122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56</w:t>
            </w:r>
          </w:p>
        </w:tc>
        <w:tc>
          <w:tcPr>
            <w:tcW w:w="2018"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12</w:t>
            </w:r>
          </w:p>
        </w:tc>
        <w:tc>
          <w:tcPr>
            <w:tcW w:w="1594"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25</w:t>
            </w:r>
          </w:p>
        </w:tc>
        <w:tc>
          <w:tcPr>
            <w:tcW w:w="1430" w:type="dxa"/>
          </w:tcPr>
          <w:p w:rsidR="0047628D" w:rsidRPr="007D604B" w:rsidRDefault="0047628D" w:rsidP="007D604B">
            <w:pPr>
              <w:jc w:val="center"/>
              <w:rPr>
                <w:rFonts w:ascii="Times New Roman" w:hAnsi="Times New Roman"/>
                <w:sz w:val="24"/>
                <w:szCs w:val="24"/>
              </w:rPr>
            </w:pPr>
            <w:r w:rsidRPr="007D604B">
              <w:rPr>
                <w:rFonts w:ascii="Times New Roman" w:hAnsi="Times New Roman"/>
                <w:sz w:val="24"/>
                <w:szCs w:val="24"/>
              </w:rPr>
              <w:t>15</w:t>
            </w:r>
          </w:p>
        </w:tc>
      </w:tr>
    </w:tbl>
    <w:p w:rsidR="00C72AB4" w:rsidRPr="00F9489B" w:rsidRDefault="00C72AB4" w:rsidP="00F9489B">
      <w:pPr>
        <w:spacing w:after="0" w:line="360" w:lineRule="auto"/>
        <w:ind w:firstLine="709"/>
        <w:jc w:val="both"/>
        <w:rPr>
          <w:rFonts w:ascii="Times New Roman" w:hAnsi="Times New Roman"/>
          <w:color w:val="111111"/>
          <w:sz w:val="28"/>
          <w:szCs w:val="28"/>
        </w:rPr>
      </w:pPr>
    </w:p>
    <w:p w:rsidR="00C72AB4" w:rsidRPr="00F9489B" w:rsidRDefault="007D604B" w:rsidP="007D604B">
      <w:pPr>
        <w:spacing w:after="0" w:line="360" w:lineRule="auto"/>
        <w:jc w:val="both"/>
        <w:rPr>
          <w:rFonts w:ascii="Times New Roman" w:hAnsi="Times New Roman"/>
          <w:color w:val="111111"/>
          <w:sz w:val="28"/>
          <w:szCs w:val="28"/>
        </w:rPr>
      </w:pPr>
      <w:r>
        <w:rPr>
          <w:rFonts w:ascii="Times New Roman" w:hAnsi="Times New Roman"/>
          <w:color w:val="111111"/>
          <w:sz w:val="28"/>
          <w:szCs w:val="28"/>
        </w:rPr>
        <w:t xml:space="preserve">     </w:t>
      </w:r>
      <w:r w:rsidR="00C72AB4" w:rsidRPr="00F9489B">
        <w:rPr>
          <w:rFonts w:ascii="Times New Roman" w:hAnsi="Times New Roman"/>
          <w:color w:val="111111"/>
          <w:sz w:val="28"/>
          <w:szCs w:val="28"/>
        </w:rPr>
        <w:t>Будущая стоимость векселя к моменту его погашения составит:</w:t>
      </w:r>
    </w:p>
    <w:p w:rsidR="00C72AB4" w:rsidRPr="00F9489B" w:rsidRDefault="00C72AB4" w:rsidP="007D604B">
      <w:pPr>
        <w:spacing w:after="0" w:line="360" w:lineRule="auto"/>
        <w:jc w:val="both"/>
        <w:rPr>
          <w:rFonts w:ascii="Times New Roman" w:hAnsi="Times New Roman"/>
          <w:color w:val="111111"/>
          <w:sz w:val="28"/>
          <w:szCs w:val="28"/>
        </w:rPr>
      </w:pPr>
      <w:r w:rsidRPr="00F9489B">
        <w:rPr>
          <w:rFonts w:ascii="Times New Roman" w:hAnsi="Times New Roman"/>
          <w:color w:val="111111"/>
          <w:sz w:val="28"/>
          <w:szCs w:val="28"/>
        </w:rPr>
        <w:t>FV = 550 • (1 + 56 : 360 • 0,12) =560,27 тыс. руб.</w:t>
      </w:r>
    </w:p>
    <w:p w:rsidR="00C72AB4" w:rsidRPr="00F9489B" w:rsidRDefault="007D604B" w:rsidP="007D604B">
      <w:pPr>
        <w:spacing w:after="0" w:line="360" w:lineRule="auto"/>
        <w:jc w:val="both"/>
        <w:rPr>
          <w:rFonts w:ascii="Times New Roman" w:hAnsi="Times New Roman"/>
          <w:color w:val="111111"/>
          <w:sz w:val="28"/>
          <w:szCs w:val="28"/>
        </w:rPr>
      </w:pPr>
      <w:r>
        <w:rPr>
          <w:rFonts w:ascii="Times New Roman" w:hAnsi="Times New Roman"/>
          <w:color w:val="111111"/>
          <w:sz w:val="28"/>
          <w:szCs w:val="28"/>
        </w:rPr>
        <w:t xml:space="preserve">     </w:t>
      </w:r>
      <w:r w:rsidR="00C72AB4" w:rsidRPr="00F9489B">
        <w:rPr>
          <w:rFonts w:ascii="Times New Roman" w:hAnsi="Times New Roman"/>
          <w:color w:val="111111"/>
          <w:sz w:val="28"/>
          <w:szCs w:val="28"/>
        </w:rPr>
        <w:t>Срочная стоимость векселя в момент учета его банком составит:</w:t>
      </w:r>
    </w:p>
    <w:p w:rsidR="00C72AB4" w:rsidRPr="00F9489B" w:rsidRDefault="00C72AB4" w:rsidP="007D604B">
      <w:pPr>
        <w:spacing w:after="0" w:line="360" w:lineRule="auto"/>
        <w:jc w:val="both"/>
        <w:rPr>
          <w:rFonts w:ascii="Times New Roman" w:hAnsi="Times New Roman"/>
          <w:color w:val="111111"/>
          <w:sz w:val="28"/>
          <w:szCs w:val="28"/>
        </w:rPr>
      </w:pPr>
      <w:r w:rsidRPr="00F9489B">
        <w:rPr>
          <w:rFonts w:ascii="Times New Roman" w:hAnsi="Times New Roman"/>
          <w:color w:val="111111"/>
          <w:sz w:val="28"/>
          <w:szCs w:val="28"/>
        </w:rPr>
        <w:t>P1 = 550 • (1 + 25 : 360 • 0,12) =554,58 тыс. руб.</w:t>
      </w:r>
    </w:p>
    <w:p w:rsidR="00C72AB4" w:rsidRPr="00F9489B" w:rsidRDefault="007D604B" w:rsidP="007D604B">
      <w:pPr>
        <w:spacing w:after="0" w:line="360" w:lineRule="auto"/>
        <w:jc w:val="both"/>
        <w:rPr>
          <w:rFonts w:ascii="Times New Roman" w:hAnsi="Times New Roman"/>
          <w:color w:val="111111"/>
          <w:sz w:val="28"/>
          <w:szCs w:val="28"/>
        </w:rPr>
      </w:pPr>
      <w:r>
        <w:rPr>
          <w:rFonts w:ascii="Times New Roman" w:hAnsi="Times New Roman"/>
          <w:color w:val="111111"/>
          <w:sz w:val="28"/>
          <w:szCs w:val="28"/>
        </w:rPr>
        <w:t xml:space="preserve">     </w:t>
      </w:r>
      <w:r w:rsidR="00C72AB4" w:rsidRPr="00F9489B">
        <w:rPr>
          <w:rFonts w:ascii="Times New Roman" w:hAnsi="Times New Roman"/>
          <w:color w:val="111111"/>
          <w:sz w:val="28"/>
          <w:szCs w:val="28"/>
        </w:rPr>
        <w:t>Предлагаемая банком сумма рассчитывается по формуле:</w:t>
      </w:r>
    </w:p>
    <w:p w:rsidR="00C72AB4" w:rsidRPr="00F9489B" w:rsidRDefault="00C72AB4" w:rsidP="007D604B">
      <w:pPr>
        <w:spacing w:after="0" w:line="360" w:lineRule="auto"/>
        <w:jc w:val="both"/>
        <w:rPr>
          <w:rFonts w:ascii="Times New Roman" w:hAnsi="Times New Roman"/>
          <w:sz w:val="28"/>
          <w:szCs w:val="28"/>
        </w:rPr>
      </w:pPr>
      <w:r w:rsidRPr="00F9489B">
        <w:rPr>
          <w:rFonts w:ascii="Times New Roman" w:hAnsi="Times New Roman"/>
          <w:color w:val="111111"/>
          <w:sz w:val="28"/>
          <w:szCs w:val="28"/>
        </w:rPr>
        <w:t>P2 = 560,27 • (1 - 31 : 360 • 0,15) = 552,99 тыс. руб.;</w:t>
      </w:r>
    </w:p>
    <w:p w:rsidR="00C72AB4" w:rsidRPr="00F9489B" w:rsidRDefault="007D604B" w:rsidP="007D604B">
      <w:pPr>
        <w:spacing w:after="0" w:line="360" w:lineRule="auto"/>
        <w:jc w:val="both"/>
        <w:rPr>
          <w:rFonts w:ascii="Times New Roman" w:hAnsi="Times New Roman"/>
          <w:sz w:val="28"/>
          <w:szCs w:val="28"/>
        </w:rPr>
      </w:pPr>
      <w:r>
        <w:rPr>
          <w:rFonts w:ascii="Times New Roman" w:hAnsi="Times New Roman"/>
          <w:color w:val="111111"/>
          <w:sz w:val="28"/>
          <w:szCs w:val="28"/>
        </w:rPr>
        <w:lastRenderedPageBreak/>
        <w:t xml:space="preserve">       </w:t>
      </w:r>
      <w:r w:rsidR="00C72AB4" w:rsidRPr="00F9489B">
        <w:rPr>
          <w:rFonts w:ascii="Times New Roman" w:hAnsi="Times New Roman"/>
          <w:color w:val="111111"/>
          <w:sz w:val="28"/>
          <w:szCs w:val="28"/>
        </w:rPr>
        <w:t>Таким образом, банк получает от операции проценты по векселю за оставшиеся 31 день в размере 5 690 руб. (560,27-554,58), величина которых не зависит от уровня дисконтной ставки, и комиссионные за оказанную услугу в размере: 1 590 руб.(554,58552,99).</w:t>
      </w:r>
    </w:p>
    <w:p w:rsidR="00D3152F" w:rsidRPr="00F9489B" w:rsidRDefault="009267BA" w:rsidP="007D604B">
      <w:pPr>
        <w:spacing w:after="0" w:line="360" w:lineRule="auto"/>
        <w:jc w:val="both"/>
        <w:rPr>
          <w:rFonts w:ascii="Times New Roman" w:hAnsi="Times New Roman"/>
          <w:sz w:val="28"/>
          <w:szCs w:val="28"/>
        </w:rPr>
      </w:pPr>
    </w:p>
    <w:p w:rsidR="005046FB" w:rsidRPr="00F9489B" w:rsidRDefault="005046FB" w:rsidP="007D604B">
      <w:pPr>
        <w:spacing w:after="0" w:line="360" w:lineRule="auto"/>
        <w:jc w:val="both"/>
        <w:rPr>
          <w:rFonts w:ascii="Times New Roman" w:hAnsi="Times New Roman"/>
          <w:sz w:val="28"/>
          <w:szCs w:val="28"/>
        </w:rPr>
      </w:pPr>
    </w:p>
    <w:p w:rsidR="005046FB" w:rsidRPr="00F9489B" w:rsidRDefault="005046FB" w:rsidP="007D604B">
      <w:pPr>
        <w:spacing w:after="0" w:line="360" w:lineRule="auto"/>
        <w:jc w:val="both"/>
        <w:rPr>
          <w:rFonts w:ascii="Times New Roman" w:hAnsi="Times New Roman"/>
          <w:sz w:val="28"/>
          <w:szCs w:val="28"/>
        </w:rPr>
      </w:pPr>
    </w:p>
    <w:p w:rsidR="005046FB" w:rsidRPr="00F9489B" w:rsidRDefault="005046FB" w:rsidP="007D604B">
      <w:pPr>
        <w:spacing w:after="0" w:line="360" w:lineRule="auto"/>
        <w:jc w:val="both"/>
        <w:rPr>
          <w:rFonts w:ascii="Times New Roman" w:hAnsi="Times New Roman"/>
          <w:sz w:val="28"/>
          <w:szCs w:val="28"/>
        </w:rPr>
      </w:pPr>
    </w:p>
    <w:p w:rsidR="005046FB" w:rsidRPr="00F9489B" w:rsidRDefault="005046FB" w:rsidP="00F9489B">
      <w:pPr>
        <w:spacing w:after="0" w:line="360" w:lineRule="auto"/>
        <w:ind w:firstLine="709"/>
        <w:jc w:val="both"/>
        <w:rPr>
          <w:rFonts w:ascii="Times New Roman" w:hAnsi="Times New Roman"/>
          <w:sz w:val="28"/>
          <w:szCs w:val="28"/>
        </w:rPr>
      </w:pPr>
    </w:p>
    <w:p w:rsidR="005046FB" w:rsidRPr="00F9489B" w:rsidRDefault="005046FB" w:rsidP="00F9489B">
      <w:pPr>
        <w:spacing w:after="0" w:line="360" w:lineRule="auto"/>
        <w:ind w:firstLine="709"/>
        <w:jc w:val="both"/>
        <w:rPr>
          <w:rFonts w:ascii="Times New Roman" w:hAnsi="Times New Roman"/>
          <w:sz w:val="28"/>
          <w:szCs w:val="28"/>
        </w:rPr>
      </w:pPr>
    </w:p>
    <w:p w:rsidR="007E0428" w:rsidRPr="00F9489B" w:rsidRDefault="007E0428" w:rsidP="00F9489B">
      <w:pPr>
        <w:spacing w:after="0" w:line="360" w:lineRule="auto"/>
        <w:ind w:firstLine="709"/>
        <w:jc w:val="both"/>
        <w:rPr>
          <w:rFonts w:ascii="Times New Roman" w:hAnsi="Times New Roman"/>
          <w:sz w:val="28"/>
          <w:szCs w:val="28"/>
        </w:rPr>
      </w:pPr>
    </w:p>
    <w:p w:rsidR="007E0428" w:rsidRPr="00F9489B" w:rsidRDefault="007E0428" w:rsidP="00F9489B">
      <w:pPr>
        <w:spacing w:after="0" w:line="360" w:lineRule="auto"/>
        <w:ind w:firstLine="709"/>
        <w:jc w:val="both"/>
        <w:rPr>
          <w:rFonts w:ascii="Times New Roman" w:hAnsi="Times New Roman"/>
          <w:sz w:val="28"/>
          <w:szCs w:val="28"/>
        </w:rPr>
      </w:pPr>
    </w:p>
    <w:p w:rsidR="007E0428" w:rsidRPr="00F9489B" w:rsidRDefault="007E0428" w:rsidP="00F9489B">
      <w:pPr>
        <w:spacing w:after="0" w:line="360" w:lineRule="auto"/>
        <w:ind w:firstLine="709"/>
        <w:jc w:val="both"/>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7D604B" w:rsidP="00F9489B">
      <w:pPr>
        <w:spacing w:after="0" w:line="360" w:lineRule="auto"/>
        <w:ind w:firstLine="709"/>
        <w:jc w:val="center"/>
        <w:rPr>
          <w:rFonts w:ascii="Times New Roman" w:hAnsi="Times New Roman"/>
          <w:sz w:val="28"/>
          <w:szCs w:val="28"/>
        </w:rPr>
      </w:pPr>
    </w:p>
    <w:p w:rsidR="007D604B" w:rsidRDefault="00F9489B" w:rsidP="007D604B">
      <w:pPr>
        <w:spacing w:after="120" w:line="360" w:lineRule="auto"/>
        <w:ind w:firstLine="709"/>
        <w:jc w:val="center"/>
        <w:rPr>
          <w:rFonts w:ascii="Times New Roman" w:hAnsi="Times New Roman"/>
          <w:sz w:val="28"/>
          <w:szCs w:val="28"/>
        </w:rPr>
      </w:pPr>
      <w:r w:rsidRPr="00F9489B">
        <w:rPr>
          <w:rFonts w:ascii="Times New Roman" w:hAnsi="Times New Roman"/>
          <w:sz w:val="28"/>
          <w:szCs w:val="28"/>
        </w:rPr>
        <w:lastRenderedPageBreak/>
        <w:t>СПИСОК ИСПОЛЬЗОВАННОЙ ЛИТЕРАТУРЫ</w:t>
      </w:r>
    </w:p>
    <w:p w:rsidR="007D604B" w:rsidRDefault="00A95B6D" w:rsidP="00A95B6D">
      <w:pPr>
        <w:spacing w:after="0" w:line="360" w:lineRule="auto"/>
        <w:jc w:val="both"/>
        <w:rPr>
          <w:rFonts w:ascii="Times New Roman" w:hAnsi="Times New Roman"/>
          <w:sz w:val="28"/>
          <w:szCs w:val="28"/>
        </w:rPr>
      </w:pPr>
      <w:r>
        <w:rPr>
          <w:rFonts w:ascii="Times New Roman" w:hAnsi="Times New Roman"/>
          <w:sz w:val="28"/>
          <w:szCs w:val="28"/>
        </w:rPr>
        <w:t>1.</w:t>
      </w:r>
      <w:r w:rsidR="00F9489B" w:rsidRPr="00F9489B">
        <w:rPr>
          <w:rFonts w:ascii="Times New Roman" w:hAnsi="Times New Roman"/>
          <w:sz w:val="28"/>
          <w:szCs w:val="28"/>
        </w:rPr>
        <w:t>Ефимова О.В. Финансовый анализ: современный инструментарий для принятия экономических решений. — М.: Омега-Л, 2013.</w:t>
      </w:r>
    </w:p>
    <w:p w:rsidR="007D604B" w:rsidRDefault="00A95B6D" w:rsidP="00A95B6D">
      <w:pPr>
        <w:spacing w:after="0" w:line="360" w:lineRule="auto"/>
        <w:jc w:val="both"/>
        <w:rPr>
          <w:rFonts w:ascii="Times New Roman" w:hAnsi="Times New Roman"/>
          <w:sz w:val="28"/>
          <w:szCs w:val="28"/>
        </w:rPr>
      </w:pPr>
      <w:r>
        <w:rPr>
          <w:rFonts w:ascii="Times New Roman" w:hAnsi="Times New Roman"/>
          <w:sz w:val="28"/>
          <w:szCs w:val="28"/>
        </w:rPr>
        <w:t>2.</w:t>
      </w:r>
      <w:r w:rsidR="00F9489B" w:rsidRPr="00F9489B">
        <w:rPr>
          <w:rFonts w:ascii="Times New Roman" w:hAnsi="Times New Roman"/>
          <w:sz w:val="28"/>
          <w:szCs w:val="28"/>
        </w:rPr>
        <w:t xml:space="preserve">Лукасевич И.Я. Финансовый менеджмент: учебник. – 2-е изд., </w:t>
      </w:r>
      <w:proofErr w:type="spellStart"/>
      <w:r w:rsidR="00F9489B" w:rsidRPr="00F9489B">
        <w:rPr>
          <w:rFonts w:ascii="Times New Roman" w:hAnsi="Times New Roman"/>
          <w:sz w:val="28"/>
          <w:szCs w:val="28"/>
        </w:rPr>
        <w:t>перераб</w:t>
      </w:r>
      <w:proofErr w:type="spellEnd"/>
      <w:r w:rsidR="00F9489B" w:rsidRPr="00F9489B">
        <w:rPr>
          <w:rFonts w:ascii="Times New Roman" w:hAnsi="Times New Roman"/>
          <w:sz w:val="28"/>
          <w:szCs w:val="28"/>
        </w:rPr>
        <w:t xml:space="preserve">. и доп. — М.: </w:t>
      </w:r>
      <w:proofErr w:type="spellStart"/>
      <w:r w:rsidR="00F9489B" w:rsidRPr="00F9489B">
        <w:rPr>
          <w:rFonts w:ascii="Times New Roman" w:hAnsi="Times New Roman"/>
          <w:sz w:val="28"/>
          <w:szCs w:val="28"/>
        </w:rPr>
        <w:t>Эксмо</w:t>
      </w:r>
      <w:proofErr w:type="spellEnd"/>
      <w:r w:rsidR="00F9489B" w:rsidRPr="00F9489B">
        <w:rPr>
          <w:rFonts w:ascii="Times New Roman" w:hAnsi="Times New Roman"/>
          <w:sz w:val="28"/>
          <w:szCs w:val="28"/>
        </w:rPr>
        <w:t>, 2014.</w:t>
      </w:r>
    </w:p>
    <w:p w:rsidR="007D604B" w:rsidRDefault="00A95B6D" w:rsidP="00A95B6D">
      <w:pPr>
        <w:spacing w:after="0" w:line="360" w:lineRule="auto"/>
        <w:jc w:val="both"/>
        <w:rPr>
          <w:rFonts w:ascii="Times New Roman" w:hAnsi="Times New Roman"/>
          <w:sz w:val="28"/>
          <w:szCs w:val="28"/>
        </w:rPr>
      </w:pPr>
      <w:r>
        <w:rPr>
          <w:rFonts w:ascii="Times New Roman" w:hAnsi="Times New Roman"/>
          <w:sz w:val="28"/>
          <w:szCs w:val="28"/>
        </w:rPr>
        <w:t>3.</w:t>
      </w:r>
      <w:r w:rsidR="00F9489B" w:rsidRPr="00F9489B">
        <w:rPr>
          <w:rFonts w:ascii="Times New Roman" w:hAnsi="Times New Roman"/>
          <w:sz w:val="28"/>
          <w:szCs w:val="28"/>
        </w:rPr>
        <w:t>Самылин А.И. Корпоративные финансы: учебник. – М.: ИНФРА-М, 2013.</w:t>
      </w:r>
    </w:p>
    <w:p w:rsidR="007D604B" w:rsidRDefault="00A95B6D" w:rsidP="00A95B6D">
      <w:pPr>
        <w:spacing w:after="0" w:line="360" w:lineRule="auto"/>
        <w:jc w:val="both"/>
        <w:rPr>
          <w:rFonts w:ascii="Times New Roman" w:hAnsi="Times New Roman"/>
          <w:sz w:val="28"/>
          <w:szCs w:val="28"/>
        </w:rPr>
      </w:pPr>
      <w:r>
        <w:rPr>
          <w:rFonts w:ascii="Times New Roman" w:hAnsi="Times New Roman"/>
          <w:sz w:val="28"/>
          <w:szCs w:val="28"/>
        </w:rPr>
        <w:t>4.</w:t>
      </w:r>
      <w:r w:rsidR="00F9489B" w:rsidRPr="00F9489B">
        <w:rPr>
          <w:rFonts w:ascii="Times New Roman" w:hAnsi="Times New Roman"/>
          <w:sz w:val="28"/>
          <w:szCs w:val="28"/>
        </w:rPr>
        <w:t xml:space="preserve">Финансовый менеджмент: учебник [электронный ресурс] /под ред. </w:t>
      </w:r>
      <w:r w:rsidR="00F9489B" w:rsidRPr="00F9489B">
        <w:rPr>
          <w:rFonts w:ascii="Times New Roman" w:hAnsi="Times New Roman"/>
          <w:spacing w:val="-2"/>
          <w:sz w:val="28"/>
          <w:szCs w:val="28"/>
        </w:rPr>
        <w:t>Е.И.Шохина.</w:t>
      </w:r>
      <w:r w:rsidR="00F9489B" w:rsidRPr="00F9489B">
        <w:rPr>
          <w:rFonts w:ascii="Times New Roman" w:hAnsi="Times New Roman"/>
          <w:sz w:val="28"/>
          <w:szCs w:val="28"/>
        </w:rPr>
        <w:tab/>
        <w:t>—</w:t>
      </w:r>
      <w:r w:rsidR="00F9489B" w:rsidRPr="00F9489B">
        <w:rPr>
          <w:rFonts w:ascii="Times New Roman" w:hAnsi="Times New Roman"/>
          <w:sz w:val="28"/>
          <w:szCs w:val="28"/>
        </w:rPr>
        <w:tab/>
      </w:r>
      <w:r w:rsidR="00F9489B" w:rsidRPr="00F9489B">
        <w:rPr>
          <w:rFonts w:ascii="Times New Roman" w:hAnsi="Times New Roman"/>
          <w:spacing w:val="-1"/>
          <w:sz w:val="28"/>
          <w:szCs w:val="28"/>
        </w:rPr>
        <w:t>М.:</w:t>
      </w:r>
      <w:r w:rsidR="00F9489B" w:rsidRPr="00F9489B">
        <w:rPr>
          <w:rFonts w:ascii="Times New Roman" w:hAnsi="Times New Roman"/>
          <w:sz w:val="28"/>
          <w:szCs w:val="28"/>
        </w:rPr>
        <w:tab/>
      </w:r>
      <w:proofErr w:type="spellStart"/>
      <w:r w:rsidR="00F9489B" w:rsidRPr="00F9489B">
        <w:rPr>
          <w:rFonts w:ascii="Times New Roman" w:hAnsi="Times New Roman"/>
          <w:spacing w:val="-2"/>
          <w:sz w:val="28"/>
          <w:szCs w:val="28"/>
        </w:rPr>
        <w:t>Кнорус</w:t>
      </w:r>
      <w:proofErr w:type="spellEnd"/>
      <w:r w:rsidR="00F9489B" w:rsidRPr="00F9489B">
        <w:rPr>
          <w:rFonts w:ascii="Times New Roman" w:hAnsi="Times New Roman"/>
          <w:spacing w:val="-2"/>
          <w:sz w:val="28"/>
          <w:szCs w:val="28"/>
        </w:rPr>
        <w:t>,</w:t>
      </w:r>
      <w:r w:rsidR="00F9489B" w:rsidRPr="00F9489B">
        <w:rPr>
          <w:rFonts w:ascii="Times New Roman" w:hAnsi="Times New Roman"/>
          <w:sz w:val="28"/>
          <w:szCs w:val="28"/>
        </w:rPr>
        <w:tab/>
      </w:r>
      <w:r w:rsidR="00F9489B" w:rsidRPr="00F9489B">
        <w:rPr>
          <w:rFonts w:ascii="Times New Roman" w:hAnsi="Times New Roman"/>
          <w:spacing w:val="-2"/>
          <w:sz w:val="28"/>
          <w:szCs w:val="28"/>
        </w:rPr>
        <w:t>2011.</w:t>
      </w:r>
      <w:r w:rsidR="00F9489B" w:rsidRPr="00F9489B">
        <w:rPr>
          <w:rFonts w:ascii="Times New Roman" w:hAnsi="Times New Roman"/>
          <w:sz w:val="28"/>
          <w:szCs w:val="28"/>
        </w:rPr>
        <w:tab/>
        <w:t>–</w:t>
      </w:r>
      <w:r w:rsidR="00F9489B" w:rsidRPr="00F9489B">
        <w:rPr>
          <w:rFonts w:ascii="Times New Roman" w:hAnsi="Times New Roman"/>
          <w:sz w:val="28"/>
          <w:szCs w:val="28"/>
        </w:rPr>
        <w:tab/>
      </w:r>
      <w:r w:rsidR="00F9489B" w:rsidRPr="00F9489B">
        <w:rPr>
          <w:rFonts w:ascii="Times New Roman" w:hAnsi="Times New Roman"/>
          <w:spacing w:val="-3"/>
          <w:sz w:val="28"/>
          <w:szCs w:val="28"/>
        </w:rPr>
        <w:t>Режим</w:t>
      </w:r>
      <w:r w:rsidR="00F9489B" w:rsidRPr="00F9489B">
        <w:rPr>
          <w:rFonts w:ascii="Times New Roman" w:hAnsi="Times New Roman"/>
          <w:sz w:val="28"/>
          <w:szCs w:val="28"/>
        </w:rPr>
        <w:tab/>
      </w:r>
      <w:r w:rsidR="00F9489B" w:rsidRPr="00F9489B">
        <w:rPr>
          <w:rFonts w:ascii="Times New Roman" w:hAnsi="Times New Roman"/>
          <w:spacing w:val="-2"/>
          <w:sz w:val="28"/>
          <w:szCs w:val="28"/>
        </w:rPr>
        <w:t xml:space="preserve">доступа: </w:t>
      </w:r>
      <w:hyperlink r:id="rId14" w:history="1">
        <w:r w:rsidR="00F9489B" w:rsidRPr="00F9489B">
          <w:rPr>
            <w:rFonts w:ascii="Times New Roman" w:hAnsi="Times New Roman"/>
            <w:sz w:val="28"/>
            <w:szCs w:val="28"/>
            <w:u w:val="single"/>
          </w:rPr>
          <w:t xml:space="preserve">http://www.book.ru/view/908463/ </w:t>
        </w:r>
      </w:hyperlink>
      <w:r w:rsidR="00F9489B" w:rsidRPr="00F9489B">
        <w:rPr>
          <w:rFonts w:ascii="Times New Roman" w:hAnsi="Times New Roman"/>
          <w:sz w:val="28"/>
          <w:szCs w:val="28"/>
        </w:rPr>
        <w:t>.</w:t>
      </w:r>
    </w:p>
    <w:p w:rsidR="00F9489B" w:rsidRPr="00F9489B" w:rsidRDefault="00A95B6D" w:rsidP="00A95B6D">
      <w:pPr>
        <w:spacing w:after="0" w:line="360" w:lineRule="auto"/>
        <w:jc w:val="both"/>
        <w:rPr>
          <w:rFonts w:ascii="Times New Roman" w:hAnsi="Times New Roman"/>
          <w:sz w:val="28"/>
          <w:szCs w:val="28"/>
        </w:rPr>
      </w:pPr>
      <w:r>
        <w:rPr>
          <w:rFonts w:ascii="Times New Roman" w:hAnsi="Times New Roman"/>
          <w:sz w:val="28"/>
          <w:szCs w:val="28"/>
        </w:rPr>
        <w:t>5.</w:t>
      </w:r>
      <w:r w:rsidR="00F9489B" w:rsidRPr="00F9489B">
        <w:rPr>
          <w:rFonts w:ascii="Times New Roman" w:hAnsi="Times New Roman"/>
          <w:sz w:val="28"/>
          <w:szCs w:val="28"/>
        </w:rPr>
        <w:t xml:space="preserve">Финансы организаций (предприятий) / под ред. Н.В. Колчиной . – 5-е изд.; </w:t>
      </w:r>
      <w:proofErr w:type="spellStart"/>
      <w:r w:rsidR="00F9489B" w:rsidRPr="00F9489B">
        <w:rPr>
          <w:rFonts w:ascii="Times New Roman" w:hAnsi="Times New Roman"/>
          <w:sz w:val="28"/>
          <w:szCs w:val="28"/>
        </w:rPr>
        <w:t>перераб</w:t>
      </w:r>
      <w:proofErr w:type="spellEnd"/>
      <w:r w:rsidR="00F9489B" w:rsidRPr="00F9489B">
        <w:rPr>
          <w:rFonts w:ascii="Times New Roman" w:hAnsi="Times New Roman"/>
          <w:sz w:val="28"/>
          <w:szCs w:val="28"/>
        </w:rPr>
        <w:t>. и доп. - М.: ЮНИТИ, 2012.</w:t>
      </w:r>
    </w:p>
    <w:p w:rsidR="005046FB" w:rsidRPr="00F9489B" w:rsidRDefault="005046FB" w:rsidP="00F9489B">
      <w:pPr>
        <w:spacing w:after="0" w:line="360" w:lineRule="auto"/>
        <w:ind w:firstLine="709"/>
        <w:jc w:val="both"/>
        <w:rPr>
          <w:rFonts w:ascii="Times New Roman" w:hAnsi="Times New Roman"/>
          <w:sz w:val="28"/>
          <w:szCs w:val="28"/>
        </w:rPr>
      </w:pPr>
    </w:p>
    <w:sectPr w:rsidR="005046FB" w:rsidRPr="00F9489B" w:rsidSect="00A95B6D">
      <w:footerReference w:type="default" r:id="rId15"/>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428" w:rsidRDefault="007E0428" w:rsidP="007E0428">
      <w:pPr>
        <w:spacing w:after="0" w:line="240" w:lineRule="auto"/>
      </w:pPr>
      <w:r>
        <w:separator/>
      </w:r>
    </w:p>
  </w:endnote>
  <w:endnote w:type="continuationSeparator" w:id="0">
    <w:p w:rsidR="007E0428" w:rsidRDefault="007E0428" w:rsidP="007E04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8072"/>
      <w:docPartObj>
        <w:docPartGallery w:val="Page Numbers (Bottom of Page)"/>
        <w:docPartUnique/>
      </w:docPartObj>
    </w:sdtPr>
    <w:sdtEndPr>
      <w:rPr>
        <w:sz w:val="20"/>
        <w:szCs w:val="20"/>
      </w:rPr>
    </w:sdtEndPr>
    <w:sdtContent>
      <w:p w:rsidR="00A95B6D" w:rsidRDefault="001C7EAF">
        <w:pPr>
          <w:pStyle w:val="af0"/>
          <w:jc w:val="center"/>
        </w:pPr>
        <w:r w:rsidRPr="00A95B6D">
          <w:rPr>
            <w:sz w:val="20"/>
            <w:szCs w:val="20"/>
          </w:rPr>
          <w:fldChar w:fldCharType="begin"/>
        </w:r>
        <w:r w:rsidR="00A95B6D" w:rsidRPr="00A95B6D">
          <w:rPr>
            <w:sz w:val="20"/>
            <w:szCs w:val="20"/>
          </w:rPr>
          <w:instrText xml:space="preserve"> PAGE   \* MERGEFORMAT </w:instrText>
        </w:r>
        <w:r w:rsidRPr="00A95B6D">
          <w:rPr>
            <w:sz w:val="20"/>
            <w:szCs w:val="20"/>
          </w:rPr>
          <w:fldChar w:fldCharType="separate"/>
        </w:r>
        <w:r w:rsidR="009267BA">
          <w:rPr>
            <w:noProof/>
            <w:sz w:val="20"/>
            <w:szCs w:val="20"/>
          </w:rPr>
          <w:t>22</w:t>
        </w:r>
        <w:r w:rsidRPr="00A95B6D">
          <w:rPr>
            <w:sz w:val="20"/>
            <w:szCs w:val="20"/>
          </w:rPr>
          <w:fldChar w:fldCharType="end"/>
        </w:r>
      </w:p>
    </w:sdtContent>
  </w:sdt>
  <w:p w:rsidR="00A95B6D" w:rsidRDefault="00A95B6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428" w:rsidRDefault="007E0428" w:rsidP="007E0428">
      <w:pPr>
        <w:spacing w:after="0" w:line="240" w:lineRule="auto"/>
      </w:pPr>
      <w:r>
        <w:separator/>
      </w:r>
    </w:p>
  </w:footnote>
  <w:footnote w:type="continuationSeparator" w:id="0">
    <w:p w:rsidR="007E0428" w:rsidRDefault="007E0428" w:rsidP="007E04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80A12"/>
    <w:multiLevelType w:val="multilevel"/>
    <w:tmpl w:val="0DEE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025D21"/>
    <w:multiLevelType w:val="multilevel"/>
    <w:tmpl w:val="24321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A1D73B3"/>
    <w:multiLevelType w:val="hybridMultilevel"/>
    <w:tmpl w:val="D598C2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4FD1E4A"/>
    <w:multiLevelType w:val="multilevel"/>
    <w:tmpl w:val="874C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03732BF"/>
    <w:multiLevelType w:val="hybridMultilevel"/>
    <w:tmpl w:val="F438AAA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58AD33CF"/>
    <w:multiLevelType w:val="multilevel"/>
    <w:tmpl w:val="810E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32F1DD6"/>
    <w:multiLevelType w:val="hybridMultilevel"/>
    <w:tmpl w:val="AD5086C6"/>
    <w:lvl w:ilvl="0" w:tplc="4656C294">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3334F39"/>
    <w:multiLevelType w:val="multilevel"/>
    <w:tmpl w:val="26AC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5DD788E"/>
    <w:multiLevelType w:val="hybridMultilevel"/>
    <w:tmpl w:val="5078A4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7"/>
  </w:num>
  <w:num w:numId="6">
    <w:abstractNumId w:val="0"/>
  </w:num>
  <w:num w:numId="7">
    <w:abstractNumId w:val="2"/>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04BE3"/>
    <w:rsid w:val="001C7EAF"/>
    <w:rsid w:val="002D0B7C"/>
    <w:rsid w:val="00304BE3"/>
    <w:rsid w:val="003353DB"/>
    <w:rsid w:val="00410D8E"/>
    <w:rsid w:val="0047628D"/>
    <w:rsid w:val="005046FB"/>
    <w:rsid w:val="005476E0"/>
    <w:rsid w:val="005B1716"/>
    <w:rsid w:val="00616267"/>
    <w:rsid w:val="00632EB7"/>
    <w:rsid w:val="006656E2"/>
    <w:rsid w:val="006A1515"/>
    <w:rsid w:val="00701954"/>
    <w:rsid w:val="00742EDB"/>
    <w:rsid w:val="007D604B"/>
    <w:rsid w:val="007E0428"/>
    <w:rsid w:val="00827739"/>
    <w:rsid w:val="009267BA"/>
    <w:rsid w:val="0097694A"/>
    <w:rsid w:val="009B4D5A"/>
    <w:rsid w:val="00A13DDE"/>
    <w:rsid w:val="00A640F1"/>
    <w:rsid w:val="00A95B6D"/>
    <w:rsid w:val="00AA7D05"/>
    <w:rsid w:val="00BC5A50"/>
    <w:rsid w:val="00C72AB4"/>
    <w:rsid w:val="00CA543E"/>
    <w:rsid w:val="00D33C97"/>
    <w:rsid w:val="00E13CD3"/>
    <w:rsid w:val="00F43E91"/>
    <w:rsid w:val="00F948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E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Знак Знак Char Char Знак Знак Знак"/>
    <w:basedOn w:val="a"/>
    <w:rsid w:val="00304BE3"/>
    <w:pPr>
      <w:widowControl w:val="0"/>
      <w:adjustRightInd w:val="0"/>
      <w:spacing w:after="160" w:line="240" w:lineRule="exact"/>
      <w:jc w:val="right"/>
    </w:pPr>
    <w:rPr>
      <w:rFonts w:ascii="Times New Roman" w:eastAsia="Times New Roman" w:hAnsi="Times New Roman"/>
      <w:sz w:val="20"/>
      <w:szCs w:val="20"/>
      <w:lang w:val="en-GB"/>
    </w:rPr>
  </w:style>
  <w:style w:type="table" w:styleId="a3">
    <w:name w:val="Table Grid"/>
    <w:basedOn w:val="a1"/>
    <w:rsid w:val="004762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xt">
    <w:name w:val="bodytxt"/>
    <w:basedOn w:val="a"/>
    <w:rsid w:val="002D0B7C"/>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Placeholder Text"/>
    <w:basedOn w:val="a0"/>
    <w:uiPriority w:val="99"/>
    <w:semiHidden/>
    <w:rsid w:val="006A1515"/>
    <w:rPr>
      <w:color w:val="808080"/>
    </w:rPr>
  </w:style>
  <w:style w:type="paragraph" w:styleId="a5">
    <w:name w:val="Balloon Text"/>
    <w:basedOn w:val="a"/>
    <w:link w:val="a6"/>
    <w:uiPriority w:val="99"/>
    <w:semiHidden/>
    <w:unhideWhenUsed/>
    <w:rsid w:val="006A15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A1515"/>
    <w:rPr>
      <w:rFonts w:ascii="Tahoma" w:eastAsia="Calibri" w:hAnsi="Tahoma" w:cs="Tahoma"/>
      <w:sz w:val="16"/>
      <w:szCs w:val="16"/>
    </w:rPr>
  </w:style>
  <w:style w:type="character" w:styleId="a7">
    <w:name w:val="Strong"/>
    <w:basedOn w:val="a0"/>
    <w:uiPriority w:val="22"/>
    <w:qFormat/>
    <w:rsid w:val="006A1515"/>
    <w:rPr>
      <w:b/>
      <w:bCs/>
    </w:rPr>
  </w:style>
  <w:style w:type="character" w:customStyle="1" w:styleId="apple-converted-space">
    <w:name w:val="apple-converted-space"/>
    <w:basedOn w:val="a0"/>
    <w:rsid w:val="006A1515"/>
  </w:style>
  <w:style w:type="paragraph" w:styleId="a8">
    <w:name w:val="List Paragraph"/>
    <w:basedOn w:val="a"/>
    <w:uiPriority w:val="34"/>
    <w:qFormat/>
    <w:rsid w:val="00F43E91"/>
    <w:pPr>
      <w:widowControl w:val="0"/>
      <w:spacing w:after="0" w:line="240" w:lineRule="auto"/>
      <w:ind w:left="720"/>
      <w:contextualSpacing/>
    </w:pPr>
    <w:rPr>
      <w:rFonts w:ascii="Courier New" w:eastAsia="Courier New" w:hAnsi="Courier New" w:cs="Courier New"/>
      <w:color w:val="000000"/>
      <w:sz w:val="24"/>
      <w:szCs w:val="24"/>
      <w:lang w:eastAsia="ru-RU"/>
    </w:rPr>
  </w:style>
  <w:style w:type="character" w:styleId="a9">
    <w:name w:val="footnote reference"/>
    <w:basedOn w:val="a0"/>
    <w:semiHidden/>
    <w:rsid w:val="007E0428"/>
    <w:rPr>
      <w:vertAlign w:val="superscript"/>
    </w:rPr>
  </w:style>
  <w:style w:type="paragraph" w:styleId="aa">
    <w:name w:val="footnote text"/>
    <w:basedOn w:val="a"/>
    <w:link w:val="ab"/>
    <w:semiHidden/>
    <w:rsid w:val="007E0428"/>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basedOn w:val="a0"/>
    <w:link w:val="aa"/>
    <w:semiHidden/>
    <w:rsid w:val="007E0428"/>
    <w:rPr>
      <w:rFonts w:ascii="Times New Roman" w:eastAsia="Times New Roman" w:hAnsi="Times New Roman" w:cs="Times New Roman"/>
      <w:sz w:val="20"/>
      <w:szCs w:val="20"/>
      <w:lang w:eastAsia="ru-RU"/>
    </w:rPr>
  </w:style>
  <w:style w:type="paragraph" w:styleId="ac">
    <w:name w:val="Normal (Web)"/>
    <w:basedOn w:val="a"/>
    <w:uiPriority w:val="99"/>
    <w:unhideWhenUsed/>
    <w:rsid w:val="007E0428"/>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Hyperlink"/>
    <w:basedOn w:val="a0"/>
    <w:uiPriority w:val="99"/>
    <w:semiHidden/>
    <w:unhideWhenUsed/>
    <w:rsid w:val="00F9489B"/>
    <w:rPr>
      <w:color w:val="0000FF"/>
      <w:u w:val="single"/>
    </w:rPr>
  </w:style>
  <w:style w:type="paragraph" w:styleId="ae">
    <w:name w:val="header"/>
    <w:basedOn w:val="a"/>
    <w:link w:val="af"/>
    <w:uiPriority w:val="99"/>
    <w:semiHidden/>
    <w:unhideWhenUsed/>
    <w:rsid w:val="00A95B6D"/>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A95B6D"/>
    <w:rPr>
      <w:rFonts w:ascii="Calibri" w:eastAsia="Calibri" w:hAnsi="Calibri" w:cs="Times New Roman"/>
    </w:rPr>
  </w:style>
  <w:style w:type="paragraph" w:styleId="af0">
    <w:name w:val="footer"/>
    <w:basedOn w:val="a"/>
    <w:link w:val="af1"/>
    <w:uiPriority w:val="99"/>
    <w:unhideWhenUsed/>
    <w:rsid w:val="00A95B6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95B6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83270349">
      <w:bodyDiv w:val="1"/>
      <w:marLeft w:val="0"/>
      <w:marRight w:val="0"/>
      <w:marTop w:val="0"/>
      <w:marBottom w:val="0"/>
      <w:divBdr>
        <w:top w:val="none" w:sz="0" w:space="0" w:color="auto"/>
        <w:left w:val="none" w:sz="0" w:space="0" w:color="auto"/>
        <w:bottom w:val="none" w:sz="0" w:space="0" w:color="auto"/>
        <w:right w:val="none" w:sz="0" w:space="0" w:color="auto"/>
      </w:divBdr>
    </w:div>
    <w:div w:id="414787142">
      <w:bodyDiv w:val="1"/>
      <w:marLeft w:val="0"/>
      <w:marRight w:val="0"/>
      <w:marTop w:val="0"/>
      <w:marBottom w:val="0"/>
      <w:divBdr>
        <w:top w:val="none" w:sz="0" w:space="0" w:color="auto"/>
        <w:left w:val="none" w:sz="0" w:space="0" w:color="auto"/>
        <w:bottom w:val="none" w:sz="0" w:space="0" w:color="auto"/>
        <w:right w:val="none" w:sz="0" w:space="0" w:color="auto"/>
      </w:divBdr>
    </w:div>
    <w:div w:id="1423144206">
      <w:bodyDiv w:val="1"/>
      <w:marLeft w:val="0"/>
      <w:marRight w:val="0"/>
      <w:marTop w:val="0"/>
      <w:marBottom w:val="0"/>
      <w:divBdr>
        <w:top w:val="none" w:sz="0" w:space="0" w:color="auto"/>
        <w:left w:val="none" w:sz="0" w:space="0" w:color="auto"/>
        <w:bottom w:val="none" w:sz="0" w:space="0" w:color="auto"/>
        <w:right w:val="none" w:sz="0" w:space="0" w:color="auto"/>
      </w:divBdr>
    </w:div>
    <w:div w:id="1550142595">
      <w:bodyDiv w:val="1"/>
      <w:marLeft w:val="0"/>
      <w:marRight w:val="0"/>
      <w:marTop w:val="0"/>
      <w:marBottom w:val="0"/>
      <w:divBdr>
        <w:top w:val="none" w:sz="0" w:space="0" w:color="auto"/>
        <w:left w:val="none" w:sz="0" w:space="0" w:color="auto"/>
        <w:bottom w:val="none" w:sz="0" w:space="0" w:color="auto"/>
        <w:right w:val="none" w:sz="0" w:space="0" w:color="auto"/>
      </w:divBdr>
    </w:div>
    <w:div w:id="179439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tmagazine.ru/posts/16046-sobstvennyy-kapital" TargetMode="External"/><Relationship Id="rId13" Type="http://schemas.openxmlformats.org/officeDocument/2006/relationships/hyperlink" Target="http://utmagazine.ru/posts/9680-kapital-kompani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tmagazine.ru/posts/11992-prirost-pribyl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tmagazine.ru/posts/13541-predpriyati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utmagazine.ru/posts/13864-rezervnyy-kapital" TargetMode="External"/><Relationship Id="rId4" Type="http://schemas.openxmlformats.org/officeDocument/2006/relationships/settings" Target="settings.xml"/><Relationship Id="rId9" Type="http://schemas.openxmlformats.org/officeDocument/2006/relationships/hyperlink" Target="http://utmagazine.ru/posts/8186-kapital" TargetMode="External"/><Relationship Id="rId14" Type="http://schemas.openxmlformats.org/officeDocument/2006/relationships/hyperlink" Target="http://www.book.ru/view/9084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49110-FE95-45A7-8581-7D5BB00C7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22</Pages>
  <Words>4711</Words>
  <Characters>26856</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31504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Sashik&amp;Dimka</dc:creator>
  <cp:lastModifiedBy>Sashik&amp;Dimka</cp:lastModifiedBy>
  <cp:revision>11</cp:revision>
  <cp:lastPrinted>2016-05-04T07:28:00Z</cp:lastPrinted>
  <dcterms:created xsi:type="dcterms:W3CDTF">2016-03-19T08:21:00Z</dcterms:created>
  <dcterms:modified xsi:type="dcterms:W3CDTF">2016-05-04T07:28:00Z</dcterms:modified>
</cp:coreProperties>
</file>