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782C" w:rsidRDefault="007B782C" w:rsidP="007B782C">
      <w:pPr>
        <w:jc w:val="center"/>
        <w:rPr>
          <w:rFonts w:ascii="Times New Roman" w:hAnsi="Times New Roman" w:cs="Times New Roman"/>
          <w:b/>
          <w:sz w:val="28"/>
          <w:szCs w:val="28"/>
        </w:rPr>
      </w:pPr>
      <w:r w:rsidRPr="007B782C">
        <w:rPr>
          <w:rFonts w:ascii="Times New Roman" w:hAnsi="Times New Roman" w:cs="Times New Roman"/>
          <w:b/>
          <w:sz w:val="28"/>
          <w:szCs w:val="28"/>
        </w:rPr>
        <w:t>Содержание:</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Введение ………………………………………………………………………..  3</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1. Содержание операций доверительного управления имуществом, цели, объекты и субъекты …………………………………………………………… 5</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2. Порядок формирования общих фондов банковского управления (на примере банка) ………………………………………………………………… 14</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3. Перспективы развития операций доверительного управления имуществом коммерческих банков …………………………………………………………. 22</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Заключение …………………………………………………………………….. 28</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Список литературы ……………………………………………………………. 30</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1 ………………………………………………………………….. 32</w:t>
      </w:r>
    </w:p>
    <w:p w:rsidR="007B782C" w:rsidRDefault="007B782C" w:rsidP="007B782C">
      <w:pPr>
        <w:spacing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2 ………………………………………………………………….. 34</w:t>
      </w:r>
    </w:p>
    <w:p w:rsidR="007B782C" w:rsidRDefault="007B782C" w:rsidP="007B782C">
      <w:pPr>
        <w:jc w:val="both"/>
        <w:rPr>
          <w:rFonts w:ascii="Times New Roman" w:hAnsi="Times New Roman" w:cs="Times New Roman"/>
          <w:sz w:val="28"/>
          <w:szCs w:val="28"/>
        </w:rPr>
      </w:pPr>
    </w:p>
    <w:p w:rsidR="007B782C" w:rsidRDefault="007B782C" w:rsidP="007B782C">
      <w:pPr>
        <w:jc w:val="both"/>
        <w:rPr>
          <w:rFonts w:ascii="Times New Roman" w:hAnsi="Times New Roman" w:cs="Times New Roman"/>
          <w:sz w:val="28"/>
          <w:szCs w:val="28"/>
        </w:rPr>
      </w:pPr>
    </w:p>
    <w:p w:rsidR="007B782C" w:rsidRDefault="007B782C" w:rsidP="00E7010D">
      <w:pPr>
        <w:spacing w:line="360" w:lineRule="auto"/>
        <w:ind w:firstLine="709"/>
        <w:contextualSpacing/>
        <w:jc w:val="center"/>
        <w:rPr>
          <w:rFonts w:ascii="Times New Roman" w:hAnsi="Times New Roman" w:cs="Times New Roman"/>
          <w:b/>
          <w:color w:val="222222"/>
          <w:sz w:val="36"/>
          <w:szCs w:val="36"/>
          <w:shd w:val="clear" w:color="auto" w:fill="FFFFFF"/>
        </w:rPr>
      </w:pPr>
    </w:p>
    <w:p w:rsidR="007B782C" w:rsidRDefault="007B782C">
      <w:pPr>
        <w:rPr>
          <w:rFonts w:ascii="Times New Roman" w:hAnsi="Times New Roman" w:cs="Times New Roman"/>
          <w:b/>
          <w:color w:val="222222"/>
          <w:sz w:val="36"/>
          <w:szCs w:val="36"/>
          <w:shd w:val="clear" w:color="auto" w:fill="FFFFFF"/>
        </w:rPr>
      </w:pPr>
      <w:r>
        <w:rPr>
          <w:rFonts w:ascii="Times New Roman" w:hAnsi="Times New Roman" w:cs="Times New Roman"/>
          <w:b/>
          <w:color w:val="222222"/>
          <w:sz w:val="36"/>
          <w:szCs w:val="36"/>
          <w:shd w:val="clear" w:color="auto" w:fill="FFFFFF"/>
        </w:rPr>
        <w:br w:type="page"/>
      </w:r>
    </w:p>
    <w:p w:rsidR="007B782C" w:rsidRPr="007B782C" w:rsidRDefault="0031782D" w:rsidP="007B782C">
      <w:pPr>
        <w:spacing w:line="360" w:lineRule="auto"/>
        <w:ind w:firstLine="709"/>
        <w:contextualSpacing/>
        <w:jc w:val="center"/>
        <w:rPr>
          <w:rFonts w:ascii="Times New Roman" w:hAnsi="Times New Roman" w:cs="Times New Roman"/>
          <w:b/>
          <w:color w:val="222222"/>
          <w:sz w:val="28"/>
          <w:szCs w:val="28"/>
          <w:shd w:val="clear" w:color="auto" w:fill="FFFFFF"/>
        </w:rPr>
      </w:pPr>
      <w:r>
        <w:rPr>
          <w:rFonts w:ascii="Times New Roman" w:hAnsi="Times New Roman" w:cs="Times New Roman"/>
          <w:b/>
          <w:color w:val="222222"/>
          <w:sz w:val="36"/>
          <w:szCs w:val="36"/>
          <w:shd w:val="clear" w:color="auto" w:fill="FFFFFF"/>
        </w:rPr>
        <w:lastRenderedPageBreak/>
        <w:t xml:space="preserve"> </w:t>
      </w:r>
      <w:r w:rsidR="00717533" w:rsidRPr="007B782C">
        <w:rPr>
          <w:rFonts w:ascii="Times New Roman" w:hAnsi="Times New Roman" w:cs="Times New Roman"/>
          <w:b/>
          <w:color w:val="222222"/>
          <w:sz w:val="28"/>
          <w:szCs w:val="28"/>
          <w:shd w:val="clear" w:color="auto" w:fill="FFFFFF"/>
        </w:rPr>
        <w:t>Введение</w:t>
      </w:r>
      <w:r w:rsidR="00E7010D" w:rsidRPr="007B782C">
        <w:rPr>
          <w:rFonts w:ascii="Times New Roman" w:hAnsi="Times New Roman" w:cs="Times New Roman"/>
          <w:b/>
          <w:color w:val="222222"/>
          <w:sz w:val="28"/>
          <w:szCs w:val="28"/>
          <w:shd w:val="clear" w:color="auto" w:fill="FFFFFF"/>
        </w:rPr>
        <w:t>.</w:t>
      </w:r>
    </w:p>
    <w:p w:rsidR="000E29E5" w:rsidRDefault="00D55D1A" w:rsidP="00F431B7">
      <w:pPr>
        <w:spacing w:line="360" w:lineRule="auto"/>
        <w:ind w:firstLine="709"/>
        <w:contextualSpacing/>
        <w:jc w:val="both"/>
        <w:rPr>
          <w:sz w:val="28"/>
          <w:szCs w:val="28"/>
        </w:rPr>
      </w:pPr>
      <w:r w:rsidRPr="00F431B7">
        <w:rPr>
          <w:rFonts w:ascii="Times New Roman" w:hAnsi="Times New Roman" w:cs="Times New Roman"/>
          <w:color w:val="222222"/>
          <w:sz w:val="28"/>
          <w:szCs w:val="28"/>
          <w:shd w:val="clear" w:color="auto" w:fill="FFFFFF"/>
        </w:rPr>
        <w:t xml:space="preserve">Доверительное управление в нашей стране появилась относительно недавно – в начале 90-х годов на этапе </w:t>
      </w:r>
      <w:r w:rsidRPr="00F431B7">
        <w:rPr>
          <w:rFonts w:ascii="Times New Roman" w:hAnsi="Times New Roman" w:cs="Times New Roman"/>
          <w:sz w:val="28"/>
          <w:szCs w:val="28"/>
        </w:rPr>
        <w:t>приватизации государственных предприятий и перераспределения собственности. </w:t>
      </w:r>
      <w:r w:rsidR="00F431B7" w:rsidRPr="00F431B7">
        <w:rPr>
          <w:rFonts w:ascii="Times New Roman" w:hAnsi="Times New Roman" w:cs="Times New Roman"/>
          <w:sz w:val="28"/>
          <w:szCs w:val="28"/>
        </w:rPr>
        <w:t>В первой половине 90-х годов деятельность по доверительному управлению была осложнена в виду отсутствия четкого законодательства в данной области.</w:t>
      </w:r>
      <w:r w:rsidR="00F431B7">
        <w:rPr>
          <w:rFonts w:ascii="Times New Roman" w:hAnsi="Times New Roman" w:cs="Times New Roman"/>
          <w:sz w:val="28"/>
          <w:szCs w:val="28"/>
        </w:rPr>
        <w:t xml:space="preserve"> В настоящее время доверительное управление регулируется </w:t>
      </w:r>
      <w:r w:rsidR="00F431B7" w:rsidRPr="00F431B7">
        <w:rPr>
          <w:rFonts w:ascii="Times New Roman" w:hAnsi="Times New Roman" w:cs="Times New Roman"/>
          <w:sz w:val="28"/>
          <w:szCs w:val="28"/>
        </w:rPr>
        <w:t>гражданского законодательства, а также в рамках Федерального закона «О рынке ценных бумаг» и ряда подзаконных актов.</w:t>
      </w:r>
      <w:r w:rsidR="00F431B7">
        <w:rPr>
          <w:sz w:val="28"/>
          <w:szCs w:val="28"/>
        </w:rPr>
        <w:t xml:space="preserve"> </w:t>
      </w:r>
    </w:p>
    <w:p w:rsidR="00F431B7" w:rsidRDefault="00F431B7" w:rsidP="00F431B7">
      <w:pPr>
        <w:spacing w:line="360" w:lineRule="auto"/>
        <w:ind w:firstLine="709"/>
        <w:contextualSpacing/>
        <w:jc w:val="both"/>
        <w:rPr>
          <w:rFonts w:ascii="Times New Roman" w:hAnsi="Times New Roman" w:cs="Times New Roman"/>
          <w:sz w:val="28"/>
          <w:szCs w:val="28"/>
        </w:rPr>
      </w:pPr>
      <w:r w:rsidRPr="00FF67A3">
        <w:rPr>
          <w:rFonts w:ascii="Times New Roman" w:hAnsi="Times New Roman" w:cs="Times New Roman"/>
          <w:sz w:val="28"/>
          <w:szCs w:val="28"/>
        </w:rPr>
        <w:t>Актуальность данной работы свя</w:t>
      </w:r>
      <w:r w:rsidR="00FF67A3" w:rsidRPr="00FF67A3">
        <w:rPr>
          <w:rFonts w:ascii="Times New Roman" w:hAnsi="Times New Roman" w:cs="Times New Roman"/>
          <w:sz w:val="28"/>
          <w:szCs w:val="28"/>
        </w:rPr>
        <w:t>зана с тем, что доверительное управление является многофункциональным инструментом в системе финансово-экономических отношений.</w:t>
      </w:r>
      <w:r w:rsidR="00FF67A3">
        <w:rPr>
          <w:rFonts w:ascii="Times New Roman" w:hAnsi="Times New Roman" w:cs="Times New Roman"/>
          <w:sz w:val="28"/>
          <w:szCs w:val="28"/>
        </w:rPr>
        <w:t xml:space="preserve"> Во-первых, приносит прибыль</w:t>
      </w:r>
      <w:r w:rsidR="00B67DC7">
        <w:rPr>
          <w:rFonts w:ascii="Times New Roman" w:hAnsi="Times New Roman" w:cs="Times New Roman"/>
          <w:sz w:val="28"/>
          <w:szCs w:val="28"/>
        </w:rPr>
        <w:t xml:space="preserve"> его участникам (инвестору и банку). Во-вторых, является инструментом инвестирования с более низким риском, что позволяет увеличить объемы инвестиционной деятельности. В-третьих, в более масштабном направлении, перераспределяет финансовые ресурсы страны. </w:t>
      </w:r>
    </w:p>
    <w:p w:rsidR="00B67DC7" w:rsidRDefault="00B67DC7"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Цель работы – как можно более подробно </w:t>
      </w:r>
      <w:r w:rsidR="00A700E8">
        <w:rPr>
          <w:rFonts w:ascii="Times New Roman" w:hAnsi="Times New Roman" w:cs="Times New Roman"/>
          <w:sz w:val="28"/>
          <w:szCs w:val="28"/>
        </w:rPr>
        <w:t>раскрыть вопрос доверительного управления имуществом.</w:t>
      </w:r>
    </w:p>
    <w:p w:rsidR="00B67DC7" w:rsidRDefault="00B67DC7"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Объектом исследования является доверительное управление имуществом коммерческих банков.</w:t>
      </w:r>
    </w:p>
    <w:p w:rsidR="00B67DC7" w:rsidRDefault="00B67DC7"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Предмет исследования – совокупность финансово-экономических отношений по поводу формирования и </w:t>
      </w:r>
      <w:r w:rsidR="00164F68">
        <w:rPr>
          <w:rFonts w:ascii="Times New Roman" w:hAnsi="Times New Roman" w:cs="Times New Roman"/>
          <w:sz w:val="28"/>
          <w:szCs w:val="28"/>
        </w:rPr>
        <w:t xml:space="preserve">функционирования института </w:t>
      </w:r>
      <w:r>
        <w:rPr>
          <w:rFonts w:ascii="Times New Roman" w:hAnsi="Times New Roman" w:cs="Times New Roman"/>
          <w:sz w:val="28"/>
          <w:szCs w:val="28"/>
        </w:rPr>
        <w:t xml:space="preserve"> доверительного управления имуществом коммерческих банков.</w:t>
      </w:r>
    </w:p>
    <w:p w:rsidR="00A700E8" w:rsidRDefault="00A700E8"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ходе работы необходимо решить следующие задачи:</w:t>
      </w:r>
    </w:p>
    <w:p w:rsidR="00A700E8" w:rsidRDefault="00A700E8"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Выяснить сущность операций доверительного управления.</w:t>
      </w:r>
    </w:p>
    <w:p w:rsidR="00A700E8" w:rsidRDefault="00A700E8"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Дать характеристику общему фонду банковского управления как одной из форм доверительного управления имуществом коммерческого банка. Выполнение задачи будет происходит на примере банка ВТБ 24.</w:t>
      </w:r>
    </w:p>
    <w:p w:rsidR="00A700E8" w:rsidRDefault="00A700E8"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Проанализировать перспективы развития операции доверительного управления имуществом.</w:t>
      </w:r>
    </w:p>
    <w:p w:rsidR="00A700E8" w:rsidRDefault="00294F72"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Теоретическую базу исследования составили:</w:t>
      </w:r>
    </w:p>
    <w:p w:rsidR="00294F72" w:rsidRPr="00E951EE" w:rsidRDefault="00294F72"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1B2C30">
        <w:rPr>
          <w:rFonts w:ascii="Times New Roman" w:hAnsi="Times New Roman" w:cs="Times New Roman"/>
          <w:sz w:val="28"/>
          <w:szCs w:val="28"/>
        </w:rPr>
        <w:t xml:space="preserve">законодательные и </w:t>
      </w:r>
      <w:r>
        <w:rPr>
          <w:rFonts w:ascii="Times New Roman" w:hAnsi="Times New Roman" w:cs="Times New Roman"/>
          <w:sz w:val="28"/>
          <w:szCs w:val="28"/>
        </w:rPr>
        <w:t xml:space="preserve">нормативные </w:t>
      </w:r>
      <w:r w:rsidR="00077590">
        <w:rPr>
          <w:rFonts w:ascii="Times New Roman" w:hAnsi="Times New Roman" w:cs="Times New Roman"/>
          <w:sz w:val="28"/>
          <w:szCs w:val="28"/>
        </w:rPr>
        <w:t xml:space="preserve">документы: </w:t>
      </w:r>
      <w:r w:rsidR="001B2C30">
        <w:rPr>
          <w:rFonts w:ascii="Times New Roman" w:hAnsi="Times New Roman" w:cs="Times New Roman"/>
          <w:sz w:val="28"/>
          <w:szCs w:val="28"/>
        </w:rPr>
        <w:t xml:space="preserve">Гражданский Кодекс РФ,  ФЗ « О банках и банковской деятельности», </w:t>
      </w:r>
      <w:r w:rsidR="00E951EE" w:rsidRPr="00E951EE">
        <w:rPr>
          <w:rFonts w:ascii="Times New Roman" w:hAnsi="Times New Roman" w:cs="Times New Roman"/>
          <w:color w:val="000000" w:themeColor="text1"/>
          <w:sz w:val="28"/>
          <w:szCs w:val="28"/>
        </w:rPr>
        <w:t>Положение Банка России «О единых требованиях к правилам осуществления деятельности по управлению ценными бумагами»</w:t>
      </w:r>
      <w:r w:rsidR="008C1574">
        <w:rPr>
          <w:rFonts w:ascii="Times New Roman" w:hAnsi="Times New Roman" w:cs="Times New Roman"/>
          <w:color w:val="000000" w:themeColor="text1"/>
          <w:sz w:val="28"/>
          <w:szCs w:val="28"/>
        </w:rPr>
        <w:t>;</w:t>
      </w:r>
      <w:r w:rsidR="00E951EE" w:rsidRPr="00E951EE">
        <w:rPr>
          <w:rStyle w:val="apple-converted-space"/>
          <w:rFonts w:ascii="Times New Roman" w:hAnsi="Times New Roman" w:cs="Times New Roman"/>
          <w:color w:val="000000"/>
          <w:shd w:val="clear" w:color="auto" w:fill="FFFFFF"/>
        </w:rPr>
        <w:t> </w:t>
      </w:r>
    </w:p>
    <w:p w:rsidR="008C1574" w:rsidRDefault="00294F72"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0031782D">
        <w:rPr>
          <w:rFonts w:ascii="Times New Roman" w:hAnsi="Times New Roman" w:cs="Times New Roman"/>
          <w:sz w:val="28"/>
          <w:szCs w:val="28"/>
        </w:rPr>
        <w:t>научные статьи</w:t>
      </w:r>
      <w:r>
        <w:rPr>
          <w:rFonts w:ascii="Times New Roman" w:hAnsi="Times New Roman" w:cs="Times New Roman"/>
          <w:sz w:val="28"/>
          <w:szCs w:val="28"/>
        </w:rPr>
        <w:t xml:space="preserve"> таких </w:t>
      </w:r>
      <w:r w:rsidR="0031782D">
        <w:rPr>
          <w:rFonts w:ascii="Times New Roman" w:hAnsi="Times New Roman" w:cs="Times New Roman"/>
          <w:sz w:val="28"/>
          <w:szCs w:val="28"/>
        </w:rPr>
        <w:t>авторов</w:t>
      </w:r>
      <w:r w:rsidR="008C1574">
        <w:rPr>
          <w:rFonts w:ascii="Times New Roman" w:hAnsi="Times New Roman" w:cs="Times New Roman"/>
          <w:sz w:val="28"/>
          <w:szCs w:val="28"/>
        </w:rPr>
        <w:t>: Астапов</w:t>
      </w:r>
      <w:r w:rsidR="0031782D">
        <w:rPr>
          <w:rFonts w:ascii="Times New Roman" w:hAnsi="Times New Roman" w:cs="Times New Roman"/>
          <w:sz w:val="28"/>
          <w:szCs w:val="28"/>
        </w:rPr>
        <w:t xml:space="preserve"> К. Л.</w:t>
      </w:r>
      <w:r w:rsidR="008C1574">
        <w:rPr>
          <w:rFonts w:ascii="Times New Roman" w:hAnsi="Times New Roman" w:cs="Times New Roman"/>
          <w:sz w:val="28"/>
          <w:szCs w:val="28"/>
        </w:rPr>
        <w:t>, Пузакова</w:t>
      </w:r>
      <w:r w:rsidR="0031782D">
        <w:rPr>
          <w:rFonts w:ascii="Times New Roman" w:hAnsi="Times New Roman" w:cs="Times New Roman"/>
          <w:sz w:val="28"/>
          <w:szCs w:val="28"/>
        </w:rPr>
        <w:t xml:space="preserve"> А.И.</w:t>
      </w:r>
      <w:r w:rsidR="008C1574">
        <w:rPr>
          <w:rFonts w:ascii="Times New Roman" w:hAnsi="Times New Roman" w:cs="Times New Roman"/>
          <w:sz w:val="28"/>
          <w:szCs w:val="28"/>
        </w:rPr>
        <w:t>, Чухненко</w:t>
      </w:r>
      <w:r w:rsidR="0031782D">
        <w:rPr>
          <w:rFonts w:ascii="Times New Roman" w:hAnsi="Times New Roman" w:cs="Times New Roman"/>
          <w:sz w:val="28"/>
          <w:szCs w:val="28"/>
        </w:rPr>
        <w:t xml:space="preserve"> В.В.</w:t>
      </w:r>
      <w:r w:rsidR="008C1574">
        <w:rPr>
          <w:rFonts w:ascii="Times New Roman" w:hAnsi="Times New Roman" w:cs="Times New Roman"/>
          <w:sz w:val="28"/>
          <w:szCs w:val="28"/>
        </w:rPr>
        <w:t>;</w:t>
      </w:r>
    </w:p>
    <w:p w:rsidR="008C1574" w:rsidRDefault="008C1574"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учебная литература таких авторов: Белозеров</w:t>
      </w:r>
      <w:r w:rsidR="0031782D">
        <w:rPr>
          <w:rFonts w:ascii="Times New Roman" w:hAnsi="Times New Roman" w:cs="Times New Roman"/>
          <w:sz w:val="28"/>
          <w:szCs w:val="28"/>
        </w:rPr>
        <w:t xml:space="preserve"> С.А.</w:t>
      </w:r>
      <w:r>
        <w:rPr>
          <w:rFonts w:ascii="Times New Roman" w:hAnsi="Times New Roman" w:cs="Times New Roman"/>
          <w:sz w:val="28"/>
          <w:szCs w:val="28"/>
        </w:rPr>
        <w:t>, Стародубцева</w:t>
      </w:r>
      <w:r w:rsidR="0031782D">
        <w:rPr>
          <w:rFonts w:ascii="Times New Roman" w:hAnsi="Times New Roman" w:cs="Times New Roman"/>
          <w:sz w:val="28"/>
          <w:szCs w:val="28"/>
        </w:rPr>
        <w:t xml:space="preserve"> Е.Б.</w:t>
      </w:r>
      <w:r>
        <w:rPr>
          <w:rFonts w:ascii="Times New Roman" w:hAnsi="Times New Roman" w:cs="Times New Roman"/>
          <w:sz w:val="28"/>
          <w:szCs w:val="28"/>
        </w:rPr>
        <w:t>, Теплова</w:t>
      </w:r>
      <w:r w:rsidR="0031782D">
        <w:rPr>
          <w:rFonts w:ascii="Times New Roman" w:hAnsi="Times New Roman" w:cs="Times New Roman"/>
          <w:sz w:val="28"/>
          <w:szCs w:val="28"/>
        </w:rPr>
        <w:t xml:space="preserve"> Т.В.</w:t>
      </w:r>
      <w:r>
        <w:rPr>
          <w:rFonts w:ascii="Times New Roman" w:hAnsi="Times New Roman" w:cs="Times New Roman"/>
          <w:sz w:val="28"/>
          <w:szCs w:val="28"/>
        </w:rPr>
        <w:t>;</w:t>
      </w:r>
    </w:p>
    <w:p w:rsidR="008C1574" w:rsidRDefault="008C1574"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интернет</w:t>
      </w:r>
      <w:r w:rsidR="00E7010D">
        <w:rPr>
          <w:rFonts w:ascii="Times New Roman" w:hAnsi="Times New Roman" w:cs="Times New Roman"/>
          <w:sz w:val="28"/>
          <w:szCs w:val="28"/>
        </w:rPr>
        <w:t xml:space="preserve"> </w:t>
      </w:r>
      <w:r>
        <w:rPr>
          <w:rFonts w:ascii="Times New Roman" w:hAnsi="Times New Roman" w:cs="Times New Roman"/>
          <w:sz w:val="28"/>
          <w:szCs w:val="28"/>
        </w:rPr>
        <w:t>-</w:t>
      </w:r>
      <w:r w:rsidR="00E7010D">
        <w:rPr>
          <w:rFonts w:ascii="Times New Roman" w:hAnsi="Times New Roman" w:cs="Times New Roman"/>
          <w:sz w:val="28"/>
          <w:szCs w:val="28"/>
        </w:rPr>
        <w:t xml:space="preserve"> и</w:t>
      </w:r>
      <w:r>
        <w:rPr>
          <w:rFonts w:ascii="Times New Roman" w:hAnsi="Times New Roman" w:cs="Times New Roman"/>
          <w:sz w:val="28"/>
          <w:szCs w:val="28"/>
        </w:rPr>
        <w:t>сточники.</w:t>
      </w:r>
    </w:p>
    <w:p w:rsidR="00294F72" w:rsidRDefault="008C1574" w:rsidP="00F431B7">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w:t>
      </w:r>
    </w:p>
    <w:p w:rsidR="00B67DC7" w:rsidRPr="00FF67A3" w:rsidRDefault="00B67DC7" w:rsidP="00F431B7">
      <w:pPr>
        <w:spacing w:line="360" w:lineRule="auto"/>
        <w:ind w:firstLine="709"/>
        <w:contextualSpacing/>
        <w:jc w:val="both"/>
        <w:rPr>
          <w:rFonts w:ascii="Times New Roman" w:hAnsi="Times New Roman" w:cs="Times New Roman"/>
          <w:sz w:val="28"/>
          <w:szCs w:val="28"/>
        </w:rPr>
      </w:pPr>
    </w:p>
    <w:p w:rsidR="000E29E5" w:rsidRPr="00F431B7" w:rsidRDefault="000E29E5" w:rsidP="00F431B7"/>
    <w:p w:rsidR="000E29E5" w:rsidRDefault="000E29E5">
      <w:pPr>
        <w:rPr>
          <w:rFonts w:ascii="Times New Roman" w:hAnsi="Times New Roman" w:cs="Times New Roman"/>
          <w:b/>
          <w:color w:val="222222"/>
          <w:sz w:val="32"/>
          <w:szCs w:val="32"/>
          <w:shd w:val="clear" w:color="auto" w:fill="FFFFFF"/>
        </w:rPr>
      </w:pPr>
      <w:r>
        <w:rPr>
          <w:rFonts w:ascii="Times New Roman" w:hAnsi="Times New Roman" w:cs="Times New Roman"/>
          <w:b/>
          <w:color w:val="222222"/>
          <w:sz w:val="32"/>
          <w:szCs w:val="32"/>
          <w:shd w:val="clear" w:color="auto" w:fill="FFFFFF"/>
        </w:rPr>
        <w:br w:type="page"/>
      </w:r>
    </w:p>
    <w:p w:rsidR="00573B06" w:rsidRPr="0031782D" w:rsidRDefault="0031782D" w:rsidP="0031782D">
      <w:pPr>
        <w:spacing w:line="240" w:lineRule="auto"/>
        <w:ind w:firstLine="709"/>
        <w:contextualSpacing/>
        <w:jc w:val="center"/>
        <w:rPr>
          <w:rFonts w:ascii="Times New Roman" w:hAnsi="Times New Roman" w:cs="Times New Roman"/>
          <w:b/>
          <w:color w:val="222222"/>
          <w:sz w:val="28"/>
          <w:szCs w:val="28"/>
          <w:shd w:val="clear" w:color="auto" w:fill="FFFFFF"/>
        </w:rPr>
      </w:pPr>
      <w:r>
        <w:rPr>
          <w:rFonts w:ascii="Times New Roman" w:hAnsi="Times New Roman" w:cs="Times New Roman"/>
          <w:b/>
          <w:color w:val="222222"/>
          <w:sz w:val="28"/>
          <w:szCs w:val="28"/>
          <w:shd w:val="clear" w:color="auto" w:fill="FFFFFF"/>
        </w:rPr>
        <w:lastRenderedPageBreak/>
        <w:t xml:space="preserve">1. </w:t>
      </w:r>
      <w:r w:rsidR="00573B06" w:rsidRPr="0031782D">
        <w:rPr>
          <w:rFonts w:ascii="Times New Roman" w:hAnsi="Times New Roman" w:cs="Times New Roman"/>
          <w:b/>
          <w:color w:val="222222"/>
          <w:sz w:val="28"/>
          <w:szCs w:val="28"/>
          <w:shd w:val="clear" w:color="auto" w:fill="FFFFFF"/>
        </w:rPr>
        <w:t xml:space="preserve">Содержание операций </w:t>
      </w:r>
      <w:r w:rsidR="00D92E8B" w:rsidRPr="0031782D">
        <w:rPr>
          <w:rFonts w:ascii="Times New Roman" w:hAnsi="Times New Roman" w:cs="Times New Roman"/>
          <w:b/>
          <w:color w:val="222222"/>
          <w:sz w:val="28"/>
          <w:szCs w:val="28"/>
          <w:shd w:val="clear" w:color="auto" w:fill="FFFFFF"/>
        </w:rPr>
        <w:t>доверительного упр</w:t>
      </w:r>
      <w:r w:rsidR="00E34432" w:rsidRPr="0031782D">
        <w:rPr>
          <w:rFonts w:ascii="Times New Roman" w:hAnsi="Times New Roman" w:cs="Times New Roman"/>
          <w:b/>
          <w:color w:val="222222"/>
          <w:sz w:val="28"/>
          <w:szCs w:val="28"/>
          <w:shd w:val="clear" w:color="auto" w:fill="FFFFFF"/>
        </w:rPr>
        <w:t>авления имуществом, цели, объекты и субъекты.</w:t>
      </w:r>
    </w:p>
    <w:p w:rsidR="00573B06" w:rsidRDefault="00573B06" w:rsidP="00743D94">
      <w:pPr>
        <w:spacing w:line="360" w:lineRule="auto"/>
        <w:ind w:firstLine="709"/>
        <w:contextualSpacing/>
        <w:jc w:val="both"/>
        <w:rPr>
          <w:rFonts w:ascii="Times New Roman" w:hAnsi="Times New Roman" w:cs="Times New Roman"/>
          <w:color w:val="222222"/>
          <w:sz w:val="28"/>
          <w:szCs w:val="28"/>
          <w:shd w:val="clear" w:color="auto" w:fill="FFFFFF"/>
        </w:rPr>
      </w:pPr>
    </w:p>
    <w:p w:rsidR="00743D94" w:rsidRPr="00A83787" w:rsidRDefault="00743D94" w:rsidP="00743D94">
      <w:pPr>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A83787">
        <w:rPr>
          <w:rFonts w:ascii="Times New Roman" w:hAnsi="Times New Roman" w:cs="Times New Roman"/>
          <w:color w:val="000000" w:themeColor="text1"/>
          <w:sz w:val="28"/>
          <w:szCs w:val="28"/>
          <w:shd w:val="clear" w:color="auto" w:fill="FFFFFF"/>
        </w:rPr>
        <w:t>Что означает доверительное управление имуществом, кто и какие цели преследует, используя этот финансовый инструмент? Развернутые ответы на эти вопросы можно получить при детальном раскрытии определения доверительного управления имуществом.</w:t>
      </w:r>
    </w:p>
    <w:p w:rsidR="0031782D" w:rsidRDefault="00743D94" w:rsidP="0031782D">
      <w:pPr>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A83787">
        <w:rPr>
          <w:rFonts w:ascii="Times New Roman" w:hAnsi="Times New Roman" w:cs="Times New Roman"/>
          <w:color w:val="000000" w:themeColor="text1"/>
          <w:sz w:val="28"/>
          <w:szCs w:val="28"/>
          <w:shd w:val="clear" w:color="auto" w:fill="FFFFFF"/>
        </w:rPr>
        <w:t>Итак, доверительное управление имуществом - передача одной стороной (учредителем управления) другой стороне (доверительному управляющему) на определенный срок и на определенных условиях имущества в доверительное управление, осуществляемое в интересах учредителя управления или указанного им лица (выгодоприобретателя).</w:t>
      </w:r>
    </w:p>
    <w:p w:rsidR="0031782D" w:rsidRDefault="00743D94" w:rsidP="0031782D">
      <w:pPr>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31782D">
        <w:rPr>
          <w:rFonts w:ascii="Times New Roman" w:hAnsi="Times New Roman" w:cs="Times New Roman"/>
          <w:color w:val="000000" w:themeColor="text1"/>
          <w:sz w:val="28"/>
          <w:szCs w:val="28"/>
        </w:rPr>
        <w:t xml:space="preserve">Что же является объектом доверительного управления имуществом? </w:t>
      </w:r>
      <w:r w:rsidR="00ED6D6A" w:rsidRPr="0031782D">
        <w:rPr>
          <w:rFonts w:ascii="Times New Roman" w:hAnsi="Times New Roman" w:cs="Times New Roman"/>
          <w:color w:val="000000" w:themeColor="text1"/>
          <w:sz w:val="28"/>
          <w:szCs w:val="28"/>
        </w:rPr>
        <w:t xml:space="preserve">Из определения видно, что объектом передачи является имущество. Здесь необходимо понять, что это за имущество. </w:t>
      </w:r>
      <w:r w:rsidR="0031782D">
        <w:rPr>
          <w:rFonts w:ascii="Times New Roman" w:hAnsi="Times New Roman" w:cs="Times New Roman"/>
          <w:color w:val="000000" w:themeColor="text1"/>
          <w:sz w:val="28"/>
          <w:szCs w:val="28"/>
        </w:rPr>
        <w:t>В соответствии со статей 1013 главы 53 КГ РФ</w:t>
      </w:r>
      <w:r w:rsidR="00ED6D6A" w:rsidRPr="0031782D">
        <w:rPr>
          <w:rFonts w:ascii="Times New Roman" w:hAnsi="Times New Roman" w:cs="Times New Roman"/>
          <w:color w:val="000000" w:themeColor="text1"/>
          <w:sz w:val="28"/>
          <w:szCs w:val="28"/>
        </w:rPr>
        <w:t xml:space="preserve"> ГК РФ </w:t>
      </w:r>
      <w:r w:rsidR="0031782D">
        <w:rPr>
          <w:rFonts w:ascii="Times New Roman" w:hAnsi="Times New Roman" w:cs="Times New Roman"/>
          <w:color w:val="000000" w:themeColor="text1"/>
          <w:sz w:val="28"/>
          <w:szCs w:val="28"/>
          <w:shd w:val="clear" w:color="auto" w:fill="FFFFFF"/>
        </w:rPr>
        <w:t>о</w:t>
      </w:r>
      <w:r w:rsidR="00ED6D6A" w:rsidRPr="0031782D">
        <w:rPr>
          <w:rFonts w:ascii="Times New Roman" w:hAnsi="Times New Roman" w:cs="Times New Roman"/>
          <w:color w:val="000000" w:themeColor="text1"/>
          <w:sz w:val="28"/>
          <w:szCs w:val="28"/>
          <w:shd w:val="clear" w:color="auto" w:fill="FFFFFF"/>
        </w:rPr>
        <w:t>бъектами доверительного управления могут быть</w:t>
      </w:r>
      <w:r w:rsidR="0031782D">
        <w:rPr>
          <w:rFonts w:ascii="Times New Roman" w:hAnsi="Times New Roman" w:cs="Times New Roman"/>
          <w:color w:val="000000" w:themeColor="text1"/>
          <w:sz w:val="28"/>
          <w:szCs w:val="28"/>
          <w:shd w:val="clear" w:color="auto" w:fill="FFFFFF"/>
        </w:rPr>
        <w:t xml:space="preserve">: </w:t>
      </w:r>
      <w:r w:rsidR="00ED6D6A" w:rsidRPr="0031782D">
        <w:rPr>
          <w:rFonts w:ascii="Times New Roman" w:hAnsi="Times New Roman" w:cs="Times New Roman"/>
          <w:color w:val="000000" w:themeColor="text1"/>
          <w:sz w:val="28"/>
          <w:szCs w:val="28"/>
          <w:shd w:val="clear" w:color="auto" w:fill="FFFFFF"/>
        </w:rPr>
        <w:t xml:space="preserve"> предприятия и другие имущественные комплексы, отдельные объекты, относящиеся к недвижимому имуществу, ценные бумаги, права, удостоверенные бездокументарными ценными бумагами, исключительные права и другое имущество.</w:t>
      </w:r>
      <w:r w:rsidR="00A83787" w:rsidRPr="0031782D">
        <w:rPr>
          <w:rFonts w:ascii="Times New Roman" w:hAnsi="Times New Roman" w:cs="Times New Roman"/>
          <w:color w:val="000000" w:themeColor="text1"/>
          <w:sz w:val="28"/>
          <w:szCs w:val="28"/>
          <w:shd w:val="clear" w:color="auto" w:fill="FFFFFF"/>
        </w:rPr>
        <w:t xml:space="preserve"> [1, статья 1013]</w:t>
      </w:r>
      <w:r w:rsidR="00080733" w:rsidRPr="0031782D">
        <w:rPr>
          <w:rFonts w:ascii="Times New Roman" w:hAnsi="Times New Roman" w:cs="Times New Roman"/>
          <w:color w:val="000000" w:themeColor="text1"/>
          <w:sz w:val="28"/>
          <w:szCs w:val="28"/>
          <w:shd w:val="clear" w:color="auto" w:fill="FFFFFF"/>
        </w:rPr>
        <w:t xml:space="preserve"> </w:t>
      </w:r>
      <w:r w:rsidR="00132587" w:rsidRPr="0031782D">
        <w:rPr>
          <w:rFonts w:ascii="Times New Roman" w:hAnsi="Times New Roman" w:cs="Times New Roman"/>
          <w:color w:val="000000" w:themeColor="text1"/>
          <w:sz w:val="28"/>
          <w:szCs w:val="28"/>
          <w:shd w:val="clear" w:color="auto" w:fill="FFFFFF"/>
        </w:rPr>
        <w:t>Помимо имущества, объектом доверительного управления можно считать фактические и юридические действия управляющего</w:t>
      </w:r>
      <w:r w:rsidR="00F04CE3" w:rsidRPr="0031782D">
        <w:rPr>
          <w:rFonts w:ascii="Times New Roman" w:hAnsi="Times New Roman" w:cs="Times New Roman"/>
          <w:color w:val="000000" w:themeColor="text1"/>
          <w:sz w:val="28"/>
          <w:szCs w:val="28"/>
          <w:shd w:val="clear" w:color="auto" w:fill="FFFFFF"/>
        </w:rPr>
        <w:t>.</w:t>
      </w:r>
      <w:r w:rsidR="00132587" w:rsidRPr="0031782D">
        <w:rPr>
          <w:rFonts w:ascii="Times New Roman" w:hAnsi="Times New Roman" w:cs="Times New Roman"/>
          <w:color w:val="000000" w:themeColor="text1"/>
          <w:sz w:val="28"/>
          <w:szCs w:val="28"/>
          <w:shd w:val="clear" w:color="auto" w:fill="FFFFFF"/>
        </w:rPr>
        <w:t xml:space="preserve"> </w:t>
      </w:r>
      <w:r w:rsidR="00080733" w:rsidRPr="0031782D">
        <w:rPr>
          <w:rFonts w:ascii="Times New Roman" w:hAnsi="Times New Roman" w:cs="Times New Roman"/>
          <w:color w:val="000000" w:themeColor="text1"/>
          <w:sz w:val="28"/>
          <w:szCs w:val="28"/>
          <w:shd w:val="clear" w:color="auto" w:fill="FFFFFF"/>
        </w:rPr>
        <w:t>Необходимо отметить, что имуществом для передачи в доверительное управление не могут быть деньги</w:t>
      </w:r>
      <w:r w:rsidR="006A050F" w:rsidRPr="0031782D">
        <w:rPr>
          <w:rFonts w:ascii="Times New Roman" w:hAnsi="Times New Roman" w:cs="Times New Roman"/>
          <w:color w:val="000000" w:themeColor="text1"/>
          <w:sz w:val="28"/>
          <w:szCs w:val="28"/>
          <w:shd w:val="clear" w:color="auto" w:fill="FFFFFF"/>
        </w:rPr>
        <w:t>, за исключением случаев, предусмотренных законом.</w:t>
      </w:r>
      <w:r w:rsidR="00FF56A5" w:rsidRPr="0031782D">
        <w:rPr>
          <w:rFonts w:ascii="Times New Roman" w:hAnsi="Times New Roman" w:cs="Times New Roman"/>
          <w:color w:val="000000" w:themeColor="text1"/>
          <w:sz w:val="28"/>
          <w:szCs w:val="28"/>
          <w:shd w:val="clear" w:color="auto" w:fill="FFFFFF"/>
        </w:rPr>
        <w:t xml:space="preserve"> </w:t>
      </w:r>
      <w:r w:rsidR="0008706F" w:rsidRPr="0031782D">
        <w:rPr>
          <w:rFonts w:ascii="Times New Roman" w:hAnsi="Times New Roman" w:cs="Times New Roman"/>
          <w:color w:val="000000" w:themeColor="text1"/>
          <w:sz w:val="28"/>
          <w:szCs w:val="28"/>
          <w:shd w:val="clear" w:color="auto" w:fill="FFFFFF"/>
        </w:rPr>
        <w:t>В доверительном управлении может находиться только индивидуально</w:t>
      </w:r>
      <w:r w:rsidR="006A050F" w:rsidRPr="0031782D">
        <w:rPr>
          <w:rFonts w:ascii="Times New Roman" w:hAnsi="Times New Roman" w:cs="Times New Roman"/>
          <w:color w:val="000000" w:themeColor="text1"/>
          <w:sz w:val="28"/>
          <w:szCs w:val="28"/>
          <w:shd w:val="clear" w:color="auto" w:fill="FFFFFF"/>
        </w:rPr>
        <w:t xml:space="preserve"> </w:t>
      </w:r>
      <w:r w:rsidR="0008706F" w:rsidRPr="0031782D">
        <w:rPr>
          <w:rFonts w:ascii="Times New Roman" w:hAnsi="Times New Roman" w:cs="Times New Roman"/>
          <w:color w:val="000000" w:themeColor="text1"/>
          <w:sz w:val="28"/>
          <w:szCs w:val="28"/>
          <w:shd w:val="clear" w:color="auto" w:fill="FFFFFF"/>
        </w:rPr>
        <w:t xml:space="preserve">- определенное имущество, то есть объект, с присущими только ему признаками. Именно поэтому в доверительное управление не могут передаваться денежные средства. </w:t>
      </w:r>
      <w:r w:rsidR="006A050F" w:rsidRPr="0031782D">
        <w:rPr>
          <w:rFonts w:ascii="Times New Roman" w:hAnsi="Times New Roman" w:cs="Times New Roman"/>
          <w:color w:val="000000" w:themeColor="text1"/>
          <w:sz w:val="28"/>
          <w:szCs w:val="28"/>
          <w:shd w:val="clear" w:color="auto" w:fill="FFFFFF"/>
        </w:rPr>
        <w:t xml:space="preserve">Важно остановиться на тех случаях, когда деньги могут выступать в роли имущества. </w:t>
      </w:r>
      <w:r w:rsidR="006A050F" w:rsidRPr="0031782D">
        <w:rPr>
          <w:rFonts w:ascii="Times New Roman" w:hAnsi="Times New Roman" w:cs="Times New Roman"/>
          <w:color w:val="000000" w:themeColor="text1"/>
          <w:sz w:val="28"/>
          <w:szCs w:val="28"/>
        </w:rPr>
        <w:t xml:space="preserve">Законодатель, предусматривая возможность выступления денежных средств в качестве объекта доверительного управления только на основании </w:t>
      </w:r>
      <w:r w:rsidR="006A050F" w:rsidRPr="0031782D">
        <w:rPr>
          <w:rFonts w:ascii="Times New Roman" w:hAnsi="Times New Roman" w:cs="Times New Roman"/>
          <w:color w:val="000000" w:themeColor="text1"/>
          <w:sz w:val="28"/>
          <w:szCs w:val="28"/>
        </w:rPr>
        <w:lastRenderedPageBreak/>
        <w:t>специального указания на то закона, хотел тем самым подчеркнуть исключительность таких случаев.</w:t>
      </w:r>
      <w:r w:rsidR="00A45057" w:rsidRPr="0031782D">
        <w:rPr>
          <w:rFonts w:ascii="Times New Roman" w:hAnsi="Times New Roman" w:cs="Times New Roman"/>
          <w:color w:val="000000" w:themeColor="text1"/>
          <w:sz w:val="28"/>
          <w:szCs w:val="28"/>
        </w:rPr>
        <w:t xml:space="preserve"> </w:t>
      </w:r>
      <w:hyperlink r:id="rId8" w:anchor="_ftn20" w:history="1">
        <w:r w:rsidR="006A050F" w:rsidRPr="0031782D">
          <w:rPr>
            <w:rStyle w:val="apple-converted-space"/>
            <w:rFonts w:ascii="Times New Roman" w:hAnsi="Times New Roman" w:cs="Times New Roman"/>
            <w:color w:val="000000" w:themeColor="text1"/>
            <w:sz w:val="28"/>
            <w:szCs w:val="28"/>
          </w:rPr>
          <w:t> </w:t>
        </w:r>
      </w:hyperlink>
      <w:r w:rsidR="00A83787" w:rsidRPr="0031782D">
        <w:rPr>
          <w:rFonts w:ascii="Times New Roman" w:hAnsi="Times New Roman" w:cs="Times New Roman"/>
          <w:color w:val="000000" w:themeColor="text1"/>
          <w:sz w:val="28"/>
          <w:szCs w:val="28"/>
        </w:rPr>
        <w:t xml:space="preserve">Но, 9 февраля 1996 г., не </w:t>
      </w:r>
      <w:r w:rsidR="006A050F" w:rsidRPr="0031782D">
        <w:rPr>
          <w:rFonts w:ascii="Times New Roman" w:hAnsi="Times New Roman" w:cs="Times New Roman"/>
          <w:color w:val="000000" w:themeColor="text1"/>
          <w:sz w:val="28"/>
          <w:szCs w:val="28"/>
        </w:rPr>
        <w:t>задолго до вступления в силу части второй ГК (1 марта 1996 г.), Президентом был подписан Федеральный закон «О внесении изменений и дополнений в Закон РСФСР «О банках и банковской деятельности»</w:t>
      </w:r>
      <w:hyperlink r:id="rId9" w:anchor="_ftn21" w:history="1">
        <w:r w:rsidR="006A050F" w:rsidRPr="0031782D">
          <w:rPr>
            <w:rStyle w:val="apple-converted-space"/>
            <w:rFonts w:ascii="Times New Roman" w:hAnsi="Times New Roman" w:cs="Times New Roman"/>
            <w:color w:val="000000" w:themeColor="text1"/>
            <w:sz w:val="28"/>
            <w:szCs w:val="28"/>
          </w:rPr>
          <w:t>  </w:t>
        </w:r>
      </w:hyperlink>
      <w:r w:rsidR="006A050F" w:rsidRPr="0031782D">
        <w:rPr>
          <w:rFonts w:ascii="Times New Roman" w:hAnsi="Times New Roman" w:cs="Times New Roman"/>
          <w:color w:val="000000" w:themeColor="text1"/>
          <w:sz w:val="28"/>
          <w:szCs w:val="28"/>
        </w:rPr>
        <w:t>, который установленное Гражданским кодексом исключение сделал общим правилом. В соответствии со ст. 5 данного закона кредитная организация получила право совершать доверительное управление денежными средствами по договору с физическими и юридическими лицами</w:t>
      </w:r>
      <w:r w:rsidR="00CF32AE" w:rsidRPr="0031782D">
        <w:rPr>
          <w:rFonts w:ascii="Times New Roman" w:hAnsi="Times New Roman" w:cs="Times New Roman"/>
          <w:color w:val="000000" w:themeColor="text1"/>
          <w:sz w:val="28"/>
          <w:szCs w:val="28"/>
        </w:rPr>
        <w:t xml:space="preserve"> [2, статья 5].</w:t>
      </w:r>
      <w:r w:rsidR="00CD711D" w:rsidRPr="0031782D">
        <w:rPr>
          <w:rFonts w:ascii="Times New Roman" w:hAnsi="Times New Roman" w:cs="Times New Roman"/>
          <w:color w:val="000000" w:themeColor="text1"/>
          <w:sz w:val="28"/>
          <w:szCs w:val="28"/>
        </w:rPr>
        <w:t xml:space="preserve"> </w:t>
      </w:r>
      <w:r w:rsidR="00CF32AE" w:rsidRPr="0031782D">
        <w:rPr>
          <w:rFonts w:ascii="Times New Roman" w:hAnsi="Times New Roman" w:cs="Times New Roman"/>
          <w:color w:val="000000" w:themeColor="text1"/>
          <w:sz w:val="28"/>
          <w:szCs w:val="28"/>
        </w:rPr>
        <w:t xml:space="preserve"> </w:t>
      </w:r>
      <w:r w:rsidR="00CD711D" w:rsidRPr="0031782D">
        <w:rPr>
          <w:rFonts w:ascii="Times New Roman" w:hAnsi="Times New Roman" w:cs="Times New Roman"/>
          <w:color w:val="000000" w:themeColor="text1"/>
          <w:sz w:val="28"/>
          <w:szCs w:val="28"/>
        </w:rPr>
        <w:t xml:space="preserve">Также на основании </w:t>
      </w:r>
      <w:r w:rsidR="00144FF3" w:rsidRPr="0031782D">
        <w:rPr>
          <w:rFonts w:ascii="Times New Roman" w:hAnsi="Times New Roman" w:cs="Times New Roman"/>
          <w:color w:val="000000" w:themeColor="text1"/>
          <w:sz w:val="28"/>
          <w:szCs w:val="28"/>
        </w:rPr>
        <w:t xml:space="preserve">ст. 7 этого же закона </w:t>
      </w:r>
      <w:r w:rsidR="00144FF3" w:rsidRPr="0031782D">
        <w:rPr>
          <w:rFonts w:ascii="Times New Roman" w:eastAsia="Calibri" w:hAnsi="Times New Roman" w:cs="Times New Roman"/>
          <w:sz w:val="28"/>
          <w:szCs w:val="28"/>
        </w:rPr>
        <w:t>доверительное управление денежными средствами по договору с физическими и юридическими лицами может осуществляться организациями, не являющимися кредитными, только на основании лицензии, выдаваемой в установленном федеральным законом порядке</w:t>
      </w:r>
      <w:r w:rsidR="00144FF3" w:rsidRPr="0031782D">
        <w:rPr>
          <w:rFonts w:ascii="Times New Roman" w:hAnsi="Times New Roman" w:cs="Times New Roman"/>
          <w:color w:val="000000"/>
          <w:sz w:val="28"/>
          <w:szCs w:val="28"/>
          <w:shd w:val="clear" w:color="auto" w:fill="FFFFFF"/>
        </w:rPr>
        <w:t xml:space="preserve">. </w:t>
      </w:r>
      <w:r w:rsidR="00FF56A5" w:rsidRPr="0031782D">
        <w:rPr>
          <w:rFonts w:ascii="Times New Roman" w:hAnsi="Times New Roman" w:cs="Times New Roman"/>
          <w:color w:val="000000"/>
          <w:sz w:val="28"/>
          <w:szCs w:val="28"/>
          <w:shd w:val="clear" w:color="auto" w:fill="FFFFFF"/>
        </w:rPr>
        <w:t>Нельзя отнести к имуществу доверительного управления и имущество, находящееся в хозяйственном ведении и</w:t>
      </w:r>
      <w:r w:rsidR="002E7720" w:rsidRPr="0031782D">
        <w:rPr>
          <w:rFonts w:ascii="Times New Roman" w:hAnsi="Times New Roman" w:cs="Times New Roman"/>
          <w:color w:val="000000"/>
          <w:sz w:val="28"/>
          <w:szCs w:val="28"/>
          <w:shd w:val="clear" w:color="auto" w:fill="FFFFFF"/>
        </w:rPr>
        <w:t xml:space="preserve"> </w:t>
      </w:r>
      <w:r w:rsidR="00FF56A5" w:rsidRPr="0031782D">
        <w:rPr>
          <w:rFonts w:ascii="Times New Roman" w:hAnsi="Times New Roman" w:cs="Times New Roman"/>
          <w:color w:val="000000"/>
          <w:sz w:val="28"/>
          <w:szCs w:val="28"/>
          <w:shd w:val="clear" w:color="auto" w:fill="FFFFFF"/>
        </w:rPr>
        <w:t>оперативном управлении, т. е. имущество, не находящееся в частной собственности.</w:t>
      </w:r>
    </w:p>
    <w:p w:rsidR="0031782D" w:rsidRDefault="0031782D" w:rsidP="0031782D">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Рассмотрим понятие субъекта доверительного управления имуществом.</w:t>
      </w:r>
      <w:r w:rsidR="002E7720" w:rsidRPr="0031782D">
        <w:rPr>
          <w:rFonts w:ascii="Times New Roman" w:hAnsi="Times New Roman" w:cs="Times New Roman"/>
          <w:sz w:val="28"/>
          <w:szCs w:val="28"/>
        </w:rPr>
        <w:t xml:space="preserve"> В определении доверительного управления имуществом обозначены </w:t>
      </w:r>
      <w:r w:rsidR="00E73CC6" w:rsidRPr="0031782D">
        <w:rPr>
          <w:rFonts w:ascii="Times New Roman" w:hAnsi="Times New Roman" w:cs="Times New Roman"/>
          <w:sz w:val="28"/>
          <w:szCs w:val="28"/>
        </w:rPr>
        <w:t>два</w:t>
      </w:r>
      <w:r w:rsidR="002E7720" w:rsidRPr="0031782D">
        <w:rPr>
          <w:rFonts w:ascii="Times New Roman" w:hAnsi="Times New Roman" w:cs="Times New Roman"/>
          <w:sz w:val="28"/>
          <w:szCs w:val="28"/>
        </w:rPr>
        <w:t xml:space="preserve"> субъекта.</w:t>
      </w:r>
      <w:r w:rsidR="00F043B5" w:rsidRPr="0031782D">
        <w:rPr>
          <w:rFonts w:ascii="Times New Roman" w:hAnsi="Times New Roman" w:cs="Times New Roman"/>
          <w:sz w:val="28"/>
          <w:szCs w:val="28"/>
        </w:rPr>
        <w:t xml:space="preserve">                  </w:t>
      </w:r>
    </w:p>
    <w:p w:rsidR="0031782D" w:rsidRDefault="00F043B5" w:rsidP="0031782D">
      <w:pPr>
        <w:spacing w:line="360" w:lineRule="auto"/>
        <w:ind w:firstLine="709"/>
        <w:contextualSpacing/>
        <w:jc w:val="both"/>
        <w:rPr>
          <w:rFonts w:ascii="Times New Roman" w:hAnsi="Times New Roman" w:cs="Times New Roman"/>
          <w:sz w:val="28"/>
          <w:szCs w:val="28"/>
        </w:rPr>
      </w:pPr>
      <w:r w:rsidRPr="0031782D">
        <w:rPr>
          <w:rFonts w:ascii="Times New Roman" w:hAnsi="Times New Roman" w:cs="Times New Roman"/>
          <w:color w:val="000000" w:themeColor="text1"/>
          <w:sz w:val="28"/>
          <w:szCs w:val="28"/>
        </w:rPr>
        <w:t xml:space="preserve">А) </w:t>
      </w:r>
      <w:r w:rsidR="002E7720" w:rsidRPr="0031782D">
        <w:rPr>
          <w:rFonts w:ascii="Times New Roman" w:hAnsi="Times New Roman" w:cs="Times New Roman"/>
          <w:color w:val="000000" w:themeColor="text1"/>
          <w:sz w:val="28"/>
          <w:szCs w:val="28"/>
        </w:rPr>
        <w:t>Учредитель  управления</w:t>
      </w:r>
      <w:r w:rsidRPr="0031782D">
        <w:rPr>
          <w:rFonts w:ascii="Times New Roman" w:hAnsi="Times New Roman" w:cs="Times New Roman"/>
          <w:color w:val="000000" w:themeColor="text1"/>
          <w:sz w:val="28"/>
          <w:szCs w:val="28"/>
          <w:shd w:val="clear" w:color="auto" w:fill="FFFFFF"/>
        </w:rPr>
        <w:t xml:space="preserve"> - может быть гражданин, являющийся собственником имущества. </w:t>
      </w:r>
      <w:r w:rsidR="0008706F" w:rsidRPr="0031782D">
        <w:rPr>
          <w:rFonts w:ascii="Times New Roman" w:hAnsi="Times New Roman" w:cs="Times New Roman"/>
          <w:color w:val="000000" w:themeColor="text1"/>
          <w:sz w:val="28"/>
          <w:szCs w:val="28"/>
          <w:shd w:val="clear" w:color="auto" w:fill="FFFFFF"/>
        </w:rPr>
        <w:t>Помимо собственника имущества, учредителем управления мо</w:t>
      </w:r>
      <w:r w:rsidR="00A83ED6" w:rsidRPr="0031782D">
        <w:rPr>
          <w:rFonts w:ascii="Times New Roman" w:hAnsi="Times New Roman" w:cs="Times New Roman"/>
          <w:color w:val="000000" w:themeColor="text1"/>
          <w:sz w:val="28"/>
          <w:szCs w:val="28"/>
          <w:shd w:val="clear" w:color="auto" w:fill="FFFFFF"/>
        </w:rPr>
        <w:t xml:space="preserve">гут </w:t>
      </w:r>
      <w:r w:rsidR="0008706F" w:rsidRPr="0031782D">
        <w:rPr>
          <w:rFonts w:ascii="Times New Roman" w:hAnsi="Times New Roman" w:cs="Times New Roman"/>
          <w:color w:val="000000" w:themeColor="text1"/>
          <w:sz w:val="28"/>
          <w:szCs w:val="28"/>
          <w:shd w:val="clear" w:color="auto" w:fill="FFFFFF"/>
        </w:rPr>
        <w:t>быть орган</w:t>
      </w:r>
      <w:r w:rsidR="00A83ED6" w:rsidRPr="0031782D">
        <w:rPr>
          <w:rFonts w:ascii="Times New Roman" w:hAnsi="Times New Roman" w:cs="Times New Roman"/>
          <w:color w:val="000000" w:themeColor="text1"/>
          <w:sz w:val="28"/>
          <w:szCs w:val="28"/>
          <w:shd w:val="clear" w:color="auto" w:fill="FFFFFF"/>
        </w:rPr>
        <w:t>ы</w:t>
      </w:r>
      <w:r w:rsidR="0008706F" w:rsidRPr="0031782D">
        <w:rPr>
          <w:rFonts w:ascii="Times New Roman" w:hAnsi="Times New Roman" w:cs="Times New Roman"/>
          <w:color w:val="000000" w:themeColor="text1"/>
          <w:sz w:val="28"/>
          <w:szCs w:val="28"/>
          <w:shd w:val="clear" w:color="auto" w:fill="FFFFFF"/>
        </w:rPr>
        <w:t xml:space="preserve"> опеки и попечительства</w:t>
      </w:r>
      <w:r w:rsidR="00A83ED6" w:rsidRPr="0031782D">
        <w:rPr>
          <w:rFonts w:ascii="Times New Roman" w:hAnsi="Times New Roman" w:cs="Times New Roman"/>
          <w:color w:val="000000" w:themeColor="text1"/>
          <w:sz w:val="28"/>
          <w:szCs w:val="28"/>
          <w:shd w:val="clear" w:color="auto" w:fill="FFFFFF"/>
        </w:rPr>
        <w:t>.</w:t>
      </w:r>
      <w:r w:rsidR="0008706F" w:rsidRPr="0031782D">
        <w:rPr>
          <w:rFonts w:ascii="Times New Roman" w:hAnsi="Times New Roman" w:cs="Times New Roman"/>
          <w:color w:val="000000" w:themeColor="text1"/>
          <w:sz w:val="28"/>
          <w:szCs w:val="28"/>
          <w:shd w:val="clear" w:color="auto" w:fill="FFFFFF"/>
        </w:rPr>
        <w:t xml:space="preserve"> </w:t>
      </w:r>
      <w:r w:rsidR="00A83ED6" w:rsidRPr="0031782D">
        <w:rPr>
          <w:rFonts w:ascii="Times New Roman" w:hAnsi="Times New Roman" w:cs="Times New Roman"/>
          <w:color w:val="000000" w:themeColor="text1"/>
          <w:sz w:val="28"/>
          <w:szCs w:val="28"/>
          <w:shd w:val="clear" w:color="auto" w:fill="FFFFFF"/>
        </w:rPr>
        <w:t xml:space="preserve">В этом случае доверительное управление возникает </w:t>
      </w:r>
      <w:r w:rsidR="0008706F" w:rsidRPr="0031782D">
        <w:rPr>
          <w:rFonts w:ascii="Times New Roman" w:hAnsi="Times New Roman" w:cs="Times New Roman"/>
          <w:color w:val="000000" w:themeColor="text1"/>
          <w:sz w:val="28"/>
          <w:szCs w:val="28"/>
        </w:rPr>
        <w:t>вследствие необходимости постоянного управления имуществом подопечного</w:t>
      </w:r>
      <w:r w:rsidR="00A83ED6" w:rsidRPr="0031782D">
        <w:rPr>
          <w:rFonts w:ascii="Times New Roman" w:hAnsi="Times New Roman" w:cs="Times New Roman"/>
          <w:color w:val="000000" w:themeColor="text1"/>
          <w:sz w:val="28"/>
          <w:szCs w:val="28"/>
        </w:rPr>
        <w:t xml:space="preserve">. Необходимо отметить, что опекуны и попечители отстраняются  от имущества, переданного в доверительное управление. Вместе с тем, они вправе принимать меры по защите имущественных </w:t>
      </w:r>
      <w:r w:rsidR="009C5154" w:rsidRPr="0031782D">
        <w:rPr>
          <w:rFonts w:ascii="Times New Roman" w:hAnsi="Times New Roman" w:cs="Times New Roman"/>
          <w:color w:val="000000" w:themeColor="text1"/>
          <w:sz w:val="28"/>
          <w:szCs w:val="28"/>
        </w:rPr>
        <w:t xml:space="preserve">прав подопечного </w:t>
      </w:r>
      <w:r w:rsidR="006474A3" w:rsidRPr="0031782D">
        <w:rPr>
          <w:rFonts w:ascii="Times New Roman" w:hAnsi="Times New Roman" w:cs="Times New Roman"/>
          <w:color w:val="000000" w:themeColor="text1"/>
          <w:sz w:val="28"/>
          <w:szCs w:val="28"/>
        </w:rPr>
        <w:t>[5</w:t>
      </w:r>
      <w:r w:rsidR="00CF32AE" w:rsidRPr="0031782D">
        <w:rPr>
          <w:rFonts w:ascii="Times New Roman" w:hAnsi="Times New Roman" w:cs="Times New Roman"/>
          <w:color w:val="000000" w:themeColor="text1"/>
          <w:sz w:val="28"/>
          <w:szCs w:val="28"/>
        </w:rPr>
        <w:t>]</w:t>
      </w:r>
      <w:r w:rsidR="009C5154" w:rsidRPr="0031782D">
        <w:rPr>
          <w:rFonts w:ascii="Times New Roman" w:hAnsi="Times New Roman" w:cs="Times New Roman"/>
          <w:color w:val="000000" w:themeColor="text1"/>
          <w:sz w:val="28"/>
          <w:szCs w:val="28"/>
        </w:rPr>
        <w:t xml:space="preserve">. Также </w:t>
      </w:r>
      <w:r w:rsidR="00772CD5" w:rsidRPr="0031782D">
        <w:rPr>
          <w:rFonts w:ascii="Times New Roman" w:hAnsi="Times New Roman" w:cs="Times New Roman"/>
          <w:color w:val="000000" w:themeColor="text1"/>
          <w:sz w:val="28"/>
          <w:szCs w:val="28"/>
        </w:rPr>
        <w:t xml:space="preserve">учредителем  управления может выступать наследник. </w:t>
      </w:r>
      <w:r w:rsidR="00772CD5" w:rsidRPr="0031782D">
        <w:rPr>
          <w:rFonts w:ascii="Times New Roman" w:hAnsi="Times New Roman" w:cs="Times New Roman"/>
          <w:color w:val="000000" w:themeColor="text1"/>
          <w:sz w:val="28"/>
          <w:szCs w:val="28"/>
          <w:shd w:val="clear" w:color="auto" w:fill="FFFFFF"/>
        </w:rPr>
        <w:t>Так, нотариус в соответствии со статьей 1026 ГК РФ  в качестве учредителя доверительного управления заключает договор</w:t>
      </w:r>
      <w:r w:rsidR="00772CD5" w:rsidRPr="0031782D">
        <w:rPr>
          <w:rFonts w:ascii="Times New Roman" w:hAnsi="Times New Roman" w:cs="Times New Roman"/>
          <w:color w:val="333333"/>
          <w:sz w:val="28"/>
          <w:szCs w:val="28"/>
          <w:shd w:val="clear" w:color="auto" w:fill="FFFFFF"/>
        </w:rPr>
        <w:t xml:space="preserve"> </w:t>
      </w:r>
      <w:r w:rsidR="00772CD5" w:rsidRPr="0031782D">
        <w:rPr>
          <w:rFonts w:ascii="Times New Roman" w:hAnsi="Times New Roman" w:cs="Times New Roman"/>
          <w:sz w:val="28"/>
          <w:szCs w:val="28"/>
          <w:shd w:val="clear" w:color="auto" w:fill="FFFFFF"/>
        </w:rPr>
        <w:t>доверительного управления этим имуществом. А в</w:t>
      </w:r>
      <w:r w:rsidR="00772CD5" w:rsidRPr="00164F68">
        <w:rPr>
          <w:sz w:val="28"/>
          <w:szCs w:val="28"/>
          <w:shd w:val="clear" w:color="auto" w:fill="FFFFFF"/>
        </w:rPr>
        <w:t xml:space="preserve"> </w:t>
      </w:r>
      <w:r w:rsidR="00772CD5" w:rsidRPr="0031782D">
        <w:rPr>
          <w:rFonts w:ascii="Times New Roman" w:hAnsi="Times New Roman" w:cs="Times New Roman"/>
          <w:sz w:val="28"/>
          <w:szCs w:val="28"/>
          <w:shd w:val="clear" w:color="auto" w:fill="FFFFFF"/>
        </w:rPr>
        <w:t>случае, когда</w:t>
      </w:r>
      <w:r w:rsidR="00772CD5" w:rsidRPr="00164F68">
        <w:rPr>
          <w:sz w:val="28"/>
          <w:szCs w:val="28"/>
          <w:shd w:val="clear" w:color="auto" w:fill="FFFFFF"/>
        </w:rPr>
        <w:t xml:space="preserve"> </w:t>
      </w:r>
      <w:r w:rsidR="00772CD5" w:rsidRPr="0031782D">
        <w:rPr>
          <w:rFonts w:ascii="Times New Roman" w:hAnsi="Times New Roman" w:cs="Times New Roman"/>
          <w:sz w:val="28"/>
          <w:szCs w:val="28"/>
          <w:shd w:val="clear" w:color="auto" w:fill="FFFFFF"/>
        </w:rPr>
        <w:lastRenderedPageBreak/>
        <w:t xml:space="preserve">наследование осуществляется по завещанию, в котором назначен исполнитель завещания, то, согласно ч. 2 ст. 1173 ГК РФ, права учредителя доверительного управления принадлежат исполнителю завещания </w:t>
      </w:r>
      <w:r w:rsidR="006474A3" w:rsidRPr="0031782D">
        <w:rPr>
          <w:rFonts w:ascii="Times New Roman" w:hAnsi="Times New Roman" w:cs="Times New Roman"/>
          <w:sz w:val="28"/>
          <w:szCs w:val="28"/>
          <w:shd w:val="clear" w:color="auto" w:fill="FFFFFF"/>
        </w:rPr>
        <w:t>[6</w:t>
      </w:r>
      <w:r w:rsidR="00CF32AE" w:rsidRPr="0031782D">
        <w:rPr>
          <w:rFonts w:ascii="Times New Roman" w:hAnsi="Times New Roman" w:cs="Times New Roman"/>
          <w:sz w:val="28"/>
          <w:szCs w:val="28"/>
          <w:shd w:val="clear" w:color="auto" w:fill="FFFFFF"/>
        </w:rPr>
        <w:t>]</w:t>
      </w:r>
      <w:r w:rsidR="00772CD5" w:rsidRPr="0031782D">
        <w:rPr>
          <w:rFonts w:ascii="Times New Roman" w:hAnsi="Times New Roman" w:cs="Times New Roman"/>
          <w:sz w:val="28"/>
          <w:szCs w:val="28"/>
          <w:shd w:val="clear" w:color="auto" w:fill="FFFFFF"/>
          <w:vertAlign w:val="superscript"/>
        </w:rPr>
        <w:t xml:space="preserve"> </w:t>
      </w:r>
      <w:r w:rsidR="00772CD5" w:rsidRPr="0031782D">
        <w:rPr>
          <w:rFonts w:ascii="Times New Roman" w:hAnsi="Times New Roman" w:cs="Times New Roman"/>
          <w:sz w:val="28"/>
          <w:szCs w:val="28"/>
        </w:rPr>
        <w:t>.</w:t>
      </w:r>
    </w:p>
    <w:p w:rsidR="0031782D" w:rsidRDefault="00F043B5" w:rsidP="0031782D">
      <w:pPr>
        <w:spacing w:line="360" w:lineRule="auto"/>
        <w:ind w:firstLine="709"/>
        <w:contextualSpacing/>
        <w:jc w:val="both"/>
        <w:rPr>
          <w:rFonts w:ascii="Times New Roman" w:hAnsi="Times New Roman" w:cs="Times New Roman"/>
          <w:color w:val="000000"/>
          <w:sz w:val="28"/>
          <w:szCs w:val="28"/>
        </w:rPr>
      </w:pPr>
      <w:r>
        <w:rPr>
          <w:color w:val="000000"/>
          <w:sz w:val="28"/>
          <w:szCs w:val="28"/>
          <w:shd w:val="clear" w:color="auto" w:fill="FFFFFF"/>
        </w:rPr>
        <w:t>Б</w:t>
      </w:r>
      <w:r w:rsidRPr="0031782D">
        <w:rPr>
          <w:rFonts w:ascii="Times New Roman" w:hAnsi="Times New Roman" w:cs="Times New Roman"/>
          <w:color w:val="000000"/>
          <w:sz w:val="28"/>
          <w:szCs w:val="28"/>
          <w:shd w:val="clear" w:color="auto" w:fill="FFFFFF"/>
        </w:rPr>
        <w:t>) Доверительный управляющий</w:t>
      </w:r>
      <w:r w:rsidR="00BE0757" w:rsidRPr="0031782D">
        <w:rPr>
          <w:rFonts w:ascii="Times New Roman" w:hAnsi="Times New Roman" w:cs="Times New Roman"/>
          <w:color w:val="000000"/>
          <w:sz w:val="28"/>
          <w:szCs w:val="28"/>
          <w:shd w:val="clear" w:color="auto" w:fill="FFFFFF"/>
        </w:rPr>
        <w:t xml:space="preserve">. </w:t>
      </w:r>
      <w:r w:rsidR="00BE0757" w:rsidRPr="0031782D">
        <w:rPr>
          <w:rFonts w:ascii="Times New Roman" w:hAnsi="Times New Roman" w:cs="Times New Roman"/>
          <w:color w:val="000000"/>
          <w:sz w:val="28"/>
          <w:szCs w:val="28"/>
        </w:rPr>
        <w:t>Доверительным управляющим, по общему правилу, может быть лицо, осуществляющее коммерческую деятельность, то есть индивидуальный предприниматель или коммерческая организация. Предпочтительнее приглашать в качестве организации юридическое лицо, специализирующееся на осуществлении доверительного управления, так как управляющий должен обладать специфическими качествами менеджера и иметь опыт управления подобными объектами. Закон исключает из числа возможных доверительных управляющих унитарное предприятие: оно не является собственником своего имущества и по всем долгам, связанным с доверительным управлением, пришлось бы отвечать собственнику - государству или муниципальному образованию.</w:t>
      </w:r>
      <w:r w:rsidR="00BE0757" w:rsidRPr="0031782D">
        <w:rPr>
          <w:rFonts w:ascii="Times New Roman" w:hAnsi="Times New Roman" w:cs="Times New Roman"/>
          <w:sz w:val="28"/>
          <w:szCs w:val="28"/>
        </w:rPr>
        <w:t xml:space="preserve"> </w:t>
      </w:r>
      <w:r w:rsidR="00BE0757" w:rsidRPr="0031782D">
        <w:rPr>
          <w:rFonts w:ascii="Times New Roman" w:hAnsi="Times New Roman" w:cs="Times New Roman"/>
          <w:color w:val="000000"/>
          <w:sz w:val="28"/>
          <w:szCs w:val="28"/>
        </w:rPr>
        <w:t xml:space="preserve">Не может быть доверительным управляющим также государственный орган или орган местного самоуправления, поскольку доверительное управление есть бизнес, поэтому власть не должна им заниматься. </w:t>
      </w:r>
    </w:p>
    <w:p w:rsidR="00FF62C7" w:rsidRPr="00FF62C7" w:rsidRDefault="006C4765" w:rsidP="00FF62C7">
      <w:pPr>
        <w:spacing w:line="360" w:lineRule="auto"/>
        <w:ind w:firstLine="709"/>
        <w:contextualSpacing/>
        <w:jc w:val="both"/>
        <w:rPr>
          <w:rFonts w:ascii="Times New Roman" w:hAnsi="Times New Roman" w:cs="Times New Roman"/>
          <w:color w:val="000000"/>
          <w:sz w:val="28"/>
          <w:szCs w:val="28"/>
        </w:rPr>
      </w:pPr>
      <w:r w:rsidRPr="0031782D">
        <w:rPr>
          <w:rFonts w:ascii="Times New Roman" w:hAnsi="Times New Roman" w:cs="Times New Roman"/>
          <w:color w:val="000000"/>
          <w:sz w:val="28"/>
          <w:szCs w:val="28"/>
        </w:rPr>
        <w:t>В некоторых случаях (как исключение) появляется третье лицо - выгодоприобретатель. Это одно из отличий договора доверительного управления от англо-американской конструкции - траста. В последнем обычно участвуют три лица, наделенных определенными правами и обязанностями. Совпадение в одном лице учредителя и выгодоприобретателя является в трасте исключением, а в договоре доверительного управления - правилом.</w:t>
      </w:r>
      <w:r w:rsidR="00554E60" w:rsidRPr="0031782D">
        <w:rPr>
          <w:rFonts w:ascii="Times New Roman" w:hAnsi="Times New Roman" w:cs="Times New Roman"/>
          <w:sz w:val="28"/>
          <w:szCs w:val="28"/>
        </w:rPr>
        <w:t xml:space="preserve"> </w:t>
      </w:r>
      <w:r w:rsidRPr="0031782D">
        <w:rPr>
          <w:rFonts w:ascii="Times New Roman" w:hAnsi="Times New Roman" w:cs="Times New Roman"/>
          <w:color w:val="000000"/>
          <w:sz w:val="28"/>
          <w:szCs w:val="28"/>
        </w:rPr>
        <w:t>В соответствии с этим правовой институт доверительного управления не содержит норм, посвященных выгодоприобретателю.</w:t>
      </w:r>
      <w:r w:rsidR="00554E60" w:rsidRPr="0031782D">
        <w:rPr>
          <w:rFonts w:ascii="Times New Roman" w:hAnsi="Times New Roman" w:cs="Times New Roman"/>
          <w:sz w:val="28"/>
          <w:szCs w:val="28"/>
        </w:rPr>
        <w:t xml:space="preserve"> </w:t>
      </w:r>
      <w:r w:rsidRPr="0031782D">
        <w:rPr>
          <w:rFonts w:ascii="Times New Roman" w:hAnsi="Times New Roman" w:cs="Times New Roman"/>
          <w:color w:val="000000"/>
          <w:sz w:val="28"/>
          <w:szCs w:val="28"/>
        </w:rPr>
        <w:t>В случае, если выгодоприобретатель и учредитель управления не совпадают в одном лице, то должна быть применена общая норма о договорах в пользу третьего лица</w:t>
      </w:r>
      <w:r w:rsidR="00C93355" w:rsidRPr="0031782D">
        <w:rPr>
          <w:rFonts w:ascii="Times New Roman" w:hAnsi="Times New Roman" w:cs="Times New Roman"/>
          <w:color w:val="000000"/>
          <w:sz w:val="28"/>
          <w:szCs w:val="28"/>
        </w:rPr>
        <w:t xml:space="preserve"> [1, статья 430]</w:t>
      </w:r>
      <w:r w:rsidRPr="0031782D">
        <w:rPr>
          <w:rFonts w:ascii="Times New Roman" w:hAnsi="Times New Roman" w:cs="Times New Roman"/>
          <w:color w:val="000000"/>
          <w:sz w:val="28"/>
          <w:szCs w:val="28"/>
        </w:rPr>
        <w:t>. С момента выражения выгодоприобретателем намерения воспользоваться своими</w:t>
      </w:r>
      <w:r w:rsidRPr="00554E60">
        <w:rPr>
          <w:color w:val="000000"/>
          <w:sz w:val="28"/>
          <w:szCs w:val="28"/>
        </w:rPr>
        <w:t xml:space="preserve"> правами </w:t>
      </w:r>
      <w:r w:rsidRPr="0031782D">
        <w:rPr>
          <w:rFonts w:ascii="Times New Roman" w:hAnsi="Times New Roman" w:cs="Times New Roman"/>
          <w:color w:val="000000"/>
          <w:sz w:val="28"/>
          <w:szCs w:val="28"/>
        </w:rPr>
        <w:t>по договору он приобретает</w:t>
      </w:r>
      <w:r w:rsidRPr="00554E60">
        <w:rPr>
          <w:color w:val="000000"/>
          <w:sz w:val="28"/>
          <w:szCs w:val="28"/>
        </w:rPr>
        <w:t xml:space="preserve"> </w:t>
      </w:r>
      <w:r w:rsidRPr="00FF62C7">
        <w:rPr>
          <w:rFonts w:ascii="Times New Roman" w:hAnsi="Times New Roman" w:cs="Times New Roman"/>
          <w:color w:val="000000"/>
          <w:sz w:val="28"/>
          <w:szCs w:val="28"/>
        </w:rPr>
        <w:lastRenderedPageBreak/>
        <w:t>самостоятельное право требования, и договор не может быть расторгнут или изменен без его согласия</w:t>
      </w:r>
      <w:r w:rsidR="00C9291E" w:rsidRPr="00FF62C7">
        <w:rPr>
          <w:rFonts w:ascii="Times New Roman" w:hAnsi="Times New Roman" w:cs="Times New Roman"/>
          <w:color w:val="000000"/>
          <w:sz w:val="28"/>
          <w:szCs w:val="28"/>
        </w:rPr>
        <w:t xml:space="preserve"> [11]</w:t>
      </w:r>
      <w:r w:rsidRPr="00FF62C7">
        <w:rPr>
          <w:rFonts w:ascii="Times New Roman" w:hAnsi="Times New Roman" w:cs="Times New Roman"/>
          <w:color w:val="000000"/>
          <w:sz w:val="28"/>
          <w:szCs w:val="28"/>
        </w:rPr>
        <w:t>.</w:t>
      </w:r>
    </w:p>
    <w:p w:rsidR="00FF62C7" w:rsidRPr="00FF62C7" w:rsidRDefault="009E2B4B" w:rsidP="00FF62C7">
      <w:pPr>
        <w:spacing w:line="360" w:lineRule="auto"/>
        <w:ind w:firstLine="709"/>
        <w:contextualSpacing/>
        <w:jc w:val="both"/>
        <w:rPr>
          <w:rFonts w:ascii="Times New Roman" w:hAnsi="Times New Roman" w:cs="Times New Roman"/>
          <w:color w:val="000000"/>
          <w:sz w:val="28"/>
          <w:szCs w:val="28"/>
          <w:shd w:val="clear" w:color="auto" w:fill="FFFFFF"/>
        </w:rPr>
      </w:pPr>
      <w:r w:rsidRPr="00FF62C7">
        <w:rPr>
          <w:rFonts w:ascii="Times New Roman" w:hAnsi="Times New Roman" w:cs="Times New Roman"/>
          <w:color w:val="000000"/>
          <w:sz w:val="28"/>
          <w:szCs w:val="28"/>
        </w:rPr>
        <w:t>Целью доверительного управления имуществом является более э</w:t>
      </w:r>
      <w:r w:rsidRPr="00FF62C7">
        <w:rPr>
          <w:rFonts w:ascii="Times New Roman" w:hAnsi="Times New Roman" w:cs="Times New Roman"/>
          <w:color w:val="000000"/>
          <w:sz w:val="28"/>
          <w:szCs w:val="28"/>
          <w:shd w:val="clear" w:color="auto" w:fill="FFFFFF"/>
        </w:rPr>
        <w:t>ффективное его использование и извлечение наибольшей выгоды для учредителя управления. Для доверительного управляющего целью данной операции является получение вознаграждение за проделанную работу.  Иногда объект поступает в доверительное управление, если временно отсутствуют лица, обязанные о нем заботиться (например, до момента вступления наследников в наследственные права нотариус вправе заключить</w:t>
      </w:r>
      <w:r w:rsidRPr="00FF62C7">
        <w:rPr>
          <w:rStyle w:val="apple-converted-space"/>
          <w:rFonts w:ascii="Times New Roman" w:hAnsi="Times New Roman" w:cs="Times New Roman"/>
          <w:color w:val="000000"/>
          <w:sz w:val="28"/>
          <w:szCs w:val="28"/>
          <w:shd w:val="clear" w:color="auto" w:fill="FFFFFF"/>
        </w:rPr>
        <w:t> </w:t>
      </w:r>
      <w:r w:rsidRPr="00FF62C7">
        <w:rPr>
          <w:rStyle w:val="aa"/>
          <w:rFonts w:ascii="Times New Roman" w:hAnsi="Times New Roman" w:cs="Times New Roman"/>
          <w:b w:val="0"/>
          <w:color w:val="000000"/>
          <w:sz w:val="28"/>
          <w:szCs w:val="28"/>
          <w:shd w:val="clear" w:color="auto" w:fill="FFFFFF"/>
        </w:rPr>
        <w:t>договор доверительного управления имуществом</w:t>
      </w:r>
      <w:r w:rsidRPr="00FF62C7">
        <w:rPr>
          <w:rFonts w:ascii="Times New Roman" w:hAnsi="Times New Roman" w:cs="Times New Roman"/>
          <w:color w:val="000000"/>
          <w:sz w:val="28"/>
          <w:szCs w:val="28"/>
          <w:shd w:val="clear" w:color="auto" w:fill="FFFFFF"/>
        </w:rPr>
        <w:t>).</w:t>
      </w:r>
    </w:p>
    <w:p w:rsidR="00FF62C7" w:rsidRPr="00FF62C7" w:rsidRDefault="009E2B4B" w:rsidP="00FF62C7">
      <w:pPr>
        <w:spacing w:line="360" w:lineRule="auto"/>
        <w:ind w:firstLine="709"/>
        <w:contextualSpacing/>
        <w:jc w:val="both"/>
        <w:rPr>
          <w:rFonts w:ascii="Times New Roman" w:hAnsi="Times New Roman" w:cs="Times New Roman"/>
          <w:color w:val="000000"/>
          <w:sz w:val="28"/>
          <w:szCs w:val="28"/>
          <w:shd w:val="clear" w:color="auto" w:fill="FFFFFF"/>
        </w:rPr>
      </w:pPr>
      <w:r w:rsidRPr="00FF62C7">
        <w:rPr>
          <w:rFonts w:ascii="Times New Roman" w:hAnsi="Times New Roman" w:cs="Times New Roman"/>
          <w:color w:val="000000"/>
          <w:sz w:val="28"/>
          <w:szCs w:val="28"/>
          <w:shd w:val="clear" w:color="auto" w:fill="FFFFFF"/>
        </w:rPr>
        <w:t>Договор доверительного управления имуществом.</w:t>
      </w:r>
    </w:p>
    <w:p w:rsidR="00FF62C7" w:rsidRPr="00FF62C7" w:rsidRDefault="00B45459" w:rsidP="00FF62C7">
      <w:pPr>
        <w:spacing w:line="360" w:lineRule="auto"/>
        <w:ind w:firstLine="709"/>
        <w:contextualSpacing/>
        <w:jc w:val="both"/>
        <w:rPr>
          <w:rFonts w:ascii="Times New Roman" w:hAnsi="Times New Roman" w:cs="Times New Roman"/>
          <w:color w:val="000000"/>
          <w:sz w:val="28"/>
          <w:szCs w:val="28"/>
          <w:shd w:val="clear" w:color="auto" w:fill="FFFFFF"/>
        </w:rPr>
      </w:pPr>
      <w:r w:rsidRPr="00FF62C7">
        <w:rPr>
          <w:rFonts w:ascii="Times New Roman" w:hAnsi="Times New Roman" w:cs="Times New Roman"/>
          <w:color w:val="000000"/>
          <w:sz w:val="28"/>
          <w:szCs w:val="28"/>
          <w:shd w:val="clear" w:color="auto" w:fill="FFFFFF"/>
        </w:rPr>
        <w:t xml:space="preserve">Доверительное управление </w:t>
      </w:r>
      <w:r w:rsidR="00822E5C" w:rsidRPr="00FF62C7">
        <w:rPr>
          <w:rFonts w:ascii="Times New Roman" w:hAnsi="Times New Roman" w:cs="Times New Roman"/>
          <w:color w:val="000000"/>
          <w:sz w:val="28"/>
          <w:szCs w:val="28"/>
          <w:shd w:val="clear" w:color="auto" w:fill="FFFFFF"/>
        </w:rPr>
        <w:t xml:space="preserve">имуществом осуществляется на основании договора. </w:t>
      </w:r>
      <w:r w:rsidR="009E2B4B" w:rsidRPr="00FF62C7">
        <w:rPr>
          <w:rFonts w:ascii="Times New Roman" w:hAnsi="Times New Roman" w:cs="Times New Roman"/>
          <w:color w:val="000000"/>
          <w:sz w:val="28"/>
          <w:szCs w:val="28"/>
          <w:shd w:val="clear" w:color="auto" w:fill="FFFFFF"/>
        </w:rPr>
        <w:t xml:space="preserve"> </w:t>
      </w:r>
      <w:r w:rsidR="00822E5C" w:rsidRPr="00FF62C7">
        <w:rPr>
          <w:rFonts w:ascii="Times New Roman" w:hAnsi="Times New Roman" w:cs="Times New Roman"/>
          <w:color w:val="000000"/>
          <w:sz w:val="28"/>
          <w:szCs w:val="28"/>
          <w:shd w:val="clear" w:color="auto" w:fill="FFFFFF"/>
        </w:rPr>
        <w:t>Нормы закона определяют, что</w:t>
      </w:r>
      <w:r w:rsidR="00822E5C" w:rsidRPr="00FF62C7">
        <w:rPr>
          <w:rStyle w:val="apple-converted-space"/>
          <w:rFonts w:ascii="Times New Roman" w:hAnsi="Times New Roman" w:cs="Times New Roman"/>
          <w:color w:val="000000"/>
          <w:sz w:val="28"/>
          <w:szCs w:val="28"/>
          <w:shd w:val="clear" w:color="auto" w:fill="FFFFFF"/>
        </w:rPr>
        <w:t> </w:t>
      </w:r>
      <w:r w:rsidR="00822E5C" w:rsidRPr="00FF62C7">
        <w:rPr>
          <w:rStyle w:val="aa"/>
          <w:rFonts w:ascii="Times New Roman" w:hAnsi="Times New Roman" w:cs="Times New Roman"/>
          <w:b w:val="0"/>
          <w:color w:val="000000"/>
          <w:sz w:val="28"/>
          <w:szCs w:val="28"/>
          <w:shd w:val="clear" w:color="auto" w:fill="FFFFFF"/>
        </w:rPr>
        <w:t xml:space="preserve">договор доверительного управления имуществом </w:t>
      </w:r>
      <w:r w:rsidR="00822E5C" w:rsidRPr="00FF62C7">
        <w:rPr>
          <w:rFonts w:ascii="Times New Roman" w:hAnsi="Times New Roman" w:cs="Times New Roman"/>
          <w:color w:val="000000"/>
          <w:sz w:val="28"/>
          <w:szCs w:val="28"/>
          <w:shd w:val="clear" w:color="auto" w:fill="FFFFFF"/>
        </w:rPr>
        <w:t>составляется строго в письменном виде. При невыполнении данного условия соглашение между собственником и управляющим будет считаться недействительным. Примерный шаблон договора доверительного управления имущес</w:t>
      </w:r>
      <w:r w:rsidR="00164F68" w:rsidRPr="00FF62C7">
        <w:rPr>
          <w:rFonts w:ascii="Times New Roman" w:hAnsi="Times New Roman" w:cs="Times New Roman"/>
          <w:color w:val="000000"/>
          <w:sz w:val="28"/>
          <w:szCs w:val="28"/>
          <w:shd w:val="clear" w:color="auto" w:fill="FFFFFF"/>
        </w:rPr>
        <w:t>твом приведен в приложение №1. Из</w:t>
      </w:r>
      <w:r w:rsidR="00822E5C" w:rsidRPr="00FF62C7">
        <w:rPr>
          <w:rFonts w:ascii="Times New Roman" w:hAnsi="Times New Roman" w:cs="Times New Roman"/>
          <w:color w:val="000000"/>
          <w:sz w:val="28"/>
          <w:szCs w:val="28"/>
          <w:shd w:val="clear" w:color="auto" w:fill="FFFFFF"/>
        </w:rPr>
        <w:t xml:space="preserve"> данно</w:t>
      </w:r>
      <w:r w:rsidR="00164F68" w:rsidRPr="00FF62C7">
        <w:rPr>
          <w:rFonts w:ascii="Times New Roman" w:hAnsi="Times New Roman" w:cs="Times New Roman"/>
          <w:color w:val="000000"/>
          <w:sz w:val="28"/>
          <w:szCs w:val="28"/>
          <w:shd w:val="clear" w:color="auto" w:fill="FFFFFF"/>
        </w:rPr>
        <w:t>го</w:t>
      </w:r>
      <w:r w:rsidR="00822E5C" w:rsidRPr="00FF62C7">
        <w:rPr>
          <w:rFonts w:ascii="Times New Roman" w:hAnsi="Times New Roman" w:cs="Times New Roman"/>
          <w:color w:val="000000"/>
          <w:sz w:val="28"/>
          <w:szCs w:val="28"/>
          <w:shd w:val="clear" w:color="auto" w:fill="FFFFFF"/>
        </w:rPr>
        <w:t xml:space="preserve"> приложени</w:t>
      </w:r>
      <w:r w:rsidR="00164F68" w:rsidRPr="00FF62C7">
        <w:rPr>
          <w:rFonts w:ascii="Times New Roman" w:hAnsi="Times New Roman" w:cs="Times New Roman"/>
          <w:color w:val="000000"/>
          <w:sz w:val="28"/>
          <w:szCs w:val="28"/>
          <w:shd w:val="clear" w:color="auto" w:fill="FFFFFF"/>
        </w:rPr>
        <w:t>я</w:t>
      </w:r>
      <w:r w:rsidR="00822E5C" w:rsidRPr="00FF62C7">
        <w:rPr>
          <w:rFonts w:ascii="Times New Roman" w:hAnsi="Times New Roman" w:cs="Times New Roman"/>
          <w:color w:val="000000"/>
          <w:sz w:val="28"/>
          <w:szCs w:val="28"/>
          <w:shd w:val="clear" w:color="auto" w:fill="FFFFFF"/>
        </w:rPr>
        <w:t xml:space="preserve"> видно, что договор содержит 9 основных пунктов:</w:t>
      </w:r>
    </w:p>
    <w:p w:rsidR="00FF62C7" w:rsidRPr="00FF62C7" w:rsidRDefault="00FF62C7" w:rsidP="00FF62C7">
      <w:pPr>
        <w:spacing w:line="360" w:lineRule="auto"/>
        <w:ind w:firstLine="709"/>
        <w:contextualSpacing/>
        <w:jc w:val="both"/>
        <w:rPr>
          <w:rFonts w:ascii="Times New Roman" w:hAnsi="Times New Roman" w:cs="Times New Roman"/>
          <w:color w:val="000000"/>
          <w:sz w:val="28"/>
          <w:szCs w:val="28"/>
          <w:shd w:val="clear" w:color="auto" w:fill="FFFFFF"/>
        </w:rPr>
      </w:pPr>
      <w:r w:rsidRPr="00FF62C7">
        <w:rPr>
          <w:rFonts w:ascii="Times New Roman" w:hAnsi="Times New Roman" w:cs="Times New Roman"/>
          <w:color w:val="000000"/>
          <w:sz w:val="28"/>
          <w:szCs w:val="28"/>
          <w:shd w:val="clear" w:color="auto" w:fill="FFFFFF"/>
        </w:rPr>
        <w:t xml:space="preserve">1) </w:t>
      </w:r>
      <w:r w:rsidR="00822E5C" w:rsidRPr="00FF62C7">
        <w:rPr>
          <w:rFonts w:ascii="Times New Roman" w:hAnsi="Times New Roman" w:cs="Times New Roman"/>
          <w:color w:val="000000"/>
          <w:sz w:val="28"/>
          <w:szCs w:val="28"/>
          <w:shd w:val="clear" w:color="auto" w:fill="FFFFFF"/>
        </w:rPr>
        <w:t>предмет договора</w:t>
      </w:r>
      <w:r w:rsidR="003230AD" w:rsidRPr="00FF62C7">
        <w:rPr>
          <w:rFonts w:ascii="Times New Roman" w:hAnsi="Times New Roman" w:cs="Times New Roman"/>
          <w:color w:val="000000"/>
          <w:sz w:val="28"/>
          <w:szCs w:val="28"/>
          <w:shd w:val="clear" w:color="auto" w:fill="FFFFFF"/>
        </w:rPr>
        <w:t>;</w:t>
      </w:r>
    </w:p>
    <w:p w:rsidR="00FF62C7" w:rsidRPr="00FF62C7" w:rsidRDefault="00FF62C7" w:rsidP="00FF62C7">
      <w:pPr>
        <w:spacing w:line="360" w:lineRule="auto"/>
        <w:ind w:firstLine="709"/>
        <w:contextualSpacing/>
        <w:jc w:val="both"/>
        <w:rPr>
          <w:rFonts w:ascii="Times New Roman" w:hAnsi="Times New Roman" w:cs="Times New Roman"/>
          <w:color w:val="000000"/>
          <w:sz w:val="28"/>
          <w:szCs w:val="28"/>
          <w:shd w:val="clear" w:color="auto" w:fill="FFFFFF"/>
        </w:rPr>
      </w:pPr>
      <w:r w:rsidRPr="00FF62C7">
        <w:rPr>
          <w:rFonts w:ascii="Times New Roman" w:hAnsi="Times New Roman" w:cs="Times New Roman"/>
          <w:color w:val="000000"/>
          <w:sz w:val="28"/>
          <w:szCs w:val="28"/>
          <w:shd w:val="clear" w:color="auto" w:fill="FFFFFF"/>
        </w:rPr>
        <w:t xml:space="preserve">2) </w:t>
      </w:r>
      <w:r w:rsidR="003230AD" w:rsidRPr="00FF62C7">
        <w:rPr>
          <w:rFonts w:ascii="Times New Roman" w:hAnsi="Times New Roman" w:cs="Times New Roman"/>
          <w:color w:val="000000"/>
          <w:sz w:val="28"/>
          <w:szCs w:val="28"/>
          <w:shd w:val="clear" w:color="auto" w:fill="FFFFFF"/>
        </w:rPr>
        <w:t>объект договора (указывается что именно передается в доверительное управление и документы, на основании которых данное имущество является собственностью учредителя);</w:t>
      </w:r>
    </w:p>
    <w:p w:rsidR="00836391" w:rsidRPr="00FF62C7" w:rsidRDefault="00FF62C7" w:rsidP="00FF62C7">
      <w:pPr>
        <w:spacing w:line="360" w:lineRule="auto"/>
        <w:ind w:firstLine="709"/>
        <w:contextualSpacing/>
        <w:jc w:val="both"/>
        <w:rPr>
          <w:rFonts w:ascii="Times New Roman" w:hAnsi="Times New Roman" w:cs="Times New Roman"/>
          <w:color w:val="000000" w:themeColor="text1"/>
          <w:sz w:val="28"/>
          <w:szCs w:val="28"/>
          <w:shd w:val="clear" w:color="auto" w:fill="FFFFFF"/>
        </w:rPr>
      </w:pPr>
      <w:r w:rsidRPr="00FF62C7">
        <w:rPr>
          <w:rFonts w:ascii="Times New Roman" w:hAnsi="Times New Roman" w:cs="Times New Roman"/>
          <w:color w:val="000000"/>
          <w:sz w:val="28"/>
          <w:szCs w:val="28"/>
          <w:shd w:val="clear" w:color="auto" w:fill="FFFFFF"/>
        </w:rPr>
        <w:t xml:space="preserve">3) </w:t>
      </w:r>
      <w:r w:rsidR="003230AD" w:rsidRPr="00FF62C7">
        <w:rPr>
          <w:rFonts w:ascii="Times New Roman" w:hAnsi="Times New Roman" w:cs="Times New Roman"/>
          <w:color w:val="000000"/>
          <w:sz w:val="28"/>
          <w:szCs w:val="28"/>
          <w:shd w:val="clear" w:color="auto" w:fill="FFFFFF"/>
        </w:rPr>
        <w:t>права и обязанности сторон</w:t>
      </w:r>
      <w:r w:rsidRPr="00FF62C7">
        <w:rPr>
          <w:rFonts w:ascii="Times New Roman" w:hAnsi="Times New Roman" w:cs="Times New Roman"/>
          <w:color w:val="000000"/>
          <w:sz w:val="28"/>
          <w:szCs w:val="28"/>
          <w:shd w:val="clear" w:color="auto" w:fill="FFFFFF"/>
        </w:rPr>
        <w:t xml:space="preserve"> договора доверительного управления</w:t>
      </w:r>
      <w:r w:rsidR="00666C41" w:rsidRPr="00FF62C7">
        <w:rPr>
          <w:rFonts w:ascii="Times New Roman" w:hAnsi="Times New Roman" w:cs="Times New Roman"/>
          <w:color w:val="000000"/>
          <w:sz w:val="28"/>
          <w:szCs w:val="28"/>
          <w:shd w:val="clear" w:color="auto" w:fill="FFFFFF"/>
        </w:rPr>
        <w:t xml:space="preserve"> (рис. 1);</w:t>
      </w:r>
      <w:r w:rsidR="00507C80" w:rsidRPr="00FF62C7">
        <w:rPr>
          <w:rFonts w:ascii="Times New Roman" w:hAnsi="Times New Roman" w:cs="Times New Roman"/>
          <w:color w:val="000000"/>
          <w:sz w:val="28"/>
          <w:szCs w:val="28"/>
          <w:shd w:val="clear" w:color="auto" w:fill="FFFFFF"/>
        </w:rPr>
        <w:t xml:space="preserve"> </w:t>
      </w:r>
    </w:p>
    <w:p w:rsidR="00666C41" w:rsidRDefault="00666C41" w:rsidP="00666C41">
      <w:pPr>
        <w:pStyle w:val="a8"/>
        <w:shd w:val="clear" w:color="auto" w:fill="FFFFFF"/>
        <w:tabs>
          <w:tab w:val="left" w:pos="3870"/>
        </w:tabs>
        <w:spacing w:before="0" w:beforeAutospacing="0" w:line="360" w:lineRule="auto"/>
        <w:contextualSpacing/>
        <w:jc w:val="center"/>
        <w:rPr>
          <w:color w:val="000000"/>
          <w:sz w:val="28"/>
          <w:szCs w:val="28"/>
          <w:shd w:val="clear" w:color="auto" w:fill="FFFFFF"/>
        </w:rPr>
      </w:pPr>
    </w:p>
    <w:p w:rsidR="00836391" w:rsidRDefault="00666C41" w:rsidP="00836391">
      <w:pPr>
        <w:pStyle w:val="a8"/>
        <w:shd w:val="clear" w:color="auto" w:fill="FFFFFF"/>
        <w:spacing w:before="0" w:beforeAutospacing="0" w:line="360" w:lineRule="auto"/>
        <w:contextualSpacing/>
        <w:jc w:val="both"/>
        <w:rPr>
          <w:color w:val="000000"/>
          <w:sz w:val="28"/>
          <w:szCs w:val="28"/>
          <w:shd w:val="clear" w:color="auto" w:fill="FFFFFF"/>
        </w:rPr>
      </w:pPr>
      <w:r>
        <w:rPr>
          <w:noProof/>
          <w:color w:val="000000"/>
          <w:sz w:val="28"/>
          <w:szCs w:val="28"/>
          <w:shd w:val="clear" w:color="auto" w:fill="FFFFFF"/>
        </w:rPr>
        <w:lastRenderedPageBreak/>
        <w:drawing>
          <wp:inline distT="0" distB="0" distL="0" distR="0">
            <wp:extent cx="6350854" cy="4550549"/>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l="26456" t="20274" r="12177" b="9041"/>
                    <a:stretch>
                      <a:fillRect/>
                    </a:stretch>
                  </pic:blipFill>
                  <pic:spPr bwMode="auto">
                    <a:xfrm>
                      <a:off x="0" y="0"/>
                      <a:ext cx="6350854" cy="4550549"/>
                    </a:xfrm>
                    <a:prstGeom prst="rect">
                      <a:avLst/>
                    </a:prstGeom>
                    <a:noFill/>
                    <a:ln w="9525">
                      <a:noFill/>
                      <a:miter lim="800000"/>
                      <a:headEnd/>
                      <a:tailEnd/>
                    </a:ln>
                  </pic:spPr>
                </pic:pic>
              </a:graphicData>
            </a:graphic>
          </wp:inline>
        </w:drawing>
      </w:r>
    </w:p>
    <w:p w:rsidR="00E73CC6" w:rsidRPr="009E2DA3" w:rsidRDefault="00FF62C7" w:rsidP="009E2DA3">
      <w:pPr>
        <w:pStyle w:val="a8"/>
        <w:shd w:val="clear" w:color="auto" w:fill="FFFFFF"/>
        <w:tabs>
          <w:tab w:val="left" w:pos="3870"/>
        </w:tabs>
        <w:spacing w:before="0" w:beforeAutospacing="0"/>
        <w:contextualSpacing/>
        <w:jc w:val="center"/>
        <w:rPr>
          <w:color w:val="000000"/>
          <w:sz w:val="28"/>
          <w:szCs w:val="28"/>
          <w:shd w:val="clear" w:color="auto" w:fill="FFFFFF"/>
        </w:rPr>
      </w:pPr>
      <w:r w:rsidRPr="009E2DA3">
        <w:rPr>
          <w:color w:val="000000"/>
          <w:sz w:val="28"/>
          <w:szCs w:val="28"/>
          <w:shd w:val="clear" w:color="auto" w:fill="FFFFFF"/>
        </w:rPr>
        <w:t>Рисунок 1</w:t>
      </w:r>
      <w:r w:rsidR="00E73CC6" w:rsidRPr="009E2DA3">
        <w:rPr>
          <w:color w:val="000000"/>
          <w:sz w:val="28"/>
          <w:szCs w:val="28"/>
          <w:shd w:val="clear" w:color="auto" w:fill="FFFFFF"/>
        </w:rPr>
        <w:t xml:space="preserve"> «Права и обязанности сторон</w:t>
      </w:r>
      <w:r w:rsidR="009E2DA3" w:rsidRPr="009E2DA3">
        <w:rPr>
          <w:color w:val="000000"/>
          <w:sz w:val="28"/>
          <w:szCs w:val="28"/>
          <w:shd w:val="clear" w:color="auto" w:fill="FFFFFF"/>
        </w:rPr>
        <w:t xml:space="preserve"> договора доверительного управления</w:t>
      </w:r>
      <w:r w:rsidR="00E73CC6" w:rsidRPr="009E2DA3">
        <w:rPr>
          <w:color w:val="000000"/>
          <w:sz w:val="28"/>
          <w:szCs w:val="28"/>
          <w:shd w:val="clear" w:color="auto" w:fill="FFFFFF"/>
        </w:rPr>
        <w:t>»</w:t>
      </w:r>
    </w:p>
    <w:p w:rsidR="00B45459" w:rsidRPr="00E73CC6" w:rsidRDefault="00B45459" w:rsidP="00E73CC6">
      <w:pPr>
        <w:pStyle w:val="a8"/>
        <w:shd w:val="clear" w:color="auto" w:fill="FFFFFF"/>
        <w:spacing w:before="0" w:beforeAutospacing="0" w:line="360" w:lineRule="auto"/>
        <w:ind w:left="709"/>
        <w:contextualSpacing/>
        <w:jc w:val="center"/>
        <w:rPr>
          <w:b/>
          <w:color w:val="000000"/>
          <w:shd w:val="clear" w:color="auto" w:fill="FFFFFF"/>
        </w:rPr>
      </w:pPr>
    </w:p>
    <w:p w:rsidR="00577043" w:rsidRDefault="00577043" w:rsidP="001512D4">
      <w:pPr>
        <w:pStyle w:val="a8"/>
        <w:numPr>
          <w:ilvl w:val="0"/>
          <w:numId w:val="5"/>
        </w:numPr>
        <w:shd w:val="clear" w:color="auto" w:fill="FFFFFF"/>
        <w:spacing w:before="0" w:beforeAutospacing="0" w:line="360" w:lineRule="auto"/>
        <w:contextualSpacing/>
        <w:jc w:val="both"/>
        <w:rPr>
          <w:color w:val="000000"/>
          <w:sz w:val="28"/>
          <w:szCs w:val="28"/>
          <w:shd w:val="clear" w:color="auto" w:fill="FFFFFF"/>
        </w:rPr>
      </w:pPr>
      <w:r>
        <w:rPr>
          <w:color w:val="000000"/>
          <w:sz w:val="28"/>
          <w:szCs w:val="28"/>
          <w:shd w:val="clear" w:color="auto" w:fill="FFFFFF"/>
        </w:rPr>
        <w:t>Порядок передачи и возврата имущества (указывается в течение скольки дней передается и возвращается имущество, прикрепляется акт передачи имущества);</w:t>
      </w:r>
    </w:p>
    <w:p w:rsidR="00246EC8" w:rsidRDefault="00246EC8" w:rsidP="001512D4">
      <w:pPr>
        <w:pStyle w:val="a8"/>
        <w:numPr>
          <w:ilvl w:val="0"/>
          <w:numId w:val="5"/>
        </w:numPr>
        <w:shd w:val="clear" w:color="auto" w:fill="FFFFFF"/>
        <w:spacing w:before="0" w:beforeAutospacing="0" w:line="360" w:lineRule="auto"/>
        <w:contextualSpacing/>
        <w:jc w:val="both"/>
        <w:rPr>
          <w:color w:val="000000"/>
          <w:sz w:val="28"/>
          <w:szCs w:val="28"/>
          <w:shd w:val="clear" w:color="auto" w:fill="FFFFFF"/>
        </w:rPr>
      </w:pPr>
      <w:r>
        <w:rPr>
          <w:color w:val="000000"/>
          <w:sz w:val="28"/>
          <w:szCs w:val="28"/>
          <w:shd w:val="clear" w:color="auto" w:fill="FFFFFF"/>
        </w:rPr>
        <w:t>Срок договора (не более пяти лет);</w:t>
      </w:r>
    </w:p>
    <w:p w:rsidR="00B45459" w:rsidRDefault="00AE65E5" w:rsidP="001512D4">
      <w:pPr>
        <w:pStyle w:val="a8"/>
        <w:numPr>
          <w:ilvl w:val="0"/>
          <w:numId w:val="5"/>
        </w:numPr>
        <w:shd w:val="clear" w:color="auto" w:fill="FFFFFF"/>
        <w:spacing w:before="0" w:beforeAutospacing="0" w:line="360" w:lineRule="auto"/>
        <w:contextualSpacing/>
        <w:jc w:val="both"/>
        <w:rPr>
          <w:color w:val="000000"/>
          <w:sz w:val="28"/>
          <w:szCs w:val="28"/>
          <w:shd w:val="clear" w:color="auto" w:fill="FFFFFF"/>
        </w:rPr>
      </w:pPr>
      <w:r>
        <w:rPr>
          <w:color w:val="000000"/>
          <w:sz w:val="28"/>
          <w:szCs w:val="28"/>
          <w:shd w:val="clear" w:color="auto" w:fill="FFFFFF"/>
        </w:rPr>
        <w:t xml:space="preserve">Вознаграждение доверительному управляющему (указывается размер и форма </w:t>
      </w:r>
      <w:r w:rsidR="00577043">
        <w:rPr>
          <w:color w:val="000000"/>
          <w:sz w:val="28"/>
          <w:szCs w:val="28"/>
          <w:shd w:val="clear" w:color="auto" w:fill="FFFFFF"/>
        </w:rPr>
        <w:t xml:space="preserve"> </w:t>
      </w:r>
      <w:r>
        <w:rPr>
          <w:color w:val="000000"/>
          <w:sz w:val="28"/>
          <w:szCs w:val="28"/>
          <w:shd w:val="clear" w:color="auto" w:fill="FFFFFF"/>
        </w:rPr>
        <w:t>вознаграждения);</w:t>
      </w:r>
    </w:p>
    <w:p w:rsidR="00AE65E5" w:rsidRDefault="00AE65E5" w:rsidP="001512D4">
      <w:pPr>
        <w:pStyle w:val="a8"/>
        <w:numPr>
          <w:ilvl w:val="0"/>
          <w:numId w:val="5"/>
        </w:numPr>
        <w:shd w:val="clear" w:color="auto" w:fill="FFFFFF"/>
        <w:spacing w:before="0" w:beforeAutospacing="0" w:line="360" w:lineRule="auto"/>
        <w:contextualSpacing/>
        <w:jc w:val="both"/>
        <w:rPr>
          <w:color w:val="000000"/>
          <w:sz w:val="28"/>
          <w:szCs w:val="28"/>
          <w:shd w:val="clear" w:color="auto" w:fill="FFFFFF"/>
        </w:rPr>
      </w:pPr>
      <w:r>
        <w:rPr>
          <w:color w:val="000000"/>
          <w:sz w:val="28"/>
          <w:szCs w:val="28"/>
          <w:shd w:val="clear" w:color="auto" w:fill="FFFFFF"/>
        </w:rPr>
        <w:t>Ответственность сторон</w:t>
      </w:r>
      <w:r w:rsidR="00C9291E">
        <w:rPr>
          <w:color w:val="000000"/>
          <w:sz w:val="28"/>
          <w:szCs w:val="28"/>
          <w:shd w:val="clear" w:color="auto" w:fill="FFFFFF"/>
        </w:rPr>
        <w:t>.</w:t>
      </w:r>
    </w:p>
    <w:p w:rsidR="00AE65E5" w:rsidRDefault="00AE65E5" w:rsidP="00AE65E5">
      <w:pPr>
        <w:pStyle w:val="a8"/>
        <w:shd w:val="clear" w:color="auto" w:fill="FFFFFF"/>
        <w:spacing w:before="0" w:beforeAutospacing="0" w:line="360" w:lineRule="auto"/>
        <w:ind w:firstLine="709"/>
        <w:contextualSpacing/>
        <w:jc w:val="both"/>
        <w:rPr>
          <w:color w:val="000000"/>
          <w:sz w:val="28"/>
          <w:szCs w:val="28"/>
        </w:rPr>
      </w:pPr>
      <w:r w:rsidRPr="00AE65E5">
        <w:rPr>
          <w:color w:val="000000"/>
          <w:sz w:val="28"/>
          <w:szCs w:val="28"/>
        </w:rPr>
        <w:t>За ненадлежащее исполнение с</w:t>
      </w:r>
      <w:r>
        <w:rPr>
          <w:color w:val="000000"/>
          <w:sz w:val="28"/>
          <w:szCs w:val="28"/>
        </w:rPr>
        <w:t xml:space="preserve">воих обязанностей (в частности, </w:t>
      </w:r>
      <w:r w:rsidRPr="00AE65E5">
        <w:rPr>
          <w:color w:val="000000"/>
          <w:sz w:val="28"/>
          <w:szCs w:val="28"/>
        </w:rPr>
        <w:t>некачественное управление имуществом) управляющий несет имущественную ответственность. В таком случае он должен компенсировать:</w:t>
      </w:r>
    </w:p>
    <w:p w:rsidR="00AE65E5" w:rsidRDefault="00AE65E5" w:rsidP="00AE65E5">
      <w:pPr>
        <w:pStyle w:val="a8"/>
        <w:numPr>
          <w:ilvl w:val="0"/>
          <w:numId w:val="7"/>
        </w:numPr>
        <w:shd w:val="clear" w:color="auto" w:fill="FFFFFF"/>
        <w:spacing w:before="0" w:beforeAutospacing="0" w:line="360" w:lineRule="auto"/>
        <w:contextualSpacing/>
        <w:jc w:val="both"/>
        <w:rPr>
          <w:color w:val="000000"/>
          <w:sz w:val="28"/>
          <w:szCs w:val="28"/>
        </w:rPr>
      </w:pPr>
      <w:r w:rsidRPr="00AE65E5">
        <w:rPr>
          <w:color w:val="000000"/>
          <w:sz w:val="28"/>
          <w:szCs w:val="28"/>
        </w:rPr>
        <w:t>выгодоприобретателю — упущенную выгоду;</w:t>
      </w:r>
    </w:p>
    <w:p w:rsidR="00AE65E5" w:rsidRDefault="00AE65E5" w:rsidP="00AE65E5">
      <w:pPr>
        <w:pStyle w:val="a8"/>
        <w:numPr>
          <w:ilvl w:val="0"/>
          <w:numId w:val="7"/>
        </w:numPr>
        <w:shd w:val="clear" w:color="auto" w:fill="FFFFFF"/>
        <w:spacing w:before="0" w:beforeAutospacing="0" w:line="360" w:lineRule="auto"/>
        <w:contextualSpacing/>
        <w:jc w:val="both"/>
        <w:rPr>
          <w:color w:val="000000"/>
          <w:sz w:val="28"/>
          <w:szCs w:val="28"/>
        </w:rPr>
      </w:pPr>
      <w:r w:rsidRPr="00AE65E5">
        <w:rPr>
          <w:color w:val="000000"/>
          <w:sz w:val="28"/>
          <w:szCs w:val="28"/>
        </w:rPr>
        <w:t>собственнику — ущерб, вызванный повреждением имущества.</w:t>
      </w:r>
    </w:p>
    <w:p w:rsidR="00AE65E5" w:rsidRDefault="00AE65E5" w:rsidP="00AE65E5">
      <w:pPr>
        <w:pStyle w:val="a8"/>
        <w:shd w:val="clear" w:color="auto" w:fill="FFFFFF"/>
        <w:spacing w:before="0" w:beforeAutospacing="0" w:line="360" w:lineRule="auto"/>
        <w:ind w:firstLine="709"/>
        <w:contextualSpacing/>
        <w:jc w:val="both"/>
        <w:rPr>
          <w:color w:val="000000"/>
          <w:sz w:val="28"/>
          <w:szCs w:val="28"/>
        </w:rPr>
      </w:pPr>
      <w:r w:rsidRPr="00AE65E5">
        <w:rPr>
          <w:color w:val="000000"/>
          <w:sz w:val="28"/>
          <w:szCs w:val="28"/>
        </w:rPr>
        <w:lastRenderedPageBreak/>
        <w:t>Управляющий освобождается от ответственности, если сможет доказать, что ущерб причинен в силу непреодолимых обстоятельств либо в результате действий собственника или выгодоприобретателя.</w:t>
      </w:r>
    </w:p>
    <w:p w:rsidR="00AE65E5" w:rsidRDefault="00AE65E5" w:rsidP="00AE65E5">
      <w:pPr>
        <w:pStyle w:val="a8"/>
        <w:shd w:val="clear" w:color="auto" w:fill="FFFFFF"/>
        <w:spacing w:before="0" w:beforeAutospacing="0" w:line="360" w:lineRule="auto"/>
        <w:ind w:firstLine="709"/>
        <w:contextualSpacing/>
        <w:jc w:val="both"/>
        <w:rPr>
          <w:color w:val="000000"/>
          <w:sz w:val="28"/>
          <w:szCs w:val="28"/>
        </w:rPr>
      </w:pPr>
      <w:r w:rsidRPr="00AE65E5">
        <w:rPr>
          <w:color w:val="000000"/>
          <w:sz w:val="28"/>
          <w:szCs w:val="28"/>
        </w:rPr>
        <w:t>Если управляющий при заключении сделок с третьими лицами выйдет за установленные для него рамки полномочий, он будет отвечать по таким сделкам самостоятельно. Однако при этом учредителю управления понадобится доказать, что третьи лица знали (или должны были знать) о том, что управляющий выходит за установленные рамки.</w:t>
      </w:r>
      <w:r>
        <w:rPr>
          <w:color w:val="000000"/>
          <w:sz w:val="28"/>
          <w:szCs w:val="28"/>
        </w:rPr>
        <w:t xml:space="preserve"> </w:t>
      </w:r>
      <w:r w:rsidRPr="00AE65E5">
        <w:rPr>
          <w:color w:val="000000"/>
          <w:sz w:val="28"/>
          <w:szCs w:val="28"/>
        </w:rPr>
        <w:t>В остальных случаях расходы по сделкам, заключенным управляющим в процессе управления объектом, оплачиваются за счет такого имущества. Если стоимости данного имущества окажется недостаточно для покрытия всех долгов, взысканию подлежит собственность управляющего. Если же и в этом случае не удастся полностью погасить долги, взыскивается имущество, принадлежащее учредителю управления.</w:t>
      </w:r>
    </w:p>
    <w:p w:rsidR="00AE65E5" w:rsidRPr="002D64E5" w:rsidRDefault="00AE65E5" w:rsidP="00AE65E5">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ГК РФ не предусматривает ответственности учредителя управления. Единственное исключение составляет п. 2 ст. 1019 ГК РФ. В нем предусмотрено, что при передаче в доверительное управление имущества, обремененного залогом</w:t>
      </w:r>
      <w:r w:rsidR="009A309A">
        <w:rPr>
          <w:color w:val="000000"/>
          <w:sz w:val="28"/>
          <w:szCs w:val="28"/>
          <w:shd w:val="clear" w:color="auto" w:fill="FFFFFF"/>
        </w:rPr>
        <w:t>, учредитель обязан предупредить об этом управляющего. Если этого не было сделано, то управляющий вправе требовать в суде расторжени</w:t>
      </w:r>
      <w:r w:rsidR="00164F68">
        <w:rPr>
          <w:color w:val="000000"/>
          <w:sz w:val="28"/>
          <w:szCs w:val="28"/>
          <w:shd w:val="clear" w:color="auto" w:fill="FFFFFF"/>
        </w:rPr>
        <w:t>я договора. При этом он также в</w:t>
      </w:r>
      <w:r w:rsidR="009A309A">
        <w:rPr>
          <w:color w:val="000000"/>
          <w:sz w:val="28"/>
          <w:szCs w:val="28"/>
          <w:shd w:val="clear" w:color="auto" w:fill="FFFFFF"/>
        </w:rPr>
        <w:t>праве требовать уплаты вознаграждения за один год</w:t>
      </w:r>
      <w:r w:rsidR="002D64E5">
        <w:rPr>
          <w:color w:val="000000"/>
          <w:sz w:val="28"/>
          <w:szCs w:val="28"/>
          <w:shd w:val="clear" w:color="auto" w:fill="FFFFFF"/>
        </w:rPr>
        <w:t xml:space="preserve"> </w:t>
      </w:r>
      <w:r w:rsidR="00C9291E">
        <w:rPr>
          <w:color w:val="000000"/>
          <w:sz w:val="28"/>
          <w:szCs w:val="28"/>
          <w:shd w:val="clear" w:color="auto" w:fill="FFFFFF"/>
        </w:rPr>
        <w:t>[10]</w:t>
      </w:r>
      <w:r w:rsidR="002D64E5">
        <w:rPr>
          <w:color w:val="000000"/>
          <w:sz w:val="28"/>
          <w:szCs w:val="28"/>
          <w:shd w:val="clear" w:color="auto" w:fill="FFFFFF"/>
        </w:rPr>
        <w:t>.</w:t>
      </w:r>
    </w:p>
    <w:p w:rsidR="00246EC8" w:rsidRDefault="00246EC8" w:rsidP="001512D4">
      <w:pPr>
        <w:pStyle w:val="a8"/>
        <w:numPr>
          <w:ilvl w:val="0"/>
          <w:numId w:val="5"/>
        </w:numPr>
        <w:shd w:val="clear" w:color="auto" w:fill="FFFFFF"/>
        <w:spacing w:before="0" w:beforeAutospacing="0" w:line="360" w:lineRule="auto"/>
        <w:contextualSpacing/>
        <w:jc w:val="both"/>
        <w:rPr>
          <w:color w:val="000000"/>
          <w:sz w:val="28"/>
          <w:szCs w:val="28"/>
          <w:shd w:val="clear" w:color="auto" w:fill="FFFFFF"/>
        </w:rPr>
      </w:pPr>
      <w:r>
        <w:rPr>
          <w:color w:val="000000"/>
          <w:sz w:val="28"/>
          <w:szCs w:val="28"/>
          <w:shd w:val="clear" w:color="auto" w:fill="FFFFFF"/>
        </w:rPr>
        <w:t>Заключительные положения;</w:t>
      </w:r>
    </w:p>
    <w:p w:rsidR="007B782C" w:rsidRDefault="00083B87" w:rsidP="007B782C">
      <w:pPr>
        <w:pStyle w:val="a8"/>
        <w:numPr>
          <w:ilvl w:val="0"/>
          <w:numId w:val="5"/>
        </w:numPr>
        <w:shd w:val="clear" w:color="auto" w:fill="FFFFFF"/>
        <w:spacing w:before="0" w:beforeAutospacing="0" w:line="360" w:lineRule="auto"/>
        <w:contextualSpacing/>
        <w:jc w:val="both"/>
        <w:rPr>
          <w:color w:val="000000"/>
          <w:sz w:val="28"/>
          <w:szCs w:val="28"/>
          <w:shd w:val="clear" w:color="auto" w:fill="FFFFFF"/>
        </w:rPr>
      </w:pPr>
      <w:r>
        <w:rPr>
          <w:color w:val="000000"/>
          <w:sz w:val="28"/>
          <w:szCs w:val="28"/>
          <w:shd w:val="clear" w:color="auto" w:fill="FFFFFF"/>
        </w:rPr>
        <w:t xml:space="preserve"> </w:t>
      </w:r>
      <w:r w:rsidR="00246EC8">
        <w:rPr>
          <w:color w:val="000000"/>
          <w:sz w:val="28"/>
          <w:szCs w:val="28"/>
          <w:shd w:val="clear" w:color="auto" w:fill="FFFFFF"/>
        </w:rPr>
        <w:t xml:space="preserve"> Адреса и реквизиты.</w:t>
      </w:r>
    </w:p>
    <w:p w:rsidR="00BE3499" w:rsidRPr="007B782C" w:rsidRDefault="00BE3499" w:rsidP="007B782C">
      <w:pPr>
        <w:pStyle w:val="a8"/>
        <w:shd w:val="clear" w:color="auto" w:fill="FFFFFF"/>
        <w:spacing w:before="0" w:beforeAutospacing="0" w:line="360" w:lineRule="auto"/>
        <w:ind w:firstLine="709"/>
        <w:contextualSpacing/>
        <w:jc w:val="both"/>
        <w:rPr>
          <w:color w:val="000000"/>
          <w:sz w:val="28"/>
          <w:szCs w:val="28"/>
          <w:shd w:val="clear" w:color="auto" w:fill="FFFFFF"/>
        </w:rPr>
      </w:pPr>
      <w:r w:rsidRPr="007B782C">
        <w:rPr>
          <w:sz w:val="28"/>
          <w:szCs w:val="28"/>
        </w:rPr>
        <w:t xml:space="preserve">В действующем российском законодательстве закреплен целый ряд видов доверительного управления имуществом, осуществляемого на основании договора. Однако единой системы критериев выделения этих видов нет. Поэтому, говоря о них, можно отметить только отдельные признаки, по которым выделяется тот или иной вид доверительного управления. </w:t>
      </w:r>
      <w:r w:rsidR="008B620E" w:rsidRPr="007B782C">
        <w:rPr>
          <w:sz w:val="28"/>
          <w:szCs w:val="28"/>
        </w:rPr>
        <w:t>Например, по учредителю управления – физическое или юридическое лицо.</w:t>
      </w:r>
    </w:p>
    <w:p w:rsidR="007B782C" w:rsidRDefault="008B620E" w:rsidP="007B782C">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В доверительном управлении, которое совершают банки  выделяют 2 его варианта:</w:t>
      </w:r>
      <w:r w:rsidR="007B782C">
        <w:rPr>
          <w:rFonts w:ascii="Times New Roman" w:hAnsi="Times New Roman" w:cs="Times New Roman"/>
          <w:sz w:val="28"/>
          <w:szCs w:val="28"/>
        </w:rPr>
        <w:t xml:space="preserve"> индивидуальное и коллективное.</w:t>
      </w:r>
    </w:p>
    <w:p w:rsidR="008B620E" w:rsidRDefault="008B620E" w:rsidP="00602FC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 Заключение индивидуальных договоров доверительного управления, предусматривающих управление имуществом в интересах конкретного учредителя управления или указанного им лица. Клиент сам выбирает уровень риска и вместе с управляющим определяет стратегию инвестирования, на основе которой составляется инвестиционная декларация – документ, содержащий следующую информацию: о доле отдельных видов имущества, которые войдут в портфель инвестиций, о доле отдельных видов ценных бумаг в портфеле, о доле средств размещаемых в валютных ценностях, об отраслев</w:t>
      </w:r>
      <w:r w:rsidR="003E437B">
        <w:rPr>
          <w:rFonts w:ascii="Times New Roman" w:hAnsi="Times New Roman" w:cs="Times New Roman"/>
          <w:sz w:val="28"/>
          <w:szCs w:val="28"/>
        </w:rPr>
        <w:t>ой диверсификации вложений</w:t>
      </w:r>
      <w:r w:rsidR="00C9291E">
        <w:rPr>
          <w:rFonts w:ascii="Times New Roman" w:hAnsi="Times New Roman" w:cs="Times New Roman"/>
          <w:sz w:val="28"/>
          <w:szCs w:val="28"/>
        </w:rPr>
        <w:t xml:space="preserve"> [4, с. 263].</w:t>
      </w:r>
      <w:r>
        <w:rPr>
          <w:rFonts w:ascii="Times New Roman" w:hAnsi="Times New Roman" w:cs="Times New Roman"/>
          <w:sz w:val="28"/>
          <w:szCs w:val="28"/>
        </w:rPr>
        <w:t xml:space="preserve"> </w:t>
      </w:r>
      <w:r w:rsidR="003E437B">
        <w:rPr>
          <w:rFonts w:ascii="Times New Roman" w:hAnsi="Times New Roman" w:cs="Times New Roman"/>
          <w:sz w:val="28"/>
          <w:szCs w:val="28"/>
        </w:rPr>
        <w:t xml:space="preserve"> </w:t>
      </w:r>
      <w:r>
        <w:rPr>
          <w:rFonts w:ascii="Times New Roman" w:hAnsi="Times New Roman" w:cs="Times New Roman"/>
          <w:sz w:val="28"/>
          <w:szCs w:val="28"/>
        </w:rPr>
        <w:t xml:space="preserve">Одной из важнейших характеристик индивидуального доверительного управления является </w:t>
      </w:r>
      <w:r w:rsidR="00E7010D">
        <w:rPr>
          <w:rFonts w:ascii="Times New Roman" w:hAnsi="Times New Roman" w:cs="Times New Roman"/>
          <w:sz w:val="28"/>
          <w:szCs w:val="28"/>
        </w:rPr>
        <w:t>высокий «порог</w:t>
      </w:r>
      <w:r w:rsidR="003E437B">
        <w:rPr>
          <w:rFonts w:ascii="Times New Roman" w:hAnsi="Times New Roman" w:cs="Times New Roman"/>
          <w:sz w:val="28"/>
          <w:szCs w:val="28"/>
        </w:rPr>
        <w:t xml:space="preserve"> входа» - минимальный объем средств, необходимый для заключения договора, весьма высок. Например, минимальный порог размещаемых средств УРАЛСИБ банка – 1 миллион долларов, НОМОС банка – 5 миллионов долларов, ВТБ 24 – от 500 тысяч долларов</w:t>
      </w:r>
      <w:r w:rsidR="002D64E5">
        <w:rPr>
          <w:rFonts w:ascii="Times New Roman" w:hAnsi="Times New Roman" w:cs="Times New Roman"/>
          <w:sz w:val="28"/>
          <w:szCs w:val="28"/>
        </w:rPr>
        <w:t xml:space="preserve"> [15].</w:t>
      </w:r>
      <w:r w:rsidR="003E437B">
        <w:rPr>
          <w:rFonts w:ascii="Times New Roman" w:hAnsi="Times New Roman" w:cs="Times New Roman"/>
          <w:sz w:val="28"/>
          <w:szCs w:val="28"/>
          <w:vertAlign w:val="superscript"/>
        </w:rPr>
        <w:t xml:space="preserve"> </w:t>
      </w:r>
      <w:r w:rsidR="003E437B">
        <w:rPr>
          <w:rFonts w:ascii="Times New Roman" w:hAnsi="Times New Roman" w:cs="Times New Roman"/>
          <w:sz w:val="28"/>
          <w:szCs w:val="28"/>
        </w:rPr>
        <w:t xml:space="preserve">Поэтому данный вариант обслуживания подходит для состоятельных клиентов. На английском языке индивидуальное доверительное управление имело название « </w:t>
      </w:r>
      <w:r w:rsidR="003E437B">
        <w:rPr>
          <w:rFonts w:ascii="Times New Roman" w:hAnsi="Times New Roman" w:cs="Times New Roman"/>
          <w:sz w:val="28"/>
          <w:szCs w:val="28"/>
          <w:lang w:val="en-US"/>
        </w:rPr>
        <w:t>private</w:t>
      </w:r>
      <w:r w:rsidR="003E437B" w:rsidRPr="003E437B">
        <w:rPr>
          <w:rFonts w:ascii="Times New Roman" w:hAnsi="Times New Roman" w:cs="Times New Roman"/>
          <w:sz w:val="28"/>
          <w:szCs w:val="28"/>
        </w:rPr>
        <w:t xml:space="preserve"> </w:t>
      </w:r>
      <w:r w:rsidR="003E437B">
        <w:rPr>
          <w:rFonts w:ascii="Times New Roman" w:hAnsi="Times New Roman" w:cs="Times New Roman"/>
          <w:sz w:val="28"/>
          <w:szCs w:val="28"/>
          <w:lang w:val="en-US"/>
        </w:rPr>
        <w:t>banking</w:t>
      </w:r>
      <w:r w:rsidR="003E437B">
        <w:rPr>
          <w:rFonts w:ascii="Times New Roman" w:hAnsi="Times New Roman" w:cs="Times New Roman"/>
          <w:sz w:val="28"/>
          <w:szCs w:val="28"/>
        </w:rPr>
        <w:t xml:space="preserve">». В настоящее время понятие </w:t>
      </w:r>
      <w:r w:rsidR="003E437B">
        <w:rPr>
          <w:rFonts w:ascii="Times New Roman" w:hAnsi="Times New Roman" w:cs="Times New Roman"/>
          <w:sz w:val="28"/>
          <w:szCs w:val="28"/>
          <w:lang w:val="en-US"/>
        </w:rPr>
        <w:t>private</w:t>
      </w:r>
      <w:r w:rsidR="003E437B" w:rsidRPr="003E437B">
        <w:rPr>
          <w:rFonts w:ascii="Times New Roman" w:hAnsi="Times New Roman" w:cs="Times New Roman"/>
          <w:sz w:val="28"/>
          <w:szCs w:val="28"/>
        </w:rPr>
        <w:t xml:space="preserve"> </w:t>
      </w:r>
      <w:r w:rsidR="003E437B">
        <w:rPr>
          <w:rFonts w:ascii="Times New Roman" w:hAnsi="Times New Roman" w:cs="Times New Roman"/>
          <w:sz w:val="28"/>
          <w:szCs w:val="28"/>
          <w:lang w:val="en-US"/>
        </w:rPr>
        <w:t>banking</w:t>
      </w:r>
      <w:r w:rsidR="003E437B">
        <w:rPr>
          <w:rFonts w:ascii="Times New Roman" w:hAnsi="Times New Roman" w:cs="Times New Roman"/>
          <w:sz w:val="28"/>
          <w:szCs w:val="28"/>
        </w:rPr>
        <w:t xml:space="preserve"> расширилось. Оно подразумевает единый комплекс, состоящий из множества видов финансовой и нефинансовой деятельности с эксклюзивным банковским обслуживанием. Но в его основе </w:t>
      </w:r>
      <w:r w:rsidR="00D770CA">
        <w:rPr>
          <w:rFonts w:ascii="Times New Roman" w:hAnsi="Times New Roman" w:cs="Times New Roman"/>
          <w:sz w:val="28"/>
          <w:szCs w:val="28"/>
        </w:rPr>
        <w:t xml:space="preserve">продолжает лежать доверительное управление большими суммами денежных средств. Основным признаком </w:t>
      </w:r>
      <w:r w:rsidR="00D770CA">
        <w:rPr>
          <w:rFonts w:ascii="Times New Roman" w:hAnsi="Times New Roman" w:cs="Times New Roman"/>
          <w:sz w:val="28"/>
          <w:szCs w:val="28"/>
          <w:lang w:val="en-US"/>
        </w:rPr>
        <w:t>private</w:t>
      </w:r>
      <w:r w:rsidR="00D770CA" w:rsidRPr="003E437B">
        <w:rPr>
          <w:rFonts w:ascii="Times New Roman" w:hAnsi="Times New Roman" w:cs="Times New Roman"/>
          <w:sz w:val="28"/>
          <w:szCs w:val="28"/>
        </w:rPr>
        <w:t xml:space="preserve"> </w:t>
      </w:r>
      <w:r w:rsidR="00D770CA">
        <w:rPr>
          <w:rFonts w:ascii="Times New Roman" w:hAnsi="Times New Roman" w:cs="Times New Roman"/>
          <w:sz w:val="28"/>
          <w:szCs w:val="28"/>
          <w:lang w:val="en-US"/>
        </w:rPr>
        <w:t>banking</w:t>
      </w:r>
      <w:r w:rsidR="00D770CA">
        <w:rPr>
          <w:rFonts w:ascii="Times New Roman" w:hAnsi="Times New Roman" w:cs="Times New Roman"/>
          <w:sz w:val="28"/>
          <w:szCs w:val="28"/>
        </w:rPr>
        <w:t xml:space="preserve"> является сегментация клиентов в зависимости от определенного критерия. Таким критерием может выступать:</w:t>
      </w:r>
    </w:p>
    <w:p w:rsidR="00D770CA" w:rsidRDefault="00D770CA" w:rsidP="00602FC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Величина текущих финансовых активов под управлением.</w:t>
      </w:r>
    </w:p>
    <w:p w:rsidR="00D770CA" w:rsidRDefault="00D770CA" w:rsidP="00602FC0">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Доходность банка от операций клиента.</w:t>
      </w:r>
    </w:p>
    <w:p w:rsidR="00D770CA" w:rsidRDefault="00D770CA" w:rsidP="00D770C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Уровень текущего дохода клиента.</w:t>
      </w:r>
    </w:p>
    <w:p w:rsidR="00D770CA" w:rsidRDefault="00D770CA" w:rsidP="00D770C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4. Стиль инвестирования.</w:t>
      </w:r>
    </w:p>
    <w:p w:rsidR="00D770CA" w:rsidRDefault="00D770CA" w:rsidP="00D770C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5. Географический признак.</w:t>
      </w:r>
    </w:p>
    <w:p w:rsidR="00D770CA" w:rsidRDefault="00D770CA" w:rsidP="00D770CA">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6. </w:t>
      </w:r>
      <w:r w:rsidR="002D64E5">
        <w:rPr>
          <w:rFonts w:ascii="Times New Roman" w:hAnsi="Times New Roman" w:cs="Times New Roman"/>
          <w:sz w:val="28"/>
          <w:szCs w:val="28"/>
        </w:rPr>
        <w:t>В</w:t>
      </w:r>
      <w:r>
        <w:rPr>
          <w:rFonts w:ascii="Times New Roman" w:hAnsi="Times New Roman" w:cs="Times New Roman"/>
          <w:sz w:val="28"/>
          <w:szCs w:val="28"/>
        </w:rPr>
        <w:t>озраст клиента.</w:t>
      </w:r>
    </w:p>
    <w:p w:rsidR="00D770CA" w:rsidRDefault="00D770CA" w:rsidP="007B782C">
      <w:pPr>
        <w:spacing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Второй вариант доверительного управления банком – коллективное, представленное общим фондом банковского управления.</w:t>
      </w:r>
    </w:p>
    <w:p w:rsidR="00D770CA" w:rsidRDefault="00602FC0" w:rsidP="00D770CA">
      <w:pPr>
        <w:spacing w:line="360" w:lineRule="auto"/>
        <w:ind w:firstLine="709"/>
        <w:contextualSpacing/>
        <w:jc w:val="both"/>
        <w:rPr>
          <w:rFonts w:ascii="Times New Roman" w:hAnsi="Times New Roman" w:cs="Times New Roman"/>
          <w:color w:val="000000"/>
          <w:sz w:val="28"/>
          <w:szCs w:val="28"/>
          <w:shd w:val="clear" w:color="auto" w:fill="FFFFFF"/>
        </w:rPr>
      </w:pPr>
      <w:r w:rsidRPr="00602FC0">
        <w:rPr>
          <w:rStyle w:val="aa"/>
          <w:rFonts w:ascii="Times New Roman" w:hAnsi="Times New Roman" w:cs="Times New Roman"/>
          <w:b w:val="0"/>
          <w:color w:val="000000"/>
          <w:spacing w:val="2"/>
          <w:sz w:val="28"/>
          <w:szCs w:val="28"/>
          <w:bdr w:val="none" w:sz="0" w:space="0" w:color="auto" w:frame="1"/>
          <w:shd w:val="clear" w:color="auto" w:fill="FFFFFF"/>
        </w:rPr>
        <w:t>Коллективн</w:t>
      </w:r>
      <w:r w:rsidR="00164F68">
        <w:rPr>
          <w:rStyle w:val="aa"/>
          <w:rFonts w:ascii="Times New Roman" w:hAnsi="Times New Roman" w:cs="Times New Roman"/>
          <w:b w:val="0"/>
          <w:color w:val="000000"/>
          <w:spacing w:val="2"/>
          <w:sz w:val="28"/>
          <w:szCs w:val="28"/>
          <w:bdr w:val="none" w:sz="0" w:space="0" w:color="auto" w:frame="1"/>
          <w:shd w:val="clear" w:color="auto" w:fill="FFFFFF"/>
        </w:rPr>
        <w:t>о</w:t>
      </w:r>
      <w:r w:rsidRPr="00602FC0">
        <w:rPr>
          <w:rStyle w:val="aa"/>
          <w:rFonts w:ascii="Times New Roman" w:hAnsi="Times New Roman" w:cs="Times New Roman"/>
          <w:b w:val="0"/>
          <w:color w:val="000000"/>
          <w:spacing w:val="2"/>
          <w:sz w:val="28"/>
          <w:szCs w:val="28"/>
          <w:bdr w:val="none" w:sz="0" w:space="0" w:color="auto" w:frame="1"/>
          <w:shd w:val="clear" w:color="auto" w:fill="FFFFFF"/>
        </w:rPr>
        <w:t>е доверительное управление</w:t>
      </w:r>
      <w:r w:rsidRPr="00602FC0">
        <w:rPr>
          <w:rStyle w:val="apple-converted-space"/>
          <w:rFonts w:ascii="Times New Roman" w:hAnsi="Times New Roman" w:cs="Times New Roman"/>
          <w:color w:val="000000"/>
          <w:spacing w:val="2"/>
          <w:sz w:val="28"/>
          <w:szCs w:val="28"/>
          <w:shd w:val="clear" w:color="auto" w:fill="FFFFFF"/>
        </w:rPr>
        <w:t> </w:t>
      </w:r>
      <w:r w:rsidRPr="00602FC0">
        <w:rPr>
          <w:rFonts w:ascii="Times New Roman" w:hAnsi="Times New Roman" w:cs="Times New Roman"/>
          <w:color w:val="000000"/>
          <w:spacing w:val="2"/>
          <w:sz w:val="28"/>
          <w:szCs w:val="28"/>
          <w:shd w:val="clear" w:color="auto" w:fill="FFFFFF"/>
        </w:rPr>
        <w:t xml:space="preserve">– это лучший вариант для </w:t>
      </w:r>
      <w:r>
        <w:rPr>
          <w:rFonts w:ascii="Times New Roman" w:hAnsi="Times New Roman" w:cs="Times New Roman"/>
          <w:color w:val="000000"/>
          <w:spacing w:val="2"/>
          <w:sz w:val="28"/>
          <w:szCs w:val="28"/>
          <w:shd w:val="clear" w:color="auto" w:fill="FFFFFF"/>
        </w:rPr>
        <w:t>клиентов</w:t>
      </w:r>
      <w:r w:rsidRPr="00602FC0">
        <w:rPr>
          <w:rFonts w:ascii="Times New Roman" w:hAnsi="Times New Roman" w:cs="Times New Roman"/>
          <w:color w:val="000000"/>
          <w:spacing w:val="2"/>
          <w:sz w:val="28"/>
          <w:szCs w:val="28"/>
          <w:shd w:val="clear" w:color="auto" w:fill="FFFFFF"/>
        </w:rPr>
        <w:t xml:space="preserve">, у которых нет достаточных средств для самостоятельного инвестирования, но есть желание </w:t>
      </w:r>
      <w:r>
        <w:rPr>
          <w:rFonts w:ascii="Times New Roman" w:hAnsi="Times New Roman" w:cs="Times New Roman"/>
          <w:color w:val="000000"/>
          <w:spacing w:val="2"/>
          <w:sz w:val="28"/>
          <w:szCs w:val="28"/>
          <w:shd w:val="clear" w:color="auto" w:fill="FFFFFF"/>
        </w:rPr>
        <w:t>получ</w:t>
      </w:r>
      <w:r w:rsidR="002D64E5">
        <w:rPr>
          <w:rFonts w:ascii="Times New Roman" w:hAnsi="Times New Roman" w:cs="Times New Roman"/>
          <w:color w:val="000000"/>
          <w:spacing w:val="2"/>
          <w:sz w:val="28"/>
          <w:szCs w:val="28"/>
          <w:shd w:val="clear" w:color="auto" w:fill="FFFFFF"/>
        </w:rPr>
        <w:t>а</w:t>
      </w:r>
      <w:r>
        <w:rPr>
          <w:rFonts w:ascii="Times New Roman" w:hAnsi="Times New Roman" w:cs="Times New Roman"/>
          <w:color w:val="000000"/>
          <w:spacing w:val="2"/>
          <w:sz w:val="28"/>
          <w:szCs w:val="28"/>
          <w:shd w:val="clear" w:color="auto" w:fill="FFFFFF"/>
        </w:rPr>
        <w:t>ть доход</w:t>
      </w:r>
      <w:r w:rsidRPr="00602FC0">
        <w:rPr>
          <w:rFonts w:ascii="Times New Roman" w:hAnsi="Times New Roman" w:cs="Times New Roman"/>
          <w:color w:val="000000"/>
          <w:spacing w:val="2"/>
          <w:sz w:val="28"/>
          <w:szCs w:val="28"/>
          <w:shd w:val="clear" w:color="auto" w:fill="FFFFFF"/>
        </w:rPr>
        <w:t>.</w:t>
      </w:r>
      <w:r w:rsidR="00D770CA">
        <w:rPr>
          <w:rFonts w:ascii="Times New Roman" w:hAnsi="Times New Roman" w:cs="Times New Roman"/>
          <w:color w:val="000000"/>
          <w:spacing w:val="2"/>
          <w:sz w:val="28"/>
          <w:szCs w:val="28"/>
          <w:shd w:val="clear" w:color="auto" w:fill="FFFFFF"/>
        </w:rPr>
        <w:t xml:space="preserve"> ОФБУ </w:t>
      </w:r>
      <w:r w:rsidR="00D770CA">
        <w:rPr>
          <w:rFonts w:ascii="Times New Roman" w:hAnsi="Times New Roman" w:cs="Times New Roman"/>
          <w:color w:val="000000"/>
          <w:sz w:val="28"/>
          <w:szCs w:val="28"/>
          <w:shd w:val="clear" w:color="auto" w:fill="FFFFFF"/>
        </w:rPr>
        <w:t>э</w:t>
      </w:r>
      <w:r w:rsidR="00D770CA" w:rsidRPr="005F5666">
        <w:rPr>
          <w:rFonts w:ascii="Times New Roman" w:hAnsi="Times New Roman" w:cs="Times New Roman"/>
          <w:color w:val="000000"/>
          <w:sz w:val="28"/>
          <w:szCs w:val="28"/>
          <w:shd w:val="clear" w:color="auto" w:fill="FFFFFF"/>
        </w:rPr>
        <w:t>то наиболее распространенная на сегодня вид доверительного управления. Имущество всех учредителей доверительного управления (участников фонда) объединяется в имущественный комплекс на праве обшей собственности и затем инвестируется в доходные активы без деления имущества по принадлежности участникам на время инвестирования. Банк может учредить один или несколько ОФБУ.</w:t>
      </w:r>
    </w:p>
    <w:p w:rsidR="00D770CA" w:rsidRDefault="00D770CA" w:rsidP="00D770CA">
      <w:pPr>
        <w:spacing w:line="360" w:lineRule="auto"/>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Более подробно ОФБУ разобран во втором вопросе курсовой.</w:t>
      </w:r>
    </w:p>
    <w:p w:rsidR="00F8473C" w:rsidRDefault="00D770CA" w:rsidP="00F8473C">
      <w:pPr>
        <w:spacing w:line="360" w:lineRule="auto"/>
        <w:ind w:firstLine="709"/>
        <w:contextualSpacing/>
        <w:jc w:val="both"/>
        <w:rPr>
          <w:rFonts w:ascii="Times New Roman" w:hAnsi="Times New Roman" w:cs="Times New Roman"/>
          <w:color w:val="000000"/>
          <w:spacing w:val="2"/>
          <w:sz w:val="28"/>
          <w:szCs w:val="28"/>
          <w:shd w:val="clear" w:color="auto" w:fill="FFFFFF"/>
        </w:rPr>
      </w:pPr>
      <w:r>
        <w:rPr>
          <w:rFonts w:ascii="Times New Roman" w:hAnsi="Times New Roman" w:cs="Times New Roman"/>
          <w:color w:val="000000"/>
          <w:sz w:val="28"/>
          <w:szCs w:val="28"/>
          <w:shd w:val="clear" w:color="auto" w:fill="FFFFFF"/>
        </w:rPr>
        <w:t xml:space="preserve">Также необходимо отметить еще один вид коллективного доверительного управления </w:t>
      </w:r>
      <w:r w:rsidR="00F8473C">
        <w:rPr>
          <w:rFonts w:ascii="Times New Roman" w:hAnsi="Times New Roman" w:cs="Times New Roman"/>
          <w:color w:val="000000"/>
          <w:sz w:val="28"/>
          <w:szCs w:val="28"/>
          <w:shd w:val="clear" w:color="auto" w:fill="FFFFFF"/>
        </w:rPr>
        <w:t>– паевой инвестиционный фонд. Сразу необходимо отметить, что ПИФ организуется не бан</w:t>
      </w:r>
      <w:r w:rsidR="002D64E5">
        <w:rPr>
          <w:rFonts w:ascii="Times New Roman" w:hAnsi="Times New Roman" w:cs="Times New Roman"/>
          <w:color w:val="000000"/>
          <w:sz w:val="28"/>
          <w:szCs w:val="28"/>
          <w:shd w:val="clear" w:color="auto" w:fill="FFFFFF"/>
        </w:rPr>
        <w:t>ко</w:t>
      </w:r>
      <w:r w:rsidR="00F8473C">
        <w:rPr>
          <w:rFonts w:ascii="Times New Roman" w:hAnsi="Times New Roman" w:cs="Times New Roman"/>
          <w:color w:val="000000"/>
          <w:sz w:val="28"/>
          <w:szCs w:val="28"/>
          <w:shd w:val="clear" w:color="auto" w:fill="FFFFFF"/>
        </w:rPr>
        <w:t>м, а управляющей компанией.</w:t>
      </w:r>
    </w:p>
    <w:p w:rsidR="00F8473C" w:rsidRDefault="005F5666" w:rsidP="00F8473C">
      <w:pPr>
        <w:spacing w:line="360" w:lineRule="auto"/>
        <w:ind w:firstLine="709"/>
        <w:contextualSpacing/>
        <w:jc w:val="both"/>
        <w:rPr>
          <w:rFonts w:ascii="Times New Roman" w:hAnsi="Times New Roman" w:cs="Times New Roman"/>
          <w:color w:val="000000"/>
          <w:sz w:val="28"/>
          <w:szCs w:val="28"/>
          <w:shd w:val="clear" w:color="auto" w:fill="FFFFFF"/>
        </w:rPr>
      </w:pPr>
      <w:r>
        <w:rPr>
          <w:rFonts w:ascii="Times New Roman" w:hAnsi="Times New Roman" w:cs="Times New Roman"/>
          <w:color w:val="000000"/>
          <w:spacing w:val="2"/>
          <w:sz w:val="28"/>
          <w:szCs w:val="28"/>
          <w:shd w:val="clear" w:color="auto" w:fill="FFFFFF"/>
        </w:rPr>
        <w:t xml:space="preserve"> Паевой инвестиционный фонд</w:t>
      </w:r>
      <w:r w:rsidR="00602FC0" w:rsidRPr="00602FC0">
        <w:rPr>
          <w:rStyle w:val="apple-converted-space"/>
          <w:rFonts w:ascii="Times New Roman" w:hAnsi="Times New Roman" w:cs="Times New Roman"/>
          <w:color w:val="000000"/>
          <w:spacing w:val="2"/>
          <w:sz w:val="28"/>
          <w:szCs w:val="28"/>
          <w:shd w:val="clear" w:color="auto" w:fill="FFFFFF"/>
        </w:rPr>
        <w:t> </w:t>
      </w:r>
      <w:r w:rsidR="002F7E00" w:rsidRPr="002F7E00">
        <w:rPr>
          <w:rFonts w:ascii="Times New Roman" w:hAnsi="Times New Roman" w:cs="Times New Roman"/>
          <w:color w:val="000000"/>
          <w:sz w:val="28"/>
          <w:szCs w:val="28"/>
          <w:shd w:val="clear" w:color="auto" w:fill="FFFFFF"/>
        </w:rPr>
        <w:t>представляет собой имущественный комплекс без образования юридического лица, и состоящий из имущества, переданного инвесторами (физическими и юридическими лицами) в доверительное управление лицензированной управляющей компании в целях прироста этого имущества. Инвестор, вложивший денежные средства в паевой инвестиционный фонд, становится владельцем инвестиционных паев (пайщиком).</w:t>
      </w:r>
    </w:p>
    <w:p w:rsidR="00F8473C" w:rsidRDefault="006D05F4" w:rsidP="00F8473C">
      <w:pPr>
        <w:spacing w:line="360" w:lineRule="auto"/>
        <w:ind w:firstLine="709"/>
        <w:contextualSpacing/>
        <w:jc w:val="both"/>
        <w:rPr>
          <w:rFonts w:ascii="Times New Roman" w:hAnsi="Times New Roman" w:cs="Times New Roman"/>
          <w:color w:val="000000" w:themeColor="text1"/>
          <w:sz w:val="28"/>
          <w:szCs w:val="28"/>
        </w:rPr>
      </w:pPr>
      <w:r w:rsidRPr="00F8473C">
        <w:rPr>
          <w:rFonts w:ascii="Times New Roman" w:hAnsi="Times New Roman" w:cs="Times New Roman"/>
          <w:bCs/>
          <w:color w:val="000000"/>
          <w:sz w:val="28"/>
          <w:szCs w:val="28"/>
          <w:bdr w:val="none" w:sz="0" w:space="0" w:color="auto" w:frame="1"/>
        </w:rPr>
        <w:t xml:space="preserve">ОФБУ и ПИФы  существенно отличаются друг от друга. Во-первых, у них  разные контролирующие органы (для ОФБУ  это Центральный банк, а для ПИФов - ФСФР России). Во-вторых, ОФБУ управляет банк, а ПИФом – управляющая компания. В–третьих, </w:t>
      </w:r>
      <w:r w:rsidR="00855D09" w:rsidRPr="00F8473C">
        <w:rPr>
          <w:rFonts w:ascii="Times New Roman" w:hAnsi="Times New Roman" w:cs="Times New Roman"/>
          <w:color w:val="000000" w:themeColor="text1"/>
          <w:sz w:val="28"/>
          <w:szCs w:val="28"/>
        </w:rPr>
        <w:t xml:space="preserve">при инвестировании в ПИФ получают </w:t>
      </w:r>
      <w:r w:rsidR="00855D09" w:rsidRPr="00F8473C">
        <w:rPr>
          <w:rStyle w:val="ae"/>
          <w:rFonts w:ascii="Times New Roman" w:hAnsi="Times New Roman" w:cs="Times New Roman"/>
          <w:i w:val="0"/>
          <w:color w:val="000000" w:themeColor="text1"/>
          <w:sz w:val="28"/>
          <w:szCs w:val="28"/>
        </w:rPr>
        <w:t>инвестиционный пай паевого инвестиционного фонда</w:t>
      </w:r>
      <w:r w:rsidR="00855D09" w:rsidRPr="00F8473C">
        <w:rPr>
          <w:rStyle w:val="apple-converted-space"/>
          <w:rFonts w:ascii="Times New Roman" w:hAnsi="Times New Roman" w:cs="Times New Roman"/>
          <w:color w:val="000000" w:themeColor="text1"/>
          <w:sz w:val="28"/>
          <w:szCs w:val="28"/>
        </w:rPr>
        <w:t> </w:t>
      </w:r>
      <w:r w:rsidR="00855D09" w:rsidRPr="00F8473C">
        <w:rPr>
          <w:rFonts w:ascii="Times New Roman" w:hAnsi="Times New Roman" w:cs="Times New Roman"/>
          <w:color w:val="000000" w:themeColor="text1"/>
          <w:sz w:val="28"/>
          <w:szCs w:val="28"/>
        </w:rPr>
        <w:t xml:space="preserve">(именно так, согласно </w:t>
      </w:r>
      <w:r w:rsidR="00855D09" w:rsidRPr="00F8473C">
        <w:rPr>
          <w:rFonts w:ascii="Times New Roman" w:hAnsi="Times New Roman" w:cs="Times New Roman"/>
          <w:color w:val="000000" w:themeColor="text1"/>
          <w:sz w:val="28"/>
          <w:szCs w:val="28"/>
        </w:rPr>
        <w:lastRenderedPageBreak/>
        <w:t>законодательству, называется пай ПИФа). Так как это ценная бумага, то главным ее преимуществом является возможность продажи третьим лицам. Паи некоторых фондов</w:t>
      </w:r>
      <w:r w:rsidR="00855D09" w:rsidRPr="00F8473C">
        <w:rPr>
          <w:rStyle w:val="apple-converted-space"/>
          <w:rFonts w:ascii="Times New Roman" w:hAnsi="Times New Roman" w:cs="Times New Roman"/>
          <w:color w:val="000000" w:themeColor="text1"/>
          <w:sz w:val="28"/>
          <w:szCs w:val="28"/>
        </w:rPr>
        <w:t> </w:t>
      </w:r>
      <w:hyperlink r:id="rId11" w:history="1">
        <w:r w:rsidR="00855D09" w:rsidRPr="00F8473C">
          <w:rPr>
            <w:rStyle w:val="a9"/>
            <w:rFonts w:ascii="Times New Roman" w:hAnsi="Times New Roman" w:cs="Times New Roman"/>
            <w:color w:val="000000" w:themeColor="text1"/>
            <w:sz w:val="28"/>
            <w:szCs w:val="28"/>
            <w:u w:val="none"/>
          </w:rPr>
          <w:t>обращаются на бирже</w:t>
        </w:r>
      </w:hyperlink>
      <w:r w:rsidR="00855D09" w:rsidRPr="00F8473C">
        <w:rPr>
          <w:rFonts w:ascii="Times New Roman" w:hAnsi="Times New Roman" w:cs="Times New Roman"/>
          <w:color w:val="000000" w:themeColor="text1"/>
          <w:sz w:val="28"/>
          <w:szCs w:val="28"/>
        </w:rPr>
        <w:t>, а значит, в таком случае, чтобы стать пайщиком фонда, достаточно купить паи на бирже.</w:t>
      </w:r>
    </w:p>
    <w:p w:rsidR="00855D09" w:rsidRPr="002D64E5" w:rsidRDefault="00855D09" w:rsidP="00F8473C">
      <w:pPr>
        <w:spacing w:line="360" w:lineRule="auto"/>
        <w:ind w:firstLine="709"/>
        <w:contextualSpacing/>
        <w:jc w:val="both"/>
        <w:rPr>
          <w:rFonts w:ascii="Times New Roman" w:hAnsi="Times New Roman" w:cs="Times New Roman"/>
          <w:color w:val="000000"/>
          <w:sz w:val="28"/>
          <w:szCs w:val="28"/>
          <w:shd w:val="clear" w:color="auto" w:fill="FFFFFF"/>
        </w:rPr>
      </w:pPr>
      <w:r w:rsidRPr="00F8473C">
        <w:rPr>
          <w:rFonts w:ascii="Times New Roman" w:hAnsi="Times New Roman" w:cs="Times New Roman"/>
          <w:color w:val="000000" w:themeColor="text1"/>
          <w:sz w:val="28"/>
          <w:szCs w:val="28"/>
        </w:rPr>
        <w:t>При инвестировании в ОФБУ получают некий документ - «сертификат долевого участия» -  удостоверяющий «факт передачи имущества в доверительное управление и размер доли учредителя в составе ОФБУ». Сертификат долевого участия не является имуществом и не может быть предметом договоров купли-продажи и иных сделок</w:t>
      </w:r>
      <w:r w:rsidR="002D64E5">
        <w:rPr>
          <w:rFonts w:ascii="Times New Roman" w:hAnsi="Times New Roman" w:cs="Times New Roman"/>
          <w:color w:val="000000" w:themeColor="text1"/>
          <w:sz w:val="28"/>
          <w:szCs w:val="28"/>
        </w:rPr>
        <w:t xml:space="preserve"> [16].</w:t>
      </w: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F8473C" w:rsidRDefault="00F8473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7B782C" w:rsidRDefault="007B782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7B782C" w:rsidRDefault="007B782C" w:rsidP="00B05411">
      <w:pPr>
        <w:pStyle w:val="a8"/>
        <w:shd w:val="clear" w:color="auto" w:fill="FFFFFF"/>
        <w:spacing w:before="0" w:beforeAutospacing="0" w:line="360" w:lineRule="auto"/>
        <w:ind w:firstLine="709"/>
        <w:contextualSpacing/>
        <w:jc w:val="both"/>
        <w:rPr>
          <w:rStyle w:val="aa"/>
          <w:b w:val="0"/>
          <w:color w:val="000000"/>
          <w:spacing w:val="2"/>
          <w:sz w:val="28"/>
          <w:szCs w:val="28"/>
          <w:bdr w:val="none" w:sz="0" w:space="0" w:color="auto" w:frame="1"/>
          <w:shd w:val="clear" w:color="auto" w:fill="FFFFFF"/>
        </w:rPr>
      </w:pPr>
    </w:p>
    <w:p w:rsidR="002D64E5" w:rsidRDefault="002D64E5" w:rsidP="002D64E5">
      <w:pPr>
        <w:pStyle w:val="a8"/>
        <w:shd w:val="clear" w:color="auto" w:fill="FFFFFF"/>
        <w:spacing w:before="0" w:beforeAutospacing="0" w:line="360" w:lineRule="auto"/>
        <w:contextualSpacing/>
        <w:jc w:val="both"/>
        <w:rPr>
          <w:rStyle w:val="aa"/>
          <w:b w:val="0"/>
          <w:color w:val="000000"/>
          <w:spacing w:val="2"/>
          <w:sz w:val="28"/>
          <w:szCs w:val="28"/>
          <w:bdr w:val="none" w:sz="0" w:space="0" w:color="auto" w:frame="1"/>
          <w:shd w:val="clear" w:color="auto" w:fill="FFFFFF"/>
        </w:rPr>
      </w:pPr>
    </w:p>
    <w:p w:rsidR="00FA3007" w:rsidRPr="00E5133E" w:rsidRDefault="00FA3007" w:rsidP="00E5133E">
      <w:pPr>
        <w:pStyle w:val="a8"/>
        <w:shd w:val="clear" w:color="auto" w:fill="FFFFFF"/>
        <w:spacing w:before="0" w:beforeAutospacing="0"/>
        <w:ind w:firstLine="709"/>
        <w:contextualSpacing/>
        <w:jc w:val="center"/>
        <w:rPr>
          <w:b/>
          <w:color w:val="000000"/>
          <w:sz w:val="28"/>
          <w:szCs w:val="28"/>
          <w:shd w:val="clear" w:color="auto" w:fill="FFFFFF"/>
        </w:rPr>
      </w:pPr>
      <w:r w:rsidRPr="00E5133E">
        <w:rPr>
          <w:b/>
          <w:color w:val="000000"/>
          <w:sz w:val="28"/>
          <w:szCs w:val="28"/>
          <w:shd w:val="clear" w:color="auto" w:fill="FFFFFF"/>
        </w:rPr>
        <w:lastRenderedPageBreak/>
        <w:t>Порядок формирования общих</w:t>
      </w:r>
      <w:r w:rsidR="00E5133E">
        <w:rPr>
          <w:b/>
          <w:color w:val="000000"/>
          <w:sz w:val="28"/>
          <w:szCs w:val="28"/>
          <w:shd w:val="clear" w:color="auto" w:fill="FFFFFF"/>
        </w:rPr>
        <w:t xml:space="preserve"> фондов банковского управления на примере банка ВТБ 24</w:t>
      </w:r>
      <w:r w:rsidRPr="00E5133E">
        <w:rPr>
          <w:b/>
          <w:color w:val="000000"/>
          <w:sz w:val="28"/>
          <w:szCs w:val="28"/>
          <w:shd w:val="clear" w:color="auto" w:fill="FFFFFF"/>
        </w:rPr>
        <w:t>.</w:t>
      </w:r>
    </w:p>
    <w:p w:rsidR="00F106A1" w:rsidRPr="00FA3007" w:rsidRDefault="00F106A1" w:rsidP="00E34432">
      <w:pPr>
        <w:pStyle w:val="a8"/>
        <w:shd w:val="clear" w:color="auto" w:fill="FFFFFF"/>
        <w:spacing w:before="0" w:beforeAutospacing="0" w:line="360" w:lineRule="auto"/>
        <w:ind w:firstLine="709"/>
        <w:contextualSpacing/>
        <w:jc w:val="both"/>
        <w:rPr>
          <w:b/>
          <w:color w:val="000000"/>
          <w:sz w:val="36"/>
          <w:szCs w:val="36"/>
          <w:shd w:val="clear" w:color="auto" w:fill="FFFFFF"/>
        </w:rPr>
      </w:pPr>
    </w:p>
    <w:p w:rsidR="00FA3007" w:rsidRDefault="00FA3007" w:rsidP="00FA300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Образование общих фондов банковского управления (в дальнейшем ОФБУ) является одним из способов доверительного управления, предоставляемого коммерческими банками. ОФБУ – это имущественный комплекс, состоящий из имущества, передаваемого в доверительное управление</w:t>
      </w:r>
      <w:r w:rsidR="00793D7D">
        <w:rPr>
          <w:color w:val="000000"/>
          <w:sz w:val="28"/>
          <w:szCs w:val="28"/>
          <w:shd w:val="clear" w:color="auto" w:fill="FFFFFF"/>
        </w:rPr>
        <w:t xml:space="preserve"> разными лицами и объединяемого на праве общей собственности, а также приобретаемого доверительным управляющим при осуществлении доверительного управления</w:t>
      </w:r>
      <w:r w:rsidR="002D64E5">
        <w:rPr>
          <w:color w:val="000000"/>
          <w:sz w:val="28"/>
          <w:szCs w:val="28"/>
          <w:shd w:val="clear" w:color="auto" w:fill="FFFFFF"/>
        </w:rPr>
        <w:t xml:space="preserve"> [5, с.252]</w:t>
      </w:r>
      <w:r w:rsidR="00793D7D">
        <w:rPr>
          <w:color w:val="000000"/>
          <w:sz w:val="28"/>
          <w:szCs w:val="28"/>
          <w:shd w:val="clear" w:color="auto" w:fill="FFFFFF"/>
        </w:rPr>
        <w:t>.</w:t>
      </w:r>
      <w:r w:rsidR="002947C5">
        <w:rPr>
          <w:color w:val="000000"/>
          <w:sz w:val="28"/>
          <w:szCs w:val="28"/>
          <w:shd w:val="clear" w:color="auto" w:fill="FFFFFF"/>
        </w:rPr>
        <w:t xml:space="preserve"> </w:t>
      </w:r>
    </w:p>
    <w:p w:rsidR="002947C5" w:rsidRDefault="002947C5" w:rsidP="00FA300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 xml:space="preserve">Порядок формирования ОФБУ разобран на примере </w:t>
      </w:r>
      <w:r w:rsidR="001A2C9F">
        <w:rPr>
          <w:color w:val="000000"/>
          <w:sz w:val="28"/>
          <w:szCs w:val="28"/>
          <w:shd w:val="clear" w:color="auto" w:fill="FFFFFF"/>
        </w:rPr>
        <w:t>бака ВТБ 24. Этот банк предлагает два портфеля ОФБУ: «портфель акций» и «портфель смешанных инвестиций». В данной работе разобран ОФБУ «портфель акций».</w:t>
      </w:r>
    </w:p>
    <w:p w:rsidR="001A2C9F" w:rsidRDefault="001A2C9F" w:rsidP="004A3BE0">
      <w:pPr>
        <w:pStyle w:val="a8"/>
        <w:numPr>
          <w:ilvl w:val="0"/>
          <w:numId w:val="10"/>
        </w:numPr>
        <w:shd w:val="clear" w:color="auto" w:fill="FFFFFF"/>
        <w:spacing w:before="0" w:beforeAutospacing="0" w:line="360" w:lineRule="auto"/>
        <w:ind w:left="0" w:firstLine="709"/>
        <w:contextualSpacing/>
        <w:jc w:val="both"/>
        <w:rPr>
          <w:color w:val="000000"/>
          <w:sz w:val="28"/>
          <w:szCs w:val="28"/>
          <w:shd w:val="clear" w:color="auto" w:fill="FFFFFF"/>
        </w:rPr>
      </w:pPr>
      <w:r>
        <w:rPr>
          <w:color w:val="000000"/>
          <w:sz w:val="28"/>
          <w:szCs w:val="28"/>
          <w:shd w:val="clear" w:color="auto" w:fill="FFFFFF"/>
        </w:rPr>
        <w:t>Решение о создание ОФБУ принято на основе разработанных и утвержденных двух документов: инвестиционн</w:t>
      </w:r>
      <w:r w:rsidR="00AA7DDA">
        <w:rPr>
          <w:color w:val="000000"/>
          <w:sz w:val="28"/>
          <w:szCs w:val="28"/>
          <w:shd w:val="clear" w:color="auto" w:fill="FFFFFF"/>
        </w:rPr>
        <w:t>ой</w:t>
      </w:r>
      <w:r>
        <w:rPr>
          <w:color w:val="000000"/>
          <w:sz w:val="28"/>
          <w:szCs w:val="28"/>
          <w:shd w:val="clear" w:color="auto" w:fill="FFFFFF"/>
        </w:rPr>
        <w:t xml:space="preserve"> деклараци</w:t>
      </w:r>
      <w:r w:rsidR="00AA7DDA">
        <w:rPr>
          <w:color w:val="000000"/>
          <w:sz w:val="28"/>
          <w:szCs w:val="28"/>
          <w:shd w:val="clear" w:color="auto" w:fill="FFFFFF"/>
        </w:rPr>
        <w:t>и</w:t>
      </w:r>
      <w:r>
        <w:rPr>
          <w:color w:val="000000"/>
          <w:sz w:val="28"/>
          <w:szCs w:val="28"/>
          <w:shd w:val="clear" w:color="auto" w:fill="FFFFFF"/>
        </w:rPr>
        <w:t xml:space="preserve"> и общи</w:t>
      </w:r>
      <w:r w:rsidR="00AA7DDA">
        <w:rPr>
          <w:color w:val="000000"/>
          <w:sz w:val="28"/>
          <w:szCs w:val="28"/>
          <w:shd w:val="clear" w:color="auto" w:fill="FFFFFF"/>
        </w:rPr>
        <w:t>х</w:t>
      </w:r>
      <w:r>
        <w:rPr>
          <w:color w:val="000000"/>
          <w:sz w:val="28"/>
          <w:szCs w:val="28"/>
          <w:shd w:val="clear" w:color="auto" w:fill="FFFFFF"/>
        </w:rPr>
        <w:t xml:space="preserve"> услови</w:t>
      </w:r>
      <w:r w:rsidR="00AA7DDA">
        <w:rPr>
          <w:color w:val="000000"/>
          <w:sz w:val="28"/>
          <w:szCs w:val="28"/>
          <w:shd w:val="clear" w:color="auto" w:fill="FFFFFF"/>
        </w:rPr>
        <w:t>й создания и управления имуществом ОФБУ</w:t>
      </w:r>
      <w:r w:rsidR="004A3BE0">
        <w:rPr>
          <w:color w:val="000000"/>
          <w:sz w:val="28"/>
          <w:szCs w:val="28"/>
          <w:shd w:val="clear" w:color="auto" w:fill="FFFFFF"/>
        </w:rPr>
        <w:t>.</w:t>
      </w:r>
    </w:p>
    <w:p w:rsidR="004A3BE0" w:rsidRPr="00AA39DE" w:rsidRDefault="004A3BE0" w:rsidP="004A3BE0">
      <w:pPr>
        <w:pStyle w:val="a8"/>
        <w:numPr>
          <w:ilvl w:val="0"/>
          <w:numId w:val="10"/>
        </w:numPr>
        <w:shd w:val="clear" w:color="auto" w:fill="FFFFFF"/>
        <w:spacing w:before="0" w:beforeAutospacing="0" w:line="360" w:lineRule="auto"/>
        <w:ind w:left="0" w:firstLine="709"/>
        <w:contextualSpacing/>
        <w:jc w:val="both"/>
        <w:rPr>
          <w:color w:val="000000"/>
          <w:sz w:val="28"/>
          <w:szCs w:val="28"/>
          <w:shd w:val="clear" w:color="auto" w:fill="FFFFFF"/>
        </w:rPr>
      </w:pPr>
      <w:r>
        <w:rPr>
          <w:color w:val="000000"/>
          <w:sz w:val="28"/>
          <w:szCs w:val="28"/>
          <w:shd w:val="clear" w:color="auto" w:fill="FFFFFF"/>
        </w:rPr>
        <w:t xml:space="preserve">Целью создания ОФБУ «Портфель акций» является </w:t>
      </w:r>
      <w:r w:rsidRPr="004A3BE0">
        <w:rPr>
          <w:color w:val="000000"/>
          <w:sz w:val="28"/>
          <w:szCs w:val="28"/>
        </w:rPr>
        <w:t>доверительно</w:t>
      </w:r>
      <w:r>
        <w:rPr>
          <w:color w:val="000000"/>
          <w:sz w:val="28"/>
          <w:szCs w:val="28"/>
        </w:rPr>
        <w:t>е</w:t>
      </w:r>
      <w:r w:rsidRPr="004A3BE0">
        <w:rPr>
          <w:color w:val="000000"/>
          <w:sz w:val="28"/>
          <w:szCs w:val="28"/>
        </w:rPr>
        <w:t xml:space="preserve"> управлени</w:t>
      </w:r>
      <w:r>
        <w:rPr>
          <w:color w:val="000000"/>
          <w:sz w:val="28"/>
          <w:szCs w:val="28"/>
        </w:rPr>
        <w:t>е</w:t>
      </w:r>
      <w:r w:rsidRPr="004A3BE0">
        <w:rPr>
          <w:color w:val="000000"/>
          <w:sz w:val="28"/>
          <w:szCs w:val="28"/>
        </w:rPr>
        <w:t xml:space="preserve"> имуществом учредителей доверительного управления в  интересах выгодоприобретателей</w:t>
      </w:r>
      <w:r w:rsidR="00AA39DE">
        <w:rPr>
          <w:color w:val="000000"/>
          <w:sz w:val="28"/>
          <w:szCs w:val="28"/>
        </w:rPr>
        <w:t>.</w:t>
      </w:r>
    </w:p>
    <w:p w:rsidR="00AA39DE" w:rsidRPr="004A3BE0" w:rsidRDefault="00AA39DE" w:rsidP="004A3BE0">
      <w:pPr>
        <w:pStyle w:val="a8"/>
        <w:numPr>
          <w:ilvl w:val="0"/>
          <w:numId w:val="10"/>
        </w:numPr>
        <w:shd w:val="clear" w:color="auto" w:fill="FFFFFF"/>
        <w:spacing w:before="0" w:beforeAutospacing="0" w:line="360" w:lineRule="auto"/>
        <w:ind w:left="0" w:firstLine="709"/>
        <w:contextualSpacing/>
        <w:jc w:val="both"/>
        <w:rPr>
          <w:color w:val="000000"/>
          <w:sz w:val="28"/>
          <w:szCs w:val="28"/>
          <w:shd w:val="clear" w:color="auto" w:fill="FFFFFF"/>
        </w:rPr>
      </w:pPr>
      <w:r>
        <w:rPr>
          <w:color w:val="000000"/>
          <w:sz w:val="28"/>
          <w:szCs w:val="28"/>
        </w:rPr>
        <w:t xml:space="preserve">Субъекты </w:t>
      </w:r>
      <w:r>
        <w:rPr>
          <w:color w:val="000000"/>
          <w:sz w:val="28"/>
          <w:szCs w:val="28"/>
          <w:shd w:val="clear" w:color="auto" w:fill="FFFFFF"/>
        </w:rPr>
        <w:t>ОФБУ «Портфель акций»:</w:t>
      </w:r>
    </w:p>
    <w:p w:rsidR="004A3BE0" w:rsidRDefault="004A3BE0" w:rsidP="0033231D">
      <w:pPr>
        <w:pStyle w:val="a8"/>
        <w:numPr>
          <w:ilvl w:val="0"/>
          <w:numId w:val="12"/>
        </w:numPr>
        <w:shd w:val="clear" w:color="auto" w:fill="FFFFFF"/>
        <w:spacing w:before="0" w:beforeAutospacing="0" w:line="360" w:lineRule="auto"/>
        <w:ind w:left="0" w:firstLine="709"/>
        <w:contextualSpacing/>
        <w:jc w:val="both"/>
        <w:rPr>
          <w:color w:val="000000"/>
          <w:sz w:val="28"/>
          <w:szCs w:val="28"/>
          <w:shd w:val="clear" w:color="auto" w:fill="FFFFFF"/>
        </w:rPr>
      </w:pPr>
      <w:r>
        <w:rPr>
          <w:color w:val="000000"/>
          <w:sz w:val="28"/>
          <w:szCs w:val="28"/>
        </w:rPr>
        <w:t>уч</w:t>
      </w:r>
      <w:r>
        <w:rPr>
          <w:color w:val="000000"/>
          <w:sz w:val="28"/>
          <w:szCs w:val="28"/>
          <w:shd w:val="clear" w:color="auto" w:fill="FFFFFF"/>
        </w:rPr>
        <w:t xml:space="preserve">редитель управления - </w:t>
      </w:r>
      <w:r w:rsidRPr="004A3BE0">
        <w:rPr>
          <w:color w:val="000000"/>
          <w:sz w:val="28"/>
          <w:szCs w:val="28"/>
        </w:rPr>
        <w:t xml:space="preserve">физическое или юридическое лицо - резидент Российской Федерации, заключившее с </w:t>
      </w:r>
      <w:r w:rsidR="00AA39DE">
        <w:rPr>
          <w:color w:val="000000"/>
          <w:sz w:val="28"/>
          <w:szCs w:val="28"/>
        </w:rPr>
        <w:t>д</w:t>
      </w:r>
      <w:r w:rsidRPr="004A3BE0">
        <w:rPr>
          <w:color w:val="000000"/>
          <w:sz w:val="28"/>
          <w:szCs w:val="28"/>
        </w:rPr>
        <w:t xml:space="preserve">оверительным управляющим договор доверительного управления в соответствии с </w:t>
      </w:r>
      <w:r>
        <w:rPr>
          <w:color w:val="000000"/>
          <w:sz w:val="28"/>
          <w:szCs w:val="28"/>
        </w:rPr>
        <w:t>у</w:t>
      </w:r>
      <w:r w:rsidRPr="004A3BE0">
        <w:rPr>
          <w:color w:val="000000"/>
          <w:sz w:val="28"/>
          <w:szCs w:val="28"/>
        </w:rPr>
        <w:t>словиями и внесшее на этих условиях в ОФБУ долю имущества, принадлежащего ему на праве собственности</w:t>
      </w:r>
      <w:r>
        <w:rPr>
          <w:color w:val="000000"/>
          <w:sz w:val="28"/>
          <w:szCs w:val="28"/>
          <w:shd w:val="clear" w:color="auto" w:fill="FFFFFF"/>
        </w:rPr>
        <w:t>;</w:t>
      </w:r>
    </w:p>
    <w:p w:rsidR="004A3BE0" w:rsidRPr="004A3BE0" w:rsidRDefault="004A3BE0" w:rsidP="004A3BE0">
      <w:pPr>
        <w:pStyle w:val="a8"/>
        <w:numPr>
          <w:ilvl w:val="0"/>
          <w:numId w:val="12"/>
        </w:numPr>
        <w:shd w:val="clear" w:color="auto" w:fill="FFFFFF"/>
        <w:spacing w:before="0" w:beforeAutospacing="0" w:line="360" w:lineRule="auto"/>
        <w:ind w:left="0" w:firstLine="709"/>
        <w:contextualSpacing/>
        <w:jc w:val="both"/>
        <w:rPr>
          <w:color w:val="000000"/>
          <w:sz w:val="28"/>
          <w:szCs w:val="28"/>
          <w:shd w:val="clear" w:color="auto" w:fill="FFFFFF"/>
        </w:rPr>
      </w:pPr>
      <w:r w:rsidRPr="004A3BE0">
        <w:rPr>
          <w:color w:val="000000"/>
          <w:sz w:val="28"/>
          <w:szCs w:val="28"/>
          <w:shd w:val="clear" w:color="auto" w:fill="FFFFFF"/>
        </w:rPr>
        <w:t xml:space="preserve">доверительный управляющий - </w:t>
      </w:r>
      <w:r w:rsidRPr="004A3BE0">
        <w:rPr>
          <w:sz w:val="28"/>
          <w:szCs w:val="28"/>
        </w:rPr>
        <w:t>Банк ВТБ 24 (публичное акционерное общество)</w:t>
      </w:r>
      <w:r>
        <w:rPr>
          <w:color w:val="000000"/>
          <w:sz w:val="28"/>
          <w:szCs w:val="28"/>
        </w:rPr>
        <w:t>;</w:t>
      </w:r>
    </w:p>
    <w:p w:rsidR="00DF1208" w:rsidRPr="00DF1208" w:rsidRDefault="004A3BE0" w:rsidP="00DF1208">
      <w:pPr>
        <w:pStyle w:val="a8"/>
        <w:numPr>
          <w:ilvl w:val="0"/>
          <w:numId w:val="12"/>
        </w:numPr>
        <w:shd w:val="clear" w:color="auto" w:fill="FFFFFF"/>
        <w:spacing w:before="0" w:beforeAutospacing="0" w:line="360" w:lineRule="auto"/>
        <w:ind w:left="0" w:firstLine="709"/>
        <w:contextualSpacing/>
        <w:jc w:val="both"/>
        <w:rPr>
          <w:color w:val="000000"/>
          <w:sz w:val="28"/>
          <w:szCs w:val="28"/>
          <w:shd w:val="clear" w:color="auto" w:fill="FFFFFF"/>
        </w:rPr>
      </w:pPr>
      <w:r>
        <w:rPr>
          <w:color w:val="000000"/>
          <w:sz w:val="28"/>
          <w:szCs w:val="28"/>
        </w:rPr>
        <w:t>в</w:t>
      </w:r>
      <w:r w:rsidRPr="004A3BE0">
        <w:rPr>
          <w:color w:val="000000"/>
          <w:sz w:val="28"/>
          <w:szCs w:val="28"/>
        </w:rPr>
        <w:t xml:space="preserve">ыгодоприобретатель – лицо, в интересах которого </w:t>
      </w:r>
      <w:r w:rsidR="00DF1208">
        <w:rPr>
          <w:color w:val="000000"/>
          <w:sz w:val="28"/>
          <w:szCs w:val="28"/>
        </w:rPr>
        <w:t>д</w:t>
      </w:r>
      <w:r w:rsidRPr="004A3BE0">
        <w:rPr>
          <w:color w:val="000000"/>
          <w:sz w:val="28"/>
          <w:szCs w:val="28"/>
        </w:rPr>
        <w:t xml:space="preserve">оверительный управляющий осуществляет управление имуществом. В </w:t>
      </w:r>
      <w:r w:rsidRPr="004A3BE0">
        <w:rPr>
          <w:color w:val="000000"/>
          <w:sz w:val="28"/>
          <w:szCs w:val="28"/>
        </w:rPr>
        <w:lastRenderedPageBreak/>
        <w:t xml:space="preserve">качестве </w:t>
      </w:r>
      <w:r w:rsidR="00AA39DE">
        <w:rPr>
          <w:color w:val="000000"/>
          <w:sz w:val="28"/>
          <w:szCs w:val="28"/>
        </w:rPr>
        <w:t>в</w:t>
      </w:r>
      <w:r w:rsidRPr="004A3BE0">
        <w:rPr>
          <w:color w:val="000000"/>
          <w:sz w:val="28"/>
          <w:szCs w:val="28"/>
        </w:rPr>
        <w:t xml:space="preserve">ыгодоприобретателя может выступать </w:t>
      </w:r>
      <w:r w:rsidR="00AA39DE">
        <w:rPr>
          <w:color w:val="000000"/>
          <w:sz w:val="28"/>
          <w:szCs w:val="28"/>
        </w:rPr>
        <w:t>у</w:t>
      </w:r>
      <w:r w:rsidRPr="004A3BE0">
        <w:rPr>
          <w:color w:val="000000"/>
          <w:sz w:val="28"/>
          <w:szCs w:val="28"/>
        </w:rPr>
        <w:t>чредитель управления и/или третье лицо</w:t>
      </w:r>
      <w:r w:rsidR="0033231D">
        <w:rPr>
          <w:color w:val="000000"/>
          <w:sz w:val="28"/>
          <w:szCs w:val="28"/>
        </w:rPr>
        <w:t>.</w:t>
      </w:r>
    </w:p>
    <w:p w:rsidR="00AA39DE" w:rsidRPr="00DF1208" w:rsidRDefault="00AA39DE" w:rsidP="00DF1208">
      <w:pPr>
        <w:pStyle w:val="a8"/>
        <w:numPr>
          <w:ilvl w:val="0"/>
          <w:numId w:val="10"/>
        </w:numPr>
        <w:shd w:val="clear" w:color="auto" w:fill="FFFFFF"/>
        <w:spacing w:before="0" w:beforeAutospacing="0" w:line="360" w:lineRule="auto"/>
        <w:ind w:left="0" w:firstLine="709"/>
        <w:contextualSpacing/>
        <w:jc w:val="both"/>
        <w:rPr>
          <w:color w:val="000000"/>
          <w:sz w:val="28"/>
          <w:szCs w:val="28"/>
          <w:shd w:val="clear" w:color="auto" w:fill="FFFFFF"/>
        </w:rPr>
      </w:pPr>
      <w:r w:rsidRPr="00DF1208">
        <w:rPr>
          <w:color w:val="000000"/>
          <w:sz w:val="28"/>
          <w:szCs w:val="28"/>
          <w:shd w:val="clear" w:color="auto" w:fill="FFFFFF"/>
        </w:rPr>
        <w:t xml:space="preserve">Объектом </w:t>
      </w:r>
      <w:r w:rsidR="00DF1208" w:rsidRPr="00DF1208">
        <w:rPr>
          <w:color w:val="000000"/>
          <w:sz w:val="28"/>
          <w:szCs w:val="28"/>
          <w:shd w:val="clear" w:color="auto" w:fill="FFFFFF"/>
        </w:rPr>
        <w:t xml:space="preserve">(имуществом) </w:t>
      </w:r>
      <w:r w:rsidRPr="00DF1208">
        <w:rPr>
          <w:color w:val="000000"/>
          <w:sz w:val="28"/>
          <w:szCs w:val="28"/>
          <w:shd w:val="clear" w:color="auto" w:fill="FFFFFF"/>
        </w:rPr>
        <w:t xml:space="preserve">ОФБУ «Портфель акций» являются </w:t>
      </w:r>
      <w:r w:rsidRPr="00DF1208">
        <w:rPr>
          <w:color w:val="000000"/>
          <w:sz w:val="28"/>
          <w:szCs w:val="28"/>
        </w:rPr>
        <w:t xml:space="preserve">денежные средства  в безналичной форме в размере не менее 50 000 рублей.  Эти денежные средства будут зарегистрированы с момента их поступления на счет банка. </w:t>
      </w:r>
      <w:r w:rsidR="00DF1208" w:rsidRPr="00DF1208">
        <w:rPr>
          <w:color w:val="000000"/>
          <w:sz w:val="28"/>
          <w:szCs w:val="28"/>
        </w:rPr>
        <w:t xml:space="preserve">Это имущество </w:t>
      </w:r>
      <w:r w:rsidRPr="00DF1208">
        <w:rPr>
          <w:color w:val="000000"/>
          <w:sz w:val="28"/>
          <w:szCs w:val="28"/>
        </w:rPr>
        <w:t>буд</w:t>
      </w:r>
      <w:r w:rsidR="00DF1208" w:rsidRPr="00DF1208">
        <w:rPr>
          <w:color w:val="000000"/>
          <w:sz w:val="28"/>
          <w:szCs w:val="28"/>
        </w:rPr>
        <w:t>ет</w:t>
      </w:r>
      <w:r w:rsidRPr="00DF1208">
        <w:rPr>
          <w:color w:val="000000"/>
          <w:sz w:val="28"/>
          <w:szCs w:val="28"/>
        </w:rPr>
        <w:t xml:space="preserve"> являться общей собственностью ОФБУ «Портфель акций» вместе с</w:t>
      </w:r>
      <w:r w:rsidR="00DF1208" w:rsidRPr="00DF1208">
        <w:rPr>
          <w:color w:val="000000"/>
          <w:sz w:val="28"/>
          <w:szCs w:val="28"/>
        </w:rPr>
        <w:t xml:space="preserve"> имуществом, </w:t>
      </w:r>
      <w:r w:rsidRPr="00DF1208">
        <w:rPr>
          <w:color w:val="000000"/>
          <w:sz w:val="28"/>
          <w:szCs w:val="28"/>
        </w:rPr>
        <w:t xml:space="preserve"> </w:t>
      </w:r>
      <w:r w:rsidR="00DF1208" w:rsidRPr="00DF1208">
        <w:rPr>
          <w:sz w:val="28"/>
          <w:szCs w:val="28"/>
        </w:rPr>
        <w:t>приобретенн</w:t>
      </w:r>
      <w:r w:rsidR="00DF1208">
        <w:rPr>
          <w:sz w:val="28"/>
          <w:szCs w:val="28"/>
        </w:rPr>
        <w:t>ым</w:t>
      </w:r>
      <w:r w:rsidR="00DF1208" w:rsidRPr="00DF1208">
        <w:rPr>
          <w:sz w:val="28"/>
          <w:szCs w:val="28"/>
        </w:rPr>
        <w:t xml:space="preserve"> в период действия </w:t>
      </w:r>
      <w:r w:rsidR="00DF1208">
        <w:rPr>
          <w:sz w:val="28"/>
          <w:szCs w:val="28"/>
        </w:rPr>
        <w:t>д</w:t>
      </w:r>
      <w:r w:rsidR="00DF1208" w:rsidRPr="00DF1208">
        <w:rPr>
          <w:sz w:val="28"/>
          <w:szCs w:val="28"/>
        </w:rPr>
        <w:t>оговора доверительного управления</w:t>
      </w:r>
      <w:r w:rsidR="00DF1208">
        <w:rPr>
          <w:color w:val="000000"/>
          <w:sz w:val="28"/>
          <w:szCs w:val="28"/>
        </w:rPr>
        <w:t xml:space="preserve"> и </w:t>
      </w:r>
      <w:r w:rsidR="00DF1208" w:rsidRPr="00DF1208">
        <w:rPr>
          <w:sz w:val="28"/>
          <w:szCs w:val="28"/>
        </w:rPr>
        <w:t>доход</w:t>
      </w:r>
      <w:r w:rsidR="00DF1208">
        <w:rPr>
          <w:sz w:val="28"/>
          <w:szCs w:val="28"/>
        </w:rPr>
        <w:t>ом</w:t>
      </w:r>
      <w:r w:rsidR="00DF1208" w:rsidRPr="00DF1208">
        <w:rPr>
          <w:sz w:val="28"/>
          <w:szCs w:val="28"/>
        </w:rPr>
        <w:t>, полученны</w:t>
      </w:r>
      <w:r w:rsidR="00DF1208">
        <w:rPr>
          <w:sz w:val="28"/>
          <w:szCs w:val="28"/>
        </w:rPr>
        <w:t>м</w:t>
      </w:r>
      <w:r w:rsidR="00DF1208" w:rsidRPr="00DF1208">
        <w:rPr>
          <w:sz w:val="28"/>
          <w:szCs w:val="28"/>
        </w:rPr>
        <w:t xml:space="preserve"> </w:t>
      </w:r>
      <w:r w:rsidR="00DF1208">
        <w:rPr>
          <w:sz w:val="28"/>
          <w:szCs w:val="28"/>
        </w:rPr>
        <w:t>д</w:t>
      </w:r>
      <w:r w:rsidR="00DF1208" w:rsidRPr="00DF1208">
        <w:rPr>
          <w:sz w:val="28"/>
          <w:szCs w:val="28"/>
        </w:rPr>
        <w:t xml:space="preserve">оверительным управляющим в период действия </w:t>
      </w:r>
      <w:r w:rsidR="00DF1208">
        <w:rPr>
          <w:sz w:val="28"/>
          <w:szCs w:val="28"/>
        </w:rPr>
        <w:t>д</w:t>
      </w:r>
      <w:r w:rsidR="00DF1208" w:rsidRPr="00DF1208">
        <w:rPr>
          <w:sz w:val="28"/>
          <w:szCs w:val="28"/>
        </w:rPr>
        <w:t>оговора доверительного управления</w:t>
      </w:r>
      <w:r w:rsidR="00DF1208">
        <w:rPr>
          <w:sz w:val="28"/>
          <w:szCs w:val="28"/>
        </w:rPr>
        <w:t>.</w:t>
      </w:r>
    </w:p>
    <w:p w:rsidR="00DF1208" w:rsidRDefault="00DF1208" w:rsidP="00DF1208">
      <w:pPr>
        <w:pStyle w:val="a8"/>
        <w:numPr>
          <w:ilvl w:val="0"/>
          <w:numId w:val="10"/>
        </w:numPr>
        <w:shd w:val="clear" w:color="auto" w:fill="FFFFFF"/>
        <w:spacing w:before="0" w:beforeAutospacing="0" w:line="360" w:lineRule="auto"/>
        <w:ind w:left="0" w:firstLine="709"/>
        <w:contextualSpacing/>
        <w:jc w:val="both"/>
        <w:rPr>
          <w:color w:val="000000"/>
          <w:sz w:val="28"/>
          <w:szCs w:val="28"/>
          <w:shd w:val="clear" w:color="auto" w:fill="FFFFFF"/>
        </w:rPr>
      </w:pPr>
      <w:r>
        <w:rPr>
          <w:sz w:val="28"/>
          <w:szCs w:val="28"/>
        </w:rPr>
        <w:t xml:space="preserve">Доверительное управление </w:t>
      </w:r>
      <w:r w:rsidRPr="00DF1208">
        <w:rPr>
          <w:color w:val="000000"/>
          <w:sz w:val="28"/>
          <w:szCs w:val="28"/>
          <w:shd w:val="clear" w:color="auto" w:fill="FFFFFF"/>
        </w:rPr>
        <w:t>ОФБУ «Портфель акций»</w:t>
      </w:r>
      <w:r>
        <w:rPr>
          <w:color w:val="000000"/>
          <w:sz w:val="28"/>
          <w:szCs w:val="28"/>
          <w:shd w:val="clear" w:color="auto" w:fill="FFFFFF"/>
        </w:rPr>
        <w:t xml:space="preserve"> осуществляется на основе договора доверительного управления.</w:t>
      </w:r>
    </w:p>
    <w:p w:rsidR="009B6578" w:rsidRPr="009B6578" w:rsidRDefault="00FB1D4A" w:rsidP="00DF1208">
      <w:pPr>
        <w:pStyle w:val="a8"/>
        <w:numPr>
          <w:ilvl w:val="0"/>
          <w:numId w:val="10"/>
        </w:numPr>
        <w:shd w:val="clear" w:color="auto" w:fill="FFFFFF"/>
        <w:spacing w:before="0" w:beforeAutospacing="0" w:line="360" w:lineRule="auto"/>
        <w:ind w:left="0" w:firstLine="709"/>
        <w:contextualSpacing/>
        <w:jc w:val="both"/>
        <w:rPr>
          <w:color w:val="000000"/>
          <w:sz w:val="28"/>
          <w:szCs w:val="28"/>
          <w:shd w:val="clear" w:color="auto" w:fill="FFFFFF"/>
        </w:rPr>
      </w:pPr>
      <w:r>
        <w:rPr>
          <w:sz w:val="28"/>
          <w:szCs w:val="28"/>
        </w:rPr>
        <w:t>Доля каждого учредителя управления в совокупном имуществе доходах ОФБУ «Портфель акций» выражается в номинальных паях. Начальный денежный эквивалент номинального пая равен 50 000 рублей. Он остается неизменным в течение срока «первичного присоединения». Этот срок заканчивается, когда размер денежных средств, переданных всеми учредителями управления в ОФБУ буде равна и превышать 10 000 000 рублей. Число номинальных паев определяется отношением стоимости имущества, передаваемого в ОФБУ к начальному денежному эквиваленту н</w:t>
      </w:r>
      <w:r w:rsidR="00363EED">
        <w:rPr>
          <w:sz w:val="28"/>
          <w:szCs w:val="28"/>
        </w:rPr>
        <w:t>оминального пая (50 000 рублей) [18].</w:t>
      </w:r>
      <w:r w:rsidR="009B6578">
        <w:rPr>
          <w:sz w:val="28"/>
          <w:szCs w:val="28"/>
        </w:rPr>
        <w:t xml:space="preserve"> </w:t>
      </w:r>
    </w:p>
    <w:p w:rsidR="00FB1D4A" w:rsidRDefault="009B6578" w:rsidP="009B6578">
      <w:pPr>
        <w:pStyle w:val="a8"/>
        <w:shd w:val="clear" w:color="auto" w:fill="FFFFFF"/>
        <w:spacing w:before="0" w:beforeAutospacing="0" w:line="360" w:lineRule="auto"/>
        <w:ind w:firstLine="709"/>
        <w:contextualSpacing/>
        <w:jc w:val="both"/>
        <w:rPr>
          <w:sz w:val="28"/>
          <w:szCs w:val="28"/>
        </w:rPr>
      </w:pPr>
      <w:r>
        <w:rPr>
          <w:sz w:val="28"/>
          <w:szCs w:val="28"/>
        </w:rPr>
        <w:t xml:space="preserve">Например: если, учредитель управления перечисляет в ОФБУ 150 000 рублей, то количество паев равно 150 000: 50 000 = 3. </w:t>
      </w:r>
    </w:p>
    <w:p w:rsidR="009B6578" w:rsidRDefault="009B6578" w:rsidP="009B6578">
      <w:pPr>
        <w:pStyle w:val="a8"/>
        <w:shd w:val="clear" w:color="auto" w:fill="FFFFFF"/>
        <w:spacing w:before="0" w:beforeAutospacing="0" w:line="360" w:lineRule="auto"/>
        <w:ind w:firstLine="709"/>
        <w:contextualSpacing/>
        <w:jc w:val="both"/>
        <w:rPr>
          <w:sz w:val="28"/>
          <w:szCs w:val="28"/>
        </w:rPr>
      </w:pPr>
      <w:r>
        <w:rPr>
          <w:sz w:val="28"/>
          <w:szCs w:val="28"/>
        </w:rPr>
        <w:t>После окончания срока «первичного присоединения» денежный эквивалент номинального пая равен отношению текущей стоимости чисьых активов ОФБУ к суммарному количеству номинальных паев, учтенных за всеми учредителями управления на момент окончания текущего рабочего дня.</w:t>
      </w:r>
    </w:p>
    <w:p w:rsidR="009B6578" w:rsidRDefault="009B6578" w:rsidP="009B6578">
      <w:pPr>
        <w:pStyle w:val="a8"/>
        <w:shd w:val="clear" w:color="auto" w:fill="FFFFFF"/>
        <w:spacing w:before="0" w:beforeAutospacing="0" w:line="360" w:lineRule="auto"/>
        <w:ind w:firstLine="709"/>
        <w:contextualSpacing/>
        <w:jc w:val="both"/>
        <w:rPr>
          <w:sz w:val="28"/>
          <w:szCs w:val="28"/>
        </w:rPr>
      </w:pPr>
      <w:r>
        <w:rPr>
          <w:sz w:val="28"/>
          <w:szCs w:val="28"/>
        </w:rPr>
        <w:t xml:space="preserve">Информация о денежном эквиваленте номинального пая размещается на сайте доверительного управляющего </w:t>
      </w:r>
      <w:r w:rsidRPr="00684E89">
        <w:rPr>
          <w:sz w:val="28"/>
          <w:szCs w:val="28"/>
          <w:lang w:val="en-US"/>
        </w:rPr>
        <w:t>www</w:t>
      </w:r>
      <w:r w:rsidRPr="00684E89">
        <w:rPr>
          <w:sz w:val="28"/>
          <w:szCs w:val="28"/>
        </w:rPr>
        <w:t>.</w:t>
      </w:r>
      <w:r w:rsidRPr="00684E89">
        <w:rPr>
          <w:sz w:val="28"/>
          <w:szCs w:val="28"/>
          <w:lang w:val="en-US"/>
        </w:rPr>
        <w:t>onlinebroker</w:t>
      </w:r>
      <w:r w:rsidRPr="00684E89">
        <w:rPr>
          <w:sz w:val="28"/>
          <w:szCs w:val="28"/>
        </w:rPr>
        <w:t>.</w:t>
      </w:r>
      <w:r w:rsidRPr="00684E89">
        <w:rPr>
          <w:sz w:val="28"/>
          <w:szCs w:val="28"/>
          <w:lang w:val="en-US"/>
        </w:rPr>
        <w:t>ru</w:t>
      </w:r>
      <w:r>
        <w:rPr>
          <w:sz w:val="28"/>
          <w:szCs w:val="28"/>
        </w:rPr>
        <w:t>.</w:t>
      </w:r>
    </w:p>
    <w:p w:rsidR="009B6578" w:rsidRDefault="009B6578" w:rsidP="00311832">
      <w:pPr>
        <w:pStyle w:val="a8"/>
        <w:numPr>
          <w:ilvl w:val="0"/>
          <w:numId w:val="10"/>
        </w:numPr>
        <w:shd w:val="clear" w:color="auto" w:fill="FFFFFF"/>
        <w:spacing w:before="0" w:beforeAutospacing="0" w:line="360" w:lineRule="auto"/>
        <w:ind w:left="0" w:firstLine="709"/>
        <w:contextualSpacing/>
        <w:jc w:val="both"/>
        <w:rPr>
          <w:sz w:val="28"/>
          <w:szCs w:val="28"/>
        </w:rPr>
      </w:pPr>
      <w:r>
        <w:rPr>
          <w:sz w:val="28"/>
          <w:szCs w:val="28"/>
        </w:rPr>
        <w:lastRenderedPageBreak/>
        <w:t xml:space="preserve">Сертификат долевого участия приведен в приложении </w:t>
      </w:r>
      <w:r w:rsidR="00311832">
        <w:rPr>
          <w:sz w:val="28"/>
          <w:szCs w:val="28"/>
        </w:rPr>
        <w:t>№ 2. Данный сертификат содержит следующую информацию:</w:t>
      </w:r>
    </w:p>
    <w:p w:rsidR="00311832" w:rsidRDefault="00311832" w:rsidP="00311832">
      <w:pPr>
        <w:pStyle w:val="a8"/>
        <w:numPr>
          <w:ilvl w:val="0"/>
          <w:numId w:val="15"/>
        </w:numPr>
        <w:shd w:val="clear" w:color="auto" w:fill="FFFFFF"/>
        <w:spacing w:before="0" w:beforeAutospacing="0" w:line="360" w:lineRule="auto"/>
        <w:ind w:left="0" w:firstLine="1069"/>
        <w:contextualSpacing/>
        <w:jc w:val="both"/>
        <w:rPr>
          <w:sz w:val="28"/>
          <w:szCs w:val="28"/>
        </w:rPr>
      </w:pPr>
      <w:r>
        <w:rPr>
          <w:sz w:val="28"/>
          <w:szCs w:val="28"/>
        </w:rPr>
        <w:t>стоимостная оценка доли учредителя управления в составе ОФБУ «Портфель акций» на момент пердачи имущества в доверительное управление;</w:t>
      </w:r>
    </w:p>
    <w:p w:rsidR="00311832" w:rsidRDefault="00311832" w:rsidP="00311832">
      <w:pPr>
        <w:pStyle w:val="a8"/>
        <w:numPr>
          <w:ilvl w:val="0"/>
          <w:numId w:val="15"/>
        </w:numPr>
        <w:shd w:val="clear" w:color="auto" w:fill="FFFFFF"/>
        <w:spacing w:before="0" w:beforeAutospacing="0" w:line="360" w:lineRule="auto"/>
        <w:ind w:left="0" w:firstLine="1069"/>
        <w:contextualSpacing/>
        <w:jc w:val="both"/>
        <w:rPr>
          <w:sz w:val="28"/>
          <w:szCs w:val="28"/>
        </w:rPr>
      </w:pPr>
      <w:r>
        <w:rPr>
          <w:sz w:val="28"/>
          <w:szCs w:val="28"/>
        </w:rPr>
        <w:t>полное наименование, сведения о государственной регистрации и местонахождении - для юридических лиц, ФИО, адрес регистрации и паспортные данные – для физических лиц учредителя управления;</w:t>
      </w:r>
    </w:p>
    <w:p w:rsidR="00311832" w:rsidRDefault="00311832" w:rsidP="00311832">
      <w:pPr>
        <w:pStyle w:val="a8"/>
        <w:numPr>
          <w:ilvl w:val="0"/>
          <w:numId w:val="15"/>
        </w:numPr>
        <w:shd w:val="clear" w:color="auto" w:fill="FFFFFF"/>
        <w:spacing w:before="0" w:beforeAutospacing="0" w:line="360" w:lineRule="auto"/>
        <w:ind w:left="0" w:firstLine="1069"/>
        <w:contextualSpacing/>
        <w:jc w:val="both"/>
        <w:rPr>
          <w:sz w:val="28"/>
          <w:szCs w:val="28"/>
        </w:rPr>
      </w:pPr>
      <w:r>
        <w:rPr>
          <w:sz w:val="28"/>
          <w:szCs w:val="28"/>
        </w:rPr>
        <w:t>номер и дата регистрации условий создания и доверительного управления ОФБУ «Портфель Акций»;</w:t>
      </w:r>
    </w:p>
    <w:p w:rsidR="00311832" w:rsidRDefault="00311832" w:rsidP="00311832">
      <w:pPr>
        <w:pStyle w:val="a8"/>
        <w:numPr>
          <w:ilvl w:val="0"/>
          <w:numId w:val="15"/>
        </w:numPr>
        <w:shd w:val="clear" w:color="auto" w:fill="FFFFFF"/>
        <w:spacing w:before="0" w:beforeAutospacing="0" w:line="360" w:lineRule="auto"/>
        <w:ind w:left="0" w:firstLine="1069"/>
        <w:contextualSpacing/>
        <w:jc w:val="both"/>
        <w:rPr>
          <w:sz w:val="28"/>
          <w:szCs w:val="28"/>
        </w:rPr>
      </w:pPr>
      <w:r>
        <w:rPr>
          <w:sz w:val="28"/>
          <w:szCs w:val="28"/>
        </w:rPr>
        <w:t>дата и место выдачи сертификата;</w:t>
      </w:r>
    </w:p>
    <w:p w:rsidR="00311832" w:rsidRDefault="00311832" w:rsidP="00311832">
      <w:pPr>
        <w:pStyle w:val="a8"/>
        <w:numPr>
          <w:ilvl w:val="0"/>
          <w:numId w:val="15"/>
        </w:numPr>
        <w:shd w:val="clear" w:color="auto" w:fill="FFFFFF"/>
        <w:spacing w:before="0" w:beforeAutospacing="0" w:line="360" w:lineRule="auto"/>
        <w:ind w:left="0" w:firstLine="1069"/>
        <w:contextualSpacing/>
        <w:jc w:val="both"/>
        <w:rPr>
          <w:sz w:val="28"/>
          <w:szCs w:val="28"/>
        </w:rPr>
      </w:pPr>
      <w:r>
        <w:rPr>
          <w:sz w:val="28"/>
          <w:szCs w:val="28"/>
        </w:rPr>
        <w:t>количество номинальных паев.</w:t>
      </w:r>
    </w:p>
    <w:p w:rsidR="00311832" w:rsidRDefault="00311832" w:rsidP="00311832">
      <w:pPr>
        <w:pStyle w:val="a8"/>
        <w:shd w:val="clear" w:color="auto" w:fill="FFFFFF"/>
        <w:spacing w:before="0" w:beforeAutospacing="0" w:line="360" w:lineRule="auto"/>
        <w:ind w:firstLine="709"/>
        <w:contextualSpacing/>
        <w:jc w:val="both"/>
        <w:rPr>
          <w:sz w:val="28"/>
          <w:szCs w:val="28"/>
        </w:rPr>
      </w:pPr>
      <w:r>
        <w:rPr>
          <w:sz w:val="28"/>
          <w:szCs w:val="28"/>
        </w:rPr>
        <w:t>При изменении доли учредителя управления выдается новый сертификат.</w:t>
      </w:r>
    </w:p>
    <w:p w:rsidR="00311832" w:rsidRDefault="00311832" w:rsidP="00311832">
      <w:pPr>
        <w:pStyle w:val="a8"/>
        <w:shd w:val="clear" w:color="auto" w:fill="FFFFFF"/>
        <w:spacing w:before="0" w:beforeAutospacing="0" w:line="360" w:lineRule="auto"/>
        <w:ind w:firstLine="709"/>
        <w:contextualSpacing/>
        <w:jc w:val="both"/>
        <w:rPr>
          <w:sz w:val="28"/>
          <w:szCs w:val="28"/>
        </w:rPr>
      </w:pPr>
      <w:r>
        <w:rPr>
          <w:sz w:val="28"/>
          <w:szCs w:val="28"/>
        </w:rPr>
        <w:t>Сертификат может быть переоформлен на третье лицо по заявлению учредителя</w:t>
      </w:r>
      <w:r w:rsidR="00684E89">
        <w:rPr>
          <w:sz w:val="28"/>
          <w:szCs w:val="28"/>
        </w:rPr>
        <w:t xml:space="preserve"> управления (приложение №3). В данном случае, переоформление должно быть произведено в течении трех рабочих дней со дня п</w:t>
      </w:r>
      <w:r w:rsidR="00FB4A08">
        <w:rPr>
          <w:sz w:val="28"/>
          <w:szCs w:val="28"/>
        </w:rPr>
        <w:t>е</w:t>
      </w:r>
      <w:r w:rsidR="00684E89">
        <w:rPr>
          <w:sz w:val="28"/>
          <w:szCs w:val="28"/>
        </w:rPr>
        <w:t>редачи заявления доверительному управляющему.</w:t>
      </w:r>
    </w:p>
    <w:p w:rsidR="00684E89" w:rsidRDefault="00684E89" w:rsidP="00684E89">
      <w:pPr>
        <w:pStyle w:val="a8"/>
        <w:numPr>
          <w:ilvl w:val="0"/>
          <w:numId w:val="10"/>
        </w:numPr>
        <w:shd w:val="clear" w:color="auto" w:fill="FFFFFF"/>
        <w:spacing w:before="0" w:beforeAutospacing="0" w:line="360" w:lineRule="auto"/>
        <w:ind w:left="0" w:firstLine="709"/>
        <w:contextualSpacing/>
        <w:jc w:val="both"/>
        <w:rPr>
          <w:sz w:val="28"/>
          <w:szCs w:val="28"/>
        </w:rPr>
      </w:pPr>
      <w:r>
        <w:rPr>
          <w:sz w:val="28"/>
          <w:szCs w:val="28"/>
        </w:rPr>
        <w:t>Стоимость чистых активов ОФБУ производится следующим образом. Из состава активов ОФБУ (финансовые вложения, расчеты с дебиторами, денежные средства на счете доверительного управляющего) вычитается величина текущих обязательств ОФБУ (кроме обязательств перед учредителями управления) и величина вознаграждения доверительного управляющего за предыдущий день.</w:t>
      </w:r>
    </w:p>
    <w:p w:rsidR="00684E89" w:rsidRDefault="00684E89" w:rsidP="00083B87">
      <w:pPr>
        <w:pStyle w:val="a8"/>
        <w:shd w:val="clear" w:color="auto" w:fill="FFFFFF"/>
        <w:spacing w:before="0" w:beforeAutospacing="0" w:line="360" w:lineRule="auto"/>
        <w:ind w:firstLine="709"/>
        <w:contextualSpacing/>
        <w:jc w:val="both"/>
        <w:rPr>
          <w:sz w:val="28"/>
          <w:szCs w:val="28"/>
        </w:rPr>
      </w:pPr>
      <w:r>
        <w:rPr>
          <w:sz w:val="28"/>
          <w:szCs w:val="28"/>
        </w:rPr>
        <w:t xml:space="preserve">Расчет производится ежедневно по результатам деятельности с ценными бумагами. Его результаты публикуются ежедневно на сайте  </w:t>
      </w:r>
      <w:r w:rsidR="00C974BC" w:rsidRPr="00E5133E">
        <w:rPr>
          <w:sz w:val="28"/>
          <w:szCs w:val="28"/>
          <w:lang w:val="en-US"/>
        </w:rPr>
        <w:t>www</w:t>
      </w:r>
      <w:r w:rsidR="00C974BC" w:rsidRPr="00E5133E">
        <w:rPr>
          <w:sz w:val="28"/>
          <w:szCs w:val="28"/>
        </w:rPr>
        <w:t>.</w:t>
      </w:r>
      <w:r w:rsidR="00C974BC" w:rsidRPr="00E5133E">
        <w:rPr>
          <w:sz w:val="28"/>
          <w:szCs w:val="28"/>
          <w:lang w:val="en-US"/>
        </w:rPr>
        <w:t>onlinebroker</w:t>
      </w:r>
      <w:r w:rsidR="00C974BC" w:rsidRPr="00E5133E">
        <w:rPr>
          <w:sz w:val="28"/>
          <w:szCs w:val="28"/>
        </w:rPr>
        <w:t>.</w:t>
      </w:r>
      <w:r w:rsidR="00C974BC" w:rsidRPr="00E5133E">
        <w:rPr>
          <w:sz w:val="28"/>
          <w:szCs w:val="28"/>
          <w:lang w:val="en-US"/>
        </w:rPr>
        <w:t>ru</w:t>
      </w:r>
      <w:r>
        <w:rPr>
          <w:sz w:val="28"/>
          <w:szCs w:val="28"/>
        </w:rPr>
        <w:t>.</w:t>
      </w:r>
    </w:p>
    <w:p w:rsidR="00083B87" w:rsidRDefault="00083B87" w:rsidP="00083B87">
      <w:pPr>
        <w:pStyle w:val="a8"/>
        <w:numPr>
          <w:ilvl w:val="0"/>
          <w:numId w:val="10"/>
        </w:numPr>
        <w:shd w:val="clear" w:color="auto" w:fill="FFFFFF"/>
        <w:spacing w:before="0" w:beforeAutospacing="0" w:line="360" w:lineRule="auto"/>
        <w:ind w:left="0" w:firstLine="709"/>
        <w:contextualSpacing/>
        <w:jc w:val="both"/>
        <w:rPr>
          <w:sz w:val="28"/>
          <w:szCs w:val="28"/>
        </w:rPr>
      </w:pPr>
      <w:r>
        <w:rPr>
          <w:sz w:val="28"/>
          <w:szCs w:val="28"/>
        </w:rPr>
        <w:t>Вознаграждение и компенсация расходов доверительного управляющего.</w:t>
      </w:r>
    </w:p>
    <w:p w:rsidR="00083B87" w:rsidRDefault="00083B87" w:rsidP="00083B87">
      <w:pPr>
        <w:pStyle w:val="a8"/>
        <w:shd w:val="clear" w:color="auto" w:fill="FFFFFF"/>
        <w:spacing w:before="0" w:beforeAutospacing="0" w:line="360" w:lineRule="auto"/>
        <w:ind w:firstLine="709"/>
        <w:contextualSpacing/>
        <w:jc w:val="both"/>
        <w:rPr>
          <w:sz w:val="28"/>
          <w:szCs w:val="28"/>
        </w:rPr>
      </w:pPr>
      <w:r>
        <w:rPr>
          <w:sz w:val="28"/>
          <w:szCs w:val="28"/>
        </w:rPr>
        <w:lastRenderedPageBreak/>
        <w:t xml:space="preserve">Вознаграждение управляющего состоит из базового и дополнительного. </w:t>
      </w:r>
    </w:p>
    <w:p w:rsidR="00886649" w:rsidRDefault="00083B87" w:rsidP="00886649">
      <w:pPr>
        <w:pStyle w:val="a8"/>
        <w:shd w:val="clear" w:color="auto" w:fill="FFFFFF"/>
        <w:spacing w:before="0" w:beforeAutospacing="0" w:line="360" w:lineRule="auto"/>
        <w:ind w:firstLine="709"/>
        <w:contextualSpacing/>
        <w:jc w:val="both"/>
        <w:rPr>
          <w:sz w:val="28"/>
          <w:szCs w:val="28"/>
        </w:rPr>
      </w:pPr>
      <w:r>
        <w:rPr>
          <w:sz w:val="28"/>
          <w:szCs w:val="28"/>
        </w:rPr>
        <w:t xml:space="preserve">Базовое вознаграждение составляет 1,27 % от среднерыночной стоимости чистых активов за отчетный период. Рассчитывается </w:t>
      </w:r>
      <w:r w:rsidR="00FB4A08">
        <w:rPr>
          <w:sz w:val="28"/>
          <w:szCs w:val="28"/>
        </w:rPr>
        <w:t>ежедневно как 1,27 % от 1/365 (</w:t>
      </w:r>
      <w:r>
        <w:rPr>
          <w:sz w:val="28"/>
          <w:szCs w:val="28"/>
        </w:rPr>
        <w:t>в високосном году 1/366) части стоимости чистых активов по состоянию на окончание предшествующего рабочего дня.</w:t>
      </w:r>
      <w:r w:rsidR="00886649">
        <w:rPr>
          <w:sz w:val="28"/>
          <w:szCs w:val="28"/>
        </w:rPr>
        <w:t xml:space="preserve"> Удерживается базовое вознаграждение за счет доходов от использования имущества ОФБУ «Портфель акций» в последний рабочий день отчетного периода.</w:t>
      </w:r>
    </w:p>
    <w:p w:rsidR="00886649" w:rsidRDefault="00886649" w:rsidP="002C3B5F">
      <w:pPr>
        <w:pStyle w:val="a8"/>
        <w:shd w:val="clear" w:color="auto" w:fill="FFFFFF"/>
        <w:spacing w:before="0" w:beforeAutospacing="0" w:line="360" w:lineRule="auto"/>
        <w:ind w:firstLine="709"/>
        <w:contextualSpacing/>
        <w:jc w:val="both"/>
        <w:rPr>
          <w:sz w:val="28"/>
          <w:szCs w:val="28"/>
        </w:rPr>
      </w:pPr>
      <w:r>
        <w:rPr>
          <w:sz w:val="28"/>
          <w:szCs w:val="28"/>
        </w:rPr>
        <w:t xml:space="preserve">Дополнительное вознаграждение составляет 12,71 % от полученного за отчетный период инвестиционного </w:t>
      </w:r>
      <w:r w:rsidR="002C3B5F">
        <w:rPr>
          <w:sz w:val="28"/>
          <w:szCs w:val="28"/>
        </w:rPr>
        <w:t xml:space="preserve">доход </w:t>
      </w:r>
      <w:r>
        <w:rPr>
          <w:sz w:val="28"/>
          <w:szCs w:val="28"/>
        </w:rPr>
        <w:t xml:space="preserve"> </w:t>
      </w:r>
      <w:r w:rsidR="002C3B5F">
        <w:rPr>
          <w:sz w:val="28"/>
          <w:szCs w:val="28"/>
        </w:rPr>
        <w:t>(</w:t>
      </w:r>
      <w:r w:rsidRPr="002C3B5F">
        <w:rPr>
          <w:sz w:val="28"/>
          <w:szCs w:val="28"/>
        </w:rPr>
        <w:t>разница между рас</w:t>
      </w:r>
      <w:r w:rsidRPr="002C3B5F">
        <w:rPr>
          <w:sz w:val="28"/>
          <w:szCs w:val="28"/>
          <w:lang w:val="en-US"/>
        </w:rPr>
        <w:t>c</w:t>
      </w:r>
      <w:r w:rsidRPr="002C3B5F">
        <w:rPr>
          <w:sz w:val="28"/>
          <w:szCs w:val="28"/>
        </w:rPr>
        <w:t xml:space="preserve">читанным текущим денежным эквивалентом </w:t>
      </w:r>
      <w:r w:rsidR="002C3B5F">
        <w:rPr>
          <w:sz w:val="28"/>
          <w:szCs w:val="28"/>
        </w:rPr>
        <w:t>н</w:t>
      </w:r>
      <w:r w:rsidRPr="002C3B5F">
        <w:rPr>
          <w:sz w:val="28"/>
          <w:szCs w:val="28"/>
        </w:rPr>
        <w:t>оминальных паев, принадлежащих всем Учредителям управления, и размером имущества, переданного в ОФБУ, за вычетом размера имущества, изъятого из ОФБУ</w:t>
      </w:r>
      <w:r w:rsidR="002C3B5F">
        <w:rPr>
          <w:sz w:val="28"/>
          <w:szCs w:val="28"/>
        </w:rPr>
        <w:t>)</w:t>
      </w:r>
      <w:r w:rsidRPr="002C3B5F">
        <w:rPr>
          <w:color w:val="000000"/>
          <w:sz w:val="28"/>
          <w:szCs w:val="28"/>
        </w:rPr>
        <w:t>.</w:t>
      </w:r>
      <w:r w:rsidR="002C3B5F">
        <w:rPr>
          <w:sz w:val="28"/>
          <w:szCs w:val="28"/>
        </w:rPr>
        <w:t xml:space="preserve"> </w:t>
      </w:r>
      <w:r>
        <w:rPr>
          <w:sz w:val="28"/>
          <w:szCs w:val="28"/>
        </w:rPr>
        <w:t>Удерживается за счет доходов от использования имущества ОФБУ пропорционально долям учредителей управления в последний рабочий день отчетного периода.</w:t>
      </w:r>
    </w:p>
    <w:p w:rsidR="002C3B5F" w:rsidRDefault="002C3B5F" w:rsidP="002C3B5F">
      <w:pPr>
        <w:pStyle w:val="a8"/>
        <w:shd w:val="clear" w:color="auto" w:fill="FFFFFF"/>
        <w:spacing w:before="0" w:beforeAutospacing="0" w:line="360" w:lineRule="auto"/>
        <w:ind w:firstLine="709"/>
        <w:contextualSpacing/>
        <w:jc w:val="both"/>
        <w:rPr>
          <w:sz w:val="28"/>
          <w:szCs w:val="28"/>
        </w:rPr>
      </w:pPr>
      <w:r>
        <w:rPr>
          <w:sz w:val="28"/>
          <w:szCs w:val="28"/>
        </w:rPr>
        <w:t>Если учредитель управления изымает (частично изымает) имущество, то доверительный управляющий рассчитывает и удерживает базовое и дополнительное вознаграждения из состава выводимого имущества. Также при этом дополнительно уплачивается разовое вознаграждение 1,27 % от суммы выводимого имущества, если изъятие имущества произошло менее, чем 180 календарных дней от момента регистрации имущества в ОФБУ.</w:t>
      </w:r>
    </w:p>
    <w:p w:rsidR="002C3B5F" w:rsidRPr="002C3B5F" w:rsidRDefault="002C3B5F" w:rsidP="002C3B5F">
      <w:pPr>
        <w:pStyle w:val="a8"/>
        <w:shd w:val="clear" w:color="auto" w:fill="FFFFFF"/>
        <w:spacing w:before="0" w:beforeAutospacing="0" w:line="360" w:lineRule="auto"/>
        <w:ind w:firstLine="709"/>
        <w:contextualSpacing/>
        <w:jc w:val="both"/>
        <w:rPr>
          <w:color w:val="000000"/>
          <w:sz w:val="28"/>
          <w:szCs w:val="28"/>
        </w:rPr>
      </w:pPr>
      <w:r w:rsidRPr="002C3B5F">
        <w:rPr>
          <w:color w:val="000000"/>
          <w:sz w:val="28"/>
          <w:szCs w:val="28"/>
        </w:rPr>
        <w:t xml:space="preserve">Доверительный управляющий компенсирует свои расходы, связанные с управлением имуществом ОФБУ за счет имущества, входящего в состав ОФБУ. Компенсируемые  расходы включают в себя: </w:t>
      </w:r>
    </w:p>
    <w:p w:rsidR="002C3B5F" w:rsidRPr="002C3B5F" w:rsidRDefault="002C3B5F" w:rsidP="000547A2">
      <w:pPr>
        <w:pStyle w:val="a8"/>
        <w:numPr>
          <w:ilvl w:val="0"/>
          <w:numId w:val="16"/>
        </w:numPr>
        <w:shd w:val="clear" w:color="auto" w:fill="FFFFFF"/>
        <w:spacing w:before="0" w:beforeAutospacing="0" w:line="360" w:lineRule="auto"/>
        <w:ind w:left="0" w:firstLine="709"/>
        <w:contextualSpacing/>
        <w:jc w:val="both"/>
        <w:rPr>
          <w:color w:val="000000"/>
          <w:sz w:val="28"/>
          <w:szCs w:val="28"/>
        </w:rPr>
      </w:pPr>
      <w:r w:rsidRPr="002C3B5F">
        <w:rPr>
          <w:color w:val="000000"/>
          <w:sz w:val="28"/>
          <w:szCs w:val="28"/>
        </w:rPr>
        <w:t>комиссии бирж, депозитарных и расчетных систем, используемых для приобретения, продажи или хранения имущества ОФБУ;</w:t>
      </w:r>
    </w:p>
    <w:p w:rsidR="002C3B5F" w:rsidRPr="002C3B5F" w:rsidRDefault="002C3B5F" w:rsidP="000547A2">
      <w:pPr>
        <w:pStyle w:val="a8"/>
        <w:numPr>
          <w:ilvl w:val="0"/>
          <w:numId w:val="16"/>
        </w:numPr>
        <w:shd w:val="clear" w:color="auto" w:fill="FFFFFF"/>
        <w:spacing w:before="0" w:beforeAutospacing="0" w:line="360" w:lineRule="auto"/>
        <w:ind w:left="0" w:firstLine="709"/>
        <w:contextualSpacing/>
        <w:jc w:val="both"/>
        <w:rPr>
          <w:color w:val="000000"/>
          <w:sz w:val="28"/>
          <w:szCs w:val="28"/>
        </w:rPr>
      </w:pPr>
      <w:r w:rsidRPr="002C3B5F">
        <w:rPr>
          <w:color w:val="000000"/>
          <w:sz w:val="28"/>
          <w:szCs w:val="28"/>
        </w:rPr>
        <w:t>вознаграждение, взимаемое реестродержателями и трансфер-агентами при перерегистрации ценных бумаг, составляющих имущество ОФБУ;</w:t>
      </w:r>
    </w:p>
    <w:p w:rsidR="000547A2" w:rsidRPr="000547A2" w:rsidRDefault="002C3B5F" w:rsidP="000547A2">
      <w:pPr>
        <w:pStyle w:val="a8"/>
        <w:numPr>
          <w:ilvl w:val="0"/>
          <w:numId w:val="16"/>
        </w:numPr>
        <w:shd w:val="clear" w:color="auto" w:fill="FFFFFF"/>
        <w:spacing w:before="0" w:beforeAutospacing="0" w:line="360" w:lineRule="auto"/>
        <w:ind w:left="0" w:firstLine="709"/>
        <w:contextualSpacing/>
        <w:jc w:val="both"/>
        <w:rPr>
          <w:sz w:val="28"/>
          <w:szCs w:val="28"/>
        </w:rPr>
      </w:pPr>
      <w:r w:rsidRPr="002C3B5F">
        <w:rPr>
          <w:color w:val="000000"/>
          <w:sz w:val="28"/>
          <w:szCs w:val="28"/>
        </w:rPr>
        <w:lastRenderedPageBreak/>
        <w:t>комиссии банков, связанные с обслуживание операций доверительного управления ОФБУ;</w:t>
      </w:r>
    </w:p>
    <w:p w:rsidR="000547A2" w:rsidRPr="000547A2" w:rsidRDefault="000547A2" w:rsidP="000547A2">
      <w:pPr>
        <w:pStyle w:val="a8"/>
        <w:numPr>
          <w:ilvl w:val="0"/>
          <w:numId w:val="16"/>
        </w:numPr>
        <w:shd w:val="clear" w:color="auto" w:fill="FFFFFF"/>
        <w:spacing w:before="0" w:beforeAutospacing="0" w:line="360" w:lineRule="auto"/>
        <w:ind w:left="0" w:firstLine="709"/>
        <w:contextualSpacing/>
        <w:jc w:val="both"/>
        <w:rPr>
          <w:sz w:val="28"/>
          <w:szCs w:val="28"/>
        </w:rPr>
      </w:pPr>
      <w:r w:rsidRPr="000547A2">
        <w:rPr>
          <w:color w:val="000000"/>
          <w:sz w:val="28"/>
          <w:szCs w:val="28"/>
        </w:rPr>
        <w:t>издержки, связанные с подготовкой и опубликованием документов, требуемых актами Банка России, законодательством Российской Федерации;</w:t>
      </w:r>
    </w:p>
    <w:p w:rsidR="000547A2" w:rsidRPr="000547A2" w:rsidRDefault="000547A2" w:rsidP="000547A2">
      <w:pPr>
        <w:pStyle w:val="a8"/>
        <w:numPr>
          <w:ilvl w:val="0"/>
          <w:numId w:val="16"/>
        </w:numPr>
        <w:shd w:val="clear" w:color="auto" w:fill="FFFFFF"/>
        <w:spacing w:before="0" w:beforeAutospacing="0" w:line="360" w:lineRule="auto"/>
        <w:ind w:left="0" w:firstLine="709"/>
        <w:contextualSpacing/>
        <w:jc w:val="both"/>
        <w:rPr>
          <w:sz w:val="28"/>
          <w:szCs w:val="28"/>
        </w:rPr>
      </w:pPr>
      <w:r w:rsidRPr="000547A2">
        <w:rPr>
          <w:color w:val="000000"/>
          <w:sz w:val="28"/>
          <w:szCs w:val="28"/>
        </w:rPr>
        <w:t>расходы, связанные с оплатой юридических услуг и понесенные в связи с судебными разбирательствами по вопросам имущества ОФБУ;</w:t>
      </w:r>
    </w:p>
    <w:p w:rsidR="000547A2" w:rsidRPr="000547A2" w:rsidRDefault="000547A2" w:rsidP="000547A2">
      <w:pPr>
        <w:pStyle w:val="a8"/>
        <w:numPr>
          <w:ilvl w:val="0"/>
          <w:numId w:val="16"/>
        </w:numPr>
        <w:shd w:val="clear" w:color="auto" w:fill="FFFFFF"/>
        <w:spacing w:before="0" w:beforeAutospacing="0" w:line="360" w:lineRule="auto"/>
        <w:ind w:left="0" w:firstLine="709"/>
        <w:contextualSpacing/>
        <w:jc w:val="both"/>
        <w:rPr>
          <w:sz w:val="28"/>
          <w:szCs w:val="28"/>
        </w:rPr>
      </w:pPr>
      <w:r w:rsidRPr="000547A2">
        <w:rPr>
          <w:color w:val="000000"/>
          <w:sz w:val="28"/>
          <w:szCs w:val="28"/>
        </w:rPr>
        <w:t>налоги, которыми может облагаться имущество ОФБУ или любые другие налоги, пошлины и сборы, которые могут возникать в будущем при изменении налогового законодательства Российской Федерации;</w:t>
      </w:r>
    </w:p>
    <w:p w:rsidR="009D699A" w:rsidRPr="009D699A" w:rsidRDefault="000547A2" w:rsidP="009D699A">
      <w:pPr>
        <w:pStyle w:val="a8"/>
        <w:numPr>
          <w:ilvl w:val="0"/>
          <w:numId w:val="16"/>
        </w:numPr>
        <w:shd w:val="clear" w:color="auto" w:fill="FFFFFF"/>
        <w:spacing w:before="0" w:beforeAutospacing="0" w:line="360" w:lineRule="auto"/>
        <w:ind w:left="0" w:firstLine="709"/>
        <w:contextualSpacing/>
        <w:jc w:val="both"/>
        <w:rPr>
          <w:sz w:val="28"/>
          <w:szCs w:val="28"/>
        </w:rPr>
      </w:pPr>
      <w:r w:rsidRPr="000547A2">
        <w:rPr>
          <w:color w:val="000000"/>
          <w:sz w:val="28"/>
          <w:szCs w:val="28"/>
        </w:rPr>
        <w:t>иные расходы, связанные с доверительным управлением имуществом ОФБУ, подлежащие возмещению за счет этого имущества в соответствии с законодательством Российской Федерации</w:t>
      </w:r>
      <w:r>
        <w:rPr>
          <w:color w:val="000000"/>
          <w:sz w:val="28"/>
          <w:szCs w:val="28"/>
        </w:rPr>
        <w:t>.</w:t>
      </w:r>
    </w:p>
    <w:p w:rsidR="000547A2" w:rsidRDefault="000547A2" w:rsidP="000547A2">
      <w:pPr>
        <w:pStyle w:val="a8"/>
        <w:numPr>
          <w:ilvl w:val="0"/>
          <w:numId w:val="10"/>
        </w:numPr>
        <w:shd w:val="clear" w:color="auto" w:fill="FFFFFF"/>
        <w:spacing w:before="0" w:beforeAutospacing="0" w:line="360" w:lineRule="auto"/>
        <w:contextualSpacing/>
        <w:jc w:val="both"/>
        <w:rPr>
          <w:sz w:val="28"/>
          <w:szCs w:val="28"/>
        </w:rPr>
      </w:pPr>
      <w:r>
        <w:rPr>
          <w:sz w:val="28"/>
          <w:szCs w:val="28"/>
        </w:rPr>
        <w:t xml:space="preserve"> Порядок формирования и деятельности ОФБУ «Портфель акций».</w:t>
      </w:r>
    </w:p>
    <w:p w:rsidR="000547A2" w:rsidRDefault="000547A2" w:rsidP="000547A2">
      <w:pPr>
        <w:pStyle w:val="a8"/>
        <w:numPr>
          <w:ilvl w:val="0"/>
          <w:numId w:val="18"/>
        </w:numPr>
        <w:shd w:val="clear" w:color="auto" w:fill="FFFFFF"/>
        <w:spacing w:before="0" w:beforeAutospacing="0" w:line="360" w:lineRule="auto"/>
        <w:ind w:left="0" w:firstLine="709"/>
        <w:contextualSpacing/>
        <w:jc w:val="both"/>
        <w:rPr>
          <w:sz w:val="28"/>
          <w:szCs w:val="28"/>
        </w:rPr>
      </w:pPr>
      <w:r>
        <w:rPr>
          <w:sz w:val="28"/>
          <w:szCs w:val="28"/>
        </w:rPr>
        <w:t>ВТБ 24 объявляет о создании ОФБУ и определяет общие условия его создания и доверительного управления. Данное предложение является публичным и имеет обязательную силу</w:t>
      </w:r>
      <w:r w:rsidR="000C73F4">
        <w:rPr>
          <w:sz w:val="28"/>
          <w:szCs w:val="28"/>
        </w:rPr>
        <w:t xml:space="preserve"> на основании статьи 437 ГК РФ</w:t>
      </w:r>
      <w:r>
        <w:rPr>
          <w:sz w:val="28"/>
          <w:szCs w:val="28"/>
        </w:rPr>
        <w:t>.</w:t>
      </w:r>
    </w:p>
    <w:p w:rsidR="000C73F4" w:rsidRPr="000547A2" w:rsidRDefault="000C73F4" w:rsidP="000547A2">
      <w:pPr>
        <w:pStyle w:val="a8"/>
        <w:numPr>
          <w:ilvl w:val="0"/>
          <w:numId w:val="18"/>
        </w:numPr>
        <w:shd w:val="clear" w:color="auto" w:fill="FFFFFF"/>
        <w:spacing w:before="0" w:beforeAutospacing="0" w:line="360" w:lineRule="auto"/>
        <w:ind w:left="0" w:firstLine="709"/>
        <w:contextualSpacing/>
        <w:jc w:val="both"/>
        <w:rPr>
          <w:sz w:val="28"/>
          <w:szCs w:val="28"/>
        </w:rPr>
      </w:pPr>
      <w:r>
        <w:rPr>
          <w:sz w:val="28"/>
          <w:szCs w:val="28"/>
        </w:rPr>
        <w:t>При согласии учредителя управления принять участие в ОФБУ «Портфель акций» составляется договор доверительного управления. Данный договор заключается путем акцептования учредителя управления условий создания и доверительного управления ОФБУ.</w:t>
      </w:r>
    </w:p>
    <w:p w:rsidR="002C3B5F" w:rsidRDefault="000C73F4" w:rsidP="000C73F4">
      <w:pPr>
        <w:pStyle w:val="a8"/>
        <w:numPr>
          <w:ilvl w:val="0"/>
          <w:numId w:val="18"/>
        </w:numPr>
        <w:shd w:val="clear" w:color="auto" w:fill="FFFFFF"/>
        <w:spacing w:before="0" w:beforeAutospacing="0" w:line="360" w:lineRule="auto"/>
        <w:ind w:left="0" w:firstLine="709"/>
        <w:contextualSpacing/>
        <w:jc w:val="both"/>
        <w:rPr>
          <w:sz w:val="28"/>
          <w:szCs w:val="28"/>
        </w:rPr>
      </w:pPr>
      <w:r>
        <w:rPr>
          <w:sz w:val="28"/>
          <w:szCs w:val="28"/>
        </w:rPr>
        <w:t>Акцептование условий создания и доверительного управления ОФБУ производится путем подачи письменного заявления и пакета документов (паспорт, свидетельство ИНН).</w:t>
      </w:r>
    </w:p>
    <w:p w:rsidR="000C73F4" w:rsidRDefault="000C73F4" w:rsidP="000C73F4">
      <w:pPr>
        <w:pStyle w:val="a8"/>
        <w:numPr>
          <w:ilvl w:val="0"/>
          <w:numId w:val="18"/>
        </w:numPr>
        <w:shd w:val="clear" w:color="auto" w:fill="FFFFFF"/>
        <w:spacing w:before="0" w:beforeAutospacing="0" w:line="360" w:lineRule="auto"/>
        <w:ind w:left="0" w:firstLine="709"/>
        <w:contextualSpacing/>
        <w:jc w:val="both"/>
        <w:rPr>
          <w:sz w:val="28"/>
          <w:szCs w:val="28"/>
        </w:rPr>
      </w:pPr>
      <w:r>
        <w:rPr>
          <w:sz w:val="28"/>
          <w:szCs w:val="28"/>
        </w:rPr>
        <w:t>В течение пяти календарных дней после акцептования условий создания и доверительного управления ОФБУ учредитель управления должен передать имущество в ОФБУ (перевести денежные средства</w:t>
      </w:r>
      <w:r w:rsidR="00A34F27">
        <w:rPr>
          <w:sz w:val="28"/>
          <w:szCs w:val="28"/>
        </w:rPr>
        <w:t xml:space="preserve"> на счет банка).</w:t>
      </w:r>
    </w:p>
    <w:p w:rsidR="00A34F27" w:rsidRDefault="00A34F27" w:rsidP="000C73F4">
      <w:pPr>
        <w:pStyle w:val="a8"/>
        <w:numPr>
          <w:ilvl w:val="0"/>
          <w:numId w:val="18"/>
        </w:numPr>
        <w:shd w:val="clear" w:color="auto" w:fill="FFFFFF"/>
        <w:spacing w:before="0" w:beforeAutospacing="0" w:line="360" w:lineRule="auto"/>
        <w:ind w:left="0" w:firstLine="709"/>
        <w:contextualSpacing/>
        <w:jc w:val="both"/>
        <w:rPr>
          <w:sz w:val="28"/>
          <w:szCs w:val="28"/>
        </w:rPr>
      </w:pPr>
      <w:r>
        <w:rPr>
          <w:sz w:val="28"/>
          <w:szCs w:val="28"/>
        </w:rPr>
        <w:lastRenderedPageBreak/>
        <w:t>С момента поступления денежных средств договор вступает в силу.</w:t>
      </w:r>
    </w:p>
    <w:p w:rsidR="00A34F27" w:rsidRDefault="00A34F27" w:rsidP="000C73F4">
      <w:pPr>
        <w:pStyle w:val="a8"/>
        <w:numPr>
          <w:ilvl w:val="0"/>
          <w:numId w:val="18"/>
        </w:numPr>
        <w:shd w:val="clear" w:color="auto" w:fill="FFFFFF"/>
        <w:spacing w:before="0" w:beforeAutospacing="0" w:line="360" w:lineRule="auto"/>
        <w:ind w:left="0" w:firstLine="709"/>
        <w:contextualSpacing/>
        <w:jc w:val="both"/>
        <w:rPr>
          <w:sz w:val="28"/>
          <w:szCs w:val="28"/>
        </w:rPr>
      </w:pPr>
      <w:r>
        <w:rPr>
          <w:sz w:val="28"/>
          <w:szCs w:val="28"/>
        </w:rPr>
        <w:t>Доверительный управляющий не позднее трех рабочих дней передает учредителю управления сертификат долевого участия.</w:t>
      </w:r>
    </w:p>
    <w:p w:rsidR="00A34F27" w:rsidRDefault="00A34F27" w:rsidP="000C73F4">
      <w:pPr>
        <w:pStyle w:val="a8"/>
        <w:numPr>
          <w:ilvl w:val="0"/>
          <w:numId w:val="18"/>
        </w:numPr>
        <w:shd w:val="clear" w:color="auto" w:fill="FFFFFF"/>
        <w:spacing w:before="0" w:beforeAutospacing="0" w:line="360" w:lineRule="auto"/>
        <w:ind w:left="0" w:firstLine="709"/>
        <w:contextualSpacing/>
        <w:jc w:val="both"/>
        <w:rPr>
          <w:sz w:val="28"/>
          <w:szCs w:val="28"/>
        </w:rPr>
      </w:pPr>
      <w:r>
        <w:rPr>
          <w:sz w:val="28"/>
          <w:szCs w:val="28"/>
        </w:rPr>
        <w:t>Доверительный управляющий производит деятельность по доверительно</w:t>
      </w:r>
      <w:r w:rsidR="00FB4A08">
        <w:rPr>
          <w:sz w:val="28"/>
          <w:szCs w:val="28"/>
        </w:rPr>
        <w:t>му управлению имуществом и предо</w:t>
      </w:r>
      <w:r>
        <w:rPr>
          <w:sz w:val="28"/>
          <w:szCs w:val="28"/>
        </w:rPr>
        <w:t>ст</w:t>
      </w:r>
      <w:r w:rsidR="00FB4A08">
        <w:rPr>
          <w:sz w:val="28"/>
          <w:szCs w:val="28"/>
        </w:rPr>
        <w:t>а</w:t>
      </w:r>
      <w:r>
        <w:rPr>
          <w:sz w:val="28"/>
          <w:szCs w:val="28"/>
        </w:rPr>
        <w:t>вляет отчет о проведенной деятельности.</w:t>
      </w:r>
    </w:p>
    <w:p w:rsidR="002E6D66" w:rsidRPr="00363EED" w:rsidRDefault="00A34F27" w:rsidP="002E6D66">
      <w:pPr>
        <w:pStyle w:val="a8"/>
        <w:shd w:val="clear" w:color="auto" w:fill="FFFFFF"/>
        <w:spacing w:before="0" w:beforeAutospacing="0" w:line="360" w:lineRule="auto"/>
        <w:ind w:firstLine="709"/>
        <w:contextualSpacing/>
        <w:jc w:val="both"/>
        <w:rPr>
          <w:color w:val="000000" w:themeColor="text1"/>
          <w:sz w:val="28"/>
          <w:szCs w:val="28"/>
        </w:rPr>
      </w:pPr>
      <w:r w:rsidRPr="00363EED">
        <w:rPr>
          <w:color w:val="000000" w:themeColor="text1"/>
          <w:sz w:val="28"/>
          <w:szCs w:val="28"/>
        </w:rPr>
        <w:t xml:space="preserve">Объектами инвестирования </w:t>
      </w:r>
      <w:r w:rsidR="002E6D66" w:rsidRPr="00363EED">
        <w:rPr>
          <w:color w:val="000000" w:themeColor="text1"/>
          <w:sz w:val="28"/>
          <w:szCs w:val="28"/>
        </w:rPr>
        <w:t>являются:</w:t>
      </w:r>
    </w:p>
    <w:p w:rsidR="002E6D66" w:rsidRPr="00363EED" w:rsidRDefault="002E6D66" w:rsidP="002E6D66">
      <w:pPr>
        <w:pStyle w:val="a8"/>
        <w:numPr>
          <w:ilvl w:val="0"/>
          <w:numId w:val="21"/>
        </w:numPr>
        <w:shd w:val="clear" w:color="auto" w:fill="FFFFFF"/>
        <w:spacing w:before="0" w:beforeAutospacing="0" w:line="360" w:lineRule="auto"/>
        <w:contextualSpacing/>
        <w:jc w:val="both"/>
        <w:rPr>
          <w:color w:val="000000" w:themeColor="text1"/>
          <w:sz w:val="28"/>
          <w:szCs w:val="28"/>
        </w:rPr>
      </w:pPr>
      <w:r w:rsidRPr="00363EED">
        <w:rPr>
          <w:color w:val="000000" w:themeColor="text1"/>
          <w:sz w:val="28"/>
          <w:szCs w:val="28"/>
        </w:rPr>
        <w:t>акции российских компаний (приоритетные вложения);</w:t>
      </w:r>
    </w:p>
    <w:p w:rsidR="002E6D66" w:rsidRPr="00363EED" w:rsidRDefault="002E6D66" w:rsidP="002E6D66">
      <w:pPr>
        <w:pStyle w:val="a8"/>
        <w:numPr>
          <w:ilvl w:val="0"/>
          <w:numId w:val="21"/>
        </w:numPr>
        <w:shd w:val="clear" w:color="auto" w:fill="FFFFFF"/>
        <w:spacing w:before="0" w:beforeAutospacing="0" w:line="360" w:lineRule="auto"/>
        <w:contextualSpacing/>
        <w:jc w:val="both"/>
        <w:rPr>
          <w:color w:val="000000" w:themeColor="text1"/>
          <w:sz w:val="28"/>
          <w:szCs w:val="28"/>
        </w:rPr>
      </w:pPr>
      <w:r w:rsidRPr="00363EED">
        <w:rPr>
          <w:color w:val="000000" w:themeColor="text1"/>
          <w:sz w:val="28"/>
          <w:szCs w:val="28"/>
        </w:rPr>
        <w:t>российские государственные и муниципальные облигации;</w:t>
      </w:r>
    </w:p>
    <w:p w:rsidR="002E6D66" w:rsidRPr="00363EED" w:rsidRDefault="002E6D66" w:rsidP="002E6D66">
      <w:pPr>
        <w:pStyle w:val="a8"/>
        <w:numPr>
          <w:ilvl w:val="0"/>
          <w:numId w:val="21"/>
        </w:numPr>
        <w:shd w:val="clear" w:color="auto" w:fill="FFFFFF"/>
        <w:spacing w:before="0" w:beforeAutospacing="0" w:line="360" w:lineRule="auto"/>
        <w:contextualSpacing/>
        <w:jc w:val="both"/>
        <w:rPr>
          <w:color w:val="000000" w:themeColor="text1"/>
          <w:sz w:val="28"/>
          <w:szCs w:val="28"/>
        </w:rPr>
      </w:pPr>
      <w:r w:rsidRPr="00363EED">
        <w:rPr>
          <w:color w:val="000000" w:themeColor="text1"/>
          <w:sz w:val="28"/>
          <w:szCs w:val="28"/>
        </w:rPr>
        <w:t>российские корпоративные облигации.</w:t>
      </w:r>
    </w:p>
    <w:p w:rsidR="003504BA" w:rsidRPr="00363EED" w:rsidRDefault="003504BA" w:rsidP="003504BA">
      <w:pPr>
        <w:pStyle w:val="a8"/>
        <w:shd w:val="clear" w:color="auto" w:fill="FFFFFF"/>
        <w:spacing w:before="0" w:beforeAutospacing="0" w:line="360" w:lineRule="auto"/>
        <w:ind w:firstLine="709"/>
        <w:contextualSpacing/>
        <w:jc w:val="both"/>
        <w:rPr>
          <w:color w:val="000000" w:themeColor="text1"/>
          <w:sz w:val="28"/>
          <w:szCs w:val="28"/>
        </w:rPr>
      </w:pPr>
      <w:r w:rsidRPr="00363EED">
        <w:rPr>
          <w:color w:val="000000" w:themeColor="text1"/>
          <w:sz w:val="28"/>
          <w:szCs w:val="28"/>
        </w:rPr>
        <w:t>Активная стратегия фонда направлена на значительный прирост капитала путем совершения краткосрочных спекулятивных операций с акциями первого эшелона («голубых фишек») и долгосрочного инвестирования в акции второго эшелона (акции могут составлять до 100% от стоимости активов фонда). Часть активов в периоды падения или затишья на рынке акций может размещаться в корпоративные облигации (до 50% от стоимости активов фонда) либо полностью выводиться в денежные средства.</w:t>
      </w:r>
    </w:p>
    <w:p w:rsidR="00216B0D" w:rsidRPr="00363EED" w:rsidRDefault="00216B0D" w:rsidP="003504BA">
      <w:pPr>
        <w:pStyle w:val="a8"/>
        <w:shd w:val="clear" w:color="auto" w:fill="FFFFFF"/>
        <w:spacing w:before="0" w:beforeAutospacing="0" w:line="360" w:lineRule="auto"/>
        <w:ind w:firstLine="709"/>
        <w:contextualSpacing/>
        <w:jc w:val="both"/>
        <w:rPr>
          <w:color w:val="000000" w:themeColor="text1"/>
          <w:sz w:val="28"/>
          <w:szCs w:val="28"/>
        </w:rPr>
      </w:pPr>
      <w:r w:rsidRPr="00363EED">
        <w:rPr>
          <w:color w:val="000000" w:themeColor="text1"/>
          <w:sz w:val="28"/>
          <w:szCs w:val="28"/>
        </w:rPr>
        <w:t>Состав ОФБУ «Портфель акци</w:t>
      </w:r>
      <w:r w:rsidR="00363EED">
        <w:rPr>
          <w:color w:val="000000" w:themeColor="text1"/>
          <w:sz w:val="28"/>
          <w:szCs w:val="28"/>
        </w:rPr>
        <w:t>й» представлен в таблицах 1 и 2 [17].</w:t>
      </w:r>
    </w:p>
    <w:p w:rsidR="00F106A1" w:rsidRDefault="00216B0D" w:rsidP="00216B0D">
      <w:pPr>
        <w:pStyle w:val="a8"/>
        <w:spacing w:line="300" w:lineRule="atLeast"/>
        <w:jc w:val="right"/>
        <w:rPr>
          <w:b/>
          <w:color w:val="333333"/>
        </w:rPr>
      </w:pPr>
      <w:r>
        <w:rPr>
          <w:rFonts w:ascii="Arial" w:hAnsi="Arial" w:cs="Arial"/>
          <w:color w:val="333333"/>
          <w:sz w:val="20"/>
          <w:szCs w:val="20"/>
        </w:rPr>
        <w:br/>
      </w:r>
    </w:p>
    <w:p w:rsidR="00F106A1" w:rsidRDefault="00F106A1" w:rsidP="00216B0D">
      <w:pPr>
        <w:pStyle w:val="a8"/>
        <w:spacing w:line="300" w:lineRule="atLeast"/>
        <w:jc w:val="right"/>
        <w:rPr>
          <w:b/>
          <w:color w:val="333333"/>
        </w:rPr>
      </w:pPr>
    </w:p>
    <w:p w:rsidR="00F106A1" w:rsidRDefault="00F106A1" w:rsidP="00216B0D">
      <w:pPr>
        <w:pStyle w:val="a8"/>
        <w:spacing w:line="300" w:lineRule="atLeast"/>
        <w:jc w:val="right"/>
        <w:rPr>
          <w:b/>
          <w:color w:val="333333"/>
        </w:rPr>
      </w:pPr>
    </w:p>
    <w:p w:rsidR="00F106A1" w:rsidRDefault="00F106A1" w:rsidP="00216B0D">
      <w:pPr>
        <w:pStyle w:val="a8"/>
        <w:spacing w:line="300" w:lineRule="atLeast"/>
        <w:jc w:val="right"/>
        <w:rPr>
          <w:b/>
          <w:color w:val="333333"/>
        </w:rPr>
      </w:pPr>
    </w:p>
    <w:p w:rsidR="00E5133E" w:rsidRDefault="00E5133E" w:rsidP="00363EED">
      <w:pPr>
        <w:pStyle w:val="a8"/>
        <w:spacing w:line="300" w:lineRule="atLeast"/>
        <w:jc w:val="right"/>
        <w:rPr>
          <w:b/>
          <w:color w:val="333333"/>
        </w:rPr>
      </w:pPr>
    </w:p>
    <w:p w:rsidR="00E5133E" w:rsidRDefault="00E5133E" w:rsidP="00363EED">
      <w:pPr>
        <w:pStyle w:val="a8"/>
        <w:spacing w:line="300" w:lineRule="atLeast"/>
        <w:jc w:val="right"/>
        <w:rPr>
          <w:b/>
          <w:color w:val="333333"/>
        </w:rPr>
      </w:pPr>
    </w:p>
    <w:p w:rsidR="00E5133E" w:rsidRDefault="00E5133E" w:rsidP="00363EED">
      <w:pPr>
        <w:pStyle w:val="a8"/>
        <w:spacing w:line="300" w:lineRule="atLeast"/>
        <w:jc w:val="right"/>
        <w:rPr>
          <w:b/>
          <w:color w:val="333333"/>
        </w:rPr>
      </w:pPr>
    </w:p>
    <w:p w:rsidR="00E5133E" w:rsidRDefault="00E5133E" w:rsidP="00363EED">
      <w:pPr>
        <w:pStyle w:val="a8"/>
        <w:spacing w:line="300" w:lineRule="atLeast"/>
        <w:jc w:val="right"/>
        <w:rPr>
          <w:b/>
          <w:color w:val="333333"/>
        </w:rPr>
      </w:pPr>
    </w:p>
    <w:p w:rsidR="00216B0D" w:rsidRPr="00E5133E" w:rsidRDefault="00216B0D" w:rsidP="00E5133E">
      <w:pPr>
        <w:pStyle w:val="a8"/>
        <w:spacing w:line="300" w:lineRule="atLeast"/>
        <w:rPr>
          <w:color w:val="333333"/>
          <w:sz w:val="28"/>
          <w:szCs w:val="28"/>
        </w:rPr>
      </w:pPr>
      <w:r w:rsidRPr="00E5133E">
        <w:rPr>
          <w:color w:val="333333"/>
          <w:sz w:val="28"/>
          <w:szCs w:val="28"/>
        </w:rPr>
        <w:lastRenderedPageBreak/>
        <w:t>Таблица 1</w:t>
      </w:r>
      <w:r w:rsidR="00E5133E" w:rsidRPr="00E5133E">
        <w:rPr>
          <w:color w:val="333333"/>
          <w:sz w:val="28"/>
          <w:szCs w:val="28"/>
        </w:rPr>
        <w:t xml:space="preserve"> «Распределение активов по видам инструментов»</w:t>
      </w:r>
    </w:p>
    <w:tbl>
      <w:tblPr>
        <w:tblStyle w:val="ad"/>
        <w:tblW w:w="9721" w:type="dxa"/>
        <w:tblLook w:val="04A0"/>
      </w:tblPr>
      <w:tblGrid>
        <w:gridCol w:w="4860"/>
        <w:gridCol w:w="4861"/>
      </w:tblGrid>
      <w:tr w:rsidR="00216B0D" w:rsidTr="00620DF2">
        <w:trPr>
          <w:trHeight w:val="917"/>
        </w:trPr>
        <w:tc>
          <w:tcPr>
            <w:tcW w:w="4860" w:type="dxa"/>
            <w:shd w:val="clear" w:color="auto" w:fill="D9D9D9" w:themeFill="background1" w:themeFillShade="D9"/>
          </w:tcPr>
          <w:p w:rsidR="00216B0D" w:rsidRPr="00216B0D" w:rsidRDefault="00216B0D" w:rsidP="00216B0D">
            <w:pPr>
              <w:pStyle w:val="a8"/>
              <w:spacing w:line="300" w:lineRule="atLeast"/>
              <w:jc w:val="center"/>
              <w:rPr>
                <w:color w:val="333333"/>
                <w:sz w:val="28"/>
                <w:szCs w:val="28"/>
              </w:rPr>
            </w:pPr>
            <w:r w:rsidRPr="00216B0D">
              <w:rPr>
                <w:color w:val="333333"/>
                <w:sz w:val="28"/>
                <w:szCs w:val="28"/>
              </w:rPr>
              <w:t>Вид инвестиционного инструмента</w:t>
            </w:r>
          </w:p>
        </w:tc>
        <w:tc>
          <w:tcPr>
            <w:tcW w:w="4861" w:type="dxa"/>
            <w:shd w:val="clear" w:color="auto" w:fill="D9D9D9" w:themeFill="background1" w:themeFillShade="D9"/>
          </w:tcPr>
          <w:p w:rsidR="00216B0D" w:rsidRPr="00216B0D" w:rsidRDefault="00216B0D" w:rsidP="00216B0D">
            <w:pPr>
              <w:pStyle w:val="a8"/>
              <w:spacing w:line="300" w:lineRule="atLeast"/>
              <w:jc w:val="center"/>
              <w:rPr>
                <w:color w:val="333333"/>
                <w:sz w:val="28"/>
                <w:szCs w:val="28"/>
              </w:rPr>
            </w:pPr>
            <w:r w:rsidRPr="00216B0D">
              <w:rPr>
                <w:color w:val="333333"/>
                <w:sz w:val="28"/>
                <w:szCs w:val="28"/>
              </w:rPr>
              <w:t>Доля в портфеле, %</w:t>
            </w:r>
          </w:p>
        </w:tc>
      </w:tr>
      <w:tr w:rsidR="00216B0D" w:rsidTr="00216B0D">
        <w:trPr>
          <w:trHeight w:val="965"/>
        </w:trPr>
        <w:tc>
          <w:tcPr>
            <w:tcW w:w="4860" w:type="dxa"/>
          </w:tcPr>
          <w:p w:rsidR="00216B0D" w:rsidRPr="00216B0D" w:rsidRDefault="00216B0D" w:rsidP="00216B0D">
            <w:pPr>
              <w:pStyle w:val="a8"/>
              <w:spacing w:line="300" w:lineRule="atLeast"/>
              <w:jc w:val="center"/>
              <w:rPr>
                <w:color w:val="333333"/>
                <w:sz w:val="28"/>
                <w:szCs w:val="28"/>
              </w:rPr>
            </w:pPr>
            <w:r w:rsidRPr="00216B0D">
              <w:rPr>
                <w:color w:val="333333"/>
                <w:sz w:val="28"/>
                <w:szCs w:val="28"/>
              </w:rPr>
              <w:t>Денежные средства в валюте РФ на счетах</w:t>
            </w:r>
          </w:p>
        </w:tc>
        <w:tc>
          <w:tcPr>
            <w:tcW w:w="4861" w:type="dxa"/>
          </w:tcPr>
          <w:p w:rsidR="00216B0D" w:rsidRPr="00216B0D" w:rsidRDefault="00216B0D" w:rsidP="00216B0D">
            <w:pPr>
              <w:pStyle w:val="a8"/>
              <w:spacing w:line="300" w:lineRule="atLeast"/>
              <w:jc w:val="center"/>
              <w:rPr>
                <w:color w:val="333333"/>
                <w:sz w:val="28"/>
                <w:szCs w:val="28"/>
              </w:rPr>
            </w:pPr>
            <w:r>
              <w:rPr>
                <w:color w:val="333333"/>
                <w:sz w:val="28"/>
                <w:szCs w:val="28"/>
              </w:rPr>
              <w:t>О,5</w:t>
            </w:r>
          </w:p>
        </w:tc>
      </w:tr>
      <w:tr w:rsidR="00216B0D" w:rsidTr="00216B0D">
        <w:trPr>
          <w:trHeight w:val="1013"/>
        </w:trPr>
        <w:tc>
          <w:tcPr>
            <w:tcW w:w="4860" w:type="dxa"/>
          </w:tcPr>
          <w:p w:rsidR="00216B0D" w:rsidRPr="00216B0D" w:rsidRDefault="00216B0D" w:rsidP="00216B0D">
            <w:pPr>
              <w:pStyle w:val="a8"/>
              <w:spacing w:line="300" w:lineRule="atLeast"/>
              <w:jc w:val="center"/>
              <w:rPr>
                <w:color w:val="333333"/>
                <w:sz w:val="28"/>
                <w:szCs w:val="28"/>
              </w:rPr>
            </w:pPr>
            <w:r w:rsidRPr="00216B0D">
              <w:rPr>
                <w:color w:val="333333"/>
                <w:sz w:val="28"/>
                <w:szCs w:val="28"/>
              </w:rPr>
              <w:t>Акции эмитентов-резидентов РФ</w:t>
            </w:r>
          </w:p>
        </w:tc>
        <w:tc>
          <w:tcPr>
            <w:tcW w:w="4861" w:type="dxa"/>
          </w:tcPr>
          <w:p w:rsidR="00216B0D" w:rsidRPr="00216B0D" w:rsidRDefault="00216B0D" w:rsidP="00216B0D">
            <w:pPr>
              <w:pStyle w:val="a8"/>
              <w:spacing w:line="300" w:lineRule="atLeast"/>
              <w:jc w:val="center"/>
              <w:rPr>
                <w:color w:val="333333"/>
                <w:sz w:val="28"/>
                <w:szCs w:val="28"/>
              </w:rPr>
            </w:pPr>
            <w:r>
              <w:rPr>
                <w:color w:val="333333"/>
                <w:sz w:val="28"/>
                <w:szCs w:val="28"/>
              </w:rPr>
              <w:t>99,5</w:t>
            </w:r>
          </w:p>
        </w:tc>
      </w:tr>
    </w:tbl>
    <w:p w:rsidR="00216B0D" w:rsidRPr="006474A3" w:rsidRDefault="0052009B" w:rsidP="0052009B">
      <w:pPr>
        <w:pStyle w:val="a8"/>
        <w:spacing w:line="360" w:lineRule="auto"/>
        <w:ind w:firstLine="709"/>
        <w:contextualSpacing/>
        <w:jc w:val="both"/>
        <w:rPr>
          <w:color w:val="000000" w:themeColor="text1"/>
          <w:sz w:val="28"/>
          <w:szCs w:val="28"/>
        </w:rPr>
      </w:pPr>
      <w:r w:rsidRPr="006474A3">
        <w:rPr>
          <w:color w:val="000000" w:themeColor="text1"/>
          <w:sz w:val="28"/>
          <w:szCs w:val="28"/>
        </w:rPr>
        <w:t>Эта таблица показывает, что на имущество ОФБУ почти полностью приобретаются акции организаций, отвечающих российскому законодательству.</w:t>
      </w:r>
      <w:r w:rsidR="00620DF2" w:rsidRPr="006474A3">
        <w:rPr>
          <w:color w:val="000000" w:themeColor="text1"/>
          <w:sz w:val="28"/>
          <w:szCs w:val="28"/>
        </w:rPr>
        <w:t xml:space="preserve"> </w:t>
      </w:r>
    </w:p>
    <w:p w:rsidR="00E5133E" w:rsidRPr="00E5133E" w:rsidRDefault="00620DF2" w:rsidP="00F87EB3">
      <w:pPr>
        <w:pStyle w:val="a8"/>
        <w:spacing w:line="360" w:lineRule="auto"/>
        <w:ind w:firstLine="709"/>
        <w:contextualSpacing/>
        <w:rPr>
          <w:color w:val="333333"/>
          <w:sz w:val="28"/>
          <w:szCs w:val="28"/>
        </w:rPr>
      </w:pPr>
      <w:r w:rsidRPr="00E5133E">
        <w:rPr>
          <w:color w:val="333333"/>
          <w:sz w:val="28"/>
          <w:szCs w:val="28"/>
        </w:rPr>
        <w:t>Таблица 2</w:t>
      </w:r>
      <w:r w:rsidR="00E5133E" w:rsidRPr="00E5133E">
        <w:rPr>
          <w:color w:val="333333"/>
          <w:sz w:val="28"/>
          <w:szCs w:val="28"/>
        </w:rPr>
        <w:t xml:space="preserve"> «</w:t>
      </w:r>
      <w:r w:rsidRPr="00E5133E">
        <w:rPr>
          <w:color w:val="333333"/>
          <w:sz w:val="28"/>
          <w:szCs w:val="28"/>
        </w:rPr>
        <w:t>Распределение активов по отраслям</w:t>
      </w:r>
      <w:r w:rsidR="00E5133E" w:rsidRPr="00E5133E">
        <w:rPr>
          <w:color w:val="333333"/>
          <w:sz w:val="28"/>
          <w:szCs w:val="28"/>
        </w:rPr>
        <w:t>»</w:t>
      </w:r>
    </w:p>
    <w:tbl>
      <w:tblPr>
        <w:tblStyle w:val="ad"/>
        <w:tblW w:w="9721" w:type="dxa"/>
        <w:tblLook w:val="04A0"/>
      </w:tblPr>
      <w:tblGrid>
        <w:gridCol w:w="4860"/>
        <w:gridCol w:w="4861"/>
      </w:tblGrid>
      <w:tr w:rsidR="00620DF2" w:rsidTr="00620DF2">
        <w:trPr>
          <w:trHeight w:val="438"/>
        </w:trPr>
        <w:tc>
          <w:tcPr>
            <w:tcW w:w="4860" w:type="dxa"/>
            <w:shd w:val="clear" w:color="auto" w:fill="D9D9D9" w:themeFill="background1" w:themeFillShade="D9"/>
          </w:tcPr>
          <w:p w:rsidR="00620DF2" w:rsidRDefault="00620DF2" w:rsidP="00620DF2">
            <w:pPr>
              <w:pStyle w:val="a8"/>
              <w:spacing w:line="300" w:lineRule="atLeast"/>
              <w:rPr>
                <w:color w:val="333333"/>
                <w:sz w:val="28"/>
                <w:szCs w:val="28"/>
              </w:rPr>
            </w:pPr>
            <w:r>
              <w:rPr>
                <w:color w:val="333333"/>
                <w:sz w:val="28"/>
                <w:szCs w:val="28"/>
              </w:rPr>
              <w:t>Отрасль</w:t>
            </w:r>
          </w:p>
        </w:tc>
        <w:tc>
          <w:tcPr>
            <w:tcW w:w="4861" w:type="dxa"/>
            <w:shd w:val="clear" w:color="auto" w:fill="D9D9D9" w:themeFill="background1" w:themeFillShade="D9"/>
          </w:tcPr>
          <w:p w:rsidR="00620DF2" w:rsidRDefault="00620DF2" w:rsidP="00216B0D">
            <w:pPr>
              <w:pStyle w:val="a8"/>
              <w:spacing w:line="300" w:lineRule="atLeast"/>
              <w:rPr>
                <w:color w:val="333333"/>
                <w:sz w:val="28"/>
                <w:szCs w:val="28"/>
              </w:rPr>
            </w:pPr>
            <w:r>
              <w:rPr>
                <w:color w:val="333333"/>
                <w:sz w:val="28"/>
                <w:szCs w:val="28"/>
              </w:rPr>
              <w:t>Доля в портфеле, %</w:t>
            </w:r>
          </w:p>
        </w:tc>
      </w:tr>
      <w:tr w:rsidR="00620DF2" w:rsidTr="00620DF2">
        <w:trPr>
          <w:trHeight w:val="438"/>
        </w:trPr>
        <w:tc>
          <w:tcPr>
            <w:tcW w:w="4860" w:type="dxa"/>
          </w:tcPr>
          <w:p w:rsidR="00620DF2" w:rsidRDefault="00620DF2" w:rsidP="00216B0D">
            <w:pPr>
              <w:pStyle w:val="a8"/>
              <w:spacing w:line="300" w:lineRule="atLeast"/>
              <w:rPr>
                <w:color w:val="333333"/>
                <w:sz w:val="28"/>
                <w:szCs w:val="28"/>
              </w:rPr>
            </w:pPr>
            <w:r>
              <w:rPr>
                <w:color w:val="333333"/>
                <w:sz w:val="28"/>
                <w:szCs w:val="28"/>
              </w:rPr>
              <w:t>Нефть и газ</w:t>
            </w:r>
          </w:p>
        </w:tc>
        <w:tc>
          <w:tcPr>
            <w:tcW w:w="4861" w:type="dxa"/>
          </w:tcPr>
          <w:p w:rsidR="00620DF2" w:rsidRDefault="00620DF2" w:rsidP="00216B0D">
            <w:pPr>
              <w:pStyle w:val="a8"/>
              <w:spacing w:line="300" w:lineRule="atLeast"/>
              <w:rPr>
                <w:color w:val="333333"/>
                <w:sz w:val="28"/>
                <w:szCs w:val="28"/>
              </w:rPr>
            </w:pPr>
            <w:r>
              <w:rPr>
                <w:color w:val="333333"/>
                <w:sz w:val="28"/>
                <w:szCs w:val="28"/>
              </w:rPr>
              <w:t>38,26</w:t>
            </w:r>
          </w:p>
        </w:tc>
      </w:tr>
      <w:tr w:rsidR="00620DF2" w:rsidTr="00620DF2">
        <w:trPr>
          <w:trHeight w:val="438"/>
        </w:trPr>
        <w:tc>
          <w:tcPr>
            <w:tcW w:w="4860" w:type="dxa"/>
          </w:tcPr>
          <w:p w:rsidR="00620DF2" w:rsidRDefault="00620DF2" w:rsidP="00216B0D">
            <w:pPr>
              <w:pStyle w:val="a8"/>
              <w:spacing w:line="300" w:lineRule="atLeast"/>
              <w:rPr>
                <w:color w:val="333333"/>
                <w:sz w:val="28"/>
                <w:szCs w:val="28"/>
              </w:rPr>
            </w:pPr>
            <w:r>
              <w:rPr>
                <w:color w:val="333333"/>
                <w:sz w:val="28"/>
                <w:szCs w:val="28"/>
              </w:rPr>
              <w:t>Телекоммуникация</w:t>
            </w:r>
          </w:p>
        </w:tc>
        <w:tc>
          <w:tcPr>
            <w:tcW w:w="4861" w:type="dxa"/>
          </w:tcPr>
          <w:p w:rsidR="00620DF2" w:rsidRDefault="00620DF2" w:rsidP="00216B0D">
            <w:pPr>
              <w:pStyle w:val="a8"/>
              <w:spacing w:line="300" w:lineRule="atLeast"/>
              <w:rPr>
                <w:color w:val="333333"/>
                <w:sz w:val="28"/>
                <w:szCs w:val="28"/>
              </w:rPr>
            </w:pPr>
            <w:r>
              <w:rPr>
                <w:color w:val="333333"/>
                <w:sz w:val="28"/>
                <w:szCs w:val="28"/>
              </w:rPr>
              <w:t>11,89</w:t>
            </w:r>
          </w:p>
        </w:tc>
      </w:tr>
      <w:tr w:rsidR="00620DF2" w:rsidTr="00620DF2">
        <w:trPr>
          <w:trHeight w:val="438"/>
        </w:trPr>
        <w:tc>
          <w:tcPr>
            <w:tcW w:w="4860" w:type="dxa"/>
          </w:tcPr>
          <w:p w:rsidR="00620DF2" w:rsidRDefault="00620DF2" w:rsidP="00216B0D">
            <w:pPr>
              <w:pStyle w:val="a8"/>
              <w:spacing w:line="300" w:lineRule="atLeast"/>
              <w:rPr>
                <w:color w:val="333333"/>
                <w:sz w:val="28"/>
                <w:szCs w:val="28"/>
              </w:rPr>
            </w:pPr>
            <w:r>
              <w:rPr>
                <w:color w:val="333333"/>
                <w:sz w:val="28"/>
                <w:szCs w:val="28"/>
              </w:rPr>
              <w:t>Торговля</w:t>
            </w:r>
          </w:p>
        </w:tc>
        <w:tc>
          <w:tcPr>
            <w:tcW w:w="4861" w:type="dxa"/>
          </w:tcPr>
          <w:p w:rsidR="00620DF2" w:rsidRDefault="00620DF2" w:rsidP="00216B0D">
            <w:pPr>
              <w:pStyle w:val="a8"/>
              <w:spacing w:line="300" w:lineRule="atLeast"/>
              <w:rPr>
                <w:color w:val="333333"/>
                <w:sz w:val="28"/>
                <w:szCs w:val="28"/>
              </w:rPr>
            </w:pPr>
            <w:r>
              <w:rPr>
                <w:color w:val="333333"/>
                <w:sz w:val="28"/>
                <w:szCs w:val="28"/>
              </w:rPr>
              <w:t>6,19</w:t>
            </w:r>
          </w:p>
        </w:tc>
      </w:tr>
      <w:tr w:rsidR="00620DF2" w:rsidTr="00620DF2">
        <w:trPr>
          <w:trHeight w:val="438"/>
        </w:trPr>
        <w:tc>
          <w:tcPr>
            <w:tcW w:w="4860" w:type="dxa"/>
          </w:tcPr>
          <w:p w:rsidR="00620DF2" w:rsidRDefault="00620DF2" w:rsidP="00216B0D">
            <w:pPr>
              <w:pStyle w:val="a8"/>
              <w:spacing w:line="300" w:lineRule="atLeast"/>
              <w:rPr>
                <w:color w:val="333333"/>
                <w:sz w:val="28"/>
                <w:szCs w:val="28"/>
              </w:rPr>
            </w:pPr>
            <w:r>
              <w:rPr>
                <w:color w:val="333333"/>
                <w:sz w:val="28"/>
                <w:szCs w:val="28"/>
              </w:rPr>
              <w:t>Цветная металлургия</w:t>
            </w:r>
          </w:p>
        </w:tc>
        <w:tc>
          <w:tcPr>
            <w:tcW w:w="4861" w:type="dxa"/>
          </w:tcPr>
          <w:p w:rsidR="00620DF2" w:rsidRDefault="00620DF2" w:rsidP="00216B0D">
            <w:pPr>
              <w:pStyle w:val="a8"/>
              <w:spacing w:line="300" w:lineRule="atLeast"/>
              <w:rPr>
                <w:color w:val="333333"/>
                <w:sz w:val="28"/>
                <w:szCs w:val="28"/>
              </w:rPr>
            </w:pPr>
            <w:r>
              <w:rPr>
                <w:color w:val="333333"/>
                <w:sz w:val="28"/>
                <w:szCs w:val="28"/>
              </w:rPr>
              <w:t>6</w:t>
            </w:r>
          </w:p>
        </w:tc>
      </w:tr>
      <w:tr w:rsidR="00620DF2" w:rsidTr="00620DF2">
        <w:trPr>
          <w:trHeight w:val="459"/>
        </w:trPr>
        <w:tc>
          <w:tcPr>
            <w:tcW w:w="4860" w:type="dxa"/>
          </w:tcPr>
          <w:p w:rsidR="00620DF2" w:rsidRDefault="00620DF2" w:rsidP="00620DF2">
            <w:pPr>
              <w:pStyle w:val="a8"/>
              <w:spacing w:line="300" w:lineRule="atLeast"/>
              <w:rPr>
                <w:color w:val="333333"/>
                <w:sz w:val="28"/>
                <w:szCs w:val="28"/>
              </w:rPr>
            </w:pPr>
            <w:r>
              <w:rPr>
                <w:color w:val="333333"/>
                <w:sz w:val="28"/>
                <w:szCs w:val="28"/>
              </w:rPr>
              <w:t>Черная металлургия</w:t>
            </w:r>
          </w:p>
        </w:tc>
        <w:tc>
          <w:tcPr>
            <w:tcW w:w="4861" w:type="dxa"/>
          </w:tcPr>
          <w:p w:rsidR="00620DF2" w:rsidRDefault="00620DF2" w:rsidP="00216B0D">
            <w:pPr>
              <w:pStyle w:val="a8"/>
              <w:spacing w:line="300" w:lineRule="atLeast"/>
              <w:rPr>
                <w:color w:val="333333"/>
                <w:sz w:val="28"/>
                <w:szCs w:val="28"/>
              </w:rPr>
            </w:pPr>
            <w:r>
              <w:rPr>
                <w:color w:val="333333"/>
                <w:sz w:val="28"/>
                <w:szCs w:val="28"/>
              </w:rPr>
              <w:t>11,71</w:t>
            </w:r>
          </w:p>
        </w:tc>
      </w:tr>
      <w:tr w:rsidR="00620DF2" w:rsidTr="00620DF2">
        <w:trPr>
          <w:trHeight w:val="438"/>
        </w:trPr>
        <w:tc>
          <w:tcPr>
            <w:tcW w:w="4860" w:type="dxa"/>
          </w:tcPr>
          <w:p w:rsidR="00620DF2" w:rsidRDefault="00620DF2" w:rsidP="00216B0D">
            <w:pPr>
              <w:pStyle w:val="a8"/>
              <w:spacing w:line="300" w:lineRule="atLeast"/>
              <w:rPr>
                <w:color w:val="333333"/>
                <w:sz w:val="28"/>
                <w:szCs w:val="28"/>
              </w:rPr>
            </w:pPr>
            <w:r>
              <w:rPr>
                <w:color w:val="333333"/>
                <w:sz w:val="28"/>
                <w:szCs w:val="28"/>
              </w:rPr>
              <w:t>Финансовые институты</w:t>
            </w:r>
          </w:p>
        </w:tc>
        <w:tc>
          <w:tcPr>
            <w:tcW w:w="4861" w:type="dxa"/>
          </w:tcPr>
          <w:p w:rsidR="00620DF2" w:rsidRDefault="00620DF2" w:rsidP="00216B0D">
            <w:pPr>
              <w:pStyle w:val="a8"/>
              <w:spacing w:line="300" w:lineRule="atLeast"/>
              <w:rPr>
                <w:color w:val="333333"/>
                <w:sz w:val="28"/>
                <w:szCs w:val="28"/>
              </w:rPr>
            </w:pPr>
            <w:r>
              <w:rPr>
                <w:color w:val="333333"/>
                <w:sz w:val="28"/>
                <w:szCs w:val="28"/>
              </w:rPr>
              <w:t>17,19</w:t>
            </w:r>
          </w:p>
        </w:tc>
      </w:tr>
      <w:tr w:rsidR="00620DF2" w:rsidTr="00620DF2">
        <w:trPr>
          <w:trHeight w:val="438"/>
        </w:trPr>
        <w:tc>
          <w:tcPr>
            <w:tcW w:w="4860" w:type="dxa"/>
          </w:tcPr>
          <w:p w:rsidR="00620DF2" w:rsidRDefault="00620DF2" w:rsidP="00216B0D">
            <w:pPr>
              <w:pStyle w:val="a8"/>
              <w:spacing w:line="300" w:lineRule="atLeast"/>
              <w:rPr>
                <w:color w:val="333333"/>
                <w:sz w:val="28"/>
                <w:szCs w:val="28"/>
              </w:rPr>
            </w:pPr>
            <w:r>
              <w:rPr>
                <w:color w:val="333333"/>
                <w:sz w:val="28"/>
                <w:szCs w:val="28"/>
              </w:rPr>
              <w:t>Электроэнергетика</w:t>
            </w:r>
          </w:p>
        </w:tc>
        <w:tc>
          <w:tcPr>
            <w:tcW w:w="4861" w:type="dxa"/>
          </w:tcPr>
          <w:p w:rsidR="00620DF2" w:rsidRDefault="00620DF2" w:rsidP="00216B0D">
            <w:pPr>
              <w:pStyle w:val="a8"/>
              <w:spacing w:line="300" w:lineRule="atLeast"/>
              <w:rPr>
                <w:color w:val="333333"/>
                <w:sz w:val="28"/>
                <w:szCs w:val="28"/>
              </w:rPr>
            </w:pPr>
            <w:r>
              <w:rPr>
                <w:color w:val="333333"/>
                <w:sz w:val="28"/>
                <w:szCs w:val="28"/>
              </w:rPr>
              <w:t>8,26</w:t>
            </w:r>
          </w:p>
        </w:tc>
      </w:tr>
    </w:tbl>
    <w:p w:rsidR="00216B0D" w:rsidRPr="00363EED" w:rsidRDefault="00620DF2" w:rsidP="000A4000">
      <w:pPr>
        <w:pStyle w:val="a8"/>
        <w:spacing w:line="360" w:lineRule="auto"/>
        <w:ind w:firstLine="709"/>
        <w:contextualSpacing/>
        <w:jc w:val="both"/>
        <w:rPr>
          <w:color w:val="000000" w:themeColor="text1"/>
          <w:sz w:val="28"/>
          <w:szCs w:val="28"/>
        </w:rPr>
      </w:pPr>
      <w:r w:rsidRPr="00363EED">
        <w:rPr>
          <w:color w:val="000000" w:themeColor="text1"/>
          <w:sz w:val="28"/>
          <w:szCs w:val="28"/>
        </w:rPr>
        <w:t>Данная таблица показывает размер доли имущества ОФБУ в каждой отрасли вложения этого имущества.</w:t>
      </w:r>
      <w:r w:rsidR="000A4000" w:rsidRPr="00363EED">
        <w:rPr>
          <w:color w:val="000000" w:themeColor="text1"/>
          <w:sz w:val="28"/>
          <w:szCs w:val="28"/>
        </w:rPr>
        <w:t xml:space="preserve"> Наибольшее вложение денежных средств идет на покупку акций нефтегазовых компаний.</w:t>
      </w:r>
    </w:p>
    <w:p w:rsidR="00216B0D" w:rsidRPr="00363EED" w:rsidRDefault="000A4000" w:rsidP="00FB4A08">
      <w:pPr>
        <w:pStyle w:val="a8"/>
        <w:spacing w:line="360" w:lineRule="auto"/>
        <w:ind w:firstLine="709"/>
        <w:contextualSpacing/>
        <w:jc w:val="both"/>
        <w:rPr>
          <w:color w:val="000000" w:themeColor="text1"/>
          <w:sz w:val="28"/>
          <w:szCs w:val="28"/>
        </w:rPr>
      </w:pPr>
      <w:r w:rsidRPr="00363EED">
        <w:rPr>
          <w:color w:val="000000" w:themeColor="text1"/>
          <w:sz w:val="28"/>
          <w:szCs w:val="28"/>
        </w:rPr>
        <w:t>Отчет о проводимых операциях предоставляется доверительным управляющим ежеквартально не позднее десятого рабочего дня перв</w:t>
      </w:r>
      <w:r w:rsidR="00FB4A08">
        <w:rPr>
          <w:color w:val="000000" w:themeColor="text1"/>
          <w:sz w:val="28"/>
          <w:szCs w:val="28"/>
        </w:rPr>
        <w:t>о</w:t>
      </w:r>
      <w:r w:rsidRPr="00363EED">
        <w:rPr>
          <w:color w:val="000000" w:themeColor="text1"/>
          <w:sz w:val="28"/>
          <w:szCs w:val="28"/>
        </w:rPr>
        <w:t>го месяца, следующим за отчетным периодом.</w:t>
      </w:r>
    </w:p>
    <w:p w:rsidR="00216B0D" w:rsidRPr="00363EED" w:rsidRDefault="000A4000" w:rsidP="000A4000">
      <w:pPr>
        <w:pStyle w:val="a8"/>
        <w:spacing w:line="360" w:lineRule="auto"/>
        <w:ind w:firstLine="709"/>
        <w:contextualSpacing/>
        <w:rPr>
          <w:color w:val="000000" w:themeColor="text1"/>
          <w:sz w:val="28"/>
          <w:szCs w:val="28"/>
        </w:rPr>
      </w:pPr>
      <w:r w:rsidRPr="00363EED">
        <w:rPr>
          <w:color w:val="000000" w:themeColor="text1"/>
          <w:sz w:val="28"/>
          <w:szCs w:val="28"/>
        </w:rPr>
        <w:t>Информация, представленная в отчете:</w:t>
      </w:r>
    </w:p>
    <w:p w:rsidR="000A4000" w:rsidRPr="00363EED" w:rsidRDefault="000A4000" w:rsidP="000A4000">
      <w:pPr>
        <w:pStyle w:val="a8"/>
        <w:numPr>
          <w:ilvl w:val="0"/>
          <w:numId w:val="22"/>
        </w:numPr>
        <w:spacing w:line="360" w:lineRule="auto"/>
        <w:contextualSpacing/>
        <w:rPr>
          <w:color w:val="000000" w:themeColor="text1"/>
          <w:sz w:val="28"/>
          <w:szCs w:val="28"/>
        </w:rPr>
      </w:pPr>
      <w:r w:rsidRPr="00363EED">
        <w:rPr>
          <w:color w:val="000000" w:themeColor="text1"/>
          <w:sz w:val="28"/>
          <w:szCs w:val="28"/>
        </w:rPr>
        <w:t>размер доли учредителя управления;</w:t>
      </w:r>
    </w:p>
    <w:p w:rsidR="000A4000" w:rsidRPr="00363EED" w:rsidRDefault="000A4000" w:rsidP="000A4000">
      <w:pPr>
        <w:pStyle w:val="a8"/>
        <w:numPr>
          <w:ilvl w:val="0"/>
          <w:numId w:val="22"/>
        </w:numPr>
        <w:spacing w:line="360" w:lineRule="auto"/>
        <w:contextualSpacing/>
        <w:rPr>
          <w:color w:val="000000" w:themeColor="text1"/>
          <w:sz w:val="28"/>
          <w:szCs w:val="28"/>
        </w:rPr>
      </w:pPr>
      <w:r w:rsidRPr="00363EED">
        <w:rPr>
          <w:color w:val="000000" w:themeColor="text1"/>
          <w:sz w:val="28"/>
          <w:szCs w:val="28"/>
        </w:rPr>
        <w:t>размер долей других учредителей управления;</w:t>
      </w:r>
    </w:p>
    <w:p w:rsidR="000A4000" w:rsidRPr="00363EED" w:rsidRDefault="000A4000" w:rsidP="000A4000">
      <w:pPr>
        <w:pStyle w:val="a8"/>
        <w:numPr>
          <w:ilvl w:val="0"/>
          <w:numId w:val="22"/>
        </w:numPr>
        <w:spacing w:line="360" w:lineRule="auto"/>
        <w:contextualSpacing/>
        <w:rPr>
          <w:color w:val="000000" w:themeColor="text1"/>
          <w:sz w:val="28"/>
          <w:szCs w:val="28"/>
        </w:rPr>
      </w:pPr>
      <w:r w:rsidRPr="00363EED">
        <w:rPr>
          <w:color w:val="000000" w:themeColor="text1"/>
          <w:sz w:val="28"/>
          <w:szCs w:val="28"/>
        </w:rPr>
        <w:t>расходы в отчетном периоде;</w:t>
      </w:r>
    </w:p>
    <w:p w:rsidR="000A4000" w:rsidRPr="00363EED" w:rsidRDefault="000A4000" w:rsidP="000A4000">
      <w:pPr>
        <w:pStyle w:val="a8"/>
        <w:numPr>
          <w:ilvl w:val="0"/>
          <w:numId w:val="22"/>
        </w:numPr>
        <w:spacing w:line="360" w:lineRule="auto"/>
        <w:contextualSpacing/>
        <w:rPr>
          <w:color w:val="000000" w:themeColor="text1"/>
          <w:sz w:val="28"/>
          <w:szCs w:val="28"/>
        </w:rPr>
      </w:pPr>
      <w:r w:rsidRPr="00363EED">
        <w:rPr>
          <w:color w:val="000000" w:themeColor="text1"/>
          <w:sz w:val="28"/>
          <w:szCs w:val="28"/>
        </w:rPr>
        <w:lastRenderedPageBreak/>
        <w:t>доход, полученный доверительным управляющим;</w:t>
      </w:r>
    </w:p>
    <w:p w:rsidR="000A4000" w:rsidRPr="00363EED" w:rsidRDefault="000A4000" w:rsidP="000A4000">
      <w:pPr>
        <w:pStyle w:val="a8"/>
        <w:numPr>
          <w:ilvl w:val="0"/>
          <w:numId w:val="22"/>
        </w:numPr>
        <w:spacing w:line="360" w:lineRule="auto"/>
        <w:contextualSpacing/>
        <w:rPr>
          <w:color w:val="000000" w:themeColor="text1"/>
          <w:sz w:val="28"/>
          <w:szCs w:val="28"/>
        </w:rPr>
      </w:pPr>
      <w:r w:rsidRPr="00363EED">
        <w:rPr>
          <w:color w:val="000000" w:themeColor="text1"/>
          <w:sz w:val="28"/>
          <w:szCs w:val="28"/>
        </w:rPr>
        <w:t>доход, приходящийся на вознаграждение доверительному управляющему;</w:t>
      </w:r>
    </w:p>
    <w:p w:rsidR="000A4000" w:rsidRPr="00363EED" w:rsidRDefault="000A4000" w:rsidP="000A4000">
      <w:pPr>
        <w:pStyle w:val="a8"/>
        <w:numPr>
          <w:ilvl w:val="0"/>
          <w:numId w:val="22"/>
        </w:numPr>
        <w:spacing w:line="360" w:lineRule="auto"/>
        <w:contextualSpacing/>
        <w:rPr>
          <w:color w:val="000000" w:themeColor="text1"/>
          <w:sz w:val="28"/>
          <w:szCs w:val="28"/>
        </w:rPr>
      </w:pPr>
      <w:r w:rsidRPr="00363EED">
        <w:rPr>
          <w:color w:val="000000" w:themeColor="text1"/>
          <w:sz w:val="28"/>
          <w:szCs w:val="28"/>
        </w:rPr>
        <w:t>состав портфеля инвестиций.</w:t>
      </w:r>
    </w:p>
    <w:p w:rsidR="009D699A" w:rsidRPr="00363EED" w:rsidRDefault="008B555F" w:rsidP="009D699A">
      <w:pPr>
        <w:pStyle w:val="a8"/>
        <w:numPr>
          <w:ilvl w:val="0"/>
          <w:numId w:val="18"/>
        </w:numPr>
        <w:spacing w:line="360" w:lineRule="auto"/>
        <w:ind w:left="0" w:firstLine="709"/>
        <w:contextualSpacing/>
        <w:jc w:val="both"/>
        <w:rPr>
          <w:color w:val="000000" w:themeColor="text1"/>
          <w:sz w:val="28"/>
          <w:szCs w:val="28"/>
        </w:rPr>
      </w:pPr>
      <w:r w:rsidRPr="00363EED">
        <w:rPr>
          <w:color w:val="000000" w:themeColor="text1"/>
          <w:sz w:val="28"/>
          <w:szCs w:val="28"/>
        </w:rPr>
        <w:t>Выплата дохода учредителя управления или выгодоприобретателя</w:t>
      </w:r>
      <w:r w:rsidR="00BF51A2" w:rsidRPr="00363EED">
        <w:rPr>
          <w:color w:val="000000" w:themeColor="text1"/>
          <w:sz w:val="28"/>
          <w:szCs w:val="28"/>
        </w:rPr>
        <w:t>, полученного в процессе доверительного управления может быть произведена только одновременно с полным или частичным возвратом имущества. Для этого необходимо передать доверительному управляющему заявление</w:t>
      </w:r>
      <w:r w:rsidR="00FB4A08">
        <w:rPr>
          <w:color w:val="000000" w:themeColor="text1"/>
          <w:sz w:val="28"/>
          <w:szCs w:val="28"/>
        </w:rPr>
        <w:t>.</w:t>
      </w:r>
      <w:r w:rsidR="00BF51A2" w:rsidRPr="00363EED">
        <w:rPr>
          <w:color w:val="000000" w:themeColor="text1"/>
          <w:sz w:val="28"/>
          <w:szCs w:val="28"/>
        </w:rPr>
        <w:t xml:space="preserve"> </w:t>
      </w:r>
    </w:p>
    <w:p w:rsidR="009D699A" w:rsidRDefault="009D699A" w:rsidP="009D699A">
      <w:pPr>
        <w:pStyle w:val="a8"/>
        <w:spacing w:line="360" w:lineRule="auto"/>
        <w:ind w:firstLine="709"/>
        <w:contextualSpacing/>
        <w:jc w:val="both"/>
        <w:rPr>
          <w:color w:val="000000"/>
          <w:sz w:val="28"/>
          <w:szCs w:val="28"/>
        </w:rPr>
      </w:pPr>
      <w:r w:rsidRPr="00363EED">
        <w:rPr>
          <w:color w:val="000000" w:themeColor="text1"/>
          <w:sz w:val="28"/>
          <w:szCs w:val="28"/>
        </w:rPr>
        <w:t>Необходимо отме</w:t>
      </w:r>
      <w:r w:rsidR="00F87EB3">
        <w:rPr>
          <w:color w:val="000000" w:themeColor="text1"/>
          <w:sz w:val="28"/>
          <w:szCs w:val="28"/>
        </w:rPr>
        <w:t>тить, что на</w:t>
      </w:r>
      <w:r w:rsidRPr="00363EED">
        <w:rPr>
          <w:color w:val="000000" w:themeColor="text1"/>
          <w:sz w:val="28"/>
          <w:szCs w:val="28"/>
        </w:rPr>
        <w:t xml:space="preserve">ряду с деятельностью по управлению имуществом ОФБУ доверительный управляющий обязан организовать бухгалтерский, внутренний и аналитический учет имущества ОФБУ. Учет денежных средств ОФБУ осуществляется отдельно от средств клиентов и от собственных средств Доверительного управляющего на отдельном банковском счете Доверительного управляющего в Банке России. Бухгалтерский учет операций в ОФБУ ведется в соответствии с Правилами ведения бухгалтерского учета в кредитных организациях, расположенных  на территории Российской Федерации, утвержденными положением Банка России от </w:t>
      </w:r>
      <w:r w:rsidR="00F87EB3">
        <w:rPr>
          <w:color w:val="000000" w:themeColor="text1"/>
          <w:sz w:val="28"/>
          <w:szCs w:val="28"/>
        </w:rPr>
        <w:t xml:space="preserve">1607.2012 </w:t>
      </w:r>
      <w:r w:rsidRPr="00363EED">
        <w:rPr>
          <w:color w:val="000000" w:themeColor="text1"/>
          <w:sz w:val="28"/>
          <w:szCs w:val="28"/>
        </w:rPr>
        <w:t xml:space="preserve"> </w:t>
      </w:r>
      <w:r w:rsidR="00F87EB3">
        <w:rPr>
          <w:color w:val="000000" w:themeColor="text1"/>
          <w:sz w:val="28"/>
          <w:szCs w:val="28"/>
        </w:rPr>
        <w:t>385-П</w:t>
      </w:r>
      <w:r w:rsidRPr="00363EED">
        <w:rPr>
          <w:color w:val="000000" w:themeColor="text1"/>
          <w:sz w:val="28"/>
          <w:szCs w:val="28"/>
        </w:rPr>
        <w:t xml:space="preserve">. </w:t>
      </w:r>
      <w:r w:rsidR="00AC04AA" w:rsidRPr="00363EED">
        <w:rPr>
          <w:color w:val="000000" w:themeColor="text1"/>
          <w:sz w:val="28"/>
          <w:szCs w:val="28"/>
        </w:rPr>
        <w:t>По операциям доверительного управления ОФБУ ежемесячно составляется отдельный баланс, включаемый в состав отчетности, предоставляемой в Банк  России</w:t>
      </w:r>
      <w:r w:rsidR="00AC04AA" w:rsidRPr="00AC04AA">
        <w:rPr>
          <w:color w:val="000000"/>
          <w:sz w:val="28"/>
          <w:szCs w:val="28"/>
        </w:rPr>
        <w:t>.</w:t>
      </w:r>
    </w:p>
    <w:p w:rsidR="002F6278" w:rsidRDefault="002F6278" w:rsidP="009D699A">
      <w:pPr>
        <w:pStyle w:val="a8"/>
        <w:spacing w:line="360" w:lineRule="auto"/>
        <w:ind w:firstLine="709"/>
        <w:contextualSpacing/>
        <w:jc w:val="both"/>
        <w:rPr>
          <w:color w:val="000000"/>
          <w:sz w:val="28"/>
          <w:szCs w:val="28"/>
        </w:rPr>
      </w:pPr>
    </w:p>
    <w:p w:rsidR="00323286" w:rsidRPr="00E34432" w:rsidRDefault="00323286" w:rsidP="00323286">
      <w:pPr>
        <w:pStyle w:val="a8"/>
        <w:spacing w:line="360" w:lineRule="auto"/>
        <w:ind w:firstLine="709"/>
        <w:contextualSpacing/>
        <w:jc w:val="both"/>
        <w:rPr>
          <w:color w:val="000000" w:themeColor="text1"/>
          <w:sz w:val="28"/>
          <w:szCs w:val="28"/>
        </w:rPr>
      </w:pPr>
    </w:p>
    <w:p w:rsidR="00372D82" w:rsidRPr="00E34432" w:rsidRDefault="00372D82" w:rsidP="00372D82">
      <w:pPr>
        <w:pStyle w:val="a8"/>
        <w:spacing w:before="0" w:beforeAutospacing="0" w:after="0" w:afterAutospacing="0" w:line="360" w:lineRule="auto"/>
        <w:ind w:firstLine="709"/>
        <w:contextualSpacing/>
        <w:jc w:val="both"/>
        <w:rPr>
          <w:color w:val="000000" w:themeColor="text1"/>
          <w:sz w:val="28"/>
          <w:szCs w:val="28"/>
        </w:rPr>
      </w:pPr>
    </w:p>
    <w:p w:rsidR="002F6278" w:rsidRPr="00372D82" w:rsidRDefault="002F6278" w:rsidP="00372D82">
      <w:pPr>
        <w:pStyle w:val="a8"/>
        <w:spacing w:line="360" w:lineRule="auto"/>
        <w:ind w:left="709"/>
        <w:contextualSpacing/>
        <w:jc w:val="both"/>
        <w:rPr>
          <w:sz w:val="28"/>
          <w:szCs w:val="28"/>
        </w:rPr>
      </w:pPr>
    </w:p>
    <w:p w:rsidR="00F87EB3" w:rsidRDefault="00F87EB3" w:rsidP="002F6278">
      <w:pPr>
        <w:pStyle w:val="a8"/>
        <w:spacing w:line="360" w:lineRule="auto"/>
        <w:ind w:firstLine="709"/>
        <w:contextualSpacing/>
        <w:jc w:val="both"/>
        <w:rPr>
          <w:sz w:val="36"/>
          <w:szCs w:val="36"/>
        </w:rPr>
      </w:pPr>
    </w:p>
    <w:p w:rsidR="00F87EB3" w:rsidRDefault="00F87EB3" w:rsidP="002F6278">
      <w:pPr>
        <w:pStyle w:val="a8"/>
        <w:spacing w:line="360" w:lineRule="auto"/>
        <w:ind w:firstLine="709"/>
        <w:contextualSpacing/>
        <w:jc w:val="both"/>
        <w:rPr>
          <w:sz w:val="36"/>
          <w:szCs w:val="36"/>
        </w:rPr>
      </w:pPr>
    </w:p>
    <w:p w:rsidR="00F87EB3" w:rsidRDefault="00F87EB3" w:rsidP="002F6278">
      <w:pPr>
        <w:pStyle w:val="a8"/>
        <w:spacing w:line="360" w:lineRule="auto"/>
        <w:ind w:firstLine="709"/>
        <w:contextualSpacing/>
        <w:jc w:val="both"/>
        <w:rPr>
          <w:sz w:val="36"/>
          <w:szCs w:val="36"/>
        </w:rPr>
      </w:pPr>
    </w:p>
    <w:p w:rsidR="002F6278" w:rsidRPr="00F87EB3" w:rsidRDefault="00F87EB3" w:rsidP="00F87EB3">
      <w:pPr>
        <w:pStyle w:val="a8"/>
        <w:ind w:firstLine="709"/>
        <w:contextualSpacing/>
        <w:jc w:val="center"/>
        <w:rPr>
          <w:b/>
          <w:sz w:val="28"/>
          <w:szCs w:val="28"/>
        </w:rPr>
      </w:pPr>
      <w:r w:rsidRPr="00F87EB3">
        <w:rPr>
          <w:b/>
          <w:sz w:val="28"/>
          <w:szCs w:val="28"/>
        </w:rPr>
        <w:lastRenderedPageBreak/>
        <w:t xml:space="preserve">3. </w:t>
      </w:r>
      <w:r w:rsidR="00F106A1" w:rsidRPr="00F87EB3">
        <w:rPr>
          <w:b/>
          <w:sz w:val="28"/>
          <w:szCs w:val="28"/>
        </w:rPr>
        <w:t>Перспективы развития операций доверительного управления имуществом коммерческих банков.</w:t>
      </w:r>
    </w:p>
    <w:p w:rsidR="00F106A1" w:rsidRPr="00F106A1" w:rsidRDefault="00F106A1" w:rsidP="002F6278">
      <w:pPr>
        <w:pStyle w:val="a8"/>
        <w:spacing w:line="360" w:lineRule="auto"/>
        <w:ind w:firstLine="709"/>
        <w:contextualSpacing/>
        <w:jc w:val="both"/>
        <w:rPr>
          <w:b/>
          <w:sz w:val="32"/>
          <w:szCs w:val="32"/>
        </w:rPr>
      </w:pPr>
    </w:p>
    <w:p w:rsidR="00A1584E" w:rsidRDefault="00A1584E" w:rsidP="002F6278">
      <w:pPr>
        <w:pStyle w:val="a8"/>
        <w:spacing w:line="360" w:lineRule="auto"/>
        <w:ind w:firstLine="709"/>
        <w:contextualSpacing/>
        <w:jc w:val="both"/>
        <w:rPr>
          <w:sz w:val="28"/>
          <w:szCs w:val="28"/>
        </w:rPr>
      </w:pPr>
      <w:r>
        <w:rPr>
          <w:sz w:val="28"/>
          <w:szCs w:val="28"/>
        </w:rPr>
        <w:t>Для России довери</w:t>
      </w:r>
      <w:r w:rsidRPr="00A1584E">
        <w:rPr>
          <w:sz w:val="28"/>
          <w:szCs w:val="28"/>
        </w:rPr>
        <w:t>тельное управление – сравн</w:t>
      </w:r>
      <w:r>
        <w:rPr>
          <w:sz w:val="28"/>
          <w:szCs w:val="28"/>
        </w:rPr>
        <w:t>ительно новый институт, и неко</w:t>
      </w:r>
      <w:r w:rsidRPr="00A1584E">
        <w:rPr>
          <w:sz w:val="28"/>
          <w:szCs w:val="28"/>
        </w:rPr>
        <w:t xml:space="preserve">торые вопросы регулирования остаются открытыми. </w:t>
      </w:r>
      <w:r>
        <w:rPr>
          <w:sz w:val="28"/>
          <w:szCs w:val="28"/>
        </w:rPr>
        <w:t xml:space="preserve">Основной проблемой доверительного управления является инвестиционный риск. </w:t>
      </w:r>
      <w:r w:rsidRPr="00A1584E">
        <w:rPr>
          <w:sz w:val="28"/>
          <w:szCs w:val="28"/>
        </w:rPr>
        <w:t>Механизмы доверите</w:t>
      </w:r>
      <w:r>
        <w:rPr>
          <w:sz w:val="28"/>
          <w:szCs w:val="28"/>
        </w:rPr>
        <w:t>льного управления не могут обес</w:t>
      </w:r>
      <w:r w:rsidRPr="00A1584E">
        <w:rPr>
          <w:sz w:val="28"/>
          <w:szCs w:val="28"/>
        </w:rPr>
        <w:t>печивать гарантию сохранности инвестированных средств</w:t>
      </w:r>
      <w:r>
        <w:rPr>
          <w:sz w:val="28"/>
          <w:szCs w:val="28"/>
        </w:rPr>
        <w:t xml:space="preserve">. Поэтому основной задачей в данном вопросе  является </w:t>
      </w:r>
      <w:r w:rsidRPr="00A1584E">
        <w:rPr>
          <w:sz w:val="28"/>
          <w:szCs w:val="28"/>
        </w:rPr>
        <w:t xml:space="preserve"> защи</w:t>
      </w:r>
      <w:r>
        <w:rPr>
          <w:sz w:val="28"/>
          <w:szCs w:val="28"/>
        </w:rPr>
        <w:t xml:space="preserve">та </w:t>
      </w:r>
      <w:r w:rsidRPr="00A1584E">
        <w:rPr>
          <w:sz w:val="28"/>
          <w:szCs w:val="28"/>
        </w:rPr>
        <w:t xml:space="preserve"> клиентов от недобросовестных участников рынка и заведомых случаев манипулирования. Поскольку эти вопросы частично решены на</w:t>
      </w:r>
      <w:r>
        <w:rPr>
          <w:sz w:val="28"/>
          <w:szCs w:val="28"/>
        </w:rPr>
        <w:t xml:space="preserve"> уровне законодательства, в на</w:t>
      </w:r>
      <w:r w:rsidRPr="00A1584E">
        <w:rPr>
          <w:sz w:val="28"/>
          <w:szCs w:val="28"/>
        </w:rPr>
        <w:t xml:space="preserve">стоящее время работа по совершенствованию деятельности управляющих проводится в </w:t>
      </w:r>
      <w:r>
        <w:rPr>
          <w:sz w:val="28"/>
          <w:szCs w:val="28"/>
        </w:rPr>
        <w:t>направлении изменения регулиро</w:t>
      </w:r>
      <w:r w:rsidRPr="00A1584E">
        <w:rPr>
          <w:sz w:val="28"/>
          <w:szCs w:val="28"/>
        </w:rPr>
        <w:t xml:space="preserve">вания на уровне подзаконных актов и указаний Банка России. </w:t>
      </w:r>
    </w:p>
    <w:p w:rsidR="005202E8" w:rsidRDefault="00A1584E" w:rsidP="002F6278">
      <w:pPr>
        <w:pStyle w:val="a8"/>
        <w:spacing w:line="360" w:lineRule="auto"/>
        <w:ind w:firstLine="709"/>
        <w:contextualSpacing/>
        <w:jc w:val="both"/>
        <w:rPr>
          <w:sz w:val="28"/>
          <w:szCs w:val="28"/>
        </w:rPr>
      </w:pPr>
      <w:r>
        <w:rPr>
          <w:sz w:val="28"/>
          <w:szCs w:val="28"/>
        </w:rPr>
        <w:t>Д</w:t>
      </w:r>
      <w:r w:rsidRPr="00A1584E">
        <w:rPr>
          <w:sz w:val="28"/>
          <w:szCs w:val="28"/>
        </w:rPr>
        <w:t>оверит</w:t>
      </w:r>
      <w:r>
        <w:rPr>
          <w:sz w:val="28"/>
          <w:szCs w:val="28"/>
        </w:rPr>
        <w:t>ельное управление осуществляет</w:t>
      </w:r>
      <w:r w:rsidRPr="00A1584E">
        <w:rPr>
          <w:sz w:val="28"/>
          <w:szCs w:val="28"/>
        </w:rPr>
        <w:t xml:space="preserve">ся </w:t>
      </w:r>
      <w:r w:rsidR="00FE55DD">
        <w:rPr>
          <w:sz w:val="28"/>
          <w:szCs w:val="28"/>
        </w:rPr>
        <w:t xml:space="preserve">коммерческим банком </w:t>
      </w:r>
      <w:r>
        <w:rPr>
          <w:sz w:val="28"/>
          <w:szCs w:val="28"/>
        </w:rPr>
        <w:t xml:space="preserve"> на основе договоров с кли</w:t>
      </w:r>
      <w:r w:rsidRPr="00A1584E">
        <w:rPr>
          <w:sz w:val="28"/>
          <w:szCs w:val="28"/>
        </w:rPr>
        <w:t>ентами в рамках гражданского законодательства, а также определенного регулирования в рамках Федерального закона «О рынке ценных бумаг» и ряда подзаконных актов.</w:t>
      </w:r>
      <w:r>
        <w:rPr>
          <w:sz w:val="28"/>
          <w:szCs w:val="28"/>
        </w:rPr>
        <w:t xml:space="preserve"> </w:t>
      </w:r>
      <w:r w:rsidR="00FE55DD">
        <w:rPr>
          <w:sz w:val="28"/>
          <w:szCs w:val="28"/>
        </w:rPr>
        <w:t xml:space="preserve">Перечень данных </w:t>
      </w:r>
      <w:r w:rsidRPr="00A1584E">
        <w:rPr>
          <w:sz w:val="28"/>
          <w:szCs w:val="28"/>
        </w:rPr>
        <w:t xml:space="preserve"> договор</w:t>
      </w:r>
      <w:r w:rsidR="00FE55DD">
        <w:rPr>
          <w:sz w:val="28"/>
          <w:szCs w:val="28"/>
        </w:rPr>
        <w:t>ов</w:t>
      </w:r>
      <w:r w:rsidRPr="00A1584E">
        <w:rPr>
          <w:sz w:val="28"/>
          <w:szCs w:val="28"/>
        </w:rPr>
        <w:t xml:space="preserve"> смогут обеспечить надежную защиту инвестора</w:t>
      </w:r>
      <w:r w:rsidR="00FE55DD">
        <w:rPr>
          <w:sz w:val="28"/>
          <w:szCs w:val="28"/>
        </w:rPr>
        <w:t>, но при условии, что</w:t>
      </w:r>
      <w:r w:rsidRPr="00A1584E">
        <w:rPr>
          <w:sz w:val="28"/>
          <w:szCs w:val="28"/>
        </w:rPr>
        <w:t xml:space="preserve"> инвестор максимально подробно закрепит в договоре конкретные параметры доверительного управления (состав и структуру активов, информирование клиента о крупных сделках</w:t>
      </w:r>
      <w:r>
        <w:rPr>
          <w:sz w:val="28"/>
          <w:szCs w:val="28"/>
        </w:rPr>
        <w:t xml:space="preserve"> и существенном изменении стои</w:t>
      </w:r>
      <w:r w:rsidRPr="00A1584E">
        <w:rPr>
          <w:sz w:val="28"/>
          <w:szCs w:val="28"/>
        </w:rPr>
        <w:t>мости портфеля и др.).</w:t>
      </w:r>
      <w:r>
        <w:rPr>
          <w:sz w:val="28"/>
          <w:szCs w:val="28"/>
        </w:rPr>
        <w:t xml:space="preserve"> И здесь уже банк должен предоставить данную информацию клиенту. </w:t>
      </w:r>
    </w:p>
    <w:p w:rsidR="005537C2" w:rsidRDefault="005537C2" w:rsidP="002F6278">
      <w:pPr>
        <w:pStyle w:val="a8"/>
        <w:spacing w:line="360" w:lineRule="auto"/>
        <w:ind w:firstLine="709"/>
        <w:contextualSpacing/>
        <w:jc w:val="both"/>
        <w:rPr>
          <w:sz w:val="28"/>
          <w:szCs w:val="28"/>
        </w:rPr>
      </w:pPr>
      <w:r>
        <w:rPr>
          <w:sz w:val="28"/>
          <w:szCs w:val="28"/>
        </w:rPr>
        <w:t>Если на конец периода доверительного управления сумма первоначальных инвестированных средств снижается, то встает вопрос о качестве работы управляющего.</w:t>
      </w:r>
    </w:p>
    <w:p w:rsidR="00CE0FAF" w:rsidRDefault="00CE0FAF" w:rsidP="002F6278">
      <w:pPr>
        <w:pStyle w:val="a8"/>
        <w:spacing w:line="360" w:lineRule="auto"/>
        <w:ind w:firstLine="709"/>
        <w:contextualSpacing/>
        <w:jc w:val="both"/>
        <w:rPr>
          <w:sz w:val="28"/>
          <w:szCs w:val="28"/>
        </w:rPr>
      </w:pPr>
      <w:r>
        <w:rPr>
          <w:sz w:val="28"/>
          <w:szCs w:val="28"/>
        </w:rPr>
        <w:t>В данном случае можно предложить следующие перспективные направления:</w:t>
      </w:r>
      <w:r w:rsidR="00A1584E" w:rsidRPr="00A1584E">
        <w:rPr>
          <w:sz w:val="28"/>
          <w:szCs w:val="28"/>
        </w:rPr>
        <w:t xml:space="preserve"> </w:t>
      </w:r>
    </w:p>
    <w:p w:rsidR="00CE0FAF" w:rsidRDefault="00A1584E" w:rsidP="00CE0FAF">
      <w:pPr>
        <w:pStyle w:val="a8"/>
        <w:numPr>
          <w:ilvl w:val="0"/>
          <w:numId w:val="27"/>
        </w:numPr>
        <w:spacing w:line="360" w:lineRule="auto"/>
        <w:contextualSpacing/>
        <w:jc w:val="both"/>
        <w:rPr>
          <w:sz w:val="28"/>
          <w:szCs w:val="28"/>
        </w:rPr>
      </w:pPr>
      <w:r w:rsidRPr="00A1584E">
        <w:rPr>
          <w:sz w:val="28"/>
          <w:szCs w:val="28"/>
        </w:rPr>
        <w:t xml:space="preserve">введение обязательного заполнения клиентом анкет, позволяющих анализировать их склонность к риску; </w:t>
      </w:r>
    </w:p>
    <w:p w:rsidR="00CE0FAF" w:rsidRDefault="00A1584E" w:rsidP="00CE0FAF">
      <w:pPr>
        <w:pStyle w:val="a8"/>
        <w:numPr>
          <w:ilvl w:val="0"/>
          <w:numId w:val="27"/>
        </w:numPr>
        <w:spacing w:line="360" w:lineRule="auto"/>
        <w:contextualSpacing/>
        <w:jc w:val="both"/>
        <w:rPr>
          <w:sz w:val="28"/>
          <w:szCs w:val="28"/>
        </w:rPr>
      </w:pPr>
      <w:r w:rsidRPr="00A1584E">
        <w:rPr>
          <w:sz w:val="28"/>
          <w:szCs w:val="28"/>
        </w:rPr>
        <w:lastRenderedPageBreak/>
        <w:t xml:space="preserve">четкое определение </w:t>
      </w:r>
      <w:r w:rsidR="00B00895">
        <w:rPr>
          <w:sz w:val="28"/>
          <w:szCs w:val="28"/>
        </w:rPr>
        <w:t>набора</w:t>
      </w:r>
      <w:r w:rsidRPr="00A1584E">
        <w:rPr>
          <w:sz w:val="28"/>
          <w:szCs w:val="28"/>
        </w:rPr>
        <w:t xml:space="preserve"> инстру</w:t>
      </w:r>
      <w:r w:rsidR="00CE0FAF">
        <w:rPr>
          <w:sz w:val="28"/>
          <w:szCs w:val="28"/>
        </w:rPr>
        <w:t>мен</w:t>
      </w:r>
      <w:r w:rsidR="00B00895">
        <w:rPr>
          <w:sz w:val="28"/>
          <w:szCs w:val="28"/>
        </w:rPr>
        <w:t>тов</w:t>
      </w:r>
      <w:r w:rsidRPr="00A1584E">
        <w:rPr>
          <w:sz w:val="28"/>
          <w:szCs w:val="28"/>
        </w:rPr>
        <w:t xml:space="preserve"> </w:t>
      </w:r>
      <w:r w:rsidR="00B00895">
        <w:rPr>
          <w:sz w:val="28"/>
          <w:szCs w:val="28"/>
        </w:rPr>
        <w:t xml:space="preserve">для </w:t>
      </w:r>
      <w:r w:rsidRPr="00A1584E">
        <w:rPr>
          <w:sz w:val="28"/>
          <w:szCs w:val="28"/>
        </w:rPr>
        <w:t>инвестирован</w:t>
      </w:r>
      <w:r w:rsidR="00B00895">
        <w:rPr>
          <w:sz w:val="28"/>
          <w:szCs w:val="28"/>
        </w:rPr>
        <w:t>ия средств</w:t>
      </w:r>
      <w:r w:rsidRPr="00A1584E">
        <w:rPr>
          <w:sz w:val="28"/>
          <w:szCs w:val="28"/>
        </w:rPr>
        <w:t xml:space="preserve"> </w:t>
      </w:r>
      <w:r w:rsidR="00B00895">
        <w:rPr>
          <w:sz w:val="28"/>
          <w:szCs w:val="28"/>
        </w:rPr>
        <w:t xml:space="preserve">и </w:t>
      </w:r>
      <w:r w:rsidRPr="00A1584E">
        <w:rPr>
          <w:sz w:val="28"/>
          <w:szCs w:val="28"/>
        </w:rPr>
        <w:t xml:space="preserve">принципов информирования клиентов управляющим </w:t>
      </w:r>
      <w:r w:rsidR="00FE55DD">
        <w:rPr>
          <w:sz w:val="28"/>
          <w:szCs w:val="28"/>
        </w:rPr>
        <w:t xml:space="preserve">при </w:t>
      </w:r>
      <w:r w:rsidRPr="00A1584E">
        <w:rPr>
          <w:sz w:val="28"/>
          <w:szCs w:val="28"/>
        </w:rPr>
        <w:t>снижени</w:t>
      </w:r>
      <w:r w:rsidR="00FE55DD">
        <w:rPr>
          <w:sz w:val="28"/>
          <w:szCs w:val="28"/>
        </w:rPr>
        <w:t>и</w:t>
      </w:r>
      <w:r w:rsidRPr="00A1584E">
        <w:rPr>
          <w:sz w:val="28"/>
          <w:szCs w:val="28"/>
        </w:rPr>
        <w:t xml:space="preserve"> стоимости активов в портфеле клиентов;</w:t>
      </w:r>
    </w:p>
    <w:p w:rsidR="00CE0FAF" w:rsidRDefault="00A1584E" w:rsidP="00CE0FAF">
      <w:pPr>
        <w:pStyle w:val="a8"/>
        <w:numPr>
          <w:ilvl w:val="0"/>
          <w:numId w:val="27"/>
        </w:numPr>
        <w:spacing w:line="360" w:lineRule="auto"/>
        <w:contextualSpacing/>
        <w:jc w:val="both"/>
        <w:rPr>
          <w:sz w:val="28"/>
          <w:szCs w:val="28"/>
        </w:rPr>
      </w:pPr>
      <w:r w:rsidRPr="00A1584E">
        <w:rPr>
          <w:sz w:val="28"/>
          <w:szCs w:val="28"/>
        </w:rPr>
        <w:t xml:space="preserve"> возможность автоматического за</w:t>
      </w:r>
      <w:r w:rsidR="00FE55DD">
        <w:rPr>
          <w:sz w:val="28"/>
          <w:szCs w:val="28"/>
        </w:rPr>
        <w:t>крытия позиций при кри</w:t>
      </w:r>
      <w:r w:rsidRPr="00A1584E">
        <w:rPr>
          <w:sz w:val="28"/>
          <w:szCs w:val="28"/>
        </w:rPr>
        <w:t>тическом снижении стоимости портфеля;</w:t>
      </w:r>
    </w:p>
    <w:p w:rsidR="00CE0FAF" w:rsidRDefault="00A1584E" w:rsidP="00CE0FAF">
      <w:pPr>
        <w:pStyle w:val="a8"/>
        <w:numPr>
          <w:ilvl w:val="0"/>
          <w:numId w:val="27"/>
        </w:numPr>
        <w:spacing w:line="360" w:lineRule="auto"/>
        <w:contextualSpacing/>
        <w:jc w:val="both"/>
        <w:rPr>
          <w:sz w:val="28"/>
          <w:szCs w:val="28"/>
        </w:rPr>
      </w:pPr>
      <w:r w:rsidRPr="00A1584E">
        <w:rPr>
          <w:sz w:val="28"/>
          <w:szCs w:val="28"/>
        </w:rPr>
        <w:t xml:space="preserve"> ограничение на использование финансовых инструментов в соответствии с покрытием длинных и корот</w:t>
      </w:r>
      <w:r w:rsidR="00CE0FAF">
        <w:rPr>
          <w:sz w:val="28"/>
          <w:szCs w:val="28"/>
        </w:rPr>
        <w:t xml:space="preserve">ких позиций; </w:t>
      </w:r>
    </w:p>
    <w:p w:rsidR="00CE0FAF" w:rsidRDefault="00CE0FAF" w:rsidP="00CE0FAF">
      <w:pPr>
        <w:pStyle w:val="a8"/>
        <w:numPr>
          <w:ilvl w:val="0"/>
          <w:numId w:val="27"/>
        </w:numPr>
        <w:spacing w:line="360" w:lineRule="auto"/>
        <w:contextualSpacing/>
        <w:jc w:val="both"/>
        <w:rPr>
          <w:sz w:val="28"/>
          <w:szCs w:val="28"/>
        </w:rPr>
      </w:pPr>
      <w:r>
        <w:rPr>
          <w:sz w:val="28"/>
          <w:szCs w:val="28"/>
        </w:rPr>
        <w:t>введение на уровне норматив</w:t>
      </w:r>
      <w:r w:rsidRPr="00A1584E">
        <w:rPr>
          <w:sz w:val="28"/>
          <w:szCs w:val="28"/>
        </w:rPr>
        <w:t>ных актов минимального размера первоначальных сумм для доверительного управления</w:t>
      </w:r>
      <w:r>
        <w:rPr>
          <w:sz w:val="28"/>
          <w:szCs w:val="28"/>
        </w:rPr>
        <w:t>;</w:t>
      </w:r>
    </w:p>
    <w:p w:rsidR="00F87EB3" w:rsidRDefault="00CE0FAF" w:rsidP="00F87EB3">
      <w:pPr>
        <w:pStyle w:val="a8"/>
        <w:numPr>
          <w:ilvl w:val="0"/>
          <w:numId w:val="27"/>
        </w:numPr>
        <w:spacing w:line="360" w:lineRule="auto"/>
        <w:contextualSpacing/>
        <w:jc w:val="both"/>
        <w:rPr>
          <w:sz w:val="28"/>
          <w:szCs w:val="28"/>
        </w:rPr>
      </w:pPr>
      <w:r w:rsidRPr="00A1584E">
        <w:rPr>
          <w:sz w:val="28"/>
          <w:szCs w:val="28"/>
        </w:rPr>
        <w:t>введение дифференцированных подходов оказания услуг доверительного управления для розничных и квалифицированных инвесторов</w:t>
      </w:r>
      <w:r>
        <w:rPr>
          <w:sz w:val="28"/>
          <w:szCs w:val="28"/>
        </w:rPr>
        <w:t xml:space="preserve">, </w:t>
      </w:r>
      <w:r w:rsidRPr="00A1584E">
        <w:rPr>
          <w:sz w:val="28"/>
          <w:szCs w:val="28"/>
        </w:rPr>
        <w:t>а также для различных моделей доверительного управления</w:t>
      </w:r>
      <w:r w:rsidR="006474A3">
        <w:rPr>
          <w:sz w:val="28"/>
          <w:szCs w:val="28"/>
        </w:rPr>
        <w:t xml:space="preserve"> [4].</w:t>
      </w:r>
    </w:p>
    <w:p w:rsidR="00F87EB3" w:rsidRDefault="00A1584E" w:rsidP="00F87EB3">
      <w:pPr>
        <w:pStyle w:val="a8"/>
        <w:spacing w:line="360" w:lineRule="auto"/>
        <w:ind w:firstLine="709"/>
        <w:contextualSpacing/>
        <w:jc w:val="both"/>
        <w:rPr>
          <w:sz w:val="21"/>
          <w:szCs w:val="21"/>
        </w:rPr>
      </w:pPr>
      <w:r w:rsidRPr="00F87EB3">
        <w:rPr>
          <w:sz w:val="28"/>
          <w:szCs w:val="28"/>
        </w:rPr>
        <w:t xml:space="preserve">В </w:t>
      </w:r>
      <w:r w:rsidR="009B5BC8" w:rsidRPr="00F87EB3">
        <w:rPr>
          <w:sz w:val="28"/>
          <w:szCs w:val="28"/>
        </w:rPr>
        <w:t xml:space="preserve">2014 году </w:t>
      </w:r>
      <w:r w:rsidRPr="00F87EB3">
        <w:rPr>
          <w:sz w:val="28"/>
          <w:szCs w:val="28"/>
        </w:rPr>
        <w:t>Банком России подготовлен проект положения «О единых тре</w:t>
      </w:r>
      <w:r w:rsidR="00CE0FAF" w:rsidRPr="00F87EB3">
        <w:rPr>
          <w:sz w:val="28"/>
          <w:szCs w:val="28"/>
        </w:rPr>
        <w:t>бованиях к правилам осуществле</w:t>
      </w:r>
      <w:r w:rsidRPr="00F87EB3">
        <w:rPr>
          <w:sz w:val="28"/>
          <w:szCs w:val="28"/>
        </w:rPr>
        <w:t>ния деятельности по доверительно</w:t>
      </w:r>
      <w:r w:rsidR="00CE0FAF" w:rsidRPr="00F87EB3">
        <w:rPr>
          <w:sz w:val="28"/>
          <w:szCs w:val="28"/>
        </w:rPr>
        <w:t>му управлению ценными бумагами»</w:t>
      </w:r>
      <w:r w:rsidRPr="00F87EB3">
        <w:rPr>
          <w:sz w:val="28"/>
          <w:szCs w:val="28"/>
        </w:rPr>
        <w:t>, отражающий современный зарубежный опыт.</w:t>
      </w:r>
      <w:r w:rsidR="009B5BC8" w:rsidRPr="00F87EB3">
        <w:rPr>
          <w:sz w:val="21"/>
          <w:szCs w:val="21"/>
        </w:rPr>
        <w:t xml:space="preserve"> </w:t>
      </w:r>
    </w:p>
    <w:p w:rsidR="00F87EB3" w:rsidRDefault="009B5BC8" w:rsidP="00F87EB3">
      <w:pPr>
        <w:pStyle w:val="a8"/>
        <w:spacing w:line="360" w:lineRule="auto"/>
        <w:ind w:firstLine="709"/>
        <w:contextualSpacing/>
        <w:jc w:val="both"/>
        <w:rPr>
          <w:sz w:val="28"/>
          <w:szCs w:val="28"/>
        </w:rPr>
      </w:pPr>
      <w:r w:rsidRPr="009B5BC8">
        <w:rPr>
          <w:sz w:val="28"/>
          <w:szCs w:val="28"/>
        </w:rPr>
        <w:t>Инвестиционный профиль клиента должен содержать следующую информацию:</w:t>
      </w:r>
    </w:p>
    <w:p w:rsidR="00F87EB3" w:rsidRDefault="009B5BC8" w:rsidP="00F87EB3">
      <w:pPr>
        <w:pStyle w:val="a8"/>
        <w:spacing w:line="360" w:lineRule="auto"/>
        <w:ind w:firstLine="709"/>
        <w:contextualSpacing/>
        <w:jc w:val="both"/>
        <w:rPr>
          <w:sz w:val="28"/>
          <w:szCs w:val="28"/>
        </w:rPr>
      </w:pPr>
      <w:r w:rsidRPr="009B5BC8">
        <w:rPr>
          <w:sz w:val="28"/>
          <w:szCs w:val="28"/>
        </w:rPr>
        <w:t>1) доходность от доверительного управления, на которую рассчитывает клиент;</w:t>
      </w:r>
    </w:p>
    <w:p w:rsidR="00F87EB3" w:rsidRDefault="009B5BC8" w:rsidP="00F87EB3">
      <w:pPr>
        <w:pStyle w:val="a8"/>
        <w:spacing w:line="360" w:lineRule="auto"/>
        <w:ind w:firstLine="709"/>
        <w:contextualSpacing/>
        <w:jc w:val="both"/>
        <w:rPr>
          <w:sz w:val="28"/>
          <w:szCs w:val="28"/>
        </w:rPr>
      </w:pPr>
      <w:r w:rsidRPr="009B5BC8">
        <w:rPr>
          <w:sz w:val="28"/>
          <w:szCs w:val="28"/>
        </w:rPr>
        <w:t>2) риск, который способен нести клиент, если клиент не является квалифицированным инвестором;</w:t>
      </w:r>
    </w:p>
    <w:p w:rsidR="00F87EB3" w:rsidRDefault="009B5BC8" w:rsidP="00F87EB3">
      <w:pPr>
        <w:pStyle w:val="a8"/>
        <w:spacing w:line="360" w:lineRule="auto"/>
        <w:ind w:firstLine="709"/>
        <w:contextualSpacing/>
        <w:jc w:val="both"/>
        <w:rPr>
          <w:sz w:val="28"/>
          <w:szCs w:val="28"/>
        </w:rPr>
      </w:pPr>
      <w:r w:rsidRPr="009B5BC8">
        <w:rPr>
          <w:sz w:val="28"/>
          <w:szCs w:val="28"/>
        </w:rPr>
        <w:t xml:space="preserve">3) период времени, за который определяются ожидаемая доходность и допустимый риск </w:t>
      </w:r>
      <w:r w:rsidR="006A1D37">
        <w:rPr>
          <w:sz w:val="28"/>
          <w:szCs w:val="28"/>
        </w:rPr>
        <w:t>[3, пункт 1.3].</w:t>
      </w:r>
    </w:p>
    <w:p w:rsidR="00CE0FAF" w:rsidRDefault="00CE0FAF" w:rsidP="00F87EB3">
      <w:pPr>
        <w:pStyle w:val="a8"/>
        <w:spacing w:line="360" w:lineRule="auto"/>
        <w:ind w:firstLine="709"/>
        <w:contextualSpacing/>
        <w:jc w:val="both"/>
        <w:rPr>
          <w:sz w:val="28"/>
          <w:szCs w:val="28"/>
        </w:rPr>
      </w:pPr>
      <w:r>
        <w:rPr>
          <w:sz w:val="28"/>
          <w:szCs w:val="28"/>
        </w:rPr>
        <w:t>В данном проекте  управляющему прибавляют следующую функцию - при составлении инвестиционного портфеля учитывать ожидаемую клиентом доходность и потенциальный убыток. Т.е. если</w:t>
      </w:r>
      <w:r w:rsidR="00802C87">
        <w:rPr>
          <w:sz w:val="28"/>
          <w:szCs w:val="28"/>
        </w:rPr>
        <w:t xml:space="preserve"> фактический доход меньше от ожидаемого, то банк должен об этом сообщить клиенту, и </w:t>
      </w:r>
      <w:r w:rsidR="00802C87" w:rsidRPr="00A1584E">
        <w:rPr>
          <w:sz w:val="28"/>
          <w:szCs w:val="28"/>
        </w:rPr>
        <w:t>клиент участвует в выработке возможных корректировок инвестиционной стратегии</w:t>
      </w:r>
      <w:r w:rsidR="00802C87">
        <w:rPr>
          <w:sz w:val="28"/>
          <w:szCs w:val="28"/>
        </w:rPr>
        <w:t>.</w:t>
      </w:r>
    </w:p>
    <w:p w:rsidR="00802C87" w:rsidRDefault="00802C87" w:rsidP="00CE0FAF">
      <w:pPr>
        <w:pStyle w:val="a8"/>
        <w:spacing w:line="360" w:lineRule="auto"/>
        <w:ind w:firstLine="709"/>
        <w:contextualSpacing/>
        <w:jc w:val="both"/>
        <w:rPr>
          <w:sz w:val="28"/>
          <w:szCs w:val="28"/>
        </w:rPr>
      </w:pPr>
      <w:r>
        <w:rPr>
          <w:sz w:val="28"/>
          <w:szCs w:val="28"/>
        </w:rPr>
        <w:lastRenderedPageBreak/>
        <w:t>Также в проект устанавливается мини</w:t>
      </w:r>
      <w:r w:rsidR="00A1584E" w:rsidRPr="00A1584E">
        <w:rPr>
          <w:sz w:val="28"/>
          <w:szCs w:val="28"/>
        </w:rPr>
        <w:t xml:space="preserve">мальный запрет на виды имущества, которые не могут быть включены в инвестиционный портфель, – векселя, закладные и складские свидетельства. </w:t>
      </w:r>
    </w:p>
    <w:p w:rsidR="00F87EB3" w:rsidRDefault="00A1584E" w:rsidP="00F87EB3">
      <w:pPr>
        <w:pStyle w:val="a8"/>
        <w:spacing w:line="360" w:lineRule="auto"/>
        <w:ind w:firstLine="709"/>
        <w:contextualSpacing/>
        <w:jc w:val="both"/>
        <w:rPr>
          <w:sz w:val="28"/>
          <w:szCs w:val="28"/>
        </w:rPr>
      </w:pPr>
      <w:r w:rsidRPr="00A1584E">
        <w:rPr>
          <w:sz w:val="28"/>
          <w:szCs w:val="28"/>
        </w:rPr>
        <w:t>Кроме того, закреплены пр</w:t>
      </w:r>
      <w:r w:rsidR="00802C87">
        <w:rPr>
          <w:sz w:val="28"/>
          <w:szCs w:val="28"/>
        </w:rPr>
        <w:t>инци</w:t>
      </w:r>
      <w:r w:rsidRPr="00A1584E">
        <w:rPr>
          <w:sz w:val="28"/>
          <w:szCs w:val="28"/>
        </w:rPr>
        <w:t xml:space="preserve">пы представления клиентам отчетов о стоимости портфеля, раскрытия информации о </w:t>
      </w:r>
      <w:r w:rsidR="00802C87">
        <w:rPr>
          <w:sz w:val="28"/>
          <w:szCs w:val="28"/>
        </w:rPr>
        <w:t>деятельности управляющего. Сле</w:t>
      </w:r>
      <w:r w:rsidRPr="00A1584E">
        <w:rPr>
          <w:sz w:val="28"/>
          <w:szCs w:val="28"/>
        </w:rPr>
        <w:t>дующим шагом может стать усиление защиты клиента путем повышения транспарентн</w:t>
      </w:r>
      <w:r w:rsidR="00802C87">
        <w:rPr>
          <w:sz w:val="28"/>
          <w:szCs w:val="28"/>
        </w:rPr>
        <w:t>ости цен при приобретении акти</w:t>
      </w:r>
      <w:r w:rsidRPr="00A1584E">
        <w:rPr>
          <w:sz w:val="28"/>
          <w:szCs w:val="28"/>
        </w:rPr>
        <w:t xml:space="preserve">вов, запрет на включение в портфель активов, отчуждаемых управляющим или аффилированных с ними лиц. </w:t>
      </w:r>
    </w:p>
    <w:p w:rsidR="00802C87" w:rsidRDefault="00F87EB3" w:rsidP="00F87EB3">
      <w:pPr>
        <w:pStyle w:val="a8"/>
        <w:spacing w:line="360" w:lineRule="auto"/>
        <w:ind w:firstLine="709"/>
        <w:contextualSpacing/>
        <w:jc w:val="both"/>
        <w:rPr>
          <w:sz w:val="28"/>
          <w:szCs w:val="28"/>
        </w:rPr>
      </w:pPr>
      <w:r>
        <w:rPr>
          <w:sz w:val="28"/>
          <w:szCs w:val="28"/>
        </w:rPr>
        <w:t>Приведенные</w:t>
      </w:r>
      <w:r w:rsidR="00802C87">
        <w:rPr>
          <w:sz w:val="28"/>
          <w:szCs w:val="28"/>
        </w:rPr>
        <w:t xml:space="preserve"> перспективы развития касаются регулирования доверительного управления. Теперь необходимо отметить перспективы развития в самой деятельностью доверительного управления. </w:t>
      </w:r>
    </w:p>
    <w:p w:rsidR="00802C87" w:rsidRDefault="00DD723D" w:rsidP="00CE0FAF">
      <w:pPr>
        <w:pStyle w:val="a8"/>
        <w:spacing w:line="360" w:lineRule="auto"/>
        <w:ind w:firstLine="709"/>
        <w:contextualSpacing/>
        <w:jc w:val="both"/>
        <w:rPr>
          <w:sz w:val="28"/>
          <w:szCs w:val="28"/>
        </w:rPr>
      </w:pPr>
      <w:r>
        <w:rPr>
          <w:sz w:val="28"/>
          <w:szCs w:val="28"/>
        </w:rPr>
        <w:t>Данные перспективы развития приведены в соответствии условиям экономического кризиса.</w:t>
      </w:r>
      <w:r w:rsidR="002C42A7">
        <w:rPr>
          <w:sz w:val="28"/>
          <w:szCs w:val="28"/>
        </w:rPr>
        <w:t xml:space="preserve"> </w:t>
      </w:r>
    </w:p>
    <w:p w:rsidR="002C42A7" w:rsidRDefault="002C42A7" w:rsidP="00CE0FAF">
      <w:pPr>
        <w:pStyle w:val="a8"/>
        <w:spacing w:line="360" w:lineRule="auto"/>
        <w:ind w:firstLine="709"/>
        <w:contextualSpacing/>
        <w:jc w:val="both"/>
        <w:rPr>
          <w:sz w:val="28"/>
          <w:szCs w:val="28"/>
        </w:rPr>
      </w:pPr>
      <w:r>
        <w:rPr>
          <w:sz w:val="28"/>
          <w:szCs w:val="28"/>
        </w:rPr>
        <w:t>1.  Не удерживать приобретенные ценные бумаги.</w:t>
      </w:r>
    </w:p>
    <w:p w:rsidR="002C42A7" w:rsidRDefault="002C42A7" w:rsidP="00CE0FAF">
      <w:pPr>
        <w:pStyle w:val="a8"/>
        <w:spacing w:line="360" w:lineRule="auto"/>
        <w:ind w:firstLine="709"/>
        <w:contextualSpacing/>
        <w:jc w:val="both"/>
        <w:rPr>
          <w:sz w:val="28"/>
          <w:szCs w:val="28"/>
        </w:rPr>
      </w:pPr>
      <w:r>
        <w:rPr>
          <w:sz w:val="28"/>
          <w:szCs w:val="28"/>
        </w:rPr>
        <w:t>Речь идет о том, что в условиях кризиса покупка ценных бумаг с расчетом того, чтобы их долгое время не продавать, очень рискованна. Банк, как доверительный управляющий, должен быть готов к продаже падающих активов для того, чтобы поймать тренд и купить набирающие стоимость.</w:t>
      </w:r>
    </w:p>
    <w:p w:rsidR="002C42A7" w:rsidRDefault="002C42A7" w:rsidP="00CE0FAF">
      <w:pPr>
        <w:pStyle w:val="a8"/>
        <w:spacing w:line="360" w:lineRule="auto"/>
        <w:ind w:firstLine="709"/>
        <w:contextualSpacing/>
        <w:jc w:val="both"/>
        <w:rPr>
          <w:sz w:val="28"/>
          <w:szCs w:val="28"/>
        </w:rPr>
      </w:pPr>
      <w:r>
        <w:rPr>
          <w:sz w:val="28"/>
          <w:szCs w:val="28"/>
        </w:rPr>
        <w:t>2. Не полагаться на диверсификацию, как на средство защиты активов.</w:t>
      </w:r>
    </w:p>
    <w:p w:rsidR="002C42A7" w:rsidRDefault="002C42A7" w:rsidP="00CE0FAF">
      <w:pPr>
        <w:pStyle w:val="a8"/>
        <w:spacing w:line="360" w:lineRule="auto"/>
        <w:ind w:firstLine="709"/>
        <w:contextualSpacing/>
        <w:jc w:val="both"/>
        <w:rPr>
          <w:sz w:val="28"/>
          <w:szCs w:val="28"/>
        </w:rPr>
      </w:pPr>
      <w:r>
        <w:rPr>
          <w:sz w:val="28"/>
          <w:szCs w:val="28"/>
        </w:rPr>
        <w:t>Портфель из большого количества различных активов не является гарантий получения высокой прибыли, а также их</w:t>
      </w:r>
      <w:r w:rsidR="006A1D37">
        <w:rPr>
          <w:sz w:val="28"/>
          <w:szCs w:val="28"/>
        </w:rPr>
        <w:t xml:space="preserve"> защитой. Ярким примером этого</w:t>
      </w:r>
      <w:r>
        <w:rPr>
          <w:sz w:val="28"/>
          <w:szCs w:val="28"/>
        </w:rPr>
        <w:t xml:space="preserve"> служит обвал индекса </w:t>
      </w:r>
      <w:r>
        <w:rPr>
          <w:sz w:val="28"/>
          <w:szCs w:val="28"/>
          <w:lang w:val="en-US"/>
        </w:rPr>
        <w:t>S</w:t>
      </w:r>
      <w:r w:rsidRPr="002C42A7">
        <w:rPr>
          <w:sz w:val="28"/>
          <w:szCs w:val="28"/>
        </w:rPr>
        <w:t>&amp;</w:t>
      </w:r>
      <w:r>
        <w:rPr>
          <w:sz w:val="28"/>
          <w:szCs w:val="28"/>
          <w:lang w:val="en-US"/>
        </w:rPr>
        <w:t>P</w:t>
      </w:r>
      <w:r>
        <w:rPr>
          <w:sz w:val="28"/>
          <w:szCs w:val="28"/>
        </w:rPr>
        <w:t xml:space="preserve"> 500 на 57 % во время кризиса с октября 2007 по март 2009 года. Этот обвал затронул практически все классы активов и все секторы.</w:t>
      </w:r>
    </w:p>
    <w:p w:rsidR="00661FE3" w:rsidRDefault="002C42A7" w:rsidP="00661FE3">
      <w:pPr>
        <w:pStyle w:val="a8"/>
        <w:spacing w:line="360" w:lineRule="auto"/>
        <w:ind w:firstLine="709"/>
        <w:contextualSpacing/>
        <w:jc w:val="both"/>
        <w:rPr>
          <w:sz w:val="28"/>
          <w:szCs w:val="28"/>
        </w:rPr>
      </w:pPr>
      <w:r>
        <w:rPr>
          <w:sz w:val="28"/>
          <w:szCs w:val="28"/>
        </w:rPr>
        <w:t xml:space="preserve">3. </w:t>
      </w:r>
      <w:r w:rsidR="00661FE3">
        <w:rPr>
          <w:sz w:val="28"/>
          <w:szCs w:val="28"/>
        </w:rPr>
        <w:t xml:space="preserve">Не полагаться целиком на мультипликатор </w:t>
      </w:r>
      <w:r w:rsidR="00661FE3">
        <w:rPr>
          <w:sz w:val="28"/>
          <w:szCs w:val="28"/>
          <w:lang w:val="en-US"/>
        </w:rPr>
        <w:t>P</w:t>
      </w:r>
      <w:r w:rsidR="00661FE3">
        <w:rPr>
          <w:sz w:val="28"/>
          <w:szCs w:val="28"/>
        </w:rPr>
        <w:t>/</w:t>
      </w:r>
      <w:r w:rsidR="00661FE3">
        <w:rPr>
          <w:sz w:val="28"/>
          <w:szCs w:val="28"/>
          <w:lang w:val="en-US"/>
        </w:rPr>
        <w:t>E</w:t>
      </w:r>
      <w:r w:rsidR="00661FE3">
        <w:rPr>
          <w:sz w:val="28"/>
          <w:szCs w:val="28"/>
        </w:rPr>
        <w:t xml:space="preserve"> (цена/прибыль).</w:t>
      </w:r>
    </w:p>
    <w:p w:rsidR="00661FE3" w:rsidRPr="00661FE3" w:rsidRDefault="00D92E8B" w:rsidP="00661FE3">
      <w:pPr>
        <w:pStyle w:val="a8"/>
        <w:spacing w:line="360" w:lineRule="auto"/>
        <w:ind w:firstLine="709"/>
        <w:contextualSpacing/>
        <w:jc w:val="both"/>
        <w:rPr>
          <w:sz w:val="28"/>
          <w:szCs w:val="28"/>
        </w:rPr>
      </w:pPr>
      <w:r w:rsidRPr="00D92E8B">
        <w:rPr>
          <w:sz w:val="28"/>
          <w:szCs w:val="28"/>
        </w:rPr>
        <w:t>Расчеты аналитиков п</w:t>
      </w:r>
      <w:r w:rsidR="00661FE3">
        <w:rPr>
          <w:sz w:val="28"/>
          <w:szCs w:val="28"/>
        </w:rPr>
        <w:t xml:space="preserve">оказывают, что мультипликаторы </w:t>
      </w:r>
      <w:r w:rsidRPr="00D92E8B">
        <w:rPr>
          <w:sz w:val="28"/>
          <w:szCs w:val="28"/>
        </w:rPr>
        <w:t xml:space="preserve">Р/Е очень чувствительны к темпам роста компаний. У компаний с высокими темпами роста при прочих равных характеристиках (рентабельность продаж, риски) мультипликатор выше. Это естественно, так как инвесторы готовы </w:t>
      </w:r>
      <w:r w:rsidRPr="00D92E8B">
        <w:rPr>
          <w:sz w:val="28"/>
          <w:szCs w:val="28"/>
        </w:rPr>
        <w:lastRenderedPageBreak/>
        <w:t>доплачивать за будущие более высокие денежные выгоды по сравнению с фиксированием текущего состояния</w:t>
      </w:r>
      <w:r w:rsidR="00C81F00">
        <w:rPr>
          <w:sz w:val="28"/>
          <w:szCs w:val="28"/>
        </w:rPr>
        <w:t xml:space="preserve"> [</w:t>
      </w:r>
      <w:r w:rsidR="005C3EF6">
        <w:rPr>
          <w:sz w:val="28"/>
          <w:szCs w:val="28"/>
        </w:rPr>
        <w:t>9, с.521</w:t>
      </w:r>
      <w:r w:rsidR="00C81F00">
        <w:rPr>
          <w:sz w:val="28"/>
          <w:szCs w:val="28"/>
        </w:rPr>
        <w:t>].</w:t>
      </w:r>
      <w:r w:rsidR="00661FE3">
        <w:rPr>
          <w:sz w:val="28"/>
          <w:szCs w:val="28"/>
        </w:rPr>
        <w:t xml:space="preserve"> Однако в кризис данный мультипликатор, которым пользуются приверженцы фундаментального анализа и инвестирования является ловушкой. Происходит это потому, что в</w:t>
      </w:r>
      <w:r w:rsidR="00661FE3" w:rsidRPr="00661FE3">
        <w:rPr>
          <w:sz w:val="28"/>
          <w:szCs w:val="28"/>
        </w:rPr>
        <w:t xml:space="preserve"> </w:t>
      </w:r>
      <w:r w:rsidR="00661FE3">
        <w:rPr>
          <w:sz w:val="28"/>
          <w:szCs w:val="28"/>
        </w:rPr>
        <w:t>период неустойчивого экономического положения  он не обладает стабильностью.</w:t>
      </w:r>
    </w:p>
    <w:p w:rsidR="00661FE3" w:rsidRDefault="00661FE3" w:rsidP="009D699A">
      <w:pPr>
        <w:pStyle w:val="a8"/>
        <w:spacing w:line="360" w:lineRule="auto"/>
        <w:ind w:firstLine="709"/>
        <w:contextualSpacing/>
        <w:jc w:val="both"/>
        <w:rPr>
          <w:color w:val="000000" w:themeColor="text1"/>
          <w:sz w:val="28"/>
          <w:szCs w:val="28"/>
          <w:shd w:val="clear" w:color="auto" w:fill="FFFFFF"/>
        </w:rPr>
      </w:pPr>
      <w:r>
        <w:rPr>
          <w:color w:val="000000" w:themeColor="text1"/>
          <w:sz w:val="28"/>
          <w:szCs w:val="28"/>
          <w:shd w:val="clear" w:color="auto" w:fill="FFFFFF"/>
        </w:rPr>
        <w:t>4. Использование волатильности.</w:t>
      </w:r>
    </w:p>
    <w:p w:rsidR="00661FE3" w:rsidRDefault="00661FE3" w:rsidP="009D699A">
      <w:pPr>
        <w:pStyle w:val="a8"/>
        <w:spacing w:line="360" w:lineRule="auto"/>
        <w:ind w:firstLine="709"/>
        <w:contextualSpacing/>
        <w:jc w:val="both"/>
        <w:rPr>
          <w:color w:val="000000" w:themeColor="text1"/>
          <w:sz w:val="28"/>
          <w:szCs w:val="28"/>
          <w:shd w:val="clear" w:color="auto" w:fill="FFFFFF"/>
        </w:rPr>
      </w:pPr>
      <w:r>
        <w:rPr>
          <w:color w:val="000000" w:themeColor="text1"/>
          <w:sz w:val="28"/>
          <w:szCs w:val="28"/>
          <w:shd w:val="clear" w:color="auto" w:fill="FFFFFF"/>
        </w:rPr>
        <w:t>Волатильность – показатель, характеризующий тенденцию изменчивости во времени для рыночной цены</w:t>
      </w:r>
      <w:r w:rsidR="00413744">
        <w:rPr>
          <w:color w:val="000000" w:themeColor="text1"/>
          <w:sz w:val="28"/>
          <w:szCs w:val="28"/>
          <w:shd w:val="clear" w:color="auto" w:fill="FFFFFF"/>
        </w:rPr>
        <w:t xml:space="preserve"> актива</w:t>
      </w:r>
      <w:r>
        <w:rPr>
          <w:color w:val="000000" w:themeColor="text1"/>
          <w:sz w:val="28"/>
          <w:szCs w:val="28"/>
          <w:shd w:val="clear" w:color="auto" w:fill="FFFFFF"/>
        </w:rPr>
        <w:t xml:space="preserve">. </w:t>
      </w:r>
    </w:p>
    <w:p w:rsidR="00413744" w:rsidRPr="00413744" w:rsidRDefault="00413744" w:rsidP="009D699A">
      <w:pPr>
        <w:pStyle w:val="a8"/>
        <w:spacing w:line="360" w:lineRule="auto"/>
        <w:ind w:firstLine="709"/>
        <w:contextualSpacing/>
        <w:jc w:val="both"/>
        <w:rPr>
          <w:color w:val="000000" w:themeColor="text1"/>
          <w:sz w:val="28"/>
          <w:szCs w:val="28"/>
          <w:shd w:val="clear" w:color="auto" w:fill="FFFFFF"/>
        </w:rPr>
      </w:pPr>
      <w:r>
        <w:rPr>
          <w:color w:val="000000" w:themeColor="text1"/>
          <w:sz w:val="28"/>
          <w:szCs w:val="28"/>
          <w:shd w:val="clear" w:color="auto" w:fill="FFFFFF"/>
        </w:rPr>
        <w:t>Выделяют историческую и подразумеваемую волатильности.</w:t>
      </w:r>
    </w:p>
    <w:p w:rsidR="009D699A" w:rsidRDefault="002B6F0D" w:rsidP="009D699A">
      <w:pPr>
        <w:pStyle w:val="a8"/>
        <w:spacing w:line="360" w:lineRule="auto"/>
        <w:ind w:firstLine="709"/>
        <w:contextualSpacing/>
        <w:jc w:val="both"/>
        <w:rPr>
          <w:rFonts w:ascii="Tahoma" w:hAnsi="Tahoma" w:cs="Tahoma"/>
          <w:color w:val="626362"/>
          <w:sz w:val="18"/>
          <w:szCs w:val="18"/>
          <w:shd w:val="clear" w:color="auto" w:fill="FFFFFF"/>
        </w:rPr>
      </w:pPr>
      <w:r>
        <w:rPr>
          <w:color w:val="000000" w:themeColor="text1"/>
          <w:sz w:val="28"/>
          <w:szCs w:val="28"/>
          <w:shd w:val="clear" w:color="auto" w:fill="FFFFFF"/>
        </w:rPr>
        <w:t>И</w:t>
      </w:r>
      <w:r w:rsidRPr="002B6F0D">
        <w:rPr>
          <w:color w:val="000000" w:themeColor="text1"/>
          <w:sz w:val="28"/>
          <w:szCs w:val="28"/>
          <w:shd w:val="clear" w:color="auto" w:fill="FFFFFF"/>
        </w:rPr>
        <w:t xml:space="preserve">сторическая волатильность определяется </w:t>
      </w:r>
      <w:r>
        <w:rPr>
          <w:color w:val="000000" w:themeColor="text1"/>
          <w:sz w:val="28"/>
          <w:szCs w:val="28"/>
          <w:shd w:val="clear" w:color="auto" w:fill="FFFFFF"/>
        </w:rPr>
        <w:t xml:space="preserve">как </w:t>
      </w:r>
      <w:r w:rsidRPr="002B6F0D">
        <w:rPr>
          <w:color w:val="000000" w:themeColor="text1"/>
          <w:sz w:val="28"/>
          <w:szCs w:val="28"/>
          <w:shd w:val="clear" w:color="auto" w:fill="FFFFFF"/>
        </w:rPr>
        <w:t>среднегодовое стандартное отклонение</w:t>
      </w:r>
      <w:r>
        <w:rPr>
          <w:color w:val="000000" w:themeColor="text1"/>
          <w:sz w:val="28"/>
          <w:szCs w:val="28"/>
          <w:shd w:val="clear" w:color="auto" w:fill="FFFFFF"/>
        </w:rPr>
        <w:t xml:space="preserve"> предыдущих движений цены акции</w:t>
      </w:r>
      <w:r w:rsidRPr="002B6F0D">
        <w:rPr>
          <w:color w:val="000000" w:themeColor="text1"/>
          <w:sz w:val="28"/>
          <w:szCs w:val="28"/>
          <w:shd w:val="clear" w:color="auto" w:fill="FFFFFF"/>
        </w:rPr>
        <w:t>.</w:t>
      </w:r>
      <w:r>
        <w:rPr>
          <w:color w:val="000000" w:themeColor="text1"/>
          <w:sz w:val="28"/>
          <w:szCs w:val="28"/>
          <w:shd w:val="clear" w:color="auto" w:fill="FFFFFF"/>
        </w:rPr>
        <w:t xml:space="preserve"> Проще говоря, </w:t>
      </w:r>
      <w:r w:rsidRPr="002B6F0D">
        <w:rPr>
          <w:color w:val="000000" w:themeColor="text1"/>
          <w:sz w:val="28"/>
          <w:szCs w:val="28"/>
          <w:shd w:val="clear" w:color="auto" w:fill="FFFFFF"/>
        </w:rPr>
        <w:t>волатильность — это насколько цена акции колеблется день ото дня на протяжении последнего года</w:t>
      </w:r>
      <w:r>
        <w:rPr>
          <w:rFonts w:ascii="Tahoma" w:hAnsi="Tahoma" w:cs="Tahoma"/>
          <w:color w:val="626362"/>
          <w:sz w:val="18"/>
          <w:szCs w:val="18"/>
          <w:shd w:val="clear" w:color="auto" w:fill="FFFFFF"/>
        </w:rPr>
        <w:t>.</w:t>
      </w:r>
    </w:p>
    <w:p w:rsidR="009515D3" w:rsidRDefault="002B6F0D" w:rsidP="009515D3">
      <w:pPr>
        <w:pStyle w:val="a8"/>
        <w:spacing w:line="360" w:lineRule="auto"/>
        <w:ind w:firstLine="709"/>
        <w:contextualSpacing/>
        <w:jc w:val="both"/>
        <w:rPr>
          <w:rStyle w:val="apple-converted-space"/>
          <w:color w:val="000000" w:themeColor="text1"/>
          <w:sz w:val="28"/>
          <w:szCs w:val="28"/>
          <w:shd w:val="clear" w:color="auto" w:fill="FFFFFF"/>
        </w:rPr>
      </w:pPr>
      <w:r w:rsidRPr="009515D3">
        <w:rPr>
          <w:bCs/>
          <w:color w:val="000000" w:themeColor="text1"/>
          <w:sz w:val="28"/>
          <w:szCs w:val="28"/>
          <w:shd w:val="clear" w:color="auto" w:fill="FFFFFF"/>
        </w:rPr>
        <w:t>Подразумеваемая</w:t>
      </w:r>
      <w:r w:rsidRPr="009515D3">
        <w:rPr>
          <w:b/>
          <w:bCs/>
          <w:color w:val="000000" w:themeColor="text1"/>
          <w:sz w:val="28"/>
          <w:szCs w:val="28"/>
          <w:shd w:val="clear" w:color="auto" w:fill="FFFFFF"/>
        </w:rPr>
        <w:t xml:space="preserve"> </w:t>
      </w:r>
      <w:r w:rsidRPr="009515D3">
        <w:rPr>
          <w:bCs/>
          <w:color w:val="000000" w:themeColor="text1"/>
          <w:sz w:val="28"/>
          <w:szCs w:val="28"/>
          <w:shd w:val="clear" w:color="auto" w:fill="FFFFFF"/>
        </w:rPr>
        <w:t>волатильность</w:t>
      </w:r>
      <w:r w:rsidRPr="009515D3">
        <w:rPr>
          <w:rStyle w:val="apple-converted-space"/>
          <w:color w:val="000000" w:themeColor="text1"/>
          <w:sz w:val="28"/>
          <w:szCs w:val="28"/>
          <w:shd w:val="clear" w:color="auto" w:fill="FFFFFF"/>
        </w:rPr>
        <w:t> </w:t>
      </w:r>
      <w:r w:rsidRPr="009515D3">
        <w:rPr>
          <w:color w:val="000000" w:themeColor="text1"/>
          <w:sz w:val="28"/>
          <w:szCs w:val="28"/>
          <w:shd w:val="clear" w:color="auto" w:fill="FFFFFF"/>
        </w:rPr>
        <w:t>не базируется на исторических данных о цене акции. Наоборот,</w:t>
      </w:r>
      <w:r w:rsidRPr="009515D3">
        <w:rPr>
          <w:rStyle w:val="apple-converted-space"/>
          <w:color w:val="000000" w:themeColor="text1"/>
          <w:sz w:val="28"/>
          <w:szCs w:val="28"/>
          <w:shd w:val="clear" w:color="auto" w:fill="FFFFFF"/>
        </w:rPr>
        <w:t> </w:t>
      </w:r>
      <w:r w:rsidRPr="009515D3">
        <w:rPr>
          <w:bCs/>
          <w:color w:val="000000" w:themeColor="text1"/>
          <w:sz w:val="28"/>
          <w:szCs w:val="28"/>
          <w:shd w:val="clear" w:color="auto" w:fill="FFFFFF"/>
        </w:rPr>
        <w:t>это та величина волатильности, которую рынок «подразумевает» под будущей волатильностью</w:t>
      </w:r>
      <w:r w:rsidRPr="009515D3">
        <w:rPr>
          <w:b/>
          <w:bCs/>
          <w:color w:val="000000" w:themeColor="text1"/>
          <w:sz w:val="28"/>
          <w:szCs w:val="28"/>
          <w:shd w:val="clear" w:color="auto" w:fill="FFFFFF"/>
        </w:rPr>
        <w:t xml:space="preserve"> </w:t>
      </w:r>
      <w:r w:rsidRPr="009515D3">
        <w:rPr>
          <w:bCs/>
          <w:color w:val="000000" w:themeColor="text1"/>
          <w:sz w:val="28"/>
          <w:szCs w:val="28"/>
          <w:shd w:val="clear" w:color="auto" w:fill="FFFFFF"/>
        </w:rPr>
        <w:t>акции исходя из текущих изменений цены само</w:t>
      </w:r>
      <w:r w:rsidR="009515D3" w:rsidRPr="009515D3">
        <w:rPr>
          <w:bCs/>
          <w:color w:val="000000" w:themeColor="text1"/>
          <w:sz w:val="28"/>
          <w:szCs w:val="28"/>
          <w:shd w:val="clear" w:color="auto" w:fill="FFFFFF"/>
        </w:rPr>
        <w:t>й</w:t>
      </w:r>
      <w:r w:rsidRPr="009515D3">
        <w:rPr>
          <w:bCs/>
          <w:color w:val="000000" w:themeColor="text1"/>
          <w:sz w:val="28"/>
          <w:szCs w:val="28"/>
          <w:shd w:val="clear" w:color="auto" w:fill="FFFFFF"/>
        </w:rPr>
        <w:t xml:space="preserve"> </w:t>
      </w:r>
      <w:r w:rsidR="009515D3" w:rsidRPr="009515D3">
        <w:rPr>
          <w:bCs/>
          <w:color w:val="000000" w:themeColor="text1"/>
          <w:sz w:val="28"/>
          <w:szCs w:val="28"/>
          <w:shd w:val="clear" w:color="auto" w:fill="FFFFFF"/>
        </w:rPr>
        <w:t>акции</w:t>
      </w:r>
      <w:r w:rsidRPr="009515D3">
        <w:rPr>
          <w:bCs/>
          <w:color w:val="000000" w:themeColor="text1"/>
          <w:sz w:val="28"/>
          <w:szCs w:val="28"/>
          <w:shd w:val="clear" w:color="auto" w:fill="FFFFFF"/>
        </w:rPr>
        <w:t>.</w:t>
      </w:r>
      <w:r w:rsidRPr="009515D3">
        <w:rPr>
          <w:rStyle w:val="apple-converted-space"/>
          <w:color w:val="000000" w:themeColor="text1"/>
          <w:sz w:val="28"/>
          <w:szCs w:val="28"/>
          <w:shd w:val="clear" w:color="auto" w:fill="FFFFFF"/>
        </w:rPr>
        <w:t> </w:t>
      </w:r>
      <w:r w:rsidRPr="009515D3">
        <w:rPr>
          <w:color w:val="000000" w:themeColor="text1"/>
          <w:sz w:val="28"/>
          <w:szCs w:val="28"/>
          <w:shd w:val="clear" w:color="auto" w:fill="FFFFFF"/>
        </w:rPr>
        <w:t>Как и историческая, подразумеваемая волатильность рассчитывается относительно интервала в </w:t>
      </w:r>
      <w:r w:rsidR="00413744">
        <w:rPr>
          <w:color w:val="000000" w:themeColor="text1"/>
          <w:sz w:val="28"/>
          <w:szCs w:val="28"/>
          <w:shd w:val="clear" w:color="auto" w:fill="FFFFFF"/>
        </w:rPr>
        <w:t xml:space="preserve">один </w:t>
      </w:r>
      <w:r w:rsidRPr="009515D3">
        <w:rPr>
          <w:color w:val="000000" w:themeColor="text1"/>
          <w:sz w:val="28"/>
          <w:szCs w:val="28"/>
          <w:shd w:val="clear" w:color="auto" w:fill="FFFFFF"/>
        </w:rPr>
        <w:t>год.</w:t>
      </w:r>
      <w:r w:rsidRPr="009515D3">
        <w:rPr>
          <w:rStyle w:val="apple-converted-space"/>
          <w:color w:val="000000" w:themeColor="text1"/>
          <w:sz w:val="28"/>
          <w:szCs w:val="28"/>
          <w:shd w:val="clear" w:color="auto" w:fill="FFFFFF"/>
        </w:rPr>
        <w:t> </w:t>
      </w:r>
    </w:p>
    <w:p w:rsidR="009515D3" w:rsidRDefault="009515D3" w:rsidP="009515D3">
      <w:pPr>
        <w:pStyle w:val="a8"/>
        <w:spacing w:line="360" w:lineRule="auto"/>
        <w:ind w:firstLine="709"/>
        <w:contextualSpacing/>
        <w:jc w:val="both"/>
        <w:rPr>
          <w:rFonts w:ascii="Arial" w:hAnsi="Arial" w:cs="Arial"/>
          <w:color w:val="555555"/>
          <w:sz w:val="21"/>
          <w:szCs w:val="21"/>
          <w:shd w:val="clear" w:color="auto" w:fill="FFFFFF"/>
        </w:rPr>
      </w:pPr>
      <w:r>
        <w:rPr>
          <w:rStyle w:val="apple-converted-space"/>
          <w:color w:val="000000" w:themeColor="text1"/>
          <w:sz w:val="28"/>
          <w:szCs w:val="28"/>
          <w:shd w:val="clear" w:color="auto" w:fill="FFFFFF"/>
        </w:rPr>
        <w:t>Использование волатильности – это один способов увеличения прибыли, который основывается на использовании</w:t>
      </w:r>
      <w:r>
        <w:rPr>
          <w:rFonts w:ascii="Arial" w:hAnsi="Arial" w:cs="Arial"/>
          <w:color w:val="555555"/>
          <w:sz w:val="21"/>
          <w:szCs w:val="21"/>
          <w:shd w:val="clear" w:color="auto" w:fill="FFFFFF"/>
        </w:rPr>
        <w:t xml:space="preserve"> </w:t>
      </w:r>
      <w:r w:rsidRPr="009515D3">
        <w:rPr>
          <w:color w:val="000000" w:themeColor="text1"/>
          <w:sz w:val="28"/>
          <w:szCs w:val="28"/>
          <w:shd w:val="clear" w:color="auto" w:fill="FFFFFF"/>
        </w:rPr>
        <w:t>резких, возможно кажущиеся иррациональными</w:t>
      </w:r>
      <w:r>
        <w:rPr>
          <w:color w:val="000000" w:themeColor="text1"/>
          <w:sz w:val="28"/>
          <w:szCs w:val="28"/>
          <w:shd w:val="clear" w:color="auto" w:fill="FFFFFF"/>
        </w:rPr>
        <w:t>,</w:t>
      </w:r>
      <w:r w:rsidRPr="009515D3">
        <w:rPr>
          <w:color w:val="000000" w:themeColor="text1"/>
          <w:sz w:val="28"/>
          <w:szCs w:val="28"/>
          <w:shd w:val="clear" w:color="auto" w:fill="FFFFFF"/>
        </w:rPr>
        <w:t xml:space="preserve"> изменений цен на акции.</w:t>
      </w:r>
      <w:r>
        <w:rPr>
          <w:rFonts w:ascii="Arial" w:hAnsi="Arial" w:cs="Arial"/>
          <w:color w:val="555555"/>
          <w:sz w:val="21"/>
          <w:szCs w:val="21"/>
          <w:shd w:val="clear" w:color="auto" w:fill="FFFFFF"/>
        </w:rPr>
        <w:t xml:space="preserve"> </w:t>
      </w:r>
    </w:p>
    <w:p w:rsidR="00413744" w:rsidRDefault="005566F2" w:rsidP="00413744">
      <w:pPr>
        <w:pStyle w:val="a8"/>
        <w:spacing w:line="360" w:lineRule="auto"/>
        <w:ind w:firstLine="709"/>
        <w:contextualSpacing/>
        <w:jc w:val="both"/>
        <w:rPr>
          <w:color w:val="000000" w:themeColor="text1"/>
          <w:sz w:val="28"/>
          <w:szCs w:val="28"/>
          <w:shd w:val="clear" w:color="auto" w:fill="FFFFFF"/>
        </w:rPr>
      </w:pPr>
      <w:r>
        <w:rPr>
          <w:color w:val="000000" w:themeColor="text1"/>
          <w:sz w:val="28"/>
          <w:szCs w:val="28"/>
          <w:shd w:val="clear" w:color="auto" w:fill="FFFFFF"/>
        </w:rPr>
        <w:t xml:space="preserve">5. </w:t>
      </w:r>
      <w:r w:rsidR="00413744">
        <w:rPr>
          <w:color w:val="000000" w:themeColor="text1"/>
          <w:sz w:val="28"/>
          <w:szCs w:val="28"/>
          <w:shd w:val="clear" w:color="auto" w:fill="FFFFFF"/>
        </w:rPr>
        <w:t>Необходимость о</w:t>
      </w:r>
      <w:r>
        <w:rPr>
          <w:color w:val="000000" w:themeColor="text1"/>
          <w:sz w:val="28"/>
          <w:szCs w:val="28"/>
          <w:shd w:val="clear" w:color="auto" w:fill="FFFFFF"/>
        </w:rPr>
        <w:t>риентировани</w:t>
      </w:r>
      <w:r w:rsidR="00413744">
        <w:rPr>
          <w:color w:val="000000" w:themeColor="text1"/>
          <w:sz w:val="28"/>
          <w:szCs w:val="28"/>
          <w:shd w:val="clear" w:color="auto" w:fill="FFFFFF"/>
        </w:rPr>
        <w:t>я</w:t>
      </w:r>
      <w:r>
        <w:rPr>
          <w:color w:val="000000" w:themeColor="text1"/>
          <w:sz w:val="28"/>
          <w:szCs w:val="28"/>
          <w:shd w:val="clear" w:color="auto" w:fill="FFFFFF"/>
        </w:rPr>
        <w:t xml:space="preserve"> в политической сфере.</w:t>
      </w:r>
    </w:p>
    <w:p w:rsidR="00413744" w:rsidRDefault="005566F2" w:rsidP="00413744">
      <w:pPr>
        <w:pStyle w:val="a8"/>
        <w:spacing w:line="360" w:lineRule="auto"/>
        <w:ind w:firstLine="709"/>
        <w:contextualSpacing/>
        <w:jc w:val="both"/>
        <w:rPr>
          <w:sz w:val="28"/>
          <w:szCs w:val="28"/>
          <w:vertAlign w:val="superscript"/>
        </w:rPr>
      </w:pPr>
      <w:r w:rsidRPr="005566F2">
        <w:rPr>
          <w:color w:val="000000" w:themeColor="text1"/>
          <w:sz w:val="28"/>
          <w:szCs w:val="28"/>
          <w:shd w:val="clear" w:color="auto" w:fill="FFFFFF"/>
        </w:rPr>
        <w:t>В настоящее время политические новости влияют на движение акций значительно сильнее, чем такие фундаментальные факторы, как рост прибыли компаний.</w:t>
      </w:r>
      <w:r>
        <w:rPr>
          <w:color w:val="000000" w:themeColor="text1"/>
          <w:sz w:val="28"/>
          <w:szCs w:val="28"/>
          <w:shd w:val="clear" w:color="auto" w:fill="FFFFFF"/>
        </w:rPr>
        <w:t xml:space="preserve"> </w:t>
      </w:r>
      <w:r w:rsidR="00601493">
        <w:rPr>
          <w:color w:val="000000" w:themeColor="text1"/>
          <w:sz w:val="28"/>
          <w:szCs w:val="28"/>
          <w:shd w:val="clear" w:color="auto" w:fill="FFFFFF"/>
        </w:rPr>
        <w:t xml:space="preserve">Примером может служить недавняя ситуация со сбитым российским бомбардировщиком СУ – 24 турецкими властями. После случившегося, а точнее после комментария российского президента начался обвал турецких и российских фондовых рынков. Для России ценные </w:t>
      </w:r>
      <w:r w:rsidR="00601493">
        <w:rPr>
          <w:sz w:val="28"/>
          <w:szCs w:val="28"/>
        </w:rPr>
        <w:t>б</w:t>
      </w:r>
      <w:r w:rsidR="00601493" w:rsidRPr="00601493">
        <w:rPr>
          <w:sz w:val="28"/>
          <w:szCs w:val="28"/>
        </w:rPr>
        <w:t xml:space="preserve">умаги </w:t>
      </w:r>
      <w:r w:rsidR="00601493" w:rsidRPr="00601493">
        <w:rPr>
          <w:sz w:val="28"/>
          <w:szCs w:val="28"/>
        </w:rPr>
        <w:lastRenderedPageBreak/>
        <w:t>компаний, бизнес которых связан с Турцией оказались в числе наиболее сильно потерявших в весе. В частности бумаги Сбербанка, который владеет в Турции DenizBank, подешевели на 4,08%, акции «Интер-РАО» (владеет в Турции газовой электростанцией «Тракия» стоимостью $67,7 млн) упали на 3,33%. На фоне заявления Госдумы о возможном закрытии авиасообщения с Турцией на 3,04% подешевели акции «Аэрофлота»</w:t>
      </w:r>
      <w:r w:rsidR="00BA17DA">
        <w:rPr>
          <w:sz w:val="28"/>
          <w:szCs w:val="28"/>
        </w:rPr>
        <w:t xml:space="preserve"> [13].</w:t>
      </w:r>
    </w:p>
    <w:p w:rsidR="00413744" w:rsidRDefault="0029508D" w:rsidP="00413744">
      <w:pPr>
        <w:pStyle w:val="a8"/>
        <w:spacing w:line="360" w:lineRule="auto"/>
        <w:ind w:firstLine="709"/>
        <w:contextualSpacing/>
        <w:jc w:val="both"/>
        <w:rPr>
          <w:sz w:val="28"/>
          <w:szCs w:val="28"/>
        </w:rPr>
      </w:pPr>
      <w:r>
        <w:rPr>
          <w:sz w:val="28"/>
          <w:szCs w:val="28"/>
        </w:rPr>
        <w:t>6. Акцент на акции с дивидендами.</w:t>
      </w:r>
    </w:p>
    <w:p w:rsidR="00413744" w:rsidRDefault="00E13E57" w:rsidP="00413744">
      <w:pPr>
        <w:pStyle w:val="a8"/>
        <w:spacing w:line="360" w:lineRule="auto"/>
        <w:ind w:firstLine="709"/>
        <w:contextualSpacing/>
        <w:jc w:val="both"/>
        <w:rPr>
          <w:color w:val="000000" w:themeColor="text1"/>
          <w:sz w:val="28"/>
          <w:szCs w:val="28"/>
          <w:shd w:val="clear" w:color="auto" w:fill="FFFFFF"/>
        </w:rPr>
      </w:pPr>
      <w:r w:rsidRPr="00E13E57">
        <w:rPr>
          <w:color w:val="000000" w:themeColor="text1"/>
          <w:sz w:val="28"/>
          <w:szCs w:val="28"/>
          <w:shd w:val="clear" w:color="auto" w:fill="FFFFFF"/>
        </w:rPr>
        <w:t>В большинстве случаев получение дивидендов по акциям не является целью их приобретения. Чаще акции покупают ради значительного увеличения их рыночной стоимости со временем. Рост цены может многократно превышать любую дивидендную доходность. По многим российским акциям платят небольшие дивиденды либо их могут совсем не выплачивать.</w:t>
      </w:r>
    </w:p>
    <w:p w:rsidR="00413744" w:rsidRDefault="00E13E57" w:rsidP="00413744">
      <w:pPr>
        <w:pStyle w:val="a8"/>
        <w:spacing w:line="360" w:lineRule="auto"/>
        <w:ind w:firstLine="709"/>
        <w:contextualSpacing/>
        <w:jc w:val="both"/>
        <w:rPr>
          <w:sz w:val="28"/>
          <w:szCs w:val="28"/>
        </w:rPr>
      </w:pPr>
      <w:r>
        <w:rPr>
          <w:color w:val="000000" w:themeColor="text1"/>
          <w:sz w:val="28"/>
          <w:szCs w:val="28"/>
          <w:shd w:val="clear" w:color="auto" w:fill="FFFFFF"/>
        </w:rPr>
        <w:t>Однако и</w:t>
      </w:r>
      <w:r w:rsidR="0029508D" w:rsidRPr="0029508D">
        <w:rPr>
          <w:color w:val="000000" w:themeColor="text1"/>
          <w:sz w:val="28"/>
          <w:szCs w:val="28"/>
          <w:shd w:val="clear" w:color="auto" w:fill="FFFFFF"/>
        </w:rPr>
        <w:t>сследования показывают, что в долгосрочной перспективе акции компаний, которые выплачивают дивиденды, имеют преимущество перед компаниями, которые дивидендов не платят, и являются менее волатильными.</w:t>
      </w:r>
      <w:r>
        <w:rPr>
          <w:color w:val="000000" w:themeColor="text1"/>
          <w:sz w:val="28"/>
          <w:szCs w:val="28"/>
          <w:shd w:val="clear" w:color="auto" w:fill="FFFFFF"/>
        </w:rPr>
        <w:t xml:space="preserve"> Т.е. независимо от прибыли по дивидендам, выгодней приобретать акции с диведендами.</w:t>
      </w:r>
    </w:p>
    <w:p w:rsidR="00413744" w:rsidRDefault="00E13E57" w:rsidP="00413744">
      <w:pPr>
        <w:pStyle w:val="a8"/>
        <w:spacing w:line="360" w:lineRule="auto"/>
        <w:ind w:firstLine="709"/>
        <w:contextualSpacing/>
        <w:jc w:val="both"/>
        <w:rPr>
          <w:sz w:val="28"/>
          <w:szCs w:val="28"/>
        </w:rPr>
      </w:pPr>
      <w:r>
        <w:rPr>
          <w:sz w:val="28"/>
          <w:szCs w:val="28"/>
        </w:rPr>
        <w:t>Наиболее высокая дивидендная доходность по акциям в 2015 году у следующих компаний: Роллман 20,2 %, Лензолото 19,78 %, Норильский Никель 13,85 %,  ВСМПО –</w:t>
      </w:r>
      <w:r w:rsidR="00BA17DA">
        <w:rPr>
          <w:sz w:val="28"/>
          <w:szCs w:val="28"/>
        </w:rPr>
        <w:t xml:space="preserve"> </w:t>
      </w:r>
      <w:r>
        <w:rPr>
          <w:sz w:val="28"/>
          <w:szCs w:val="28"/>
        </w:rPr>
        <w:t>АВИСМА 12,52 %, МРСК Центра 10,84 %, Лукойл 10,28 %, М</w:t>
      </w:r>
      <w:r w:rsidR="00BA17DA">
        <w:rPr>
          <w:sz w:val="28"/>
          <w:szCs w:val="28"/>
        </w:rPr>
        <w:t>егафон 10,12 %, М Видео 10,19 % [12].</w:t>
      </w:r>
    </w:p>
    <w:p w:rsidR="00413744" w:rsidRDefault="00413744" w:rsidP="00413744">
      <w:pPr>
        <w:pStyle w:val="a8"/>
        <w:spacing w:line="360" w:lineRule="auto"/>
        <w:ind w:firstLine="709"/>
        <w:contextualSpacing/>
        <w:jc w:val="both"/>
        <w:rPr>
          <w:sz w:val="28"/>
          <w:szCs w:val="28"/>
        </w:rPr>
      </w:pPr>
      <w:r>
        <w:rPr>
          <w:sz w:val="28"/>
          <w:szCs w:val="28"/>
        </w:rPr>
        <w:t>6.</w:t>
      </w:r>
      <w:r w:rsidR="005F0724">
        <w:rPr>
          <w:sz w:val="28"/>
          <w:szCs w:val="28"/>
        </w:rPr>
        <w:t>Курс на быстроразвивающиеся рынки.</w:t>
      </w:r>
    </w:p>
    <w:p w:rsidR="005F0724" w:rsidRPr="00413744" w:rsidRDefault="005F0724" w:rsidP="00413744">
      <w:pPr>
        <w:pStyle w:val="a8"/>
        <w:spacing w:line="360" w:lineRule="auto"/>
        <w:ind w:firstLine="709"/>
        <w:contextualSpacing/>
        <w:jc w:val="both"/>
        <w:rPr>
          <w:color w:val="000000" w:themeColor="text1"/>
          <w:sz w:val="28"/>
          <w:szCs w:val="28"/>
          <w:shd w:val="clear" w:color="auto" w:fill="FFFFFF"/>
        </w:rPr>
      </w:pPr>
      <w:r>
        <w:rPr>
          <w:sz w:val="28"/>
          <w:szCs w:val="28"/>
        </w:rPr>
        <w:t xml:space="preserve">В основном быстроразвивающиеся компании являются компаниями с доходами выше среднего. Акции данных компаний приносят неплохую и постоянную прибыль. В таблице </w:t>
      </w:r>
      <w:r w:rsidR="00F87EB3">
        <w:rPr>
          <w:sz w:val="28"/>
          <w:szCs w:val="28"/>
        </w:rPr>
        <w:t>3</w:t>
      </w:r>
      <w:r>
        <w:rPr>
          <w:sz w:val="28"/>
          <w:szCs w:val="28"/>
        </w:rPr>
        <w:t xml:space="preserve"> приведен топ десяти российских высокотехнологичных и быстроразвивающихся компаний за 2015 год</w:t>
      </w:r>
      <w:r w:rsidR="00BA17DA">
        <w:rPr>
          <w:sz w:val="28"/>
          <w:szCs w:val="28"/>
        </w:rPr>
        <w:t xml:space="preserve"> [14].</w:t>
      </w:r>
    </w:p>
    <w:p w:rsidR="00F87EB3" w:rsidRDefault="00F87EB3" w:rsidP="00BA17DA">
      <w:pPr>
        <w:spacing w:line="360" w:lineRule="auto"/>
        <w:contextualSpacing/>
        <w:jc w:val="right"/>
        <w:rPr>
          <w:rFonts w:ascii="Times New Roman" w:hAnsi="Times New Roman" w:cs="Times New Roman"/>
          <w:b/>
          <w:sz w:val="24"/>
          <w:szCs w:val="24"/>
        </w:rPr>
      </w:pPr>
    </w:p>
    <w:p w:rsidR="00F87EB3" w:rsidRDefault="00F87EB3" w:rsidP="00BA17DA">
      <w:pPr>
        <w:spacing w:line="360" w:lineRule="auto"/>
        <w:contextualSpacing/>
        <w:jc w:val="right"/>
        <w:rPr>
          <w:rFonts w:ascii="Times New Roman" w:hAnsi="Times New Roman" w:cs="Times New Roman"/>
          <w:b/>
          <w:sz w:val="24"/>
          <w:szCs w:val="24"/>
        </w:rPr>
      </w:pPr>
    </w:p>
    <w:p w:rsidR="00F87EB3" w:rsidRDefault="005F0724" w:rsidP="00F87EB3">
      <w:pPr>
        <w:spacing w:line="360" w:lineRule="auto"/>
        <w:contextualSpacing/>
        <w:rPr>
          <w:rFonts w:ascii="Times New Roman" w:hAnsi="Times New Roman" w:cs="Times New Roman"/>
          <w:sz w:val="28"/>
          <w:szCs w:val="28"/>
        </w:rPr>
      </w:pPr>
      <w:r w:rsidRPr="00F87EB3">
        <w:rPr>
          <w:rFonts w:ascii="Times New Roman" w:hAnsi="Times New Roman" w:cs="Times New Roman"/>
          <w:sz w:val="28"/>
          <w:szCs w:val="28"/>
        </w:rPr>
        <w:lastRenderedPageBreak/>
        <w:t xml:space="preserve">Таблица </w:t>
      </w:r>
      <w:r w:rsidR="00F87EB3" w:rsidRPr="00F87EB3">
        <w:rPr>
          <w:rFonts w:ascii="Times New Roman" w:hAnsi="Times New Roman" w:cs="Times New Roman"/>
          <w:sz w:val="28"/>
          <w:szCs w:val="28"/>
        </w:rPr>
        <w:t xml:space="preserve">3 </w:t>
      </w:r>
    </w:p>
    <w:p w:rsidR="005F0724" w:rsidRPr="00F87EB3" w:rsidRDefault="00F87EB3" w:rsidP="00F87EB3">
      <w:pPr>
        <w:spacing w:line="360" w:lineRule="auto"/>
        <w:contextualSpacing/>
        <w:rPr>
          <w:rFonts w:ascii="Times New Roman" w:hAnsi="Times New Roman" w:cs="Times New Roman"/>
          <w:sz w:val="28"/>
          <w:szCs w:val="28"/>
        </w:rPr>
      </w:pPr>
      <w:r w:rsidRPr="00F87EB3">
        <w:rPr>
          <w:rFonts w:ascii="Times New Roman" w:hAnsi="Times New Roman" w:cs="Times New Roman"/>
          <w:sz w:val="28"/>
          <w:szCs w:val="28"/>
        </w:rPr>
        <w:t>«</w:t>
      </w:r>
      <w:r w:rsidR="005F0724" w:rsidRPr="00F87EB3">
        <w:rPr>
          <w:rFonts w:ascii="Times New Roman" w:hAnsi="Times New Roman" w:cs="Times New Roman"/>
          <w:sz w:val="28"/>
          <w:szCs w:val="28"/>
        </w:rPr>
        <w:t xml:space="preserve">Топ 10 </w:t>
      </w:r>
      <w:r w:rsidRPr="00F87EB3">
        <w:rPr>
          <w:rFonts w:ascii="Times New Roman" w:hAnsi="Times New Roman" w:cs="Times New Roman"/>
          <w:sz w:val="28"/>
          <w:szCs w:val="28"/>
        </w:rPr>
        <w:t xml:space="preserve">российских высокотехнологичных и быстроразвивающихся </w:t>
      </w:r>
      <w:r w:rsidR="005F0724" w:rsidRPr="00F87EB3">
        <w:rPr>
          <w:rFonts w:ascii="Times New Roman" w:hAnsi="Times New Roman" w:cs="Times New Roman"/>
          <w:sz w:val="28"/>
          <w:szCs w:val="28"/>
        </w:rPr>
        <w:t>компаний 2015 года</w:t>
      </w:r>
      <w:r w:rsidRPr="00F87EB3">
        <w:rPr>
          <w:rFonts w:ascii="Times New Roman" w:hAnsi="Times New Roman" w:cs="Times New Roman"/>
          <w:sz w:val="28"/>
          <w:szCs w:val="28"/>
        </w:rPr>
        <w:t>»</w:t>
      </w:r>
    </w:p>
    <w:tbl>
      <w:tblPr>
        <w:tblW w:w="8535" w:type="dxa"/>
        <w:jc w:val="center"/>
        <w:tblCellSpacing w:w="0" w:type="dxa"/>
        <w:shd w:val="clear" w:color="auto" w:fill="FFFFFF"/>
        <w:tblCellMar>
          <w:left w:w="0" w:type="dxa"/>
          <w:right w:w="0" w:type="dxa"/>
        </w:tblCellMar>
        <w:tblLook w:val="04A0"/>
      </w:tblPr>
      <w:tblGrid>
        <w:gridCol w:w="3857"/>
        <w:gridCol w:w="1760"/>
        <w:gridCol w:w="2918"/>
      </w:tblGrid>
      <w:tr w:rsidR="005F0724" w:rsidTr="005F0724">
        <w:trPr>
          <w:trHeight w:val="450"/>
          <w:tblHeader/>
          <w:tblCellSpacing w:w="0" w:type="dxa"/>
          <w:jc w:val="center"/>
        </w:trPr>
        <w:tc>
          <w:tcPr>
            <w:tcW w:w="6420" w:type="dxa"/>
            <w:shd w:val="clear" w:color="auto" w:fill="40C8F4"/>
            <w:tcMar>
              <w:top w:w="0" w:type="dxa"/>
              <w:left w:w="300" w:type="dxa"/>
              <w:bottom w:w="0" w:type="dxa"/>
              <w:right w:w="0" w:type="dxa"/>
            </w:tcMar>
            <w:vAlign w:val="center"/>
            <w:hideMark/>
          </w:tcPr>
          <w:p w:rsidR="005F0724" w:rsidRDefault="005F0724">
            <w:pPr>
              <w:rPr>
                <w:rFonts w:ascii="Arial" w:hAnsi="Arial" w:cs="Arial"/>
                <w:b/>
                <w:bCs/>
                <w:color w:val="FFFFFF"/>
                <w:sz w:val="18"/>
                <w:szCs w:val="18"/>
              </w:rPr>
            </w:pPr>
            <w:r>
              <w:rPr>
                <w:rFonts w:ascii="Arial" w:hAnsi="Arial" w:cs="Arial"/>
                <w:b/>
                <w:bCs/>
                <w:color w:val="FFFFFF"/>
                <w:sz w:val="18"/>
                <w:szCs w:val="18"/>
              </w:rPr>
              <w:t>Компания</w:t>
            </w:r>
          </w:p>
        </w:tc>
        <w:tc>
          <w:tcPr>
            <w:tcW w:w="1725" w:type="dxa"/>
            <w:shd w:val="clear" w:color="auto" w:fill="40C8F4"/>
            <w:tcMar>
              <w:top w:w="0" w:type="dxa"/>
              <w:left w:w="300" w:type="dxa"/>
              <w:bottom w:w="0" w:type="dxa"/>
              <w:right w:w="0" w:type="dxa"/>
            </w:tcMar>
            <w:vAlign w:val="center"/>
            <w:hideMark/>
          </w:tcPr>
          <w:p w:rsidR="005F0724" w:rsidRDefault="005F0724">
            <w:pPr>
              <w:rPr>
                <w:rFonts w:ascii="Arial" w:hAnsi="Arial" w:cs="Arial"/>
                <w:b/>
                <w:bCs/>
                <w:color w:val="FFFFFF"/>
                <w:sz w:val="18"/>
                <w:szCs w:val="18"/>
              </w:rPr>
            </w:pPr>
            <w:r>
              <w:rPr>
                <w:rFonts w:ascii="Arial" w:hAnsi="Arial" w:cs="Arial"/>
                <w:b/>
                <w:bCs/>
                <w:color w:val="FFFFFF"/>
                <w:sz w:val="18"/>
                <w:szCs w:val="18"/>
              </w:rPr>
              <w:t>Город</w:t>
            </w:r>
          </w:p>
        </w:tc>
        <w:tc>
          <w:tcPr>
            <w:tcW w:w="2175" w:type="dxa"/>
            <w:shd w:val="clear" w:color="auto" w:fill="40C8F4"/>
            <w:tcMar>
              <w:top w:w="0" w:type="dxa"/>
              <w:left w:w="300" w:type="dxa"/>
              <w:bottom w:w="0" w:type="dxa"/>
              <w:right w:w="0" w:type="dxa"/>
            </w:tcMar>
            <w:vAlign w:val="center"/>
            <w:hideMark/>
          </w:tcPr>
          <w:p w:rsidR="005F0724" w:rsidRDefault="005F0724">
            <w:pPr>
              <w:rPr>
                <w:rFonts w:ascii="Arial" w:hAnsi="Arial" w:cs="Arial"/>
                <w:b/>
                <w:bCs/>
                <w:color w:val="FFFFFF"/>
                <w:sz w:val="18"/>
                <w:szCs w:val="18"/>
              </w:rPr>
            </w:pPr>
            <w:r>
              <w:rPr>
                <w:rFonts w:ascii="Arial" w:hAnsi="Arial" w:cs="Arial"/>
                <w:b/>
                <w:bCs/>
                <w:color w:val="FFFFFF"/>
                <w:sz w:val="18"/>
                <w:szCs w:val="18"/>
              </w:rPr>
              <w:t>Отрасль</w:t>
            </w:r>
          </w:p>
        </w:tc>
      </w:tr>
      <w:tr w:rsidR="005F0724" w:rsidTr="005F0724">
        <w:trPr>
          <w:trHeight w:val="465"/>
          <w:tblCellSpacing w:w="0" w:type="dxa"/>
          <w:jc w:val="center"/>
        </w:trPr>
        <w:tc>
          <w:tcPr>
            <w:tcW w:w="0" w:type="auto"/>
            <w:tcBorders>
              <w:bottom w:val="single" w:sz="6" w:space="0" w:color="E5E5E5"/>
            </w:tcBorders>
            <w:shd w:val="clear" w:color="auto" w:fill="FFFFFF"/>
            <w:tcMar>
              <w:top w:w="150" w:type="dxa"/>
              <w:left w:w="300" w:type="dxa"/>
              <w:bottom w:w="0" w:type="dxa"/>
              <w:right w:w="0" w:type="dxa"/>
            </w:tcMar>
            <w:vAlign w:val="center"/>
            <w:hideMark/>
          </w:tcPr>
          <w:p w:rsidR="005F0724" w:rsidRDefault="0012662A">
            <w:pPr>
              <w:rPr>
                <w:rFonts w:ascii="Arial" w:hAnsi="Arial" w:cs="Arial"/>
                <w:color w:val="71767D"/>
                <w:sz w:val="18"/>
                <w:szCs w:val="18"/>
              </w:rPr>
            </w:pPr>
            <w:hyperlink r:id="rId12" w:tooltip="ЗАО " w:history="1">
              <w:r w:rsidR="005F0724">
                <w:rPr>
                  <w:rStyle w:val="a9"/>
                  <w:rFonts w:ascii="Arial" w:hAnsi="Arial" w:cs="Arial"/>
                  <w:b/>
                  <w:bCs/>
                  <w:color w:val="0B79A2"/>
                  <w:sz w:val="21"/>
                  <w:szCs w:val="21"/>
                </w:rPr>
                <w:t>ЗАО «Биокад»</w:t>
              </w:r>
            </w:hyperlink>
          </w:p>
        </w:tc>
        <w:tc>
          <w:tcPr>
            <w:tcW w:w="0" w:type="auto"/>
            <w:tcBorders>
              <w:bottom w:val="single" w:sz="6" w:space="0" w:color="E5E5E5"/>
            </w:tcBorders>
            <w:shd w:val="clear" w:color="auto" w:fill="FFFFFF"/>
            <w:tcMar>
              <w:top w:w="15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Санкт-Петербург</w:t>
            </w:r>
          </w:p>
        </w:tc>
        <w:tc>
          <w:tcPr>
            <w:tcW w:w="0" w:type="auto"/>
            <w:tcBorders>
              <w:bottom w:val="single" w:sz="6" w:space="0" w:color="E5E5E5"/>
            </w:tcBorders>
            <w:shd w:val="clear" w:color="auto" w:fill="FFFFFF"/>
            <w:tcMar>
              <w:top w:w="15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Биотехнологии, фармацевтика</w:t>
            </w:r>
          </w:p>
        </w:tc>
      </w:tr>
      <w:tr w:rsidR="005F0724" w:rsidTr="005F0724">
        <w:trPr>
          <w:trHeight w:val="465"/>
          <w:tblCellSpacing w:w="0" w:type="dxa"/>
          <w:jc w:val="center"/>
        </w:trPr>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13" w:tooltip="ЗАО " w:history="1">
              <w:r w:rsidR="005F0724">
                <w:rPr>
                  <w:rStyle w:val="a9"/>
                  <w:rFonts w:ascii="Arial" w:hAnsi="Arial" w:cs="Arial"/>
                  <w:b/>
                  <w:bCs/>
                  <w:color w:val="0B79A2"/>
                  <w:sz w:val="21"/>
                  <w:szCs w:val="21"/>
                </w:rPr>
                <w:t>ЗАО «Уральский турбинный завод»</w:t>
              </w:r>
            </w:hyperlink>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Свердловская область</w:t>
            </w:r>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Энергетическое машиностроение</w:t>
            </w:r>
          </w:p>
        </w:tc>
      </w:tr>
      <w:tr w:rsidR="005F0724" w:rsidTr="005F0724">
        <w:trPr>
          <w:trHeight w:val="465"/>
          <w:tblCellSpacing w:w="0" w:type="dxa"/>
          <w:jc w:val="center"/>
        </w:trPr>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14" w:tooltip="АО " w:history="1">
              <w:r w:rsidR="005F0724">
                <w:rPr>
                  <w:rStyle w:val="a9"/>
                  <w:rFonts w:ascii="Arial" w:hAnsi="Arial" w:cs="Arial"/>
                  <w:b/>
                  <w:bCs/>
                  <w:color w:val="0B79A2"/>
                  <w:sz w:val="21"/>
                  <w:szCs w:val="21"/>
                </w:rPr>
                <w:t>АО «Научно-производственное предприятие «Радар ммс»</w:t>
              </w:r>
            </w:hyperlink>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Санкт-Петербург</w:t>
            </w:r>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Радиоэлектроника</w:t>
            </w:r>
          </w:p>
        </w:tc>
      </w:tr>
      <w:tr w:rsidR="005F0724" w:rsidTr="005F0724">
        <w:trPr>
          <w:trHeight w:val="465"/>
          <w:tblCellSpacing w:w="0" w:type="dxa"/>
          <w:jc w:val="center"/>
        </w:trPr>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15" w:tooltip="ЗАО " w:history="1">
              <w:r w:rsidR="005F0724">
                <w:rPr>
                  <w:rStyle w:val="a9"/>
                  <w:rFonts w:ascii="Arial" w:hAnsi="Arial" w:cs="Arial"/>
                  <w:b/>
                  <w:bCs/>
                  <w:color w:val="0B79A2"/>
                  <w:sz w:val="21"/>
                  <w:szCs w:val="21"/>
                </w:rPr>
                <w:t>ЗАО «Производственная фирма «СКБ Контур»</w:t>
              </w:r>
            </w:hyperlink>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Екатеринбург</w:t>
            </w:r>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Разработка программного обеспечения</w:t>
            </w:r>
          </w:p>
        </w:tc>
      </w:tr>
      <w:tr w:rsidR="005F0724" w:rsidTr="005F0724">
        <w:trPr>
          <w:trHeight w:val="465"/>
          <w:tblCellSpacing w:w="0" w:type="dxa"/>
          <w:jc w:val="center"/>
        </w:trPr>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16" w:tooltip="АО " w:history="1">
              <w:r w:rsidR="005F0724">
                <w:rPr>
                  <w:rStyle w:val="a9"/>
                  <w:rFonts w:ascii="Arial" w:hAnsi="Arial" w:cs="Arial"/>
                  <w:b/>
                  <w:bCs/>
                  <w:color w:val="0B79A2"/>
                  <w:sz w:val="21"/>
                  <w:szCs w:val="21"/>
                </w:rPr>
                <w:t>АО «ПКК Миландр»</w:t>
              </w:r>
            </w:hyperlink>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Московская область</w:t>
            </w:r>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Микроэлектроника, приборостроение</w:t>
            </w:r>
          </w:p>
        </w:tc>
      </w:tr>
      <w:tr w:rsidR="005F0724" w:rsidTr="005F0724">
        <w:trPr>
          <w:trHeight w:val="465"/>
          <w:tblCellSpacing w:w="0" w:type="dxa"/>
          <w:jc w:val="center"/>
        </w:trPr>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17" w:tooltip="АО " w:history="1">
              <w:r w:rsidR="005F0724">
                <w:rPr>
                  <w:rStyle w:val="a9"/>
                  <w:rFonts w:ascii="Arial" w:hAnsi="Arial" w:cs="Arial"/>
                  <w:b/>
                  <w:bCs/>
                  <w:color w:val="0B79A2"/>
                  <w:sz w:val="21"/>
                  <w:szCs w:val="21"/>
                </w:rPr>
                <w:t>АО «ОНПП «Технология» им. А.Г. Ромашина»</w:t>
              </w:r>
            </w:hyperlink>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Калужская область</w:t>
            </w:r>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Материалы</w:t>
            </w:r>
          </w:p>
        </w:tc>
      </w:tr>
      <w:tr w:rsidR="005F0724" w:rsidTr="005F0724">
        <w:trPr>
          <w:trHeight w:val="465"/>
          <w:tblCellSpacing w:w="0" w:type="dxa"/>
          <w:jc w:val="center"/>
        </w:trPr>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18" w:tooltip="ООО " w:history="1">
              <w:r w:rsidR="005F0724">
                <w:rPr>
                  <w:rStyle w:val="a9"/>
                  <w:rFonts w:ascii="Arial" w:hAnsi="Arial" w:cs="Arial"/>
                  <w:b/>
                  <w:bCs/>
                  <w:color w:val="0B79A2"/>
                  <w:sz w:val="21"/>
                  <w:szCs w:val="21"/>
                </w:rPr>
                <w:t>ООО «НТФФ «ПОЛИСАН»</w:t>
              </w:r>
            </w:hyperlink>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Санкт-Петербург</w:t>
            </w:r>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Фармацевтика</w:t>
            </w:r>
          </w:p>
        </w:tc>
      </w:tr>
      <w:tr w:rsidR="005F0724" w:rsidTr="005F0724">
        <w:trPr>
          <w:trHeight w:val="465"/>
          <w:tblCellSpacing w:w="0" w:type="dxa"/>
          <w:jc w:val="center"/>
        </w:trPr>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19" w:tooltip="ГК " w:history="1">
              <w:r w:rsidR="005F0724">
                <w:rPr>
                  <w:rStyle w:val="a9"/>
                  <w:rFonts w:ascii="Arial" w:hAnsi="Arial" w:cs="Arial"/>
                  <w:b/>
                  <w:bCs/>
                  <w:color w:val="0B79A2"/>
                  <w:sz w:val="21"/>
                  <w:szCs w:val="21"/>
                </w:rPr>
                <w:t>ГК «ДАНАФЛЕКС»</w:t>
              </w:r>
            </w:hyperlink>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Республика Татарстан</w:t>
            </w:r>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Материалы</w:t>
            </w:r>
          </w:p>
        </w:tc>
      </w:tr>
      <w:tr w:rsidR="005F0724" w:rsidTr="005F0724">
        <w:trPr>
          <w:trHeight w:val="465"/>
          <w:tblCellSpacing w:w="0" w:type="dxa"/>
          <w:jc w:val="center"/>
        </w:trPr>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20" w:tooltip="Группа компаний " w:history="1">
              <w:r w:rsidR="005F0724">
                <w:rPr>
                  <w:rStyle w:val="a9"/>
                  <w:rFonts w:ascii="Arial" w:hAnsi="Arial" w:cs="Arial"/>
                  <w:b/>
                  <w:bCs/>
                  <w:color w:val="0B79A2"/>
                  <w:sz w:val="21"/>
                  <w:szCs w:val="21"/>
                </w:rPr>
                <w:t>Группа компаний «ГЕРОФАРМ»</w:t>
              </w:r>
            </w:hyperlink>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Санкт-Петербург</w:t>
            </w:r>
          </w:p>
        </w:tc>
        <w:tc>
          <w:tcPr>
            <w:tcW w:w="0" w:type="auto"/>
            <w:tcBorders>
              <w:bottom w:val="single" w:sz="6" w:space="0" w:color="E5E5E5"/>
            </w:tcBorders>
            <w:shd w:val="clear" w:color="auto" w:fill="FFFFFF"/>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Фармацевтика</w:t>
            </w:r>
          </w:p>
        </w:tc>
      </w:tr>
      <w:tr w:rsidR="005F0724" w:rsidTr="005F0724">
        <w:trPr>
          <w:trHeight w:val="465"/>
          <w:tblCellSpacing w:w="0" w:type="dxa"/>
          <w:jc w:val="center"/>
        </w:trPr>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12662A">
            <w:pPr>
              <w:rPr>
                <w:rFonts w:ascii="Arial" w:hAnsi="Arial" w:cs="Arial"/>
                <w:color w:val="71767D"/>
                <w:sz w:val="18"/>
                <w:szCs w:val="18"/>
              </w:rPr>
            </w:pPr>
            <w:hyperlink r:id="rId21" w:tooltip="Научно-производственная фирма " w:history="1">
              <w:r w:rsidR="005F0724">
                <w:rPr>
                  <w:rStyle w:val="a9"/>
                  <w:rFonts w:ascii="Arial" w:hAnsi="Arial" w:cs="Arial"/>
                  <w:b/>
                  <w:bCs/>
                  <w:color w:val="0B79A2"/>
                  <w:sz w:val="21"/>
                  <w:szCs w:val="21"/>
                </w:rPr>
                <w:t>Научно-производственная фирма «Микран»</w:t>
              </w:r>
            </w:hyperlink>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Томская область</w:t>
            </w:r>
          </w:p>
        </w:tc>
        <w:tc>
          <w:tcPr>
            <w:tcW w:w="0" w:type="auto"/>
            <w:tcBorders>
              <w:bottom w:val="single" w:sz="6" w:space="0" w:color="E5E5E5"/>
            </w:tcBorders>
            <w:shd w:val="clear" w:color="auto" w:fill="F8F8F8"/>
            <w:tcMar>
              <w:top w:w="0" w:type="dxa"/>
              <w:left w:w="300" w:type="dxa"/>
              <w:bottom w:w="0" w:type="dxa"/>
              <w:right w:w="0" w:type="dxa"/>
            </w:tcMar>
            <w:vAlign w:val="center"/>
            <w:hideMark/>
          </w:tcPr>
          <w:p w:rsidR="005F0724" w:rsidRDefault="005F0724">
            <w:pPr>
              <w:rPr>
                <w:rFonts w:ascii="Arial" w:hAnsi="Arial" w:cs="Arial"/>
                <w:color w:val="71767D"/>
                <w:sz w:val="18"/>
                <w:szCs w:val="18"/>
              </w:rPr>
            </w:pPr>
            <w:r>
              <w:rPr>
                <w:rFonts w:ascii="Arial" w:hAnsi="Arial" w:cs="Arial"/>
                <w:color w:val="71767D"/>
                <w:sz w:val="18"/>
                <w:szCs w:val="18"/>
              </w:rPr>
              <w:t>Электроника, приборостроение и микроэлектроника</w:t>
            </w:r>
          </w:p>
        </w:tc>
      </w:tr>
    </w:tbl>
    <w:p w:rsidR="00413744" w:rsidRDefault="00413744" w:rsidP="00216B0D">
      <w:pPr>
        <w:pStyle w:val="a8"/>
        <w:spacing w:line="300" w:lineRule="atLeast"/>
        <w:rPr>
          <w:rFonts w:eastAsiaTheme="minorHAnsi"/>
          <w:sz w:val="28"/>
          <w:szCs w:val="28"/>
          <w:lang w:eastAsia="en-US"/>
        </w:rPr>
      </w:pPr>
    </w:p>
    <w:p w:rsidR="00413744" w:rsidRDefault="00413744" w:rsidP="00413744">
      <w:pPr>
        <w:pStyle w:val="a8"/>
        <w:spacing w:line="300" w:lineRule="atLeast"/>
        <w:ind w:firstLine="709"/>
        <w:rPr>
          <w:rFonts w:ascii="Arial" w:hAnsi="Arial" w:cs="Arial"/>
          <w:color w:val="333333"/>
          <w:sz w:val="20"/>
          <w:szCs w:val="20"/>
        </w:rPr>
      </w:pPr>
    </w:p>
    <w:p w:rsidR="00FF18C0" w:rsidRDefault="00FF18C0" w:rsidP="00083B87">
      <w:pPr>
        <w:pStyle w:val="a8"/>
        <w:shd w:val="clear" w:color="auto" w:fill="FFFFFF"/>
        <w:spacing w:before="0" w:beforeAutospacing="0" w:line="360" w:lineRule="auto"/>
        <w:ind w:firstLine="709"/>
        <w:contextualSpacing/>
        <w:jc w:val="both"/>
        <w:rPr>
          <w:sz w:val="36"/>
          <w:szCs w:val="36"/>
        </w:rPr>
      </w:pPr>
    </w:p>
    <w:p w:rsidR="00FF18C0" w:rsidRDefault="00FF18C0" w:rsidP="00083B87">
      <w:pPr>
        <w:pStyle w:val="a8"/>
        <w:shd w:val="clear" w:color="auto" w:fill="FFFFFF"/>
        <w:spacing w:before="0" w:beforeAutospacing="0" w:line="360" w:lineRule="auto"/>
        <w:ind w:firstLine="709"/>
        <w:contextualSpacing/>
        <w:jc w:val="both"/>
        <w:rPr>
          <w:sz w:val="36"/>
          <w:szCs w:val="36"/>
        </w:rPr>
      </w:pPr>
    </w:p>
    <w:p w:rsidR="00FF18C0" w:rsidRDefault="00FF18C0" w:rsidP="00083B87">
      <w:pPr>
        <w:pStyle w:val="a8"/>
        <w:shd w:val="clear" w:color="auto" w:fill="FFFFFF"/>
        <w:spacing w:before="0" w:beforeAutospacing="0" w:line="360" w:lineRule="auto"/>
        <w:ind w:firstLine="709"/>
        <w:contextualSpacing/>
        <w:jc w:val="both"/>
        <w:rPr>
          <w:sz w:val="36"/>
          <w:szCs w:val="36"/>
        </w:rPr>
      </w:pPr>
    </w:p>
    <w:p w:rsidR="00F87EB3" w:rsidRDefault="00F87EB3" w:rsidP="00BA17DA">
      <w:pPr>
        <w:pStyle w:val="a8"/>
        <w:shd w:val="clear" w:color="auto" w:fill="FFFFFF"/>
        <w:spacing w:before="0" w:beforeAutospacing="0" w:line="360" w:lineRule="auto"/>
        <w:contextualSpacing/>
        <w:jc w:val="center"/>
        <w:rPr>
          <w:b/>
          <w:sz w:val="36"/>
          <w:szCs w:val="36"/>
        </w:rPr>
      </w:pPr>
    </w:p>
    <w:p w:rsidR="00F87EB3" w:rsidRDefault="00F87EB3" w:rsidP="00BA17DA">
      <w:pPr>
        <w:pStyle w:val="a8"/>
        <w:shd w:val="clear" w:color="auto" w:fill="FFFFFF"/>
        <w:spacing w:before="0" w:beforeAutospacing="0" w:line="360" w:lineRule="auto"/>
        <w:contextualSpacing/>
        <w:jc w:val="center"/>
        <w:rPr>
          <w:b/>
          <w:sz w:val="36"/>
          <w:szCs w:val="36"/>
        </w:rPr>
      </w:pPr>
    </w:p>
    <w:p w:rsidR="00F87EB3" w:rsidRDefault="00F87EB3" w:rsidP="00BA17DA">
      <w:pPr>
        <w:pStyle w:val="a8"/>
        <w:shd w:val="clear" w:color="auto" w:fill="FFFFFF"/>
        <w:spacing w:before="0" w:beforeAutospacing="0" w:line="360" w:lineRule="auto"/>
        <w:contextualSpacing/>
        <w:jc w:val="center"/>
        <w:rPr>
          <w:b/>
          <w:sz w:val="36"/>
          <w:szCs w:val="36"/>
        </w:rPr>
      </w:pPr>
    </w:p>
    <w:p w:rsidR="00F87EB3" w:rsidRDefault="00B05411" w:rsidP="00F87EB3">
      <w:pPr>
        <w:pStyle w:val="a8"/>
        <w:shd w:val="clear" w:color="auto" w:fill="FFFFFF"/>
        <w:spacing w:before="0" w:beforeAutospacing="0" w:line="360" w:lineRule="auto"/>
        <w:contextualSpacing/>
        <w:jc w:val="center"/>
        <w:rPr>
          <w:sz w:val="28"/>
          <w:szCs w:val="28"/>
        </w:rPr>
      </w:pPr>
      <w:r w:rsidRPr="00F87EB3">
        <w:rPr>
          <w:b/>
          <w:sz w:val="28"/>
          <w:szCs w:val="28"/>
        </w:rPr>
        <w:lastRenderedPageBreak/>
        <w:t>Заключение</w:t>
      </w:r>
      <w:r w:rsidRPr="00F87EB3">
        <w:rPr>
          <w:sz w:val="28"/>
          <w:szCs w:val="28"/>
        </w:rPr>
        <w:t>.</w:t>
      </w:r>
    </w:p>
    <w:p w:rsidR="00F87EB3" w:rsidRDefault="00F87EB3" w:rsidP="00F87EB3">
      <w:pPr>
        <w:pStyle w:val="a8"/>
        <w:shd w:val="clear" w:color="auto" w:fill="FFFFFF"/>
        <w:spacing w:before="0" w:beforeAutospacing="0" w:line="360" w:lineRule="auto"/>
        <w:contextualSpacing/>
        <w:jc w:val="center"/>
        <w:rPr>
          <w:sz w:val="28"/>
          <w:szCs w:val="28"/>
        </w:rPr>
      </w:pPr>
    </w:p>
    <w:p w:rsidR="00F87EB3" w:rsidRDefault="00B05411" w:rsidP="00F87EB3">
      <w:pPr>
        <w:pStyle w:val="a8"/>
        <w:shd w:val="clear" w:color="auto" w:fill="FFFFFF"/>
        <w:spacing w:before="0" w:beforeAutospacing="0" w:line="360" w:lineRule="auto"/>
        <w:ind w:firstLine="709"/>
        <w:contextualSpacing/>
        <w:jc w:val="both"/>
        <w:rPr>
          <w:sz w:val="28"/>
          <w:szCs w:val="28"/>
        </w:rPr>
      </w:pPr>
      <w:r w:rsidRPr="00B05411">
        <w:rPr>
          <w:sz w:val="28"/>
          <w:szCs w:val="28"/>
        </w:rPr>
        <w:t xml:space="preserve">На сегодняшний день кредитные организации играют особую роль в становлении и развитии российского рынка доверительного управления. </w:t>
      </w:r>
      <w:r w:rsidR="00717533">
        <w:rPr>
          <w:sz w:val="28"/>
          <w:szCs w:val="28"/>
        </w:rPr>
        <w:t xml:space="preserve">При оказании услуг доверительного управления банк решает задачи </w:t>
      </w:r>
      <w:r w:rsidRPr="00B05411">
        <w:rPr>
          <w:sz w:val="28"/>
          <w:szCs w:val="28"/>
        </w:rPr>
        <w:t xml:space="preserve">по получению прибыли и укреплению своего положения на финансовом рынке, </w:t>
      </w:r>
      <w:r w:rsidR="00717533">
        <w:rPr>
          <w:sz w:val="28"/>
          <w:szCs w:val="28"/>
        </w:rPr>
        <w:t>а также</w:t>
      </w:r>
      <w:r w:rsidRPr="00B05411">
        <w:rPr>
          <w:sz w:val="28"/>
          <w:szCs w:val="28"/>
        </w:rPr>
        <w:t xml:space="preserve"> выступает важнейшим инструментом решения экономических и социальных задач общества, </w:t>
      </w:r>
      <w:r w:rsidR="00717533">
        <w:rPr>
          <w:sz w:val="28"/>
          <w:szCs w:val="28"/>
        </w:rPr>
        <w:t>а именно</w:t>
      </w:r>
      <w:r w:rsidRPr="00B05411">
        <w:rPr>
          <w:sz w:val="28"/>
          <w:szCs w:val="28"/>
        </w:rPr>
        <w:t>:</w:t>
      </w:r>
    </w:p>
    <w:p w:rsidR="00F87EB3" w:rsidRDefault="00323286" w:rsidP="00F87EB3">
      <w:pPr>
        <w:pStyle w:val="a8"/>
        <w:shd w:val="clear" w:color="auto" w:fill="FFFFFF"/>
        <w:spacing w:before="0" w:beforeAutospacing="0" w:line="360" w:lineRule="auto"/>
        <w:ind w:firstLine="709"/>
        <w:contextualSpacing/>
        <w:jc w:val="both"/>
        <w:rPr>
          <w:sz w:val="28"/>
          <w:szCs w:val="28"/>
        </w:rPr>
      </w:pPr>
      <w:r w:rsidRPr="00323286">
        <w:rPr>
          <w:sz w:val="28"/>
          <w:szCs w:val="28"/>
        </w:rPr>
        <w:t>- мобилизация и перераспределение финансовых ресурсов внутри страны;</w:t>
      </w:r>
    </w:p>
    <w:p w:rsidR="00F87EB3" w:rsidRDefault="00323286" w:rsidP="00F87EB3">
      <w:pPr>
        <w:pStyle w:val="a8"/>
        <w:shd w:val="clear" w:color="auto" w:fill="FFFFFF"/>
        <w:spacing w:before="0" w:beforeAutospacing="0" w:line="360" w:lineRule="auto"/>
        <w:ind w:firstLine="709"/>
        <w:contextualSpacing/>
        <w:jc w:val="both"/>
        <w:rPr>
          <w:sz w:val="28"/>
          <w:szCs w:val="28"/>
        </w:rPr>
      </w:pPr>
      <w:r>
        <w:rPr>
          <w:sz w:val="28"/>
          <w:szCs w:val="28"/>
        </w:rPr>
        <w:t>-</w:t>
      </w:r>
      <w:r w:rsidRPr="00323286">
        <w:rPr>
          <w:sz w:val="28"/>
          <w:szCs w:val="28"/>
        </w:rPr>
        <w:t xml:space="preserve"> снижение риска инвестиций и обеспечение доступа физических и юридических лиц на мировые финансовые и фондовые рынки;</w:t>
      </w:r>
    </w:p>
    <w:p w:rsidR="00F87EB3" w:rsidRDefault="00323286" w:rsidP="00F87EB3">
      <w:pPr>
        <w:pStyle w:val="a8"/>
        <w:shd w:val="clear" w:color="auto" w:fill="FFFFFF"/>
        <w:spacing w:before="0" w:beforeAutospacing="0" w:line="360" w:lineRule="auto"/>
        <w:ind w:firstLine="709"/>
        <w:contextualSpacing/>
        <w:jc w:val="both"/>
        <w:rPr>
          <w:color w:val="000000"/>
          <w:sz w:val="28"/>
          <w:szCs w:val="28"/>
        </w:rPr>
      </w:pPr>
      <w:r>
        <w:rPr>
          <w:sz w:val="28"/>
          <w:szCs w:val="28"/>
        </w:rPr>
        <w:t>-</w:t>
      </w:r>
      <w:r w:rsidRPr="00323286">
        <w:rPr>
          <w:sz w:val="28"/>
          <w:szCs w:val="28"/>
        </w:rPr>
        <w:t xml:space="preserve"> преумножение финансового капитала частного инвестора и повышение уровня благосостояния населени</w:t>
      </w:r>
      <w:r w:rsidRPr="00323286">
        <w:rPr>
          <w:color w:val="000000"/>
          <w:sz w:val="28"/>
          <w:szCs w:val="28"/>
        </w:rPr>
        <w:t>я.</w:t>
      </w:r>
    </w:p>
    <w:p w:rsidR="00F87EB3" w:rsidRDefault="00323286" w:rsidP="00F87EB3">
      <w:pPr>
        <w:pStyle w:val="a8"/>
        <w:shd w:val="clear" w:color="auto" w:fill="FFFFFF"/>
        <w:spacing w:before="0" w:beforeAutospacing="0" w:line="360" w:lineRule="auto"/>
        <w:ind w:firstLine="709"/>
        <w:contextualSpacing/>
        <w:jc w:val="both"/>
        <w:rPr>
          <w:sz w:val="28"/>
          <w:szCs w:val="28"/>
        </w:rPr>
      </w:pPr>
      <w:r w:rsidRPr="00323286">
        <w:rPr>
          <w:sz w:val="28"/>
          <w:szCs w:val="28"/>
        </w:rPr>
        <w:t>Одной из наиболее перспективных форм банковского доверительного управления являются общие фонды банковского управления</w:t>
      </w:r>
      <w:r>
        <w:rPr>
          <w:sz w:val="28"/>
          <w:szCs w:val="28"/>
        </w:rPr>
        <w:t>.</w:t>
      </w:r>
    </w:p>
    <w:p w:rsidR="00F87EB3" w:rsidRDefault="00323286" w:rsidP="00F87EB3">
      <w:pPr>
        <w:pStyle w:val="a8"/>
        <w:shd w:val="clear" w:color="auto" w:fill="FFFFFF"/>
        <w:spacing w:before="0" w:beforeAutospacing="0" w:line="360" w:lineRule="auto"/>
        <w:ind w:firstLine="709"/>
        <w:contextualSpacing/>
        <w:jc w:val="both"/>
        <w:rPr>
          <w:color w:val="000000"/>
          <w:sz w:val="28"/>
          <w:szCs w:val="28"/>
        </w:rPr>
      </w:pPr>
      <w:r w:rsidRPr="00323286">
        <w:rPr>
          <w:color w:val="000000"/>
          <w:sz w:val="28"/>
          <w:szCs w:val="28"/>
        </w:rPr>
        <w:t>Общие фонды банковского управления – это форма коллективного инвестирования, которая обладает рядом пр</w:t>
      </w:r>
      <w:r w:rsidR="00717533">
        <w:rPr>
          <w:color w:val="000000"/>
          <w:sz w:val="28"/>
          <w:szCs w:val="28"/>
        </w:rPr>
        <w:t>еи</w:t>
      </w:r>
      <w:r w:rsidRPr="00323286">
        <w:rPr>
          <w:color w:val="000000"/>
          <w:sz w:val="28"/>
          <w:szCs w:val="28"/>
        </w:rPr>
        <w:t>муществ</w:t>
      </w:r>
      <w:r w:rsidR="00717533">
        <w:rPr>
          <w:color w:val="000000"/>
          <w:sz w:val="28"/>
          <w:szCs w:val="28"/>
        </w:rPr>
        <w:t>:</w:t>
      </w:r>
    </w:p>
    <w:p w:rsidR="00F87EB3" w:rsidRDefault="00FF18C0" w:rsidP="00F87EB3">
      <w:pPr>
        <w:pStyle w:val="a8"/>
        <w:shd w:val="clear" w:color="auto" w:fill="FFFFFF"/>
        <w:spacing w:before="0" w:beforeAutospacing="0" w:line="360" w:lineRule="auto"/>
        <w:ind w:firstLine="709"/>
        <w:contextualSpacing/>
        <w:jc w:val="both"/>
        <w:rPr>
          <w:color w:val="000000" w:themeColor="text1"/>
          <w:sz w:val="28"/>
          <w:szCs w:val="28"/>
        </w:rPr>
      </w:pPr>
      <w:r w:rsidRPr="00FF18C0">
        <w:rPr>
          <w:color w:val="000000" w:themeColor="text1"/>
          <w:sz w:val="28"/>
          <w:szCs w:val="28"/>
        </w:rPr>
        <w:t xml:space="preserve">1. </w:t>
      </w:r>
      <w:r w:rsidR="00323286" w:rsidRPr="00FF18C0">
        <w:rPr>
          <w:color w:val="000000" w:themeColor="text1"/>
          <w:sz w:val="28"/>
          <w:szCs w:val="28"/>
        </w:rPr>
        <w:t>Надежность</w:t>
      </w:r>
      <w:r w:rsidR="00F87EB3">
        <w:rPr>
          <w:color w:val="000000" w:themeColor="text1"/>
          <w:sz w:val="28"/>
          <w:szCs w:val="28"/>
        </w:rPr>
        <w:t>.</w:t>
      </w:r>
    </w:p>
    <w:p w:rsidR="00F87EB3" w:rsidRDefault="00323286" w:rsidP="00F87EB3">
      <w:pPr>
        <w:pStyle w:val="a8"/>
        <w:shd w:val="clear" w:color="auto" w:fill="FFFFFF"/>
        <w:spacing w:before="0" w:beforeAutospacing="0" w:line="360" w:lineRule="auto"/>
        <w:ind w:firstLine="709"/>
        <w:contextualSpacing/>
        <w:jc w:val="both"/>
        <w:rPr>
          <w:color w:val="000000" w:themeColor="text1"/>
          <w:sz w:val="28"/>
          <w:szCs w:val="28"/>
        </w:rPr>
      </w:pPr>
      <w:r w:rsidRPr="00FF18C0">
        <w:rPr>
          <w:color w:val="000000" w:themeColor="text1"/>
          <w:sz w:val="28"/>
          <w:szCs w:val="28"/>
        </w:rPr>
        <w:t>Деятельность банка по управлению ОФБУ контролируется со стороны государственных органов. Подтверждению этому являются документы, на основе которых производится деятельность ОФБУ (главой 53 и ст. 428, 437 Гражданского кодекса Российской Федерации статьями 5 и 6 Федерального закона «О банках и банковской деятельности», статьей 5 Федерального закона «О рынке ценных бумаг</w:t>
      </w:r>
      <w:r w:rsidR="00103F0A">
        <w:rPr>
          <w:color w:val="000000" w:themeColor="text1"/>
          <w:sz w:val="28"/>
          <w:szCs w:val="28"/>
        </w:rPr>
        <w:t>»</w:t>
      </w:r>
      <w:r w:rsidRPr="00FF18C0">
        <w:rPr>
          <w:color w:val="000000" w:themeColor="text1"/>
          <w:sz w:val="28"/>
          <w:szCs w:val="28"/>
        </w:rPr>
        <w:t>). Кроме того, имущество банка отдельно от имущества, составляющего фонд. Это означает, что банк не может отвечать этим имуществом по своим обязательствам.</w:t>
      </w:r>
    </w:p>
    <w:p w:rsidR="00F87EB3" w:rsidRDefault="00FF18C0" w:rsidP="00F87EB3">
      <w:pPr>
        <w:pStyle w:val="a8"/>
        <w:shd w:val="clear" w:color="auto" w:fill="FFFFFF"/>
        <w:spacing w:before="0" w:beforeAutospacing="0" w:line="360" w:lineRule="auto"/>
        <w:ind w:firstLine="709"/>
        <w:contextualSpacing/>
        <w:jc w:val="both"/>
        <w:rPr>
          <w:rStyle w:val="aa"/>
          <w:b w:val="0"/>
          <w:color w:val="000000" w:themeColor="text1"/>
          <w:sz w:val="28"/>
          <w:szCs w:val="28"/>
        </w:rPr>
      </w:pPr>
      <w:r w:rsidRPr="00FF18C0">
        <w:rPr>
          <w:rStyle w:val="aa"/>
          <w:b w:val="0"/>
          <w:color w:val="000000" w:themeColor="text1"/>
          <w:sz w:val="28"/>
          <w:szCs w:val="28"/>
        </w:rPr>
        <w:t xml:space="preserve">2. </w:t>
      </w:r>
      <w:r w:rsidR="00323286" w:rsidRPr="00FF18C0">
        <w:rPr>
          <w:rStyle w:val="aa"/>
          <w:b w:val="0"/>
          <w:color w:val="000000" w:themeColor="text1"/>
          <w:sz w:val="28"/>
          <w:szCs w:val="28"/>
        </w:rPr>
        <w:t>Диверсификация инвестиций</w:t>
      </w:r>
      <w:r w:rsidR="00F87EB3">
        <w:rPr>
          <w:rStyle w:val="aa"/>
          <w:b w:val="0"/>
          <w:color w:val="000000" w:themeColor="text1"/>
          <w:sz w:val="28"/>
          <w:szCs w:val="28"/>
        </w:rPr>
        <w:t>.</w:t>
      </w:r>
    </w:p>
    <w:p w:rsidR="00F87EB3" w:rsidRDefault="00717533" w:rsidP="00F87EB3">
      <w:pPr>
        <w:pStyle w:val="a8"/>
        <w:shd w:val="clear" w:color="auto" w:fill="FFFFFF"/>
        <w:spacing w:before="0" w:beforeAutospacing="0" w:line="360" w:lineRule="auto"/>
        <w:ind w:firstLine="709"/>
        <w:contextualSpacing/>
        <w:jc w:val="both"/>
        <w:rPr>
          <w:color w:val="000000" w:themeColor="text1"/>
          <w:sz w:val="28"/>
          <w:szCs w:val="28"/>
        </w:rPr>
      </w:pPr>
      <w:r>
        <w:rPr>
          <w:color w:val="000000" w:themeColor="text1"/>
          <w:sz w:val="28"/>
          <w:szCs w:val="28"/>
        </w:rPr>
        <w:t>Получая в доверительное управление средства учредителей</w:t>
      </w:r>
      <w:r w:rsidR="00323286" w:rsidRPr="00FF18C0">
        <w:rPr>
          <w:color w:val="000000" w:themeColor="text1"/>
          <w:sz w:val="28"/>
          <w:szCs w:val="28"/>
        </w:rPr>
        <w:t xml:space="preserve">, управляющий </w:t>
      </w:r>
      <w:r>
        <w:rPr>
          <w:color w:val="000000" w:themeColor="text1"/>
          <w:sz w:val="28"/>
          <w:szCs w:val="28"/>
        </w:rPr>
        <w:t>имеет</w:t>
      </w:r>
      <w:r w:rsidR="00323286" w:rsidRPr="00FF18C0">
        <w:rPr>
          <w:color w:val="000000" w:themeColor="text1"/>
          <w:sz w:val="28"/>
          <w:szCs w:val="28"/>
        </w:rPr>
        <w:t xml:space="preserve"> возможность приобретать большое количество ценных </w:t>
      </w:r>
      <w:r w:rsidR="00323286" w:rsidRPr="00FF18C0">
        <w:rPr>
          <w:color w:val="000000" w:themeColor="text1"/>
          <w:sz w:val="28"/>
          <w:szCs w:val="28"/>
        </w:rPr>
        <w:lastRenderedPageBreak/>
        <w:t>бумаг различных по классу, типу финансовых инструментов, а также по принадлежности к различным отраслям экономики и эмитентам. Т. е. в случае падения котировок акций какой-либо компании данное падение может быть компенсировано возможным ростом цен на акции других эмитентов, тем самым не влияя на стоимость портфеля в целом.</w:t>
      </w:r>
    </w:p>
    <w:p w:rsidR="00F87EB3" w:rsidRDefault="00FF18C0" w:rsidP="00F87EB3">
      <w:pPr>
        <w:pStyle w:val="a8"/>
        <w:shd w:val="clear" w:color="auto" w:fill="FFFFFF"/>
        <w:spacing w:before="0" w:beforeAutospacing="0" w:line="360" w:lineRule="auto"/>
        <w:ind w:firstLine="709"/>
        <w:contextualSpacing/>
        <w:jc w:val="both"/>
        <w:rPr>
          <w:rStyle w:val="aa"/>
          <w:b w:val="0"/>
          <w:color w:val="000000" w:themeColor="text1"/>
          <w:sz w:val="28"/>
          <w:szCs w:val="28"/>
        </w:rPr>
      </w:pPr>
      <w:r w:rsidRPr="00FF18C0">
        <w:rPr>
          <w:rStyle w:val="aa"/>
          <w:b w:val="0"/>
          <w:color w:val="000000" w:themeColor="text1"/>
          <w:sz w:val="28"/>
          <w:szCs w:val="28"/>
        </w:rPr>
        <w:t xml:space="preserve">3. </w:t>
      </w:r>
      <w:r w:rsidR="00323286" w:rsidRPr="00FF18C0">
        <w:rPr>
          <w:rStyle w:val="aa"/>
          <w:b w:val="0"/>
          <w:color w:val="000000" w:themeColor="text1"/>
          <w:sz w:val="28"/>
          <w:szCs w:val="28"/>
        </w:rPr>
        <w:t>Ликвидность</w:t>
      </w:r>
      <w:r w:rsidR="00F87EB3">
        <w:rPr>
          <w:rStyle w:val="aa"/>
          <w:b w:val="0"/>
          <w:color w:val="000000" w:themeColor="text1"/>
          <w:sz w:val="28"/>
          <w:szCs w:val="28"/>
        </w:rPr>
        <w:t>.</w:t>
      </w:r>
    </w:p>
    <w:p w:rsidR="00F87EB3" w:rsidRDefault="00594D43" w:rsidP="00F87EB3">
      <w:pPr>
        <w:pStyle w:val="a8"/>
        <w:shd w:val="clear" w:color="auto" w:fill="FFFFFF"/>
        <w:spacing w:before="0" w:beforeAutospacing="0" w:line="360" w:lineRule="auto"/>
        <w:ind w:firstLine="709"/>
        <w:contextualSpacing/>
        <w:jc w:val="both"/>
        <w:rPr>
          <w:color w:val="000000" w:themeColor="text1"/>
          <w:sz w:val="28"/>
          <w:szCs w:val="28"/>
        </w:rPr>
      </w:pPr>
      <w:r>
        <w:rPr>
          <w:color w:val="000000" w:themeColor="text1"/>
          <w:sz w:val="28"/>
          <w:szCs w:val="28"/>
        </w:rPr>
        <w:t xml:space="preserve">При выходе из ОФБУ клиент сразу забирает свои вложенные в него денежные средства без потери уже накопленного дохода в течение. И данная </w:t>
      </w:r>
      <w:r w:rsidR="00323286" w:rsidRPr="00FF18C0">
        <w:rPr>
          <w:color w:val="000000" w:themeColor="text1"/>
          <w:sz w:val="28"/>
          <w:szCs w:val="28"/>
        </w:rPr>
        <w:t xml:space="preserve"> особенность ОФБУ выгодно отличает </w:t>
      </w:r>
      <w:r>
        <w:rPr>
          <w:color w:val="000000" w:themeColor="text1"/>
          <w:sz w:val="28"/>
          <w:szCs w:val="28"/>
        </w:rPr>
        <w:t>его</w:t>
      </w:r>
      <w:r w:rsidR="00323286" w:rsidRPr="00FF18C0">
        <w:rPr>
          <w:color w:val="000000" w:themeColor="text1"/>
          <w:sz w:val="28"/>
          <w:szCs w:val="28"/>
        </w:rPr>
        <w:t xml:space="preserve"> от банковского депозита.</w:t>
      </w:r>
    </w:p>
    <w:p w:rsidR="00F87EB3" w:rsidRDefault="00FF18C0" w:rsidP="00F87EB3">
      <w:pPr>
        <w:pStyle w:val="a8"/>
        <w:shd w:val="clear" w:color="auto" w:fill="FFFFFF"/>
        <w:spacing w:before="0" w:beforeAutospacing="0" w:line="360" w:lineRule="auto"/>
        <w:ind w:firstLine="709"/>
        <w:contextualSpacing/>
        <w:jc w:val="both"/>
        <w:rPr>
          <w:rStyle w:val="aa"/>
          <w:b w:val="0"/>
          <w:color w:val="000000" w:themeColor="text1"/>
          <w:sz w:val="28"/>
          <w:szCs w:val="28"/>
        </w:rPr>
      </w:pPr>
      <w:r w:rsidRPr="00FF18C0">
        <w:rPr>
          <w:rStyle w:val="aa"/>
          <w:b w:val="0"/>
          <w:color w:val="000000" w:themeColor="text1"/>
          <w:sz w:val="28"/>
          <w:szCs w:val="28"/>
        </w:rPr>
        <w:t xml:space="preserve">4. </w:t>
      </w:r>
      <w:r w:rsidR="00323286" w:rsidRPr="00FF18C0">
        <w:rPr>
          <w:rStyle w:val="aa"/>
          <w:b w:val="0"/>
          <w:color w:val="000000" w:themeColor="text1"/>
          <w:sz w:val="28"/>
          <w:szCs w:val="28"/>
        </w:rPr>
        <w:t>Льготное налогообложение</w:t>
      </w:r>
      <w:r w:rsidR="00F87EB3">
        <w:rPr>
          <w:rStyle w:val="aa"/>
          <w:b w:val="0"/>
          <w:color w:val="000000" w:themeColor="text1"/>
          <w:sz w:val="28"/>
          <w:szCs w:val="28"/>
        </w:rPr>
        <w:t>.</w:t>
      </w:r>
    </w:p>
    <w:p w:rsidR="00F87EB3" w:rsidRDefault="00594D43" w:rsidP="00F87EB3">
      <w:pPr>
        <w:pStyle w:val="a8"/>
        <w:shd w:val="clear" w:color="auto" w:fill="FFFFFF"/>
        <w:spacing w:before="0" w:beforeAutospacing="0" w:line="360" w:lineRule="auto"/>
        <w:ind w:firstLine="709"/>
        <w:contextualSpacing/>
        <w:jc w:val="both"/>
        <w:rPr>
          <w:color w:val="000000" w:themeColor="text1"/>
          <w:sz w:val="28"/>
          <w:szCs w:val="28"/>
        </w:rPr>
      </w:pPr>
      <w:r>
        <w:rPr>
          <w:rStyle w:val="aa"/>
          <w:b w:val="0"/>
          <w:color w:val="000000" w:themeColor="text1"/>
          <w:sz w:val="28"/>
          <w:szCs w:val="28"/>
        </w:rPr>
        <w:t>Уплата налога на доходы физических лиц по ставке 13% производится только по выходу из ОФБУ. Благодаря этому сумма потенциального налога</w:t>
      </w:r>
      <w:r w:rsidR="00323286" w:rsidRPr="00FF18C0">
        <w:rPr>
          <w:color w:val="000000" w:themeColor="text1"/>
          <w:sz w:val="28"/>
          <w:szCs w:val="28"/>
        </w:rPr>
        <w:t xml:space="preserve">, обеспечивая дополнительный доход инвестору. </w:t>
      </w:r>
    </w:p>
    <w:p w:rsidR="00523597" w:rsidRDefault="00FF18C0" w:rsidP="00F87EB3">
      <w:pPr>
        <w:pStyle w:val="a8"/>
        <w:shd w:val="clear" w:color="auto" w:fill="FFFFFF"/>
        <w:spacing w:before="0" w:beforeAutospacing="0" w:line="360" w:lineRule="auto"/>
        <w:ind w:firstLine="709"/>
        <w:contextualSpacing/>
        <w:jc w:val="both"/>
        <w:rPr>
          <w:sz w:val="28"/>
          <w:szCs w:val="28"/>
        </w:rPr>
      </w:pPr>
      <w:r w:rsidRPr="00FF18C0">
        <w:rPr>
          <w:sz w:val="28"/>
          <w:szCs w:val="28"/>
        </w:rPr>
        <w:t xml:space="preserve">В российскую практику доверительное управление имуществом вошло сравнительно недавно и на данный момент не является совершенным. Главной проблемой доверительного управления остается защита клиента. Для того чтобы максимально защитить клиента, необходимо максимально рационально урегулировать процедуру доверительного управления на основании не только законодательства, но и подзаконных актов и указаний Банка России. Также важной составляющей доверительного управления является условия экономического положения. Доверительное управление в условиях экономического кризиса значительно отличается от доверительного управления вне кризиса. И это является одним из самых главных показателей, который необходимо учитывать    при составлении стратегий доверительного управления имуществом коммерческим банком. </w:t>
      </w:r>
    </w:p>
    <w:p w:rsidR="00774FC5" w:rsidRDefault="00774FC5" w:rsidP="00523597">
      <w:pPr>
        <w:spacing w:line="360" w:lineRule="auto"/>
        <w:ind w:firstLine="709"/>
        <w:contextualSpacing/>
        <w:jc w:val="center"/>
        <w:rPr>
          <w:rFonts w:ascii="Times New Roman" w:hAnsi="Times New Roman" w:cs="Times New Roman"/>
          <w:b/>
          <w:color w:val="000000"/>
          <w:sz w:val="28"/>
          <w:szCs w:val="28"/>
          <w:shd w:val="clear" w:color="auto" w:fill="FFFFFF"/>
        </w:rPr>
      </w:pPr>
    </w:p>
    <w:p w:rsidR="00774FC5" w:rsidRDefault="00774FC5" w:rsidP="00523597">
      <w:pPr>
        <w:spacing w:line="360" w:lineRule="auto"/>
        <w:ind w:firstLine="709"/>
        <w:contextualSpacing/>
        <w:jc w:val="center"/>
        <w:rPr>
          <w:rFonts w:ascii="Times New Roman" w:hAnsi="Times New Roman" w:cs="Times New Roman"/>
          <w:b/>
          <w:color w:val="000000"/>
          <w:sz w:val="28"/>
          <w:szCs w:val="28"/>
          <w:shd w:val="clear" w:color="auto" w:fill="FFFFFF"/>
        </w:rPr>
      </w:pPr>
    </w:p>
    <w:p w:rsidR="00774FC5" w:rsidRDefault="00774FC5" w:rsidP="00523597">
      <w:pPr>
        <w:spacing w:line="360" w:lineRule="auto"/>
        <w:ind w:firstLine="709"/>
        <w:contextualSpacing/>
        <w:jc w:val="center"/>
        <w:rPr>
          <w:rFonts w:ascii="Times New Roman" w:hAnsi="Times New Roman" w:cs="Times New Roman"/>
          <w:b/>
          <w:color w:val="000000"/>
          <w:sz w:val="28"/>
          <w:szCs w:val="28"/>
          <w:shd w:val="clear" w:color="auto" w:fill="FFFFFF"/>
        </w:rPr>
      </w:pPr>
    </w:p>
    <w:p w:rsidR="00774FC5" w:rsidRDefault="00774FC5" w:rsidP="00523597">
      <w:pPr>
        <w:spacing w:line="360" w:lineRule="auto"/>
        <w:ind w:firstLine="709"/>
        <w:contextualSpacing/>
        <w:jc w:val="center"/>
        <w:rPr>
          <w:rFonts w:ascii="Times New Roman" w:hAnsi="Times New Roman" w:cs="Times New Roman"/>
          <w:b/>
          <w:color w:val="000000"/>
          <w:sz w:val="28"/>
          <w:szCs w:val="28"/>
          <w:shd w:val="clear" w:color="auto" w:fill="FFFFFF"/>
        </w:rPr>
      </w:pPr>
    </w:p>
    <w:p w:rsidR="00FA3007" w:rsidRPr="00F87EB3" w:rsidRDefault="00AC5C8A" w:rsidP="00523597">
      <w:pPr>
        <w:spacing w:line="360" w:lineRule="auto"/>
        <w:ind w:firstLine="709"/>
        <w:contextualSpacing/>
        <w:jc w:val="center"/>
        <w:rPr>
          <w:rFonts w:ascii="Times New Roman" w:hAnsi="Times New Roman" w:cs="Times New Roman"/>
          <w:b/>
          <w:color w:val="000000"/>
          <w:sz w:val="28"/>
          <w:szCs w:val="28"/>
          <w:shd w:val="clear" w:color="auto" w:fill="FFFFFF"/>
        </w:rPr>
      </w:pPr>
      <w:r w:rsidRPr="00F87EB3">
        <w:rPr>
          <w:rFonts w:ascii="Times New Roman" w:hAnsi="Times New Roman" w:cs="Times New Roman"/>
          <w:b/>
          <w:color w:val="000000"/>
          <w:sz w:val="28"/>
          <w:szCs w:val="28"/>
          <w:shd w:val="clear" w:color="auto" w:fill="FFFFFF"/>
        </w:rPr>
        <w:lastRenderedPageBreak/>
        <w:t>Список литературы</w:t>
      </w:r>
      <w:r w:rsidR="001B2C30" w:rsidRPr="00F87EB3">
        <w:rPr>
          <w:rFonts w:ascii="Times New Roman" w:hAnsi="Times New Roman" w:cs="Times New Roman"/>
          <w:b/>
          <w:color w:val="000000"/>
          <w:sz w:val="28"/>
          <w:szCs w:val="28"/>
          <w:shd w:val="clear" w:color="auto" w:fill="FFFFFF"/>
        </w:rPr>
        <w:t>:</w:t>
      </w:r>
    </w:p>
    <w:p w:rsidR="008A2042" w:rsidRDefault="00AC5C8A" w:rsidP="00F87EB3">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 xml:space="preserve">1. </w:t>
      </w:r>
      <w:r w:rsidR="003847E1">
        <w:rPr>
          <w:rStyle w:val="apple-converted-space"/>
          <w:rFonts w:ascii="Arial" w:hAnsi="Arial" w:cs="Arial"/>
          <w:color w:val="51535E"/>
          <w:shd w:val="clear" w:color="auto" w:fill="FFFFFF"/>
        </w:rPr>
        <w:t> </w:t>
      </w:r>
      <w:r w:rsidR="003847E1" w:rsidRPr="003847E1">
        <w:rPr>
          <w:color w:val="000000" w:themeColor="text1"/>
          <w:sz w:val="28"/>
          <w:szCs w:val="28"/>
          <w:shd w:val="clear" w:color="auto" w:fill="FFFFFF"/>
        </w:rPr>
        <w:t>Часть вторая Гражданского кодекса Российской Федерации от 26 января 1996 г. № 14-ФЗ // Собрание законодательства Российской Федерации - 29 января 1996 г. - № 5 - Ст. 410</w:t>
      </w:r>
      <w:r w:rsidR="003847E1">
        <w:rPr>
          <w:color w:val="000000" w:themeColor="text1"/>
          <w:sz w:val="28"/>
          <w:szCs w:val="28"/>
          <w:shd w:val="clear" w:color="auto" w:fill="FFFFFF"/>
        </w:rPr>
        <w:t>.</w:t>
      </w:r>
    </w:p>
    <w:p w:rsidR="003847E1" w:rsidRDefault="00AC5C8A" w:rsidP="003847E1">
      <w:pPr>
        <w:pStyle w:val="a8"/>
        <w:shd w:val="clear" w:color="auto" w:fill="FFFFFF"/>
        <w:spacing w:before="0" w:beforeAutospacing="0" w:line="360" w:lineRule="auto"/>
        <w:ind w:firstLine="709"/>
        <w:contextualSpacing/>
        <w:jc w:val="both"/>
        <w:rPr>
          <w:color w:val="000000" w:themeColor="text1"/>
          <w:sz w:val="28"/>
          <w:szCs w:val="28"/>
          <w:shd w:val="clear" w:color="auto" w:fill="FFFFFF"/>
        </w:rPr>
      </w:pPr>
      <w:r w:rsidRPr="00410343">
        <w:rPr>
          <w:color w:val="000000"/>
          <w:sz w:val="28"/>
          <w:szCs w:val="28"/>
          <w:shd w:val="clear" w:color="auto" w:fill="FFFFFF"/>
        </w:rPr>
        <w:t xml:space="preserve">2. </w:t>
      </w:r>
      <w:r w:rsidR="00E37BCF" w:rsidRPr="00E37BCF">
        <w:rPr>
          <w:color w:val="000000" w:themeColor="text1"/>
          <w:sz w:val="28"/>
          <w:szCs w:val="28"/>
          <w:shd w:val="clear" w:color="auto" w:fill="FFFFFF"/>
        </w:rPr>
        <w:t>Федеральный закон от 2 декабря 1990 г. № 395-I «О банках и банковской деятельности» // Ведомости съезда народных депутатов РСФСР - 6 декабря 1990 г. - № 27 - Ст. 357</w:t>
      </w:r>
      <w:r w:rsidR="003847E1">
        <w:rPr>
          <w:color w:val="000000" w:themeColor="text1"/>
          <w:sz w:val="28"/>
          <w:szCs w:val="28"/>
          <w:shd w:val="clear" w:color="auto" w:fill="FFFFFF"/>
        </w:rPr>
        <w:t>.</w:t>
      </w:r>
      <w:r w:rsidR="00E37BCF" w:rsidRPr="00E37BCF">
        <w:rPr>
          <w:color w:val="000000" w:themeColor="text1"/>
          <w:sz w:val="28"/>
          <w:szCs w:val="28"/>
          <w:shd w:val="clear" w:color="auto" w:fill="FFFFFF"/>
        </w:rPr>
        <w:t xml:space="preserve"> </w:t>
      </w:r>
    </w:p>
    <w:p w:rsidR="003847E1" w:rsidRPr="006A1D37" w:rsidRDefault="008A2042" w:rsidP="003847E1">
      <w:pPr>
        <w:pStyle w:val="a8"/>
        <w:shd w:val="clear" w:color="auto" w:fill="FFFFFF"/>
        <w:spacing w:before="0" w:beforeAutospacing="0" w:line="360" w:lineRule="auto"/>
        <w:ind w:firstLine="709"/>
        <w:contextualSpacing/>
        <w:jc w:val="both"/>
        <w:rPr>
          <w:color w:val="000000" w:themeColor="text1"/>
          <w:sz w:val="28"/>
          <w:szCs w:val="28"/>
        </w:rPr>
      </w:pPr>
      <w:r w:rsidRPr="00E37BCF">
        <w:rPr>
          <w:color w:val="000000"/>
          <w:sz w:val="28"/>
          <w:szCs w:val="28"/>
        </w:rPr>
        <w:t xml:space="preserve">3. </w:t>
      </w:r>
      <w:r w:rsidR="006A1D37" w:rsidRPr="006A1D37">
        <w:rPr>
          <w:color w:val="000000" w:themeColor="text1"/>
          <w:sz w:val="28"/>
          <w:szCs w:val="28"/>
        </w:rPr>
        <w:t xml:space="preserve">Положение </w:t>
      </w:r>
      <w:r w:rsidR="00E951EE">
        <w:rPr>
          <w:color w:val="000000" w:themeColor="text1"/>
          <w:sz w:val="28"/>
          <w:szCs w:val="28"/>
        </w:rPr>
        <w:t xml:space="preserve">Банка России </w:t>
      </w:r>
      <w:r w:rsidR="00E57054">
        <w:rPr>
          <w:color w:val="000000" w:themeColor="text1"/>
          <w:sz w:val="28"/>
          <w:szCs w:val="28"/>
        </w:rPr>
        <w:t xml:space="preserve">от 16.07.2012 385-П </w:t>
      </w:r>
      <w:r w:rsidR="00E951EE">
        <w:rPr>
          <w:color w:val="000000" w:themeColor="text1"/>
          <w:sz w:val="28"/>
          <w:szCs w:val="28"/>
        </w:rPr>
        <w:t>«О</w:t>
      </w:r>
      <w:r w:rsidR="006A1D37" w:rsidRPr="006A1D37">
        <w:rPr>
          <w:color w:val="000000" w:themeColor="text1"/>
          <w:sz w:val="28"/>
          <w:szCs w:val="28"/>
        </w:rPr>
        <w:t xml:space="preserve"> единых требованиях к правилам осуществления деятельности по управлению ценными бумагами</w:t>
      </w:r>
      <w:r w:rsidR="00E951EE">
        <w:rPr>
          <w:color w:val="000000" w:themeColor="text1"/>
          <w:sz w:val="28"/>
          <w:szCs w:val="28"/>
        </w:rPr>
        <w:t>»</w:t>
      </w:r>
      <w:r w:rsidR="006A1D37">
        <w:rPr>
          <w:color w:val="000000" w:themeColor="text1"/>
          <w:sz w:val="28"/>
          <w:szCs w:val="28"/>
        </w:rPr>
        <w:t xml:space="preserve"> </w:t>
      </w:r>
      <w:r w:rsidR="006A1D37">
        <w:rPr>
          <w:rStyle w:val="apple-converted-space"/>
          <w:rFonts w:ascii="Arial" w:hAnsi="Arial" w:cs="Arial"/>
          <w:color w:val="000000"/>
          <w:shd w:val="clear" w:color="auto" w:fill="FFFFFF"/>
        </w:rPr>
        <w:t> </w:t>
      </w:r>
      <w:r w:rsidR="006A1D37" w:rsidRPr="006A1D37">
        <w:rPr>
          <w:color w:val="000000"/>
          <w:sz w:val="28"/>
          <w:szCs w:val="28"/>
          <w:shd w:val="clear" w:color="auto" w:fill="FFFFFF"/>
        </w:rPr>
        <w:t>// СПС КонсультантПлюс</w:t>
      </w:r>
      <w:r w:rsidR="006A1D37">
        <w:rPr>
          <w:color w:val="000000"/>
          <w:sz w:val="28"/>
          <w:szCs w:val="28"/>
          <w:shd w:val="clear" w:color="auto" w:fill="FFFFFF"/>
        </w:rPr>
        <w:t>.</w:t>
      </w:r>
    </w:p>
    <w:p w:rsidR="00F8473C" w:rsidRDefault="00F8473C" w:rsidP="00F8473C">
      <w:pPr>
        <w:pStyle w:val="a8"/>
        <w:shd w:val="clear" w:color="auto" w:fill="FFFFFF"/>
        <w:spacing w:before="0" w:beforeAutospacing="0" w:line="360" w:lineRule="auto"/>
        <w:ind w:firstLine="709"/>
        <w:contextualSpacing/>
        <w:jc w:val="both"/>
        <w:rPr>
          <w:sz w:val="28"/>
          <w:szCs w:val="28"/>
        </w:rPr>
      </w:pPr>
      <w:r>
        <w:rPr>
          <w:sz w:val="28"/>
          <w:szCs w:val="28"/>
        </w:rPr>
        <w:t>4.</w:t>
      </w:r>
      <w:r w:rsidR="006474A3">
        <w:rPr>
          <w:sz w:val="28"/>
          <w:szCs w:val="28"/>
        </w:rPr>
        <w:t xml:space="preserve"> </w:t>
      </w:r>
      <w:r w:rsidRPr="003B5EC6">
        <w:rPr>
          <w:sz w:val="28"/>
          <w:szCs w:val="28"/>
        </w:rPr>
        <w:t xml:space="preserve"> </w:t>
      </w:r>
      <w:r>
        <w:rPr>
          <w:sz w:val="28"/>
          <w:szCs w:val="28"/>
        </w:rPr>
        <w:t xml:space="preserve">Астапов К.Л. </w:t>
      </w:r>
      <w:r w:rsidRPr="003B5EC6">
        <w:rPr>
          <w:sz w:val="28"/>
          <w:szCs w:val="28"/>
        </w:rPr>
        <w:t>Перспективы доверительного управления в Российской Федерации: реформа на основе мирового опыта</w:t>
      </w:r>
      <w:r w:rsidR="005C3EF6">
        <w:rPr>
          <w:sz w:val="28"/>
          <w:szCs w:val="28"/>
        </w:rPr>
        <w:t xml:space="preserve"> </w:t>
      </w:r>
      <w:r w:rsidRPr="00C5121C">
        <w:rPr>
          <w:color w:val="000000"/>
          <w:sz w:val="28"/>
          <w:szCs w:val="28"/>
          <w:shd w:val="clear" w:color="auto" w:fill="FFFFFF"/>
        </w:rPr>
        <w:t>[Текст]</w:t>
      </w:r>
      <w:r>
        <w:rPr>
          <w:sz w:val="28"/>
          <w:szCs w:val="28"/>
        </w:rPr>
        <w:t xml:space="preserve"> / К.Л. Астапов // Деньги и кредит. – 2015. - №4, - С.37.</w:t>
      </w:r>
      <w:r w:rsidRPr="003B5EC6">
        <w:rPr>
          <w:sz w:val="28"/>
          <w:szCs w:val="28"/>
        </w:rPr>
        <w:t xml:space="preserve">  </w:t>
      </w:r>
    </w:p>
    <w:p w:rsidR="00F8473C" w:rsidRDefault="00F8473C" w:rsidP="00F8473C">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 xml:space="preserve">5. </w:t>
      </w:r>
      <w:r w:rsidRPr="00C5121C">
        <w:rPr>
          <w:color w:val="000000"/>
          <w:sz w:val="28"/>
          <w:szCs w:val="28"/>
          <w:shd w:val="clear" w:color="auto" w:fill="FFFFFF"/>
        </w:rPr>
        <w:t>Пузакова А.И. К вопросу о доверительном управлении наследуемым имуществом [Текст] /  А.И. Пузакова // Молодой ученый. – 2012. - №3, - С. 308-310.</w:t>
      </w:r>
    </w:p>
    <w:p w:rsidR="00F8473C" w:rsidRDefault="00F8473C" w:rsidP="00F8473C">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 xml:space="preserve">6. </w:t>
      </w:r>
      <w:r w:rsidRPr="00C5121C">
        <w:rPr>
          <w:color w:val="000000"/>
          <w:sz w:val="28"/>
          <w:szCs w:val="28"/>
          <w:shd w:val="clear" w:color="auto" w:fill="FFFFFF"/>
        </w:rPr>
        <w:t>Чухненко В.В. Особенности доверительного управления имуществом несовершеннолетнего [Текст] / В.В. Чухненко // Бизнес в законе. – 2012. - №1, С. 107-109.</w:t>
      </w:r>
    </w:p>
    <w:p w:rsidR="00F8473C" w:rsidRDefault="00F8473C" w:rsidP="003847E1">
      <w:pPr>
        <w:pStyle w:val="a8"/>
        <w:shd w:val="clear" w:color="auto" w:fill="FFFFFF"/>
        <w:spacing w:before="0" w:beforeAutospacing="0" w:line="360" w:lineRule="auto"/>
        <w:ind w:firstLine="709"/>
        <w:contextualSpacing/>
        <w:jc w:val="both"/>
        <w:rPr>
          <w:color w:val="000000"/>
          <w:sz w:val="28"/>
          <w:szCs w:val="28"/>
        </w:rPr>
      </w:pPr>
      <w:r>
        <w:rPr>
          <w:color w:val="000000"/>
          <w:sz w:val="28"/>
          <w:szCs w:val="28"/>
        </w:rPr>
        <w:t xml:space="preserve">7. Белозеров С.А. Банковское дело </w:t>
      </w:r>
      <w:r w:rsidRPr="00C5121C">
        <w:rPr>
          <w:color w:val="000000"/>
          <w:sz w:val="28"/>
          <w:szCs w:val="28"/>
          <w:shd w:val="clear" w:color="auto" w:fill="FFFFFF"/>
        </w:rPr>
        <w:t>[Текст]: Учебник /</w:t>
      </w:r>
      <w:r>
        <w:rPr>
          <w:color w:val="000000"/>
          <w:sz w:val="28"/>
          <w:szCs w:val="28"/>
          <w:shd w:val="clear" w:color="auto" w:fill="FFFFFF"/>
        </w:rPr>
        <w:t xml:space="preserve"> С.А. Белозеров, О.В. Мотовилов. – М.: ПРОСПЕКТ, 2014. – 408с.</w:t>
      </w:r>
    </w:p>
    <w:p w:rsidR="003847E1" w:rsidRDefault="00A74F57" w:rsidP="003847E1">
      <w:pPr>
        <w:pStyle w:val="a8"/>
        <w:shd w:val="clear" w:color="auto" w:fill="FFFFFF"/>
        <w:spacing w:before="0" w:beforeAutospacing="0" w:line="360" w:lineRule="auto"/>
        <w:ind w:firstLine="709"/>
        <w:contextualSpacing/>
        <w:jc w:val="both"/>
        <w:rPr>
          <w:rFonts w:ascii="Helvetica" w:hAnsi="Helvetica" w:cs="Helvetica"/>
          <w:color w:val="333333"/>
          <w:sz w:val="18"/>
          <w:szCs w:val="18"/>
        </w:rPr>
      </w:pPr>
      <w:r>
        <w:rPr>
          <w:color w:val="000000"/>
          <w:sz w:val="28"/>
          <w:szCs w:val="28"/>
          <w:shd w:val="clear" w:color="auto" w:fill="FFFFFF"/>
        </w:rPr>
        <w:t xml:space="preserve">8. </w:t>
      </w:r>
      <w:r w:rsidR="003847E1" w:rsidRPr="00C5121C">
        <w:rPr>
          <w:color w:val="000000"/>
          <w:sz w:val="28"/>
          <w:szCs w:val="28"/>
          <w:shd w:val="clear" w:color="auto" w:fill="FFFFFF"/>
        </w:rPr>
        <w:t>Стародубцева Е.Б. Банковское дело [Текст]: Учебник / Е.Б. Стародубцева. – М.: ИНФРА-М, 2014. – 464с.</w:t>
      </w:r>
      <w:r w:rsidR="003847E1" w:rsidRPr="00C5121C">
        <w:rPr>
          <w:rFonts w:ascii="Helvetica" w:hAnsi="Helvetica" w:cs="Helvetica"/>
          <w:color w:val="333333"/>
          <w:sz w:val="18"/>
          <w:szCs w:val="18"/>
        </w:rPr>
        <w:t>.</w:t>
      </w:r>
    </w:p>
    <w:p w:rsidR="003847E1" w:rsidRPr="003847E1" w:rsidRDefault="00A74F57" w:rsidP="003847E1">
      <w:pPr>
        <w:pStyle w:val="a8"/>
        <w:shd w:val="clear" w:color="auto" w:fill="FFFFFF"/>
        <w:spacing w:before="0" w:beforeAutospacing="0" w:line="360" w:lineRule="auto"/>
        <w:ind w:firstLine="709"/>
        <w:contextualSpacing/>
        <w:jc w:val="both"/>
        <w:rPr>
          <w:noProof/>
          <w:sz w:val="28"/>
          <w:szCs w:val="28"/>
        </w:rPr>
      </w:pPr>
      <w:r>
        <w:rPr>
          <w:color w:val="000000"/>
          <w:sz w:val="28"/>
          <w:szCs w:val="28"/>
        </w:rPr>
        <w:t>9.</w:t>
      </w:r>
      <w:r w:rsidR="006A1D37">
        <w:rPr>
          <w:color w:val="000000"/>
          <w:sz w:val="28"/>
          <w:szCs w:val="28"/>
        </w:rPr>
        <w:t xml:space="preserve"> </w:t>
      </w:r>
      <w:r w:rsidR="003847E1">
        <w:rPr>
          <w:sz w:val="28"/>
          <w:szCs w:val="28"/>
        </w:rPr>
        <w:t xml:space="preserve">Теплова Т. В. Инвестиции </w:t>
      </w:r>
      <w:r w:rsidR="003847E1" w:rsidRPr="00C5121C">
        <w:rPr>
          <w:color w:val="000000"/>
          <w:sz w:val="28"/>
          <w:szCs w:val="28"/>
          <w:shd w:val="clear" w:color="auto" w:fill="FFFFFF"/>
        </w:rPr>
        <w:t>[Текст]</w:t>
      </w:r>
      <w:r w:rsidR="003847E1" w:rsidRPr="00B06E0A">
        <w:rPr>
          <w:sz w:val="28"/>
          <w:szCs w:val="28"/>
        </w:rPr>
        <w:t xml:space="preserve">: </w:t>
      </w:r>
      <w:r w:rsidR="003847E1">
        <w:rPr>
          <w:sz w:val="28"/>
          <w:szCs w:val="28"/>
        </w:rPr>
        <w:t>У</w:t>
      </w:r>
      <w:r w:rsidR="003847E1" w:rsidRPr="00B06E0A">
        <w:rPr>
          <w:sz w:val="28"/>
          <w:szCs w:val="28"/>
        </w:rPr>
        <w:t>чебник</w:t>
      </w:r>
      <w:r w:rsidR="003847E1">
        <w:rPr>
          <w:sz w:val="28"/>
          <w:szCs w:val="28"/>
        </w:rPr>
        <w:t xml:space="preserve"> / Т. В. Теплова — М.</w:t>
      </w:r>
      <w:r w:rsidR="003847E1" w:rsidRPr="00B06E0A">
        <w:rPr>
          <w:sz w:val="28"/>
          <w:szCs w:val="28"/>
        </w:rPr>
        <w:t>: ИД Юрайт, 2013. — 724 с.</w:t>
      </w:r>
      <w:r w:rsidR="003847E1" w:rsidRPr="00B06E0A">
        <w:rPr>
          <w:color w:val="000000"/>
          <w:sz w:val="28"/>
          <w:szCs w:val="28"/>
        </w:rPr>
        <w:t xml:space="preserve"> </w:t>
      </w:r>
    </w:p>
    <w:p w:rsidR="00A74F57" w:rsidRDefault="00A74F57" w:rsidP="00A74F5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rPr>
        <w:t xml:space="preserve">10. </w:t>
      </w:r>
      <w:r w:rsidR="00A55357">
        <w:rPr>
          <w:color w:val="000000"/>
          <w:sz w:val="28"/>
          <w:szCs w:val="28"/>
        </w:rPr>
        <w:t xml:space="preserve">Петелин Д.В. Ответственность сторон по договору доверительного управления имуществом: Сейчас.ру. </w:t>
      </w:r>
      <w:r w:rsidR="00A55357" w:rsidRPr="00C5121C">
        <w:rPr>
          <w:color w:val="000000"/>
          <w:sz w:val="28"/>
          <w:szCs w:val="28"/>
          <w:shd w:val="clear" w:color="auto" w:fill="FFFFFF"/>
        </w:rPr>
        <w:t>[</w:t>
      </w:r>
      <w:r w:rsidR="00A55357">
        <w:rPr>
          <w:color w:val="000000"/>
          <w:sz w:val="28"/>
          <w:szCs w:val="28"/>
          <w:shd w:val="clear" w:color="auto" w:fill="FFFFFF"/>
        </w:rPr>
        <w:t>Электронный ресурс</w:t>
      </w:r>
      <w:r w:rsidR="00A55357" w:rsidRPr="00C5121C">
        <w:rPr>
          <w:color w:val="000000"/>
          <w:sz w:val="28"/>
          <w:szCs w:val="28"/>
          <w:shd w:val="clear" w:color="auto" w:fill="FFFFFF"/>
        </w:rPr>
        <w:t>]</w:t>
      </w:r>
      <w:r w:rsidR="00A55357">
        <w:rPr>
          <w:color w:val="000000"/>
          <w:sz w:val="28"/>
          <w:szCs w:val="28"/>
          <w:shd w:val="clear" w:color="auto" w:fill="FFFFFF"/>
        </w:rPr>
        <w:t xml:space="preserve">. 2005-2015 </w:t>
      </w:r>
      <w:r w:rsidR="00A55357">
        <w:rPr>
          <w:color w:val="000000"/>
          <w:sz w:val="28"/>
          <w:szCs w:val="28"/>
          <w:shd w:val="clear" w:color="auto" w:fill="FFFFFF"/>
          <w:lang w:val="en-US"/>
        </w:rPr>
        <w:t>URL</w:t>
      </w:r>
      <w:r w:rsidR="00A55357">
        <w:rPr>
          <w:color w:val="000000"/>
          <w:sz w:val="28"/>
          <w:szCs w:val="28"/>
          <w:shd w:val="clear" w:color="auto" w:fill="FFFFFF"/>
        </w:rPr>
        <w:t xml:space="preserve">: </w:t>
      </w:r>
      <w:r w:rsidR="00A55357" w:rsidRPr="00774FC5">
        <w:rPr>
          <w:sz w:val="28"/>
          <w:szCs w:val="28"/>
          <w:shd w:val="clear" w:color="auto" w:fill="FFFFFF"/>
        </w:rPr>
        <w:t>http://www.lawmix.ru/comm/2053</w:t>
      </w:r>
      <w:r w:rsidR="00A55357">
        <w:rPr>
          <w:color w:val="000000"/>
          <w:sz w:val="28"/>
          <w:szCs w:val="28"/>
          <w:shd w:val="clear" w:color="auto" w:fill="FFFFFF"/>
        </w:rPr>
        <w:t xml:space="preserve"> (дата обращения 15.11.2015).</w:t>
      </w:r>
    </w:p>
    <w:p w:rsidR="00C9291E" w:rsidRDefault="00C9291E" w:rsidP="00A74F5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lastRenderedPageBreak/>
        <w:t xml:space="preserve">11. Н. Круглова. Доверительное управление имуществом: Центр креативных технологий </w:t>
      </w:r>
      <w:r w:rsidRPr="00C5121C">
        <w:rPr>
          <w:color w:val="000000"/>
          <w:sz w:val="28"/>
          <w:szCs w:val="28"/>
          <w:shd w:val="clear" w:color="auto" w:fill="FFFFFF"/>
        </w:rPr>
        <w:t>[</w:t>
      </w:r>
      <w:r>
        <w:rPr>
          <w:color w:val="000000"/>
          <w:sz w:val="28"/>
          <w:szCs w:val="28"/>
          <w:shd w:val="clear" w:color="auto" w:fill="FFFFFF"/>
        </w:rPr>
        <w:t>Электронный ресурс</w:t>
      </w:r>
      <w:r w:rsidRPr="00C5121C">
        <w:rPr>
          <w:color w:val="000000"/>
          <w:sz w:val="28"/>
          <w:szCs w:val="28"/>
          <w:shd w:val="clear" w:color="auto" w:fill="FFFFFF"/>
        </w:rPr>
        <w:t>]</w:t>
      </w:r>
      <w:r>
        <w:rPr>
          <w:color w:val="000000"/>
          <w:sz w:val="28"/>
          <w:szCs w:val="28"/>
          <w:shd w:val="clear" w:color="auto" w:fill="FFFFFF"/>
        </w:rPr>
        <w:t xml:space="preserve">. 1999-2015 </w:t>
      </w:r>
      <w:r w:rsidRPr="00774FC5">
        <w:rPr>
          <w:sz w:val="28"/>
          <w:szCs w:val="28"/>
          <w:shd w:val="clear" w:color="auto" w:fill="FFFFFF"/>
          <w:lang w:val="en-US"/>
        </w:rPr>
        <w:t>URL</w:t>
      </w:r>
      <w:r w:rsidRPr="00774FC5">
        <w:rPr>
          <w:sz w:val="28"/>
          <w:szCs w:val="28"/>
          <w:shd w:val="clear" w:color="auto" w:fill="FFFFFF"/>
        </w:rPr>
        <w:t>:http://www.inventech.ru/lib/right/right-0078/</w:t>
      </w:r>
      <w:r>
        <w:rPr>
          <w:color w:val="000000"/>
          <w:sz w:val="28"/>
          <w:szCs w:val="28"/>
          <w:shd w:val="clear" w:color="auto" w:fill="FFFFFF"/>
        </w:rPr>
        <w:t xml:space="preserve"> (дата обращения 15.11.2015)</w:t>
      </w:r>
    </w:p>
    <w:p w:rsidR="00A74F57" w:rsidRDefault="00A74F57" w:rsidP="00A74F5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1</w:t>
      </w:r>
      <w:r w:rsidR="00C9291E">
        <w:rPr>
          <w:color w:val="000000"/>
          <w:sz w:val="28"/>
          <w:szCs w:val="28"/>
          <w:shd w:val="clear" w:color="auto" w:fill="FFFFFF"/>
        </w:rPr>
        <w:t>2</w:t>
      </w:r>
      <w:r>
        <w:rPr>
          <w:color w:val="000000"/>
          <w:sz w:val="28"/>
          <w:szCs w:val="28"/>
          <w:shd w:val="clear" w:color="auto" w:fill="FFFFFF"/>
        </w:rPr>
        <w:t xml:space="preserve">. </w:t>
      </w:r>
      <w:r w:rsidR="00026A07">
        <w:rPr>
          <w:color w:val="000000"/>
          <w:sz w:val="28"/>
          <w:szCs w:val="28"/>
          <w:shd w:val="clear" w:color="auto" w:fill="FFFFFF"/>
        </w:rPr>
        <w:t>Дивиденды и даты закрытия реестров в 2015 году: Инвестиционная компания «РУСНОВА».</w:t>
      </w:r>
      <w:r w:rsidR="00026A07" w:rsidRPr="00026A07">
        <w:rPr>
          <w:color w:val="000000"/>
          <w:sz w:val="28"/>
          <w:szCs w:val="28"/>
          <w:shd w:val="clear" w:color="auto" w:fill="FFFFFF"/>
        </w:rPr>
        <w:t xml:space="preserve"> </w:t>
      </w:r>
      <w:r w:rsidR="00026A07" w:rsidRPr="00C5121C">
        <w:rPr>
          <w:color w:val="000000"/>
          <w:sz w:val="28"/>
          <w:szCs w:val="28"/>
          <w:shd w:val="clear" w:color="auto" w:fill="FFFFFF"/>
        </w:rPr>
        <w:t>[</w:t>
      </w:r>
      <w:r w:rsidR="00026A07">
        <w:rPr>
          <w:color w:val="000000"/>
          <w:sz w:val="28"/>
          <w:szCs w:val="28"/>
          <w:shd w:val="clear" w:color="auto" w:fill="FFFFFF"/>
        </w:rPr>
        <w:t>Электронный ресурс</w:t>
      </w:r>
      <w:r w:rsidR="00026A07" w:rsidRPr="00C5121C">
        <w:rPr>
          <w:color w:val="000000"/>
          <w:sz w:val="28"/>
          <w:szCs w:val="28"/>
          <w:shd w:val="clear" w:color="auto" w:fill="FFFFFF"/>
        </w:rPr>
        <w:t>]</w:t>
      </w:r>
      <w:r w:rsidR="00026A07">
        <w:rPr>
          <w:color w:val="000000"/>
          <w:sz w:val="28"/>
          <w:szCs w:val="28"/>
          <w:shd w:val="clear" w:color="auto" w:fill="FFFFFF"/>
        </w:rPr>
        <w:t xml:space="preserve">. </w:t>
      </w:r>
      <w:r w:rsidR="00026A07" w:rsidRPr="00026A07">
        <w:rPr>
          <w:color w:val="000000"/>
          <w:sz w:val="28"/>
          <w:szCs w:val="28"/>
          <w:shd w:val="clear" w:color="auto" w:fill="FFFFFF"/>
        </w:rPr>
        <w:t xml:space="preserve">2015 </w:t>
      </w:r>
      <w:r w:rsidR="00026A07">
        <w:rPr>
          <w:color w:val="000000"/>
          <w:sz w:val="28"/>
          <w:szCs w:val="28"/>
          <w:shd w:val="clear" w:color="auto" w:fill="FFFFFF"/>
          <w:lang w:val="en-US"/>
        </w:rPr>
        <w:t>URL</w:t>
      </w:r>
      <w:r w:rsidR="00026A07" w:rsidRPr="00026A07">
        <w:rPr>
          <w:color w:val="000000"/>
          <w:sz w:val="28"/>
          <w:szCs w:val="28"/>
          <w:shd w:val="clear" w:color="auto" w:fill="FFFFFF"/>
        </w:rPr>
        <w:t xml:space="preserve">: </w:t>
      </w:r>
      <w:r w:rsidR="00026A07" w:rsidRPr="00774FC5">
        <w:rPr>
          <w:sz w:val="28"/>
          <w:szCs w:val="28"/>
          <w:shd w:val="clear" w:color="auto" w:fill="FFFFFF"/>
          <w:lang w:val="en-US"/>
        </w:rPr>
        <w:t>https</w:t>
      </w:r>
      <w:r w:rsidR="00026A07" w:rsidRPr="00774FC5">
        <w:rPr>
          <w:sz w:val="28"/>
          <w:szCs w:val="28"/>
          <w:shd w:val="clear" w:color="auto" w:fill="FFFFFF"/>
        </w:rPr>
        <w:t>://</w:t>
      </w:r>
      <w:r w:rsidR="00026A07" w:rsidRPr="00774FC5">
        <w:rPr>
          <w:sz w:val="28"/>
          <w:szCs w:val="28"/>
          <w:shd w:val="clear" w:color="auto" w:fill="FFFFFF"/>
          <w:lang w:val="en-US"/>
        </w:rPr>
        <w:t>icrusnova</w:t>
      </w:r>
      <w:r w:rsidR="00026A07" w:rsidRPr="00774FC5">
        <w:rPr>
          <w:sz w:val="28"/>
          <w:szCs w:val="28"/>
          <w:shd w:val="clear" w:color="auto" w:fill="FFFFFF"/>
        </w:rPr>
        <w:t>.</w:t>
      </w:r>
      <w:r w:rsidR="00026A07" w:rsidRPr="00774FC5">
        <w:rPr>
          <w:sz w:val="28"/>
          <w:szCs w:val="28"/>
          <w:shd w:val="clear" w:color="auto" w:fill="FFFFFF"/>
          <w:lang w:val="en-US"/>
        </w:rPr>
        <w:t>ru</w:t>
      </w:r>
      <w:r w:rsidR="00026A07" w:rsidRPr="00774FC5">
        <w:rPr>
          <w:sz w:val="28"/>
          <w:szCs w:val="28"/>
          <w:shd w:val="clear" w:color="auto" w:fill="FFFFFF"/>
        </w:rPr>
        <w:t>/98-</w:t>
      </w:r>
      <w:r w:rsidR="00026A07" w:rsidRPr="00774FC5">
        <w:rPr>
          <w:sz w:val="28"/>
          <w:szCs w:val="28"/>
          <w:shd w:val="clear" w:color="auto" w:fill="FFFFFF"/>
          <w:lang w:val="en-US"/>
        </w:rPr>
        <w:t>dividendy</w:t>
      </w:r>
      <w:r w:rsidR="00026A07" w:rsidRPr="00774FC5">
        <w:rPr>
          <w:sz w:val="28"/>
          <w:szCs w:val="28"/>
          <w:shd w:val="clear" w:color="auto" w:fill="FFFFFF"/>
        </w:rPr>
        <w:t>-</w:t>
      </w:r>
      <w:r w:rsidR="00026A07" w:rsidRPr="00774FC5">
        <w:rPr>
          <w:sz w:val="28"/>
          <w:szCs w:val="28"/>
          <w:shd w:val="clear" w:color="auto" w:fill="FFFFFF"/>
          <w:lang w:val="en-US"/>
        </w:rPr>
        <w:t>i</w:t>
      </w:r>
      <w:r w:rsidR="00026A07" w:rsidRPr="00774FC5">
        <w:rPr>
          <w:sz w:val="28"/>
          <w:szCs w:val="28"/>
          <w:shd w:val="clear" w:color="auto" w:fill="FFFFFF"/>
        </w:rPr>
        <w:t>-</w:t>
      </w:r>
      <w:r w:rsidR="00026A07" w:rsidRPr="00774FC5">
        <w:rPr>
          <w:sz w:val="28"/>
          <w:szCs w:val="28"/>
          <w:shd w:val="clear" w:color="auto" w:fill="FFFFFF"/>
          <w:lang w:val="en-US"/>
        </w:rPr>
        <w:t>daty</w:t>
      </w:r>
      <w:r w:rsidR="00026A07" w:rsidRPr="00774FC5">
        <w:rPr>
          <w:sz w:val="28"/>
          <w:szCs w:val="28"/>
          <w:shd w:val="clear" w:color="auto" w:fill="FFFFFF"/>
        </w:rPr>
        <w:t>-</w:t>
      </w:r>
      <w:r w:rsidR="00026A07" w:rsidRPr="00774FC5">
        <w:rPr>
          <w:sz w:val="28"/>
          <w:szCs w:val="28"/>
          <w:shd w:val="clear" w:color="auto" w:fill="FFFFFF"/>
          <w:lang w:val="en-US"/>
        </w:rPr>
        <w:t>zakrytiya</w:t>
      </w:r>
      <w:r w:rsidR="00026A07" w:rsidRPr="00774FC5">
        <w:rPr>
          <w:sz w:val="28"/>
          <w:szCs w:val="28"/>
          <w:shd w:val="clear" w:color="auto" w:fill="FFFFFF"/>
        </w:rPr>
        <w:t>-</w:t>
      </w:r>
      <w:r w:rsidR="00026A07" w:rsidRPr="00774FC5">
        <w:rPr>
          <w:sz w:val="28"/>
          <w:szCs w:val="28"/>
          <w:shd w:val="clear" w:color="auto" w:fill="FFFFFF"/>
          <w:lang w:val="en-US"/>
        </w:rPr>
        <w:t>reestrov</w:t>
      </w:r>
      <w:r w:rsidR="00026A07" w:rsidRPr="00774FC5">
        <w:rPr>
          <w:sz w:val="28"/>
          <w:szCs w:val="28"/>
          <w:shd w:val="clear" w:color="auto" w:fill="FFFFFF"/>
        </w:rPr>
        <w:t>/867-</w:t>
      </w:r>
      <w:r w:rsidR="00026A07" w:rsidRPr="00774FC5">
        <w:rPr>
          <w:sz w:val="28"/>
          <w:szCs w:val="28"/>
          <w:shd w:val="clear" w:color="auto" w:fill="FFFFFF"/>
          <w:lang w:val="en-US"/>
        </w:rPr>
        <w:t>dividendy</w:t>
      </w:r>
      <w:r w:rsidR="00026A07" w:rsidRPr="00774FC5">
        <w:rPr>
          <w:sz w:val="28"/>
          <w:szCs w:val="28"/>
          <w:shd w:val="clear" w:color="auto" w:fill="FFFFFF"/>
        </w:rPr>
        <w:t>-</w:t>
      </w:r>
      <w:r w:rsidR="00026A07" w:rsidRPr="00774FC5">
        <w:rPr>
          <w:sz w:val="28"/>
          <w:szCs w:val="28"/>
          <w:shd w:val="clear" w:color="auto" w:fill="FFFFFF"/>
          <w:lang w:val="en-US"/>
        </w:rPr>
        <w:t>i</w:t>
      </w:r>
      <w:r w:rsidR="00026A07" w:rsidRPr="00774FC5">
        <w:rPr>
          <w:sz w:val="28"/>
          <w:szCs w:val="28"/>
          <w:shd w:val="clear" w:color="auto" w:fill="FFFFFF"/>
        </w:rPr>
        <w:t>-</w:t>
      </w:r>
      <w:r w:rsidR="00026A07" w:rsidRPr="00774FC5">
        <w:rPr>
          <w:sz w:val="28"/>
          <w:szCs w:val="28"/>
          <w:shd w:val="clear" w:color="auto" w:fill="FFFFFF"/>
          <w:lang w:val="en-US"/>
        </w:rPr>
        <w:t>daty</w:t>
      </w:r>
      <w:r w:rsidR="00026A07" w:rsidRPr="00774FC5">
        <w:rPr>
          <w:sz w:val="28"/>
          <w:szCs w:val="28"/>
          <w:shd w:val="clear" w:color="auto" w:fill="FFFFFF"/>
        </w:rPr>
        <w:t>-</w:t>
      </w:r>
      <w:r w:rsidR="00026A07" w:rsidRPr="00774FC5">
        <w:rPr>
          <w:sz w:val="28"/>
          <w:szCs w:val="28"/>
          <w:shd w:val="clear" w:color="auto" w:fill="FFFFFF"/>
          <w:lang w:val="en-US"/>
        </w:rPr>
        <w:t>zakrytiya</w:t>
      </w:r>
      <w:r w:rsidR="00026A07" w:rsidRPr="00774FC5">
        <w:rPr>
          <w:sz w:val="28"/>
          <w:szCs w:val="28"/>
          <w:shd w:val="clear" w:color="auto" w:fill="FFFFFF"/>
        </w:rPr>
        <w:t>-</w:t>
      </w:r>
      <w:r w:rsidR="00026A07" w:rsidRPr="00774FC5">
        <w:rPr>
          <w:sz w:val="28"/>
          <w:szCs w:val="28"/>
          <w:shd w:val="clear" w:color="auto" w:fill="FFFFFF"/>
          <w:lang w:val="en-US"/>
        </w:rPr>
        <w:t>reestrov</w:t>
      </w:r>
      <w:r w:rsidR="00026A07" w:rsidRPr="00774FC5">
        <w:rPr>
          <w:sz w:val="28"/>
          <w:szCs w:val="28"/>
          <w:shd w:val="clear" w:color="auto" w:fill="FFFFFF"/>
        </w:rPr>
        <w:t>-2015-</w:t>
      </w:r>
      <w:r w:rsidR="00026A07" w:rsidRPr="00774FC5">
        <w:rPr>
          <w:sz w:val="28"/>
          <w:szCs w:val="28"/>
          <w:shd w:val="clear" w:color="auto" w:fill="FFFFFF"/>
          <w:lang w:val="en-US"/>
        </w:rPr>
        <w:t>godu</w:t>
      </w:r>
      <w:r w:rsidR="00026A07" w:rsidRPr="00774FC5">
        <w:rPr>
          <w:sz w:val="28"/>
          <w:szCs w:val="28"/>
          <w:shd w:val="clear" w:color="auto" w:fill="FFFFFF"/>
        </w:rPr>
        <w:t>.</w:t>
      </w:r>
      <w:r w:rsidR="00026A07" w:rsidRPr="00774FC5">
        <w:rPr>
          <w:sz w:val="28"/>
          <w:szCs w:val="28"/>
          <w:shd w:val="clear" w:color="auto" w:fill="FFFFFF"/>
          <w:lang w:val="en-US"/>
        </w:rPr>
        <w:t>html</w:t>
      </w:r>
      <w:r w:rsidR="00026A07" w:rsidRPr="00026A07">
        <w:rPr>
          <w:color w:val="000000"/>
          <w:sz w:val="28"/>
          <w:szCs w:val="28"/>
          <w:shd w:val="clear" w:color="auto" w:fill="FFFFFF"/>
        </w:rPr>
        <w:t xml:space="preserve"> (</w:t>
      </w:r>
      <w:r w:rsidR="00026A07">
        <w:rPr>
          <w:color w:val="000000"/>
          <w:sz w:val="28"/>
          <w:szCs w:val="28"/>
          <w:shd w:val="clear" w:color="auto" w:fill="FFFFFF"/>
        </w:rPr>
        <w:t>дата обращения 19.11.2015).</w:t>
      </w:r>
    </w:p>
    <w:p w:rsidR="00A74F57" w:rsidRDefault="00A74F57" w:rsidP="00A74F5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1</w:t>
      </w:r>
      <w:r w:rsidR="00C9291E">
        <w:rPr>
          <w:color w:val="000000"/>
          <w:sz w:val="28"/>
          <w:szCs w:val="28"/>
          <w:shd w:val="clear" w:color="auto" w:fill="FFFFFF"/>
        </w:rPr>
        <w:t>3</w:t>
      </w:r>
      <w:r>
        <w:rPr>
          <w:color w:val="000000"/>
          <w:sz w:val="28"/>
          <w:szCs w:val="28"/>
          <w:shd w:val="clear" w:color="auto" w:fill="FFFFFF"/>
        </w:rPr>
        <w:t xml:space="preserve">. </w:t>
      </w:r>
      <w:r w:rsidR="00026A07">
        <w:rPr>
          <w:color w:val="000000"/>
          <w:sz w:val="28"/>
          <w:szCs w:val="28"/>
          <w:shd w:val="clear" w:color="auto" w:fill="FFFFFF"/>
        </w:rPr>
        <w:t xml:space="preserve">Кошкаров А., Метелица Е., Шароян С. Разворот на 180 градусов: как рынки реагировали на новости о сбитом Су-24: РБК. </w:t>
      </w:r>
      <w:r w:rsidR="00026A07" w:rsidRPr="00C5121C">
        <w:rPr>
          <w:color w:val="000000"/>
          <w:sz w:val="28"/>
          <w:szCs w:val="28"/>
          <w:shd w:val="clear" w:color="auto" w:fill="FFFFFF"/>
        </w:rPr>
        <w:t>[</w:t>
      </w:r>
      <w:r w:rsidR="00026A07">
        <w:rPr>
          <w:color w:val="000000"/>
          <w:sz w:val="28"/>
          <w:szCs w:val="28"/>
          <w:shd w:val="clear" w:color="auto" w:fill="FFFFFF"/>
        </w:rPr>
        <w:t>Электронный ресурс</w:t>
      </w:r>
      <w:r w:rsidR="00026A07" w:rsidRPr="00C5121C">
        <w:rPr>
          <w:color w:val="000000"/>
          <w:sz w:val="28"/>
          <w:szCs w:val="28"/>
          <w:shd w:val="clear" w:color="auto" w:fill="FFFFFF"/>
        </w:rPr>
        <w:t>]</w:t>
      </w:r>
      <w:r w:rsidR="00026A07">
        <w:rPr>
          <w:color w:val="000000"/>
          <w:sz w:val="28"/>
          <w:szCs w:val="28"/>
          <w:shd w:val="clear" w:color="auto" w:fill="FFFFFF"/>
        </w:rPr>
        <w:t>.</w:t>
      </w:r>
      <w:r w:rsidR="00B06E0A">
        <w:rPr>
          <w:color w:val="000000"/>
          <w:sz w:val="28"/>
          <w:szCs w:val="28"/>
          <w:shd w:val="clear" w:color="auto" w:fill="FFFFFF"/>
        </w:rPr>
        <w:t xml:space="preserve"> 24.11.2015. </w:t>
      </w:r>
      <w:r w:rsidR="00026A07">
        <w:rPr>
          <w:color w:val="000000"/>
          <w:sz w:val="28"/>
          <w:szCs w:val="28"/>
          <w:shd w:val="clear" w:color="auto" w:fill="FFFFFF"/>
          <w:lang w:val="en-US"/>
        </w:rPr>
        <w:t>URL</w:t>
      </w:r>
      <w:r w:rsidR="00026A07" w:rsidRPr="00026A07">
        <w:rPr>
          <w:color w:val="000000"/>
          <w:sz w:val="28"/>
          <w:szCs w:val="28"/>
          <w:shd w:val="clear" w:color="auto" w:fill="FFFFFF"/>
        </w:rPr>
        <w:t>:</w:t>
      </w:r>
      <w:r w:rsidR="00B06E0A" w:rsidRPr="00B06E0A">
        <w:t xml:space="preserve"> </w:t>
      </w:r>
      <w:r w:rsidR="00B06E0A" w:rsidRPr="00B06E0A">
        <w:rPr>
          <w:color w:val="000000"/>
          <w:sz w:val="28"/>
          <w:szCs w:val="28"/>
          <w:shd w:val="clear" w:color="auto" w:fill="FFFFFF"/>
        </w:rPr>
        <w:t>http://www.rbc.ru/finances/24/11/2015/565471b39a7947f34e949060</w:t>
      </w:r>
      <w:r w:rsidR="00B06E0A">
        <w:rPr>
          <w:color w:val="000000"/>
          <w:sz w:val="28"/>
          <w:szCs w:val="28"/>
          <w:shd w:val="clear" w:color="auto" w:fill="FFFFFF"/>
        </w:rPr>
        <w:t xml:space="preserve"> (дата обращения 26.11.2015).</w:t>
      </w:r>
    </w:p>
    <w:p w:rsidR="00A74F57" w:rsidRDefault="00A74F57" w:rsidP="00A74F57">
      <w:pPr>
        <w:pStyle w:val="a8"/>
        <w:shd w:val="clear" w:color="auto" w:fill="FFFFFF"/>
        <w:spacing w:before="0" w:beforeAutospacing="0" w:line="360" w:lineRule="auto"/>
        <w:ind w:firstLine="709"/>
        <w:contextualSpacing/>
        <w:jc w:val="both"/>
        <w:rPr>
          <w:sz w:val="28"/>
          <w:szCs w:val="28"/>
        </w:rPr>
      </w:pPr>
      <w:r>
        <w:rPr>
          <w:sz w:val="28"/>
          <w:szCs w:val="28"/>
        </w:rPr>
        <w:t>1</w:t>
      </w:r>
      <w:r w:rsidR="00C9291E">
        <w:rPr>
          <w:sz w:val="28"/>
          <w:szCs w:val="28"/>
        </w:rPr>
        <w:t>4</w:t>
      </w:r>
      <w:r>
        <w:rPr>
          <w:sz w:val="28"/>
          <w:szCs w:val="28"/>
        </w:rPr>
        <w:t xml:space="preserve">. </w:t>
      </w:r>
      <w:r w:rsidRPr="003B5EC6">
        <w:rPr>
          <w:sz w:val="28"/>
          <w:szCs w:val="28"/>
        </w:rPr>
        <w:t xml:space="preserve"> </w:t>
      </w:r>
      <w:r>
        <w:rPr>
          <w:sz w:val="28"/>
          <w:szCs w:val="28"/>
        </w:rPr>
        <w:t xml:space="preserve">Топ 10 рейтинга «ТЕХУСПЕХ» - 2015: </w:t>
      </w:r>
      <w:r w:rsidRPr="003B5EC6">
        <w:rPr>
          <w:sz w:val="28"/>
          <w:szCs w:val="28"/>
        </w:rPr>
        <w:t xml:space="preserve">Национальный рейтинг российских высокотехнологичных быстроразвивающихся компаний «ТЕХУСПЕХ» </w:t>
      </w:r>
      <w:r w:rsidRPr="00C5121C">
        <w:rPr>
          <w:color w:val="000000"/>
          <w:sz w:val="28"/>
          <w:szCs w:val="28"/>
          <w:shd w:val="clear" w:color="auto" w:fill="FFFFFF"/>
        </w:rPr>
        <w:t>[</w:t>
      </w:r>
      <w:r>
        <w:rPr>
          <w:color w:val="000000"/>
          <w:sz w:val="28"/>
          <w:szCs w:val="28"/>
          <w:shd w:val="clear" w:color="auto" w:fill="FFFFFF"/>
        </w:rPr>
        <w:t>Электронный ресурс</w:t>
      </w:r>
      <w:r w:rsidRPr="00C5121C">
        <w:rPr>
          <w:color w:val="000000"/>
          <w:sz w:val="28"/>
          <w:szCs w:val="28"/>
          <w:shd w:val="clear" w:color="auto" w:fill="FFFFFF"/>
        </w:rPr>
        <w:t>]</w:t>
      </w:r>
      <w:r>
        <w:rPr>
          <w:color w:val="000000"/>
          <w:sz w:val="28"/>
          <w:szCs w:val="28"/>
          <w:shd w:val="clear" w:color="auto" w:fill="FFFFFF"/>
        </w:rPr>
        <w:t xml:space="preserve">. 2013-2015 </w:t>
      </w:r>
      <w:r>
        <w:rPr>
          <w:sz w:val="28"/>
          <w:szCs w:val="28"/>
          <w:lang w:val="en-US"/>
        </w:rPr>
        <w:t>URL</w:t>
      </w:r>
      <w:r>
        <w:rPr>
          <w:sz w:val="28"/>
          <w:szCs w:val="28"/>
        </w:rPr>
        <w:t>:http://www.ratingtechup.ru</w:t>
      </w:r>
      <w:r w:rsidRPr="003B5EC6">
        <w:t xml:space="preserve"> </w:t>
      </w:r>
      <w:r w:rsidRPr="003B5EC6">
        <w:rPr>
          <w:sz w:val="28"/>
          <w:szCs w:val="28"/>
        </w:rPr>
        <w:t>/rate/</w:t>
      </w:r>
      <w:r>
        <w:rPr>
          <w:sz w:val="28"/>
          <w:szCs w:val="28"/>
        </w:rPr>
        <w:t xml:space="preserve"> (дата обращения 02.12.2015)</w:t>
      </w:r>
    </w:p>
    <w:p w:rsidR="007C2650" w:rsidRDefault="00A74F57" w:rsidP="00A74F5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1</w:t>
      </w:r>
      <w:r w:rsidR="00C9291E">
        <w:rPr>
          <w:color w:val="000000"/>
          <w:sz w:val="28"/>
          <w:szCs w:val="28"/>
          <w:shd w:val="clear" w:color="auto" w:fill="FFFFFF"/>
        </w:rPr>
        <w:t>5</w:t>
      </w:r>
      <w:r>
        <w:rPr>
          <w:color w:val="000000"/>
          <w:sz w:val="28"/>
          <w:szCs w:val="28"/>
          <w:shd w:val="clear" w:color="auto" w:fill="FFFFFF"/>
        </w:rPr>
        <w:t xml:space="preserve">. </w:t>
      </w:r>
      <w:r w:rsidR="007C2650">
        <w:rPr>
          <w:color w:val="000000"/>
          <w:sz w:val="28"/>
          <w:szCs w:val="28"/>
          <w:shd w:val="clear" w:color="auto" w:fill="FFFFFF"/>
        </w:rPr>
        <w:t xml:space="preserve">Круглый стол. </w:t>
      </w:r>
      <w:r w:rsidR="007C2650">
        <w:rPr>
          <w:color w:val="000000"/>
          <w:sz w:val="28"/>
          <w:szCs w:val="28"/>
          <w:shd w:val="clear" w:color="auto" w:fill="FFFFFF"/>
          <w:lang w:val="en-US"/>
        </w:rPr>
        <w:t>Private</w:t>
      </w:r>
      <w:r w:rsidR="007C2650" w:rsidRPr="007C2650">
        <w:rPr>
          <w:color w:val="000000"/>
          <w:sz w:val="28"/>
          <w:szCs w:val="28"/>
          <w:shd w:val="clear" w:color="auto" w:fill="FFFFFF"/>
        </w:rPr>
        <w:t xml:space="preserve"> </w:t>
      </w:r>
      <w:r w:rsidR="007C2650">
        <w:rPr>
          <w:color w:val="000000"/>
          <w:sz w:val="28"/>
          <w:szCs w:val="28"/>
          <w:shd w:val="clear" w:color="auto" w:fill="FFFFFF"/>
          <w:lang w:val="en-US"/>
        </w:rPr>
        <w:t>banking</w:t>
      </w:r>
      <w:r w:rsidR="007C2650" w:rsidRPr="007C2650">
        <w:rPr>
          <w:color w:val="000000"/>
          <w:sz w:val="28"/>
          <w:szCs w:val="28"/>
          <w:shd w:val="clear" w:color="auto" w:fill="FFFFFF"/>
        </w:rPr>
        <w:t xml:space="preserve"> </w:t>
      </w:r>
      <w:r w:rsidR="007C2650">
        <w:rPr>
          <w:color w:val="000000"/>
          <w:sz w:val="28"/>
          <w:szCs w:val="28"/>
          <w:shd w:val="clear" w:color="auto" w:fill="FFFFFF"/>
        </w:rPr>
        <w:t>в</w:t>
      </w:r>
      <w:r w:rsidR="007C2650" w:rsidRPr="007C2650">
        <w:rPr>
          <w:color w:val="000000"/>
          <w:sz w:val="28"/>
          <w:szCs w:val="28"/>
          <w:shd w:val="clear" w:color="auto" w:fill="FFFFFF"/>
        </w:rPr>
        <w:t xml:space="preserve"> </w:t>
      </w:r>
      <w:r w:rsidR="007C2650">
        <w:rPr>
          <w:color w:val="000000"/>
          <w:sz w:val="28"/>
          <w:szCs w:val="28"/>
          <w:shd w:val="clear" w:color="auto" w:fill="FFFFFF"/>
        </w:rPr>
        <w:t>России</w:t>
      </w:r>
      <w:r w:rsidR="007C2650" w:rsidRPr="007C2650">
        <w:rPr>
          <w:color w:val="000000"/>
          <w:sz w:val="28"/>
          <w:szCs w:val="28"/>
          <w:shd w:val="clear" w:color="auto" w:fill="FFFFFF"/>
        </w:rPr>
        <w:t xml:space="preserve">: </w:t>
      </w:r>
      <w:r w:rsidR="007C2650">
        <w:rPr>
          <w:color w:val="000000"/>
          <w:sz w:val="28"/>
          <w:szCs w:val="28"/>
          <w:shd w:val="clear" w:color="auto" w:fill="FFFFFF"/>
          <w:lang w:val="en-US"/>
        </w:rPr>
        <w:t>Gentl</w:t>
      </w:r>
      <w:r w:rsidR="007C2650" w:rsidRPr="007C2650">
        <w:rPr>
          <w:color w:val="000000"/>
          <w:sz w:val="28"/>
          <w:szCs w:val="28"/>
          <w:shd w:val="clear" w:color="auto" w:fill="FFFFFF"/>
          <w:vertAlign w:val="superscript"/>
        </w:rPr>
        <w:t>,</w:t>
      </w:r>
      <w:r w:rsidR="007C2650">
        <w:rPr>
          <w:color w:val="000000"/>
          <w:sz w:val="28"/>
          <w:szCs w:val="28"/>
          <w:shd w:val="clear" w:color="auto" w:fill="FFFFFF"/>
          <w:lang w:val="en-US"/>
        </w:rPr>
        <w:t>s</w:t>
      </w:r>
      <w:r w:rsidR="007C2650" w:rsidRPr="007C2650">
        <w:rPr>
          <w:color w:val="000000"/>
          <w:sz w:val="28"/>
          <w:szCs w:val="28"/>
          <w:shd w:val="clear" w:color="auto" w:fill="FFFFFF"/>
        </w:rPr>
        <w:t xml:space="preserve">. </w:t>
      </w:r>
      <w:r w:rsidR="007C2650" w:rsidRPr="00C5121C">
        <w:rPr>
          <w:color w:val="000000"/>
          <w:sz w:val="28"/>
          <w:szCs w:val="28"/>
          <w:shd w:val="clear" w:color="auto" w:fill="FFFFFF"/>
        </w:rPr>
        <w:t>[</w:t>
      </w:r>
      <w:r w:rsidR="007C2650">
        <w:rPr>
          <w:color w:val="000000"/>
          <w:sz w:val="28"/>
          <w:szCs w:val="28"/>
          <w:shd w:val="clear" w:color="auto" w:fill="FFFFFF"/>
        </w:rPr>
        <w:t>Электронный ресурс</w:t>
      </w:r>
      <w:r w:rsidR="007C2650" w:rsidRPr="00C5121C">
        <w:rPr>
          <w:color w:val="000000"/>
          <w:sz w:val="28"/>
          <w:szCs w:val="28"/>
          <w:shd w:val="clear" w:color="auto" w:fill="FFFFFF"/>
        </w:rPr>
        <w:t>]</w:t>
      </w:r>
      <w:r w:rsidR="007C2650">
        <w:rPr>
          <w:color w:val="000000"/>
          <w:sz w:val="28"/>
          <w:szCs w:val="28"/>
          <w:shd w:val="clear" w:color="auto" w:fill="FFFFFF"/>
        </w:rPr>
        <w:t xml:space="preserve">. </w:t>
      </w:r>
      <w:r w:rsidR="007C2650" w:rsidRPr="00077590">
        <w:rPr>
          <w:color w:val="000000"/>
          <w:sz w:val="28"/>
          <w:szCs w:val="28"/>
          <w:shd w:val="clear" w:color="auto" w:fill="FFFFFF"/>
        </w:rPr>
        <w:t xml:space="preserve">2009-2015. </w:t>
      </w:r>
      <w:r w:rsidR="007C2650">
        <w:rPr>
          <w:color w:val="000000"/>
          <w:sz w:val="28"/>
          <w:szCs w:val="28"/>
          <w:shd w:val="clear" w:color="auto" w:fill="FFFFFF"/>
          <w:lang w:val="en-US"/>
        </w:rPr>
        <w:t>URL</w:t>
      </w:r>
      <w:r w:rsidR="007C2650" w:rsidRPr="007C2650">
        <w:rPr>
          <w:color w:val="000000"/>
          <w:sz w:val="28"/>
          <w:szCs w:val="28"/>
          <w:shd w:val="clear" w:color="auto" w:fill="FFFFFF"/>
        </w:rPr>
        <w:t>:</w:t>
      </w:r>
      <w:r w:rsidR="007C2650" w:rsidRPr="007C2650">
        <w:t xml:space="preserve"> </w:t>
      </w:r>
      <w:r w:rsidR="007C2650" w:rsidRPr="00774FC5">
        <w:rPr>
          <w:sz w:val="28"/>
          <w:szCs w:val="28"/>
          <w:shd w:val="clear" w:color="auto" w:fill="FFFFFF"/>
          <w:lang w:val="en-US"/>
        </w:rPr>
        <w:t>http</w:t>
      </w:r>
      <w:r w:rsidR="007C2650" w:rsidRPr="00774FC5">
        <w:rPr>
          <w:sz w:val="28"/>
          <w:szCs w:val="28"/>
          <w:shd w:val="clear" w:color="auto" w:fill="FFFFFF"/>
        </w:rPr>
        <w:t>://</w:t>
      </w:r>
      <w:r w:rsidR="007C2650" w:rsidRPr="00774FC5">
        <w:rPr>
          <w:sz w:val="28"/>
          <w:szCs w:val="28"/>
          <w:shd w:val="clear" w:color="auto" w:fill="FFFFFF"/>
          <w:lang w:val="en-US"/>
        </w:rPr>
        <w:t>gentls</w:t>
      </w:r>
      <w:r w:rsidR="007C2650" w:rsidRPr="00774FC5">
        <w:rPr>
          <w:sz w:val="28"/>
          <w:szCs w:val="28"/>
          <w:shd w:val="clear" w:color="auto" w:fill="FFFFFF"/>
        </w:rPr>
        <w:t>.</w:t>
      </w:r>
      <w:r w:rsidR="007C2650" w:rsidRPr="00774FC5">
        <w:rPr>
          <w:sz w:val="28"/>
          <w:szCs w:val="28"/>
          <w:shd w:val="clear" w:color="auto" w:fill="FFFFFF"/>
          <w:lang w:val="en-US"/>
        </w:rPr>
        <w:t>ru</w:t>
      </w:r>
      <w:r w:rsidR="007C2650" w:rsidRPr="00774FC5">
        <w:rPr>
          <w:sz w:val="28"/>
          <w:szCs w:val="28"/>
          <w:shd w:val="clear" w:color="auto" w:fill="FFFFFF"/>
        </w:rPr>
        <w:t>/</w:t>
      </w:r>
      <w:r w:rsidR="007C2650" w:rsidRPr="00774FC5">
        <w:rPr>
          <w:sz w:val="28"/>
          <w:szCs w:val="28"/>
          <w:shd w:val="clear" w:color="auto" w:fill="FFFFFF"/>
          <w:lang w:val="en-US"/>
        </w:rPr>
        <w:t>article</w:t>
      </w:r>
      <w:r w:rsidR="007C2650" w:rsidRPr="00774FC5">
        <w:rPr>
          <w:sz w:val="28"/>
          <w:szCs w:val="28"/>
          <w:shd w:val="clear" w:color="auto" w:fill="FFFFFF"/>
        </w:rPr>
        <w:t>/</w:t>
      </w:r>
      <w:r w:rsidR="007C2650" w:rsidRPr="00774FC5">
        <w:rPr>
          <w:sz w:val="28"/>
          <w:szCs w:val="28"/>
          <w:shd w:val="clear" w:color="auto" w:fill="FFFFFF"/>
          <w:lang w:val="en-US"/>
        </w:rPr>
        <w:t>kruglyy</w:t>
      </w:r>
      <w:r w:rsidR="007C2650" w:rsidRPr="00774FC5">
        <w:rPr>
          <w:sz w:val="28"/>
          <w:szCs w:val="28"/>
          <w:shd w:val="clear" w:color="auto" w:fill="FFFFFF"/>
        </w:rPr>
        <w:t>-</w:t>
      </w:r>
      <w:r w:rsidR="007C2650" w:rsidRPr="00774FC5">
        <w:rPr>
          <w:sz w:val="28"/>
          <w:szCs w:val="28"/>
          <w:shd w:val="clear" w:color="auto" w:fill="FFFFFF"/>
          <w:lang w:val="en-US"/>
        </w:rPr>
        <w:t>stol</w:t>
      </w:r>
      <w:r w:rsidR="007C2650" w:rsidRPr="00774FC5">
        <w:rPr>
          <w:sz w:val="28"/>
          <w:szCs w:val="28"/>
          <w:shd w:val="clear" w:color="auto" w:fill="FFFFFF"/>
        </w:rPr>
        <w:t>-</w:t>
      </w:r>
      <w:r w:rsidR="007C2650" w:rsidRPr="00774FC5">
        <w:rPr>
          <w:sz w:val="28"/>
          <w:szCs w:val="28"/>
          <w:shd w:val="clear" w:color="auto" w:fill="FFFFFF"/>
          <w:lang w:val="en-US"/>
        </w:rPr>
        <w:t>private</w:t>
      </w:r>
      <w:r w:rsidR="007C2650" w:rsidRPr="00774FC5">
        <w:rPr>
          <w:sz w:val="28"/>
          <w:szCs w:val="28"/>
          <w:shd w:val="clear" w:color="auto" w:fill="FFFFFF"/>
        </w:rPr>
        <w:t>-</w:t>
      </w:r>
      <w:r w:rsidR="007C2650" w:rsidRPr="00774FC5">
        <w:rPr>
          <w:sz w:val="28"/>
          <w:szCs w:val="28"/>
          <w:shd w:val="clear" w:color="auto" w:fill="FFFFFF"/>
          <w:lang w:val="en-US"/>
        </w:rPr>
        <w:t>banking</w:t>
      </w:r>
      <w:r w:rsidR="007C2650" w:rsidRPr="00774FC5">
        <w:rPr>
          <w:sz w:val="28"/>
          <w:szCs w:val="28"/>
          <w:shd w:val="clear" w:color="auto" w:fill="FFFFFF"/>
        </w:rPr>
        <w:t>-</w:t>
      </w:r>
      <w:r w:rsidR="007C2650" w:rsidRPr="00774FC5">
        <w:rPr>
          <w:sz w:val="28"/>
          <w:szCs w:val="28"/>
          <w:shd w:val="clear" w:color="auto" w:fill="FFFFFF"/>
          <w:lang w:val="en-US"/>
        </w:rPr>
        <w:t>v</w:t>
      </w:r>
      <w:r w:rsidR="007C2650" w:rsidRPr="00774FC5">
        <w:rPr>
          <w:sz w:val="28"/>
          <w:szCs w:val="28"/>
          <w:shd w:val="clear" w:color="auto" w:fill="FFFFFF"/>
        </w:rPr>
        <w:t>-</w:t>
      </w:r>
      <w:r w:rsidR="007C2650" w:rsidRPr="00774FC5">
        <w:rPr>
          <w:sz w:val="28"/>
          <w:szCs w:val="28"/>
          <w:shd w:val="clear" w:color="auto" w:fill="FFFFFF"/>
          <w:lang w:val="en-US"/>
        </w:rPr>
        <w:t>rossii</w:t>
      </w:r>
      <w:r w:rsidR="007C2650" w:rsidRPr="00774FC5">
        <w:rPr>
          <w:sz w:val="28"/>
          <w:szCs w:val="28"/>
          <w:shd w:val="clear" w:color="auto" w:fill="FFFFFF"/>
        </w:rPr>
        <w:t>.</w:t>
      </w:r>
      <w:r w:rsidR="007C2650" w:rsidRPr="00774FC5">
        <w:rPr>
          <w:sz w:val="28"/>
          <w:szCs w:val="28"/>
          <w:shd w:val="clear" w:color="auto" w:fill="FFFFFF"/>
          <w:lang w:val="en-US"/>
        </w:rPr>
        <w:t>html</w:t>
      </w:r>
      <w:r w:rsidR="007C2650">
        <w:rPr>
          <w:color w:val="000000"/>
          <w:sz w:val="28"/>
          <w:szCs w:val="28"/>
          <w:shd w:val="clear" w:color="auto" w:fill="FFFFFF"/>
        </w:rPr>
        <w:t xml:space="preserve"> (дата обращения 13.12.2015).</w:t>
      </w:r>
    </w:p>
    <w:p w:rsidR="00A74F57" w:rsidRDefault="00A74F57" w:rsidP="00A74F57">
      <w:pPr>
        <w:pStyle w:val="a8"/>
        <w:shd w:val="clear" w:color="auto" w:fill="FFFFFF"/>
        <w:spacing w:before="0" w:beforeAutospacing="0" w:line="360" w:lineRule="auto"/>
        <w:ind w:firstLine="709"/>
        <w:contextualSpacing/>
        <w:jc w:val="both"/>
        <w:rPr>
          <w:color w:val="000000"/>
          <w:sz w:val="28"/>
          <w:szCs w:val="28"/>
          <w:shd w:val="clear" w:color="auto" w:fill="FFFFFF"/>
        </w:rPr>
      </w:pPr>
      <w:r>
        <w:rPr>
          <w:color w:val="000000"/>
          <w:sz w:val="28"/>
          <w:szCs w:val="28"/>
          <w:shd w:val="clear" w:color="auto" w:fill="FFFFFF"/>
        </w:rPr>
        <w:t>1</w:t>
      </w:r>
      <w:r w:rsidR="00C9291E">
        <w:rPr>
          <w:color w:val="000000"/>
          <w:sz w:val="28"/>
          <w:szCs w:val="28"/>
          <w:shd w:val="clear" w:color="auto" w:fill="FFFFFF"/>
        </w:rPr>
        <w:t>6</w:t>
      </w:r>
      <w:r>
        <w:rPr>
          <w:color w:val="000000"/>
          <w:sz w:val="28"/>
          <w:szCs w:val="28"/>
          <w:shd w:val="clear" w:color="auto" w:fill="FFFFFF"/>
        </w:rPr>
        <w:t>. Коллективный инвестиции; ПИФы и ОФБУ: Ассоциация защит</w:t>
      </w:r>
      <w:r w:rsidR="00794972">
        <w:rPr>
          <w:color w:val="000000"/>
          <w:sz w:val="28"/>
          <w:szCs w:val="28"/>
          <w:shd w:val="clear" w:color="auto" w:fill="FFFFFF"/>
        </w:rPr>
        <w:t>ы информационных прав инвестора</w:t>
      </w:r>
      <w:r>
        <w:rPr>
          <w:color w:val="000000"/>
          <w:sz w:val="28"/>
          <w:szCs w:val="28"/>
          <w:shd w:val="clear" w:color="auto" w:fill="FFFFFF"/>
        </w:rPr>
        <w:t xml:space="preserve"> </w:t>
      </w:r>
      <w:r w:rsidRPr="00C5121C">
        <w:rPr>
          <w:color w:val="000000"/>
          <w:sz w:val="28"/>
          <w:szCs w:val="28"/>
          <w:shd w:val="clear" w:color="auto" w:fill="FFFFFF"/>
        </w:rPr>
        <w:t>[</w:t>
      </w:r>
      <w:r>
        <w:rPr>
          <w:color w:val="000000"/>
          <w:sz w:val="28"/>
          <w:szCs w:val="28"/>
          <w:shd w:val="clear" w:color="auto" w:fill="FFFFFF"/>
        </w:rPr>
        <w:t>Электронный ресурс</w:t>
      </w:r>
      <w:r w:rsidRPr="00C5121C">
        <w:rPr>
          <w:color w:val="000000"/>
          <w:sz w:val="28"/>
          <w:szCs w:val="28"/>
          <w:shd w:val="clear" w:color="auto" w:fill="FFFFFF"/>
        </w:rPr>
        <w:t>]</w:t>
      </w:r>
      <w:r>
        <w:rPr>
          <w:color w:val="000000"/>
          <w:sz w:val="28"/>
          <w:szCs w:val="28"/>
          <w:shd w:val="clear" w:color="auto" w:fill="FFFFFF"/>
        </w:rPr>
        <w:t xml:space="preserve">. 2011 </w:t>
      </w:r>
      <w:r>
        <w:rPr>
          <w:sz w:val="28"/>
          <w:szCs w:val="28"/>
          <w:lang w:val="en-US"/>
        </w:rPr>
        <w:t>URL</w:t>
      </w:r>
      <w:r>
        <w:rPr>
          <w:sz w:val="28"/>
          <w:szCs w:val="28"/>
        </w:rPr>
        <w:t>:</w:t>
      </w:r>
      <w:r w:rsidRPr="00A74F57">
        <w:t xml:space="preserve"> </w:t>
      </w:r>
      <w:r w:rsidRPr="00774FC5">
        <w:rPr>
          <w:sz w:val="28"/>
          <w:szCs w:val="28"/>
        </w:rPr>
        <w:t>http://www.e-disclosure.azipi.ru/index.php</w:t>
      </w:r>
      <w:r>
        <w:rPr>
          <w:sz w:val="28"/>
          <w:szCs w:val="28"/>
        </w:rPr>
        <w:t xml:space="preserve"> </w:t>
      </w:r>
      <w:r>
        <w:rPr>
          <w:color w:val="000000"/>
          <w:sz w:val="28"/>
          <w:szCs w:val="28"/>
          <w:shd w:val="clear" w:color="auto" w:fill="FFFFFF"/>
        </w:rPr>
        <w:t>(дата обращения 13.12.2015).</w:t>
      </w:r>
    </w:p>
    <w:p w:rsidR="00794972" w:rsidRDefault="00794972" w:rsidP="00A74F57">
      <w:pPr>
        <w:pStyle w:val="a8"/>
        <w:shd w:val="clear" w:color="auto" w:fill="FFFFFF"/>
        <w:spacing w:before="0" w:beforeAutospacing="0" w:line="360" w:lineRule="auto"/>
        <w:ind w:firstLine="709"/>
        <w:contextualSpacing/>
        <w:jc w:val="both"/>
        <w:rPr>
          <w:sz w:val="28"/>
          <w:szCs w:val="28"/>
        </w:rPr>
      </w:pPr>
      <w:r>
        <w:rPr>
          <w:color w:val="000000"/>
          <w:sz w:val="28"/>
          <w:szCs w:val="28"/>
          <w:shd w:val="clear" w:color="auto" w:fill="FFFFFF"/>
        </w:rPr>
        <w:t xml:space="preserve">17. </w:t>
      </w:r>
      <w:r w:rsidR="00216DC3">
        <w:rPr>
          <w:color w:val="000000"/>
          <w:sz w:val="28"/>
          <w:szCs w:val="28"/>
          <w:shd w:val="clear" w:color="auto" w:fill="FFFFFF"/>
        </w:rPr>
        <w:t>Общие фонды банковского управления</w:t>
      </w:r>
      <w:r>
        <w:rPr>
          <w:color w:val="000000"/>
          <w:sz w:val="28"/>
          <w:szCs w:val="28"/>
          <w:shd w:val="clear" w:color="auto" w:fill="FFFFFF"/>
        </w:rPr>
        <w:t xml:space="preserve">: инвестиционный портал ВТБ24 </w:t>
      </w:r>
      <w:r w:rsidRPr="00C5121C">
        <w:rPr>
          <w:color w:val="000000"/>
          <w:sz w:val="28"/>
          <w:szCs w:val="28"/>
          <w:shd w:val="clear" w:color="auto" w:fill="FFFFFF"/>
        </w:rPr>
        <w:t>[</w:t>
      </w:r>
      <w:r>
        <w:rPr>
          <w:color w:val="000000"/>
          <w:sz w:val="28"/>
          <w:szCs w:val="28"/>
          <w:shd w:val="clear" w:color="auto" w:fill="FFFFFF"/>
        </w:rPr>
        <w:t>Электронный ресурс</w:t>
      </w:r>
      <w:r w:rsidRPr="00C5121C">
        <w:rPr>
          <w:color w:val="000000"/>
          <w:sz w:val="28"/>
          <w:szCs w:val="28"/>
          <w:shd w:val="clear" w:color="auto" w:fill="FFFFFF"/>
        </w:rPr>
        <w:t>]</w:t>
      </w:r>
      <w:r>
        <w:rPr>
          <w:color w:val="000000"/>
          <w:sz w:val="28"/>
          <w:szCs w:val="28"/>
          <w:shd w:val="clear" w:color="auto" w:fill="FFFFFF"/>
        </w:rPr>
        <w:t xml:space="preserve">. 2007-2014 </w:t>
      </w:r>
      <w:r>
        <w:rPr>
          <w:sz w:val="28"/>
          <w:szCs w:val="28"/>
          <w:lang w:val="en-US"/>
        </w:rPr>
        <w:t>URL</w:t>
      </w:r>
      <w:r>
        <w:rPr>
          <w:sz w:val="28"/>
          <w:szCs w:val="28"/>
        </w:rPr>
        <w:t xml:space="preserve">: </w:t>
      </w:r>
      <w:r w:rsidR="00216DC3" w:rsidRPr="00774FC5">
        <w:rPr>
          <w:sz w:val="28"/>
          <w:szCs w:val="28"/>
        </w:rPr>
        <w:t>http://www.olb.ru/services/assets/ofbu/</w:t>
      </w:r>
      <w:r w:rsidR="00216DC3">
        <w:rPr>
          <w:sz w:val="28"/>
          <w:szCs w:val="28"/>
        </w:rPr>
        <w:t xml:space="preserve"> ( дата обращения 15.12.2015).</w:t>
      </w:r>
    </w:p>
    <w:p w:rsidR="00216DC3" w:rsidRPr="00794972" w:rsidRDefault="00216DC3" w:rsidP="00A74F57">
      <w:pPr>
        <w:pStyle w:val="a8"/>
        <w:shd w:val="clear" w:color="auto" w:fill="FFFFFF"/>
        <w:spacing w:before="0" w:beforeAutospacing="0" w:line="360" w:lineRule="auto"/>
        <w:ind w:firstLine="709"/>
        <w:contextualSpacing/>
        <w:jc w:val="both"/>
        <w:rPr>
          <w:color w:val="000000"/>
          <w:sz w:val="28"/>
          <w:szCs w:val="28"/>
          <w:shd w:val="clear" w:color="auto" w:fill="FFFFFF"/>
        </w:rPr>
      </w:pPr>
      <w:r>
        <w:rPr>
          <w:sz w:val="28"/>
          <w:szCs w:val="28"/>
        </w:rPr>
        <w:t xml:space="preserve">18. </w:t>
      </w:r>
      <w:r w:rsidRPr="00216DC3">
        <w:rPr>
          <w:color w:val="333333"/>
          <w:sz w:val="28"/>
          <w:szCs w:val="28"/>
        </w:rPr>
        <w:t>Общие условия создания и доверительного управления имуществом ОФБУ</w:t>
      </w:r>
      <w:r>
        <w:rPr>
          <w:color w:val="000000"/>
          <w:sz w:val="28"/>
          <w:szCs w:val="28"/>
          <w:shd w:val="clear" w:color="auto" w:fill="FFFFFF"/>
        </w:rPr>
        <w:t xml:space="preserve">: инвестиционный портал ВТБ24 </w:t>
      </w:r>
      <w:r w:rsidRPr="00C5121C">
        <w:rPr>
          <w:color w:val="000000"/>
          <w:sz w:val="28"/>
          <w:szCs w:val="28"/>
          <w:shd w:val="clear" w:color="auto" w:fill="FFFFFF"/>
        </w:rPr>
        <w:t>[</w:t>
      </w:r>
      <w:r>
        <w:rPr>
          <w:color w:val="000000"/>
          <w:sz w:val="28"/>
          <w:szCs w:val="28"/>
          <w:shd w:val="clear" w:color="auto" w:fill="FFFFFF"/>
        </w:rPr>
        <w:t>Электронный ресурс</w:t>
      </w:r>
      <w:r w:rsidRPr="00C5121C">
        <w:rPr>
          <w:color w:val="000000"/>
          <w:sz w:val="28"/>
          <w:szCs w:val="28"/>
          <w:shd w:val="clear" w:color="auto" w:fill="FFFFFF"/>
        </w:rPr>
        <w:t>]</w:t>
      </w:r>
      <w:r>
        <w:rPr>
          <w:color w:val="000000"/>
          <w:sz w:val="28"/>
          <w:szCs w:val="28"/>
          <w:shd w:val="clear" w:color="auto" w:fill="FFFFFF"/>
        </w:rPr>
        <w:t xml:space="preserve">. 2007-2014 </w:t>
      </w:r>
      <w:r>
        <w:rPr>
          <w:sz w:val="28"/>
          <w:szCs w:val="28"/>
          <w:lang w:val="en-US"/>
        </w:rPr>
        <w:t>URL</w:t>
      </w:r>
      <w:r>
        <w:rPr>
          <w:sz w:val="28"/>
          <w:szCs w:val="28"/>
        </w:rPr>
        <w:t xml:space="preserve">: </w:t>
      </w:r>
      <w:r w:rsidRPr="00774FC5">
        <w:rPr>
          <w:sz w:val="28"/>
          <w:szCs w:val="28"/>
        </w:rPr>
        <w:t>http://www.olb.ru/services/assets/ofbu/</w:t>
      </w:r>
      <w:r>
        <w:rPr>
          <w:sz w:val="28"/>
          <w:szCs w:val="28"/>
        </w:rPr>
        <w:t xml:space="preserve"> ( дата обращения 15.12.2015).</w:t>
      </w:r>
    </w:p>
    <w:p w:rsidR="00A74F57" w:rsidRPr="00A74F57" w:rsidRDefault="00A74F57" w:rsidP="00A74F57">
      <w:pPr>
        <w:pStyle w:val="a8"/>
        <w:shd w:val="clear" w:color="auto" w:fill="FFFFFF"/>
        <w:spacing w:before="0" w:beforeAutospacing="0" w:line="360" w:lineRule="auto"/>
        <w:ind w:firstLine="709"/>
        <w:contextualSpacing/>
        <w:jc w:val="both"/>
        <w:rPr>
          <w:sz w:val="28"/>
          <w:szCs w:val="28"/>
        </w:rPr>
      </w:pPr>
    </w:p>
    <w:p w:rsidR="00523597" w:rsidRDefault="00523597" w:rsidP="00523597">
      <w:pPr>
        <w:pStyle w:val="a8"/>
        <w:shd w:val="clear" w:color="auto" w:fill="FFFFFF"/>
        <w:spacing w:before="0" w:beforeAutospacing="0" w:line="360" w:lineRule="auto"/>
        <w:contextualSpacing/>
        <w:rPr>
          <w:b/>
          <w:i/>
          <w:color w:val="000000"/>
          <w:shd w:val="clear" w:color="auto" w:fill="FFFFFF"/>
        </w:rPr>
      </w:pPr>
    </w:p>
    <w:p w:rsidR="00AF6C32" w:rsidRDefault="00D92EC3" w:rsidP="00523597">
      <w:pPr>
        <w:pStyle w:val="a8"/>
        <w:shd w:val="clear" w:color="auto" w:fill="FFFFFF"/>
        <w:spacing w:before="0" w:beforeAutospacing="0" w:line="360" w:lineRule="auto"/>
        <w:contextualSpacing/>
        <w:jc w:val="right"/>
        <w:rPr>
          <w:b/>
          <w:i/>
          <w:color w:val="000000"/>
          <w:shd w:val="clear" w:color="auto" w:fill="FFFFFF"/>
        </w:rPr>
      </w:pPr>
      <w:r>
        <w:rPr>
          <w:b/>
          <w:i/>
          <w:color w:val="000000"/>
          <w:shd w:val="clear" w:color="auto" w:fill="FFFFFF"/>
        </w:rPr>
        <w:lastRenderedPageBreak/>
        <w:t>Приложение №1</w:t>
      </w:r>
    </w:p>
    <w:p w:rsidR="00523597" w:rsidRPr="00523597" w:rsidRDefault="00523597" w:rsidP="00523597">
      <w:pPr>
        <w:pStyle w:val="a8"/>
        <w:shd w:val="clear" w:color="auto" w:fill="FFFFFF"/>
        <w:spacing w:before="0" w:beforeAutospacing="0" w:line="360" w:lineRule="auto"/>
        <w:contextualSpacing/>
        <w:jc w:val="center"/>
        <w:rPr>
          <w:b/>
          <w:color w:val="000000"/>
          <w:shd w:val="clear" w:color="auto" w:fill="FFFFFF"/>
        </w:rPr>
      </w:pPr>
      <w:r>
        <w:rPr>
          <w:b/>
          <w:color w:val="000000"/>
          <w:shd w:val="clear" w:color="auto" w:fill="FFFFFF"/>
        </w:rPr>
        <w:t>Шаблон договора доверительного управления</w:t>
      </w:r>
    </w:p>
    <w:p w:rsidR="00B45459" w:rsidRPr="00B45459" w:rsidRDefault="00B45459" w:rsidP="00B45459">
      <w:p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г. _</w:t>
      </w:r>
      <w:r w:rsidR="0089278A">
        <w:rPr>
          <w:rFonts w:ascii="Arial" w:eastAsia="Times New Roman" w:hAnsi="Arial" w:cs="Arial"/>
          <w:color w:val="000000"/>
          <w:sz w:val="20"/>
          <w:szCs w:val="20"/>
          <w:lang w:eastAsia="ru-RU"/>
        </w:rPr>
        <w:t>Ярорславль_</w:t>
      </w:r>
      <w:r w:rsidRPr="00B45459">
        <w:rPr>
          <w:rFonts w:ascii="Arial" w:eastAsia="Times New Roman" w:hAnsi="Arial" w:cs="Arial"/>
          <w:color w:val="000000"/>
          <w:sz w:val="20"/>
          <w:szCs w:val="20"/>
          <w:lang w:eastAsia="ru-RU"/>
        </w:rPr>
        <w:t>                                                                                        «_</w:t>
      </w:r>
      <w:r w:rsidR="0089278A">
        <w:rPr>
          <w:rFonts w:ascii="Arial" w:eastAsia="Times New Roman" w:hAnsi="Arial" w:cs="Arial"/>
          <w:color w:val="000000"/>
          <w:sz w:val="20"/>
          <w:szCs w:val="20"/>
          <w:lang w:eastAsia="ru-RU"/>
        </w:rPr>
        <w:t>10_»января_  2016</w:t>
      </w:r>
      <w:r w:rsidRPr="00B45459">
        <w:rPr>
          <w:rFonts w:ascii="Arial" w:eastAsia="Times New Roman" w:hAnsi="Arial" w:cs="Arial"/>
          <w:color w:val="000000"/>
          <w:sz w:val="20"/>
          <w:szCs w:val="20"/>
          <w:lang w:eastAsia="ru-RU"/>
        </w:rPr>
        <w:t xml:space="preserve"> г.</w:t>
      </w:r>
    </w:p>
    <w:p w:rsidR="00B45459" w:rsidRPr="00B45459" w:rsidRDefault="00B45459" w:rsidP="00166F3E">
      <w:pPr>
        <w:spacing w:before="100" w:beforeAutospacing="1" w:after="100" w:afterAutospacing="1" w:line="240" w:lineRule="auto"/>
        <w:jc w:val="both"/>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br/>
      </w:r>
      <w:r w:rsidRPr="00B45459">
        <w:rPr>
          <w:rFonts w:ascii="Arial" w:eastAsia="Times New Roman" w:hAnsi="Arial" w:cs="Arial"/>
          <w:color w:val="000000"/>
          <w:sz w:val="20"/>
          <w:szCs w:val="20"/>
          <w:lang w:eastAsia="ru-RU"/>
        </w:rPr>
        <w:br/>
      </w:r>
      <w:r w:rsidR="00774FC5">
        <w:rPr>
          <w:rFonts w:ascii="Arial" w:eastAsia="Times New Roman" w:hAnsi="Arial" w:cs="Arial"/>
          <w:color w:val="000000"/>
          <w:sz w:val="20"/>
          <w:szCs w:val="20"/>
          <w:lang w:eastAsia="ru-RU"/>
        </w:rPr>
        <w:t xml:space="preserve">Учредитель управления </w:t>
      </w:r>
      <w:r w:rsidRPr="00B45459">
        <w:rPr>
          <w:rFonts w:ascii="Arial" w:eastAsia="Times New Roman" w:hAnsi="Arial" w:cs="Arial"/>
          <w:color w:val="000000"/>
          <w:sz w:val="20"/>
          <w:szCs w:val="20"/>
          <w:lang w:eastAsia="ru-RU"/>
        </w:rPr>
        <w:t xml:space="preserve"> в лице </w:t>
      </w:r>
      <w:r w:rsidR="00774FC5">
        <w:rPr>
          <w:rFonts w:ascii="Arial" w:eastAsia="Times New Roman" w:hAnsi="Arial" w:cs="Arial"/>
          <w:color w:val="000000"/>
          <w:sz w:val="20"/>
          <w:szCs w:val="20"/>
          <w:lang w:eastAsia="ru-RU"/>
        </w:rPr>
        <w:t xml:space="preserve">Герасимовой </w:t>
      </w:r>
      <w:r w:rsidR="00FE42F0">
        <w:rPr>
          <w:rFonts w:ascii="Arial" w:eastAsia="Times New Roman" w:hAnsi="Arial" w:cs="Arial"/>
          <w:color w:val="000000"/>
          <w:sz w:val="20"/>
          <w:szCs w:val="20"/>
          <w:lang w:eastAsia="ru-RU"/>
        </w:rPr>
        <w:t>Надежды Николаевны</w:t>
      </w:r>
      <w:r w:rsidR="00166F3E">
        <w:rPr>
          <w:rFonts w:ascii="Arial" w:eastAsia="Times New Roman" w:hAnsi="Arial" w:cs="Arial"/>
          <w:color w:val="000000"/>
          <w:sz w:val="20"/>
          <w:szCs w:val="20"/>
          <w:lang w:eastAsia="ru-RU"/>
        </w:rPr>
        <w:t xml:space="preserve"> (паспорт 1381 333 411 выдан ОУФМС России по Ярославской области в городе Ярославсль),</w:t>
      </w:r>
      <w:r w:rsidRPr="00B45459">
        <w:rPr>
          <w:rFonts w:ascii="Arial" w:eastAsia="Times New Roman" w:hAnsi="Arial" w:cs="Arial"/>
          <w:color w:val="000000"/>
          <w:sz w:val="20"/>
          <w:szCs w:val="20"/>
          <w:lang w:eastAsia="ru-RU"/>
        </w:rPr>
        <w:t xml:space="preserve"> именуемый «Сторона 1», и </w:t>
      </w:r>
      <w:r w:rsidR="00FE42F0">
        <w:rPr>
          <w:rFonts w:ascii="Arial" w:eastAsia="Times New Roman" w:hAnsi="Arial" w:cs="Arial"/>
          <w:color w:val="000000"/>
          <w:sz w:val="20"/>
          <w:szCs w:val="20"/>
          <w:lang w:eastAsia="ru-RU"/>
        </w:rPr>
        <w:t>доверительного управляю</w:t>
      </w:r>
      <w:r w:rsidR="00FE42F0" w:rsidRPr="00B45459">
        <w:rPr>
          <w:rFonts w:ascii="Arial" w:eastAsia="Times New Roman" w:hAnsi="Arial" w:cs="Arial"/>
          <w:color w:val="000000"/>
          <w:sz w:val="20"/>
          <w:szCs w:val="20"/>
          <w:lang w:eastAsia="ru-RU"/>
        </w:rPr>
        <w:t xml:space="preserve"> </w:t>
      </w:r>
      <w:r w:rsidRPr="00B45459">
        <w:rPr>
          <w:rFonts w:ascii="Arial" w:eastAsia="Times New Roman" w:hAnsi="Arial" w:cs="Arial"/>
          <w:color w:val="000000"/>
          <w:sz w:val="20"/>
          <w:szCs w:val="20"/>
          <w:lang w:eastAsia="ru-RU"/>
        </w:rPr>
        <w:t>в лице</w:t>
      </w:r>
      <w:r w:rsidR="009B72E0">
        <w:rPr>
          <w:rFonts w:ascii="Arial" w:eastAsia="Times New Roman" w:hAnsi="Arial" w:cs="Arial"/>
          <w:color w:val="000000"/>
          <w:sz w:val="20"/>
          <w:szCs w:val="20"/>
          <w:lang w:eastAsia="ru-RU"/>
        </w:rPr>
        <w:t xml:space="preserve"> ОАО ВТБ 24</w:t>
      </w:r>
      <w:r w:rsidRPr="00B45459">
        <w:rPr>
          <w:rFonts w:ascii="Arial" w:eastAsia="Times New Roman" w:hAnsi="Arial" w:cs="Arial"/>
          <w:color w:val="000000"/>
          <w:sz w:val="20"/>
          <w:szCs w:val="20"/>
          <w:lang w:eastAsia="ru-RU"/>
        </w:rPr>
        <w:t xml:space="preserve">, действующего на основании </w:t>
      </w:r>
      <w:r w:rsidR="00166F3E" w:rsidRPr="00166F3E">
        <w:t>лицензию профессионального участника рынка ценных бумаг на осуществление деятельности по управлению ценными бумагами № 177-11769-001000 от 13</w:t>
      </w:r>
      <w:r w:rsidR="00166F3E">
        <w:t>.11.2008г., выданную ФСФР России</w:t>
      </w:r>
      <w:r w:rsidRPr="00B45459">
        <w:rPr>
          <w:rFonts w:ascii="Arial" w:eastAsia="Times New Roman" w:hAnsi="Arial" w:cs="Arial"/>
          <w:color w:val="000000"/>
          <w:sz w:val="20"/>
          <w:szCs w:val="20"/>
          <w:lang w:eastAsia="ru-RU"/>
        </w:rPr>
        <w:t>, именуемый «Сторона 2», заключили настоящий договор о нижеследующем:</w:t>
      </w:r>
    </w:p>
    <w:p w:rsidR="00B45459" w:rsidRPr="001512D4" w:rsidRDefault="00B45459" w:rsidP="00B45459">
      <w:pPr>
        <w:spacing w:before="100" w:beforeAutospacing="1" w:after="100" w:afterAutospacing="1" w:line="240" w:lineRule="auto"/>
        <w:outlineLvl w:val="2"/>
        <w:rPr>
          <w:rFonts w:ascii="Arial" w:eastAsia="Times New Roman" w:hAnsi="Arial" w:cs="Arial"/>
          <w:b/>
          <w:bCs/>
          <w:color w:val="000000"/>
          <w:sz w:val="28"/>
          <w:szCs w:val="28"/>
          <w:lang w:eastAsia="ru-RU"/>
        </w:rPr>
      </w:pPr>
      <w:r w:rsidRPr="001512D4">
        <w:rPr>
          <w:rFonts w:ascii="Arial" w:eastAsia="Times New Roman" w:hAnsi="Arial" w:cs="Arial"/>
          <w:b/>
          <w:bCs/>
          <w:color w:val="000000"/>
          <w:sz w:val="28"/>
          <w:szCs w:val="28"/>
          <w:lang w:eastAsia="ru-RU"/>
        </w:rPr>
        <w:t>1. ПРЕДМЕТ ДОГОВОРА</w:t>
      </w:r>
    </w:p>
    <w:p w:rsidR="00B45459" w:rsidRPr="00B45459" w:rsidRDefault="00B45459" w:rsidP="00166F3E">
      <w:pPr>
        <w:spacing w:before="100" w:beforeAutospacing="1" w:after="100" w:afterAutospacing="1" w:line="240" w:lineRule="auto"/>
        <w:jc w:val="both"/>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 xml:space="preserve">1.1. Сторона 1 передает Стороне 2 в доверительное управление имущество согласно перечню, содержащемуся в п. 2 договора  на период, определенный в разделе </w:t>
      </w:r>
      <w:r w:rsidR="00166F3E">
        <w:rPr>
          <w:rFonts w:ascii="Arial" w:eastAsia="Times New Roman" w:hAnsi="Arial" w:cs="Arial"/>
          <w:color w:val="000000"/>
          <w:sz w:val="20"/>
          <w:szCs w:val="20"/>
          <w:lang w:eastAsia="ru-RU"/>
        </w:rPr>
        <w:t>5</w:t>
      </w:r>
      <w:r w:rsidRPr="00B45459">
        <w:rPr>
          <w:rFonts w:ascii="Arial" w:eastAsia="Times New Roman" w:hAnsi="Arial" w:cs="Arial"/>
          <w:color w:val="000000"/>
          <w:sz w:val="20"/>
          <w:szCs w:val="20"/>
          <w:lang w:eastAsia="ru-RU"/>
        </w:rPr>
        <w:t xml:space="preserve"> договора, а Сторона 2 обязуется осуществлять управление этим имуществом в соответствии с условиями договора.</w:t>
      </w:r>
    </w:p>
    <w:p w:rsidR="00B45459" w:rsidRPr="00B45459" w:rsidRDefault="00B45459" w:rsidP="00B45459">
      <w:p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1.2. Имущество, переходящее в доверительное управление, является  собственностью Стороны 1, что подтверждается</w:t>
      </w:r>
      <w:r w:rsidR="00166F3E">
        <w:rPr>
          <w:rFonts w:ascii="Arial" w:eastAsia="Times New Roman" w:hAnsi="Arial" w:cs="Arial"/>
          <w:color w:val="000000"/>
          <w:sz w:val="20"/>
          <w:szCs w:val="20"/>
          <w:lang w:eastAsia="ru-RU"/>
        </w:rPr>
        <w:t xml:space="preserve"> выпиской с лицевого счета Стороны 1.</w:t>
      </w:r>
    </w:p>
    <w:p w:rsidR="00B45459" w:rsidRPr="001512D4" w:rsidRDefault="00B45459" w:rsidP="00B45459">
      <w:pPr>
        <w:spacing w:before="100" w:beforeAutospacing="1" w:after="100" w:afterAutospacing="1" w:line="240" w:lineRule="auto"/>
        <w:outlineLvl w:val="2"/>
        <w:rPr>
          <w:rFonts w:ascii="Arial" w:eastAsia="Times New Roman" w:hAnsi="Arial" w:cs="Arial"/>
          <w:b/>
          <w:bCs/>
          <w:color w:val="000000"/>
          <w:sz w:val="28"/>
          <w:szCs w:val="28"/>
          <w:lang w:eastAsia="ru-RU"/>
        </w:rPr>
      </w:pPr>
      <w:r w:rsidRPr="001512D4">
        <w:rPr>
          <w:rFonts w:ascii="Arial" w:eastAsia="Times New Roman" w:hAnsi="Arial" w:cs="Arial"/>
          <w:b/>
          <w:bCs/>
          <w:color w:val="000000"/>
          <w:sz w:val="28"/>
          <w:szCs w:val="28"/>
          <w:lang w:eastAsia="ru-RU"/>
        </w:rPr>
        <w:t>2. ОБЪЕКТ ДОВЕРИТЕЛЬНОГО УПРАВЛЕНИЯ</w:t>
      </w:r>
    </w:p>
    <w:p w:rsidR="00B45459" w:rsidRPr="00B45459" w:rsidRDefault="00B45459" w:rsidP="00B45459">
      <w:p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 xml:space="preserve">Объектом доверительного управления выступает: </w:t>
      </w:r>
      <w:r w:rsidR="00166F3E">
        <w:rPr>
          <w:rFonts w:ascii="Arial" w:eastAsia="Times New Roman" w:hAnsi="Arial" w:cs="Arial"/>
          <w:color w:val="000000"/>
          <w:sz w:val="20"/>
          <w:szCs w:val="20"/>
          <w:lang w:eastAsia="ru-RU"/>
        </w:rPr>
        <w:t>денежные средства в размере 1 000 000 руб.</w:t>
      </w:r>
    </w:p>
    <w:p w:rsidR="00B45459" w:rsidRPr="001512D4" w:rsidRDefault="00B45459" w:rsidP="00B45459">
      <w:pPr>
        <w:spacing w:before="100" w:beforeAutospacing="1" w:after="100" w:afterAutospacing="1" w:line="240" w:lineRule="auto"/>
        <w:outlineLvl w:val="2"/>
        <w:rPr>
          <w:rFonts w:ascii="Arial" w:eastAsia="Times New Roman" w:hAnsi="Arial" w:cs="Arial"/>
          <w:b/>
          <w:bCs/>
          <w:color w:val="000000"/>
          <w:sz w:val="28"/>
          <w:szCs w:val="28"/>
          <w:lang w:eastAsia="ru-RU"/>
        </w:rPr>
      </w:pPr>
      <w:r w:rsidRPr="001512D4">
        <w:rPr>
          <w:rFonts w:ascii="Arial" w:eastAsia="Times New Roman" w:hAnsi="Arial" w:cs="Arial"/>
          <w:b/>
          <w:bCs/>
          <w:color w:val="000000"/>
          <w:sz w:val="28"/>
          <w:szCs w:val="28"/>
          <w:lang w:eastAsia="ru-RU"/>
        </w:rPr>
        <w:t>3. ПРАВА И ОБЯЗАННОСТИ СТОРОН</w:t>
      </w:r>
    </w:p>
    <w:p w:rsidR="00B45459" w:rsidRPr="00B45459" w:rsidRDefault="00B45459" w:rsidP="00B45459">
      <w:p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3.1. Сторона 2 обязана:</w:t>
      </w:r>
    </w:p>
    <w:p w:rsidR="00B45459" w:rsidRPr="00B45459" w:rsidRDefault="00B45459" w:rsidP="00B45459">
      <w:pPr>
        <w:numPr>
          <w:ilvl w:val="0"/>
          <w:numId w:val="2"/>
        </w:num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осуществлять управление имуществом в интересах Стороны 1;</w:t>
      </w:r>
    </w:p>
    <w:p w:rsidR="00166F3E" w:rsidRDefault="00B45459" w:rsidP="00B45459">
      <w:pPr>
        <w:numPr>
          <w:ilvl w:val="0"/>
          <w:numId w:val="2"/>
        </w:numPr>
        <w:spacing w:before="100" w:beforeAutospacing="1" w:after="100" w:afterAutospacing="1" w:line="240" w:lineRule="auto"/>
        <w:rPr>
          <w:rFonts w:ascii="Arial" w:eastAsia="Times New Roman" w:hAnsi="Arial" w:cs="Arial"/>
          <w:color w:val="000000"/>
          <w:sz w:val="20"/>
          <w:szCs w:val="20"/>
          <w:lang w:eastAsia="ru-RU"/>
        </w:rPr>
      </w:pPr>
      <w:r w:rsidRPr="00166F3E">
        <w:rPr>
          <w:rFonts w:ascii="Arial" w:eastAsia="Times New Roman" w:hAnsi="Arial" w:cs="Arial"/>
          <w:color w:val="000000"/>
          <w:sz w:val="20"/>
          <w:szCs w:val="20"/>
          <w:lang w:eastAsia="ru-RU"/>
        </w:rPr>
        <w:t xml:space="preserve">иные обязанности: </w:t>
      </w:r>
      <w:r w:rsidR="00166F3E">
        <w:rPr>
          <w:rFonts w:ascii="Arial" w:eastAsia="Times New Roman" w:hAnsi="Arial" w:cs="Arial"/>
          <w:color w:val="000000"/>
          <w:sz w:val="20"/>
          <w:szCs w:val="20"/>
          <w:lang w:eastAsia="ru-RU"/>
        </w:rPr>
        <w:t>-</w:t>
      </w:r>
    </w:p>
    <w:p w:rsidR="00B45459" w:rsidRPr="00166F3E" w:rsidRDefault="00B45459" w:rsidP="00166F3E">
      <w:pPr>
        <w:spacing w:before="100" w:beforeAutospacing="1" w:after="100" w:afterAutospacing="1" w:line="240" w:lineRule="auto"/>
        <w:ind w:left="360"/>
        <w:rPr>
          <w:rFonts w:ascii="Arial" w:eastAsia="Times New Roman" w:hAnsi="Arial" w:cs="Arial"/>
          <w:color w:val="000000"/>
          <w:sz w:val="20"/>
          <w:szCs w:val="20"/>
          <w:lang w:eastAsia="ru-RU"/>
        </w:rPr>
      </w:pPr>
      <w:r w:rsidRPr="00166F3E">
        <w:rPr>
          <w:rFonts w:ascii="Arial" w:eastAsia="Times New Roman" w:hAnsi="Arial" w:cs="Arial"/>
          <w:color w:val="000000"/>
          <w:sz w:val="20"/>
          <w:szCs w:val="20"/>
          <w:lang w:eastAsia="ru-RU"/>
        </w:rPr>
        <w:t>3.2. Сторона 2 вправе:</w:t>
      </w:r>
    </w:p>
    <w:p w:rsidR="00B45459" w:rsidRPr="00B45459" w:rsidRDefault="00B45459" w:rsidP="00B45459">
      <w:pPr>
        <w:numPr>
          <w:ilvl w:val="0"/>
          <w:numId w:val="3"/>
        </w:num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самостоятельно решать вопрос о путях осуществления управления;</w:t>
      </w:r>
    </w:p>
    <w:p w:rsidR="00166F3E" w:rsidRDefault="00B45459" w:rsidP="00B45459">
      <w:pPr>
        <w:numPr>
          <w:ilvl w:val="0"/>
          <w:numId w:val="3"/>
        </w:numPr>
        <w:spacing w:before="100" w:beforeAutospacing="1" w:after="100" w:afterAutospacing="1" w:line="240" w:lineRule="auto"/>
        <w:rPr>
          <w:rFonts w:ascii="Arial" w:eastAsia="Times New Roman" w:hAnsi="Arial" w:cs="Arial"/>
          <w:color w:val="000000"/>
          <w:sz w:val="20"/>
          <w:szCs w:val="20"/>
          <w:lang w:eastAsia="ru-RU"/>
        </w:rPr>
      </w:pPr>
      <w:r w:rsidRPr="00166F3E">
        <w:rPr>
          <w:rFonts w:ascii="Arial" w:eastAsia="Times New Roman" w:hAnsi="Arial" w:cs="Arial"/>
          <w:color w:val="000000"/>
          <w:sz w:val="20"/>
          <w:szCs w:val="20"/>
          <w:lang w:eastAsia="ru-RU"/>
        </w:rPr>
        <w:t xml:space="preserve">иные права: </w:t>
      </w:r>
      <w:r w:rsidR="00166F3E">
        <w:rPr>
          <w:rFonts w:ascii="Arial" w:eastAsia="Times New Roman" w:hAnsi="Arial" w:cs="Arial"/>
          <w:color w:val="000000"/>
          <w:sz w:val="20"/>
          <w:szCs w:val="20"/>
          <w:lang w:eastAsia="ru-RU"/>
        </w:rPr>
        <w:t>-</w:t>
      </w:r>
    </w:p>
    <w:p w:rsidR="00B45459" w:rsidRPr="00166F3E" w:rsidRDefault="00B45459" w:rsidP="00166F3E">
      <w:pPr>
        <w:spacing w:before="100" w:beforeAutospacing="1" w:after="100" w:afterAutospacing="1" w:line="240" w:lineRule="auto"/>
        <w:ind w:left="360"/>
        <w:rPr>
          <w:rFonts w:ascii="Arial" w:eastAsia="Times New Roman" w:hAnsi="Arial" w:cs="Arial"/>
          <w:color w:val="000000"/>
          <w:sz w:val="20"/>
          <w:szCs w:val="20"/>
          <w:lang w:eastAsia="ru-RU"/>
        </w:rPr>
      </w:pPr>
      <w:r w:rsidRPr="00166F3E">
        <w:rPr>
          <w:rFonts w:ascii="Arial" w:eastAsia="Times New Roman" w:hAnsi="Arial" w:cs="Arial"/>
          <w:color w:val="000000"/>
          <w:sz w:val="20"/>
          <w:szCs w:val="20"/>
          <w:lang w:eastAsia="ru-RU"/>
        </w:rPr>
        <w:t>3.3. Сторона 1 обязана:</w:t>
      </w:r>
    </w:p>
    <w:p w:rsidR="00B45459" w:rsidRPr="00B45459" w:rsidRDefault="00B45459" w:rsidP="00B45459">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передать имущество в управление Стороне 2;</w:t>
      </w:r>
    </w:p>
    <w:p w:rsidR="00B45459" w:rsidRDefault="00B45459" w:rsidP="00B45459">
      <w:pPr>
        <w:numPr>
          <w:ilvl w:val="0"/>
          <w:numId w:val="4"/>
        </w:num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иные обязанности</w:t>
      </w:r>
      <w:r w:rsidR="00166F3E">
        <w:rPr>
          <w:rFonts w:ascii="Arial" w:eastAsia="Times New Roman" w:hAnsi="Arial" w:cs="Arial"/>
          <w:color w:val="000000"/>
          <w:sz w:val="20"/>
          <w:szCs w:val="20"/>
          <w:lang w:eastAsia="ru-RU"/>
        </w:rPr>
        <w:t>:-</w:t>
      </w:r>
    </w:p>
    <w:p w:rsidR="00246EC8" w:rsidRPr="00166F3E" w:rsidRDefault="00166F3E" w:rsidP="00166F3E">
      <w:pPr>
        <w:spacing w:before="100" w:beforeAutospacing="1" w:after="100" w:afterAutospacing="1" w:line="240" w:lineRule="auto"/>
        <w:ind w:firstLine="284"/>
        <w:rPr>
          <w:rFonts w:ascii="Arial" w:eastAsia="Times New Roman" w:hAnsi="Arial" w:cs="Arial"/>
          <w:color w:val="000000"/>
          <w:sz w:val="20"/>
          <w:szCs w:val="20"/>
          <w:lang w:eastAsia="ru-RU"/>
        </w:rPr>
      </w:pPr>
      <w:r>
        <w:rPr>
          <w:rFonts w:ascii="Arial" w:eastAsia="Times New Roman" w:hAnsi="Arial" w:cs="Arial"/>
          <w:sz w:val="20"/>
          <w:szCs w:val="20"/>
          <w:lang w:eastAsia="ru-RU"/>
        </w:rPr>
        <w:t xml:space="preserve"> 3.4 </w:t>
      </w:r>
      <w:r w:rsidR="00246EC8" w:rsidRPr="00166F3E">
        <w:rPr>
          <w:rFonts w:ascii="Arial" w:eastAsia="Times New Roman" w:hAnsi="Arial" w:cs="Arial"/>
          <w:sz w:val="20"/>
          <w:szCs w:val="20"/>
          <w:lang w:eastAsia="ru-RU"/>
        </w:rPr>
        <w:t>С</w:t>
      </w:r>
      <w:r w:rsidR="00246EC8" w:rsidRPr="00166F3E">
        <w:rPr>
          <w:rFonts w:ascii="Arial" w:eastAsia="Times New Roman" w:hAnsi="Arial" w:cs="Arial"/>
          <w:color w:val="000000"/>
          <w:sz w:val="20"/>
          <w:szCs w:val="20"/>
          <w:lang w:eastAsia="ru-RU"/>
        </w:rPr>
        <w:t>торона 1 вправе:</w:t>
      </w:r>
    </w:p>
    <w:p w:rsidR="00246EC8" w:rsidRDefault="00246EC8" w:rsidP="00246EC8">
      <w:pPr>
        <w:pStyle w:val="a3"/>
        <w:numPr>
          <w:ilvl w:val="0"/>
          <w:numId w:val="9"/>
        </w:numPr>
        <w:spacing w:before="100" w:beforeAutospacing="1" w:after="100" w:afterAutospacing="1" w:line="240" w:lineRule="auto"/>
        <w:ind w:left="709"/>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Получать доходы от имущества, переданного стороне 2</w:t>
      </w:r>
      <w:r w:rsidR="001512D4">
        <w:rPr>
          <w:rFonts w:ascii="Arial" w:eastAsia="Times New Roman" w:hAnsi="Arial" w:cs="Arial"/>
          <w:color w:val="000000"/>
          <w:sz w:val="20"/>
          <w:szCs w:val="20"/>
          <w:lang w:eastAsia="ru-RU"/>
        </w:rPr>
        <w:t>;</w:t>
      </w:r>
    </w:p>
    <w:p w:rsidR="00246EC8" w:rsidRDefault="001512D4" w:rsidP="00166F3E">
      <w:pPr>
        <w:pStyle w:val="a3"/>
        <w:numPr>
          <w:ilvl w:val="0"/>
          <w:numId w:val="9"/>
        </w:numPr>
        <w:spacing w:before="100" w:beforeAutospacing="1" w:after="100" w:afterAutospacing="1" w:line="240" w:lineRule="auto"/>
        <w:ind w:left="426" w:hanging="141"/>
        <w:rPr>
          <w:rFonts w:ascii="Arial" w:eastAsia="Times New Roman" w:hAnsi="Arial" w:cs="Arial"/>
          <w:color w:val="000000"/>
          <w:sz w:val="20"/>
          <w:szCs w:val="20"/>
          <w:lang w:eastAsia="ru-RU"/>
        </w:rPr>
      </w:pPr>
      <w:r w:rsidRPr="00166F3E">
        <w:rPr>
          <w:rFonts w:ascii="Arial" w:eastAsia="Times New Roman" w:hAnsi="Arial" w:cs="Arial"/>
          <w:color w:val="000000"/>
          <w:sz w:val="20"/>
          <w:szCs w:val="20"/>
          <w:lang w:eastAsia="ru-RU"/>
        </w:rPr>
        <w:t xml:space="preserve">иные обязанности: </w:t>
      </w:r>
      <w:r w:rsidR="00166F3E">
        <w:rPr>
          <w:rFonts w:ascii="Arial" w:eastAsia="Times New Roman" w:hAnsi="Arial" w:cs="Arial"/>
          <w:color w:val="000000"/>
          <w:sz w:val="20"/>
          <w:szCs w:val="20"/>
          <w:lang w:eastAsia="ru-RU"/>
        </w:rPr>
        <w:t>-</w:t>
      </w:r>
    </w:p>
    <w:p w:rsidR="00166F3E" w:rsidRPr="00166F3E" w:rsidRDefault="00166F3E" w:rsidP="00166F3E">
      <w:pPr>
        <w:spacing w:before="100" w:beforeAutospacing="1" w:after="100" w:afterAutospacing="1" w:line="240" w:lineRule="auto"/>
        <w:rPr>
          <w:rFonts w:ascii="Arial" w:eastAsia="Times New Roman" w:hAnsi="Arial" w:cs="Arial"/>
          <w:color w:val="000000"/>
          <w:sz w:val="20"/>
          <w:szCs w:val="20"/>
          <w:lang w:eastAsia="ru-RU"/>
        </w:rPr>
      </w:pPr>
    </w:p>
    <w:p w:rsidR="00EE21CE" w:rsidRDefault="001512D4" w:rsidP="00EE21CE">
      <w:pPr>
        <w:pStyle w:val="a3"/>
        <w:spacing w:before="100" w:beforeAutospacing="1" w:after="100" w:afterAutospacing="1" w:line="240" w:lineRule="auto"/>
        <w:ind w:left="0"/>
        <w:rPr>
          <w:rFonts w:ascii="Arial" w:eastAsia="Times New Roman" w:hAnsi="Arial" w:cs="Arial"/>
          <w:b/>
          <w:color w:val="000000"/>
          <w:sz w:val="28"/>
          <w:szCs w:val="28"/>
          <w:lang w:eastAsia="ru-RU"/>
        </w:rPr>
      </w:pPr>
      <w:r w:rsidRPr="001512D4">
        <w:rPr>
          <w:rFonts w:ascii="Arial" w:eastAsia="Times New Roman" w:hAnsi="Arial" w:cs="Arial"/>
          <w:b/>
          <w:color w:val="000000"/>
          <w:sz w:val="28"/>
          <w:szCs w:val="28"/>
          <w:lang w:eastAsia="ru-RU"/>
        </w:rPr>
        <w:t xml:space="preserve">4. </w:t>
      </w:r>
      <w:r>
        <w:rPr>
          <w:rFonts w:ascii="Arial" w:eastAsia="Times New Roman" w:hAnsi="Arial" w:cs="Arial"/>
          <w:b/>
          <w:color w:val="000000"/>
          <w:sz w:val="28"/>
          <w:szCs w:val="28"/>
          <w:lang w:eastAsia="ru-RU"/>
        </w:rPr>
        <w:t>ПОРЯДОК ПЕРЕДАЧИ И ВОЗВРАТА ИМУЩЕСТВА</w:t>
      </w:r>
    </w:p>
    <w:p w:rsidR="00EE21CE" w:rsidRDefault="00EE21CE" w:rsidP="00EE21CE">
      <w:pPr>
        <w:pStyle w:val="a3"/>
        <w:spacing w:before="100" w:beforeAutospacing="1" w:after="100" w:afterAutospacing="1" w:line="240" w:lineRule="auto"/>
        <w:ind w:left="0"/>
        <w:rPr>
          <w:rFonts w:ascii="Arial" w:eastAsia="Times New Roman" w:hAnsi="Arial" w:cs="Arial"/>
          <w:b/>
          <w:color w:val="000000"/>
          <w:sz w:val="28"/>
          <w:szCs w:val="28"/>
          <w:lang w:eastAsia="ru-RU"/>
        </w:rPr>
      </w:pPr>
    </w:p>
    <w:p w:rsidR="00EE21CE" w:rsidRPr="00EE21CE" w:rsidRDefault="00EE21CE" w:rsidP="00EE21CE">
      <w:pPr>
        <w:pStyle w:val="a3"/>
        <w:spacing w:before="100" w:beforeAutospacing="1" w:after="100" w:afterAutospacing="1" w:line="240" w:lineRule="auto"/>
        <w:ind w:left="0"/>
        <w:jc w:val="right"/>
        <w:rPr>
          <w:rFonts w:ascii="Arial" w:eastAsia="Times New Roman" w:hAnsi="Arial" w:cs="Arial"/>
          <w:b/>
          <w:color w:val="000000"/>
          <w:sz w:val="28"/>
          <w:szCs w:val="28"/>
          <w:lang w:eastAsia="ru-RU"/>
        </w:rPr>
      </w:pPr>
      <w:r w:rsidRPr="00E951EE">
        <w:rPr>
          <w:b/>
          <w:i/>
          <w:sz w:val="24"/>
          <w:szCs w:val="24"/>
        </w:rPr>
        <w:lastRenderedPageBreak/>
        <w:t>Продолжение</w:t>
      </w:r>
    </w:p>
    <w:p w:rsidR="001512D4" w:rsidRPr="00387009" w:rsidRDefault="001512D4" w:rsidP="001512D4">
      <w:pPr>
        <w:widowControl w:val="0"/>
        <w:autoSpaceDE w:val="0"/>
        <w:autoSpaceDN w:val="0"/>
        <w:adjustRightInd w:val="0"/>
        <w:jc w:val="both"/>
        <w:rPr>
          <w:rFonts w:ascii="Calibri" w:eastAsia="Calibri" w:hAnsi="Calibri" w:cs="Times New Roman"/>
        </w:rPr>
      </w:pPr>
      <w:r>
        <w:t>4</w:t>
      </w:r>
      <w:r w:rsidRPr="00387009">
        <w:rPr>
          <w:rFonts w:ascii="Calibri" w:eastAsia="Calibri" w:hAnsi="Calibri" w:cs="Times New Roman"/>
        </w:rPr>
        <w:t xml:space="preserve">.1. В течение </w:t>
      </w:r>
      <w:r w:rsidR="00EE21CE">
        <w:rPr>
          <w:rFonts w:ascii="Calibri" w:eastAsia="Calibri" w:hAnsi="Calibri" w:cs="Times New Roman"/>
        </w:rPr>
        <w:t xml:space="preserve"> 3</w:t>
      </w:r>
      <w:r w:rsidRPr="00387009">
        <w:rPr>
          <w:rFonts w:ascii="Calibri" w:eastAsia="Calibri" w:hAnsi="Calibri" w:cs="Times New Roman"/>
        </w:rPr>
        <w:t xml:space="preserve"> дней с момента заключения настоящего Договора Учредитель управления передает Имущество Доверительному управляющему.</w:t>
      </w:r>
    </w:p>
    <w:p w:rsidR="001512D4" w:rsidRPr="00387009" w:rsidRDefault="001512D4" w:rsidP="001512D4">
      <w:pPr>
        <w:widowControl w:val="0"/>
        <w:autoSpaceDE w:val="0"/>
        <w:autoSpaceDN w:val="0"/>
        <w:adjustRightInd w:val="0"/>
        <w:jc w:val="both"/>
        <w:rPr>
          <w:rFonts w:ascii="Calibri" w:eastAsia="Calibri" w:hAnsi="Calibri" w:cs="Times New Roman"/>
        </w:rPr>
      </w:pPr>
      <w:r>
        <w:t>4</w:t>
      </w:r>
      <w:r w:rsidRPr="00387009">
        <w:rPr>
          <w:rFonts w:ascii="Calibri" w:eastAsia="Calibri" w:hAnsi="Calibri" w:cs="Times New Roman"/>
        </w:rPr>
        <w:t>.2. Передача Имущества осуществляется по Акту приема-передачи Имущества, являющемуся неотъемлемой частью настоящего Договора.</w:t>
      </w:r>
    </w:p>
    <w:p w:rsidR="001512D4" w:rsidRPr="00387009" w:rsidRDefault="001512D4" w:rsidP="001512D4">
      <w:pPr>
        <w:widowControl w:val="0"/>
        <w:autoSpaceDE w:val="0"/>
        <w:autoSpaceDN w:val="0"/>
        <w:adjustRightInd w:val="0"/>
        <w:jc w:val="both"/>
        <w:rPr>
          <w:rFonts w:ascii="Calibri" w:eastAsia="Calibri" w:hAnsi="Calibri" w:cs="Times New Roman"/>
        </w:rPr>
      </w:pPr>
      <w:bookmarkStart w:id="0" w:name="Par91"/>
      <w:bookmarkEnd w:id="0"/>
      <w:r>
        <w:t>4</w:t>
      </w:r>
      <w:r w:rsidRPr="00387009">
        <w:rPr>
          <w:rFonts w:ascii="Calibri" w:eastAsia="Calibri" w:hAnsi="Calibri" w:cs="Times New Roman"/>
        </w:rPr>
        <w:t xml:space="preserve">.3. В случае досрочного расторжения или прекращения действия настоящего Договора Доверительный управляющий возвращает Имущество, находящееся в доверительном управлении, в течение </w:t>
      </w:r>
      <w:r w:rsidR="00EE21CE">
        <w:rPr>
          <w:rFonts w:ascii="Calibri" w:eastAsia="Calibri" w:hAnsi="Calibri" w:cs="Times New Roman"/>
        </w:rPr>
        <w:t>3</w:t>
      </w:r>
      <w:r w:rsidR="00B839B5">
        <w:rPr>
          <w:rFonts w:ascii="Calibri" w:eastAsia="Calibri" w:hAnsi="Calibri" w:cs="Times New Roman"/>
        </w:rPr>
        <w:t xml:space="preserve"> </w:t>
      </w:r>
      <w:r w:rsidRPr="00387009">
        <w:rPr>
          <w:rFonts w:ascii="Calibri" w:eastAsia="Calibri" w:hAnsi="Calibri" w:cs="Times New Roman"/>
        </w:rPr>
        <w:t xml:space="preserve"> дней с момента окончания действия Договора.</w:t>
      </w:r>
    </w:p>
    <w:p w:rsidR="001512D4" w:rsidRDefault="001512D4" w:rsidP="001512D4">
      <w:pPr>
        <w:widowControl w:val="0"/>
        <w:autoSpaceDE w:val="0"/>
        <w:autoSpaceDN w:val="0"/>
        <w:adjustRightInd w:val="0"/>
        <w:jc w:val="both"/>
      </w:pPr>
      <w:r>
        <w:t>4</w:t>
      </w:r>
      <w:r w:rsidRPr="00387009">
        <w:rPr>
          <w:rFonts w:ascii="Calibri" w:eastAsia="Calibri" w:hAnsi="Calibri" w:cs="Times New Roman"/>
        </w:rPr>
        <w:t xml:space="preserve">.4. Возврат Имущества также осуществляется по Акту приема-передачи Имущества, который составляется Доверительным управляющим в течение срока, установленного пунктом </w:t>
      </w:r>
      <w:r w:rsidR="00B839B5">
        <w:rPr>
          <w:rFonts w:ascii="Calibri" w:eastAsia="Calibri" w:hAnsi="Calibri" w:cs="Times New Roman"/>
        </w:rPr>
        <w:t>4</w:t>
      </w:r>
      <w:r w:rsidRPr="00387009">
        <w:rPr>
          <w:rFonts w:ascii="Calibri" w:eastAsia="Calibri" w:hAnsi="Calibri" w:cs="Times New Roman"/>
        </w:rPr>
        <w:t>.3 настоящего Договора.</w:t>
      </w:r>
    </w:p>
    <w:p w:rsidR="00B45459" w:rsidRPr="001512D4" w:rsidRDefault="001512D4" w:rsidP="001512D4">
      <w:pPr>
        <w:widowControl w:val="0"/>
        <w:autoSpaceDE w:val="0"/>
        <w:autoSpaceDN w:val="0"/>
        <w:adjustRightInd w:val="0"/>
        <w:jc w:val="both"/>
        <w:rPr>
          <w:sz w:val="28"/>
          <w:szCs w:val="28"/>
        </w:rPr>
      </w:pPr>
      <w:r w:rsidRPr="001512D4">
        <w:rPr>
          <w:rFonts w:ascii="Arial" w:eastAsia="Times New Roman" w:hAnsi="Arial" w:cs="Arial"/>
          <w:b/>
          <w:bCs/>
          <w:color w:val="000000"/>
          <w:sz w:val="28"/>
          <w:szCs w:val="28"/>
          <w:lang w:eastAsia="ru-RU"/>
        </w:rPr>
        <w:t>5</w:t>
      </w:r>
      <w:r w:rsidR="00B45459" w:rsidRPr="001512D4">
        <w:rPr>
          <w:rFonts w:ascii="Arial" w:eastAsia="Times New Roman" w:hAnsi="Arial" w:cs="Arial"/>
          <w:b/>
          <w:bCs/>
          <w:color w:val="000000"/>
          <w:sz w:val="28"/>
          <w:szCs w:val="28"/>
          <w:lang w:eastAsia="ru-RU"/>
        </w:rPr>
        <w:t>. СРОК ДОГОВОРА</w:t>
      </w:r>
    </w:p>
    <w:p w:rsidR="00B45459" w:rsidRPr="00B45459" w:rsidRDefault="001512D4" w:rsidP="00B45459">
      <w:pPr>
        <w:spacing w:before="100" w:beforeAutospacing="1" w:after="100" w:afterAutospacing="1"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5</w:t>
      </w:r>
      <w:r w:rsidR="00B45459" w:rsidRPr="00B45459">
        <w:rPr>
          <w:rFonts w:ascii="Arial" w:eastAsia="Times New Roman" w:hAnsi="Arial" w:cs="Arial"/>
          <w:color w:val="000000"/>
          <w:sz w:val="20"/>
          <w:szCs w:val="20"/>
          <w:lang w:eastAsia="ru-RU"/>
        </w:rPr>
        <w:t>.1. Договор приобретает силу с момента его подписания. </w:t>
      </w:r>
    </w:p>
    <w:p w:rsidR="00B45459" w:rsidRPr="00B45459" w:rsidRDefault="001512D4" w:rsidP="00B45459">
      <w:pPr>
        <w:spacing w:before="100" w:beforeAutospacing="1" w:after="100" w:afterAutospacing="1" w:line="240" w:lineRule="auto"/>
        <w:rPr>
          <w:rFonts w:ascii="Arial" w:eastAsia="Times New Roman" w:hAnsi="Arial" w:cs="Arial"/>
          <w:color w:val="000000"/>
          <w:sz w:val="20"/>
          <w:szCs w:val="20"/>
          <w:lang w:eastAsia="ru-RU"/>
        </w:rPr>
      </w:pPr>
      <w:r>
        <w:rPr>
          <w:rFonts w:ascii="Arial" w:eastAsia="Times New Roman" w:hAnsi="Arial" w:cs="Arial"/>
          <w:color w:val="000000"/>
          <w:sz w:val="20"/>
          <w:szCs w:val="20"/>
          <w:lang w:eastAsia="ru-RU"/>
        </w:rPr>
        <w:t>5</w:t>
      </w:r>
      <w:r w:rsidR="00B45459" w:rsidRPr="00B45459">
        <w:rPr>
          <w:rFonts w:ascii="Arial" w:eastAsia="Times New Roman" w:hAnsi="Arial" w:cs="Arial"/>
          <w:color w:val="000000"/>
          <w:sz w:val="20"/>
          <w:szCs w:val="20"/>
          <w:lang w:eastAsia="ru-RU"/>
        </w:rPr>
        <w:t>.2. Договор заключается на период до</w:t>
      </w:r>
      <w:r w:rsidR="00B839B5">
        <w:rPr>
          <w:rFonts w:ascii="Arial" w:eastAsia="Times New Roman" w:hAnsi="Arial" w:cs="Arial"/>
          <w:color w:val="000000"/>
          <w:sz w:val="20"/>
          <w:szCs w:val="20"/>
          <w:lang w:eastAsia="ru-RU"/>
        </w:rPr>
        <w:t xml:space="preserve"> 10.01.2017.</w:t>
      </w:r>
    </w:p>
    <w:p w:rsidR="001512D4" w:rsidRPr="001512D4" w:rsidRDefault="001512D4" w:rsidP="00B45459">
      <w:pPr>
        <w:spacing w:before="100" w:beforeAutospacing="1" w:after="100" w:afterAutospacing="1" w:line="240" w:lineRule="auto"/>
        <w:outlineLvl w:val="2"/>
        <w:rPr>
          <w:rFonts w:ascii="Arial" w:eastAsia="Times New Roman" w:hAnsi="Arial" w:cs="Arial"/>
          <w:b/>
          <w:bCs/>
          <w:color w:val="000000"/>
          <w:sz w:val="28"/>
          <w:szCs w:val="28"/>
          <w:lang w:eastAsia="ru-RU"/>
        </w:rPr>
      </w:pPr>
      <w:r w:rsidRPr="001512D4">
        <w:rPr>
          <w:rFonts w:ascii="Arial" w:eastAsia="Times New Roman" w:hAnsi="Arial" w:cs="Arial"/>
          <w:b/>
          <w:bCs/>
          <w:color w:val="000000"/>
          <w:sz w:val="28"/>
          <w:szCs w:val="28"/>
          <w:lang w:eastAsia="ru-RU"/>
        </w:rPr>
        <w:t xml:space="preserve">6. </w:t>
      </w:r>
      <w:r>
        <w:rPr>
          <w:rFonts w:ascii="Arial" w:eastAsia="Times New Roman" w:hAnsi="Arial" w:cs="Arial"/>
          <w:b/>
          <w:bCs/>
          <w:color w:val="000000"/>
          <w:sz w:val="28"/>
          <w:szCs w:val="28"/>
          <w:lang w:eastAsia="ru-RU"/>
        </w:rPr>
        <w:t>ВОЗНАГРОЖДЕНИЕ ДОВЕРИТЕЛЬНОМУ УПРАВЛЯЮЩЕМУ</w:t>
      </w:r>
    </w:p>
    <w:p w:rsidR="001512D4" w:rsidRPr="00387009" w:rsidRDefault="001512D4" w:rsidP="001512D4">
      <w:pPr>
        <w:widowControl w:val="0"/>
        <w:autoSpaceDE w:val="0"/>
        <w:autoSpaceDN w:val="0"/>
        <w:adjustRightInd w:val="0"/>
        <w:jc w:val="both"/>
        <w:rPr>
          <w:rFonts w:ascii="Calibri" w:eastAsia="Calibri" w:hAnsi="Calibri" w:cs="Times New Roman"/>
        </w:rPr>
      </w:pPr>
      <w:r>
        <w:t>6</w:t>
      </w:r>
      <w:r w:rsidRPr="00387009">
        <w:rPr>
          <w:rFonts w:ascii="Calibri" w:eastAsia="Calibri" w:hAnsi="Calibri" w:cs="Times New Roman"/>
        </w:rPr>
        <w:t xml:space="preserve">.1. Размер вознаграждения Доверительного управляющего по </w:t>
      </w:r>
      <w:r w:rsidR="00B839B5">
        <w:rPr>
          <w:rFonts w:ascii="Calibri" w:eastAsia="Calibri" w:hAnsi="Calibri" w:cs="Times New Roman"/>
        </w:rPr>
        <w:t xml:space="preserve">настоящему Договору составляет 11 </w:t>
      </w:r>
      <w:r w:rsidRPr="00387009">
        <w:rPr>
          <w:rFonts w:ascii="Calibri" w:eastAsia="Calibri" w:hAnsi="Calibri" w:cs="Times New Roman"/>
        </w:rPr>
        <w:t>% от дохода, полученного в результате доверительного управления, и выплачивае</w:t>
      </w:r>
      <w:r w:rsidR="00B839B5">
        <w:rPr>
          <w:rFonts w:ascii="Calibri" w:eastAsia="Calibri" w:hAnsi="Calibri" w:cs="Times New Roman"/>
        </w:rPr>
        <w:t>тся в течение 3</w:t>
      </w:r>
      <w:r w:rsidRPr="00387009">
        <w:rPr>
          <w:rFonts w:ascii="Calibri" w:eastAsia="Calibri" w:hAnsi="Calibri" w:cs="Times New Roman"/>
        </w:rPr>
        <w:t xml:space="preserve"> рабочих дней с момента утверждения соответствующего отчета.</w:t>
      </w:r>
    </w:p>
    <w:p w:rsidR="001512D4" w:rsidRDefault="001512D4" w:rsidP="00B839B5">
      <w:pPr>
        <w:spacing w:before="100" w:beforeAutospacing="1" w:after="100" w:afterAutospacing="1" w:line="240" w:lineRule="auto"/>
        <w:jc w:val="both"/>
        <w:outlineLvl w:val="2"/>
        <w:rPr>
          <w:rFonts w:ascii="Arial" w:eastAsia="Times New Roman" w:hAnsi="Arial" w:cs="Arial"/>
          <w:b/>
          <w:bCs/>
          <w:color w:val="000000"/>
          <w:sz w:val="27"/>
          <w:szCs w:val="27"/>
          <w:lang w:eastAsia="ru-RU"/>
        </w:rPr>
      </w:pPr>
      <w:r>
        <w:t>6</w:t>
      </w:r>
      <w:r w:rsidRPr="00387009">
        <w:rPr>
          <w:rFonts w:ascii="Calibri" w:eastAsia="Calibri" w:hAnsi="Calibri" w:cs="Times New Roman"/>
        </w:rPr>
        <w:t>.2. Доверительный управляющий имеет право на полное возмещение понесенных им необходимых расходов, связанных с управлением Имуществом, за счет доходов от использования этого Имущества.</w:t>
      </w:r>
    </w:p>
    <w:p w:rsidR="00B45459" w:rsidRPr="001512D4" w:rsidRDefault="001512D4" w:rsidP="00B45459">
      <w:pPr>
        <w:spacing w:before="100" w:beforeAutospacing="1" w:after="100" w:afterAutospacing="1" w:line="240" w:lineRule="auto"/>
        <w:outlineLvl w:val="2"/>
        <w:rPr>
          <w:rFonts w:ascii="Arial" w:eastAsia="Times New Roman" w:hAnsi="Arial" w:cs="Arial"/>
          <w:b/>
          <w:bCs/>
          <w:color w:val="000000"/>
          <w:sz w:val="28"/>
          <w:szCs w:val="28"/>
          <w:lang w:eastAsia="ru-RU"/>
        </w:rPr>
      </w:pPr>
      <w:r w:rsidRPr="001512D4">
        <w:rPr>
          <w:rFonts w:ascii="Arial" w:eastAsia="Times New Roman" w:hAnsi="Arial" w:cs="Arial"/>
          <w:b/>
          <w:bCs/>
          <w:color w:val="000000"/>
          <w:sz w:val="28"/>
          <w:szCs w:val="28"/>
          <w:lang w:eastAsia="ru-RU"/>
        </w:rPr>
        <w:t>7</w:t>
      </w:r>
      <w:r w:rsidR="00B45459" w:rsidRPr="001512D4">
        <w:rPr>
          <w:rFonts w:ascii="Arial" w:eastAsia="Times New Roman" w:hAnsi="Arial" w:cs="Arial"/>
          <w:b/>
          <w:bCs/>
          <w:color w:val="000000"/>
          <w:sz w:val="28"/>
          <w:szCs w:val="28"/>
          <w:lang w:eastAsia="ru-RU"/>
        </w:rPr>
        <w:t>. ОТВЕТСТВЕННОСТЬ СТОРОН</w:t>
      </w:r>
    </w:p>
    <w:p w:rsidR="00B45459" w:rsidRPr="00B45459" w:rsidRDefault="00B45459" w:rsidP="00B45459">
      <w:p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Ответственность сторон договора определяется действующим законодательством.</w:t>
      </w:r>
    </w:p>
    <w:p w:rsidR="00B45459" w:rsidRPr="00B45459" w:rsidRDefault="001512D4" w:rsidP="00B45459">
      <w:pPr>
        <w:spacing w:before="100" w:beforeAutospacing="1" w:after="100" w:afterAutospacing="1" w:line="240" w:lineRule="auto"/>
        <w:outlineLvl w:val="2"/>
        <w:rPr>
          <w:rFonts w:ascii="Arial" w:eastAsia="Times New Roman" w:hAnsi="Arial" w:cs="Arial"/>
          <w:b/>
          <w:bCs/>
          <w:color w:val="000000"/>
          <w:sz w:val="27"/>
          <w:szCs w:val="27"/>
          <w:lang w:eastAsia="ru-RU"/>
        </w:rPr>
      </w:pPr>
      <w:r>
        <w:rPr>
          <w:rFonts w:ascii="Arial" w:eastAsia="Times New Roman" w:hAnsi="Arial" w:cs="Arial"/>
          <w:b/>
          <w:bCs/>
          <w:color w:val="000000"/>
          <w:sz w:val="27"/>
          <w:szCs w:val="27"/>
          <w:lang w:eastAsia="ru-RU"/>
        </w:rPr>
        <w:t>8</w:t>
      </w:r>
      <w:r w:rsidR="00B45459" w:rsidRPr="00B45459">
        <w:rPr>
          <w:rFonts w:ascii="Arial" w:eastAsia="Times New Roman" w:hAnsi="Arial" w:cs="Arial"/>
          <w:b/>
          <w:bCs/>
          <w:color w:val="000000"/>
          <w:sz w:val="27"/>
          <w:szCs w:val="27"/>
          <w:lang w:eastAsia="ru-RU"/>
        </w:rPr>
        <w:t xml:space="preserve">. </w:t>
      </w:r>
      <w:r w:rsidR="00B45459" w:rsidRPr="001512D4">
        <w:rPr>
          <w:rFonts w:ascii="Arial" w:eastAsia="Times New Roman" w:hAnsi="Arial" w:cs="Arial"/>
          <w:b/>
          <w:bCs/>
          <w:color w:val="000000"/>
          <w:sz w:val="28"/>
          <w:szCs w:val="28"/>
          <w:lang w:eastAsia="ru-RU"/>
        </w:rPr>
        <w:t>ЗАКЛЮЧИТЕЛЬНЫЕ ПОЛОЖЕНИЯ</w:t>
      </w:r>
    </w:p>
    <w:p w:rsidR="00B45459" w:rsidRPr="00B45459" w:rsidRDefault="00B45459" w:rsidP="00B45459">
      <w:pPr>
        <w:spacing w:before="100" w:beforeAutospacing="1" w:after="100" w:afterAutospacing="1" w:line="240" w:lineRule="auto"/>
        <w:rPr>
          <w:rFonts w:ascii="Arial" w:eastAsia="Times New Roman" w:hAnsi="Arial" w:cs="Arial"/>
          <w:color w:val="000000"/>
          <w:sz w:val="20"/>
          <w:szCs w:val="20"/>
          <w:lang w:eastAsia="ru-RU"/>
        </w:rPr>
      </w:pPr>
      <w:r w:rsidRPr="00B45459">
        <w:rPr>
          <w:rFonts w:ascii="Arial" w:eastAsia="Times New Roman" w:hAnsi="Arial" w:cs="Arial"/>
          <w:color w:val="000000"/>
          <w:sz w:val="20"/>
          <w:szCs w:val="20"/>
          <w:lang w:eastAsia="ru-RU"/>
        </w:rPr>
        <w:t>Стороны должны незамедлительно уведомлять друг друга о смене своего адреса, банковских реквизитов, номеров телефонов.</w:t>
      </w:r>
    </w:p>
    <w:p w:rsidR="00B45459" w:rsidRPr="001512D4" w:rsidRDefault="001512D4" w:rsidP="00B45459">
      <w:pPr>
        <w:spacing w:before="100" w:beforeAutospacing="1" w:after="100" w:afterAutospacing="1" w:line="240" w:lineRule="auto"/>
        <w:outlineLvl w:val="2"/>
        <w:rPr>
          <w:rFonts w:ascii="Arial" w:eastAsia="Times New Roman" w:hAnsi="Arial" w:cs="Arial"/>
          <w:b/>
          <w:bCs/>
          <w:color w:val="000000"/>
          <w:sz w:val="28"/>
          <w:szCs w:val="28"/>
          <w:lang w:eastAsia="ru-RU"/>
        </w:rPr>
      </w:pPr>
      <w:r w:rsidRPr="001512D4">
        <w:rPr>
          <w:rFonts w:ascii="Arial" w:eastAsia="Times New Roman" w:hAnsi="Arial" w:cs="Arial"/>
          <w:b/>
          <w:bCs/>
          <w:color w:val="000000"/>
          <w:sz w:val="28"/>
          <w:szCs w:val="28"/>
          <w:lang w:eastAsia="ru-RU"/>
        </w:rPr>
        <w:t>9</w:t>
      </w:r>
      <w:r w:rsidR="00B45459" w:rsidRPr="001512D4">
        <w:rPr>
          <w:rFonts w:ascii="Arial" w:eastAsia="Times New Roman" w:hAnsi="Arial" w:cs="Arial"/>
          <w:b/>
          <w:bCs/>
          <w:color w:val="000000"/>
          <w:sz w:val="28"/>
          <w:szCs w:val="28"/>
          <w:lang w:eastAsia="ru-RU"/>
        </w:rPr>
        <w:t>. АДРЕСА И РЕКВИЗИТЫ СТОРОН</w:t>
      </w:r>
    </w:p>
    <w:p w:rsidR="006C4765" w:rsidRDefault="006C4765" w:rsidP="00F043B5">
      <w:pPr>
        <w:spacing w:line="360" w:lineRule="auto"/>
        <w:ind w:left="709"/>
        <w:jc w:val="both"/>
        <w:rPr>
          <w:rFonts w:ascii="Times New Roman" w:hAnsi="Times New Roman" w:cs="Times New Roman"/>
          <w:sz w:val="28"/>
          <w:szCs w:val="28"/>
        </w:rPr>
      </w:pPr>
    </w:p>
    <w:p w:rsidR="00164F68" w:rsidRDefault="00164F68" w:rsidP="00F043B5">
      <w:pPr>
        <w:spacing w:line="360" w:lineRule="auto"/>
        <w:ind w:left="709"/>
        <w:jc w:val="both"/>
        <w:rPr>
          <w:rFonts w:ascii="Times New Roman" w:hAnsi="Times New Roman" w:cs="Times New Roman"/>
          <w:sz w:val="28"/>
          <w:szCs w:val="28"/>
        </w:rPr>
      </w:pPr>
    </w:p>
    <w:p w:rsidR="00EE21CE" w:rsidRDefault="00EE21CE" w:rsidP="00EE21CE">
      <w:pPr>
        <w:spacing w:line="360" w:lineRule="auto"/>
        <w:jc w:val="both"/>
        <w:rPr>
          <w:rFonts w:ascii="Times New Roman" w:hAnsi="Times New Roman" w:cs="Times New Roman"/>
          <w:sz w:val="28"/>
          <w:szCs w:val="28"/>
        </w:rPr>
      </w:pPr>
    </w:p>
    <w:p w:rsidR="00D11FF7" w:rsidRPr="00D11FF7" w:rsidRDefault="00D11FF7" w:rsidP="00D11FF7">
      <w:pPr>
        <w:pStyle w:val="3"/>
        <w:contextualSpacing/>
        <w:jc w:val="right"/>
        <w:rPr>
          <w:rFonts w:asciiTheme="minorHAnsi" w:hAnsiTheme="minorHAnsi" w:cstheme="minorHAnsi"/>
          <w:bCs w:val="0"/>
          <w:i/>
          <w:sz w:val="24"/>
          <w:szCs w:val="24"/>
        </w:rPr>
      </w:pPr>
      <w:r w:rsidRPr="00D11FF7">
        <w:rPr>
          <w:rFonts w:asciiTheme="minorHAnsi" w:hAnsiTheme="minorHAnsi" w:cstheme="minorHAnsi"/>
          <w:bCs w:val="0"/>
          <w:i/>
          <w:sz w:val="24"/>
          <w:szCs w:val="24"/>
        </w:rPr>
        <w:lastRenderedPageBreak/>
        <w:t>Приложение № 2</w:t>
      </w:r>
    </w:p>
    <w:p w:rsidR="00544F71" w:rsidRDefault="00544F71" w:rsidP="00457C34">
      <w:pPr>
        <w:pStyle w:val="3"/>
        <w:contextualSpacing/>
        <w:jc w:val="center"/>
        <w:rPr>
          <w:rFonts w:asciiTheme="minorHAnsi" w:hAnsiTheme="minorHAnsi" w:cstheme="minorHAnsi"/>
          <w:bCs w:val="0"/>
          <w:sz w:val="22"/>
          <w:szCs w:val="22"/>
        </w:rPr>
      </w:pPr>
    </w:p>
    <w:p w:rsidR="00544F71" w:rsidRDefault="00544F71" w:rsidP="00457C34">
      <w:pPr>
        <w:pStyle w:val="3"/>
        <w:contextualSpacing/>
        <w:jc w:val="center"/>
        <w:rPr>
          <w:rFonts w:asciiTheme="minorHAnsi" w:hAnsiTheme="minorHAnsi" w:cstheme="minorHAnsi"/>
          <w:bCs w:val="0"/>
          <w:sz w:val="22"/>
          <w:szCs w:val="22"/>
        </w:rPr>
      </w:pPr>
    </w:p>
    <w:p w:rsidR="00457C34" w:rsidRPr="00457C34" w:rsidRDefault="00457C34" w:rsidP="00457C34">
      <w:pPr>
        <w:pStyle w:val="3"/>
        <w:contextualSpacing/>
        <w:jc w:val="center"/>
        <w:rPr>
          <w:rFonts w:asciiTheme="minorHAnsi" w:hAnsiTheme="minorHAnsi" w:cstheme="minorHAnsi"/>
          <w:bCs w:val="0"/>
          <w:sz w:val="22"/>
          <w:szCs w:val="22"/>
        </w:rPr>
      </w:pPr>
      <w:r w:rsidRPr="00457C34">
        <w:rPr>
          <w:rFonts w:asciiTheme="minorHAnsi" w:hAnsiTheme="minorHAnsi" w:cstheme="minorHAnsi"/>
          <w:bCs w:val="0"/>
          <w:sz w:val="22"/>
          <w:szCs w:val="22"/>
        </w:rPr>
        <w:t>СЕРТИФИКАТ ДОЛЕВОГО УЧАСТИЯ</w:t>
      </w:r>
    </w:p>
    <w:p w:rsidR="00457C34" w:rsidRPr="00457C34" w:rsidRDefault="00457C34" w:rsidP="00457C34">
      <w:pPr>
        <w:pStyle w:val="3"/>
        <w:contextualSpacing/>
        <w:jc w:val="center"/>
        <w:rPr>
          <w:rFonts w:asciiTheme="minorHAnsi" w:hAnsiTheme="minorHAnsi" w:cstheme="minorHAnsi"/>
          <w:bCs w:val="0"/>
          <w:sz w:val="22"/>
          <w:szCs w:val="22"/>
        </w:rPr>
      </w:pPr>
      <w:r w:rsidRPr="00457C34">
        <w:rPr>
          <w:rFonts w:asciiTheme="minorHAnsi" w:hAnsiTheme="minorHAnsi" w:cstheme="minorHAnsi"/>
          <w:bCs w:val="0"/>
          <w:sz w:val="22"/>
          <w:szCs w:val="22"/>
        </w:rPr>
        <w:t>в Общем Фонде Банковского Управления «Портфель акций»</w:t>
      </w:r>
    </w:p>
    <w:p w:rsidR="00457C34" w:rsidRPr="00457C34" w:rsidRDefault="00B839B5" w:rsidP="00457C34">
      <w:pPr>
        <w:spacing w:line="240" w:lineRule="auto"/>
        <w:contextualSpacing/>
        <w:jc w:val="center"/>
        <w:rPr>
          <w:rFonts w:cstheme="minorHAnsi"/>
          <w:b/>
          <w:bCs/>
          <w:sz w:val="20"/>
          <w:szCs w:val="20"/>
        </w:rPr>
      </w:pPr>
      <w:r>
        <w:rPr>
          <w:rFonts w:cstheme="minorHAnsi"/>
          <w:b/>
          <w:bCs/>
          <w:sz w:val="20"/>
          <w:szCs w:val="20"/>
        </w:rPr>
        <w:t>№ 11342</w:t>
      </w:r>
    </w:p>
    <w:p w:rsidR="00457C34" w:rsidRPr="00457C34" w:rsidRDefault="00457C34" w:rsidP="00457C34">
      <w:pPr>
        <w:spacing w:line="240" w:lineRule="auto"/>
        <w:contextualSpacing/>
        <w:jc w:val="center"/>
        <w:outlineLvl w:val="0"/>
        <w:rPr>
          <w:rFonts w:cstheme="minorHAnsi"/>
          <w:sz w:val="20"/>
          <w:szCs w:val="20"/>
        </w:rPr>
      </w:pPr>
      <w:r w:rsidRPr="00457C34">
        <w:rPr>
          <w:rFonts w:cstheme="minorHAnsi"/>
          <w:b/>
          <w:bCs/>
          <w:sz w:val="20"/>
          <w:szCs w:val="20"/>
        </w:rPr>
        <w:t>ВТБ 24 (ПАО)</w:t>
      </w:r>
    </w:p>
    <w:p w:rsidR="00457C34" w:rsidRPr="00D11FF7" w:rsidRDefault="00457C34" w:rsidP="00457C34">
      <w:pPr>
        <w:spacing w:line="240" w:lineRule="auto"/>
        <w:contextualSpacing/>
        <w:jc w:val="center"/>
        <w:rPr>
          <w:rFonts w:cstheme="minorHAnsi"/>
        </w:rPr>
      </w:pPr>
      <w:r w:rsidRPr="00D11FF7">
        <w:rPr>
          <w:rFonts w:cstheme="minorHAnsi"/>
        </w:rPr>
        <w:t>г. Москва, ул. Мясницкая, дом 35</w:t>
      </w:r>
    </w:p>
    <w:p w:rsidR="00457C34" w:rsidRPr="00D11FF7" w:rsidRDefault="00457C34" w:rsidP="00457C34">
      <w:pPr>
        <w:spacing w:line="240" w:lineRule="auto"/>
        <w:ind w:right="328"/>
        <w:contextualSpacing/>
        <w:jc w:val="center"/>
        <w:rPr>
          <w:rFonts w:cstheme="minorHAnsi"/>
          <w:b/>
          <w:bCs/>
        </w:rPr>
      </w:pPr>
      <w:r w:rsidRPr="00D11FF7">
        <w:rPr>
          <w:rFonts w:cstheme="minorHAnsi"/>
          <w:b/>
          <w:bCs/>
        </w:rPr>
        <w:t>Доля Учредителя доверительного управления, переданная в ОФБУ, составляет:</w:t>
      </w:r>
    </w:p>
    <w:p w:rsidR="00457C34" w:rsidRPr="00D11FF7" w:rsidRDefault="00B839B5" w:rsidP="00457C34">
      <w:pPr>
        <w:spacing w:line="240" w:lineRule="atLeast"/>
        <w:ind w:right="328"/>
        <w:contextualSpacing/>
        <w:jc w:val="both"/>
        <w:rPr>
          <w:rFonts w:cstheme="minorHAnsi"/>
        </w:rPr>
      </w:pPr>
      <w:r>
        <w:rPr>
          <w:rFonts w:cstheme="minorHAnsi"/>
        </w:rPr>
        <w:t xml:space="preserve">                            </w:t>
      </w:r>
      <w:r w:rsidRPr="00B839B5">
        <w:rPr>
          <w:rFonts w:cstheme="minorHAnsi"/>
          <w:u w:val="single"/>
        </w:rPr>
        <w:t>250 000</w:t>
      </w:r>
      <w:r>
        <w:rPr>
          <w:rFonts w:cstheme="minorHAnsi"/>
        </w:rPr>
        <w:t xml:space="preserve">                                            (</w:t>
      </w:r>
      <w:r w:rsidRPr="00B839B5">
        <w:rPr>
          <w:rFonts w:cstheme="minorHAnsi"/>
          <w:u w:val="single"/>
        </w:rPr>
        <w:t>двести пятьдесят тысяч</w:t>
      </w:r>
      <w:r w:rsidR="00457C34" w:rsidRPr="00B839B5">
        <w:rPr>
          <w:rFonts w:cstheme="minorHAnsi"/>
          <w:u w:val="single"/>
        </w:rPr>
        <w:t xml:space="preserve"> )</w:t>
      </w:r>
      <w:r w:rsidR="00457C34" w:rsidRPr="00D11FF7">
        <w:rPr>
          <w:rFonts w:cstheme="minorHAnsi"/>
        </w:rPr>
        <w:t xml:space="preserve"> рублей.</w:t>
      </w:r>
    </w:p>
    <w:p w:rsidR="00457C34" w:rsidRPr="00D11FF7" w:rsidRDefault="00457C34" w:rsidP="00457C34">
      <w:pPr>
        <w:spacing w:line="240" w:lineRule="atLeast"/>
        <w:ind w:left="1080"/>
        <w:contextualSpacing/>
        <w:jc w:val="both"/>
        <w:rPr>
          <w:rFonts w:cstheme="minorHAnsi"/>
        </w:rPr>
      </w:pPr>
      <w:r w:rsidRPr="00D11FF7">
        <w:rPr>
          <w:rFonts w:cstheme="minorHAnsi"/>
        </w:rPr>
        <w:t xml:space="preserve">сумма цифрами </w:t>
      </w:r>
      <w:r w:rsidRPr="00D11FF7">
        <w:rPr>
          <w:rFonts w:cstheme="minorHAnsi"/>
        </w:rPr>
        <w:tab/>
      </w:r>
      <w:r w:rsidRPr="00D11FF7">
        <w:rPr>
          <w:rFonts w:cstheme="minorHAnsi"/>
        </w:rPr>
        <w:tab/>
      </w:r>
      <w:r w:rsidRPr="00D11FF7">
        <w:rPr>
          <w:rFonts w:cstheme="minorHAnsi"/>
        </w:rPr>
        <w:tab/>
        <w:t xml:space="preserve">           сумма прописью</w:t>
      </w:r>
    </w:p>
    <w:p w:rsidR="00457C34" w:rsidRPr="00D11FF7" w:rsidRDefault="00457C34" w:rsidP="00457C34">
      <w:pPr>
        <w:spacing w:line="240" w:lineRule="atLeast"/>
        <w:contextualSpacing/>
        <w:jc w:val="both"/>
        <w:rPr>
          <w:rFonts w:cstheme="minorHAnsi"/>
        </w:rPr>
      </w:pPr>
      <w:r w:rsidRPr="00D11FF7">
        <w:rPr>
          <w:rFonts w:cstheme="minorHAnsi"/>
        </w:rPr>
        <w:t>Дата внесения имущества «</w:t>
      </w:r>
      <w:r w:rsidR="00B839B5">
        <w:rPr>
          <w:rFonts w:cstheme="minorHAnsi"/>
        </w:rPr>
        <w:t>11</w:t>
      </w:r>
      <w:r w:rsidRPr="00D11FF7">
        <w:rPr>
          <w:rFonts w:cstheme="minorHAnsi"/>
        </w:rPr>
        <w:t>»</w:t>
      </w:r>
      <w:r w:rsidR="00B839B5">
        <w:rPr>
          <w:rFonts w:cstheme="minorHAnsi"/>
        </w:rPr>
        <w:t>февраля</w:t>
      </w:r>
      <w:r w:rsidR="00B839B5" w:rsidRPr="00D11FF7">
        <w:rPr>
          <w:rFonts w:cstheme="minorHAnsi"/>
        </w:rPr>
        <w:t xml:space="preserve"> </w:t>
      </w:r>
      <w:r w:rsidRPr="00D11FF7">
        <w:rPr>
          <w:rFonts w:cstheme="minorHAnsi"/>
        </w:rPr>
        <w:t>20</w:t>
      </w:r>
      <w:r w:rsidR="00B839B5">
        <w:rPr>
          <w:rFonts w:cstheme="minorHAnsi"/>
        </w:rPr>
        <w:t>16</w:t>
      </w:r>
      <w:r w:rsidRPr="00D11FF7">
        <w:rPr>
          <w:rFonts w:cstheme="minorHAnsi"/>
        </w:rPr>
        <w:t>г.</w:t>
      </w:r>
    </w:p>
    <w:p w:rsidR="00457C34" w:rsidRPr="00D11FF7" w:rsidRDefault="00457C34" w:rsidP="00457C34">
      <w:pPr>
        <w:spacing w:line="240" w:lineRule="atLeast"/>
        <w:contextualSpacing/>
        <w:jc w:val="both"/>
        <w:rPr>
          <w:rFonts w:cstheme="minorHAnsi"/>
          <w:b/>
          <w:bCs/>
        </w:rPr>
      </w:pPr>
      <w:r w:rsidRPr="00D11FF7">
        <w:rPr>
          <w:rFonts w:cstheme="minorHAnsi"/>
          <w:b/>
          <w:bCs/>
        </w:rPr>
        <w:t>Количество Номинальных паев:</w:t>
      </w:r>
    </w:p>
    <w:p w:rsidR="00457C34" w:rsidRPr="00D11FF7" w:rsidRDefault="00457C34" w:rsidP="00457C34">
      <w:pPr>
        <w:pStyle w:val="af1"/>
        <w:widowControl/>
        <w:spacing w:line="240" w:lineRule="atLeast"/>
        <w:contextualSpacing/>
        <w:rPr>
          <w:rFonts w:asciiTheme="minorHAnsi" w:hAnsiTheme="minorHAnsi" w:cstheme="minorHAnsi"/>
          <w:sz w:val="22"/>
          <w:szCs w:val="22"/>
        </w:rPr>
      </w:pPr>
      <w:r w:rsidRPr="00D11FF7">
        <w:rPr>
          <w:rFonts w:asciiTheme="minorHAnsi" w:hAnsiTheme="minorHAnsi" w:cstheme="minorHAnsi"/>
          <w:sz w:val="22"/>
          <w:szCs w:val="22"/>
        </w:rPr>
        <w:t>____________</w:t>
      </w:r>
      <w:r w:rsidR="00B839B5">
        <w:rPr>
          <w:rFonts w:asciiTheme="minorHAnsi" w:hAnsiTheme="minorHAnsi" w:cstheme="minorHAnsi"/>
          <w:sz w:val="22"/>
          <w:szCs w:val="22"/>
        </w:rPr>
        <w:t>5</w:t>
      </w:r>
      <w:r w:rsidRPr="00D11FF7">
        <w:rPr>
          <w:rFonts w:asciiTheme="minorHAnsi" w:hAnsiTheme="minorHAnsi" w:cstheme="minorHAnsi"/>
          <w:sz w:val="22"/>
          <w:szCs w:val="22"/>
        </w:rPr>
        <w:t>_______________  ( ____________</w:t>
      </w:r>
      <w:r w:rsidR="00B839B5">
        <w:rPr>
          <w:rFonts w:asciiTheme="minorHAnsi" w:hAnsiTheme="minorHAnsi" w:cstheme="minorHAnsi"/>
          <w:sz w:val="22"/>
          <w:szCs w:val="22"/>
        </w:rPr>
        <w:t>пять</w:t>
      </w:r>
      <w:r w:rsidRPr="00D11FF7">
        <w:rPr>
          <w:rFonts w:asciiTheme="minorHAnsi" w:hAnsiTheme="minorHAnsi" w:cstheme="minorHAnsi"/>
          <w:sz w:val="22"/>
          <w:szCs w:val="22"/>
        </w:rPr>
        <w:t>________________ )</w:t>
      </w:r>
    </w:p>
    <w:p w:rsidR="00457C34" w:rsidRPr="00D11FF7" w:rsidRDefault="00457C34" w:rsidP="00457C34">
      <w:pPr>
        <w:spacing w:line="240" w:lineRule="atLeast"/>
        <w:contextualSpacing/>
        <w:jc w:val="both"/>
        <w:rPr>
          <w:rFonts w:cstheme="minorHAnsi"/>
        </w:rPr>
      </w:pPr>
      <w:r w:rsidRPr="00D11FF7">
        <w:rPr>
          <w:rFonts w:cstheme="minorHAnsi"/>
        </w:rPr>
        <w:t xml:space="preserve">      </w:t>
      </w:r>
      <w:r w:rsidRPr="00D11FF7">
        <w:rPr>
          <w:rFonts w:cstheme="minorHAnsi"/>
        </w:rPr>
        <w:tab/>
        <w:t xml:space="preserve"> количество цифрами </w:t>
      </w:r>
      <w:r w:rsidRPr="00D11FF7">
        <w:rPr>
          <w:rFonts w:cstheme="minorHAnsi"/>
        </w:rPr>
        <w:tab/>
      </w:r>
      <w:r w:rsidRPr="00D11FF7">
        <w:rPr>
          <w:rFonts w:cstheme="minorHAnsi"/>
        </w:rPr>
        <w:tab/>
      </w:r>
      <w:r w:rsidRPr="00D11FF7">
        <w:rPr>
          <w:rFonts w:cstheme="minorHAnsi"/>
        </w:rPr>
        <w:tab/>
        <w:t xml:space="preserve"> количество прописью</w:t>
      </w:r>
    </w:p>
    <w:p w:rsidR="00457C34" w:rsidRPr="00D11FF7" w:rsidRDefault="00457C34" w:rsidP="00457C34">
      <w:pPr>
        <w:spacing w:line="240" w:lineRule="atLeast"/>
        <w:contextualSpacing/>
        <w:outlineLvl w:val="0"/>
        <w:rPr>
          <w:rFonts w:cstheme="minorHAnsi"/>
          <w:b/>
          <w:bCs/>
        </w:rPr>
      </w:pPr>
      <w:r w:rsidRPr="00D11FF7">
        <w:rPr>
          <w:rFonts w:cstheme="minorHAnsi"/>
          <w:b/>
          <w:bCs/>
        </w:rPr>
        <w:t>Учредитель управления:</w:t>
      </w:r>
    </w:p>
    <w:p w:rsidR="00457C34" w:rsidRPr="00D11FF7" w:rsidRDefault="00B839B5" w:rsidP="00B839B5">
      <w:pPr>
        <w:spacing w:line="240" w:lineRule="atLeast"/>
        <w:contextualSpacing/>
        <w:jc w:val="center"/>
        <w:rPr>
          <w:rFonts w:cstheme="minorHAnsi"/>
        </w:rPr>
      </w:pPr>
      <w:r>
        <w:rPr>
          <w:rFonts w:cstheme="minorHAnsi"/>
        </w:rPr>
        <w:t>Иванов Максим Викторович</w:t>
      </w:r>
    </w:p>
    <w:p w:rsidR="00457C34" w:rsidRPr="00D11FF7" w:rsidRDefault="00457C34" w:rsidP="00457C34">
      <w:pPr>
        <w:spacing w:line="240" w:lineRule="atLeast"/>
        <w:contextualSpacing/>
        <w:jc w:val="center"/>
        <w:rPr>
          <w:rFonts w:cstheme="minorHAnsi"/>
        </w:rPr>
      </w:pPr>
      <w:r w:rsidRPr="00D11FF7">
        <w:rPr>
          <w:rFonts w:cstheme="minorHAnsi"/>
        </w:rPr>
        <w:t>(полное наименование для юридических лиц/фамилия, имя, отчество для физических лиц)</w:t>
      </w:r>
    </w:p>
    <w:p w:rsidR="00457C34" w:rsidRPr="00D11FF7" w:rsidRDefault="00B839B5" w:rsidP="00B839B5">
      <w:pPr>
        <w:spacing w:line="240" w:lineRule="atLeast"/>
        <w:contextualSpacing/>
        <w:jc w:val="center"/>
        <w:rPr>
          <w:rFonts w:cstheme="minorHAnsi"/>
        </w:rPr>
      </w:pPr>
      <w:r>
        <w:rPr>
          <w:rFonts w:cstheme="minorHAnsi"/>
        </w:rPr>
        <w:t>Ярославль Урицкого 25 -17</w:t>
      </w:r>
    </w:p>
    <w:p w:rsidR="00457C34" w:rsidRPr="00D11FF7" w:rsidRDefault="00457C34" w:rsidP="00457C34">
      <w:pPr>
        <w:spacing w:line="240" w:lineRule="atLeast"/>
        <w:contextualSpacing/>
        <w:jc w:val="center"/>
        <w:rPr>
          <w:rFonts w:cstheme="minorHAnsi"/>
        </w:rPr>
      </w:pPr>
      <w:r w:rsidRPr="00D11FF7">
        <w:rPr>
          <w:rFonts w:cstheme="minorHAnsi"/>
        </w:rPr>
        <w:t xml:space="preserve"> (местонахождение для юридических лиц/адрес регистрации для физических лиц)</w:t>
      </w:r>
    </w:p>
    <w:p w:rsidR="00457C34" w:rsidRPr="00D11FF7" w:rsidRDefault="00B839B5" w:rsidP="00B839B5">
      <w:pPr>
        <w:spacing w:line="240" w:lineRule="atLeast"/>
        <w:contextualSpacing/>
        <w:jc w:val="center"/>
        <w:rPr>
          <w:rFonts w:cstheme="minorHAnsi"/>
        </w:rPr>
      </w:pPr>
      <w:r>
        <w:rPr>
          <w:rFonts w:cstheme="minorHAnsi"/>
        </w:rPr>
        <w:t>Паспорт 2312 000425 выдан ОУФМС по Ярославской области в городе Тутаев</w:t>
      </w:r>
    </w:p>
    <w:p w:rsidR="00457C34" w:rsidRPr="00D11FF7" w:rsidRDefault="00457C34" w:rsidP="00457C34">
      <w:pPr>
        <w:spacing w:line="240" w:lineRule="atLeast"/>
        <w:contextualSpacing/>
        <w:jc w:val="center"/>
        <w:rPr>
          <w:rFonts w:cstheme="minorHAnsi"/>
        </w:rPr>
      </w:pPr>
      <w:r w:rsidRPr="00D11FF7">
        <w:rPr>
          <w:rFonts w:cstheme="minorHAnsi"/>
        </w:rPr>
        <w:t>(данные о государственной регистрации для юридических лиц/паспортные данные для физических лиц)</w:t>
      </w:r>
    </w:p>
    <w:p w:rsidR="00457C34" w:rsidRDefault="00457C34" w:rsidP="00B839B5">
      <w:pPr>
        <w:spacing w:line="240" w:lineRule="atLeast"/>
        <w:contextualSpacing/>
        <w:outlineLvl w:val="0"/>
        <w:rPr>
          <w:rFonts w:cstheme="minorHAnsi"/>
          <w:b/>
          <w:bCs/>
        </w:rPr>
      </w:pPr>
      <w:r w:rsidRPr="00D11FF7">
        <w:rPr>
          <w:rFonts w:cstheme="minorHAnsi"/>
          <w:b/>
          <w:bCs/>
        </w:rPr>
        <w:t xml:space="preserve">Выгодоприобретатель: </w:t>
      </w:r>
    </w:p>
    <w:p w:rsidR="00B839B5" w:rsidRPr="00B839B5" w:rsidRDefault="00B839B5" w:rsidP="00B839B5">
      <w:pPr>
        <w:spacing w:line="240" w:lineRule="atLeast"/>
        <w:contextualSpacing/>
        <w:jc w:val="center"/>
        <w:rPr>
          <w:rFonts w:cstheme="minorHAnsi"/>
        </w:rPr>
      </w:pPr>
      <w:r>
        <w:rPr>
          <w:rFonts w:cstheme="minorHAnsi"/>
        </w:rPr>
        <w:t>Иванов Максим Викторович</w:t>
      </w:r>
    </w:p>
    <w:p w:rsidR="00457C34" w:rsidRDefault="00457C34" w:rsidP="00B839B5">
      <w:pPr>
        <w:spacing w:line="240" w:lineRule="atLeast"/>
        <w:contextualSpacing/>
        <w:jc w:val="center"/>
        <w:rPr>
          <w:rFonts w:cstheme="minorHAnsi"/>
        </w:rPr>
      </w:pPr>
      <w:r w:rsidRPr="00D11FF7">
        <w:rPr>
          <w:rFonts w:cstheme="minorHAnsi"/>
        </w:rPr>
        <w:t>(полное наименование для юридических лиц/фамилия, имя, отчество для физических лиц</w:t>
      </w:r>
      <w:r w:rsidR="00B839B5">
        <w:rPr>
          <w:rFonts w:cstheme="minorHAnsi"/>
        </w:rPr>
        <w:t>)</w:t>
      </w:r>
    </w:p>
    <w:p w:rsidR="00B839B5" w:rsidRPr="00D11FF7" w:rsidRDefault="00B839B5" w:rsidP="00B839B5">
      <w:pPr>
        <w:spacing w:line="240" w:lineRule="atLeast"/>
        <w:contextualSpacing/>
        <w:jc w:val="center"/>
        <w:rPr>
          <w:rFonts w:cstheme="minorHAnsi"/>
        </w:rPr>
      </w:pPr>
      <w:r>
        <w:rPr>
          <w:rFonts w:cstheme="minorHAnsi"/>
        </w:rPr>
        <w:t>Ярославль Урицкого 25 -17</w:t>
      </w:r>
    </w:p>
    <w:p w:rsidR="00457C34" w:rsidRPr="00D11FF7" w:rsidRDefault="00457C34" w:rsidP="00457C34">
      <w:pPr>
        <w:spacing w:line="240" w:lineRule="atLeast"/>
        <w:contextualSpacing/>
        <w:jc w:val="center"/>
        <w:rPr>
          <w:rFonts w:cstheme="minorHAnsi"/>
        </w:rPr>
      </w:pPr>
      <w:r w:rsidRPr="00D11FF7">
        <w:rPr>
          <w:rFonts w:cstheme="minorHAnsi"/>
        </w:rPr>
        <w:t xml:space="preserve"> (местонахождение для юридических лиц/адрес регистрации для физических лиц)</w:t>
      </w:r>
    </w:p>
    <w:p w:rsidR="00457C34" w:rsidRPr="00D11FF7" w:rsidRDefault="00B839B5" w:rsidP="00B839B5">
      <w:pPr>
        <w:spacing w:line="240" w:lineRule="atLeast"/>
        <w:contextualSpacing/>
        <w:jc w:val="center"/>
        <w:rPr>
          <w:rFonts w:cstheme="minorHAnsi"/>
        </w:rPr>
      </w:pPr>
      <w:r>
        <w:rPr>
          <w:rFonts w:cstheme="minorHAnsi"/>
        </w:rPr>
        <w:t>Паспорт 2312 000425 выдан ОУФМС по Ярославской области в городе Тутаев</w:t>
      </w:r>
    </w:p>
    <w:p w:rsidR="00457C34" w:rsidRPr="00D11FF7" w:rsidRDefault="00457C34" w:rsidP="00457C34">
      <w:pPr>
        <w:spacing w:line="240" w:lineRule="atLeast"/>
        <w:contextualSpacing/>
        <w:jc w:val="center"/>
        <w:rPr>
          <w:rFonts w:cstheme="minorHAnsi"/>
        </w:rPr>
      </w:pPr>
      <w:r w:rsidRPr="00D11FF7">
        <w:rPr>
          <w:rFonts w:cstheme="minorHAnsi"/>
        </w:rPr>
        <w:t>(данные о государственной регистрации для юридических лиц/паспортные данные для физических лиц)</w:t>
      </w:r>
    </w:p>
    <w:p w:rsidR="00457C34" w:rsidRPr="00D11FF7" w:rsidRDefault="00457C34" w:rsidP="00457C34">
      <w:pPr>
        <w:spacing w:line="240" w:lineRule="atLeast"/>
        <w:contextualSpacing/>
        <w:rPr>
          <w:rFonts w:cstheme="minorHAnsi"/>
        </w:rPr>
      </w:pPr>
    </w:p>
    <w:p w:rsidR="00457C34" w:rsidRPr="00D11FF7" w:rsidRDefault="00457C34" w:rsidP="00457C34">
      <w:pPr>
        <w:pStyle w:val="6"/>
        <w:spacing w:line="240" w:lineRule="atLeast"/>
        <w:contextualSpacing/>
        <w:rPr>
          <w:rFonts w:asciiTheme="minorHAnsi" w:hAnsiTheme="minorHAnsi" w:cstheme="minorHAnsi"/>
        </w:rPr>
      </w:pPr>
      <w:r w:rsidRPr="00D11FF7">
        <w:rPr>
          <w:rFonts w:asciiTheme="minorHAnsi" w:hAnsiTheme="minorHAnsi" w:cstheme="minorHAnsi"/>
        </w:rPr>
        <w:t>Общие условия создания и доверительного управления имуществом ОФБУ «Портфель акций» зарегистрированы Московским ГТУ Банка России «_</w:t>
      </w:r>
      <w:r w:rsidR="00B839B5">
        <w:rPr>
          <w:rFonts w:asciiTheme="minorHAnsi" w:hAnsiTheme="minorHAnsi" w:cstheme="minorHAnsi"/>
        </w:rPr>
        <w:t>15</w:t>
      </w:r>
      <w:r w:rsidRPr="00D11FF7">
        <w:rPr>
          <w:rFonts w:asciiTheme="minorHAnsi" w:hAnsiTheme="minorHAnsi" w:cstheme="minorHAnsi"/>
        </w:rPr>
        <w:t>___» ________</w:t>
      </w:r>
      <w:r w:rsidR="00B839B5">
        <w:rPr>
          <w:rFonts w:asciiTheme="minorHAnsi" w:hAnsiTheme="minorHAnsi" w:cstheme="minorHAnsi"/>
        </w:rPr>
        <w:t>апреля</w:t>
      </w:r>
      <w:r w:rsidRPr="00D11FF7">
        <w:rPr>
          <w:rFonts w:asciiTheme="minorHAnsi" w:hAnsiTheme="minorHAnsi" w:cstheme="minorHAnsi"/>
        </w:rPr>
        <w:t>___200</w:t>
      </w:r>
      <w:r w:rsidR="00B839B5">
        <w:rPr>
          <w:rFonts w:asciiTheme="minorHAnsi" w:hAnsiTheme="minorHAnsi" w:cstheme="minorHAnsi"/>
        </w:rPr>
        <w:t>2</w:t>
      </w:r>
      <w:r w:rsidRPr="00D11FF7">
        <w:rPr>
          <w:rFonts w:asciiTheme="minorHAnsi" w:hAnsiTheme="minorHAnsi" w:cstheme="minorHAnsi"/>
        </w:rPr>
        <w:t>_г.</w:t>
      </w:r>
    </w:p>
    <w:p w:rsidR="00457C34" w:rsidRPr="00D11FF7" w:rsidRDefault="00457C34" w:rsidP="00457C34">
      <w:pPr>
        <w:spacing w:line="240" w:lineRule="atLeast"/>
        <w:contextualSpacing/>
        <w:jc w:val="both"/>
        <w:outlineLvl w:val="0"/>
        <w:rPr>
          <w:rFonts w:cstheme="minorHAnsi"/>
        </w:rPr>
      </w:pPr>
      <w:r w:rsidRPr="00D11FF7">
        <w:rPr>
          <w:rFonts w:cstheme="minorHAnsi"/>
          <w:b/>
          <w:bCs/>
        </w:rPr>
        <w:t>Регистрационный номер _____</w:t>
      </w:r>
      <w:r w:rsidR="00B839B5">
        <w:rPr>
          <w:rFonts w:cstheme="minorHAnsi"/>
          <w:b/>
          <w:bCs/>
        </w:rPr>
        <w:t>1345678</w:t>
      </w:r>
      <w:r w:rsidRPr="00D11FF7">
        <w:rPr>
          <w:rFonts w:cstheme="minorHAnsi"/>
          <w:b/>
          <w:bCs/>
        </w:rPr>
        <w:t>______</w:t>
      </w:r>
    </w:p>
    <w:p w:rsidR="00457C34" w:rsidRPr="00D11FF7" w:rsidRDefault="00457C34" w:rsidP="00457C34">
      <w:pPr>
        <w:spacing w:line="240" w:lineRule="atLeast"/>
        <w:contextualSpacing/>
        <w:rPr>
          <w:rFonts w:cstheme="minorHAnsi"/>
        </w:rPr>
      </w:pPr>
    </w:p>
    <w:p w:rsidR="00457C34" w:rsidRPr="00D11FF7" w:rsidRDefault="00457C34" w:rsidP="00457C34">
      <w:pPr>
        <w:spacing w:line="240" w:lineRule="atLeast"/>
        <w:contextualSpacing/>
        <w:rPr>
          <w:rFonts w:cstheme="minorHAnsi"/>
        </w:rPr>
      </w:pPr>
      <w:r w:rsidRPr="00D11FF7">
        <w:rPr>
          <w:rFonts w:cstheme="minorHAnsi"/>
        </w:rPr>
        <w:t>_____________________________________________ (_________________________________)</w:t>
      </w:r>
    </w:p>
    <w:p w:rsidR="00457C34" w:rsidRPr="00D11FF7" w:rsidRDefault="00457C34" w:rsidP="00457C34">
      <w:pPr>
        <w:pStyle w:val="af"/>
        <w:spacing w:line="240" w:lineRule="atLeast"/>
        <w:contextualSpacing/>
        <w:rPr>
          <w:rFonts w:cstheme="minorHAnsi"/>
        </w:rPr>
      </w:pPr>
      <w:r w:rsidRPr="00D11FF7">
        <w:rPr>
          <w:rFonts w:cstheme="minorHAnsi"/>
        </w:rPr>
        <w:t xml:space="preserve">     (подпись уполномоченного лица доверительного управляющего)</w:t>
      </w:r>
    </w:p>
    <w:p w:rsidR="00457C34" w:rsidRPr="00D11FF7" w:rsidRDefault="00457C34" w:rsidP="00457C34">
      <w:pPr>
        <w:spacing w:line="240" w:lineRule="atLeast"/>
        <w:contextualSpacing/>
        <w:jc w:val="center"/>
        <w:rPr>
          <w:rFonts w:cstheme="minorHAnsi"/>
        </w:rPr>
      </w:pPr>
    </w:p>
    <w:p w:rsidR="00457C34" w:rsidRPr="00D11FF7" w:rsidRDefault="00457C34" w:rsidP="00457C34">
      <w:pPr>
        <w:spacing w:line="240" w:lineRule="atLeast"/>
        <w:contextualSpacing/>
        <w:rPr>
          <w:rFonts w:cstheme="minorHAnsi"/>
        </w:rPr>
      </w:pPr>
      <w:r w:rsidRPr="00D11FF7">
        <w:rPr>
          <w:rFonts w:cstheme="minorHAnsi"/>
        </w:rPr>
        <w:t>_______</w:t>
      </w:r>
      <w:r w:rsidR="007B782C">
        <w:rPr>
          <w:rFonts w:cstheme="minorHAnsi"/>
        </w:rPr>
        <w:t>Ярославль,  Проспект Толбухина 21______</w:t>
      </w:r>
      <w:r w:rsidRPr="00D11FF7">
        <w:rPr>
          <w:rFonts w:cstheme="minorHAnsi"/>
        </w:rPr>
        <w:t>«____</w:t>
      </w:r>
      <w:r w:rsidR="00B839B5">
        <w:rPr>
          <w:rFonts w:cstheme="minorHAnsi"/>
        </w:rPr>
        <w:t>11_»__февраля__</w:t>
      </w:r>
      <w:r w:rsidRPr="00D11FF7">
        <w:rPr>
          <w:rFonts w:cstheme="minorHAnsi"/>
        </w:rPr>
        <w:t>20</w:t>
      </w:r>
      <w:r w:rsidR="00B839B5">
        <w:rPr>
          <w:rFonts w:cstheme="minorHAnsi"/>
        </w:rPr>
        <w:t>16__г</w:t>
      </w:r>
      <w:r w:rsidRPr="00D11FF7">
        <w:rPr>
          <w:rFonts w:cstheme="minorHAnsi"/>
        </w:rPr>
        <w:t xml:space="preserve">        </w:t>
      </w:r>
    </w:p>
    <w:p w:rsidR="00457C34" w:rsidRPr="00D11FF7" w:rsidRDefault="00457C34" w:rsidP="00457C34">
      <w:pPr>
        <w:pStyle w:val="af1"/>
        <w:widowControl/>
        <w:spacing w:line="240" w:lineRule="atLeast"/>
        <w:contextualSpacing/>
        <w:rPr>
          <w:rFonts w:asciiTheme="minorHAnsi" w:hAnsiTheme="minorHAnsi" w:cstheme="minorHAnsi"/>
          <w:sz w:val="22"/>
          <w:szCs w:val="22"/>
        </w:rPr>
      </w:pPr>
      <w:r w:rsidRPr="00D11FF7">
        <w:rPr>
          <w:rFonts w:asciiTheme="minorHAnsi" w:hAnsiTheme="minorHAnsi" w:cstheme="minorHAnsi"/>
          <w:sz w:val="22"/>
          <w:szCs w:val="22"/>
        </w:rPr>
        <w:t xml:space="preserve"> (место выдачи сертификата)                                                                           (дата выдачи сертификата)</w:t>
      </w:r>
    </w:p>
    <w:p w:rsidR="00457C34" w:rsidRPr="00D11FF7" w:rsidRDefault="00457C34" w:rsidP="00457C34">
      <w:pPr>
        <w:spacing w:line="240" w:lineRule="atLeast"/>
        <w:contextualSpacing/>
        <w:rPr>
          <w:rFonts w:cstheme="minorHAnsi"/>
        </w:rPr>
      </w:pPr>
    </w:p>
    <w:p w:rsidR="00164F68" w:rsidRPr="00457C34" w:rsidRDefault="00457C34" w:rsidP="00457C34">
      <w:pPr>
        <w:spacing w:line="240" w:lineRule="atLeast"/>
        <w:ind w:left="709"/>
        <w:contextualSpacing/>
        <w:jc w:val="both"/>
        <w:rPr>
          <w:rFonts w:ascii="Times New Roman" w:hAnsi="Times New Roman" w:cs="Times New Roman"/>
          <w:sz w:val="20"/>
          <w:szCs w:val="20"/>
        </w:rPr>
      </w:pPr>
      <w:r w:rsidRPr="00D11FF7">
        <w:br w:type="page"/>
      </w:r>
    </w:p>
    <w:sectPr w:rsidR="00164F68" w:rsidRPr="00457C34" w:rsidSect="007B782C">
      <w:headerReference w:type="default" r:id="rId22"/>
      <w:footerReference w:type="default" r:id="rId23"/>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9541F" w:rsidRDefault="00B9541F" w:rsidP="009862F9">
      <w:pPr>
        <w:spacing w:after="0" w:line="240" w:lineRule="auto"/>
      </w:pPr>
      <w:r>
        <w:separator/>
      </w:r>
    </w:p>
  </w:endnote>
  <w:endnote w:type="continuationSeparator" w:id="1">
    <w:p w:rsidR="00B9541F" w:rsidRDefault="00B9541F" w:rsidP="009862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PetersburgC">
    <w:altName w:val="Times New Roman"/>
    <w:panose1 w:val="00000000000000000000"/>
    <w:charset w:val="CC"/>
    <w:family w:val="auto"/>
    <w:notTrueType/>
    <w:pitch w:val="default"/>
    <w:sig w:usb0="00000203" w:usb1="00000000" w:usb2="00000000" w:usb3="00000000" w:csb0="00000005" w:csb1="00000000"/>
  </w:font>
  <w:font w:name="Helvetica">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005052"/>
      <w:docPartObj>
        <w:docPartGallery w:val="Page Numbers (Bottom of Page)"/>
        <w:docPartUnique/>
      </w:docPartObj>
    </w:sdtPr>
    <w:sdtContent>
      <w:p w:rsidR="0031782D" w:rsidRDefault="0012662A">
        <w:pPr>
          <w:pStyle w:val="a6"/>
          <w:jc w:val="center"/>
        </w:pPr>
        <w:fldSimple w:instr=" PAGE   \* MERGEFORMAT ">
          <w:r w:rsidR="00865AE7">
            <w:rPr>
              <w:noProof/>
            </w:rPr>
            <w:t>1</w:t>
          </w:r>
        </w:fldSimple>
      </w:p>
    </w:sdtContent>
  </w:sdt>
  <w:p w:rsidR="0031782D" w:rsidRDefault="0031782D">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9541F" w:rsidRDefault="00B9541F" w:rsidP="009862F9">
      <w:pPr>
        <w:spacing w:after="0" w:line="240" w:lineRule="auto"/>
      </w:pPr>
      <w:r>
        <w:separator/>
      </w:r>
    </w:p>
  </w:footnote>
  <w:footnote w:type="continuationSeparator" w:id="1">
    <w:p w:rsidR="00B9541F" w:rsidRDefault="00B9541F" w:rsidP="009862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82D" w:rsidRDefault="0031782D">
    <w:pPr>
      <w:pStyle w:val="a4"/>
    </w:pPr>
  </w:p>
  <w:p w:rsidR="0031782D" w:rsidRDefault="0031782D">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E5A70"/>
    <w:multiLevelType w:val="hybridMultilevel"/>
    <w:tmpl w:val="65D8915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nsid w:val="0606490A"/>
    <w:multiLevelType w:val="hybridMultilevel"/>
    <w:tmpl w:val="844E3380"/>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
    <w:nsid w:val="064E02B0"/>
    <w:multiLevelType w:val="hybridMultilevel"/>
    <w:tmpl w:val="382A28F0"/>
    <w:lvl w:ilvl="0" w:tplc="3C2495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7587365"/>
    <w:multiLevelType w:val="hybridMultilevel"/>
    <w:tmpl w:val="3464544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D1352FF"/>
    <w:multiLevelType w:val="hybridMultilevel"/>
    <w:tmpl w:val="A6C67D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D800B84"/>
    <w:multiLevelType w:val="multilevel"/>
    <w:tmpl w:val="8C087DDC"/>
    <w:lvl w:ilvl="0">
      <w:start w:val="1"/>
      <w:numFmt w:val="bullet"/>
      <w:lvlText w:val="-"/>
      <w:lvlJc w:val="left"/>
      <w:pPr>
        <w:tabs>
          <w:tab w:val="num" w:pos="360"/>
        </w:tabs>
        <w:ind w:left="360" w:hanging="360"/>
      </w:pPr>
      <w:rPr>
        <w:rFonts w:ascii="Times New Roman" w:eastAsia="Times New Roman" w:hAnsi="Times New Roman" w:hint="default"/>
      </w:rPr>
    </w:lvl>
    <w:lvl w:ilvl="1">
      <w:start w:val="1"/>
      <w:numFmt w:val="decimal"/>
      <w:lvlText w:val="%1.%2."/>
      <w:lvlJc w:val="left"/>
      <w:pPr>
        <w:tabs>
          <w:tab w:val="num" w:pos="360"/>
        </w:tabs>
        <w:ind w:left="360" w:hanging="360"/>
      </w:pPr>
      <w:rPr>
        <w:rFonts w:hint="default"/>
        <w:b w:val="0"/>
        <w:bCs w:val="0"/>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0F9A36DC"/>
    <w:multiLevelType w:val="hybridMultilevel"/>
    <w:tmpl w:val="8BCEC44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7">
    <w:nsid w:val="14FC3E38"/>
    <w:multiLevelType w:val="hybridMultilevel"/>
    <w:tmpl w:val="603401D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28811B3E"/>
    <w:multiLevelType w:val="hybridMultilevel"/>
    <w:tmpl w:val="F9B401AC"/>
    <w:lvl w:ilvl="0" w:tplc="FFFFFFFF">
      <w:start w:val="2005"/>
      <w:numFmt w:val="bullet"/>
      <w:lvlText w:val="-"/>
      <w:lvlJc w:val="left"/>
      <w:pPr>
        <w:tabs>
          <w:tab w:val="num" w:pos="1060"/>
        </w:tabs>
        <w:ind w:left="1060" w:hanging="360"/>
      </w:pPr>
      <w:rPr>
        <w:rFonts w:ascii="Times New Roman" w:eastAsia="Times New Roman" w:hAnsi="Times New Roman" w:hint="default"/>
      </w:rPr>
    </w:lvl>
    <w:lvl w:ilvl="1" w:tplc="FFFFFFFF">
      <w:start w:val="1"/>
      <w:numFmt w:val="bullet"/>
      <w:lvlText w:val="o"/>
      <w:lvlJc w:val="left"/>
      <w:pPr>
        <w:tabs>
          <w:tab w:val="num" w:pos="1780"/>
        </w:tabs>
        <w:ind w:left="1780" w:hanging="360"/>
      </w:pPr>
      <w:rPr>
        <w:rFonts w:ascii="Courier New" w:hAnsi="Courier New" w:cs="Courier New" w:hint="default"/>
      </w:rPr>
    </w:lvl>
    <w:lvl w:ilvl="2" w:tplc="FFFFFFFF">
      <w:start w:val="1"/>
      <w:numFmt w:val="bullet"/>
      <w:lvlText w:val=""/>
      <w:lvlJc w:val="left"/>
      <w:pPr>
        <w:tabs>
          <w:tab w:val="num" w:pos="2500"/>
        </w:tabs>
        <w:ind w:left="2500" w:hanging="360"/>
      </w:pPr>
      <w:rPr>
        <w:rFonts w:ascii="Wingdings" w:hAnsi="Wingdings" w:cs="Wingdings" w:hint="default"/>
      </w:rPr>
    </w:lvl>
    <w:lvl w:ilvl="3" w:tplc="FFFFFFFF">
      <w:start w:val="1"/>
      <w:numFmt w:val="bullet"/>
      <w:lvlText w:val=""/>
      <w:lvlJc w:val="left"/>
      <w:pPr>
        <w:tabs>
          <w:tab w:val="num" w:pos="3220"/>
        </w:tabs>
        <w:ind w:left="3220" w:hanging="360"/>
      </w:pPr>
      <w:rPr>
        <w:rFonts w:ascii="Symbol" w:hAnsi="Symbol" w:cs="Symbol" w:hint="default"/>
      </w:rPr>
    </w:lvl>
    <w:lvl w:ilvl="4" w:tplc="FFFFFFFF">
      <w:start w:val="1"/>
      <w:numFmt w:val="bullet"/>
      <w:lvlText w:val="o"/>
      <w:lvlJc w:val="left"/>
      <w:pPr>
        <w:tabs>
          <w:tab w:val="num" w:pos="3940"/>
        </w:tabs>
        <w:ind w:left="3940" w:hanging="360"/>
      </w:pPr>
      <w:rPr>
        <w:rFonts w:ascii="Courier New" w:hAnsi="Courier New" w:cs="Courier New" w:hint="default"/>
      </w:rPr>
    </w:lvl>
    <w:lvl w:ilvl="5" w:tplc="FFFFFFFF">
      <w:start w:val="1"/>
      <w:numFmt w:val="bullet"/>
      <w:lvlText w:val=""/>
      <w:lvlJc w:val="left"/>
      <w:pPr>
        <w:tabs>
          <w:tab w:val="num" w:pos="4660"/>
        </w:tabs>
        <w:ind w:left="4660" w:hanging="360"/>
      </w:pPr>
      <w:rPr>
        <w:rFonts w:ascii="Wingdings" w:hAnsi="Wingdings" w:cs="Wingdings" w:hint="default"/>
      </w:rPr>
    </w:lvl>
    <w:lvl w:ilvl="6" w:tplc="FFFFFFFF">
      <w:start w:val="1"/>
      <w:numFmt w:val="bullet"/>
      <w:lvlText w:val=""/>
      <w:lvlJc w:val="left"/>
      <w:pPr>
        <w:tabs>
          <w:tab w:val="num" w:pos="5380"/>
        </w:tabs>
        <w:ind w:left="5380" w:hanging="360"/>
      </w:pPr>
      <w:rPr>
        <w:rFonts w:ascii="Symbol" w:hAnsi="Symbol" w:cs="Symbol" w:hint="default"/>
      </w:rPr>
    </w:lvl>
    <w:lvl w:ilvl="7" w:tplc="FFFFFFFF">
      <w:start w:val="1"/>
      <w:numFmt w:val="bullet"/>
      <w:lvlText w:val="o"/>
      <w:lvlJc w:val="left"/>
      <w:pPr>
        <w:tabs>
          <w:tab w:val="num" w:pos="6100"/>
        </w:tabs>
        <w:ind w:left="6100" w:hanging="360"/>
      </w:pPr>
      <w:rPr>
        <w:rFonts w:ascii="Courier New" w:hAnsi="Courier New" w:cs="Courier New" w:hint="default"/>
      </w:rPr>
    </w:lvl>
    <w:lvl w:ilvl="8" w:tplc="FFFFFFFF">
      <w:start w:val="1"/>
      <w:numFmt w:val="bullet"/>
      <w:lvlText w:val=""/>
      <w:lvlJc w:val="left"/>
      <w:pPr>
        <w:tabs>
          <w:tab w:val="num" w:pos="6820"/>
        </w:tabs>
        <w:ind w:left="6820" w:hanging="360"/>
      </w:pPr>
      <w:rPr>
        <w:rFonts w:ascii="Wingdings" w:hAnsi="Wingdings" w:cs="Wingdings" w:hint="default"/>
      </w:rPr>
    </w:lvl>
  </w:abstractNum>
  <w:abstractNum w:abstractNumId="9">
    <w:nsid w:val="291253B9"/>
    <w:multiLevelType w:val="multilevel"/>
    <w:tmpl w:val="8C087DDC"/>
    <w:lvl w:ilvl="0">
      <w:start w:val="2"/>
      <w:numFmt w:val="decimal"/>
      <w:lvlText w:val="%1."/>
      <w:lvlJc w:val="left"/>
      <w:pPr>
        <w:tabs>
          <w:tab w:val="num" w:pos="360"/>
        </w:tabs>
        <w:ind w:left="360" w:hanging="360"/>
      </w:pPr>
      <w:rPr>
        <w:rFonts w:hint="default"/>
        <w:b/>
        <w:bCs/>
        <w:i w:val="0"/>
        <w:iCs w:val="0"/>
      </w:rPr>
    </w:lvl>
    <w:lvl w:ilvl="1">
      <w:start w:val="1"/>
      <w:numFmt w:val="decimal"/>
      <w:lvlText w:val="%1.%2."/>
      <w:lvlJc w:val="left"/>
      <w:pPr>
        <w:tabs>
          <w:tab w:val="num" w:pos="1211"/>
        </w:tabs>
        <w:ind w:left="1211" w:hanging="360"/>
      </w:pPr>
      <w:rPr>
        <w:rFonts w:hint="default"/>
        <w:b w:val="0"/>
        <w:bCs w:val="0"/>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26B5DFA"/>
    <w:multiLevelType w:val="hybridMultilevel"/>
    <w:tmpl w:val="9AD08EE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2703DA1"/>
    <w:multiLevelType w:val="hybridMultilevel"/>
    <w:tmpl w:val="6E32D43E"/>
    <w:lvl w:ilvl="0" w:tplc="B554DF26">
      <w:start w:val="1"/>
      <w:numFmt w:val="decimal"/>
      <w:lvlText w:val="%1."/>
      <w:lvlJc w:val="left"/>
      <w:pPr>
        <w:ind w:left="1777" w:hanging="360"/>
      </w:pPr>
      <w:rPr>
        <w:rFonts w:hint="default"/>
        <w:color w:val="222222"/>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abstractNum w:abstractNumId="12">
    <w:nsid w:val="380B3AE4"/>
    <w:multiLevelType w:val="multilevel"/>
    <w:tmpl w:val="DB388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9F77B9E"/>
    <w:multiLevelType w:val="hybridMultilevel"/>
    <w:tmpl w:val="5D4CA9F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E643549"/>
    <w:multiLevelType w:val="hybridMultilevel"/>
    <w:tmpl w:val="251290E8"/>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15925D6"/>
    <w:multiLevelType w:val="multilevel"/>
    <w:tmpl w:val="7CEE4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485934C3"/>
    <w:multiLevelType w:val="multilevel"/>
    <w:tmpl w:val="A4F2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D8A6955"/>
    <w:multiLevelType w:val="multilevel"/>
    <w:tmpl w:val="5C5A4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DB258F7"/>
    <w:multiLevelType w:val="multilevel"/>
    <w:tmpl w:val="71648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0325A2F"/>
    <w:multiLevelType w:val="multilevel"/>
    <w:tmpl w:val="010463B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4D35FC2"/>
    <w:multiLevelType w:val="hybridMultilevel"/>
    <w:tmpl w:val="44B2C900"/>
    <w:lvl w:ilvl="0" w:tplc="896EE65C">
      <w:start w:val="1"/>
      <w:numFmt w:val="decimal"/>
      <w:lvlText w:val="%1."/>
      <w:lvlJc w:val="left"/>
      <w:pPr>
        <w:ind w:left="1069" w:hanging="360"/>
      </w:pPr>
      <w:rPr>
        <w:rFonts w:hint="default"/>
        <w:b w:val="0"/>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68275C3"/>
    <w:multiLevelType w:val="hybridMultilevel"/>
    <w:tmpl w:val="12E2EC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57F63DB2"/>
    <w:multiLevelType w:val="multilevel"/>
    <w:tmpl w:val="DE7CBF90"/>
    <w:lvl w:ilvl="0">
      <w:start w:val="1"/>
      <w:numFmt w:val="bullet"/>
      <w:lvlText w:val="–"/>
      <w:lvlJc w:val="left"/>
      <w:pPr>
        <w:tabs>
          <w:tab w:val="num" w:pos="360"/>
        </w:tabs>
        <w:ind w:left="360" w:hanging="360"/>
      </w:pPr>
      <w:rPr>
        <w:rFonts w:hAnsi="Arial" w:hint="default"/>
      </w:rPr>
    </w:lvl>
    <w:lvl w:ilvl="1">
      <w:start w:val="1"/>
      <w:numFmt w:val="decimal"/>
      <w:lvlText w:val="%1.%2."/>
      <w:lvlJc w:val="left"/>
      <w:pPr>
        <w:tabs>
          <w:tab w:val="num" w:pos="360"/>
        </w:tabs>
        <w:ind w:left="360" w:hanging="360"/>
      </w:pPr>
      <w:rPr>
        <w:rFonts w:hint="default"/>
        <w:b w:val="0"/>
        <w:bCs w:val="0"/>
        <w:i w:val="0"/>
        <w:i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1280968"/>
    <w:multiLevelType w:val="hybridMultilevel"/>
    <w:tmpl w:val="283831D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38D63B6"/>
    <w:multiLevelType w:val="hybridMultilevel"/>
    <w:tmpl w:val="EDA0BCE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43D4A5C"/>
    <w:multiLevelType w:val="multilevel"/>
    <w:tmpl w:val="E1146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583D2F"/>
    <w:multiLevelType w:val="hybridMultilevel"/>
    <w:tmpl w:val="F5402F3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74594336"/>
    <w:multiLevelType w:val="hybridMultilevel"/>
    <w:tmpl w:val="C74AF2A6"/>
    <w:lvl w:ilvl="0" w:tplc="95E060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1"/>
  </w:num>
  <w:num w:numId="2">
    <w:abstractNumId w:val="12"/>
  </w:num>
  <w:num w:numId="3">
    <w:abstractNumId w:val="16"/>
  </w:num>
  <w:num w:numId="4">
    <w:abstractNumId w:val="18"/>
  </w:num>
  <w:num w:numId="5">
    <w:abstractNumId w:val="10"/>
  </w:num>
  <w:num w:numId="6">
    <w:abstractNumId w:val="17"/>
  </w:num>
  <w:num w:numId="7">
    <w:abstractNumId w:val="24"/>
  </w:num>
  <w:num w:numId="8">
    <w:abstractNumId w:val="19"/>
  </w:num>
  <w:num w:numId="9">
    <w:abstractNumId w:val="0"/>
  </w:num>
  <w:num w:numId="10">
    <w:abstractNumId w:val="2"/>
  </w:num>
  <w:num w:numId="11">
    <w:abstractNumId w:val="1"/>
  </w:num>
  <w:num w:numId="12">
    <w:abstractNumId w:val="7"/>
  </w:num>
  <w:num w:numId="13">
    <w:abstractNumId w:val="9"/>
  </w:num>
  <w:num w:numId="14">
    <w:abstractNumId w:val="22"/>
  </w:num>
  <w:num w:numId="15">
    <w:abstractNumId w:val="23"/>
  </w:num>
  <w:num w:numId="16">
    <w:abstractNumId w:val="3"/>
  </w:num>
  <w:num w:numId="17">
    <w:abstractNumId w:val="5"/>
  </w:num>
  <w:num w:numId="18">
    <w:abstractNumId w:val="27"/>
  </w:num>
  <w:num w:numId="19">
    <w:abstractNumId w:val="13"/>
  </w:num>
  <w:num w:numId="20">
    <w:abstractNumId w:val="25"/>
  </w:num>
  <w:num w:numId="21">
    <w:abstractNumId w:val="14"/>
  </w:num>
  <w:num w:numId="22">
    <w:abstractNumId w:val="26"/>
  </w:num>
  <w:num w:numId="23">
    <w:abstractNumId w:val="20"/>
  </w:num>
  <w:num w:numId="24">
    <w:abstractNumId w:val="8"/>
  </w:num>
  <w:num w:numId="25">
    <w:abstractNumId w:val="6"/>
  </w:num>
  <w:num w:numId="26">
    <w:abstractNumId w:val="4"/>
  </w:num>
  <w:num w:numId="27">
    <w:abstractNumId w:val="21"/>
  </w:num>
  <w:num w:numId="2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defaultTabStop w:val="708"/>
  <w:characterSpacingControl w:val="doNotCompress"/>
  <w:footnotePr>
    <w:footnote w:id="0"/>
    <w:footnote w:id="1"/>
  </w:footnotePr>
  <w:endnotePr>
    <w:endnote w:id="0"/>
    <w:endnote w:id="1"/>
  </w:endnotePr>
  <w:compat/>
  <w:rsids>
    <w:rsidRoot w:val="008901DD"/>
    <w:rsid w:val="00026A07"/>
    <w:rsid w:val="000376F1"/>
    <w:rsid w:val="000415D6"/>
    <w:rsid w:val="000547A2"/>
    <w:rsid w:val="00075803"/>
    <w:rsid w:val="00077590"/>
    <w:rsid w:val="00080733"/>
    <w:rsid w:val="000813A1"/>
    <w:rsid w:val="00083B87"/>
    <w:rsid w:val="0008706F"/>
    <w:rsid w:val="000A4000"/>
    <w:rsid w:val="000C73F4"/>
    <w:rsid w:val="000E29E5"/>
    <w:rsid w:val="000F3270"/>
    <w:rsid w:val="000F5981"/>
    <w:rsid w:val="00103F0A"/>
    <w:rsid w:val="00116378"/>
    <w:rsid w:val="0012662A"/>
    <w:rsid w:val="00132587"/>
    <w:rsid w:val="00144FF3"/>
    <w:rsid w:val="00147A5B"/>
    <w:rsid w:val="001512D4"/>
    <w:rsid w:val="00164F68"/>
    <w:rsid w:val="00166F3E"/>
    <w:rsid w:val="001747E4"/>
    <w:rsid w:val="001A2C9F"/>
    <w:rsid w:val="001B2C30"/>
    <w:rsid w:val="001F06FB"/>
    <w:rsid w:val="00216B0D"/>
    <w:rsid w:val="00216DC3"/>
    <w:rsid w:val="00230B6D"/>
    <w:rsid w:val="00246EC8"/>
    <w:rsid w:val="00254401"/>
    <w:rsid w:val="002720E1"/>
    <w:rsid w:val="002843B1"/>
    <w:rsid w:val="002947C5"/>
    <w:rsid w:val="00294F72"/>
    <w:rsid w:val="0029508D"/>
    <w:rsid w:val="00296DF1"/>
    <w:rsid w:val="002B6F0D"/>
    <w:rsid w:val="002C3B5F"/>
    <w:rsid w:val="002C42A7"/>
    <w:rsid w:val="002D64E5"/>
    <w:rsid w:val="002E012F"/>
    <w:rsid w:val="002E6D66"/>
    <w:rsid w:val="002E7720"/>
    <w:rsid w:val="002F6278"/>
    <w:rsid w:val="002F7E00"/>
    <w:rsid w:val="00311832"/>
    <w:rsid w:val="0031782D"/>
    <w:rsid w:val="003230AD"/>
    <w:rsid w:val="00323286"/>
    <w:rsid w:val="0033231D"/>
    <w:rsid w:val="00342BE6"/>
    <w:rsid w:val="003504BA"/>
    <w:rsid w:val="00363EED"/>
    <w:rsid w:val="00366E59"/>
    <w:rsid w:val="00372D82"/>
    <w:rsid w:val="003847E1"/>
    <w:rsid w:val="003B5EC6"/>
    <w:rsid w:val="003C643F"/>
    <w:rsid w:val="003D5E47"/>
    <w:rsid w:val="003E437B"/>
    <w:rsid w:val="00410343"/>
    <w:rsid w:val="00413744"/>
    <w:rsid w:val="00457C34"/>
    <w:rsid w:val="004A3BE0"/>
    <w:rsid w:val="004F2B95"/>
    <w:rsid w:val="00507C80"/>
    <w:rsid w:val="0052009B"/>
    <w:rsid w:val="005202E8"/>
    <w:rsid w:val="00523597"/>
    <w:rsid w:val="00544F71"/>
    <w:rsid w:val="005537C2"/>
    <w:rsid w:val="00554E60"/>
    <w:rsid w:val="005566F2"/>
    <w:rsid w:val="00562B42"/>
    <w:rsid w:val="00573B06"/>
    <w:rsid w:val="00577043"/>
    <w:rsid w:val="00594D43"/>
    <w:rsid w:val="005C3EF6"/>
    <w:rsid w:val="005C5FC5"/>
    <w:rsid w:val="005F0724"/>
    <w:rsid w:val="005F5666"/>
    <w:rsid w:val="00601493"/>
    <w:rsid w:val="00602FC0"/>
    <w:rsid w:val="00620DF2"/>
    <w:rsid w:val="006474A3"/>
    <w:rsid w:val="00661FE3"/>
    <w:rsid w:val="00666C41"/>
    <w:rsid w:val="00684E89"/>
    <w:rsid w:val="006A050F"/>
    <w:rsid w:val="006A1D37"/>
    <w:rsid w:val="006C3320"/>
    <w:rsid w:val="006C4765"/>
    <w:rsid w:val="006C4F2B"/>
    <w:rsid w:val="006D05F4"/>
    <w:rsid w:val="006D2AA5"/>
    <w:rsid w:val="006E3F1E"/>
    <w:rsid w:val="006F4CEF"/>
    <w:rsid w:val="00717533"/>
    <w:rsid w:val="00727864"/>
    <w:rsid w:val="00743D94"/>
    <w:rsid w:val="00772CD5"/>
    <w:rsid w:val="00774FC5"/>
    <w:rsid w:val="00782C4E"/>
    <w:rsid w:val="00793D7D"/>
    <w:rsid w:val="00794972"/>
    <w:rsid w:val="00794A2C"/>
    <w:rsid w:val="00797052"/>
    <w:rsid w:val="007B782C"/>
    <w:rsid w:val="007C2650"/>
    <w:rsid w:val="00802C87"/>
    <w:rsid w:val="00822E5C"/>
    <w:rsid w:val="00836391"/>
    <w:rsid w:val="00855D09"/>
    <w:rsid w:val="008609BD"/>
    <w:rsid w:val="00865AE7"/>
    <w:rsid w:val="00886649"/>
    <w:rsid w:val="008901DD"/>
    <w:rsid w:val="0089278A"/>
    <w:rsid w:val="0089761D"/>
    <w:rsid w:val="008A2042"/>
    <w:rsid w:val="008B555F"/>
    <w:rsid w:val="008B620E"/>
    <w:rsid w:val="008C1354"/>
    <w:rsid w:val="008C1574"/>
    <w:rsid w:val="008C4A59"/>
    <w:rsid w:val="008C6EDA"/>
    <w:rsid w:val="008D686F"/>
    <w:rsid w:val="008E4BE1"/>
    <w:rsid w:val="00943744"/>
    <w:rsid w:val="00943E11"/>
    <w:rsid w:val="009515D3"/>
    <w:rsid w:val="009862F9"/>
    <w:rsid w:val="009A309A"/>
    <w:rsid w:val="009B5BC8"/>
    <w:rsid w:val="009B6578"/>
    <w:rsid w:val="009B72E0"/>
    <w:rsid w:val="009C5154"/>
    <w:rsid w:val="009C7F5D"/>
    <w:rsid w:val="009D699A"/>
    <w:rsid w:val="009E2B4B"/>
    <w:rsid w:val="009E2DA3"/>
    <w:rsid w:val="00A1584E"/>
    <w:rsid w:val="00A34F27"/>
    <w:rsid w:val="00A440FA"/>
    <w:rsid w:val="00A45057"/>
    <w:rsid w:val="00A55357"/>
    <w:rsid w:val="00A700E8"/>
    <w:rsid w:val="00A74F57"/>
    <w:rsid w:val="00A8262B"/>
    <w:rsid w:val="00A83787"/>
    <w:rsid w:val="00A83ED6"/>
    <w:rsid w:val="00AA39DE"/>
    <w:rsid w:val="00AA7DDA"/>
    <w:rsid w:val="00AC04AA"/>
    <w:rsid w:val="00AC5C8A"/>
    <w:rsid w:val="00AE65E5"/>
    <w:rsid w:val="00AF6C32"/>
    <w:rsid w:val="00B00895"/>
    <w:rsid w:val="00B05411"/>
    <w:rsid w:val="00B06E0A"/>
    <w:rsid w:val="00B344E9"/>
    <w:rsid w:val="00B45459"/>
    <w:rsid w:val="00B62FFD"/>
    <w:rsid w:val="00B67DC7"/>
    <w:rsid w:val="00B71475"/>
    <w:rsid w:val="00B839B5"/>
    <w:rsid w:val="00B9541F"/>
    <w:rsid w:val="00BA17DA"/>
    <w:rsid w:val="00BE0757"/>
    <w:rsid w:val="00BE3499"/>
    <w:rsid w:val="00BF51A2"/>
    <w:rsid w:val="00C5121C"/>
    <w:rsid w:val="00C81F00"/>
    <w:rsid w:val="00C9291E"/>
    <w:rsid w:val="00C93355"/>
    <w:rsid w:val="00C974BC"/>
    <w:rsid w:val="00CB2B13"/>
    <w:rsid w:val="00CD519E"/>
    <w:rsid w:val="00CD711D"/>
    <w:rsid w:val="00CE0FAF"/>
    <w:rsid w:val="00CF32AE"/>
    <w:rsid w:val="00D11FF7"/>
    <w:rsid w:val="00D55D1A"/>
    <w:rsid w:val="00D770CA"/>
    <w:rsid w:val="00D92E8B"/>
    <w:rsid w:val="00D92EC3"/>
    <w:rsid w:val="00DD723D"/>
    <w:rsid w:val="00DF1208"/>
    <w:rsid w:val="00E13E57"/>
    <w:rsid w:val="00E1616E"/>
    <w:rsid w:val="00E333BC"/>
    <w:rsid w:val="00E34432"/>
    <w:rsid w:val="00E37BCF"/>
    <w:rsid w:val="00E40DA2"/>
    <w:rsid w:val="00E5133E"/>
    <w:rsid w:val="00E57054"/>
    <w:rsid w:val="00E66883"/>
    <w:rsid w:val="00E7010D"/>
    <w:rsid w:val="00E73CC6"/>
    <w:rsid w:val="00E951EE"/>
    <w:rsid w:val="00ED6D6A"/>
    <w:rsid w:val="00EE21CE"/>
    <w:rsid w:val="00F043B5"/>
    <w:rsid w:val="00F04CE3"/>
    <w:rsid w:val="00F106A1"/>
    <w:rsid w:val="00F431B7"/>
    <w:rsid w:val="00F8473C"/>
    <w:rsid w:val="00F87EB3"/>
    <w:rsid w:val="00FA3007"/>
    <w:rsid w:val="00FB1D4A"/>
    <w:rsid w:val="00FB4A08"/>
    <w:rsid w:val="00FE42F0"/>
    <w:rsid w:val="00FE55DD"/>
    <w:rsid w:val="00FF18C0"/>
    <w:rsid w:val="00FF56A5"/>
    <w:rsid w:val="00FF62C7"/>
    <w:rsid w:val="00FF67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fill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012F"/>
  </w:style>
  <w:style w:type="paragraph" w:styleId="3">
    <w:name w:val="heading 3"/>
    <w:basedOn w:val="a"/>
    <w:link w:val="30"/>
    <w:uiPriority w:val="9"/>
    <w:qFormat/>
    <w:rsid w:val="00B45459"/>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6">
    <w:name w:val="heading 6"/>
    <w:basedOn w:val="a"/>
    <w:next w:val="a"/>
    <w:link w:val="60"/>
    <w:uiPriority w:val="9"/>
    <w:semiHidden/>
    <w:unhideWhenUsed/>
    <w:qFormat/>
    <w:rsid w:val="00457C34"/>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8901DD"/>
  </w:style>
  <w:style w:type="paragraph" w:styleId="a3">
    <w:name w:val="List Paragraph"/>
    <w:basedOn w:val="a"/>
    <w:uiPriority w:val="34"/>
    <w:qFormat/>
    <w:rsid w:val="00743D94"/>
    <w:pPr>
      <w:ind w:left="720"/>
      <w:contextualSpacing/>
    </w:pPr>
  </w:style>
  <w:style w:type="paragraph" w:styleId="a4">
    <w:name w:val="header"/>
    <w:basedOn w:val="a"/>
    <w:link w:val="a5"/>
    <w:uiPriority w:val="99"/>
    <w:semiHidden/>
    <w:unhideWhenUsed/>
    <w:rsid w:val="009862F9"/>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9862F9"/>
  </w:style>
  <w:style w:type="paragraph" w:styleId="a6">
    <w:name w:val="footer"/>
    <w:basedOn w:val="a"/>
    <w:link w:val="a7"/>
    <w:uiPriority w:val="99"/>
    <w:unhideWhenUsed/>
    <w:rsid w:val="009862F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9862F9"/>
  </w:style>
  <w:style w:type="paragraph" w:styleId="a8">
    <w:name w:val="Normal (Web)"/>
    <w:basedOn w:val="a"/>
    <w:uiPriority w:val="99"/>
    <w:unhideWhenUsed/>
    <w:rsid w:val="00B344E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Hyperlink"/>
    <w:basedOn w:val="a0"/>
    <w:uiPriority w:val="99"/>
    <w:unhideWhenUsed/>
    <w:rsid w:val="00B344E9"/>
    <w:rPr>
      <w:color w:val="0000FF"/>
      <w:u w:val="single"/>
    </w:rPr>
  </w:style>
  <w:style w:type="character" w:styleId="aa">
    <w:name w:val="Strong"/>
    <w:basedOn w:val="a0"/>
    <w:uiPriority w:val="22"/>
    <w:qFormat/>
    <w:rsid w:val="009E2B4B"/>
    <w:rPr>
      <w:b/>
      <w:bCs/>
    </w:rPr>
  </w:style>
  <w:style w:type="character" w:customStyle="1" w:styleId="30">
    <w:name w:val="Заголовок 3 Знак"/>
    <w:basedOn w:val="a0"/>
    <w:link w:val="3"/>
    <w:uiPriority w:val="9"/>
    <w:rsid w:val="00B45459"/>
    <w:rPr>
      <w:rFonts w:ascii="Times New Roman" w:eastAsia="Times New Roman" w:hAnsi="Times New Roman" w:cs="Times New Roman"/>
      <w:b/>
      <w:bCs/>
      <w:sz w:val="27"/>
      <w:szCs w:val="27"/>
      <w:lang w:eastAsia="ru-RU"/>
    </w:rPr>
  </w:style>
  <w:style w:type="paragraph" w:styleId="ab">
    <w:name w:val="Balloon Text"/>
    <w:basedOn w:val="a"/>
    <w:link w:val="ac"/>
    <w:uiPriority w:val="99"/>
    <w:semiHidden/>
    <w:unhideWhenUsed/>
    <w:rsid w:val="00666C41"/>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66C41"/>
    <w:rPr>
      <w:rFonts w:ascii="Tahoma" w:hAnsi="Tahoma" w:cs="Tahoma"/>
      <w:sz w:val="16"/>
      <w:szCs w:val="16"/>
    </w:rPr>
  </w:style>
  <w:style w:type="paragraph" w:customStyle="1" w:styleId="FR2">
    <w:name w:val="FR2"/>
    <w:rsid w:val="00886649"/>
    <w:pPr>
      <w:widowControl w:val="0"/>
      <w:autoSpaceDE w:val="0"/>
      <w:autoSpaceDN w:val="0"/>
      <w:adjustRightInd w:val="0"/>
      <w:spacing w:before="160" w:after="0" w:line="240" w:lineRule="auto"/>
      <w:ind w:left="6560"/>
    </w:pPr>
    <w:rPr>
      <w:rFonts w:ascii="Arial" w:eastAsia="Times New Roman" w:hAnsi="Arial" w:cs="Arial"/>
      <w:noProof/>
      <w:sz w:val="18"/>
      <w:szCs w:val="18"/>
      <w:lang w:val="en-US"/>
    </w:rPr>
  </w:style>
  <w:style w:type="table" w:styleId="ad">
    <w:name w:val="Table Grid"/>
    <w:basedOn w:val="a1"/>
    <w:uiPriority w:val="59"/>
    <w:rsid w:val="00216B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2">
    <w:name w:val="Body Text 2"/>
    <w:basedOn w:val="a"/>
    <w:link w:val="20"/>
    <w:rsid w:val="002F6278"/>
    <w:pPr>
      <w:spacing w:after="0" w:line="240" w:lineRule="auto"/>
      <w:jc w:val="both"/>
    </w:pPr>
    <w:rPr>
      <w:rFonts w:ascii="Times New Roman CYR" w:eastAsia="Times New Roman" w:hAnsi="Times New Roman CYR" w:cs="Times New Roman CYR"/>
      <w:color w:val="00FF00"/>
      <w:sz w:val="20"/>
      <w:szCs w:val="20"/>
      <w:lang w:eastAsia="ru-RU"/>
    </w:rPr>
  </w:style>
  <w:style w:type="character" w:customStyle="1" w:styleId="20">
    <w:name w:val="Основной текст 2 Знак"/>
    <w:basedOn w:val="a0"/>
    <w:link w:val="2"/>
    <w:rsid w:val="002F6278"/>
    <w:rPr>
      <w:rFonts w:ascii="Times New Roman CYR" w:eastAsia="Times New Roman" w:hAnsi="Times New Roman CYR" w:cs="Times New Roman CYR"/>
      <w:color w:val="00FF00"/>
      <w:sz w:val="20"/>
      <w:szCs w:val="20"/>
      <w:lang w:eastAsia="ru-RU"/>
    </w:rPr>
  </w:style>
  <w:style w:type="character" w:styleId="ae">
    <w:name w:val="Emphasis"/>
    <w:basedOn w:val="a0"/>
    <w:uiPriority w:val="20"/>
    <w:qFormat/>
    <w:rsid w:val="00855D09"/>
    <w:rPr>
      <w:i/>
      <w:iCs/>
    </w:rPr>
  </w:style>
  <w:style w:type="character" w:customStyle="1" w:styleId="60">
    <w:name w:val="Заголовок 6 Знак"/>
    <w:basedOn w:val="a0"/>
    <w:link w:val="6"/>
    <w:uiPriority w:val="9"/>
    <w:semiHidden/>
    <w:rsid w:val="00457C34"/>
    <w:rPr>
      <w:rFonts w:asciiTheme="majorHAnsi" w:eastAsiaTheme="majorEastAsia" w:hAnsiTheme="majorHAnsi" w:cstheme="majorBidi"/>
      <w:i/>
      <w:iCs/>
      <w:color w:val="243F60" w:themeColor="accent1" w:themeShade="7F"/>
    </w:rPr>
  </w:style>
  <w:style w:type="paragraph" w:styleId="af">
    <w:name w:val="Body Text"/>
    <w:basedOn w:val="a"/>
    <w:link w:val="af0"/>
    <w:uiPriority w:val="99"/>
    <w:semiHidden/>
    <w:unhideWhenUsed/>
    <w:rsid w:val="00457C34"/>
    <w:pPr>
      <w:spacing w:after="120"/>
    </w:pPr>
  </w:style>
  <w:style w:type="character" w:customStyle="1" w:styleId="af0">
    <w:name w:val="Основной текст Знак"/>
    <w:basedOn w:val="a0"/>
    <w:link w:val="af"/>
    <w:uiPriority w:val="99"/>
    <w:semiHidden/>
    <w:rsid w:val="00457C34"/>
  </w:style>
  <w:style w:type="paragraph" w:customStyle="1" w:styleId="af1">
    <w:name w:val="Îáû÷íûé"/>
    <w:rsid w:val="00457C34"/>
    <w:pPr>
      <w:widowControl w:val="0"/>
      <w:spacing w:after="0" w:line="240" w:lineRule="auto"/>
      <w:jc w:val="both"/>
    </w:pPr>
    <w:rPr>
      <w:rFonts w:ascii="Arial" w:eastAsia="Times New Roman" w:hAnsi="Arial" w:cs="Arial"/>
      <w:sz w:val="24"/>
      <w:szCs w:val="24"/>
      <w:lang w:eastAsia="ru-RU"/>
    </w:rPr>
  </w:style>
  <w:style w:type="paragraph" w:customStyle="1" w:styleId="Default">
    <w:name w:val="Default"/>
    <w:rsid w:val="007B782C"/>
    <w:pPr>
      <w:autoSpaceDE w:val="0"/>
      <w:autoSpaceDN w:val="0"/>
      <w:adjustRightInd w:val="0"/>
      <w:spacing w:after="0" w:line="240" w:lineRule="auto"/>
    </w:pPr>
    <w:rPr>
      <w:rFonts w:ascii="PetersburgC" w:eastAsia="Calibri" w:hAnsi="PetersburgC" w:cs="PetersburgC"/>
      <w:color w:val="000000"/>
      <w:sz w:val="24"/>
      <w:szCs w:val="24"/>
    </w:rPr>
  </w:style>
  <w:style w:type="paragraph" w:customStyle="1" w:styleId="Pa0">
    <w:name w:val="Pa0"/>
    <w:basedOn w:val="Default"/>
    <w:next w:val="Default"/>
    <w:uiPriority w:val="99"/>
    <w:rsid w:val="007B782C"/>
    <w:pPr>
      <w:spacing w:line="211" w:lineRule="atLeast"/>
    </w:pPr>
    <w:rPr>
      <w:rFonts w:cs="Times New Roman"/>
      <w:color w:val="auto"/>
    </w:rPr>
  </w:style>
</w:styles>
</file>

<file path=word/webSettings.xml><?xml version="1.0" encoding="utf-8"?>
<w:webSettings xmlns:r="http://schemas.openxmlformats.org/officeDocument/2006/relationships" xmlns:w="http://schemas.openxmlformats.org/wordprocessingml/2006/main">
  <w:divs>
    <w:div w:id="2052046">
      <w:bodyDiv w:val="1"/>
      <w:marLeft w:val="0"/>
      <w:marRight w:val="0"/>
      <w:marTop w:val="0"/>
      <w:marBottom w:val="0"/>
      <w:divBdr>
        <w:top w:val="none" w:sz="0" w:space="0" w:color="auto"/>
        <w:left w:val="none" w:sz="0" w:space="0" w:color="auto"/>
        <w:bottom w:val="none" w:sz="0" w:space="0" w:color="auto"/>
        <w:right w:val="none" w:sz="0" w:space="0" w:color="auto"/>
      </w:divBdr>
    </w:div>
    <w:div w:id="242642652">
      <w:bodyDiv w:val="1"/>
      <w:marLeft w:val="0"/>
      <w:marRight w:val="0"/>
      <w:marTop w:val="0"/>
      <w:marBottom w:val="0"/>
      <w:divBdr>
        <w:top w:val="none" w:sz="0" w:space="0" w:color="auto"/>
        <w:left w:val="none" w:sz="0" w:space="0" w:color="auto"/>
        <w:bottom w:val="none" w:sz="0" w:space="0" w:color="auto"/>
        <w:right w:val="none" w:sz="0" w:space="0" w:color="auto"/>
      </w:divBdr>
    </w:div>
    <w:div w:id="351228135">
      <w:bodyDiv w:val="1"/>
      <w:marLeft w:val="0"/>
      <w:marRight w:val="0"/>
      <w:marTop w:val="0"/>
      <w:marBottom w:val="0"/>
      <w:divBdr>
        <w:top w:val="none" w:sz="0" w:space="0" w:color="auto"/>
        <w:left w:val="none" w:sz="0" w:space="0" w:color="auto"/>
        <w:bottom w:val="none" w:sz="0" w:space="0" w:color="auto"/>
        <w:right w:val="none" w:sz="0" w:space="0" w:color="auto"/>
      </w:divBdr>
    </w:div>
    <w:div w:id="561793330">
      <w:bodyDiv w:val="1"/>
      <w:marLeft w:val="0"/>
      <w:marRight w:val="0"/>
      <w:marTop w:val="0"/>
      <w:marBottom w:val="0"/>
      <w:divBdr>
        <w:top w:val="none" w:sz="0" w:space="0" w:color="auto"/>
        <w:left w:val="none" w:sz="0" w:space="0" w:color="auto"/>
        <w:bottom w:val="none" w:sz="0" w:space="0" w:color="auto"/>
        <w:right w:val="none" w:sz="0" w:space="0" w:color="auto"/>
      </w:divBdr>
    </w:div>
    <w:div w:id="622268883">
      <w:bodyDiv w:val="1"/>
      <w:marLeft w:val="0"/>
      <w:marRight w:val="0"/>
      <w:marTop w:val="0"/>
      <w:marBottom w:val="0"/>
      <w:divBdr>
        <w:top w:val="none" w:sz="0" w:space="0" w:color="auto"/>
        <w:left w:val="none" w:sz="0" w:space="0" w:color="auto"/>
        <w:bottom w:val="none" w:sz="0" w:space="0" w:color="auto"/>
        <w:right w:val="none" w:sz="0" w:space="0" w:color="auto"/>
      </w:divBdr>
    </w:div>
    <w:div w:id="685401568">
      <w:bodyDiv w:val="1"/>
      <w:marLeft w:val="0"/>
      <w:marRight w:val="0"/>
      <w:marTop w:val="0"/>
      <w:marBottom w:val="0"/>
      <w:divBdr>
        <w:top w:val="none" w:sz="0" w:space="0" w:color="auto"/>
        <w:left w:val="none" w:sz="0" w:space="0" w:color="auto"/>
        <w:bottom w:val="none" w:sz="0" w:space="0" w:color="auto"/>
        <w:right w:val="none" w:sz="0" w:space="0" w:color="auto"/>
      </w:divBdr>
    </w:div>
    <w:div w:id="838278251">
      <w:bodyDiv w:val="1"/>
      <w:marLeft w:val="0"/>
      <w:marRight w:val="0"/>
      <w:marTop w:val="0"/>
      <w:marBottom w:val="0"/>
      <w:divBdr>
        <w:top w:val="none" w:sz="0" w:space="0" w:color="auto"/>
        <w:left w:val="none" w:sz="0" w:space="0" w:color="auto"/>
        <w:bottom w:val="none" w:sz="0" w:space="0" w:color="auto"/>
        <w:right w:val="none" w:sz="0" w:space="0" w:color="auto"/>
      </w:divBdr>
    </w:div>
    <w:div w:id="844587169">
      <w:bodyDiv w:val="1"/>
      <w:marLeft w:val="0"/>
      <w:marRight w:val="0"/>
      <w:marTop w:val="0"/>
      <w:marBottom w:val="0"/>
      <w:divBdr>
        <w:top w:val="none" w:sz="0" w:space="0" w:color="auto"/>
        <w:left w:val="none" w:sz="0" w:space="0" w:color="auto"/>
        <w:bottom w:val="none" w:sz="0" w:space="0" w:color="auto"/>
        <w:right w:val="none" w:sz="0" w:space="0" w:color="auto"/>
      </w:divBdr>
    </w:div>
    <w:div w:id="918487133">
      <w:bodyDiv w:val="1"/>
      <w:marLeft w:val="0"/>
      <w:marRight w:val="0"/>
      <w:marTop w:val="0"/>
      <w:marBottom w:val="0"/>
      <w:divBdr>
        <w:top w:val="none" w:sz="0" w:space="0" w:color="auto"/>
        <w:left w:val="none" w:sz="0" w:space="0" w:color="auto"/>
        <w:bottom w:val="none" w:sz="0" w:space="0" w:color="auto"/>
        <w:right w:val="none" w:sz="0" w:space="0" w:color="auto"/>
      </w:divBdr>
    </w:div>
    <w:div w:id="1031224182">
      <w:bodyDiv w:val="1"/>
      <w:marLeft w:val="0"/>
      <w:marRight w:val="0"/>
      <w:marTop w:val="0"/>
      <w:marBottom w:val="0"/>
      <w:divBdr>
        <w:top w:val="none" w:sz="0" w:space="0" w:color="auto"/>
        <w:left w:val="none" w:sz="0" w:space="0" w:color="auto"/>
        <w:bottom w:val="none" w:sz="0" w:space="0" w:color="auto"/>
        <w:right w:val="none" w:sz="0" w:space="0" w:color="auto"/>
      </w:divBdr>
    </w:div>
    <w:div w:id="1082023069">
      <w:bodyDiv w:val="1"/>
      <w:marLeft w:val="0"/>
      <w:marRight w:val="0"/>
      <w:marTop w:val="0"/>
      <w:marBottom w:val="0"/>
      <w:divBdr>
        <w:top w:val="none" w:sz="0" w:space="0" w:color="auto"/>
        <w:left w:val="none" w:sz="0" w:space="0" w:color="auto"/>
        <w:bottom w:val="none" w:sz="0" w:space="0" w:color="auto"/>
        <w:right w:val="none" w:sz="0" w:space="0" w:color="auto"/>
      </w:divBdr>
    </w:div>
    <w:div w:id="1147281347">
      <w:bodyDiv w:val="1"/>
      <w:marLeft w:val="0"/>
      <w:marRight w:val="0"/>
      <w:marTop w:val="0"/>
      <w:marBottom w:val="0"/>
      <w:divBdr>
        <w:top w:val="none" w:sz="0" w:space="0" w:color="auto"/>
        <w:left w:val="none" w:sz="0" w:space="0" w:color="auto"/>
        <w:bottom w:val="none" w:sz="0" w:space="0" w:color="auto"/>
        <w:right w:val="none" w:sz="0" w:space="0" w:color="auto"/>
      </w:divBdr>
    </w:div>
    <w:div w:id="1257405141">
      <w:bodyDiv w:val="1"/>
      <w:marLeft w:val="0"/>
      <w:marRight w:val="0"/>
      <w:marTop w:val="0"/>
      <w:marBottom w:val="0"/>
      <w:divBdr>
        <w:top w:val="none" w:sz="0" w:space="0" w:color="auto"/>
        <w:left w:val="none" w:sz="0" w:space="0" w:color="auto"/>
        <w:bottom w:val="none" w:sz="0" w:space="0" w:color="auto"/>
        <w:right w:val="none" w:sz="0" w:space="0" w:color="auto"/>
      </w:divBdr>
    </w:div>
    <w:div w:id="1328702721">
      <w:bodyDiv w:val="1"/>
      <w:marLeft w:val="0"/>
      <w:marRight w:val="0"/>
      <w:marTop w:val="0"/>
      <w:marBottom w:val="0"/>
      <w:divBdr>
        <w:top w:val="none" w:sz="0" w:space="0" w:color="auto"/>
        <w:left w:val="none" w:sz="0" w:space="0" w:color="auto"/>
        <w:bottom w:val="none" w:sz="0" w:space="0" w:color="auto"/>
        <w:right w:val="none" w:sz="0" w:space="0" w:color="auto"/>
      </w:divBdr>
    </w:div>
    <w:div w:id="1379739715">
      <w:bodyDiv w:val="1"/>
      <w:marLeft w:val="0"/>
      <w:marRight w:val="0"/>
      <w:marTop w:val="0"/>
      <w:marBottom w:val="0"/>
      <w:divBdr>
        <w:top w:val="none" w:sz="0" w:space="0" w:color="auto"/>
        <w:left w:val="none" w:sz="0" w:space="0" w:color="auto"/>
        <w:bottom w:val="none" w:sz="0" w:space="0" w:color="auto"/>
        <w:right w:val="none" w:sz="0" w:space="0" w:color="auto"/>
      </w:divBdr>
      <w:divsChild>
        <w:div w:id="515265294">
          <w:marLeft w:val="3150"/>
          <w:marRight w:val="3765"/>
          <w:marTop w:val="0"/>
          <w:marBottom w:val="0"/>
          <w:divBdr>
            <w:top w:val="none" w:sz="0" w:space="0" w:color="auto"/>
            <w:left w:val="none" w:sz="0" w:space="0" w:color="auto"/>
            <w:bottom w:val="none" w:sz="0" w:space="0" w:color="auto"/>
            <w:right w:val="none" w:sz="0" w:space="0" w:color="auto"/>
          </w:divBdr>
        </w:div>
      </w:divsChild>
    </w:div>
    <w:div w:id="1509981440">
      <w:bodyDiv w:val="1"/>
      <w:marLeft w:val="0"/>
      <w:marRight w:val="0"/>
      <w:marTop w:val="0"/>
      <w:marBottom w:val="0"/>
      <w:divBdr>
        <w:top w:val="none" w:sz="0" w:space="0" w:color="auto"/>
        <w:left w:val="none" w:sz="0" w:space="0" w:color="auto"/>
        <w:bottom w:val="none" w:sz="0" w:space="0" w:color="auto"/>
        <w:right w:val="none" w:sz="0" w:space="0" w:color="auto"/>
      </w:divBdr>
    </w:div>
    <w:div w:id="1520503861">
      <w:bodyDiv w:val="1"/>
      <w:marLeft w:val="0"/>
      <w:marRight w:val="0"/>
      <w:marTop w:val="0"/>
      <w:marBottom w:val="0"/>
      <w:divBdr>
        <w:top w:val="none" w:sz="0" w:space="0" w:color="auto"/>
        <w:left w:val="none" w:sz="0" w:space="0" w:color="auto"/>
        <w:bottom w:val="none" w:sz="0" w:space="0" w:color="auto"/>
        <w:right w:val="none" w:sz="0" w:space="0" w:color="auto"/>
      </w:divBdr>
    </w:div>
    <w:div w:id="1554805462">
      <w:bodyDiv w:val="1"/>
      <w:marLeft w:val="0"/>
      <w:marRight w:val="0"/>
      <w:marTop w:val="0"/>
      <w:marBottom w:val="0"/>
      <w:divBdr>
        <w:top w:val="none" w:sz="0" w:space="0" w:color="auto"/>
        <w:left w:val="none" w:sz="0" w:space="0" w:color="auto"/>
        <w:bottom w:val="none" w:sz="0" w:space="0" w:color="auto"/>
        <w:right w:val="none" w:sz="0" w:space="0" w:color="auto"/>
      </w:divBdr>
    </w:div>
    <w:div w:id="1650091493">
      <w:bodyDiv w:val="1"/>
      <w:marLeft w:val="0"/>
      <w:marRight w:val="0"/>
      <w:marTop w:val="0"/>
      <w:marBottom w:val="0"/>
      <w:divBdr>
        <w:top w:val="none" w:sz="0" w:space="0" w:color="auto"/>
        <w:left w:val="none" w:sz="0" w:space="0" w:color="auto"/>
        <w:bottom w:val="none" w:sz="0" w:space="0" w:color="auto"/>
        <w:right w:val="none" w:sz="0" w:space="0" w:color="auto"/>
      </w:divBdr>
    </w:div>
    <w:div w:id="1707365322">
      <w:bodyDiv w:val="1"/>
      <w:marLeft w:val="0"/>
      <w:marRight w:val="0"/>
      <w:marTop w:val="0"/>
      <w:marBottom w:val="0"/>
      <w:divBdr>
        <w:top w:val="none" w:sz="0" w:space="0" w:color="auto"/>
        <w:left w:val="none" w:sz="0" w:space="0" w:color="auto"/>
        <w:bottom w:val="none" w:sz="0" w:space="0" w:color="auto"/>
        <w:right w:val="none" w:sz="0" w:space="0" w:color="auto"/>
      </w:divBdr>
    </w:div>
    <w:div w:id="2062366076">
      <w:bodyDiv w:val="1"/>
      <w:marLeft w:val="0"/>
      <w:marRight w:val="0"/>
      <w:marTop w:val="0"/>
      <w:marBottom w:val="0"/>
      <w:divBdr>
        <w:top w:val="none" w:sz="0" w:space="0" w:color="auto"/>
        <w:left w:val="none" w:sz="0" w:space="0" w:color="auto"/>
        <w:bottom w:val="none" w:sz="0" w:space="0" w:color="auto"/>
        <w:right w:val="none" w:sz="0" w:space="0" w:color="auto"/>
      </w:divBdr>
    </w:div>
    <w:div w:id="208175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yurclub.ru/docs/civil/article92.html" TargetMode="External"/><Relationship Id="rId13" Type="http://schemas.openxmlformats.org/officeDocument/2006/relationships/hyperlink" Target="http://www.ratingtechup.ru/rate/2015/1088/" TargetMode="External"/><Relationship Id="rId18" Type="http://schemas.openxmlformats.org/officeDocument/2006/relationships/hyperlink" Target="http://www.ratingtechup.ru/rate/2015/998/" TargetMode="External"/><Relationship Id="rId3" Type="http://schemas.openxmlformats.org/officeDocument/2006/relationships/styles" Target="styles.xml"/><Relationship Id="rId21" Type="http://schemas.openxmlformats.org/officeDocument/2006/relationships/hyperlink" Target="http://www.ratingtechup.ru/rate/2015/996/" TargetMode="External"/><Relationship Id="rId7" Type="http://schemas.openxmlformats.org/officeDocument/2006/relationships/endnotes" Target="endnotes.xml"/><Relationship Id="rId12" Type="http://schemas.openxmlformats.org/officeDocument/2006/relationships/hyperlink" Target="http://www.ratingtechup.ru/rate/2015/997/" TargetMode="External"/><Relationship Id="rId17" Type="http://schemas.openxmlformats.org/officeDocument/2006/relationships/hyperlink" Target="http://www.ratingtechup.ru/rate/2015/999/"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ratingtechup.ru/rate/2015/1090/" TargetMode="External"/><Relationship Id="rId20" Type="http://schemas.openxmlformats.org/officeDocument/2006/relationships/hyperlink" Target="http://www.ratingtechup.ru/rate/2015/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rsagera.ru/kuda_i_kak_investirovat/investicionnyj_likbez/kupit_pai_na_birzhe_tehnologiya_buduwego/"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ratingtechup.ru/rate/2015/1002/"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www.ratingtechup.ru/rate/2015/987/" TargetMode="External"/><Relationship Id="rId4" Type="http://schemas.openxmlformats.org/officeDocument/2006/relationships/settings" Target="settings.xml"/><Relationship Id="rId9" Type="http://schemas.openxmlformats.org/officeDocument/2006/relationships/hyperlink" Target="http://www.yurclub.ru/docs/civil/article92.html" TargetMode="External"/><Relationship Id="rId14" Type="http://schemas.openxmlformats.org/officeDocument/2006/relationships/hyperlink" Target="http://www.ratingtechup.ru/rate/2015/1089/"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F2A8B6-9521-48FA-9655-5232629E1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3867</TotalTime>
  <Pages>34</Pages>
  <Words>7395</Words>
  <Characters>42158</Characters>
  <Application>Microsoft Office Word</Application>
  <DocSecurity>0</DocSecurity>
  <Lines>351</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49455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802647</dc:creator>
  <cp:lastModifiedBy>802647</cp:lastModifiedBy>
  <cp:revision>65</cp:revision>
  <dcterms:created xsi:type="dcterms:W3CDTF">2015-11-09T09:54:00Z</dcterms:created>
  <dcterms:modified xsi:type="dcterms:W3CDTF">2016-10-08T12:37:00Z</dcterms:modified>
</cp:coreProperties>
</file>