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356" w:rsidRPr="006373FA" w:rsidRDefault="00E51356" w:rsidP="00E51356">
      <w:pPr>
        <w:jc w:val="center"/>
        <w:rPr>
          <w:b/>
          <w:bCs/>
        </w:rPr>
      </w:pPr>
      <w:r w:rsidRPr="006373FA">
        <w:rPr>
          <w:bCs/>
        </w:rPr>
        <w:t>ФЕДЕРАЛЬНОЕ ГОСУДАРСТВЕННОЕ ОБРАЗОВАТЕЛЬНОЕ БЮДЖЕТНОЕ УЧРЕЖДЕНИЕ ВЫСШЕГО ПРОФЕССИОНАЛЬНОГО ОБРАЗОВАНИЯ</w:t>
      </w:r>
    </w:p>
    <w:p w:rsidR="00E51356" w:rsidRPr="006373FA" w:rsidRDefault="00E51356" w:rsidP="00E51356">
      <w:pPr>
        <w:jc w:val="center"/>
        <w:rPr>
          <w:b/>
          <w:bCs/>
          <w:sz w:val="28"/>
          <w:szCs w:val="28"/>
        </w:rPr>
      </w:pPr>
      <w:r w:rsidRPr="006373FA">
        <w:rPr>
          <w:b/>
          <w:bCs/>
          <w:sz w:val="28"/>
          <w:szCs w:val="28"/>
        </w:rPr>
        <w:t xml:space="preserve">ФИНАНСОВЫЙ УНИВЕРСИТЕТ  </w:t>
      </w:r>
    </w:p>
    <w:p w:rsidR="00E51356" w:rsidRPr="006373FA" w:rsidRDefault="00E51356" w:rsidP="00E51356">
      <w:pPr>
        <w:jc w:val="center"/>
        <w:rPr>
          <w:b/>
          <w:bCs/>
          <w:sz w:val="28"/>
          <w:szCs w:val="28"/>
        </w:rPr>
      </w:pPr>
      <w:r w:rsidRPr="006373FA">
        <w:rPr>
          <w:b/>
          <w:bCs/>
          <w:sz w:val="28"/>
          <w:szCs w:val="28"/>
        </w:rPr>
        <w:t>ПРИ ПРАВИТЕЛЬСТВЕ РОССИЙСКОЙ ФЕДЕРАЦИИ</w:t>
      </w:r>
    </w:p>
    <w:p w:rsidR="00E51356" w:rsidRPr="006373FA" w:rsidRDefault="00E51356" w:rsidP="00E51356">
      <w:pPr>
        <w:jc w:val="center"/>
        <w:rPr>
          <w:b/>
          <w:bCs/>
          <w:sz w:val="28"/>
          <w:szCs w:val="28"/>
        </w:rPr>
      </w:pPr>
      <w:r w:rsidRPr="006373FA">
        <w:rPr>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E51356" w:rsidRPr="006373FA" w:rsidTr="00333453">
        <w:trPr>
          <w:jc w:val="center"/>
        </w:trPr>
        <w:tc>
          <w:tcPr>
            <w:tcW w:w="9571" w:type="dxa"/>
            <w:shd w:val="clear" w:color="auto" w:fill="auto"/>
          </w:tcPr>
          <w:p w:rsidR="00E51356" w:rsidRPr="006373FA" w:rsidRDefault="00E51356" w:rsidP="00333453">
            <w:pPr>
              <w:jc w:val="center"/>
            </w:pPr>
          </w:p>
        </w:tc>
      </w:tr>
    </w:tbl>
    <w:p w:rsidR="00E51356" w:rsidRPr="006373FA" w:rsidRDefault="00E51356" w:rsidP="00E51356">
      <w:pPr>
        <w:spacing w:line="360" w:lineRule="auto"/>
        <w:jc w:val="center"/>
        <w:rPr>
          <w:b/>
          <w:sz w:val="28"/>
          <w:szCs w:val="28"/>
        </w:rPr>
      </w:pPr>
      <w:r w:rsidRPr="006373FA">
        <w:rPr>
          <w:b/>
          <w:sz w:val="28"/>
          <w:szCs w:val="28"/>
        </w:rPr>
        <w:t>Кафедра «Бухгалтерский учет, аудит, статистика»</w:t>
      </w:r>
    </w:p>
    <w:p w:rsidR="00E51356" w:rsidRPr="006373FA" w:rsidRDefault="00E51356" w:rsidP="00E51356">
      <w:pPr>
        <w:jc w:val="center"/>
        <w:rPr>
          <w:sz w:val="14"/>
          <w:szCs w:val="14"/>
        </w:rPr>
      </w:pPr>
    </w:p>
    <w:p w:rsidR="00E51356" w:rsidRPr="006373FA" w:rsidRDefault="00E51356" w:rsidP="00E51356">
      <w:pPr>
        <w:jc w:val="center"/>
        <w:rPr>
          <w:sz w:val="24"/>
          <w:szCs w:val="24"/>
        </w:rPr>
      </w:pPr>
    </w:p>
    <w:p w:rsidR="00E51356" w:rsidRPr="006373FA" w:rsidRDefault="00E51356" w:rsidP="00E51356">
      <w:pPr>
        <w:jc w:val="right"/>
        <w:rPr>
          <w:sz w:val="14"/>
          <w:szCs w:val="14"/>
        </w:rPr>
      </w:pPr>
      <w:r w:rsidRPr="006373FA">
        <w:rPr>
          <w:b/>
          <w:sz w:val="24"/>
          <w:szCs w:val="24"/>
        </w:rPr>
        <w:t xml:space="preserve">                                                                           </w:t>
      </w:r>
    </w:p>
    <w:p w:rsidR="00E51356" w:rsidRPr="006373FA" w:rsidRDefault="00E51356" w:rsidP="00E51356">
      <w:pPr>
        <w:rPr>
          <w:sz w:val="24"/>
        </w:rPr>
      </w:pPr>
    </w:p>
    <w:p w:rsidR="00E51356" w:rsidRPr="006373FA" w:rsidRDefault="00E51356" w:rsidP="00E51356">
      <w:pPr>
        <w:rPr>
          <w:sz w:val="24"/>
          <w:u w:val="single"/>
        </w:rPr>
      </w:pPr>
      <w:r w:rsidRPr="006373FA">
        <w:rPr>
          <w:sz w:val="24"/>
        </w:rPr>
        <w:t>Направление: Бакалавр экономики.</w:t>
      </w:r>
    </w:p>
    <w:p w:rsidR="00E51356" w:rsidRPr="006373FA" w:rsidRDefault="00E51356" w:rsidP="00E51356">
      <w:pPr>
        <w:rPr>
          <w:sz w:val="24"/>
        </w:rPr>
      </w:pPr>
    </w:p>
    <w:p w:rsidR="00E51356" w:rsidRPr="006373FA" w:rsidRDefault="00E51356" w:rsidP="00E51356">
      <w:pPr>
        <w:rPr>
          <w:sz w:val="24"/>
          <w:u w:val="single"/>
        </w:rPr>
      </w:pPr>
      <w:r w:rsidRPr="006373FA">
        <w:rPr>
          <w:sz w:val="24"/>
        </w:rPr>
        <w:t>Профиль: Бухгалтерский учет, анализ и аудит.</w:t>
      </w:r>
    </w:p>
    <w:p w:rsidR="00E51356" w:rsidRPr="006373FA" w:rsidRDefault="00E51356" w:rsidP="00E51356">
      <w:pPr>
        <w:rPr>
          <w:sz w:val="24"/>
        </w:rPr>
      </w:pPr>
    </w:p>
    <w:p w:rsidR="00E51356" w:rsidRPr="006373FA" w:rsidRDefault="00E51356" w:rsidP="00E51356">
      <w:pPr>
        <w:jc w:val="center"/>
        <w:rPr>
          <w:b/>
          <w:sz w:val="28"/>
          <w:szCs w:val="28"/>
        </w:rPr>
      </w:pPr>
    </w:p>
    <w:p w:rsidR="00E51356" w:rsidRPr="006373FA" w:rsidRDefault="00E51356" w:rsidP="00E51356">
      <w:pPr>
        <w:jc w:val="center"/>
        <w:rPr>
          <w:b/>
          <w:sz w:val="28"/>
          <w:szCs w:val="28"/>
        </w:rPr>
      </w:pPr>
    </w:p>
    <w:p w:rsidR="00E51356" w:rsidRPr="006373FA" w:rsidRDefault="00E51356" w:rsidP="00E51356">
      <w:pPr>
        <w:jc w:val="center"/>
        <w:rPr>
          <w:b/>
          <w:sz w:val="28"/>
          <w:szCs w:val="28"/>
        </w:rPr>
      </w:pPr>
    </w:p>
    <w:p w:rsidR="00E51356" w:rsidRPr="006373FA" w:rsidRDefault="00E51356" w:rsidP="00E51356">
      <w:pPr>
        <w:jc w:val="center"/>
        <w:rPr>
          <w:b/>
          <w:sz w:val="28"/>
          <w:szCs w:val="28"/>
        </w:rPr>
      </w:pPr>
    </w:p>
    <w:p w:rsidR="00E51356" w:rsidRPr="006373FA" w:rsidRDefault="00E51356" w:rsidP="00E51356">
      <w:pPr>
        <w:jc w:val="center"/>
        <w:rPr>
          <w:b/>
          <w:sz w:val="28"/>
          <w:szCs w:val="28"/>
        </w:rPr>
      </w:pPr>
    </w:p>
    <w:p w:rsidR="00E51356" w:rsidRPr="006373FA" w:rsidRDefault="00E51356" w:rsidP="00E51356">
      <w:pPr>
        <w:jc w:val="center"/>
        <w:rPr>
          <w:b/>
          <w:sz w:val="28"/>
          <w:szCs w:val="28"/>
        </w:rPr>
      </w:pPr>
    </w:p>
    <w:p w:rsidR="00E51356" w:rsidRPr="006373FA" w:rsidRDefault="00E51356" w:rsidP="00E51356">
      <w:pPr>
        <w:rPr>
          <w:b/>
          <w:sz w:val="28"/>
          <w:szCs w:val="28"/>
        </w:rPr>
      </w:pPr>
    </w:p>
    <w:p w:rsidR="00E51356" w:rsidRPr="006373FA" w:rsidRDefault="00E51356" w:rsidP="00E51356">
      <w:pPr>
        <w:jc w:val="center"/>
        <w:rPr>
          <w:b/>
          <w:sz w:val="36"/>
          <w:szCs w:val="36"/>
        </w:rPr>
      </w:pPr>
      <w:r w:rsidRPr="006373FA">
        <w:rPr>
          <w:b/>
          <w:sz w:val="36"/>
          <w:szCs w:val="36"/>
        </w:rPr>
        <w:t>КОНТРОЛЬНАЯ РАБОТА</w:t>
      </w:r>
    </w:p>
    <w:p w:rsidR="00E51356" w:rsidRPr="006373FA" w:rsidRDefault="00E51356" w:rsidP="00E51356">
      <w:pPr>
        <w:jc w:val="center"/>
        <w:rPr>
          <w:b/>
          <w:sz w:val="40"/>
          <w:szCs w:val="40"/>
        </w:rPr>
      </w:pPr>
    </w:p>
    <w:p w:rsidR="00E51356" w:rsidRDefault="00E51356" w:rsidP="00E51356">
      <w:pPr>
        <w:spacing w:line="480" w:lineRule="auto"/>
        <w:jc w:val="center"/>
        <w:rPr>
          <w:sz w:val="32"/>
          <w:szCs w:val="32"/>
        </w:rPr>
      </w:pPr>
      <w:r w:rsidRPr="006373FA">
        <w:rPr>
          <w:sz w:val="32"/>
          <w:szCs w:val="32"/>
        </w:rPr>
        <w:t xml:space="preserve">по дисциплине: </w:t>
      </w:r>
      <w:r>
        <w:rPr>
          <w:sz w:val="32"/>
          <w:szCs w:val="32"/>
        </w:rPr>
        <w:t>Международные стандарты финансовой отчетности</w:t>
      </w:r>
    </w:p>
    <w:p w:rsidR="00E51356" w:rsidRPr="006373FA" w:rsidRDefault="00E51356" w:rsidP="00E51356">
      <w:pPr>
        <w:spacing w:line="480" w:lineRule="auto"/>
        <w:jc w:val="center"/>
        <w:rPr>
          <w:sz w:val="24"/>
        </w:rPr>
      </w:pPr>
      <w:r w:rsidRPr="006373FA">
        <w:rPr>
          <w:sz w:val="32"/>
          <w:szCs w:val="32"/>
        </w:rPr>
        <w:t xml:space="preserve">Вариант № </w:t>
      </w:r>
      <w:r>
        <w:rPr>
          <w:sz w:val="32"/>
          <w:szCs w:val="32"/>
        </w:rPr>
        <w:t>6</w:t>
      </w:r>
    </w:p>
    <w:p w:rsidR="00E51356" w:rsidRPr="006373FA" w:rsidRDefault="00E51356" w:rsidP="00E51356">
      <w:pPr>
        <w:spacing w:line="480" w:lineRule="auto"/>
        <w:rPr>
          <w:sz w:val="24"/>
        </w:rPr>
      </w:pPr>
    </w:p>
    <w:p w:rsidR="00E51356" w:rsidRPr="006373FA" w:rsidRDefault="00E51356" w:rsidP="00E51356">
      <w:pPr>
        <w:spacing w:line="480" w:lineRule="auto"/>
        <w:rPr>
          <w:sz w:val="24"/>
        </w:rPr>
      </w:pPr>
    </w:p>
    <w:tbl>
      <w:tblPr>
        <w:tblpPr w:leftFromText="180" w:rightFromText="180" w:vertAnchor="text" w:horzAnchor="margin" w:tblpXSpec="right" w:tblpY="377"/>
        <w:tblW w:w="0" w:type="auto"/>
        <w:tblLook w:val="04A0" w:firstRow="1" w:lastRow="0" w:firstColumn="1" w:lastColumn="0" w:noHBand="0" w:noVBand="1"/>
      </w:tblPr>
      <w:tblGrid>
        <w:gridCol w:w="5648"/>
      </w:tblGrid>
      <w:tr w:rsidR="00E51356" w:rsidRPr="006373FA" w:rsidTr="00333453">
        <w:trPr>
          <w:trHeight w:val="1408"/>
        </w:trPr>
        <w:tc>
          <w:tcPr>
            <w:tcW w:w="5648" w:type="dxa"/>
            <w:shd w:val="clear" w:color="auto" w:fill="auto"/>
          </w:tcPr>
          <w:p w:rsidR="00E51356" w:rsidRDefault="00E51356" w:rsidP="00333453">
            <w:pPr>
              <w:widowControl w:val="0"/>
              <w:autoSpaceDE w:val="0"/>
              <w:autoSpaceDN w:val="0"/>
              <w:adjustRightInd w:val="0"/>
              <w:rPr>
                <w:sz w:val="28"/>
                <w:szCs w:val="28"/>
              </w:rPr>
            </w:pPr>
            <w:r w:rsidRPr="006373FA">
              <w:rPr>
                <w:sz w:val="28"/>
                <w:szCs w:val="28"/>
              </w:rPr>
              <w:t xml:space="preserve">Преподаватель: </w:t>
            </w:r>
            <w:proofErr w:type="spellStart"/>
            <w:r>
              <w:rPr>
                <w:sz w:val="28"/>
                <w:szCs w:val="28"/>
              </w:rPr>
              <w:t>Барекова</w:t>
            </w:r>
            <w:proofErr w:type="spellEnd"/>
            <w:r>
              <w:rPr>
                <w:sz w:val="28"/>
                <w:szCs w:val="28"/>
              </w:rPr>
              <w:t xml:space="preserve"> Людмила Александровна</w:t>
            </w:r>
          </w:p>
          <w:p w:rsidR="00E51356" w:rsidRPr="006373FA" w:rsidRDefault="00E51356" w:rsidP="00333453">
            <w:pPr>
              <w:widowControl w:val="0"/>
              <w:autoSpaceDE w:val="0"/>
              <w:autoSpaceDN w:val="0"/>
              <w:adjustRightInd w:val="0"/>
              <w:rPr>
                <w:sz w:val="28"/>
                <w:szCs w:val="28"/>
              </w:rPr>
            </w:pPr>
            <w:r w:rsidRPr="006373FA">
              <w:rPr>
                <w:sz w:val="28"/>
                <w:szCs w:val="28"/>
              </w:rPr>
              <w:t xml:space="preserve">Студент: </w:t>
            </w:r>
            <w:proofErr w:type="spellStart"/>
            <w:r w:rsidRPr="006373FA">
              <w:rPr>
                <w:sz w:val="28"/>
                <w:szCs w:val="28"/>
              </w:rPr>
              <w:t>Филаева</w:t>
            </w:r>
            <w:proofErr w:type="spellEnd"/>
            <w:r w:rsidRPr="006373FA">
              <w:rPr>
                <w:sz w:val="28"/>
                <w:szCs w:val="28"/>
              </w:rPr>
              <w:t xml:space="preserve"> Дарья Олеговна</w:t>
            </w:r>
          </w:p>
          <w:p w:rsidR="00E51356" w:rsidRPr="006373FA" w:rsidRDefault="00E51356" w:rsidP="00333453">
            <w:pPr>
              <w:widowControl w:val="0"/>
              <w:autoSpaceDE w:val="0"/>
              <w:autoSpaceDN w:val="0"/>
              <w:adjustRightInd w:val="0"/>
              <w:rPr>
                <w:sz w:val="28"/>
                <w:szCs w:val="28"/>
              </w:rPr>
            </w:pPr>
            <w:r w:rsidRPr="006373FA">
              <w:rPr>
                <w:sz w:val="28"/>
                <w:szCs w:val="28"/>
              </w:rPr>
              <w:t>Личное дело № 100.16/120036</w:t>
            </w:r>
          </w:p>
          <w:p w:rsidR="00E51356" w:rsidRPr="006373FA" w:rsidRDefault="00E51356" w:rsidP="00333453">
            <w:pPr>
              <w:rPr>
                <w:b/>
              </w:rPr>
            </w:pPr>
            <w:r w:rsidRPr="006373FA">
              <w:rPr>
                <w:sz w:val="28"/>
                <w:szCs w:val="28"/>
              </w:rPr>
              <w:t>Курс 4   Группа БУ</w:t>
            </w:r>
            <w:proofErr w:type="gramStart"/>
            <w:r w:rsidRPr="006373FA">
              <w:rPr>
                <w:sz w:val="28"/>
                <w:szCs w:val="28"/>
              </w:rPr>
              <w:t>2</w:t>
            </w:r>
            <w:proofErr w:type="gramEnd"/>
          </w:p>
        </w:tc>
      </w:tr>
    </w:tbl>
    <w:p w:rsidR="00E51356" w:rsidRPr="006373FA" w:rsidRDefault="00E51356" w:rsidP="00E51356">
      <w:pPr>
        <w:spacing w:line="480" w:lineRule="auto"/>
        <w:rPr>
          <w:sz w:val="24"/>
        </w:rPr>
      </w:pPr>
    </w:p>
    <w:p w:rsidR="00E51356" w:rsidRPr="006373FA" w:rsidRDefault="00E51356" w:rsidP="00E51356">
      <w:pPr>
        <w:spacing w:line="480" w:lineRule="auto"/>
        <w:rPr>
          <w:sz w:val="24"/>
        </w:rPr>
      </w:pPr>
    </w:p>
    <w:p w:rsidR="00E51356" w:rsidRPr="006373FA" w:rsidRDefault="00E51356" w:rsidP="00E51356">
      <w:pPr>
        <w:spacing w:line="480" w:lineRule="auto"/>
        <w:rPr>
          <w:sz w:val="24"/>
        </w:rPr>
      </w:pPr>
    </w:p>
    <w:p w:rsidR="00E51356" w:rsidRPr="006373FA" w:rsidRDefault="00E51356" w:rsidP="00E51356">
      <w:pPr>
        <w:spacing w:line="480" w:lineRule="auto"/>
      </w:pPr>
    </w:p>
    <w:p w:rsidR="00E51356" w:rsidRPr="006373FA" w:rsidRDefault="00E51356" w:rsidP="00E51356">
      <w:pPr>
        <w:spacing w:line="480" w:lineRule="auto"/>
      </w:pPr>
    </w:p>
    <w:p w:rsidR="00E51356" w:rsidRPr="006373FA" w:rsidRDefault="00E51356" w:rsidP="00E51356">
      <w:pPr>
        <w:spacing w:line="480" w:lineRule="auto"/>
        <w:jc w:val="center"/>
        <w:rPr>
          <w:sz w:val="24"/>
          <w:szCs w:val="24"/>
        </w:rPr>
      </w:pPr>
    </w:p>
    <w:p w:rsidR="00E51356" w:rsidRPr="006373FA" w:rsidRDefault="00E51356" w:rsidP="00E51356">
      <w:pPr>
        <w:spacing w:line="480" w:lineRule="auto"/>
        <w:jc w:val="center"/>
        <w:rPr>
          <w:sz w:val="24"/>
          <w:szCs w:val="24"/>
        </w:rPr>
      </w:pPr>
    </w:p>
    <w:p w:rsidR="00E51356" w:rsidRPr="006373FA" w:rsidRDefault="00E51356" w:rsidP="00E51356">
      <w:pPr>
        <w:spacing w:line="480" w:lineRule="auto"/>
        <w:jc w:val="center"/>
        <w:rPr>
          <w:sz w:val="28"/>
          <w:szCs w:val="28"/>
        </w:rPr>
      </w:pPr>
      <w:r w:rsidRPr="006373FA">
        <w:rPr>
          <w:sz w:val="28"/>
          <w:szCs w:val="28"/>
        </w:rPr>
        <w:t>Липецк 2015г.</w:t>
      </w:r>
    </w:p>
    <w:p w:rsidR="00E51356" w:rsidRPr="006373FA" w:rsidRDefault="00E51356" w:rsidP="00E51356">
      <w:pPr>
        <w:spacing w:line="360" w:lineRule="auto"/>
        <w:jc w:val="center"/>
        <w:rPr>
          <w:rFonts w:eastAsiaTheme="minorHAnsi"/>
          <w:b/>
          <w:sz w:val="28"/>
          <w:szCs w:val="28"/>
          <w:lang w:eastAsia="en-US"/>
        </w:rPr>
      </w:pPr>
    </w:p>
    <w:p w:rsidR="00E51356" w:rsidRDefault="00E51356" w:rsidP="00E51356">
      <w:pPr>
        <w:jc w:val="center"/>
        <w:rPr>
          <w:b/>
          <w:sz w:val="28"/>
          <w:szCs w:val="28"/>
        </w:rPr>
      </w:pPr>
      <w:r>
        <w:rPr>
          <w:b/>
          <w:sz w:val="28"/>
          <w:szCs w:val="28"/>
        </w:rPr>
        <w:lastRenderedPageBreak/>
        <w:t>СОДЕРЖАНИЕ</w:t>
      </w:r>
    </w:p>
    <w:p w:rsidR="00E51356" w:rsidRDefault="00E51356" w:rsidP="00E51356">
      <w:pPr>
        <w:jc w:val="both"/>
        <w:rPr>
          <w:sz w:val="28"/>
          <w:szCs w:val="28"/>
        </w:rPr>
      </w:pPr>
    </w:p>
    <w:p w:rsidR="002D46C7" w:rsidRDefault="00E51356" w:rsidP="002D46C7">
      <w:pPr>
        <w:spacing w:line="360" w:lineRule="auto"/>
        <w:jc w:val="both"/>
        <w:rPr>
          <w:sz w:val="28"/>
          <w:szCs w:val="28"/>
        </w:rPr>
      </w:pPr>
      <w:r w:rsidRPr="00E51356">
        <w:rPr>
          <w:sz w:val="28"/>
          <w:szCs w:val="28"/>
        </w:rPr>
        <w:t>Признание и оценка убытков от об</w:t>
      </w:r>
      <w:r>
        <w:rPr>
          <w:sz w:val="28"/>
          <w:szCs w:val="28"/>
        </w:rPr>
        <w:t xml:space="preserve">есценения </w:t>
      </w:r>
      <w:r w:rsidR="00154AD6">
        <w:rPr>
          <w:sz w:val="28"/>
          <w:szCs w:val="28"/>
        </w:rPr>
        <w:t xml:space="preserve">в соответствии с МСФО      </w:t>
      </w:r>
      <w:r w:rsidR="002D46C7">
        <w:rPr>
          <w:sz w:val="28"/>
          <w:szCs w:val="28"/>
        </w:rPr>
        <w:t>3</w:t>
      </w:r>
    </w:p>
    <w:p w:rsidR="002D46C7" w:rsidRDefault="00E51356" w:rsidP="002D46C7">
      <w:pPr>
        <w:spacing w:line="360" w:lineRule="auto"/>
        <w:jc w:val="both"/>
        <w:rPr>
          <w:sz w:val="28"/>
          <w:szCs w:val="28"/>
        </w:rPr>
      </w:pPr>
      <w:r w:rsidRPr="00E51356">
        <w:rPr>
          <w:sz w:val="28"/>
          <w:szCs w:val="28"/>
        </w:rPr>
        <w:t>Требования, предъявляемые к отчетности, представляемой</w:t>
      </w:r>
    </w:p>
    <w:p w:rsidR="002D46C7" w:rsidRDefault="002D46C7" w:rsidP="002D46C7">
      <w:pPr>
        <w:spacing w:line="360" w:lineRule="auto"/>
        <w:jc w:val="both"/>
        <w:rPr>
          <w:sz w:val="28"/>
          <w:szCs w:val="28"/>
        </w:rPr>
      </w:pPr>
      <w:r>
        <w:rPr>
          <w:sz w:val="28"/>
          <w:szCs w:val="28"/>
        </w:rPr>
        <w:t xml:space="preserve">в соответствии с МСФО впервые  </w:t>
      </w:r>
      <w:r w:rsidR="008E47E3">
        <w:rPr>
          <w:sz w:val="28"/>
          <w:szCs w:val="28"/>
        </w:rPr>
        <w:t xml:space="preserve">                                  </w:t>
      </w:r>
      <w:r w:rsidR="00154AD6">
        <w:rPr>
          <w:sz w:val="28"/>
          <w:szCs w:val="28"/>
        </w:rPr>
        <w:t xml:space="preserve">                             </w:t>
      </w:r>
      <w:r w:rsidR="0028550D">
        <w:rPr>
          <w:sz w:val="28"/>
          <w:szCs w:val="28"/>
        </w:rPr>
        <w:t xml:space="preserve"> </w:t>
      </w:r>
      <w:r w:rsidR="008E47E3">
        <w:rPr>
          <w:sz w:val="28"/>
          <w:szCs w:val="28"/>
        </w:rPr>
        <w:t>10</w:t>
      </w:r>
    </w:p>
    <w:p w:rsidR="00E51356" w:rsidRPr="006373FA" w:rsidRDefault="002D46C7" w:rsidP="002D46C7">
      <w:pPr>
        <w:spacing w:line="360" w:lineRule="auto"/>
        <w:jc w:val="both"/>
        <w:rPr>
          <w:sz w:val="28"/>
          <w:szCs w:val="28"/>
        </w:rPr>
      </w:pPr>
      <w:r>
        <w:rPr>
          <w:sz w:val="28"/>
          <w:szCs w:val="28"/>
        </w:rPr>
        <w:t xml:space="preserve">Список использованных источников   </w:t>
      </w:r>
      <w:r w:rsidR="008E47E3">
        <w:rPr>
          <w:sz w:val="28"/>
          <w:szCs w:val="28"/>
        </w:rPr>
        <w:t xml:space="preserve">                          </w:t>
      </w:r>
      <w:r w:rsidR="00154AD6">
        <w:rPr>
          <w:sz w:val="28"/>
          <w:szCs w:val="28"/>
        </w:rPr>
        <w:t xml:space="preserve">                              </w:t>
      </w:r>
      <w:r w:rsidR="0028550D">
        <w:rPr>
          <w:sz w:val="28"/>
          <w:szCs w:val="28"/>
        </w:rPr>
        <w:t xml:space="preserve"> </w:t>
      </w:r>
      <w:bookmarkStart w:id="0" w:name="_GoBack"/>
      <w:bookmarkEnd w:id="0"/>
      <w:r w:rsidR="008E47E3">
        <w:rPr>
          <w:sz w:val="28"/>
          <w:szCs w:val="28"/>
        </w:rPr>
        <w:t>15</w:t>
      </w:r>
      <w:r>
        <w:rPr>
          <w:sz w:val="28"/>
          <w:szCs w:val="28"/>
        </w:rPr>
        <w:t xml:space="preserve">                             </w:t>
      </w: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51356" w:rsidRPr="006373FA" w:rsidRDefault="00E51356" w:rsidP="00E51356">
      <w:pPr>
        <w:ind w:firstLine="709"/>
        <w:jc w:val="both"/>
        <w:rPr>
          <w:sz w:val="28"/>
          <w:szCs w:val="28"/>
        </w:rPr>
      </w:pPr>
    </w:p>
    <w:p w:rsidR="00EA4812" w:rsidRDefault="00EA4812" w:rsidP="002D46C7">
      <w:pPr>
        <w:rPr>
          <w:sz w:val="28"/>
          <w:szCs w:val="28"/>
        </w:rPr>
      </w:pPr>
    </w:p>
    <w:p w:rsidR="00E51356" w:rsidRDefault="00E51356" w:rsidP="00EA4812">
      <w:pPr>
        <w:spacing w:line="360" w:lineRule="auto"/>
        <w:rPr>
          <w:b/>
          <w:sz w:val="28"/>
          <w:szCs w:val="28"/>
        </w:rPr>
      </w:pPr>
      <w:r w:rsidRPr="00E51356">
        <w:rPr>
          <w:b/>
          <w:sz w:val="28"/>
          <w:szCs w:val="28"/>
        </w:rPr>
        <w:lastRenderedPageBreak/>
        <w:t>Признание и оценка убытков от обесценения в соответствии с МСФО</w:t>
      </w:r>
    </w:p>
    <w:p w:rsidR="00EA4812" w:rsidRPr="00EA4812" w:rsidRDefault="00EA4812" w:rsidP="00EA4812">
      <w:pPr>
        <w:spacing w:line="360" w:lineRule="auto"/>
        <w:ind w:firstLine="709"/>
        <w:jc w:val="both"/>
        <w:rPr>
          <w:sz w:val="28"/>
          <w:szCs w:val="28"/>
        </w:rPr>
      </w:pPr>
      <w:r w:rsidRPr="00EA4812">
        <w:rPr>
          <w:sz w:val="28"/>
          <w:szCs w:val="28"/>
        </w:rPr>
        <w:t xml:space="preserve">Активы </w:t>
      </w:r>
      <w:r>
        <w:rPr>
          <w:sz w:val="28"/>
          <w:szCs w:val="28"/>
        </w:rPr>
        <w:t>-</w:t>
      </w:r>
      <w:r w:rsidRPr="00EA4812">
        <w:rPr>
          <w:sz w:val="28"/>
          <w:szCs w:val="28"/>
        </w:rPr>
        <w:t xml:space="preserve"> это ресурсы, контролируемые компанией в результате прошлых событий, от которых компания ожидает экономической </w:t>
      </w:r>
      <w:r>
        <w:rPr>
          <w:sz w:val="28"/>
          <w:szCs w:val="28"/>
        </w:rPr>
        <w:t>выгоды в будущем.</w:t>
      </w:r>
    </w:p>
    <w:p w:rsidR="00EA4812" w:rsidRPr="00EA4812" w:rsidRDefault="00EA4812" w:rsidP="00EA4812">
      <w:pPr>
        <w:spacing w:line="360" w:lineRule="auto"/>
        <w:ind w:firstLine="709"/>
        <w:jc w:val="both"/>
        <w:rPr>
          <w:sz w:val="28"/>
          <w:szCs w:val="28"/>
        </w:rPr>
      </w:pPr>
      <w:r w:rsidRPr="00EA4812">
        <w:rPr>
          <w:sz w:val="28"/>
          <w:szCs w:val="28"/>
        </w:rPr>
        <w:t>Активы имею</w:t>
      </w:r>
      <w:r>
        <w:rPr>
          <w:sz w:val="28"/>
          <w:szCs w:val="28"/>
        </w:rPr>
        <w:t>т три основные характеристики</w:t>
      </w:r>
      <w:r w:rsidRPr="00EA4812">
        <w:rPr>
          <w:sz w:val="28"/>
          <w:szCs w:val="28"/>
        </w:rPr>
        <w:t>:</w:t>
      </w:r>
    </w:p>
    <w:p w:rsidR="00EA4812" w:rsidRPr="00EA4812" w:rsidRDefault="00EA4812" w:rsidP="00EA4812">
      <w:pPr>
        <w:spacing w:line="360" w:lineRule="auto"/>
        <w:ind w:firstLine="709"/>
        <w:jc w:val="both"/>
        <w:rPr>
          <w:sz w:val="28"/>
          <w:szCs w:val="28"/>
        </w:rPr>
      </w:pPr>
      <w:r w:rsidRPr="00EA4812">
        <w:rPr>
          <w:sz w:val="28"/>
          <w:szCs w:val="28"/>
        </w:rPr>
        <w:t>Актив приводит к получению вероятных будущих экономических выгод при использовании имеющегося потенциала, отдельно или в сочетании с другими активами, что способствует, прямо или косвенно, увеличению будущих чистых денежных потоков;</w:t>
      </w:r>
    </w:p>
    <w:p w:rsidR="00EA4812" w:rsidRPr="00EA4812" w:rsidRDefault="00EA4812" w:rsidP="00EA4812">
      <w:pPr>
        <w:spacing w:line="360" w:lineRule="auto"/>
        <w:ind w:firstLine="709"/>
        <w:jc w:val="both"/>
        <w:rPr>
          <w:sz w:val="28"/>
          <w:szCs w:val="28"/>
        </w:rPr>
      </w:pPr>
      <w:r w:rsidRPr="00EA4812">
        <w:rPr>
          <w:sz w:val="28"/>
          <w:szCs w:val="28"/>
        </w:rPr>
        <w:t>Организация может получать и контролировать выгоду от использования актива;</w:t>
      </w:r>
    </w:p>
    <w:p w:rsidR="00EA4812" w:rsidRDefault="00EA4812" w:rsidP="00EA4812">
      <w:pPr>
        <w:spacing w:line="360" w:lineRule="auto"/>
        <w:ind w:firstLine="709"/>
        <w:jc w:val="both"/>
        <w:rPr>
          <w:sz w:val="28"/>
          <w:szCs w:val="28"/>
        </w:rPr>
      </w:pPr>
      <w:r w:rsidRPr="00EA4812">
        <w:rPr>
          <w:sz w:val="28"/>
          <w:szCs w:val="28"/>
        </w:rPr>
        <w:t>Сделка или событие, послужившее возникновением права, или контроля над получаемыми выгодами уже произошли.</w:t>
      </w:r>
    </w:p>
    <w:p w:rsidR="00EA4812" w:rsidRPr="00EA4812" w:rsidRDefault="00EA4812" w:rsidP="00EA4812">
      <w:pPr>
        <w:spacing w:line="360" w:lineRule="auto"/>
        <w:ind w:firstLine="709"/>
        <w:jc w:val="both"/>
        <w:rPr>
          <w:sz w:val="28"/>
          <w:szCs w:val="28"/>
        </w:rPr>
      </w:pPr>
      <w:r w:rsidRPr="00EA4812">
        <w:rPr>
          <w:sz w:val="28"/>
          <w:szCs w:val="28"/>
        </w:rPr>
        <w:t>К оборотным активам относятся активы, которые используются (расходуются) в процессе повседневной хозяйственной деятельности. Например: материальные запасы, дебиторская задолженность, денежные средства и т. д</w:t>
      </w:r>
      <w:r w:rsidR="00B9409D">
        <w:rPr>
          <w:rStyle w:val="aa"/>
          <w:sz w:val="28"/>
          <w:szCs w:val="28"/>
        </w:rPr>
        <w:footnoteReference w:id="1"/>
      </w:r>
      <w:r w:rsidRPr="00EA4812">
        <w:rPr>
          <w:sz w:val="28"/>
          <w:szCs w:val="28"/>
        </w:rPr>
        <w:t>.</w:t>
      </w:r>
    </w:p>
    <w:p w:rsidR="00EA4812" w:rsidRDefault="00EA4812" w:rsidP="00EA4812">
      <w:pPr>
        <w:spacing w:line="360" w:lineRule="auto"/>
        <w:ind w:firstLine="709"/>
        <w:jc w:val="both"/>
        <w:rPr>
          <w:sz w:val="28"/>
          <w:szCs w:val="28"/>
        </w:rPr>
      </w:pPr>
      <w:r w:rsidRPr="00EA4812">
        <w:rPr>
          <w:sz w:val="28"/>
          <w:szCs w:val="28"/>
        </w:rPr>
        <w:t xml:space="preserve">К </w:t>
      </w:r>
      <w:proofErr w:type="spellStart"/>
      <w:r w:rsidRPr="00EA4812">
        <w:rPr>
          <w:sz w:val="28"/>
          <w:szCs w:val="28"/>
        </w:rPr>
        <w:t>внеоборотным</w:t>
      </w:r>
      <w:proofErr w:type="spellEnd"/>
      <w:r w:rsidRPr="00EA4812">
        <w:rPr>
          <w:sz w:val="28"/>
          <w:szCs w:val="28"/>
        </w:rPr>
        <w:t xml:space="preserve"> активам относятся активы, изъятые из хозяйственного оборота, но отражаемые в бухгалтерском учёте. Например: основные средства, нематериальные активы, долгосрочные вложения и т. д.</w:t>
      </w:r>
    </w:p>
    <w:p w:rsidR="00EA4812" w:rsidRPr="00EA4812" w:rsidRDefault="00EA4812" w:rsidP="00EA4812">
      <w:pPr>
        <w:spacing w:line="360" w:lineRule="auto"/>
        <w:ind w:firstLine="709"/>
        <w:jc w:val="both"/>
        <w:rPr>
          <w:sz w:val="28"/>
          <w:szCs w:val="28"/>
        </w:rPr>
      </w:pPr>
      <w:r w:rsidRPr="00EA4812">
        <w:rPr>
          <w:sz w:val="28"/>
          <w:szCs w:val="28"/>
        </w:rPr>
        <w:t>В международных стандартах финансовой отчетности вопрос обесценения активов регулируется стандартом (IAS) 36 «Обесценение активов», который описывает порядок выявления случаев обесценения активов и подход к отражению обесценения активов в учете и отчетности.</w:t>
      </w:r>
    </w:p>
    <w:p w:rsidR="00EA4812" w:rsidRPr="00EA4812" w:rsidRDefault="00EA4812" w:rsidP="00EA4812">
      <w:pPr>
        <w:spacing w:line="360" w:lineRule="auto"/>
        <w:ind w:firstLine="709"/>
        <w:jc w:val="both"/>
        <w:rPr>
          <w:sz w:val="28"/>
          <w:szCs w:val="28"/>
        </w:rPr>
      </w:pPr>
      <w:r w:rsidRPr="00EA4812">
        <w:rPr>
          <w:sz w:val="28"/>
          <w:szCs w:val="28"/>
        </w:rPr>
        <w:t>МСФО 36 «Обесценение активов» применяется ко всем активам за исключением:</w:t>
      </w:r>
    </w:p>
    <w:p w:rsidR="00EA4812" w:rsidRPr="00EA4812" w:rsidRDefault="00EA4812" w:rsidP="00EA4812">
      <w:pPr>
        <w:pStyle w:val="a7"/>
        <w:numPr>
          <w:ilvl w:val="0"/>
          <w:numId w:val="1"/>
        </w:numPr>
        <w:spacing w:line="360" w:lineRule="auto"/>
        <w:jc w:val="both"/>
        <w:rPr>
          <w:sz w:val="28"/>
          <w:szCs w:val="28"/>
        </w:rPr>
      </w:pPr>
      <w:r w:rsidRPr="00EA4812">
        <w:rPr>
          <w:sz w:val="28"/>
          <w:szCs w:val="28"/>
        </w:rPr>
        <w:t>запасов (сырье и материалы, незавершенное производство, готовая продукция и товары для перепродажи),</w:t>
      </w:r>
    </w:p>
    <w:p w:rsidR="00EA4812" w:rsidRPr="00EA4812" w:rsidRDefault="00EA4812" w:rsidP="00EA4812">
      <w:pPr>
        <w:pStyle w:val="a7"/>
        <w:numPr>
          <w:ilvl w:val="0"/>
          <w:numId w:val="1"/>
        </w:numPr>
        <w:spacing w:line="360" w:lineRule="auto"/>
        <w:jc w:val="both"/>
        <w:rPr>
          <w:sz w:val="28"/>
          <w:szCs w:val="28"/>
        </w:rPr>
      </w:pPr>
      <w:r w:rsidRPr="00EA4812">
        <w:rPr>
          <w:sz w:val="28"/>
          <w:szCs w:val="28"/>
        </w:rPr>
        <w:lastRenderedPageBreak/>
        <w:t>инвестиционной собственности (при модели учета по справедливой стоимости),</w:t>
      </w:r>
    </w:p>
    <w:p w:rsidR="00EA4812" w:rsidRPr="00EA4812" w:rsidRDefault="00EA4812" w:rsidP="00EA4812">
      <w:pPr>
        <w:pStyle w:val="a7"/>
        <w:numPr>
          <w:ilvl w:val="0"/>
          <w:numId w:val="1"/>
        </w:numPr>
        <w:spacing w:line="360" w:lineRule="auto"/>
        <w:jc w:val="both"/>
        <w:rPr>
          <w:sz w:val="28"/>
          <w:szCs w:val="28"/>
        </w:rPr>
      </w:pPr>
      <w:r w:rsidRPr="00EA4812">
        <w:rPr>
          <w:sz w:val="28"/>
          <w:szCs w:val="28"/>
        </w:rPr>
        <w:t>биологических активов (оцениваемых по справедливой стоимости за вычетом предполагаемых затрат на продажу),</w:t>
      </w:r>
    </w:p>
    <w:p w:rsidR="00EA4812" w:rsidRPr="00EA4812" w:rsidRDefault="00EA4812" w:rsidP="00EA4812">
      <w:pPr>
        <w:pStyle w:val="a7"/>
        <w:numPr>
          <w:ilvl w:val="0"/>
          <w:numId w:val="1"/>
        </w:numPr>
        <w:spacing w:line="360" w:lineRule="auto"/>
        <w:jc w:val="both"/>
        <w:rPr>
          <w:sz w:val="28"/>
          <w:szCs w:val="28"/>
        </w:rPr>
      </w:pPr>
      <w:r w:rsidRPr="00EA4812">
        <w:rPr>
          <w:sz w:val="28"/>
          <w:szCs w:val="28"/>
        </w:rPr>
        <w:t>необоротных активов, предназначенных для продажи,</w:t>
      </w:r>
    </w:p>
    <w:p w:rsidR="00EA4812" w:rsidRPr="00EA4812" w:rsidRDefault="00EA4812" w:rsidP="00EA4812">
      <w:pPr>
        <w:pStyle w:val="a7"/>
        <w:numPr>
          <w:ilvl w:val="0"/>
          <w:numId w:val="1"/>
        </w:numPr>
        <w:spacing w:line="360" w:lineRule="auto"/>
        <w:jc w:val="both"/>
        <w:rPr>
          <w:sz w:val="28"/>
          <w:szCs w:val="28"/>
        </w:rPr>
      </w:pPr>
      <w:r w:rsidRPr="00EA4812">
        <w:rPr>
          <w:sz w:val="28"/>
          <w:szCs w:val="28"/>
        </w:rPr>
        <w:t>активов, возникающих в результате договоров подряда,</w:t>
      </w:r>
    </w:p>
    <w:p w:rsidR="00EA4812" w:rsidRPr="00EA4812" w:rsidRDefault="00EA4812" w:rsidP="00EA4812">
      <w:pPr>
        <w:pStyle w:val="a7"/>
        <w:numPr>
          <w:ilvl w:val="0"/>
          <w:numId w:val="1"/>
        </w:numPr>
        <w:spacing w:line="360" w:lineRule="auto"/>
        <w:jc w:val="both"/>
        <w:rPr>
          <w:sz w:val="28"/>
          <w:szCs w:val="28"/>
        </w:rPr>
      </w:pPr>
      <w:r w:rsidRPr="00EA4812">
        <w:rPr>
          <w:sz w:val="28"/>
          <w:szCs w:val="28"/>
        </w:rPr>
        <w:t>активов по расчетам с персоналом по окончании трудовой деятельности,</w:t>
      </w:r>
    </w:p>
    <w:p w:rsidR="00EA4812" w:rsidRPr="00EA4812" w:rsidRDefault="00EA4812" w:rsidP="00EA4812">
      <w:pPr>
        <w:pStyle w:val="a7"/>
        <w:numPr>
          <w:ilvl w:val="0"/>
          <w:numId w:val="1"/>
        </w:numPr>
        <w:spacing w:line="360" w:lineRule="auto"/>
        <w:jc w:val="both"/>
        <w:rPr>
          <w:sz w:val="28"/>
          <w:szCs w:val="28"/>
        </w:rPr>
      </w:pPr>
      <w:r w:rsidRPr="00EA4812">
        <w:rPr>
          <w:sz w:val="28"/>
          <w:szCs w:val="28"/>
        </w:rPr>
        <w:t>отложенных налоговых активов,</w:t>
      </w:r>
    </w:p>
    <w:p w:rsidR="00EA4812" w:rsidRPr="00EA4812" w:rsidRDefault="00EA4812" w:rsidP="00EA4812">
      <w:pPr>
        <w:pStyle w:val="a7"/>
        <w:numPr>
          <w:ilvl w:val="0"/>
          <w:numId w:val="1"/>
        </w:numPr>
        <w:spacing w:line="360" w:lineRule="auto"/>
        <w:jc w:val="both"/>
        <w:rPr>
          <w:sz w:val="28"/>
          <w:szCs w:val="28"/>
        </w:rPr>
      </w:pPr>
      <w:r w:rsidRPr="00EA4812">
        <w:rPr>
          <w:sz w:val="28"/>
          <w:szCs w:val="28"/>
        </w:rPr>
        <w:t>финансовых активов.</w:t>
      </w:r>
    </w:p>
    <w:p w:rsidR="003E20CB" w:rsidRDefault="003E20CB" w:rsidP="003E20CB">
      <w:pPr>
        <w:spacing w:line="360" w:lineRule="auto"/>
        <w:ind w:firstLine="709"/>
        <w:jc w:val="both"/>
        <w:rPr>
          <w:sz w:val="28"/>
          <w:szCs w:val="28"/>
        </w:rPr>
      </w:pPr>
      <w:r>
        <w:rPr>
          <w:sz w:val="28"/>
          <w:szCs w:val="28"/>
        </w:rPr>
        <w:t>А</w:t>
      </w:r>
      <w:r w:rsidRPr="003E20CB">
        <w:rPr>
          <w:sz w:val="28"/>
          <w:szCs w:val="28"/>
        </w:rPr>
        <w:t>ктивы в балансе</w:t>
      </w:r>
      <w:r>
        <w:rPr>
          <w:sz w:val="28"/>
          <w:szCs w:val="28"/>
        </w:rPr>
        <w:t xml:space="preserve"> должны</w:t>
      </w:r>
      <w:r w:rsidRPr="003E20CB">
        <w:rPr>
          <w:sz w:val="28"/>
          <w:szCs w:val="28"/>
        </w:rPr>
        <w:t xml:space="preserve"> бы</w:t>
      </w:r>
      <w:r>
        <w:rPr>
          <w:sz w:val="28"/>
          <w:szCs w:val="28"/>
        </w:rPr>
        <w:t>ть</w:t>
      </w:r>
      <w:r w:rsidRPr="003E20CB">
        <w:rPr>
          <w:sz w:val="28"/>
          <w:szCs w:val="28"/>
        </w:rPr>
        <w:t xml:space="preserve"> показаны по стоимости, не превышающей экономическую выгоду, которую компания может получить от данных активов. Существует два возможных варианта получения экономической выгоды от актива: использование по назначению или продажа. </w:t>
      </w:r>
      <w:r>
        <w:rPr>
          <w:sz w:val="28"/>
          <w:szCs w:val="28"/>
        </w:rPr>
        <w:t>К</w:t>
      </w:r>
      <w:r w:rsidRPr="003E20CB">
        <w:rPr>
          <w:sz w:val="28"/>
          <w:szCs w:val="28"/>
        </w:rPr>
        <w:t>омпания выб</w:t>
      </w:r>
      <w:r>
        <w:rPr>
          <w:sz w:val="28"/>
          <w:szCs w:val="28"/>
        </w:rPr>
        <w:t>ирает максимум из возможных выгод -</w:t>
      </w:r>
      <w:r w:rsidRPr="003E20CB">
        <w:rPr>
          <w:sz w:val="28"/>
          <w:szCs w:val="28"/>
        </w:rPr>
        <w:t xml:space="preserve"> эксплуатировать или продать</w:t>
      </w:r>
      <w:r w:rsidR="00B9409D">
        <w:rPr>
          <w:rStyle w:val="aa"/>
          <w:sz w:val="28"/>
          <w:szCs w:val="28"/>
        </w:rPr>
        <w:footnoteReference w:id="2"/>
      </w:r>
      <w:r w:rsidRPr="003E20CB">
        <w:rPr>
          <w:sz w:val="28"/>
          <w:szCs w:val="28"/>
        </w:rPr>
        <w:t xml:space="preserve">. </w:t>
      </w:r>
    </w:p>
    <w:p w:rsidR="003E20CB" w:rsidRDefault="003E20CB" w:rsidP="003E20CB">
      <w:pPr>
        <w:spacing w:line="360" w:lineRule="auto"/>
        <w:ind w:firstLine="709"/>
        <w:jc w:val="both"/>
        <w:rPr>
          <w:sz w:val="28"/>
          <w:szCs w:val="28"/>
        </w:rPr>
      </w:pPr>
      <w:r w:rsidRPr="003E20CB">
        <w:rPr>
          <w:sz w:val="28"/>
          <w:szCs w:val="28"/>
        </w:rPr>
        <w:t>Экономическая выгода, которую компания может получить от использования актива по назначению, получила название ценность использования. Она представляет собой сумму дисконтированных будущих потоков денежных средств от рассматриваемого актива. Выгоду от продажи актива отражает справедливая стоимость за вычетом затрат на продажу.</w:t>
      </w:r>
    </w:p>
    <w:p w:rsidR="00B9409D" w:rsidRDefault="003E20CB" w:rsidP="003E20CB">
      <w:pPr>
        <w:spacing w:line="360" w:lineRule="auto"/>
        <w:ind w:firstLine="709"/>
        <w:jc w:val="both"/>
        <w:rPr>
          <w:sz w:val="28"/>
          <w:szCs w:val="28"/>
        </w:rPr>
      </w:pPr>
      <w:r w:rsidRPr="003E20CB">
        <w:rPr>
          <w:sz w:val="28"/>
          <w:szCs w:val="28"/>
        </w:rPr>
        <w:t>Максимально возможн</w:t>
      </w:r>
      <w:r>
        <w:rPr>
          <w:sz w:val="28"/>
          <w:szCs w:val="28"/>
        </w:rPr>
        <w:t>ая выгода</w:t>
      </w:r>
      <w:r w:rsidRPr="003E20CB">
        <w:rPr>
          <w:sz w:val="28"/>
          <w:szCs w:val="28"/>
        </w:rPr>
        <w:t>, которую компания может получить от актива</w:t>
      </w:r>
      <w:r>
        <w:rPr>
          <w:sz w:val="28"/>
          <w:szCs w:val="28"/>
        </w:rPr>
        <w:t xml:space="preserve"> -</w:t>
      </w:r>
      <w:r w:rsidRPr="003E20CB">
        <w:rPr>
          <w:sz w:val="28"/>
          <w:szCs w:val="28"/>
        </w:rPr>
        <w:t xml:space="preserve"> возмещаемая стоимость. Определение возмещаемой стоимости состоит в выборе максимума из двух значений - ценности использования актива или его справедливой стоимости за вычетом затрат на продажу.</w:t>
      </w:r>
      <w:r>
        <w:rPr>
          <w:sz w:val="28"/>
          <w:szCs w:val="28"/>
        </w:rPr>
        <w:t xml:space="preserve"> </w:t>
      </w:r>
      <w:r w:rsidRPr="003E20CB">
        <w:rPr>
          <w:sz w:val="28"/>
          <w:szCs w:val="28"/>
        </w:rPr>
        <w:t>Актив обесценивается, если его балансовая стоимость превосходит возмещаемую стоимость.</w:t>
      </w:r>
      <w:r>
        <w:rPr>
          <w:sz w:val="28"/>
          <w:szCs w:val="28"/>
        </w:rPr>
        <w:t xml:space="preserve"> </w:t>
      </w:r>
    </w:p>
    <w:p w:rsidR="00B9409D" w:rsidRPr="00B9409D" w:rsidRDefault="00B9409D" w:rsidP="00B9409D">
      <w:pPr>
        <w:spacing w:line="360" w:lineRule="auto"/>
        <w:ind w:firstLine="709"/>
        <w:jc w:val="both"/>
        <w:rPr>
          <w:sz w:val="28"/>
          <w:szCs w:val="28"/>
        </w:rPr>
      </w:pPr>
      <w:r w:rsidRPr="00B9409D">
        <w:rPr>
          <w:sz w:val="28"/>
          <w:szCs w:val="28"/>
        </w:rPr>
        <w:t>К внешним признакам обесценения относят следующие:</w:t>
      </w:r>
    </w:p>
    <w:p w:rsidR="00B9409D" w:rsidRPr="00B9409D" w:rsidRDefault="00B9409D" w:rsidP="00B9409D">
      <w:pPr>
        <w:spacing w:line="360" w:lineRule="auto"/>
        <w:ind w:firstLine="709"/>
        <w:jc w:val="both"/>
        <w:rPr>
          <w:sz w:val="28"/>
          <w:szCs w:val="28"/>
        </w:rPr>
      </w:pPr>
      <w:r w:rsidRPr="00B9409D">
        <w:rPr>
          <w:sz w:val="28"/>
          <w:szCs w:val="28"/>
        </w:rPr>
        <w:lastRenderedPageBreak/>
        <w:t>- рыночная стоимость актива снизилась значительно сильнее, чем следовало ожидать;</w:t>
      </w:r>
    </w:p>
    <w:p w:rsidR="00B9409D" w:rsidRPr="00B9409D" w:rsidRDefault="00B9409D" w:rsidP="00B9409D">
      <w:pPr>
        <w:spacing w:line="360" w:lineRule="auto"/>
        <w:ind w:firstLine="709"/>
        <w:jc w:val="both"/>
        <w:rPr>
          <w:sz w:val="28"/>
          <w:szCs w:val="28"/>
        </w:rPr>
      </w:pPr>
      <w:r w:rsidRPr="00B9409D">
        <w:rPr>
          <w:sz w:val="28"/>
          <w:szCs w:val="28"/>
        </w:rPr>
        <w:t>- существенно изменились технологические, рыночные, экономические или юридические условия работы компании;</w:t>
      </w:r>
    </w:p>
    <w:p w:rsidR="00B9409D" w:rsidRPr="00B9409D" w:rsidRDefault="00B9409D" w:rsidP="00B9409D">
      <w:pPr>
        <w:spacing w:line="360" w:lineRule="auto"/>
        <w:ind w:firstLine="709"/>
        <w:jc w:val="both"/>
        <w:rPr>
          <w:sz w:val="28"/>
          <w:szCs w:val="28"/>
        </w:rPr>
      </w:pPr>
      <w:r w:rsidRPr="00B9409D">
        <w:rPr>
          <w:sz w:val="28"/>
          <w:szCs w:val="28"/>
        </w:rPr>
        <w:t>- возросли или ожидается рост процентных ставок по кредитам или других рыночных факторов, которые могли повлиять на значение ставки дисконтирования;</w:t>
      </w:r>
    </w:p>
    <w:p w:rsidR="00B9409D" w:rsidRPr="00B9409D" w:rsidRDefault="00B9409D" w:rsidP="00B9409D">
      <w:pPr>
        <w:spacing w:line="360" w:lineRule="auto"/>
        <w:ind w:firstLine="709"/>
        <w:jc w:val="both"/>
        <w:rPr>
          <w:sz w:val="28"/>
          <w:szCs w:val="28"/>
        </w:rPr>
      </w:pPr>
      <w:r w:rsidRPr="00B9409D">
        <w:rPr>
          <w:sz w:val="28"/>
          <w:szCs w:val="28"/>
        </w:rPr>
        <w:t>- балансовая стоимость чистых активов компании больше ее капитализации.</w:t>
      </w:r>
    </w:p>
    <w:p w:rsidR="00B9409D" w:rsidRPr="00B9409D" w:rsidRDefault="00B9409D" w:rsidP="00B9409D">
      <w:pPr>
        <w:spacing w:line="360" w:lineRule="auto"/>
        <w:ind w:firstLine="709"/>
        <w:jc w:val="both"/>
        <w:rPr>
          <w:sz w:val="28"/>
          <w:szCs w:val="28"/>
        </w:rPr>
      </w:pPr>
      <w:r w:rsidRPr="00B9409D">
        <w:rPr>
          <w:sz w:val="28"/>
          <w:szCs w:val="28"/>
        </w:rPr>
        <w:t>К внутренним признакам обесценения относят:</w:t>
      </w:r>
    </w:p>
    <w:p w:rsidR="00B9409D" w:rsidRPr="00B9409D" w:rsidRDefault="00B9409D" w:rsidP="00B9409D">
      <w:pPr>
        <w:spacing w:line="360" w:lineRule="auto"/>
        <w:ind w:firstLine="709"/>
        <w:jc w:val="both"/>
        <w:rPr>
          <w:sz w:val="28"/>
          <w:szCs w:val="28"/>
        </w:rPr>
      </w:pPr>
      <w:r w:rsidRPr="00B9409D">
        <w:rPr>
          <w:sz w:val="28"/>
          <w:szCs w:val="28"/>
        </w:rPr>
        <w:t>- старение актива или возникновение физических повреждений;</w:t>
      </w:r>
    </w:p>
    <w:p w:rsidR="00B9409D" w:rsidRPr="00B9409D" w:rsidRDefault="00B9409D" w:rsidP="00B9409D">
      <w:pPr>
        <w:spacing w:line="360" w:lineRule="auto"/>
        <w:ind w:firstLine="709"/>
        <w:jc w:val="both"/>
        <w:rPr>
          <w:sz w:val="28"/>
          <w:szCs w:val="28"/>
        </w:rPr>
      </w:pPr>
      <w:r w:rsidRPr="00B9409D">
        <w:rPr>
          <w:sz w:val="28"/>
          <w:szCs w:val="28"/>
        </w:rPr>
        <w:t xml:space="preserve">- расходы по эксплуатации актива значительно выше </w:t>
      </w:r>
      <w:proofErr w:type="gramStart"/>
      <w:r w:rsidRPr="00B9409D">
        <w:rPr>
          <w:sz w:val="28"/>
          <w:szCs w:val="28"/>
        </w:rPr>
        <w:t>запланированных</w:t>
      </w:r>
      <w:proofErr w:type="gramEnd"/>
      <w:r w:rsidRPr="00B9409D">
        <w:rPr>
          <w:sz w:val="28"/>
          <w:szCs w:val="28"/>
        </w:rPr>
        <w:t>;</w:t>
      </w:r>
    </w:p>
    <w:p w:rsidR="00B9409D" w:rsidRDefault="00B9409D" w:rsidP="00B9409D">
      <w:pPr>
        <w:spacing w:line="360" w:lineRule="auto"/>
        <w:ind w:firstLine="709"/>
        <w:jc w:val="both"/>
        <w:rPr>
          <w:sz w:val="28"/>
          <w:szCs w:val="28"/>
        </w:rPr>
      </w:pPr>
      <w:r w:rsidRPr="00B9409D">
        <w:rPr>
          <w:sz w:val="28"/>
          <w:szCs w:val="28"/>
        </w:rPr>
        <w:t>- актив подлежит ликвидации или относится к той части бизнеса, которая будет реструктурирована.</w:t>
      </w:r>
    </w:p>
    <w:p w:rsidR="003E20CB" w:rsidRDefault="003E20CB" w:rsidP="003E20CB">
      <w:pPr>
        <w:spacing w:line="360" w:lineRule="auto"/>
        <w:ind w:firstLine="709"/>
        <w:jc w:val="both"/>
        <w:rPr>
          <w:sz w:val="28"/>
          <w:szCs w:val="28"/>
        </w:rPr>
      </w:pPr>
      <w:r>
        <w:rPr>
          <w:sz w:val="28"/>
          <w:szCs w:val="28"/>
        </w:rPr>
        <w:t>П</w:t>
      </w:r>
      <w:r w:rsidRPr="003E20CB">
        <w:rPr>
          <w:sz w:val="28"/>
          <w:szCs w:val="28"/>
        </w:rPr>
        <w:t>роверка актива на обесценение состоит в в</w:t>
      </w:r>
      <w:r>
        <w:rPr>
          <w:sz w:val="28"/>
          <w:szCs w:val="28"/>
        </w:rPr>
        <w:t>ыборе минимального из значений -</w:t>
      </w:r>
      <w:r w:rsidRPr="003E20CB">
        <w:rPr>
          <w:sz w:val="28"/>
          <w:szCs w:val="28"/>
        </w:rPr>
        <w:t xml:space="preserve"> балансовой стоимости актива или его возмещаемой стоимости</w:t>
      </w:r>
      <w:r w:rsidR="009C2B33">
        <w:rPr>
          <w:rStyle w:val="aa"/>
          <w:sz w:val="28"/>
          <w:szCs w:val="28"/>
        </w:rPr>
        <w:footnoteReference w:id="3"/>
      </w:r>
      <w:r w:rsidRPr="003E20CB">
        <w:rPr>
          <w:sz w:val="28"/>
          <w:szCs w:val="28"/>
        </w:rPr>
        <w:t>.</w:t>
      </w:r>
    </w:p>
    <w:p w:rsidR="003E20CB" w:rsidRDefault="003E20CB" w:rsidP="003F6727">
      <w:pPr>
        <w:spacing w:line="360" w:lineRule="auto"/>
        <w:ind w:firstLine="709"/>
        <w:jc w:val="both"/>
        <w:rPr>
          <w:sz w:val="28"/>
          <w:szCs w:val="28"/>
        </w:rPr>
      </w:pPr>
      <w:r w:rsidRPr="003E20CB">
        <w:rPr>
          <w:sz w:val="28"/>
          <w:szCs w:val="28"/>
        </w:rPr>
        <w:t>Если балансовая стоимость актива оказывается больше его во</w:t>
      </w:r>
      <w:r w:rsidR="003F6727">
        <w:rPr>
          <w:sz w:val="28"/>
          <w:szCs w:val="28"/>
        </w:rPr>
        <w:t>змещаемой стоимости, необходимо: у</w:t>
      </w:r>
      <w:r w:rsidRPr="003F6727">
        <w:rPr>
          <w:sz w:val="28"/>
          <w:szCs w:val="28"/>
        </w:rPr>
        <w:t>меньшить стоимость актива в балансе до его возмещаемой стоимости</w:t>
      </w:r>
      <w:r w:rsidR="003F6727" w:rsidRPr="003F6727">
        <w:rPr>
          <w:sz w:val="28"/>
          <w:szCs w:val="28"/>
        </w:rPr>
        <w:t>: такое уменьшение является убытком от обесценения</w:t>
      </w:r>
      <w:r w:rsidR="003F6727">
        <w:rPr>
          <w:sz w:val="28"/>
          <w:szCs w:val="28"/>
        </w:rPr>
        <w:t xml:space="preserve">, после чего </w:t>
      </w:r>
      <w:r w:rsidRPr="003F6727">
        <w:rPr>
          <w:sz w:val="28"/>
          <w:szCs w:val="28"/>
        </w:rPr>
        <w:t>признать убыток от обесценения в размере балансовая стоимость актива минус его возмещаемая стоимость.</w:t>
      </w:r>
    </w:p>
    <w:p w:rsidR="003F6727" w:rsidRDefault="003F6727" w:rsidP="003F6727">
      <w:pPr>
        <w:spacing w:line="360" w:lineRule="auto"/>
        <w:ind w:firstLine="709"/>
        <w:jc w:val="both"/>
        <w:rPr>
          <w:sz w:val="28"/>
          <w:szCs w:val="28"/>
        </w:rPr>
      </w:pPr>
      <w:r w:rsidRPr="003F6727">
        <w:rPr>
          <w:sz w:val="28"/>
          <w:szCs w:val="28"/>
        </w:rPr>
        <w:t>Убытки от обесценения признаются немедленно в прибыли и убытках, если только актив не учитывается по переоцененной стоимости в соответствии с другим стандартом (например, в соответствии с моделью переоценки в МСФО (IAS) 16). Любые убытки от обесценения переоцененного актива в соответствии с этим другим стандартом должны учитываться как уменьшение суммы переоценки.</w:t>
      </w:r>
    </w:p>
    <w:p w:rsidR="009C2B33" w:rsidRDefault="009C2B33" w:rsidP="003F6727">
      <w:pPr>
        <w:spacing w:line="360" w:lineRule="auto"/>
        <w:ind w:firstLine="709"/>
        <w:jc w:val="both"/>
        <w:rPr>
          <w:sz w:val="28"/>
          <w:szCs w:val="28"/>
        </w:rPr>
      </w:pPr>
    </w:p>
    <w:p w:rsidR="003F6727" w:rsidRPr="003F6727" w:rsidRDefault="003F6727" w:rsidP="003F6727">
      <w:pPr>
        <w:spacing w:line="360" w:lineRule="auto"/>
        <w:ind w:firstLine="709"/>
        <w:jc w:val="both"/>
        <w:rPr>
          <w:sz w:val="28"/>
          <w:szCs w:val="28"/>
        </w:rPr>
      </w:pPr>
      <w:r w:rsidRPr="003F6727">
        <w:rPr>
          <w:sz w:val="28"/>
          <w:szCs w:val="28"/>
        </w:rPr>
        <w:lastRenderedPageBreak/>
        <w:t>После признания убытков от обесценения амортизационные отчисления в отношении актива корректируются в будущих периодах для того, чтобы распределить пересмотренную балансовую стоимость актива, за вычетом его остаточной стоимости (при возникновении таковой), на регулярной основе в течение его оставшегося срока службы.</w:t>
      </w:r>
    </w:p>
    <w:p w:rsidR="003F6727" w:rsidRDefault="003F6727" w:rsidP="003F6727">
      <w:pPr>
        <w:spacing w:line="360" w:lineRule="auto"/>
        <w:ind w:firstLine="709"/>
        <w:jc w:val="both"/>
        <w:rPr>
          <w:sz w:val="28"/>
          <w:szCs w:val="28"/>
        </w:rPr>
      </w:pPr>
      <w:r w:rsidRPr="003F6727">
        <w:rPr>
          <w:sz w:val="28"/>
          <w:szCs w:val="28"/>
        </w:rPr>
        <w:t>В случае признания убытков от обесценения любые соответствующие отложенные налоговые активы или обязательства определяются в соответствии с МСФО (IAS) 12 путем сравнения пересмотренной балансовой стоимос</w:t>
      </w:r>
      <w:r>
        <w:rPr>
          <w:sz w:val="28"/>
          <w:szCs w:val="28"/>
        </w:rPr>
        <w:t>ти актива с его налоговой базой</w:t>
      </w:r>
      <w:r w:rsidR="009C2B33">
        <w:rPr>
          <w:rStyle w:val="aa"/>
          <w:sz w:val="28"/>
          <w:szCs w:val="28"/>
        </w:rPr>
        <w:footnoteReference w:id="4"/>
      </w:r>
      <w:r>
        <w:rPr>
          <w:sz w:val="28"/>
          <w:szCs w:val="28"/>
        </w:rPr>
        <w:t>.</w:t>
      </w:r>
    </w:p>
    <w:p w:rsidR="00D4371E" w:rsidRDefault="003F6727" w:rsidP="003F6727">
      <w:pPr>
        <w:spacing w:line="360" w:lineRule="auto"/>
        <w:ind w:firstLine="709"/>
        <w:jc w:val="both"/>
        <w:rPr>
          <w:sz w:val="28"/>
          <w:szCs w:val="28"/>
        </w:rPr>
      </w:pPr>
      <w:r w:rsidRPr="003F6727">
        <w:rPr>
          <w:sz w:val="28"/>
          <w:szCs w:val="28"/>
        </w:rPr>
        <w:t>Возмещаемая стоимость определяется для отдельных активов за исключением случаев, когда невозможно определить ценность ис</w:t>
      </w:r>
      <w:r w:rsidR="00D4371E">
        <w:rPr>
          <w:sz w:val="28"/>
          <w:szCs w:val="28"/>
        </w:rPr>
        <w:t>пользования отдельного актива -</w:t>
      </w:r>
      <w:r w:rsidRPr="003F6727">
        <w:rPr>
          <w:sz w:val="28"/>
          <w:szCs w:val="28"/>
        </w:rPr>
        <w:t xml:space="preserve"> то есть, если актив не обеспечивает независимого притока денежных средств. В данной ситуации возмещаемая стоимость должна быть определена для так называемой единицы, генерирующей денежные средства, к которой принадлежит рассматриваемый актив. </w:t>
      </w:r>
    </w:p>
    <w:p w:rsidR="003F6727" w:rsidRDefault="003F6727" w:rsidP="003F6727">
      <w:pPr>
        <w:spacing w:line="360" w:lineRule="auto"/>
        <w:ind w:firstLine="709"/>
        <w:jc w:val="both"/>
        <w:rPr>
          <w:sz w:val="28"/>
          <w:szCs w:val="28"/>
        </w:rPr>
      </w:pPr>
      <w:r w:rsidRPr="003F6727">
        <w:rPr>
          <w:sz w:val="28"/>
          <w:szCs w:val="28"/>
        </w:rPr>
        <w:t>Единица, генерир</w:t>
      </w:r>
      <w:r w:rsidR="00D4371E">
        <w:rPr>
          <w:sz w:val="28"/>
          <w:szCs w:val="28"/>
        </w:rPr>
        <w:t>ующая денежные средства (ЕГДС) -</w:t>
      </w:r>
      <w:r w:rsidRPr="003F6727">
        <w:rPr>
          <w:sz w:val="28"/>
          <w:szCs w:val="28"/>
        </w:rPr>
        <w:t xml:space="preserve"> это наименьшая определяемая группа активов компании, которая создает приток денежных средств, практически независимый от притоков денежных сре</w:t>
      </w:r>
      <w:proofErr w:type="gramStart"/>
      <w:r w:rsidRPr="003F6727">
        <w:rPr>
          <w:sz w:val="28"/>
          <w:szCs w:val="28"/>
        </w:rPr>
        <w:t>дств др</w:t>
      </w:r>
      <w:proofErr w:type="gramEnd"/>
      <w:r w:rsidRPr="003F6727">
        <w:rPr>
          <w:sz w:val="28"/>
          <w:szCs w:val="28"/>
        </w:rPr>
        <w:t>угих активов (или групп активов) компании.</w:t>
      </w:r>
    </w:p>
    <w:p w:rsidR="00D4371E" w:rsidRPr="00D4371E" w:rsidRDefault="00D4371E" w:rsidP="00D4371E">
      <w:pPr>
        <w:spacing w:line="360" w:lineRule="auto"/>
        <w:ind w:firstLine="709"/>
        <w:jc w:val="both"/>
        <w:rPr>
          <w:sz w:val="28"/>
          <w:szCs w:val="28"/>
        </w:rPr>
      </w:pPr>
      <w:r w:rsidRPr="00D4371E">
        <w:rPr>
          <w:sz w:val="28"/>
          <w:szCs w:val="28"/>
        </w:rPr>
        <w:t>Для всех активов и единиц, генерирующих денежные средства, которые подпадают под действие МСФО 36, компания должна осуществлять обязательный тест на обесценение в конце каждого финансового года</w:t>
      </w:r>
      <w:r w:rsidR="00707B5F">
        <w:rPr>
          <w:rStyle w:val="aa"/>
          <w:sz w:val="28"/>
          <w:szCs w:val="28"/>
        </w:rPr>
        <w:footnoteReference w:id="5"/>
      </w:r>
      <w:r w:rsidRPr="00D4371E">
        <w:rPr>
          <w:sz w:val="28"/>
          <w:szCs w:val="28"/>
        </w:rPr>
        <w:t xml:space="preserve">. Если компания составляет промежуточную финансовую отчетность - например, квартальную - проверка на наличие признаков обесценения должна осуществляться на каждую отчетную дату. При наличии признаков обесценения необходим расчет возмещаемой стоимости. Если признаков </w:t>
      </w:r>
      <w:r w:rsidRPr="00D4371E">
        <w:rPr>
          <w:sz w:val="28"/>
          <w:szCs w:val="28"/>
        </w:rPr>
        <w:lastRenderedPageBreak/>
        <w:t>обесценения не наблюдается, рассчитывать возмещаемую стоимость нет необходимости за исключением следующих случаев:</w:t>
      </w:r>
    </w:p>
    <w:p w:rsidR="00D4371E" w:rsidRPr="00D4371E" w:rsidRDefault="00D4371E" w:rsidP="00D4371E">
      <w:pPr>
        <w:pStyle w:val="a7"/>
        <w:numPr>
          <w:ilvl w:val="0"/>
          <w:numId w:val="4"/>
        </w:numPr>
        <w:spacing w:line="360" w:lineRule="auto"/>
        <w:jc w:val="both"/>
        <w:rPr>
          <w:sz w:val="28"/>
          <w:szCs w:val="28"/>
        </w:rPr>
      </w:pPr>
      <w:r w:rsidRPr="00D4371E">
        <w:rPr>
          <w:sz w:val="28"/>
          <w:szCs w:val="28"/>
        </w:rPr>
        <w:t>нематериальных активов с неограниченным сроком полезного использования,</w:t>
      </w:r>
    </w:p>
    <w:p w:rsidR="00D4371E" w:rsidRPr="00D4371E" w:rsidRDefault="00D4371E" w:rsidP="00D4371E">
      <w:pPr>
        <w:pStyle w:val="a7"/>
        <w:numPr>
          <w:ilvl w:val="0"/>
          <w:numId w:val="4"/>
        </w:numPr>
        <w:spacing w:line="360" w:lineRule="auto"/>
        <w:jc w:val="both"/>
        <w:rPr>
          <w:sz w:val="28"/>
          <w:szCs w:val="28"/>
        </w:rPr>
      </w:pPr>
      <w:r w:rsidRPr="00D4371E">
        <w:rPr>
          <w:sz w:val="28"/>
          <w:szCs w:val="28"/>
        </w:rPr>
        <w:t>активов, не готовых к использованию,</w:t>
      </w:r>
    </w:p>
    <w:p w:rsidR="00D4371E" w:rsidRPr="00D4371E" w:rsidRDefault="00D4371E" w:rsidP="00D4371E">
      <w:pPr>
        <w:pStyle w:val="a7"/>
        <w:numPr>
          <w:ilvl w:val="0"/>
          <w:numId w:val="4"/>
        </w:numPr>
        <w:spacing w:line="360" w:lineRule="auto"/>
        <w:jc w:val="both"/>
        <w:rPr>
          <w:sz w:val="28"/>
          <w:szCs w:val="28"/>
        </w:rPr>
      </w:pPr>
      <w:proofErr w:type="spellStart"/>
      <w:r w:rsidRPr="00D4371E">
        <w:rPr>
          <w:sz w:val="28"/>
          <w:szCs w:val="28"/>
        </w:rPr>
        <w:t>гудвилла</w:t>
      </w:r>
      <w:proofErr w:type="spellEnd"/>
      <w:r w:rsidRPr="00D4371E">
        <w:rPr>
          <w:sz w:val="28"/>
          <w:szCs w:val="28"/>
        </w:rPr>
        <w:t>, приобретенного в ходе объединения компаний.</w:t>
      </w:r>
    </w:p>
    <w:p w:rsidR="00D4371E" w:rsidRPr="00D4371E" w:rsidRDefault="00D4371E" w:rsidP="00D4371E">
      <w:pPr>
        <w:spacing w:line="360" w:lineRule="auto"/>
        <w:ind w:firstLine="709"/>
        <w:jc w:val="both"/>
        <w:rPr>
          <w:sz w:val="28"/>
          <w:szCs w:val="28"/>
        </w:rPr>
      </w:pPr>
      <w:r w:rsidRPr="00D4371E">
        <w:rPr>
          <w:sz w:val="28"/>
          <w:szCs w:val="28"/>
        </w:rPr>
        <w:t>Для указанных исключительных случаев ежегодный тест на обесценение должен проводиться независимо от наличия признаков обесценения.</w:t>
      </w:r>
    </w:p>
    <w:p w:rsidR="00D4371E" w:rsidRPr="003F6727" w:rsidRDefault="00D4371E" w:rsidP="00D4371E">
      <w:pPr>
        <w:spacing w:line="360" w:lineRule="auto"/>
        <w:ind w:firstLine="709"/>
        <w:jc w:val="both"/>
        <w:rPr>
          <w:sz w:val="28"/>
          <w:szCs w:val="28"/>
        </w:rPr>
      </w:pPr>
      <w:r w:rsidRPr="00D4371E">
        <w:rPr>
          <w:sz w:val="28"/>
          <w:szCs w:val="28"/>
        </w:rPr>
        <w:t>Расчет возмещаемой стоимости актива (или ЕГДС) предполагает выбор максимального значения из ценности использования и справедливой стоимости за вычетом затрат на продажу.</w:t>
      </w:r>
    </w:p>
    <w:p w:rsidR="00D4371E" w:rsidRPr="00D4371E" w:rsidRDefault="00D4371E" w:rsidP="00D4371E">
      <w:pPr>
        <w:spacing w:line="360" w:lineRule="auto"/>
        <w:ind w:firstLine="709"/>
        <w:jc w:val="both"/>
        <w:rPr>
          <w:sz w:val="28"/>
          <w:szCs w:val="28"/>
        </w:rPr>
      </w:pPr>
      <w:r w:rsidRPr="00D4371E">
        <w:rPr>
          <w:sz w:val="28"/>
          <w:szCs w:val="28"/>
        </w:rPr>
        <w:t>Учет убытков от обесценения в финансовой отчетности. Если балансовая стоимость актива оказывается больше его возмещаемой стоимости, необходимо уменьшить стоимость актива в балансе до его возмещаемой суммы и признать убыток от обесценения в размере [Балан</w:t>
      </w:r>
      <w:r>
        <w:rPr>
          <w:sz w:val="28"/>
          <w:szCs w:val="28"/>
        </w:rPr>
        <w:t>совая стоимость -</w:t>
      </w:r>
      <w:r w:rsidRPr="00D4371E">
        <w:rPr>
          <w:sz w:val="28"/>
          <w:szCs w:val="28"/>
        </w:rPr>
        <w:t xml:space="preserve"> Возмещаемая стоимость]</w:t>
      </w:r>
      <w:r w:rsidR="00707B5F">
        <w:rPr>
          <w:rStyle w:val="aa"/>
          <w:sz w:val="28"/>
          <w:szCs w:val="28"/>
        </w:rPr>
        <w:footnoteReference w:id="6"/>
      </w:r>
      <w:r w:rsidRPr="00D4371E">
        <w:rPr>
          <w:sz w:val="28"/>
          <w:szCs w:val="28"/>
        </w:rPr>
        <w:t>.</w:t>
      </w:r>
    </w:p>
    <w:p w:rsidR="00D4371E" w:rsidRPr="00D4371E" w:rsidRDefault="00D4371E" w:rsidP="00D4371E">
      <w:pPr>
        <w:spacing w:line="360" w:lineRule="auto"/>
        <w:ind w:firstLine="709"/>
        <w:jc w:val="both"/>
        <w:rPr>
          <w:sz w:val="28"/>
          <w:szCs w:val="28"/>
        </w:rPr>
      </w:pPr>
      <w:r w:rsidRPr="00D4371E">
        <w:rPr>
          <w:sz w:val="28"/>
          <w:szCs w:val="28"/>
        </w:rPr>
        <w:t>Убыток от обесценения актива признается в отчете о прибыли и убытках немедленно в полном объеме за исключением следующего случая.</w:t>
      </w:r>
    </w:p>
    <w:p w:rsidR="003E20CB" w:rsidRDefault="00D4371E" w:rsidP="00D4371E">
      <w:pPr>
        <w:spacing w:line="360" w:lineRule="auto"/>
        <w:ind w:firstLine="709"/>
        <w:jc w:val="both"/>
        <w:rPr>
          <w:sz w:val="28"/>
          <w:szCs w:val="28"/>
        </w:rPr>
      </w:pPr>
      <w:r w:rsidRPr="00D4371E">
        <w:rPr>
          <w:sz w:val="28"/>
          <w:szCs w:val="28"/>
        </w:rPr>
        <w:t xml:space="preserve">Если ранее по активу была признана </w:t>
      </w:r>
      <w:proofErr w:type="spellStart"/>
      <w:r w:rsidRPr="00D4371E">
        <w:rPr>
          <w:sz w:val="28"/>
          <w:szCs w:val="28"/>
        </w:rPr>
        <w:t>дооценка</w:t>
      </w:r>
      <w:proofErr w:type="spellEnd"/>
      <w:r w:rsidRPr="00D4371E">
        <w:rPr>
          <w:sz w:val="28"/>
          <w:szCs w:val="28"/>
        </w:rPr>
        <w:t xml:space="preserve"> (относится на собственный капитал, «Резерв переоценки»), в отчете о прибыли периода признается только величина превышения уценки </w:t>
      </w:r>
      <w:proofErr w:type="gramStart"/>
      <w:r w:rsidRPr="00D4371E">
        <w:rPr>
          <w:sz w:val="28"/>
          <w:szCs w:val="28"/>
        </w:rPr>
        <w:t>над</w:t>
      </w:r>
      <w:proofErr w:type="gramEnd"/>
      <w:r w:rsidRPr="00D4371E">
        <w:rPr>
          <w:sz w:val="28"/>
          <w:szCs w:val="28"/>
        </w:rPr>
        <w:t xml:space="preserve"> ранее признанной </w:t>
      </w:r>
      <w:proofErr w:type="spellStart"/>
      <w:r w:rsidRPr="00D4371E">
        <w:rPr>
          <w:sz w:val="28"/>
          <w:szCs w:val="28"/>
        </w:rPr>
        <w:t>дооценкой</w:t>
      </w:r>
      <w:proofErr w:type="spellEnd"/>
      <w:r w:rsidRPr="00D4371E">
        <w:rPr>
          <w:sz w:val="28"/>
          <w:szCs w:val="28"/>
        </w:rPr>
        <w:t xml:space="preserve">. При этом </w:t>
      </w:r>
      <w:proofErr w:type="spellStart"/>
      <w:r w:rsidRPr="00D4371E">
        <w:rPr>
          <w:sz w:val="28"/>
          <w:szCs w:val="28"/>
        </w:rPr>
        <w:t>дооценка</w:t>
      </w:r>
      <w:proofErr w:type="spellEnd"/>
      <w:r w:rsidRPr="00D4371E">
        <w:rPr>
          <w:sz w:val="28"/>
          <w:szCs w:val="28"/>
        </w:rPr>
        <w:t xml:space="preserve"> сокращается на соответствующую величину. </w:t>
      </w:r>
      <w:proofErr w:type="spellStart"/>
      <w:r w:rsidRPr="00D4371E">
        <w:rPr>
          <w:sz w:val="28"/>
          <w:szCs w:val="28"/>
        </w:rPr>
        <w:t>Дооценка</w:t>
      </w:r>
      <w:proofErr w:type="spellEnd"/>
      <w:r w:rsidRPr="00D4371E">
        <w:rPr>
          <w:sz w:val="28"/>
          <w:szCs w:val="28"/>
        </w:rPr>
        <w:t xml:space="preserve"> необоротных активов может иметь место в случае, если компания выбрала для них модель учета по переоцененной стоимости. В таком случае при учете убытка от обесценения необходимо сначала «исчерпать» ранее </w:t>
      </w:r>
      <w:proofErr w:type="gramStart"/>
      <w:r w:rsidRPr="00D4371E">
        <w:rPr>
          <w:sz w:val="28"/>
          <w:szCs w:val="28"/>
        </w:rPr>
        <w:t>признанную</w:t>
      </w:r>
      <w:proofErr w:type="gramEnd"/>
      <w:r w:rsidRPr="00D4371E">
        <w:rPr>
          <w:sz w:val="28"/>
          <w:szCs w:val="28"/>
        </w:rPr>
        <w:t xml:space="preserve"> </w:t>
      </w:r>
      <w:proofErr w:type="spellStart"/>
      <w:r w:rsidRPr="00D4371E">
        <w:rPr>
          <w:sz w:val="28"/>
          <w:szCs w:val="28"/>
        </w:rPr>
        <w:t>дооценку</w:t>
      </w:r>
      <w:proofErr w:type="spellEnd"/>
      <w:r w:rsidRPr="00D4371E">
        <w:rPr>
          <w:sz w:val="28"/>
          <w:szCs w:val="28"/>
        </w:rPr>
        <w:t xml:space="preserve"> и только после этого признавать убыток от обесценения в отчете о прибыли.</w:t>
      </w:r>
    </w:p>
    <w:p w:rsidR="00D4371E" w:rsidRPr="00D4371E" w:rsidRDefault="00D4371E" w:rsidP="00D4371E">
      <w:pPr>
        <w:spacing w:line="360" w:lineRule="auto"/>
        <w:ind w:firstLine="709"/>
        <w:jc w:val="both"/>
        <w:rPr>
          <w:sz w:val="28"/>
          <w:szCs w:val="28"/>
        </w:rPr>
      </w:pPr>
      <w:r w:rsidRPr="00D4371E">
        <w:rPr>
          <w:sz w:val="28"/>
          <w:szCs w:val="28"/>
        </w:rPr>
        <w:t>Оценка потерь от обесценения актива</w:t>
      </w:r>
      <w:r>
        <w:rPr>
          <w:sz w:val="28"/>
          <w:szCs w:val="28"/>
        </w:rPr>
        <w:t>.</w:t>
      </w:r>
    </w:p>
    <w:p w:rsidR="00D4371E" w:rsidRDefault="00D4371E" w:rsidP="00D4371E">
      <w:pPr>
        <w:spacing w:line="360" w:lineRule="auto"/>
        <w:ind w:firstLine="709"/>
        <w:jc w:val="both"/>
        <w:rPr>
          <w:sz w:val="28"/>
          <w:szCs w:val="28"/>
        </w:rPr>
      </w:pPr>
      <w:r w:rsidRPr="00D4371E">
        <w:rPr>
          <w:sz w:val="28"/>
          <w:szCs w:val="28"/>
        </w:rPr>
        <w:lastRenderedPageBreak/>
        <w:t xml:space="preserve">Если возмещаемая стоимость актива превышает его балансовую стоимость, то полученную разницу требуется </w:t>
      </w:r>
      <w:r>
        <w:rPr>
          <w:sz w:val="28"/>
          <w:szCs w:val="28"/>
        </w:rPr>
        <w:t xml:space="preserve">немедленно признавать расходом. Делается следующая проводка: </w:t>
      </w:r>
      <w:proofErr w:type="gramStart"/>
      <w:r>
        <w:rPr>
          <w:sz w:val="28"/>
          <w:szCs w:val="28"/>
        </w:rPr>
        <w:t>Д - т -</w:t>
      </w:r>
      <w:r w:rsidRPr="00D4371E">
        <w:rPr>
          <w:sz w:val="28"/>
          <w:szCs w:val="28"/>
        </w:rPr>
        <w:t xml:space="preserve"> </w:t>
      </w:r>
      <w:r>
        <w:rPr>
          <w:sz w:val="28"/>
          <w:szCs w:val="28"/>
        </w:rPr>
        <w:t>расход (убыток) от обесценения, К - т -</w:t>
      </w:r>
      <w:r w:rsidRPr="00D4371E">
        <w:rPr>
          <w:sz w:val="28"/>
          <w:szCs w:val="28"/>
        </w:rPr>
        <w:t xml:space="preserve"> счёт соответствующего актива.</w:t>
      </w:r>
      <w:proofErr w:type="gramEnd"/>
    </w:p>
    <w:p w:rsidR="00D4371E" w:rsidRPr="00D4371E" w:rsidRDefault="00D4371E" w:rsidP="00D4371E">
      <w:pPr>
        <w:spacing w:line="360" w:lineRule="auto"/>
        <w:ind w:firstLine="709"/>
        <w:jc w:val="both"/>
        <w:rPr>
          <w:sz w:val="28"/>
          <w:szCs w:val="28"/>
        </w:rPr>
      </w:pPr>
      <w:r w:rsidRPr="00D4371E">
        <w:rPr>
          <w:sz w:val="28"/>
          <w:szCs w:val="28"/>
        </w:rPr>
        <w:t>Возврат убытка от уменьшения стоимости обесценения</w:t>
      </w:r>
    </w:p>
    <w:p w:rsidR="00B9409D" w:rsidRDefault="00D4371E" w:rsidP="00D4371E">
      <w:pPr>
        <w:spacing w:line="360" w:lineRule="auto"/>
        <w:ind w:firstLine="709"/>
        <w:jc w:val="both"/>
        <w:rPr>
          <w:sz w:val="28"/>
          <w:szCs w:val="28"/>
        </w:rPr>
      </w:pPr>
      <w:r w:rsidRPr="00D4371E">
        <w:rPr>
          <w:sz w:val="28"/>
          <w:szCs w:val="28"/>
        </w:rPr>
        <w:t xml:space="preserve">По состоянию на каждую дату составления баланса необходимо оценивать наличие любых показателей, указывающих на то, что убыток от обесценения, признанный для актива в предыдущие периоды, возможно, больше не существует или уменьшился. При наличии таких показателей следует оценить возмещаемую стоимость этого актива. </w:t>
      </w:r>
    </w:p>
    <w:p w:rsidR="00D4371E" w:rsidRPr="00D4371E" w:rsidRDefault="00D4371E" w:rsidP="00D4371E">
      <w:pPr>
        <w:spacing w:line="360" w:lineRule="auto"/>
        <w:ind w:firstLine="709"/>
        <w:jc w:val="both"/>
        <w:rPr>
          <w:sz w:val="28"/>
          <w:szCs w:val="28"/>
        </w:rPr>
      </w:pPr>
      <w:r w:rsidRPr="00D4371E">
        <w:rPr>
          <w:sz w:val="28"/>
          <w:szCs w:val="28"/>
        </w:rPr>
        <w:t xml:space="preserve">При оценке </w:t>
      </w:r>
      <w:proofErr w:type="gramStart"/>
      <w:r w:rsidRPr="00D4371E">
        <w:rPr>
          <w:sz w:val="28"/>
          <w:szCs w:val="28"/>
        </w:rPr>
        <w:t>наличия показателя уменьшения стоимости обесценения</w:t>
      </w:r>
      <w:proofErr w:type="gramEnd"/>
      <w:r w:rsidRPr="00D4371E">
        <w:rPr>
          <w:sz w:val="28"/>
          <w:szCs w:val="28"/>
        </w:rPr>
        <w:t xml:space="preserve"> необходимо рассмотреть следующие факторы:</w:t>
      </w:r>
    </w:p>
    <w:p w:rsidR="00D4371E" w:rsidRPr="00D4371E" w:rsidRDefault="00D4371E" w:rsidP="00D4371E">
      <w:pPr>
        <w:spacing w:line="360" w:lineRule="auto"/>
        <w:ind w:firstLine="709"/>
        <w:jc w:val="both"/>
        <w:rPr>
          <w:sz w:val="28"/>
          <w:szCs w:val="28"/>
        </w:rPr>
      </w:pPr>
      <w:r w:rsidRPr="00D4371E">
        <w:rPr>
          <w:sz w:val="28"/>
          <w:szCs w:val="28"/>
        </w:rPr>
        <w:t>- рыночная стоимость актива значительно увеличилась в течение периода;</w:t>
      </w:r>
    </w:p>
    <w:p w:rsidR="00D4371E" w:rsidRPr="00D4371E" w:rsidRDefault="00D4371E" w:rsidP="00D4371E">
      <w:pPr>
        <w:spacing w:line="360" w:lineRule="auto"/>
        <w:ind w:firstLine="709"/>
        <w:jc w:val="both"/>
        <w:rPr>
          <w:sz w:val="28"/>
          <w:szCs w:val="28"/>
        </w:rPr>
      </w:pPr>
      <w:r w:rsidRPr="00D4371E">
        <w:rPr>
          <w:sz w:val="28"/>
          <w:szCs w:val="28"/>
        </w:rPr>
        <w:t>- существенные изменения, имевшие положительный эффект, произошли в течение периода или произойдут в ближайшем будущем в технологических, рыночных, экономических или юридических условиях, или в сегменте рынка, для которого предназначен актив;</w:t>
      </w:r>
    </w:p>
    <w:p w:rsidR="00D4371E" w:rsidRPr="00D4371E" w:rsidRDefault="00D4371E" w:rsidP="00D4371E">
      <w:pPr>
        <w:spacing w:line="360" w:lineRule="auto"/>
        <w:ind w:firstLine="709"/>
        <w:jc w:val="both"/>
        <w:rPr>
          <w:sz w:val="28"/>
          <w:szCs w:val="28"/>
        </w:rPr>
      </w:pPr>
      <w:r w:rsidRPr="00D4371E">
        <w:rPr>
          <w:sz w:val="28"/>
          <w:szCs w:val="28"/>
        </w:rPr>
        <w:t xml:space="preserve">- рыночные процентные ставки уменьшились в течение периода, и это, вероятно, повлияет на </w:t>
      </w:r>
      <w:proofErr w:type="gramStart"/>
      <w:r w:rsidRPr="00D4371E">
        <w:rPr>
          <w:sz w:val="28"/>
          <w:szCs w:val="28"/>
        </w:rPr>
        <w:t>ставку дисконта, используемую при вычислении ценности при дальнейшем использовании актива и увеличит</w:t>
      </w:r>
      <w:proofErr w:type="gramEnd"/>
      <w:r w:rsidRPr="00D4371E">
        <w:rPr>
          <w:sz w:val="28"/>
          <w:szCs w:val="28"/>
        </w:rPr>
        <w:t xml:space="preserve"> его возмещаемую стоимость;</w:t>
      </w:r>
    </w:p>
    <w:p w:rsidR="00D4371E" w:rsidRPr="00D4371E" w:rsidRDefault="00D4371E" w:rsidP="00D4371E">
      <w:pPr>
        <w:spacing w:line="360" w:lineRule="auto"/>
        <w:ind w:firstLine="709"/>
        <w:jc w:val="both"/>
        <w:rPr>
          <w:sz w:val="28"/>
          <w:szCs w:val="28"/>
        </w:rPr>
      </w:pPr>
      <w:r w:rsidRPr="00D4371E">
        <w:rPr>
          <w:sz w:val="28"/>
          <w:szCs w:val="28"/>
        </w:rPr>
        <w:t>- существенные изменения, имевшие положительный эффект, произошли в течение периода или произойдут в ближайшем будущем в степени и способе использования или предполагаемого использования актива;</w:t>
      </w:r>
    </w:p>
    <w:p w:rsidR="00D4371E" w:rsidRDefault="00D4371E" w:rsidP="00D4371E">
      <w:pPr>
        <w:spacing w:line="360" w:lineRule="auto"/>
        <w:ind w:firstLine="709"/>
        <w:jc w:val="both"/>
        <w:rPr>
          <w:sz w:val="28"/>
          <w:szCs w:val="28"/>
        </w:rPr>
      </w:pPr>
      <w:r w:rsidRPr="00D4371E">
        <w:rPr>
          <w:sz w:val="28"/>
          <w:szCs w:val="28"/>
        </w:rPr>
        <w:t xml:space="preserve">- наличие доказательства, указывающее на то, что экономические показатели актива улучшились или улучшатся сверх </w:t>
      </w:r>
      <w:proofErr w:type="gramStart"/>
      <w:r w:rsidRPr="00D4371E">
        <w:rPr>
          <w:sz w:val="28"/>
          <w:szCs w:val="28"/>
        </w:rPr>
        <w:t>ожидающихся</w:t>
      </w:r>
      <w:proofErr w:type="gramEnd"/>
      <w:r w:rsidRPr="00D4371E">
        <w:rPr>
          <w:sz w:val="28"/>
          <w:szCs w:val="28"/>
        </w:rPr>
        <w:t>.</w:t>
      </w:r>
    </w:p>
    <w:p w:rsidR="00B9409D" w:rsidRPr="00B9409D" w:rsidRDefault="00B9409D" w:rsidP="00B9409D">
      <w:pPr>
        <w:spacing w:line="360" w:lineRule="auto"/>
        <w:ind w:firstLine="709"/>
        <w:jc w:val="both"/>
        <w:rPr>
          <w:sz w:val="28"/>
          <w:szCs w:val="28"/>
        </w:rPr>
      </w:pPr>
      <w:r w:rsidRPr="00B9409D">
        <w:rPr>
          <w:sz w:val="28"/>
          <w:szCs w:val="28"/>
        </w:rPr>
        <w:t xml:space="preserve">Убыток от обесценения, признанный для актива в предшествующие периоды, должен компенсироваться, если произошло изменение в оценках, </w:t>
      </w:r>
      <w:r w:rsidRPr="00B9409D">
        <w:rPr>
          <w:sz w:val="28"/>
          <w:szCs w:val="28"/>
        </w:rPr>
        <w:lastRenderedPageBreak/>
        <w:t>использованных при определении возмещаемой стоимости актива с момента признания последнего убытка от обесценения. В этом случае балансовая стоимость актива должна быть увеличена до её возмещаемой стоимости.</w:t>
      </w:r>
    </w:p>
    <w:p w:rsidR="00B9409D" w:rsidRPr="00B9409D" w:rsidRDefault="00B9409D" w:rsidP="00B9409D">
      <w:pPr>
        <w:spacing w:line="360" w:lineRule="auto"/>
        <w:ind w:firstLine="709"/>
        <w:jc w:val="both"/>
        <w:rPr>
          <w:sz w:val="28"/>
          <w:szCs w:val="28"/>
        </w:rPr>
      </w:pPr>
      <w:r w:rsidRPr="00B9409D">
        <w:rPr>
          <w:sz w:val="28"/>
          <w:szCs w:val="28"/>
        </w:rPr>
        <w:t>На сумму возврата или уменьшения обесценен</w:t>
      </w:r>
      <w:r>
        <w:rPr>
          <w:sz w:val="28"/>
          <w:szCs w:val="28"/>
        </w:rPr>
        <w:t xml:space="preserve">ия делается следующая проводка: </w:t>
      </w:r>
      <w:r w:rsidRPr="00B9409D">
        <w:rPr>
          <w:sz w:val="28"/>
          <w:szCs w:val="28"/>
        </w:rPr>
        <w:t>Д</w:t>
      </w:r>
      <w:r>
        <w:rPr>
          <w:sz w:val="28"/>
          <w:szCs w:val="28"/>
        </w:rPr>
        <w:t xml:space="preserve"> - т - счёт соответствующего актива, </w:t>
      </w:r>
      <w:r w:rsidRPr="00B9409D">
        <w:rPr>
          <w:sz w:val="28"/>
          <w:szCs w:val="28"/>
        </w:rPr>
        <w:t>К</w:t>
      </w:r>
      <w:r>
        <w:rPr>
          <w:sz w:val="28"/>
          <w:szCs w:val="28"/>
        </w:rPr>
        <w:t xml:space="preserve"> </w:t>
      </w:r>
      <w:r w:rsidRPr="00B9409D">
        <w:rPr>
          <w:sz w:val="28"/>
          <w:szCs w:val="28"/>
        </w:rPr>
        <w:t>-</w:t>
      </w:r>
      <w:r>
        <w:rPr>
          <w:sz w:val="28"/>
          <w:szCs w:val="28"/>
        </w:rPr>
        <w:t xml:space="preserve"> т -</w:t>
      </w:r>
      <w:r w:rsidRPr="00B9409D">
        <w:rPr>
          <w:sz w:val="28"/>
          <w:szCs w:val="28"/>
        </w:rPr>
        <w:t xml:space="preserve"> доход от уменьшения обесценения активов.</w:t>
      </w:r>
    </w:p>
    <w:p w:rsidR="00B9409D" w:rsidRDefault="00B9409D" w:rsidP="00B9409D">
      <w:pPr>
        <w:spacing w:line="360" w:lineRule="auto"/>
        <w:ind w:firstLine="709"/>
        <w:jc w:val="both"/>
        <w:rPr>
          <w:sz w:val="28"/>
          <w:szCs w:val="28"/>
        </w:rPr>
      </w:pPr>
      <w:r w:rsidRPr="00B9409D">
        <w:rPr>
          <w:sz w:val="28"/>
          <w:szCs w:val="28"/>
        </w:rPr>
        <w:t>Любое увеличение балансовой стоимости актива сверх балансовой стоимости, которая была бы определена (без учёта амортизации), если бы в предыдущие периоды для актива не признавался убыток от обесценения, является переоценкой. Для отражения такой переоценки применяются соответствующие положения других стандартов.</w:t>
      </w:r>
    </w:p>
    <w:p w:rsidR="009C2B33" w:rsidRPr="009C2B33" w:rsidRDefault="009C2B33" w:rsidP="009C2B33">
      <w:pPr>
        <w:spacing w:line="360" w:lineRule="auto"/>
        <w:ind w:firstLine="709"/>
        <w:jc w:val="both"/>
        <w:rPr>
          <w:sz w:val="28"/>
          <w:szCs w:val="28"/>
        </w:rPr>
      </w:pPr>
      <w:r w:rsidRPr="009C2B33">
        <w:rPr>
          <w:sz w:val="28"/>
          <w:szCs w:val="28"/>
        </w:rPr>
        <w:t>Признание обесценения активов</w:t>
      </w:r>
    </w:p>
    <w:p w:rsidR="009C2B33" w:rsidRPr="009C2B33" w:rsidRDefault="009C2B33" w:rsidP="009C2B33">
      <w:pPr>
        <w:spacing w:line="360" w:lineRule="auto"/>
        <w:ind w:firstLine="709"/>
        <w:jc w:val="both"/>
        <w:rPr>
          <w:sz w:val="28"/>
          <w:szCs w:val="28"/>
        </w:rPr>
      </w:pPr>
      <w:r w:rsidRPr="009C2B33">
        <w:rPr>
          <w:sz w:val="28"/>
          <w:szCs w:val="28"/>
        </w:rPr>
        <w:t xml:space="preserve">Выявленное обесценение актива, когда его возмещаемая стоимость оказалась ниже балансовой, необходимо отразить в финансовой отчетности компании. </w:t>
      </w:r>
      <w:proofErr w:type="gramStart"/>
      <w:r w:rsidRPr="009C2B33">
        <w:rPr>
          <w:sz w:val="28"/>
          <w:szCs w:val="28"/>
        </w:rPr>
        <w:t>В балансе активы показываются по возмещаемой стоимости (если она оказалась ниже балансовой), а превышение балансовой стоимости над возмещаемой отражается в отчете о прибылях и убытках как убыток, вызванный плохим качеством управления активами или внешними факторами (снизилась рыночная стоимость активов).</w:t>
      </w:r>
      <w:proofErr w:type="gramEnd"/>
      <w:r w:rsidRPr="009C2B33">
        <w:rPr>
          <w:sz w:val="28"/>
          <w:szCs w:val="28"/>
        </w:rPr>
        <w:t xml:space="preserve"> После признания убытка от обесценения актива необходимо скорректировать норму амортизации и ликвидационную стоимость актива.</w:t>
      </w:r>
    </w:p>
    <w:p w:rsidR="009C2B33" w:rsidRDefault="009C2B33" w:rsidP="009C2B33">
      <w:pPr>
        <w:spacing w:line="360" w:lineRule="auto"/>
        <w:ind w:firstLine="709"/>
        <w:jc w:val="both"/>
        <w:rPr>
          <w:sz w:val="28"/>
          <w:szCs w:val="28"/>
        </w:rPr>
      </w:pPr>
      <w:r w:rsidRPr="009C2B33">
        <w:rPr>
          <w:sz w:val="28"/>
          <w:szCs w:val="28"/>
        </w:rPr>
        <w:t xml:space="preserve">Несколько по-другому в отчетности отражается обесценение активов компании, когда оценивался не отдельный актив, а генерирующая единица, обладающая </w:t>
      </w:r>
      <w:proofErr w:type="spellStart"/>
      <w:r w:rsidRPr="009C2B33">
        <w:rPr>
          <w:sz w:val="28"/>
          <w:szCs w:val="28"/>
        </w:rPr>
        <w:t>гудвилом</w:t>
      </w:r>
      <w:proofErr w:type="spellEnd"/>
      <w:r w:rsidRPr="009C2B33">
        <w:rPr>
          <w:sz w:val="28"/>
          <w:szCs w:val="28"/>
        </w:rPr>
        <w:t xml:space="preserve">. В этом случае выявленное по итогам переоценки обесценение генерирующей единицы в первую очередь относится на уменьшение </w:t>
      </w:r>
      <w:proofErr w:type="spellStart"/>
      <w:r w:rsidRPr="009C2B33">
        <w:rPr>
          <w:sz w:val="28"/>
          <w:szCs w:val="28"/>
        </w:rPr>
        <w:t>гудвила</w:t>
      </w:r>
      <w:proofErr w:type="spellEnd"/>
      <w:r w:rsidRPr="009C2B33">
        <w:rPr>
          <w:sz w:val="28"/>
          <w:szCs w:val="28"/>
        </w:rPr>
        <w:t xml:space="preserve">. </w:t>
      </w:r>
      <w:proofErr w:type="gramStart"/>
      <w:r w:rsidRPr="009C2B33">
        <w:rPr>
          <w:sz w:val="28"/>
          <w:szCs w:val="28"/>
        </w:rPr>
        <w:t xml:space="preserve">Только после того как </w:t>
      </w:r>
      <w:proofErr w:type="spellStart"/>
      <w:r w:rsidRPr="009C2B33">
        <w:rPr>
          <w:sz w:val="28"/>
          <w:szCs w:val="28"/>
        </w:rPr>
        <w:t>гудвил</w:t>
      </w:r>
      <w:proofErr w:type="spellEnd"/>
      <w:r w:rsidRPr="009C2B33">
        <w:rPr>
          <w:sz w:val="28"/>
          <w:szCs w:val="28"/>
        </w:rPr>
        <w:t xml:space="preserve"> исчерпан, снижают стоимость активов, входящих в генерирующую бизнес-единицу.</w:t>
      </w:r>
      <w:proofErr w:type="gramEnd"/>
    </w:p>
    <w:p w:rsidR="009C2B33" w:rsidRDefault="009C2B33" w:rsidP="009C2B33">
      <w:pPr>
        <w:spacing w:line="360" w:lineRule="auto"/>
        <w:ind w:firstLine="709"/>
        <w:jc w:val="both"/>
        <w:rPr>
          <w:sz w:val="28"/>
          <w:szCs w:val="28"/>
        </w:rPr>
      </w:pPr>
    </w:p>
    <w:p w:rsidR="009C2B33" w:rsidRDefault="009C2B33" w:rsidP="009C2B33">
      <w:pPr>
        <w:spacing w:line="360" w:lineRule="auto"/>
        <w:ind w:firstLine="709"/>
        <w:jc w:val="both"/>
        <w:rPr>
          <w:sz w:val="28"/>
          <w:szCs w:val="28"/>
        </w:rPr>
      </w:pPr>
    </w:p>
    <w:p w:rsidR="009C2B33" w:rsidRDefault="009C2B33" w:rsidP="009C2B33">
      <w:pPr>
        <w:spacing w:line="360" w:lineRule="auto"/>
        <w:ind w:firstLine="709"/>
        <w:jc w:val="both"/>
        <w:rPr>
          <w:sz w:val="28"/>
          <w:szCs w:val="28"/>
        </w:rPr>
      </w:pPr>
    </w:p>
    <w:p w:rsidR="009C2B33" w:rsidRDefault="009C2B33" w:rsidP="009C2B33">
      <w:pPr>
        <w:spacing w:line="360" w:lineRule="auto"/>
        <w:jc w:val="center"/>
        <w:rPr>
          <w:b/>
          <w:sz w:val="28"/>
          <w:szCs w:val="28"/>
        </w:rPr>
      </w:pPr>
      <w:r w:rsidRPr="009C2B33">
        <w:rPr>
          <w:b/>
          <w:sz w:val="28"/>
          <w:szCs w:val="28"/>
        </w:rPr>
        <w:lastRenderedPageBreak/>
        <w:t>Требования, предъявляемые к отчетности, представляемо</w:t>
      </w:r>
      <w:r>
        <w:rPr>
          <w:b/>
          <w:sz w:val="28"/>
          <w:szCs w:val="28"/>
        </w:rPr>
        <w:t>й в соответствии с МСФО впервые</w:t>
      </w:r>
    </w:p>
    <w:p w:rsidR="009C2B33" w:rsidRDefault="009C2B33" w:rsidP="009C2B33">
      <w:pPr>
        <w:spacing w:line="360" w:lineRule="auto"/>
        <w:ind w:firstLine="709"/>
        <w:jc w:val="both"/>
        <w:rPr>
          <w:sz w:val="28"/>
          <w:szCs w:val="28"/>
        </w:rPr>
      </w:pPr>
      <w:r w:rsidRPr="009C2B33">
        <w:rPr>
          <w:sz w:val="28"/>
          <w:szCs w:val="28"/>
        </w:rPr>
        <w:t>Комитет по МСФО разработал стандарт IFRS 1 «Первое применение МСФО», который вступил в силу с 1 января 2004 года. Он является обязательным к применению всеми компаниями, которые впервые составляют финансовую отчетность в соответствии с МСФО, и содержит четкий алгоритм подготовки такой отчетности.</w:t>
      </w:r>
    </w:p>
    <w:p w:rsidR="009C2B33" w:rsidRDefault="009C2B33" w:rsidP="009C2B33">
      <w:pPr>
        <w:spacing w:line="360" w:lineRule="auto"/>
        <w:ind w:firstLine="709"/>
        <w:jc w:val="both"/>
        <w:rPr>
          <w:sz w:val="28"/>
          <w:szCs w:val="28"/>
        </w:rPr>
      </w:pPr>
      <w:r w:rsidRPr="009C2B33">
        <w:rPr>
          <w:sz w:val="28"/>
          <w:szCs w:val="28"/>
        </w:rPr>
        <w:t>1. Определение отчетной даты и даты перехода</w:t>
      </w:r>
      <w:r>
        <w:rPr>
          <w:sz w:val="28"/>
          <w:szCs w:val="28"/>
        </w:rPr>
        <w:t>.</w:t>
      </w:r>
    </w:p>
    <w:p w:rsidR="009C2B33" w:rsidRDefault="009C2B33" w:rsidP="009C2B33">
      <w:pPr>
        <w:spacing w:line="360" w:lineRule="auto"/>
        <w:ind w:firstLine="709"/>
        <w:jc w:val="both"/>
        <w:rPr>
          <w:sz w:val="28"/>
          <w:szCs w:val="28"/>
        </w:rPr>
      </w:pPr>
      <w:r w:rsidRPr="009C2B33">
        <w:rPr>
          <w:sz w:val="28"/>
          <w:szCs w:val="28"/>
        </w:rPr>
        <w:t>При составлении первой отчетности по МСФО необходимо четко различать дату перехода (начало первого отчетного периода) на МСФО и отчетную дату (окончание первого отчетного периода)</w:t>
      </w:r>
      <w:r w:rsidR="00783622">
        <w:rPr>
          <w:rStyle w:val="aa"/>
          <w:sz w:val="28"/>
          <w:szCs w:val="28"/>
        </w:rPr>
        <w:footnoteReference w:id="7"/>
      </w:r>
      <w:r w:rsidRPr="009C2B33">
        <w:rPr>
          <w:sz w:val="28"/>
          <w:szCs w:val="28"/>
        </w:rPr>
        <w:t>. Еще одним требованием МСФО является необходимость представления сопоставимых данных хотя бы за один предыдущий период.</w:t>
      </w:r>
    </w:p>
    <w:p w:rsidR="009C2B33" w:rsidRDefault="009C2B33" w:rsidP="009C2B33">
      <w:pPr>
        <w:spacing w:line="360" w:lineRule="auto"/>
        <w:ind w:firstLine="709"/>
        <w:jc w:val="both"/>
        <w:rPr>
          <w:sz w:val="28"/>
          <w:szCs w:val="28"/>
        </w:rPr>
      </w:pPr>
      <w:r w:rsidRPr="009C2B33">
        <w:rPr>
          <w:sz w:val="28"/>
          <w:szCs w:val="28"/>
        </w:rPr>
        <w:t>Первая финансовая отчетность согласно МСФО - первый годовой комплект финансовой отчетности, в отношении подготовки которого делается четкое заявление о полном соблюдении МСФО, т.е. о соблюдении всего комплекса МСФО: стандартов (IAS и IFRS), выпущенных Советом по МСФО (и комитетом по МСБУ), а также всех интерпретаций (IFRIC и SIC).</w:t>
      </w:r>
    </w:p>
    <w:p w:rsidR="009C2B33" w:rsidRPr="009C2B33" w:rsidRDefault="009C2B33" w:rsidP="009C2B33">
      <w:pPr>
        <w:spacing w:line="360" w:lineRule="auto"/>
        <w:ind w:firstLine="709"/>
        <w:jc w:val="both"/>
        <w:rPr>
          <w:sz w:val="28"/>
          <w:szCs w:val="28"/>
        </w:rPr>
      </w:pPr>
      <w:r w:rsidRPr="009C2B33">
        <w:rPr>
          <w:sz w:val="28"/>
          <w:szCs w:val="28"/>
        </w:rPr>
        <w:t>Полный комплект финансовой отчетности включает:</w:t>
      </w:r>
    </w:p>
    <w:p w:rsidR="009C2B33" w:rsidRPr="00D80420" w:rsidRDefault="009C2B33" w:rsidP="00D80420">
      <w:pPr>
        <w:pStyle w:val="a7"/>
        <w:numPr>
          <w:ilvl w:val="0"/>
          <w:numId w:val="5"/>
        </w:numPr>
        <w:spacing w:line="360" w:lineRule="auto"/>
        <w:jc w:val="both"/>
        <w:rPr>
          <w:sz w:val="28"/>
          <w:szCs w:val="28"/>
        </w:rPr>
      </w:pPr>
      <w:r w:rsidRPr="00D80420">
        <w:rPr>
          <w:sz w:val="28"/>
          <w:szCs w:val="28"/>
        </w:rPr>
        <w:t>отчет о финансовом положении на дату окончания периода;</w:t>
      </w:r>
    </w:p>
    <w:p w:rsidR="009C2B33" w:rsidRPr="00D80420" w:rsidRDefault="009C2B33" w:rsidP="00D80420">
      <w:pPr>
        <w:pStyle w:val="a7"/>
        <w:numPr>
          <w:ilvl w:val="0"/>
          <w:numId w:val="5"/>
        </w:numPr>
        <w:spacing w:line="360" w:lineRule="auto"/>
        <w:jc w:val="both"/>
        <w:rPr>
          <w:sz w:val="28"/>
          <w:szCs w:val="28"/>
        </w:rPr>
      </w:pPr>
      <w:r w:rsidRPr="00D80420">
        <w:rPr>
          <w:sz w:val="28"/>
          <w:szCs w:val="28"/>
        </w:rPr>
        <w:t>отчет о прибылях, убытках и прочих компонентах совокупного финансового результата за период;</w:t>
      </w:r>
    </w:p>
    <w:p w:rsidR="009C2B33" w:rsidRPr="00D80420" w:rsidRDefault="009C2B33" w:rsidP="00D80420">
      <w:pPr>
        <w:pStyle w:val="a7"/>
        <w:numPr>
          <w:ilvl w:val="0"/>
          <w:numId w:val="5"/>
        </w:numPr>
        <w:spacing w:line="360" w:lineRule="auto"/>
        <w:jc w:val="both"/>
        <w:rPr>
          <w:sz w:val="28"/>
          <w:szCs w:val="28"/>
        </w:rPr>
      </w:pPr>
      <w:r w:rsidRPr="00D80420">
        <w:rPr>
          <w:sz w:val="28"/>
          <w:szCs w:val="28"/>
        </w:rPr>
        <w:t>отчет об изменениях в собственном капитале за период;</w:t>
      </w:r>
    </w:p>
    <w:p w:rsidR="009C2B33" w:rsidRPr="00D80420" w:rsidRDefault="009C2B33" w:rsidP="00D80420">
      <w:pPr>
        <w:pStyle w:val="a7"/>
        <w:numPr>
          <w:ilvl w:val="0"/>
          <w:numId w:val="5"/>
        </w:numPr>
        <w:spacing w:line="360" w:lineRule="auto"/>
        <w:jc w:val="both"/>
        <w:rPr>
          <w:sz w:val="28"/>
          <w:szCs w:val="28"/>
        </w:rPr>
      </w:pPr>
      <w:r w:rsidRPr="00D80420">
        <w:rPr>
          <w:sz w:val="28"/>
          <w:szCs w:val="28"/>
        </w:rPr>
        <w:t>отчет о денежных потоках за период;</w:t>
      </w:r>
    </w:p>
    <w:p w:rsidR="009C2B33" w:rsidRPr="00D80420" w:rsidRDefault="009C2B33" w:rsidP="00D80420">
      <w:pPr>
        <w:pStyle w:val="a7"/>
        <w:numPr>
          <w:ilvl w:val="0"/>
          <w:numId w:val="5"/>
        </w:numPr>
        <w:spacing w:line="360" w:lineRule="auto"/>
        <w:jc w:val="both"/>
        <w:rPr>
          <w:sz w:val="28"/>
          <w:szCs w:val="28"/>
        </w:rPr>
      </w:pPr>
      <w:r w:rsidRPr="00D80420">
        <w:rPr>
          <w:sz w:val="28"/>
          <w:szCs w:val="28"/>
        </w:rPr>
        <w:t>примечания, состоящие из краткого обзора основных положений учетной политики и прочей пояснительной информации;</w:t>
      </w:r>
    </w:p>
    <w:p w:rsidR="009C2B33" w:rsidRPr="00D80420" w:rsidRDefault="009C2B33" w:rsidP="00D80420">
      <w:pPr>
        <w:pStyle w:val="a7"/>
        <w:numPr>
          <w:ilvl w:val="0"/>
          <w:numId w:val="5"/>
        </w:numPr>
        <w:spacing w:line="360" w:lineRule="auto"/>
        <w:jc w:val="both"/>
        <w:rPr>
          <w:sz w:val="28"/>
          <w:szCs w:val="28"/>
        </w:rPr>
      </w:pPr>
      <w:r w:rsidRPr="00D80420">
        <w:rPr>
          <w:sz w:val="28"/>
          <w:szCs w:val="28"/>
        </w:rPr>
        <w:t>сравнительную информацию за предшествующий период;</w:t>
      </w:r>
    </w:p>
    <w:p w:rsidR="009C2B33" w:rsidRDefault="009C2B33" w:rsidP="00D80420">
      <w:pPr>
        <w:pStyle w:val="a7"/>
        <w:numPr>
          <w:ilvl w:val="0"/>
          <w:numId w:val="5"/>
        </w:numPr>
        <w:spacing w:line="360" w:lineRule="auto"/>
        <w:jc w:val="both"/>
        <w:rPr>
          <w:sz w:val="28"/>
          <w:szCs w:val="28"/>
        </w:rPr>
      </w:pPr>
      <w:r w:rsidRPr="00D80420">
        <w:rPr>
          <w:sz w:val="28"/>
          <w:szCs w:val="28"/>
        </w:rPr>
        <w:lastRenderedPageBreak/>
        <w:t xml:space="preserve">отчет о финансовом положении на начало предшествующего периода в случае, если организация применяет учетную политику ретроспективно или осуществляет ретроспективный пересчет статей в своей финансовой отчетности, или если она </w:t>
      </w:r>
      <w:proofErr w:type="spellStart"/>
      <w:r w:rsidRPr="00D80420">
        <w:rPr>
          <w:sz w:val="28"/>
          <w:szCs w:val="28"/>
        </w:rPr>
        <w:t>реклассифицирует</w:t>
      </w:r>
      <w:proofErr w:type="spellEnd"/>
      <w:r w:rsidRPr="00D80420">
        <w:rPr>
          <w:sz w:val="28"/>
          <w:szCs w:val="28"/>
        </w:rPr>
        <w:t xml:space="preserve"> статьи в своей финансовой отчетности.</w:t>
      </w:r>
    </w:p>
    <w:p w:rsidR="00D80420" w:rsidRPr="00D80420" w:rsidRDefault="00D80420" w:rsidP="00D80420">
      <w:pPr>
        <w:spacing w:line="360" w:lineRule="auto"/>
        <w:ind w:left="709"/>
        <w:jc w:val="both"/>
        <w:rPr>
          <w:sz w:val="28"/>
          <w:szCs w:val="28"/>
        </w:rPr>
      </w:pPr>
      <w:r>
        <w:rPr>
          <w:sz w:val="28"/>
          <w:szCs w:val="28"/>
        </w:rPr>
        <w:t xml:space="preserve">2. Смена </w:t>
      </w:r>
      <w:r w:rsidRPr="00D80420">
        <w:rPr>
          <w:sz w:val="28"/>
          <w:szCs w:val="28"/>
        </w:rPr>
        <w:t>учетной политики в соответствии с МСФО</w:t>
      </w:r>
      <w:r>
        <w:rPr>
          <w:sz w:val="28"/>
          <w:szCs w:val="28"/>
        </w:rPr>
        <w:t>.</w:t>
      </w:r>
    </w:p>
    <w:p w:rsidR="00D80420" w:rsidRDefault="00D80420" w:rsidP="00D80420">
      <w:pPr>
        <w:spacing w:line="360" w:lineRule="auto"/>
        <w:ind w:firstLine="709"/>
        <w:jc w:val="both"/>
        <w:rPr>
          <w:sz w:val="28"/>
          <w:szCs w:val="28"/>
        </w:rPr>
      </w:pPr>
      <w:r w:rsidRPr="00D80420">
        <w:rPr>
          <w:sz w:val="28"/>
          <w:szCs w:val="28"/>
        </w:rPr>
        <w:t>Компания должна составить и утвердить новую учетную политику, соответствующую МСФО, которая будет действовать на отчетную дату. При этом нужно учитывать, что принятая учетная политика должна применяться ко всем отчетным периодам, отраженным в отчетности.</w:t>
      </w:r>
    </w:p>
    <w:p w:rsidR="00D80420" w:rsidRPr="00D80420" w:rsidRDefault="00D80420" w:rsidP="00D80420">
      <w:pPr>
        <w:spacing w:line="360" w:lineRule="auto"/>
        <w:ind w:firstLine="709"/>
        <w:jc w:val="both"/>
        <w:rPr>
          <w:sz w:val="28"/>
          <w:szCs w:val="28"/>
        </w:rPr>
      </w:pPr>
      <w:r w:rsidRPr="00D80420">
        <w:rPr>
          <w:sz w:val="28"/>
          <w:szCs w:val="28"/>
        </w:rPr>
        <w:t>3. Определение статей активов и обязательств по МСФО</w:t>
      </w:r>
    </w:p>
    <w:p w:rsidR="00D80420" w:rsidRDefault="00D80420" w:rsidP="00D80420">
      <w:pPr>
        <w:spacing w:line="360" w:lineRule="auto"/>
        <w:ind w:firstLine="709"/>
        <w:jc w:val="both"/>
        <w:rPr>
          <w:sz w:val="28"/>
          <w:szCs w:val="28"/>
        </w:rPr>
      </w:pPr>
      <w:proofErr w:type="gramStart"/>
      <w:r w:rsidRPr="00D80420">
        <w:rPr>
          <w:sz w:val="28"/>
          <w:szCs w:val="28"/>
        </w:rPr>
        <w:t>После утверждения учетной политики компания должна проанализировать все имеющиеся у нее активы и обязательства на дату перехода на МСФО на предмет их признания или списания в соответствии с МСФО</w:t>
      </w:r>
      <w:r w:rsidR="00783622">
        <w:rPr>
          <w:rStyle w:val="aa"/>
          <w:sz w:val="28"/>
          <w:szCs w:val="28"/>
        </w:rPr>
        <w:footnoteReference w:id="8"/>
      </w:r>
      <w:r w:rsidRPr="00D80420">
        <w:rPr>
          <w:sz w:val="28"/>
          <w:szCs w:val="28"/>
        </w:rPr>
        <w:t xml:space="preserve">. При этом актив или обязательство могут быть приняты к учету по МСФО, даже если они и не отражаются в учете по российским стандартам, и наоборот. </w:t>
      </w:r>
      <w:proofErr w:type="gramEnd"/>
    </w:p>
    <w:p w:rsidR="00D80420" w:rsidRDefault="00D80420" w:rsidP="00D80420">
      <w:pPr>
        <w:spacing w:line="360" w:lineRule="auto"/>
        <w:ind w:firstLine="709"/>
        <w:jc w:val="both"/>
        <w:rPr>
          <w:sz w:val="28"/>
          <w:szCs w:val="28"/>
        </w:rPr>
      </w:pPr>
      <w:r w:rsidRPr="00D80420">
        <w:rPr>
          <w:sz w:val="28"/>
          <w:szCs w:val="28"/>
        </w:rPr>
        <w:t>В частности, компания может не признавать в соответствии с РСБУ определенные отложенные налоговые активы или обязательства, которые будут признаваться по МСФО, например отложенные налоги по переоценке основных средств. Или же в соответствии с российскими правилами учета компания создала резерв предстоящих расходов на ремонт основных средств, который не будет признаваться согласно МСФО.</w:t>
      </w:r>
    </w:p>
    <w:p w:rsidR="00D80420" w:rsidRPr="00D80420" w:rsidRDefault="00D80420" w:rsidP="00D80420">
      <w:pPr>
        <w:spacing w:line="360" w:lineRule="auto"/>
        <w:ind w:firstLine="709"/>
        <w:jc w:val="both"/>
        <w:rPr>
          <w:sz w:val="28"/>
          <w:szCs w:val="28"/>
        </w:rPr>
      </w:pPr>
      <w:r w:rsidRPr="00D80420">
        <w:rPr>
          <w:sz w:val="28"/>
          <w:szCs w:val="28"/>
        </w:rPr>
        <w:t>4. Оценка активов и обязательств по МСФО</w:t>
      </w:r>
      <w:r w:rsidR="00606CF8">
        <w:rPr>
          <w:sz w:val="28"/>
          <w:szCs w:val="28"/>
        </w:rPr>
        <w:t>.</w:t>
      </w:r>
    </w:p>
    <w:p w:rsidR="00D80420" w:rsidRPr="00D80420" w:rsidRDefault="00D80420" w:rsidP="00D80420">
      <w:pPr>
        <w:spacing w:line="360" w:lineRule="auto"/>
        <w:ind w:firstLine="709"/>
        <w:jc w:val="both"/>
        <w:rPr>
          <w:sz w:val="28"/>
          <w:szCs w:val="28"/>
        </w:rPr>
      </w:pPr>
      <w:r w:rsidRPr="00D80420">
        <w:rPr>
          <w:sz w:val="28"/>
          <w:szCs w:val="28"/>
        </w:rPr>
        <w:t>Следующий этап заключается в оценке признанных активов и обязатель</w:t>
      </w:r>
      <w:proofErr w:type="gramStart"/>
      <w:r w:rsidRPr="00D80420">
        <w:rPr>
          <w:sz w:val="28"/>
          <w:szCs w:val="28"/>
        </w:rPr>
        <w:t>ств дл</w:t>
      </w:r>
      <w:proofErr w:type="gramEnd"/>
      <w:r w:rsidRPr="00D80420">
        <w:rPr>
          <w:sz w:val="28"/>
          <w:szCs w:val="28"/>
        </w:rPr>
        <w:t xml:space="preserve">я целей МСФО. Как и в случае с признанием, существуют различия в оценке активов и обязательств между РСБУ и МСФО. Они могут быть связаны как с разным составом капитализируемых статей, так и с </w:t>
      </w:r>
      <w:r w:rsidRPr="00D80420">
        <w:rPr>
          <w:sz w:val="28"/>
          <w:szCs w:val="28"/>
        </w:rPr>
        <w:lastRenderedPageBreak/>
        <w:t>различной оценкой будущих денежных потоков, формирующих балансовую оценку активов или обязательств. Например, по МСФО объекты основных средств, находящиеся в лизинге, отражаются по дисконтированной стоимости арендных платежей, а согласно РСБУ – по номинальной величине лизинговых платежей.</w:t>
      </w:r>
    </w:p>
    <w:p w:rsidR="00D80420" w:rsidRPr="00D80420" w:rsidRDefault="00D80420" w:rsidP="00D80420">
      <w:pPr>
        <w:spacing w:line="360" w:lineRule="auto"/>
        <w:ind w:firstLine="709"/>
        <w:jc w:val="both"/>
        <w:rPr>
          <w:sz w:val="28"/>
          <w:szCs w:val="28"/>
        </w:rPr>
      </w:pPr>
      <w:r w:rsidRPr="00D80420">
        <w:rPr>
          <w:sz w:val="28"/>
          <w:szCs w:val="28"/>
        </w:rPr>
        <w:t>Признанию подлежат все активы и обязательства, отвечающие критериям признания согласно МСФО (например, активы, используемые на условиях финансовой аренды, и обязательства по аренде). Активы и обязательства, не соответствующие критериям признания согласно МСФО, не должны быть признаны (например, резервы, не отвечающие определению обязательства).</w:t>
      </w:r>
    </w:p>
    <w:p w:rsidR="00D80420" w:rsidRPr="00D80420" w:rsidRDefault="00D80420" w:rsidP="00D80420">
      <w:pPr>
        <w:spacing w:line="360" w:lineRule="auto"/>
        <w:ind w:firstLine="709"/>
        <w:jc w:val="both"/>
        <w:rPr>
          <w:sz w:val="28"/>
          <w:szCs w:val="28"/>
        </w:rPr>
      </w:pPr>
      <w:r w:rsidRPr="00D80420">
        <w:rPr>
          <w:sz w:val="28"/>
          <w:szCs w:val="28"/>
        </w:rPr>
        <w:t>Все признанные активы и обязательства должны оцениваться в соответствии с МСФО (т.е. по себестоимости, справедливой стоимости либо по дисконтированной сумме)</w:t>
      </w:r>
      <w:r w:rsidR="00783622">
        <w:rPr>
          <w:rStyle w:val="aa"/>
          <w:sz w:val="28"/>
          <w:szCs w:val="28"/>
        </w:rPr>
        <w:footnoteReference w:id="9"/>
      </w:r>
      <w:r w:rsidRPr="00D80420">
        <w:rPr>
          <w:sz w:val="28"/>
          <w:szCs w:val="28"/>
        </w:rPr>
        <w:t>.</w:t>
      </w:r>
    </w:p>
    <w:p w:rsidR="00D80420" w:rsidRDefault="00D80420" w:rsidP="00D80420">
      <w:pPr>
        <w:spacing w:line="360" w:lineRule="auto"/>
        <w:ind w:firstLine="709"/>
        <w:jc w:val="both"/>
        <w:rPr>
          <w:sz w:val="28"/>
          <w:szCs w:val="28"/>
        </w:rPr>
      </w:pPr>
      <w:r w:rsidRPr="00D80420">
        <w:rPr>
          <w:sz w:val="28"/>
          <w:szCs w:val="28"/>
        </w:rPr>
        <w:t>Разница подходов к формированию балансовой стоимости объектов учета может привести к практическим трудностям в их применении.</w:t>
      </w:r>
    </w:p>
    <w:p w:rsidR="00D80420" w:rsidRPr="00D80420" w:rsidRDefault="00D80420" w:rsidP="00D80420">
      <w:pPr>
        <w:spacing w:line="360" w:lineRule="auto"/>
        <w:ind w:firstLine="709"/>
        <w:jc w:val="both"/>
        <w:rPr>
          <w:sz w:val="28"/>
          <w:szCs w:val="28"/>
        </w:rPr>
      </w:pPr>
      <w:r w:rsidRPr="00D80420">
        <w:rPr>
          <w:sz w:val="28"/>
          <w:szCs w:val="28"/>
        </w:rPr>
        <w:t>5. Корректировка величины капитала и резервов</w:t>
      </w:r>
      <w:r w:rsidR="00606CF8">
        <w:rPr>
          <w:sz w:val="28"/>
          <w:szCs w:val="28"/>
        </w:rPr>
        <w:t>.</w:t>
      </w:r>
    </w:p>
    <w:p w:rsidR="00D80420" w:rsidRDefault="00D80420" w:rsidP="00D80420">
      <w:pPr>
        <w:spacing w:line="360" w:lineRule="auto"/>
        <w:ind w:firstLine="709"/>
        <w:jc w:val="both"/>
        <w:rPr>
          <w:sz w:val="28"/>
          <w:szCs w:val="28"/>
        </w:rPr>
      </w:pPr>
      <w:r w:rsidRPr="00D80420">
        <w:rPr>
          <w:sz w:val="28"/>
          <w:szCs w:val="28"/>
        </w:rPr>
        <w:t>После того как компания пройдет перечисленные выше этапы, величина ее чистых активов может отличаться от величины капиталов и резервов, сформированных в соответствии с российским законодательством. Согласно МСФО (IFRS) 1 эту разницу нужно отражать в составе нераспределенной прибыли.</w:t>
      </w:r>
    </w:p>
    <w:p w:rsidR="00D80420" w:rsidRPr="00D80420" w:rsidRDefault="00D80420" w:rsidP="00D80420">
      <w:pPr>
        <w:spacing w:line="360" w:lineRule="auto"/>
        <w:ind w:firstLine="709"/>
        <w:jc w:val="both"/>
        <w:rPr>
          <w:sz w:val="28"/>
          <w:szCs w:val="28"/>
        </w:rPr>
      </w:pPr>
      <w:r w:rsidRPr="00D80420">
        <w:rPr>
          <w:sz w:val="28"/>
          <w:szCs w:val="28"/>
        </w:rPr>
        <w:t>Исключения из требований МСФО</w:t>
      </w:r>
    </w:p>
    <w:p w:rsidR="00D80420" w:rsidRPr="00D80420" w:rsidRDefault="00D80420" w:rsidP="00D80420">
      <w:pPr>
        <w:spacing w:line="360" w:lineRule="auto"/>
        <w:ind w:firstLine="709"/>
        <w:jc w:val="both"/>
        <w:rPr>
          <w:sz w:val="28"/>
          <w:szCs w:val="28"/>
        </w:rPr>
      </w:pPr>
      <w:r w:rsidRPr="00D80420">
        <w:rPr>
          <w:sz w:val="28"/>
          <w:szCs w:val="28"/>
        </w:rPr>
        <w:t>Стандарт (IFRS) 1 требует ретроспективного применения всех стандартов, действующих на дату подготовки финансовой отчетности согласно МСФО впервые, за некоторыми исключениями:</w:t>
      </w:r>
    </w:p>
    <w:p w:rsidR="00D80420" w:rsidRPr="00D80420" w:rsidRDefault="00D80420" w:rsidP="00D80420">
      <w:pPr>
        <w:spacing w:line="360" w:lineRule="auto"/>
        <w:ind w:firstLine="709"/>
        <w:jc w:val="both"/>
        <w:rPr>
          <w:sz w:val="28"/>
          <w:szCs w:val="28"/>
        </w:rPr>
      </w:pPr>
      <w:r w:rsidRPr="00D80420">
        <w:rPr>
          <w:sz w:val="28"/>
          <w:szCs w:val="28"/>
        </w:rPr>
        <w:t>- для основных средств (а также инвестиционной собственности и нематериальных активов);</w:t>
      </w:r>
    </w:p>
    <w:p w:rsidR="00D80420" w:rsidRPr="00D80420" w:rsidRDefault="00D80420" w:rsidP="00D80420">
      <w:pPr>
        <w:spacing w:line="360" w:lineRule="auto"/>
        <w:ind w:firstLine="709"/>
        <w:jc w:val="both"/>
        <w:rPr>
          <w:sz w:val="28"/>
          <w:szCs w:val="28"/>
        </w:rPr>
      </w:pPr>
      <w:r w:rsidRPr="00D80420">
        <w:rPr>
          <w:sz w:val="28"/>
          <w:szCs w:val="28"/>
        </w:rPr>
        <w:lastRenderedPageBreak/>
        <w:t>- для объединения компаний;</w:t>
      </w:r>
    </w:p>
    <w:p w:rsidR="00D80420" w:rsidRPr="00D80420" w:rsidRDefault="00D80420" w:rsidP="00D80420">
      <w:pPr>
        <w:spacing w:line="360" w:lineRule="auto"/>
        <w:ind w:firstLine="709"/>
        <w:jc w:val="both"/>
        <w:rPr>
          <w:sz w:val="28"/>
          <w:szCs w:val="28"/>
        </w:rPr>
      </w:pPr>
      <w:r w:rsidRPr="00D80420">
        <w:rPr>
          <w:sz w:val="28"/>
          <w:szCs w:val="28"/>
        </w:rPr>
        <w:t>- для вознаграждений работникам;</w:t>
      </w:r>
    </w:p>
    <w:p w:rsidR="00D80420" w:rsidRPr="00D80420" w:rsidRDefault="00D80420" w:rsidP="00D80420">
      <w:pPr>
        <w:spacing w:line="360" w:lineRule="auto"/>
        <w:ind w:firstLine="709"/>
        <w:jc w:val="both"/>
        <w:rPr>
          <w:sz w:val="28"/>
          <w:szCs w:val="28"/>
        </w:rPr>
      </w:pPr>
      <w:r w:rsidRPr="00D80420">
        <w:rPr>
          <w:sz w:val="28"/>
          <w:szCs w:val="28"/>
        </w:rPr>
        <w:t>- для совокупной разницы от пересчета отчетности из одной валюты в другую;</w:t>
      </w:r>
    </w:p>
    <w:p w:rsidR="00D80420" w:rsidRPr="00D80420" w:rsidRDefault="00D80420" w:rsidP="00D80420">
      <w:pPr>
        <w:spacing w:line="360" w:lineRule="auto"/>
        <w:ind w:firstLine="709"/>
        <w:jc w:val="both"/>
        <w:rPr>
          <w:sz w:val="28"/>
          <w:szCs w:val="28"/>
        </w:rPr>
      </w:pPr>
      <w:r w:rsidRPr="00D80420">
        <w:rPr>
          <w:sz w:val="28"/>
          <w:szCs w:val="28"/>
        </w:rPr>
        <w:t>финансовых инструментов;</w:t>
      </w:r>
    </w:p>
    <w:p w:rsidR="00D80420" w:rsidRPr="00D80420" w:rsidRDefault="00D80420" w:rsidP="00D80420">
      <w:pPr>
        <w:spacing w:line="360" w:lineRule="auto"/>
        <w:ind w:firstLine="709"/>
        <w:jc w:val="both"/>
        <w:rPr>
          <w:sz w:val="28"/>
          <w:szCs w:val="28"/>
        </w:rPr>
      </w:pPr>
      <w:r w:rsidRPr="00D80420">
        <w:rPr>
          <w:sz w:val="28"/>
          <w:szCs w:val="28"/>
        </w:rPr>
        <w:t>- для активов и обязательств дочерних и ассоциированных компаний, а также совместных компаний.</w:t>
      </w:r>
    </w:p>
    <w:p w:rsidR="00D80420" w:rsidRPr="00D80420" w:rsidRDefault="00D80420" w:rsidP="00D80420">
      <w:pPr>
        <w:spacing w:line="360" w:lineRule="auto"/>
        <w:ind w:firstLine="709"/>
        <w:jc w:val="both"/>
        <w:rPr>
          <w:sz w:val="28"/>
          <w:szCs w:val="28"/>
        </w:rPr>
      </w:pPr>
      <w:r w:rsidRPr="00D80420">
        <w:rPr>
          <w:sz w:val="28"/>
          <w:szCs w:val="28"/>
        </w:rPr>
        <w:t>Основные средства.</w:t>
      </w:r>
    </w:p>
    <w:p w:rsidR="00D80420" w:rsidRDefault="00D80420" w:rsidP="00D80420">
      <w:pPr>
        <w:spacing w:line="360" w:lineRule="auto"/>
        <w:ind w:firstLine="709"/>
        <w:jc w:val="both"/>
        <w:rPr>
          <w:sz w:val="28"/>
          <w:szCs w:val="28"/>
        </w:rPr>
      </w:pPr>
      <w:r w:rsidRPr="00D80420">
        <w:rPr>
          <w:sz w:val="28"/>
          <w:szCs w:val="28"/>
        </w:rPr>
        <w:t>Оценка некоторых объектов исходя из первоначальной стоимости может потребовать неоправданно высоких затрат средств или усилий, особенно если компания давно не обновляла реестров основных средств. Поэтому объекты основных средств могут оцениваться по справедливой стоимости на дату перехода, которая в таком случае является предполагаемой стоимостью</w:t>
      </w:r>
      <w:r w:rsidR="008E47E3">
        <w:rPr>
          <w:rStyle w:val="aa"/>
          <w:sz w:val="28"/>
          <w:szCs w:val="28"/>
        </w:rPr>
        <w:footnoteReference w:id="10"/>
      </w:r>
      <w:r w:rsidRPr="00D80420">
        <w:rPr>
          <w:sz w:val="28"/>
          <w:szCs w:val="28"/>
        </w:rPr>
        <w:t>.</w:t>
      </w:r>
    </w:p>
    <w:p w:rsidR="00D80420" w:rsidRPr="00D80420" w:rsidRDefault="00D80420" w:rsidP="00D80420">
      <w:pPr>
        <w:spacing w:line="360" w:lineRule="auto"/>
        <w:ind w:firstLine="709"/>
        <w:jc w:val="both"/>
        <w:rPr>
          <w:sz w:val="28"/>
          <w:szCs w:val="28"/>
        </w:rPr>
      </w:pPr>
      <w:r w:rsidRPr="00D80420">
        <w:rPr>
          <w:sz w:val="28"/>
          <w:szCs w:val="28"/>
        </w:rPr>
        <w:t>Объединение компаний.</w:t>
      </w:r>
    </w:p>
    <w:p w:rsidR="00D80420" w:rsidRDefault="00D80420" w:rsidP="00D80420">
      <w:pPr>
        <w:spacing w:line="360" w:lineRule="auto"/>
        <w:ind w:firstLine="709"/>
        <w:jc w:val="both"/>
        <w:rPr>
          <w:sz w:val="28"/>
          <w:szCs w:val="28"/>
        </w:rPr>
      </w:pPr>
      <w:r w:rsidRPr="00D80420">
        <w:rPr>
          <w:sz w:val="28"/>
          <w:szCs w:val="28"/>
        </w:rPr>
        <w:t>Компания, применяющая МСФО впервые, не обязана применять МСФО 22 "Объединение компаний" (или IFRS 3) для объединений, которые имели место до даты перехода на МСФО. Однако, если компания, применяющая МСФО впервые, пересчитывает какое-либо из ранее имевших место объединений, все последующие объединения тоже должны быть пересчитаны.</w:t>
      </w:r>
    </w:p>
    <w:p w:rsidR="00D80420" w:rsidRPr="00D80420" w:rsidRDefault="00D80420" w:rsidP="00D80420">
      <w:pPr>
        <w:spacing w:line="360" w:lineRule="auto"/>
        <w:ind w:firstLine="709"/>
        <w:jc w:val="both"/>
        <w:rPr>
          <w:sz w:val="28"/>
          <w:szCs w:val="28"/>
        </w:rPr>
      </w:pPr>
      <w:r w:rsidRPr="00D80420">
        <w:rPr>
          <w:sz w:val="28"/>
          <w:szCs w:val="28"/>
        </w:rPr>
        <w:t>Вознаграждение работникам.</w:t>
      </w:r>
    </w:p>
    <w:p w:rsidR="00D80420" w:rsidRDefault="00D80420" w:rsidP="00D80420">
      <w:pPr>
        <w:spacing w:line="360" w:lineRule="auto"/>
        <w:ind w:firstLine="709"/>
        <w:jc w:val="both"/>
        <w:rPr>
          <w:sz w:val="28"/>
          <w:szCs w:val="28"/>
        </w:rPr>
      </w:pPr>
      <w:r w:rsidRPr="00D80420">
        <w:rPr>
          <w:sz w:val="28"/>
          <w:szCs w:val="28"/>
        </w:rPr>
        <w:t>На дату перехода чистое обязательство (или актив) по вознаграждению работников оценивается согласно МСФО 19 "Вознаграждения работникам". Компания, применяющая МСФО впервые, имеет право признать все совокупные прибыли и убытки на дату перехода.</w:t>
      </w:r>
    </w:p>
    <w:p w:rsidR="00D80420" w:rsidRPr="00D80420" w:rsidRDefault="00D80420" w:rsidP="00D80420">
      <w:pPr>
        <w:spacing w:line="360" w:lineRule="auto"/>
        <w:ind w:firstLine="709"/>
        <w:jc w:val="both"/>
        <w:rPr>
          <w:sz w:val="28"/>
          <w:szCs w:val="28"/>
        </w:rPr>
      </w:pPr>
      <w:r w:rsidRPr="00D80420">
        <w:rPr>
          <w:sz w:val="28"/>
          <w:szCs w:val="28"/>
        </w:rPr>
        <w:t>Совокупная разница от пересчета отчетности.</w:t>
      </w:r>
    </w:p>
    <w:p w:rsidR="008E47E3" w:rsidRDefault="008E47E3" w:rsidP="00D80420">
      <w:pPr>
        <w:spacing w:line="360" w:lineRule="auto"/>
        <w:ind w:firstLine="709"/>
        <w:jc w:val="both"/>
        <w:rPr>
          <w:sz w:val="28"/>
          <w:szCs w:val="28"/>
        </w:rPr>
      </w:pPr>
    </w:p>
    <w:p w:rsidR="00D80420" w:rsidRPr="00D80420" w:rsidRDefault="00D80420" w:rsidP="00D80420">
      <w:pPr>
        <w:spacing w:line="360" w:lineRule="auto"/>
        <w:ind w:firstLine="709"/>
        <w:jc w:val="both"/>
        <w:rPr>
          <w:sz w:val="28"/>
          <w:szCs w:val="28"/>
        </w:rPr>
      </w:pPr>
      <w:r w:rsidRPr="00D80420">
        <w:rPr>
          <w:sz w:val="28"/>
          <w:szCs w:val="28"/>
        </w:rPr>
        <w:lastRenderedPageBreak/>
        <w:t xml:space="preserve">Все корректировки при пересчете финансовой отчетности зарубежных компаний могут относиться на нераспределенную </w:t>
      </w:r>
      <w:proofErr w:type="gramStart"/>
      <w:r w:rsidRPr="00D80420">
        <w:rPr>
          <w:sz w:val="28"/>
          <w:szCs w:val="28"/>
        </w:rPr>
        <w:t>прибыль</w:t>
      </w:r>
      <w:proofErr w:type="gramEnd"/>
      <w:r w:rsidRPr="00D80420">
        <w:rPr>
          <w:sz w:val="28"/>
          <w:szCs w:val="28"/>
        </w:rPr>
        <w:t xml:space="preserve"> на дату перехода (т.е. любой курсовой резерв, включенный в собственный капитал согласно ранее применявшимся национальным правилам учета, списывается до нуля).</w:t>
      </w:r>
    </w:p>
    <w:p w:rsidR="00D80420" w:rsidRPr="00D80420" w:rsidRDefault="00D80420" w:rsidP="00D80420">
      <w:pPr>
        <w:spacing w:line="360" w:lineRule="auto"/>
        <w:ind w:firstLine="709"/>
        <w:jc w:val="both"/>
        <w:rPr>
          <w:sz w:val="28"/>
          <w:szCs w:val="28"/>
        </w:rPr>
      </w:pPr>
      <w:r w:rsidRPr="00D80420">
        <w:rPr>
          <w:sz w:val="28"/>
          <w:szCs w:val="28"/>
        </w:rPr>
        <w:t>Сложные финансовые инструменты.</w:t>
      </w:r>
    </w:p>
    <w:p w:rsidR="00D80420" w:rsidRPr="00D80420" w:rsidRDefault="00D80420" w:rsidP="00D80420">
      <w:pPr>
        <w:spacing w:line="360" w:lineRule="auto"/>
        <w:ind w:firstLine="709"/>
        <w:jc w:val="both"/>
        <w:rPr>
          <w:sz w:val="28"/>
          <w:szCs w:val="28"/>
        </w:rPr>
      </w:pPr>
      <w:r w:rsidRPr="00D80420">
        <w:rPr>
          <w:sz w:val="28"/>
          <w:szCs w:val="28"/>
        </w:rPr>
        <w:t>Раздельное отображение долевого и заемного компонентов сложного финансового инструмента не требуется, если на дату перехода он уже погашен. Долевой компонент сложного финансового инструмента не следует выделять из нераспределенной прибыли в отдельную статью собственного капитала.</w:t>
      </w:r>
    </w:p>
    <w:p w:rsidR="00D80420" w:rsidRPr="00D80420" w:rsidRDefault="00D80420" w:rsidP="00D80420">
      <w:pPr>
        <w:spacing w:line="360" w:lineRule="auto"/>
        <w:ind w:firstLine="709"/>
        <w:jc w:val="both"/>
        <w:rPr>
          <w:sz w:val="28"/>
          <w:szCs w:val="28"/>
        </w:rPr>
      </w:pPr>
      <w:r w:rsidRPr="00D80420">
        <w:rPr>
          <w:sz w:val="28"/>
          <w:szCs w:val="28"/>
        </w:rPr>
        <w:t>Активы и обязательства дочерних компаний.</w:t>
      </w:r>
    </w:p>
    <w:p w:rsidR="00D80420" w:rsidRPr="00D80420" w:rsidRDefault="00D80420" w:rsidP="00D80420">
      <w:pPr>
        <w:spacing w:line="360" w:lineRule="auto"/>
        <w:ind w:firstLine="709"/>
        <w:jc w:val="both"/>
        <w:rPr>
          <w:sz w:val="28"/>
          <w:szCs w:val="28"/>
        </w:rPr>
      </w:pPr>
      <w:r w:rsidRPr="00D80420">
        <w:rPr>
          <w:sz w:val="28"/>
          <w:szCs w:val="28"/>
        </w:rPr>
        <w:t>Если материнская компания переходит на МСФО после дочерней, то она должна оценивать активы (обязательства) дочерней компании на той же основе, что и последняя на дату своего перехода.</w:t>
      </w:r>
    </w:p>
    <w:p w:rsidR="00D80420" w:rsidRDefault="00D80420" w:rsidP="00D80420">
      <w:pPr>
        <w:spacing w:line="360" w:lineRule="auto"/>
        <w:ind w:firstLine="709"/>
        <w:jc w:val="both"/>
        <w:rPr>
          <w:sz w:val="28"/>
          <w:szCs w:val="28"/>
        </w:rPr>
      </w:pPr>
      <w:r w:rsidRPr="00D80420">
        <w:rPr>
          <w:sz w:val="28"/>
          <w:szCs w:val="28"/>
        </w:rPr>
        <w:t>Дочерняя компания, которая переходит на МСФО позже материнской компании, имеет право отображать свои активы/обязательства в учете по величинам, определенным на момент ее собственного перехода на МСФО или подготовки консолидированной отчетности материнской компании при ее переходе на МСФО.</w:t>
      </w:r>
    </w:p>
    <w:p w:rsidR="00D80420" w:rsidRDefault="00D80420" w:rsidP="00D80420">
      <w:pPr>
        <w:spacing w:line="360" w:lineRule="auto"/>
        <w:ind w:firstLine="709"/>
        <w:jc w:val="both"/>
        <w:rPr>
          <w:sz w:val="28"/>
          <w:szCs w:val="28"/>
        </w:rPr>
      </w:pPr>
    </w:p>
    <w:p w:rsidR="00707B5F" w:rsidRDefault="00707B5F" w:rsidP="00D80420">
      <w:pPr>
        <w:spacing w:line="360" w:lineRule="auto"/>
        <w:ind w:firstLine="709"/>
        <w:jc w:val="both"/>
        <w:rPr>
          <w:sz w:val="28"/>
          <w:szCs w:val="28"/>
        </w:rPr>
      </w:pPr>
    </w:p>
    <w:p w:rsidR="00707B5F" w:rsidRDefault="00707B5F" w:rsidP="00D80420">
      <w:pPr>
        <w:spacing w:line="360" w:lineRule="auto"/>
        <w:ind w:firstLine="709"/>
        <w:jc w:val="both"/>
        <w:rPr>
          <w:sz w:val="28"/>
          <w:szCs w:val="28"/>
        </w:rPr>
      </w:pPr>
    </w:p>
    <w:p w:rsidR="00707B5F" w:rsidRDefault="00707B5F" w:rsidP="00D80420">
      <w:pPr>
        <w:spacing w:line="360" w:lineRule="auto"/>
        <w:ind w:firstLine="709"/>
        <w:jc w:val="both"/>
        <w:rPr>
          <w:sz w:val="28"/>
          <w:szCs w:val="28"/>
        </w:rPr>
      </w:pPr>
    </w:p>
    <w:p w:rsidR="00707B5F" w:rsidRDefault="00707B5F" w:rsidP="00D80420">
      <w:pPr>
        <w:spacing w:line="360" w:lineRule="auto"/>
        <w:ind w:firstLine="709"/>
        <w:jc w:val="both"/>
        <w:rPr>
          <w:sz w:val="28"/>
          <w:szCs w:val="28"/>
        </w:rPr>
      </w:pPr>
    </w:p>
    <w:p w:rsidR="00707B5F" w:rsidRDefault="00707B5F" w:rsidP="00D80420">
      <w:pPr>
        <w:spacing w:line="360" w:lineRule="auto"/>
        <w:ind w:firstLine="709"/>
        <w:jc w:val="both"/>
        <w:rPr>
          <w:sz w:val="28"/>
          <w:szCs w:val="28"/>
        </w:rPr>
      </w:pPr>
    </w:p>
    <w:p w:rsidR="00707B5F" w:rsidRDefault="00707B5F" w:rsidP="00D80420">
      <w:pPr>
        <w:spacing w:line="360" w:lineRule="auto"/>
        <w:ind w:firstLine="709"/>
        <w:jc w:val="both"/>
        <w:rPr>
          <w:sz w:val="28"/>
          <w:szCs w:val="28"/>
        </w:rPr>
      </w:pPr>
    </w:p>
    <w:p w:rsidR="00707B5F" w:rsidRDefault="00707B5F" w:rsidP="00D80420">
      <w:pPr>
        <w:spacing w:line="360" w:lineRule="auto"/>
        <w:ind w:firstLine="709"/>
        <w:jc w:val="both"/>
        <w:rPr>
          <w:sz w:val="28"/>
          <w:szCs w:val="28"/>
        </w:rPr>
      </w:pPr>
    </w:p>
    <w:p w:rsidR="00707B5F" w:rsidRDefault="00707B5F" w:rsidP="00D80420">
      <w:pPr>
        <w:spacing w:line="360" w:lineRule="auto"/>
        <w:ind w:firstLine="709"/>
        <w:jc w:val="both"/>
        <w:rPr>
          <w:sz w:val="28"/>
          <w:szCs w:val="28"/>
        </w:rPr>
      </w:pPr>
    </w:p>
    <w:p w:rsidR="00707B5F" w:rsidRDefault="00707B5F" w:rsidP="00D80420">
      <w:pPr>
        <w:spacing w:line="360" w:lineRule="auto"/>
        <w:ind w:firstLine="709"/>
        <w:jc w:val="both"/>
        <w:rPr>
          <w:sz w:val="28"/>
          <w:szCs w:val="28"/>
        </w:rPr>
      </w:pPr>
    </w:p>
    <w:p w:rsidR="008E47E3" w:rsidRDefault="008E47E3" w:rsidP="008E47E3">
      <w:pPr>
        <w:spacing w:line="360" w:lineRule="auto"/>
        <w:rPr>
          <w:sz w:val="28"/>
          <w:szCs w:val="28"/>
        </w:rPr>
      </w:pPr>
    </w:p>
    <w:p w:rsidR="00707B5F" w:rsidRDefault="00707B5F" w:rsidP="008E47E3">
      <w:pPr>
        <w:spacing w:line="360" w:lineRule="auto"/>
        <w:jc w:val="center"/>
        <w:rPr>
          <w:b/>
          <w:sz w:val="28"/>
          <w:szCs w:val="28"/>
        </w:rPr>
      </w:pPr>
      <w:r w:rsidRPr="00707B5F">
        <w:rPr>
          <w:b/>
          <w:sz w:val="28"/>
          <w:szCs w:val="28"/>
        </w:rPr>
        <w:lastRenderedPageBreak/>
        <w:t>Список использованных источников</w:t>
      </w:r>
    </w:p>
    <w:p w:rsidR="00707B5F" w:rsidRPr="00707B5F" w:rsidRDefault="00707B5F" w:rsidP="00707B5F">
      <w:pPr>
        <w:pStyle w:val="a7"/>
        <w:numPr>
          <w:ilvl w:val="0"/>
          <w:numId w:val="6"/>
        </w:numPr>
        <w:spacing w:line="360" w:lineRule="auto"/>
        <w:jc w:val="both"/>
        <w:rPr>
          <w:sz w:val="28"/>
          <w:szCs w:val="28"/>
        </w:rPr>
      </w:pPr>
      <w:r w:rsidRPr="00707B5F">
        <w:rPr>
          <w:sz w:val="28"/>
          <w:szCs w:val="28"/>
        </w:rPr>
        <w:t xml:space="preserve">Бабаев Ю.А., Петров А.М. Международные стандарты финансовой отчетности: Учебник. - М.: ТК </w:t>
      </w:r>
      <w:proofErr w:type="spellStart"/>
      <w:r w:rsidRPr="00707B5F">
        <w:rPr>
          <w:sz w:val="28"/>
          <w:szCs w:val="28"/>
        </w:rPr>
        <w:t>Велби</w:t>
      </w:r>
      <w:proofErr w:type="spellEnd"/>
      <w:r w:rsidRPr="00707B5F">
        <w:rPr>
          <w:sz w:val="28"/>
          <w:szCs w:val="28"/>
        </w:rPr>
        <w:t>, Изд-во Проспект, 2013. - 352 с.</w:t>
      </w:r>
    </w:p>
    <w:p w:rsidR="00707B5F" w:rsidRPr="00707B5F" w:rsidRDefault="00707B5F" w:rsidP="00707B5F">
      <w:pPr>
        <w:pStyle w:val="a7"/>
        <w:numPr>
          <w:ilvl w:val="0"/>
          <w:numId w:val="6"/>
        </w:numPr>
        <w:spacing w:line="360" w:lineRule="auto"/>
        <w:jc w:val="both"/>
        <w:rPr>
          <w:sz w:val="28"/>
          <w:szCs w:val="28"/>
        </w:rPr>
      </w:pPr>
      <w:r w:rsidRPr="00707B5F">
        <w:rPr>
          <w:sz w:val="28"/>
          <w:szCs w:val="28"/>
        </w:rPr>
        <w:t>Вахрушина М.А. Международные стандарты учета и финансовой отчетности: Учеб</w:t>
      </w:r>
      <w:proofErr w:type="gramStart"/>
      <w:r w:rsidRPr="00707B5F">
        <w:rPr>
          <w:sz w:val="28"/>
          <w:szCs w:val="28"/>
        </w:rPr>
        <w:t>.</w:t>
      </w:r>
      <w:proofErr w:type="gramEnd"/>
      <w:r w:rsidRPr="00707B5F">
        <w:rPr>
          <w:sz w:val="28"/>
          <w:szCs w:val="28"/>
        </w:rPr>
        <w:t xml:space="preserve"> </w:t>
      </w:r>
      <w:proofErr w:type="gramStart"/>
      <w:r w:rsidRPr="00707B5F">
        <w:rPr>
          <w:sz w:val="28"/>
          <w:szCs w:val="28"/>
        </w:rPr>
        <w:t>п</w:t>
      </w:r>
      <w:proofErr w:type="gramEnd"/>
      <w:r w:rsidRPr="00707B5F">
        <w:rPr>
          <w:sz w:val="28"/>
          <w:szCs w:val="28"/>
        </w:rPr>
        <w:t xml:space="preserve">особие. / </w:t>
      </w:r>
      <w:proofErr w:type="spellStart"/>
      <w:r w:rsidRPr="00707B5F">
        <w:rPr>
          <w:sz w:val="28"/>
          <w:szCs w:val="28"/>
        </w:rPr>
        <w:t>Под</w:t>
      </w:r>
      <w:proofErr w:type="gramStart"/>
      <w:r w:rsidRPr="00707B5F">
        <w:rPr>
          <w:sz w:val="28"/>
          <w:szCs w:val="28"/>
        </w:rPr>
        <w:t>.р</w:t>
      </w:r>
      <w:proofErr w:type="gramEnd"/>
      <w:r w:rsidRPr="00707B5F">
        <w:rPr>
          <w:sz w:val="28"/>
          <w:szCs w:val="28"/>
        </w:rPr>
        <w:t>ед</w:t>
      </w:r>
      <w:proofErr w:type="spellEnd"/>
      <w:r w:rsidRPr="00707B5F">
        <w:rPr>
          <w:sz w:val="28"/>
          <w:szCs w:val="28"/>
        </w:rPr>
        <w:t>. М.А. Вахрушиной. – М.: Национальное образование, 2014. – 656 с.</w:t>
      </w:r>
    </w:p>
    <w:p w:rsidR="00707B5F" w:rsidRPr="00707B5F" w:rsidRDefault="00707B5F" w:rsidP="00707B5F">
      <w:pPr>
        <w:pStyle w:val="a7"/>
        <w:numPr>
          <w:ilvl w:val="0"/>
          <w:numId w:val="6"/>
        </w:numPr>
        <w:spacing w:line="360" w:lineRule="auto"/>
        <w:jc w:val="both"/>
        <w:rPr>
          <w:sz w:val="28"/>
          <w:szCs w:val="28"/>
        </w:rPr>
      </w:pPr>
      <w:r w:rsidRPr="00707B5F">
        <w:rPr>
          <w:sz w:val="28"/>
          <w:szCs w:val="28"/>
        </w:rPr>
        <w:t xml:space="preserve">Википедия – свободная энциклопедия (Электронный источник). Режим доступа: </w:t>
      </w:r>
      <w:hyperlink r:id="rId9" w:history="1">
        <w:r w:rsidRPr="00707B5F">
          <w:rPr>
            <w:rStyle w:val="ab"/>
            <w:color w:val="auto"/>
            <w:sz w:val="28"/>
            <w:szCs w:val="28"/>
            <w:u w:val="none"/>
          </w:rPr>
          <w:t>https://ru.wikipedia.org</w:t>
        </w:r>
      </w:hyperlink>
      <w:r w:rsidRPr="00707B5F">
        <w:rPr>
          <w:sz w:val="28"/>
          <w:szCs w:val="28"/>
        </w:rPr>
        <w:t>.</w:t>
      </w:r>
    </w:p>
    <w:p w:rsidR="00707B5F" w:rsidRPr="00707B5F" w:rsidRDefault="00707B5F" w:rsidP="00707B5F">
      <w:pPr>
        <w:pStyle w:val="a7"/>
        <w:numPr>
          <w:ilvl w:val="0"/>
          <w:numId w:val="6"/>
        </w:numPr>
        <w:spacing w:line="360" w:lineRule="auto"/>
        <w:jc w:val="both"/>
        <w:rPr>
          <w:sz w:val="28"/>
          <w:szCs w:val="28"/>
        </w:rPr>
      </w:pPr>
      <w:r w:rsidRPr="00707B5F">
        <w:rPr>
          <w:sz w:val="28"/>
          <w:szCs w:val="28"/>
        </w:rPr>
        <w:t>Гарант. Информационно - правовое обеспечение (Электронный источник). Режим доступа: http://base.garant.ru.</w:t>
      </w:r>
    </w:p>
    <w:p w:rsidR="00707B5F" w:rsidRPr="00707B5F" w:rsidRDefault="00707B5F" w:rsidP="00707B5F">
      <w:pPr>
        <w:pStyle w:val="a7"/>
        <w:numPr>
          <w:ilvl w:val="0"/>
          <w:numId w:val="6"/>
        </w:numPr>
        <w:spacing w:line="360" w:lineRule="auto"/>
        <w:jc w:val="both"/>
        <w:rPr>
          <w:sz w:val="28"/>
          <w:szCs w:val="28"/>
        </w:rPr>
      </w:pPr>
      <w:r w:rsidRPr="00707B5F">
        <w:rPr>
          <w:sz w:val="28"/>
          <w:szCs w:val="28"/>
        </w:rPr>
        <w:t xml:space="preserve">Корпоративная финансовая отчётность. Международные стандарты. Журнал (Электронный источник). Режим доступа: </w:t>
      </w:r>
      <w:hyperlink r:id="rId10" w:history="1">
        <w:r w:rsidRPr="00707B5F">
          <w:rPr>
            <w:rStyle w:val="ab"/>
            <w:color w:val="auto"/>
            <w:sz w:val="28"/>
            <w:szCs w:val="28"/>
            <w:u w:val="none"/>
          </w:rPr>
          <w:t>http://finotchet.ru</w:t>
        </w:r>
      </w:hyperlink>
      <w:r w:rsidRPr="00707B5F">
        <w:rPr>
          <w:sz w:val="28"/>
          <w:szCs w:val="28"/>
        </w:rPr>
        <w:t>.</w:t>
      </w:r>
    </w:p>
    <w:p w:rsidR="00707B5F" w:rsidRPr="00707B5F" w:rsidRDefault="00707B5F" w:rsidP="00707B5F">
      <w:pPr>
        <w:pStyle w:val="a7"/>
        <w:numPr>
          <w:ilvl w:val="0"/>
          <w:numId w:val="6"/>
        </w:numPr>
        <w:spacing w:line="360" w:lineRule="auto"/>
        <w:jc w:val="both"/>
        <w:rPr>
          <w:sz w:val="28"/>
          <w:szCs w:val="28"/>
        </w:rPr>
      </w:pPr>
      <w:r w:rsidRPr="00707B5F">
        <w:rPr>
          <w:sz w:val="28"/>
          <w:szCs w:val="28"/>
        </w:rPr>
        <w:t xml:space="preserve">МСФО на практике (Электронный источник). Режим доступа: </w:t>
      </w:r>
      <w:hyperlink r:id="rId11" w:history="1">
        <w:r w:rsidRPr="00707B5F">
          <w:rPr>
            <w:rStyle w:val="ab"/>
            <w:color w:val="auto"/>
            <w:sz w:val="28"/>
            <w:szCs w:val="28"/>
            <w:u w:val="none"/>
          </w:rPr>
          <w:t>http://msfo-practice.ru</w:t>
        </w:r>
      </w:hyperlink>
      <w:r w:rsidRPr="00707B5F">
        <w:rPr>
          <w:sz w:val="28"/>
          <w:szCs w:val="28"/>
        </w:rPr>
        <w:t>.</w:t>
      </w:r>
    </w:p>
    <w:p w:rsidR="00707B5F" w:rsidRPr="00707B5F" w:rsidRDefault="00707B5F" w:rsidP="00707B5F">
      <w:pPr>
        <w:spacing w:line="360" w:lineRule="auto"/>
        <w:jc w:val="both"/>
        <w:rPr>
          <w:sz w:val="28"/>
          <w:szCs w:val="28"/>
        </w:rPr>
      </w:pPr>
    </w:p>
    <w:p w:rsidR="00707B5F" w:rsidRPr="00707B5F" w:rsidRDefault="00707B5F" w:rsidP="00707B5F">
      <w:pPr>
        <w:spacing w:line="360" w:lineRule="auto"/>
        <w:ind w:firstLine="709"/>
        <w:jc w:val="both"/>
        <w:rPr>
          <w:sz w:val="28"/>
          <w:szCs w:val="28"/>
        </w:rPr>
      </w:pPr>
    </w:p>
    <w:p w:rsidR="00B9409D" w:rsidRDefault="00B9409D" w:rsidP="00D80420">
      <w:pPr>
        <w:spacing w:line="360" w:lineRule="auto"/>
        <w:ind w:firstLine="709"/>
        <w:jc w:val="both"/>
        <w:rPr>
          <w:sz w:val="28"/>
          <w:szCs w:val="28"/>
        </w:rPr>
      </w:pPr>
    </w:p>
    <w:p w:rsidR="00D4371E" w:rsidRPr="003E20CB" w:rsidRDefault="00D4371E" w:rsidP="00D80420">
      <w:pPr>
        <w:spacing w:line="360" w:lineRule="auto"/>
        <w:ind w:firstLine="709"/>
        <w:jc w:val="both"/>
        <w:rPr>
          <w:sz w:val="28"/>
          <w:szCs w:val="28"/>
        </w:rPr>
      </w:pPr>
    </w:p>
    <w:p w:rsidR="003E20CB" w:rsidRDefault="003E20CB" w:rsidP="003E20CB">
      <w:pPr>
        <w:spacing w:line="360" w:lineRule="auto"/>
        <w:ind w:firstLine="709"/>
        <w:jc w:val="both"/>
        <w:rPr>
          <w:sz w:val="28"/>
          <w:szCs w:val="28"/>
        </w:rPr>
      </w:pPr>
    </w:p>
    <w:p w:rsidR="007C501E" w:rsidRPr="007C501E" w:rsidRDefault="007C501E" w:rsidP="007C501E">
      <w:pPr>
        <w:spacing w:line="360" w:lineRule="auto"/>
        <w:ind w:firstLine="709"/>
        <w:jc w:val="both"/>
        <w:rPr>
          <w:sz w:val="28"/>
          <w:szCs w:val="28"/>
        </w:rPr>
      </w:pPr>
    </w:p>
    <w:p w:rsidR="007C501E" w:rsidRPr="005D542B" w:rsidRDefault="007C501E" w:rsidP="00EA4812">
      <w:pPr>
        <w:spacing w:line="360" w:lineRule="auto"/>
        <w:ind w:firstLine="709"/>
        <w:jc w:val="both"/>
        <w:rPr>
          <w:sz w:val="28"/>
          <w:szCs w:val="28"/>
        </w:rPr>
      </w:pPr>
    </w:p>
    <w:p w:rsidR="002D46C7" w:rsidRPr="002D46C7" w:rsidRDefault="002D46C7" w:rsidP="002D46C7">
      <w:pPr>
        <w:spacing w:line="360" w:lineRule="auto"/>
        <w:ind w:firstLine="709"/>
        <w:jc w:val="both"/>
        <w:rPr>
          <w:sz w:val="28"/>
          <w:szCs w:val="28"/>
        </w:rPr>
      </w:pPr>
    </w:p>
    <w:sectPr w:rsidR="002D46C7" w:rsidRPr="002D46C7" w:rsidSect="002D46C7">
      <w:headerReference w:type="default" r:id="rId12"/>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3FC" w:rsidRDefault="002523FC" w:rsidP="002D46C7">
      <w:r>
        <w:separator/>
      </w:r>
    </w:p>
  </w:endnote>
  <w:endnote w:type="continuationSeparator" w:id="0">
    <w:p w:rsidR="002523FC" w:rsidRDefault="002523FC" w:rsidP="002D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3FC" w:rsidRDefault="002523FC" w:rsidP="002D46C7">
      <w:r>
        <w:separator/>
      </w:r>
    </w:p>
  </w:footnote>
  <w:footnote w:type="continuationSeparator" w:id="0">
    <w:p w:rsidR="002523FC" w:rsidRDefault="002523FC" w:rsidP="002D46C7">
      <w:r>
        <w:continuationSeparator/>
      </w:r>
    </w:p>
  </w:footnote>
  <w:footnote w:id="1">
    <w:p w:rsidR="00B9409D" w:rsidRPr="009C2B33" w:rsidRDefault="00B9409D">
      <w:pPr>
        <w:pStyle w:val="a8"/>
        <w:rPr>
          <w:sz w:val="24"/>
          <w:szCs w:val="24"/>
        </w:rPr>
      </w:pPr>
      <w:r w:rsidRPr="009C2B33">
        <w:rPr>
          <w:rStyle w:val="aa"/>
          <w:sz w:val="24"/>
          <w:szCs w:val="24"/>
        </w:rPr>
        <w:footnoteRef/>
      </w:r>
      <w:r w:rsidRPr="009C2B33">
        <w:rPr>
          <w:sz w:val="24"/>
          <w:szCs w:val="24"/>
        </w:rPr>
        <w:t>Википедия – свободная энциклопедия (Электронный источник). Режим доступа: https://ru.wikipedia.org.</w:t>
      </w:r>
    </w:p>
  </w:footnote>
  <w:footnote w:id="2">
    <w:p w:rsidR="00B9409D" w:rsidRPr="00B9409D" w:rsidRDefault="00B9409D" w:rsidP="00B9409D">
      <w:pPr>
        <w:pStyle w:val="a8"/>
        <w:rPr>
          <w:sz w:val="24"/>
          <w:szCs w:val="24"/>
        </w:rPr>
      </w:pPr>
      <w:r w:rsidRPr="00B9409D">
        <w:rPr>
          <w:rStyle w:val="aa"/>
          <w:sz w:val="24"/>
          <w:szCs w:val="24"/>
        </w:rPr>
        <w:footnoteRef/>
      </w:r>
      <w:r w:rsidRPr="00B9409D">
        <w:rPr>
          <w:sz w:val="24"/>
          <w:szCs w:val="24"/>
        </w:rPr>
        <w:t xml:space="preserve"> Корпоративная финансовая отчётность. Международные стандарты</w:t>
      </w:r>
      <w:r w:rsidR="009C2B33">
        <w:rPr>
          <w:sz w:val="24"/>
          <w:szCs w:val="24"/>
        </w:rPr>
        <w:t>. Журнал</w:t>
      </w:r>
      <w:r w:rsidRPr="00B9409D">
        <w:rPr>
          <w:sz w:val="24"/>
          <w:szCs w:val="24"/>
        </w:rPr>
        <w:t xml:space="preserve"> (Электронный источник). Режим доступа: http://finotchet.ru.</w:t>
      </w:r>
    </w:p>
  </w:footnote>
  <w:footnote w:id="3">
    <w:p w:rsidR="009C2B33" w:rsidRPr="009C2B33" w:rsidRDefault="009C2B33">
      <w:pPr>
        <w:pStyle w:val="a8"/>
        <w:rPr>
          <w:sz w:val="24"/>
          <w:szCs w:val="24"/>
        </w:rPr>
      </w:pPr>
      <w:r w:rsidRPr="009C2B33">
        <w:rPr>
          <w:rStyle w:val="aa"/>
          <w:sz w:val="24"/>
          <w:szCs w:val="24"/>
        </w:rPr>
        <w:footnoteRef/>
      </w:r>
      <w:r w:rsidRPr="009C2B33">
        <w:rPr>
          <w:sz w:val="24"/>
          <w:szCs w:val="24"/>
        </w:rPr>
        <w:t xml:space="preserve"> Гарант. Информационно </w:t>
      </w:r>
      <w:r>
        <w:rPr>
          <w:sz w:val="24"/>
          <w:szCs w:val="24"/>
        </w:rPr>
        <w:t>-</w:t>
      </w:r>
      <w:r w:rsidRPr="009C2B33">
        <w:rPr>
          <w:sz w:val="24"/>
          <w:szCs w:val="24"/>
        </w:rPr>
        <w:t xml:space="preserve"> правовое обеспечение (Электронный источник). Режим доступа: http://base.garant.ru.</w:t>
      </w:r>
    </w:p>
  </w:footnote>
  <w:footnote w:id="4">
    <w:p w:rsidR="009C2B33" w:rsidRPr="009C2B33" w:rsidRDefault="009C2B33">
      <w:pPr>
        <w:pStyle w:val="a8"/>
        <w:rPr>
          <w:sz w:val="24"/>
          <w:szCs w:val="24"/>
        </w:rPr>
      </w:pPr>
      <w:r w:rsidRPr="009C2B33">
        <w:rPr>
          <w:rStyle w:val="aa"/>
          <w:sz w:val="24"/>
          <w:szCs w:val="24"/>
        </w:rPr>
        <w:footnoteRef/>
      </w:r>
      <w:r w:rsidRPr="009C2B33">
        <w:rPr>
          <w:sz w:val="24"/>
          <w:szCs w:val="24"/>
        </w:rPr>
        <w:t xml:space="preserve"> Корпоративная финансовая отчётность. Международные стандарты. Журнал (Электронный источник). Режим доступа: http://finotchet.ru.</w:t>
      </w:r>
    </w:p>
  </w:footnote>
  <w:footnote w:id="5">
    <w:p w:rsidR="00707B5F" w:rsidRPr="00707B5F" w:rsidRDefault="00707B5F" w:rsidP="00707B5F">
      <w:pPr>
        <w:pStyle w:val="a8"/>
        <w:rPr>
          <w:sz w:val="24"/>
          <w:szCs w:val="24"/>
        </w:rPr>
      </w:pPr>
      <w:r w:rsidRPr="00707B5F">
        <w:rPr>
          <w:rStyle w:val="aa"/>
          <w:sz w:val="24"/>
          <w:szCs w:val="24"/>
        </w:rPr>
        <w:footnoteRef/>
      </w:r>
      <w:r w:rsidRPr="00707B5F">
        <w:rPr>
          <w:sz w:val="24"/>
          <w:szCs w:val="24"/>
        </w:rPr>
        <w:t xml:space="preserve"> МСФО на практике (Электронный источник). Режим доступа: http://msfo-practice.ru.</w:t>
      </w:r>
    </w:p>
  </w:footnote>
  <w:footnote w:id="6">
    <w:p w:rsidR="00707B5F" w:rsidRDefault="00707B5F">
      <w:pPr>
        <w:pStyle w:val="a8"/>
      </w:pPr>
      <w:r w:rsidRPr="00707B5F">
        <w:rPr>
          <w:rStyle w:val="aa"/>
          <w:sz w:val="24"/>
          <w:szCs w:val="24"/>
        </w:rPr>
        <w:footnoteRef/>
      </w:r>
      <w:r w:rsidRPr="00707B5F">
        <w:rPr>
          <w:sz w:val="24"/>
          <w:szCs w:val="24"/>
        </w:rPr>
        <w:t xml:space="preserve"> МСФО на практике (Электронный источник). Режим доступа: http://msfo-practice.ru</w:t>
      </w:r>
      <w:r w:rsidRPr="00707B5F">
        <w:t>.</w:t>
      </w:r>
    </w:p>
  </w:footnote>
  <w:footnote w:id="7">
    <w:p w:rsidR="00783622" w:rsidRPr="00783622" w:rsidRDefault="00783622" w:rsidP="00783622">
      <w:pPr>
        <w:pStyle w:val="a8"/>
        <w:rPr>
          <w:sz w:val="24"/>
          <w:szCs w:val="24"/>
        </w:rPr>
      </w:pPr>
      <w:r w:rsidRPr="00783622">
        <w:rPr>
          <w:rStyle w:val="aa"/>
          <w:sz w:val="24"/>
          <w:szCs w:val="24"/>
        </w:rPr>
        <w:footnoteRef/>
      </w:r>
      <w:r w:rsidRPr="00783622">
        <w:rPr>
          <w:sz w:val="24"/>
          <w:szCs w:val="24"/>
        </w:rPr>
        <w:t xml:space="preserve"> Вахрушина М.А. Международные стандарты учета и финансовой отчетности: Учеб</w:t>
      </w:r>
      <w:proofErr w:type="gramStart"/>
      <w:r w:rsidRPr="00783622">
        <w:rPr>
          <w:sz w:val="24"/>
          <w:szCs w:val="24"/>
        </w:rPr>
        <w:t>.</w:t>
      </w:r>
      <w:proofErr w:type="gramEnd"/>
      <w:r w:rsidRPr="00783622">
        <w:rPr>
          <w:sz w:val="24"/>
          <w:szCs w:val="24"/>
        </w:rPr>
        <w:t xml:space="preserve"> </w:t>
      </w:r>
      <w:proofErr w:type="gramStart"/>
      <w:r w:rsidRPr="00783622">
        <w:rPr>
          <w:sz w:val="24"/>
          <w:szCs w:val="24"/>
        </w:rPr>
        <w:t>п</w:t>
      </w:r>
      <w:proofErr w:type="gramEnd"/>
      <w:r w:rsidRPr="00783622">
        <w:rPr>
          <w:sz w:val="24"/>
          <w:szCs w:val="24"/>
        </w:rPr>
        <w:t xml:space="preserve">особие. / </w:t>
      </w:r>
      <w:proofErr w:type="spellStart"/>
      <w:r w:rsidRPr="00783622">
        <w:rPr>
          <w:sz w:val="24"/>
          <w:szCs w:val="24"/>
        </w:rPr>
        <w:t>Под</w:t>
      </w:r>
      <w:proofErr w:type="gramStart"/>
      <w:r w:rsidRPr="00783622">
        <w:rPr>
          <w:sz w:val="24"/>
          <w:szCs w:val="24"/>
        </w:rPr>
        <w:t>.р</w:t>
      </w:r>
      <w:proofErr w:type="gramEnd"/>
      <w:r w:rsidRPr="00783622">
        <w:rPr>
          <w:sz w:val="24"/>
          <w:szCs w:val="24"/>
        </w:rPr>
        <w:t>ед</w:t>
      </w:r>
      <w:proofErr w:type="spellEnd"/>
      <w:r w:rsidRPr="00783622">
        <w:rPr>
          <w:sz w:val="24"/>
          <w:szCs w:val="24"/>
        </w:rPr>
        <w:t>. М.А. Вахрушиной. – М.: Национальное образование, 2014. – 656 с.</w:t>
      </w:r>
    </w:p>
  </w:footnote>
  <w:footnote w:id="8">
    <w:p w:rsidR="00783622" w:rsidRPr="00783622" w:rsidRDefault="00783622">
      <w:pPr>
        <w:pStyle w:val="a8"/>
        <w:rPr>
          <w:sz w:val="24"/>
          <w:szCs w:val="24"/>
        </w:rPr>
      </w:pPr>
      <w:r w:rsidRPr="00783622">
        <w:rPr>
          <w:rStyle w:val="aa"/>
          <w:sz w:val="24"/>
          <w:szCs w:val="24"/>
        </w:rPr>
        <w:footnoteRef/>
      </w:r>
      <w:r w:rsidRPr="00783622">
        <w:rPr>
          <w:sz w:val="24"/>
          <w:szCs w:val="24"/>
        </w:rPr>
        <w:t xml:space="preserve"> Бабаев Ю.А., Петров А.М. Международные стандарты финансовой отчетности: Учебник. - М.: ТК </w:t>
      </w:r>
      <w:proofErr w:type="spellStart"/>
      <w:r w:rsidRPr="00783622">
        <w:rPr>
          <w:sz w:val="24"/>
          <w:szCs w:val="24"/>
        </w:rPr>
        <w:t>Велби</w:t>
      </w:r>
      <w:proofErr w:type="spellEnd"/>
      <w:r w:rsidRPr="00783622">
        <w:rPr>
          <w:sz w:val="24"/>
          <w:szCs w:val="24"/>
        </w:rPr>
        <w:t>, Изд-во Проспект, 2013. - 352 с.</w:t>
      </w:r>
    </w:p>
  </w:footnote>
  <w:footnote w:id="9">
    <w:p w:rsidR="00783622" w:rsidRPr="00783622" w:rsidRDefault="00783622">
      <w:pPr>
        <w:pStyle w:val="a8"/>
        <w:rPr>
          <w:sz w:val="24"/>
          <w:szCs w:val="24"/>
        </w:rPr>
      </w:pPr>
      <w:r w:rsidRPr="00783622">
        <w:rPr>
          <w:rStyle w:val="aa"/>
          <w:sz w:val="24"/>
          <w:szCs w:val="24"/>
        </w:rPr>
        <w:footnoteRef/>
      </w:r>
      <w:r w:rsidRPr="00783622">
        <w:rPr>
          <w:sz w:val="24"/>
          <w:szCs w:val="24"/>
        </w:rPr>
        <w:t xml:space="preserve"> Корпоративная финансовая отчётность. Международные стандарты. Журнал (Электронный источник). Режим доступа: http://finotchet.ru.</w:t>
      </w:r>
    </w:p>
  </w:footnote>
  <w:footnote w:id="10">
    <w:p w:rsidR="008E47E3" w:rsidRPr="008E47E3" w:rsidRDefault="008E47E3">
      <w:pPr>
        <w:pStyle w:val="a8"/>
        <w:rPr>
          <w:sz w:val="24"/>
          <w:szCs w:val="24"/>
        </w:rPr>
      </w:pPr>
      <w:r w:rsidRPr="008E47E3">
        <w:rPr>
          <w:rStyle w:val="aa"/>
          <w:sz w:val="24"/>
          <w:szCs w:val="24"/>
        </w:rPr>
        <w:footnoteRef/>
      </w:r>
      <w:r w:rsidRPr="008E47E3">
        <w:rPr>
          <w:sz w:val="24"/>
          <w:szCs w:val="24"/>
        </w:rPr>
        <w:t xml:space="preserve"> Википедия – свободная энциклопедия (Электронный источник). Режим доступа: https://ru.wikipedia.org.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1436842"/>
      <w:docPartObj>
        <w:docPartGallery w:val="Page Numbers (Top of Page)"/>
        <w:docPartUnique/>
      </w:docPartObj>
    </w:sdtPr>
    <w:sdtEndPr/>
    <w:sdtContent>
      <w:p w:rsidR="002D46C7" w:rsidRDefault="002D46C7">
        <w:pPr>
          <w:pStyle w:val="a3"/>
          <w:jc w:val="center"/>
        </w:pPr>
        <w:r>
          <w:fldChar w:fldCharType="begin"/>
        </w:r>
        <w:r>
          <w:instrText>PAGE   \* MERGEFORMAT</w:instrText>
        </w:r>
        <w:r>
          <w:fldChar w:fldCharType="separate"/>
        </w:r>
        <w:r w:rsidR="0028550D">
          <w:rPr>
            <w:noProof/>
          </w:rPr>
          <w:t>2</w:t>
        </w:r>
        <w:r>
          <w:fldChar w:fldCharType="end"/>
        </w:r>
      </w:p>
    </w:sdtContent>
  </w:sdt>
  <w:p w:rsidR="002D46C7" w:rsidRDefault="002D46C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85018"/>
    <w:multiLevelType w:val="hybridMultilevel"/>
    <w:tmpl w:val="C12AED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638295E"/>
    <w:multiLevelType w:val="hybridMultilevel"/>
    <w:tmpl w:val="500655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23336C2"/>
    <w:multiLevelType w:val="hybridMultilevel"/>
    <w:tmpl w:val="DF22B5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25A219B"/>
    <w:multiLevelType w:val="hybridMultilevel"/>
    <w:tmpl w:val="BB82FC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4A72CF1"/>
    <w:multiLevelType w:val="hybridMultilevel"/>
    <w:tmpl w:val="B7CEF9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F22B46"/>
    <w:multiLevelType w:val="hybridMultilevel"/>
    <w:tmpl w:val="A89033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356"/>
    <w:rsid w:val="00154AD6"/>
    <w:rsid w:val="002523FC"/>
    <w:rsid w:val="0028550D"/>
    <w:rsid w:val="002D46C7"/>
    <w:rsid w:val="003E20CB"/>
    <w:rsid w:val="003F6727"/>
    <w:rsid w:val="005D542B"/>
    <w:rsid w:val="00606CF8"/>
    <w:rsid w:val="00615CE3"/>
    <w:rsid w:val="00631C92"/>
    <w:rsid w:val="00707B5F"/>
    <w:rsid w:val="00783622"/>
    <w:rsid w:val="007C501E"/>
    <w:rsid w:val="00834932"/>
    <w:rsid w:val="008E47E3"/>
    <w:rsid w:val="00943360"/>
    <w:rsid w:val="009C2B33"/>
    <w:rsid w:val="00A50D22"/>
    <w:rsid w:val="00B9409D"/>
    <w:rsid w:val="00D4371E"/>
    <w:rsid w:val="00D80420"/>
    <w:rsid w:val="00E51356"/>
    <w:rsid w:val="00EA4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35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46C7"/>
    <w:pPr>
      <w:tabs>
        <w:tab w:val="center" w:pos="4677"/>
        <w:tab w:val="right" w:pos="9355"/>
      </w:tabs>
    </w:pPr>
  </w:style>
  <w:style w:type="character" w:customStyle="1" w:styleId="a4">
    <w:name w:val="Верхний колонтитул Знак"/>
    <w:basedOn w:val="a0"/>
    <w:link w:val="a3"/>
    <w:uiPriority w:val="99"/>
    <w:rsid w:val="002D46C7"/>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2D46C7"/>
    <w:pPr>
      <w:tabs>
        <w:tab w:val="center" w:pos="4677"/>
        <w:tab w:val="right" w:pos="9355"/>
      </w:tabs>
    </w:pPr>
  </w:style>
  <w:style w:type="character" w:customStyle="1" w:styleId="a6">
    <w:name w:val="Нижний колонтитул Знак"/>
    <w:basedOn w:val="a0"/>
    <w:link w:val="a5"/>
    <w:uiPriority w:val="99"/>
    <w:rsid w:val="002D46C7"/>
    <w:rPr>
      <w:rFonts w:ascii="Times New Roman" w:eastAsia="Times New Roman" w:hAnsi="Times New Roman" w:cs="Times New Roman"/>
      <w:sz w:val="20"/>
      <w:szCs w:val="20"/>
      <w:lang w:eastAsia="ru-RU"/>
    </w:rPr>
  </w:style>
  <w:style w:type="paragraph" w:styleId="a7">
    <w:name w:val="List Paragraph"/>
    <w:basedOn w:val="a"/>
    <w:uiPriority w:val="34"/>
    <w:qFormat/>
    <w:rsid w:val="00EA4812"/>
    <w:pPr>
      <w:ind w:left="720"/>
      <w:contextualSpacing/>
    </w:pPr>
  </w:style>
  <w:style w:type="paragraph" w:styleId="a8">
    <w:name w:val="footnote text"/>
    <w:basedOn w:val="a"/>
    <w:link w:val="a9"/>
    <w:uiPriority w:val="99"/>
    <w:semiHidden/>
    <w:unhideWhenUsed/>
    <w:rsid w:val="00B9409D"/>
  </w:style>
  <w:style w:type="character" w:customStyle="1" w:styleId="a9">
    <w:name w:val="Текст сноски Знак"/>
    <w:basedOn w:val="a0"/>
    <w:link w:val="a8"/>
    <w:uiPriority w:val="99"/>
    <w:semiHidden/>
    <w:rsid w:val="00B9409D"/>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B9409D"/>
    <w:rPr>
      <w:vertAlign w:val="superscript"/>
    </w:rPr>
  </w:style>
  <w:style w:type="character" w:styleId="ab">
    <w:name w:val="Hyperlink"/>
    <w:basedOn w:val="a0"/>
    <w:uiPriority w:val="99"/>
    <w:unhideWhenUsed/>
    <w:rsid w:val="00707B5F"/>
    <w:rPr>
      <w:color w:val="0000FF" w:themeColor="hyperlink"/>
      <w:u w:val="single"/>
    </w:rPr>
  </w:style>
  <w:style w:type="paragraph" w:styleId="ac">
    <w:name w:val="Balloon Text"/>
    <w:basedOn w:val="a"/>
    <w:link w:val="ad"/>
    <w:uiPriority w:val="99"/>
    <w:semiHidden/>
    <w:unhideWhenUsed/>
    <w:rsid w:val="00154AD6"/>
    <w:rPr>
      <w:rFonts w:ascii="Tahoma" w:hAnsi="Tahoma" w:cs="Tahoma"/>
      <w:sz w:val="16"/>
      <w:szCs w:val="16"/>
    </w:rPr>
  </w:style>
  <w:style w:type="character" w:customStyle="1" w:styleId="ad">
    <w:name w:val="Текст выноски Знак"/>
    <w:basedOn w:val="a0"/>
    <w:link w:val="ac"/>
    <w:uiPriority w:val="99"/>
    <w:semiHidden/>
    <w:rsid w:val="00154AD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35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46C7"/>
    <w:pPr>
      <w:tabs>
        <w:tab w:val="center" w:pos="4677"/>
        <w:tab w:val="right" w:pos="9355"/>
      </w:tabs>
    </w:pPr>
  </w:style>
  <w:style w:type="character" w:customStyle="1" w:styleId="a4">
    <w:name w:val="Верхний колонтитул Знак"/>
    <w:basedOn w:val="a0"/>
    <w:link w:val="a3"/>
    <w:uiPriority w:val="99"/>
    <w:rsid w:val="002D46C7"/>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2D46C7"/>
    <w:pPr>
      <w:tabs>
        <w:tab w:val="center" w:pos="4677"/>
        <w:tab w:val="right" w:pos="9355"/>
      </w:tabs>
    </w:pPr>
  </w:style>
  <w:style w:type="character" w:customStyle="1" w:styleId="a6">
    <w:name w:val="Нижний колонтитул Знак"/>
    <w:basedOn w:val="a0"/>
    <w:link w:val="a5"/>
    <w:uiPriority w:val="99"/>
    <w:rsid w:val="002D46C7"/>
    <w:rPr>
      <w:rFonts w:ascii="Times New Roman" w:eastAsia="Times New Roman" w:hAnsi="Times New Roman" w:cs="Times New Roman"/>
      <w:sz w:val="20"/>
      <w:szCs w:val="20"/>
      <w:lang w:eastAsia="ru-RU"/>
    </w:rPr>
  </w:style>
  <w:style w:type="paragraph" w:styleId="a7">
    <w:name w:val="List Paragraph"/>
    <w:basedOn w:val="a"/>
    <w:uiPriority w:val="34"/>
    <w:qFormat/>
    <w:rsid w:val="00EA4812"/>
    <w:pPr>
      <w:ind w:left="720"/>
      <w:contextualSpacing/>
    </w:pPr>
  </w:style>
  <w:style w:type="paragraph" w:styleId="a8">
    <w:name w:val="footnote text"/>
    <w:basedOn w:val="a"/>
    <w:link w:val="a9"/>
    <w:uiPriority w:val="99"/>
    <w:semiHidden/>
    <w:unhideWhenUsed/>
    <w:rsid w:val="00B9409D"/>
  </w:style>
  <w:style w:type="character" w:customStyle="1" w:styleId="a9">
    <w:name w:val="Текст сноски Знак"/>
    <w:basedOn w:val="a0"/>
    <w:link w:val="a8"/>
    <w:uiPriority w:val="99"/>
    <w:semiHidden/>
    <w:rsid w:val="00B9409D"/>
    <w:rPr>
      <w:rFonts w:ascii="Times New Roman" w:eastAsia="Times New Roman" w:hAnsi="Times New Roman" w:cs="Times New Roman"/>
      <w:sz w:val="20"/>
      <w:szCs w:val="20"/>
      <w:lang w:eastAsia="ru-RU"/>
    </w:rPr>
  </w:style>
  <w:style w:type="character" w:styleId="aa">
    <w:name w:val="footnote reference"/>
    <w:basedOn w:val="a0"/>
    <w:uiPriority w:val="99"/>
    <w:semiHidden/>
    <w:unhideWhenUsed/>
    <w:rsid w:val="00B9409D"/>
    <w:rPr>
      <w:vertAlign w:val="superscript"/>
    </w:rPr>
  </w:style>
  <w:style w:type="character" w:styleId="ab">
    <w:name w:val="Hyperlink"/>
    <w:basedOn w:val="a0"/>
    <w:uiPriority w:val="99"/>
    <w:unhideWhenUsed/>
    <w:rsid w:val="00707B5F"/>
    <w:rPr>
      <w:color w:val="0000FF" w:themeColor="hyperlink"/>
      <w:u w:val="single"/>
    </w:rPr>
  </w:style>
  <w:style w:type="paragraph" w:styleId="ac">
    <w:name w:val="Balloon Text"/>
    <w:basedOn w:val="a"/>
    <w:link w:val="ad"/>
    <w:uiPriority w:val="99"/>
    <w:semiHidden/>
    <w:unhideWhenUsed/>
    <w:rsid w:val="00154AD6"/>
    <w:rPr>
      <w:rFonts w:ascii="Tahoma" w:hAnsi="Tahoma" w:cs="Tahoma"/>
      <w:sz w:val="16"/>
      <w:szCs w:val="16"/>
    </w:rPr>
  </w:style>
  <w:style w:type="character" w:customStyle="1" w:styleId="ad">
    <w:name w:val="Текст выноски Знак"/>
    <w:basedOn w:val="a0"/>
    <w:link w:val="ac"/>
    <w:uiPriority w:val="99"/>
    <w:semiHidden/>
    <w:rsid w:val="00154AD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sfo-practice.ru" TargetMode="External"/><Relationship Id="rId5" Type="http://schemas.openxmlformats.org/officeDocument/2006/relationships/settings" Target="settings.xml"/><Relationship Id="rId10" Type="http://schemas.openxmlformats.org/officeDocument/2006/relationships/hyperlink" Target="http://finotchet.ru" TargetMode="External"/><Relationship Id="rId4" Type="http://schemas.microsoft.com/office/2007/relationships/stylesWithEffects" Target="stylesWithEffects.xml"/><Relationship Id="rId9" Type="http://schemas.openxmlformats.org/officeDocument/2006/relationships/hyperlink" Target="https://ru.wikipedia.or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4FF8F-DFD2-4C40-8BAB-90BABC3F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3010</Words>
  <Characters>17161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ProRem</dc:creator>
  <cp:lastModifiedBy>ProRem</cp:lastModifiedBy>
  <cp:revision>9</cp:revision>
  <cp:lastPrinted>2016-01-12T09:29:00Z</cp:lastPrinted>
  <dcterms:created xsi:type="dcterms:W3CDTF">2016-01-06T12:36:00Z</dcterms:created>
  <dcterms:modified xsi:type="dcterms:W3CDTF">2016-01-12T09:29:00Z</dcterms:modified>
</cp:coreProperties>
</file>