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C16" w:rsidRPr="003E666C" w:rsidRDefault="00C76B1D" w:rsidP="008A40E6">
      <w:pPr>
        <w:spacing w:after="0" w:line="240" w:lineRule="auto"/>
        <w:ind w:firstLine="284"/>
        <w:rPr>
          <w:rFonts w:ascii="Times New Roman" w:hAnsi="Times New Roman" w:cs="Times New Roman"/>
          <w:b/>
          <w:sz w:val="28"/>
          <w:szCs w:val="28"/>
        </w:rPr>
      </w:pPr>
      <w:r w:rsidRPr="003E666C">
        <w:rPr>
          <w:rFonts w:ascii="Times New Roman" w:hAnsi="Times New Roman" w:cs="Times New Roman"/>
          <w:b/>
          <w:sz w:val="28"/>
          <w:szCs w:val="28"/>
        </w:rPr>
        <w:t>Вопросы для зачета по дисциплине «Государственные и муниципальные доходы»</w:t>
      </w:r>
    </w:p>
    <w:p w:rsidR="00C76B1D" w:rsidRPr="003E666C" w:rsidRDefault="00C76B1D" w:rsidP="008A40E6">
      <w:pPr>
        <w:spacing w:after="0" w:line="240" w:lineRule="auto"/>
        <w:ind w:firstLine="284"/>
        <w:jc w:val="center"/>
        <w:rPr>
          <w:rFonts w:ascii="Times New Roman" w:hAnsi="Times New Roman" w:cs="Times New Roman"/>
          <w:b/>
          <w:sz w:val="28"/>
          <w:szCs w:val="28"/>
        </w:rPr>
      </w:pPr>
    </w:p>
    <w:p w:rsidR="00C76B1D"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Необходимость и сущность государственных и муниципальных доходов</w:t>
      </w:r>
    </w:p>
    <w:p w:rsidR="00C76B1D"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Система государственных и муниципальных доходов</w:t>
      </w:r>
    </w:p>
    <w:p w:rsidR="0068670D" w:rsidRPr="003E666C" w:rsidRDefault="0068670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Принципы организации системы государственных и муниципальных доходов</w:t>
      </w:r>
    </w:p>
    <w:p w:rsidR="00C76B1D"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Классификация государственных и муниципальных доходов</w:t>
      </w:r>
    </w:p>
    <w:p w:rsidR="00C76B1D"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 xml:space="preserve">Организационные формы и методы мобилизации государственных и муниципальных доходов. </w:t>
      </w:r>
    </w:p>
    <w:p w:rsidR="00C76B1D"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Эволюция форм и методов изъятия доходов в бюджет в России.</w:t>
      </w:r>
    </w:p>
    <w:p w:rsidR="002440C8" w:rsidRPr="003E666C" w:rsidRDefault="00C76B1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Группировка доходов бюджета в бюджетной классификации РФ.</w:t>
      </w:r>
      <w:r w:rsidRPr="003E666C">
        <w:rPr>
          <w:rFonts w:ascii="Times New Roman" w:hAnsi="Times New Roman" w:cs="Times New Roman"/>
          <w:b/>
          <w:sz w:val="28"/>
          <w:szCs w:val="28"/>
        </w:rPr>
        <w:t xml:space="preserve"> </w:t>
      </w:r>
    </w:p>
    <w:p w:rsidR="002440C8" w:rsidRPr="003E666C" w:rsidRDefault="002440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Фискальный механизм, его составные части</w:t>
      </w:r>
      <w:r w:rsidRPr="003E666C">
        <w:rPr>
          <w:rFonts w:ascii="Times New Roman" w:hAnsi="Times New Roman" w:cs="Times New Roman"/>
          <w:sz w:val="28"/>
          <w:szCs w:val="28"/>
        </w:rPr>
        <w:t xml:space="preserve"> </w:t>
      </w:r>
    </w:p>
    <w:p w:rsidR="002440C8" w:rsidRPr="003E666C" w:rsidRDefault="002440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Критерии оценки эффективности фискального механизма</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Понятие и методы разграничения доходов между бюджетами разного уровня</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Принципы разграничения доходов между бюджетами разного уровня</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Основы формирования доходной базы федерального бюджета в России</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Формирование доходов бюджетов субъектов РФ</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Мобилизации доходов местных бюджетов</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Сущность, признаки и функции налогов</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Элементы налога, способы их взимания</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Понятие налоговой системы, принципы ее построения</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прибыль организаций</w:t>
      </w:r>
    </w:p>
    <w:p w:rsidR="00DB717F" w:rsidRPr="003E666C" w:rsidRDefault="00DB717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имущество организаций</w:t>
      </w:r>
    </w:p>
    <w:p w:rsidR="00DB717F" w:rsidRPr="003E666C" w:rsidRDefault="00CC2C7B"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Земельный налог</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доходы физических лиц</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имущество физических лиц</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Налог на добавленную стоимость</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sz w:val="28"/>
          <w:szCs w:val="28"/>
        </w:rPr>
        <w:t>Акцизы</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добычу полезных ископаемых</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Водный налог</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Сборы за пользование объектами животного мира и за пользование объектами водных биологических ресурсов</w:t>
      </w:r>
    </w:p>
    <w:p w:rsidR="00350A6D" w:rsidRPr="003E666C" w:rsidRDefault="00350A6D"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Система налогообложения для сельскохозяйственных товаропроизводителей (единый сельскохозяйственный налог)</w:t>
      </w:r>
    </w:p>
    <w:p w:rsidR="00CC2C7B" w:rsidRPr="003E666C" w:rsidRDefault="00CC2C7B"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Система налогообложения в виде единого налога на вмененный доход для отдельных видов деятельности.</w:t>
      </w:r>
    </w:p>
    <w:p w:rsidR="00CC2C7B" w:rsidRPr="003E666C" w:rsidRDefault="00CC2C7B"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Система налогообложения при выполнении соглашений о разделе продукции в Налоговом кодексе РФ</w:t>
      </w:r>
    </w:p>
    <w:p w:rsidR="00AA0BDE" w:rsidRPr="003E666C" w:rsidRDefault="00AA0BDE" w:rsidP="008A40E6">
      <w:pPr>
        <w:pStyle w:val="a3"/>
        <w:numPr>
          <w:ilvl w:val="0"/>
          <w:numId w:val="1"/>
        </w:numPr>
        <w:spacing w:after="0" w:line="240" w:lineRule="auto"/>
        <w:ind w:left="0" w:firstLine="284"/>
        <w:jc w:val="both"/>
        <w:rPr>
          <w:rFonts w:ascii="Times New Roman" w:eastAsia="Calibri" w:hAnsi="Times New Roman" w:cs="Times New Roman"/>
          <w:sz w:val="28"/>
          <w:szCs w:val="28"/>
        </w:rPr>
      </w:pPr>
      <w:r w:rsidRPr="003E666C">
        <w:rPr>
          <w:rFonts w:ascii="Times New Roman" w:eastAsia="Calibri" w:hAnsi="Times New Roman" w:cs="Times New Roman"/>
          <w:sz w:val="28"/>
          <w:szCs w:val="28"/>
        </w:rPr>
        <w:t>Упрощенная система налогообложения</w:t>
      </w:r>
    </w:p>
    <w:p w:rsidR="00CC2C7B" w:rsidRPr="003E666C" w:rsidRDefault="00CC2C7B" w:rsidP="008A40E6">
      <w:pPr>
        <w:pStyle w:val="a3"/>
        <w:numPr>
          <w:ilvl w:val="0"/>
          <w:numId w:val="1"/>
        </w:numPr>
        <w:spacing w:after="0" w:line="240" w:lineRule="auto"/>
        <w:ind w:left="0" w:firstLine="284"/>
        <w:jc w:val="both"/>
        <w:rPr>
          <w:rFonts w:ascii="Times New Roman" w:eastAsia="Calibri" w:hAnsi="Times New Roman" w:cs="Times New Roman"/>
          <w:sz w:val="28"/>
          <w:szCs w:val="28"/>
        </w:rPr>
      </w:pPr>
      <w:r w:rsidRPr="003E666C">
        <w:rPr>
          <w:rFonts w:ascii="Times New Roman" w:eastAsia="Calibri" w:hAnsi="Times New Roman" w:cs="Times New Roman"/>
          <w:sz w:val="28"/>
          <w:szCs w:val="28"/>
        </w:rPr>
        <w:t>Патентная система налогообложения</w:t>
      </w:r>
    </w:p>
    <w:p w:rsidR="00CC2C7B" w:rsidRPr="003E666C" w:rsidRDefault="00CC2C7B" w:rsidP="008A40E6">
      <w:pPr>
        <w:pStyle w:val="a3"/>
        <w:numPr>
          <w:ilvl w:val="0"/>
          <w:numId w:val="1"/>
        </w:numPr>
        <w:spacing w:after="0" w:line="240" w:lineRule="auto"/>
        <w:ind w:left="0" w:firstLine="284"/>
        <w:jc w:val="both"/>
        <w:rPr>
          <w:rFonts w:ascii="Times New Roman" w:eastAsia="Calibri" w:hAnsi="Times New Roman" w:cs="Times New Roman"/>
          <w:sz w:val="28"/>
          <w:szCs w:val="28"/>
        </w:rPr>
      </w:pPr>
      <w:r w:rsidRPr="003E666C">
        <w:rPr>
          <w:rFonts w:ascii="Times New Roman" w:eastAsia="Calibri" w:hAnsi="Times New Roman" w:cs="Times New Roman"/>
          <w:sz w:val="28"/>
          <w:szCs w:val="28"/>
        </w:rPr>
        <w:t>Транспортный налог</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Налог на игорный бизнес, основы его исчисления и взимания</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lastRenderedPageBreak/>
        <w:t>Государственная пошлина: объекты, ставки, порядок взимания</w:t>
      </w:r>
    </w:p>
    <w:p w:rsidR="00F67DDA" w:rsidRPr="003E666C" w:rsidRDefault="00F67DDA"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Торговый сбор</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 xml:space="preserve">Неналоговые доходы бюджетов: </w:t>
      </w:r>
      <w:r w:rsidR="00626BE2" w:rsidRPr="003E666C">
        <w:rPr>
          <w:rFonts w:ascii="Times New Roman" w:eastAsia="Calibri" w:hAnsi="Times New Roman" w:cs="Times New Roman"/>
          <w:sz w:val="28"/>
          <w:szCs w:val="28"/>
        </w:rPr>
        <w:t>понятие, состав, структура</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Фискальное и экономическое значение неналоговых доходов бюджета</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Доходы от сдачи в аренду имущества и от продажи государственной и муниципальной собственности</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Дивиденды по акциям, находящимся в государственной и муниципальной собственности</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Средства от приватизации</w:t>
      </w:r>
    </w:p>
    <w:p w:rsidR="007A2CC8" w:rsidRPr="003E666C" w:rsidRDefault="00626BE2" w:rsidP="008A40E6">
      <w:pPr>
        <w:pStyle w:val="a3"/>
        <w:numPr>
          <w:ilvl w:val="0"/>
          <w:numId w:val="1"/>
        </w:numPr>
        <w:spacing w:after="0" w:line="240" w:lineRule="auto"/>
        <w:ind w:left="0" w:firstLine="284"/>
        <w:jc w:val="both"/>
        <w:rPr>
          <w:rFonts w:ascii="Times New Roman" w:hAnsi="Times New Roman" w:cs="Times New Roman"/>
          <w:color w:val="FF0000"/>
          <w:sz w:val="28"/>
          <w:szCs w:val="28"/>
        </w:rPr>
      </w:pPr>
      <w:r w:rsidRPr="003E666C">
        <w:rPr>
          <w:rFonts w:ascii="Times New Roman" w:eastAsia="Calibri" w:hAnsi="Times New Roman" w:cs="Times New Roman"/>
          <w:color w:val="FF0000"/>
          <w:sz w:val="28"/>
          <w:szCs w:val="28"/>
        </w:rPr>
        <w:t xml:space="preserve">Доходы от перечисления части </w:t>
      </w:r>
      <w:r w:rsidR="007A2CC8" w:rsidRPr="003E666C">
        <w:rPr>
          <w:rFonts w:ascii="Times New Roman" w:eastAsia="Calibri" w:hAnsi="Times New Roman" w:cs="Times New Roman"/>
          <w:color w:val="FF0000"/>
          <w:sz w:val="28"/>
          <w:szCs w:val="28"/>
        </w:rPr>
        <w:t>прибыли ЦБ РФ</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color w:val="FF0000"/>
          <w:sz w:val="28"/>
          <w:szCs w:val="28"/>
        </w:rPr>
      </w:pPr>
      <w:r w:rsidRPr="003E666C">
        <w:rPr>
          <w:rFonts w:ascii="Times New Roman" w:eastAsia="Calibri" w:hAnsi="Times New Roman" w:cs="Times New Roman"/>
          <w:color w:val="FF0000"/>
          <w:sz w:val="28"/>
          <w:szCs w:val="28"/>
        </w:rPr>
        <w:t>Платежи от государст</w:t>
      </w:r>
      <w:r w:rsidR="00626BE2" w:rsidRPr="003E666C">
        <w:rPr>
          <w:rFonts w:ascii="Times New Roman" w:eastAsia="Calibri" w:hAnsi="Times New Roman" w:cs="Times New Roman"/>
          <w:color w:val="FF0000"/>
          <w:sz w:val="28"/>
          <w:szCs w:val="28"/>
        </w:rPr>
        <w:t>венных и муниципальных предприят</w:t>
      </w:r>
      <w:r w:rsidRPr="003E666C">
        <w:rPr>
          <w:rFonts w:ascii="Times New Roman" w:eastAsia="Calibri" w:hAnsi="Times New Roman" w:cs="Times New Roman"/>
          <w:color w:val="FF0000"/>
          <w:sz w:val="28"/>
          <w:szCs w:val="28"/>
        </w:rPr>
        <w:t>ий</w:t>
      </w:r>
    </w:p>
    <w:p w:rsidR="0046456F" w:rsidRPr="003E666C" w:rsidRDefault="0046456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color w:val="000000"/>
          <w:sz w:val="28"/>
          <w:szCs w:val="28"/>
          <w:shd w:val="clear" w:color="auto" w:fill="FFFFFF"/>
        </w:rPr>
        <w:t>Плата за негативное воздействие на окружающую среду</w:t>
      </w:r>
    </w:p>
    <w:p w:rsidR="0046456F" w:rsidRPr="003E666C" w:rsidRDefault="0046456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color w:val="000000"/>
          <w:sz w:val="28"/>
          <w:szCs w:val="28"/>
          <w:shd w:val="clear" w:color="auto" w:fill="FFFFFF"/>
        </w:rPr>
        <w:t>Плата за использование лесов</w:t>
      </w:r>
    </w:p>
    <w:p w:rsidR="0046456F" w:rsidRPr="003E666C" w:rsidRDefault="0046456F"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color w:val="000000"/>
          <w:sz w:val="28"/>
          <w:szCs w:val="28"/>
          <w:shd w:val="clear" w:color="auto" w:fill="FFFFFF"/>
        </w:rPr>
        <w:t>Плата за пользование водными объектами</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color w:val="FF0000"/>
          <w:sz w:val="28"/>
          <w:szCs w:val="28"/>
        </w:rPr>
      </w:pPr>
      <w:r w:rsidRPr="003E666C">
        <w:rPr>
          <w:rFonts w:ascii="Times New Roman" w:eastAsia="Calibri" w:hAnsi="Times New Roman" w:cs="Times New Roman"/>
          <w:color w:val="FF0000"/>
          <w:sz w:val="28"/>
          <w:szCs w:val="28"/>
        </w:rPr>
        <w:t>Административные платежи и сборы</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color w:val="FF0000"/>
          <w:sz w:val="28"/>
          <w:szCs w:val="28"/>
        </w:rPr>
      </w:pPr>
      <w:r w:rsidRPr="003E666C">
        <w:rPr>
          <w:rFonts w:ascii="Times New Roman" w:eastAsia="Calibri" w:hAnsi="Times New Roman" w:cs="Times New Roman"/>
          <w:color w:val="FF0000"/>
          <w:sz w:val="28"/>
          <w:szCs w:val="28"/>
        </w:rPr>
        <w:t>Штрафные санкции, возмещение ущерба</w:t>
      </w:r>
    </w:p>
    <w:p w:rsidR="007A2CC8"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Доходы от ВЭД</w:t>
      </w:r>
    </w:p>
    <w:p w:rsidR="00350A6D" w:rsidRPr="003E666C" w:rsidRDefault="007A2CC8"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Безвозмездные перечисления</w:t>
      </w:r>
    </w:p>
    <w:p w:rsidR="004C57B6" w:rsidRPr="003E666C" w:rsidRDefault="004C57B6" w:rsidP="008A40E6">
      <w:pPr>
        <w:pStyle w:val="a3"/>
        <w:numPr>
          <w:ilvl w:val="0"/>
          <w:numId w:val="1"/>
        </w:numPr>
        <w:spacing w:after="0" w:line="240" w:lineRule="auto"/>
        <w:ind w:left="0" w:firstLine="284"/>
        <w:jc w:val="both"/>
        <w:rPr>
          <w:rFonts w:ascii="Times New Roman" w:hAnsi="Times New Roman" w:cs="Times New Roman"/>
          <w:sz w:val="28"/>
          <w:szCs w:val="28"/>
        </w:rPr>
      </w:pPr>
      <w:r w:rsidRPr="003E666C">
        <w:rPr>
          <w:rFonts w:ascii="Times New Roman" w:hAnsi="Times New Roman" w:cs="Times New Roman"/>
          <w:color w:val="000000"/>
          <w:sz w:val="28"/>
          <w:szCs w:val="28"/>
          <w:shd w:val="clear" w:color="auto" w:fill="FFFFFF"/>
        </w:rPr>
        <w:t>Страховые</w:t>
      </w:r>
      <w:r w:rsidR="00626BE2" w:rsidRPr="003E666C">
        <w:rPr>
          <w:rFonts w:ascii="Times New Roman" w:hAnsi="Times New Roman" w:cs="Times New Roman"/>
          <w:color w:val="000000"/>
          <w:sz w:val="28"/>
          <w:szCs w:val="28"/>
          <w:shd w:val="clear" w:color="auto" w:fill="FFFFFF"/>
        </w:rPr>
        <w:t xml:space="preserve"> взносы на обязательное социальн</w:t>
      </w:r>
      <w:r w:rsidRPr="003E666C">
        <w:rPr>
          <w:rFonts w:ascii="Times New Roman" w:hAnsi="Times New Roman" w:cs="Times New Roman"/>
          <w:color w:val="000000"/>
          <w:sz w:val="28"/>
          <w:szCs w:val="28"/>
          <w:shd w:val="clear" w:color="auto" w:fill="FFFFFF"/>
        </w:rPr>
        <w:t>ое страхование</w:t>
      </w:r>
      <w:r w:rsidR="00C351B0" w:rsidRPr="003E666C">
        <w:rPr>
          <w:rFonts w:ascii="Times New Roman" w:hAnsi="Times New Roman" w:cs="Times New Roman"/>
          <w:color w:val="000000"/>
          <w:sz w:val="28"/>
          <w:szCs w:val="28"/>
          <w:shd w:val="clear" w:color="auto" w:fill="FFFFFF"/>
        </w:rPr>
        <w:t xml:space="preserve"> </w:t>
      </w:r>
      <w:r w:rsidRPr="003E666C">
        <w:rPr>
          <w:rFonts w:ascii="Times New Roman" w:hAnsi="Times New Roman" w:cs="Times New Roman"/>
          <w:color w:val="000000"/>
          <w:sz w:val="28"/>
          <w:szCs w:val="28"/>
          <w:shd w:val="clear" w:color="auto" w:fill="FFFFFF"/>
        </w:rPr>
        <w:t xml:space="preserve"> </w:t>
      </w:r>
    </w:p>
    <w:tbl>
      <w:tblPr>
        <w:tblStyle w:val="a6"/>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648"/>
      </w:tblGrid>
      <w:tr w:rsidR="007A2CC8" w:rsidRPr="003E666C" w:rsidTr="00E54629">
        <w:tc>
          <w:tcPr>
            <w:tcW w:w="9648" w:type="dxa"/>
          </w:tcPr>
          <w:p w:rsidR="007A2CC8" w:rsidRPr="003E666C" w:rsidRDefault="007A2CC8"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284"/>
              <w:rPr>
                <w:szCs w:val="28"/>
              </w:rPr>
            </w:pPr>
          </w:p>
          <w:p w:rsidR="008A40E6" w:rsidRPr="003E666C" w:rsidRDefault="008A40E6" w:rsidP="008A40E6">
            <w:pPr>
              <w:pStyle w:val="a4"/>
              <w:spacing w:line="240" w:lineRule="auto"/>
              <w:ind w:firstLine="0"/>
              <w:rPr>
                <w:szCs w:val="28"/>
              </w:rPr>
            </w:pPr>
          </w:p>
        </w:tc>
      </w:tr>
      <w:tr w:rsidR="007A2CC8" w:rsidRPr="003E666C" w:rsidTr="00E54629">
        <w:tc>
          <w:tcPr>
            <w:tcW w:w="9648" w:type="dxa"/>
          </w:tcPr>
          <w:p w:rsidR="001D2FEA" w:rsidRPr="003E666C" w:rsidRDefault="001D2FEA" w:rsidP="008A40E6">
            <w:pPr>
              <w:pStyle w:val="a3"/>
              <w:numPr>
                <w:ilvl w:val="0"/>
                <w:numId w:val="3"/>
              </w:numPr>
              <w:ind w:left="0" w:firstLine="284"/>
              <w:jc w:val="both"/>
              <w:rPr>
                <w:b/>
                <w:sz w:val="28"/>
                <w:szCs w:val="28"/>
              </w:rPr>
            </w:pPr>
            <w:r w:rsidRPr="003E666C">
              <w:rPr>
                <w:b/>
                <w:sz w:val="28"/>
                <w:szCs w:val="28"/>
              </w:rPr>
              <w:lastRenderedPageBreak/>
              <w:t>Необходимость и сущность государственных и муниципальных доходов</w:t>
            </w:r>
          </w:p>
          <w:p w:rsidR="0089177E" w:rsidRPr="003E666C" w:rsidRDefault="0089177E" w:rsidP="008A40E6">
            <w:pPr>
              <w:pStyle w:val="a3"/>
              <w:ind w:left="0" w:firstLine="284"/>
              <w:jc w:val="both"/>
              <w:rPr>
                <w:sz w:val="28"/>
                <w:szCs w:val="28"/>
              </w:rPr>
            </w:pPr>
            <w:r w:rsidRPr="003E666C">
              <w:rPr>
                <w:sz w:val="28"/>
                <w:szCs w:val="28"/>
              </w:rPr>
              <w:t>Государственные доходы — это денежные средства, которые поступают в безвозмездном и безвозвратном порядке в соответствии с действующей классификацией и действующим законодательством в государственный бюджет. Любому государству для выполнения своих задач и функций необходимы денежные средства, обеспечивающие финансирование всей государственной деятельности. Поэтому в собственность государства направляется часть национального дохода страны в виде различных по своей юридической природе поступлений, за счет которых формируются государственные доходы.</w:t>
            </w:r>
          </w:p>
          <w:p w:rsidR="005E714A" w:rsidRPr="003E666C" w:rsidRDefault="005E714A" w:rsidP="008A40E6">
            <w:pPr>
              <w:pStyle w:val="a3"/>
              <w:ind w:left="0" w:firstLine="284"/>
              <w:jc w:val="both"/>
              <w:rPr>
                <w:sz w:val="28"/>
                <w:szCs w:val="28"/>
              </w:rPr>
            </w:pPr>
            <w:r w:rsidRPr="003E666C">
              <w:rPr>
                <w:sz w:val="28"/>
                <w:szCs w:val="28"/>
              </w:rPr>
              <w:t xml:space="preserve">Муниципальные доходы — денежные средства, зачисляемые в соответствии с законодательством органов государственной власти и решениями органов местного самоуправления в бюджеты муниципальных образований. </w:t>
            </w:r>
          </w:p>
          <w:p w:rsidR="005E714A" w:rsidRPr="003E666C" w:rsidRDefault="005E714A" w:rsidP="008A40E6">
            <w:pPr>
              <w:pStyle w:val="a3"/>
              <w:ind w:left="0" w:firstLine="284"/>
              <w:jc w:val="both"/>
              <w:rPr>
                <w:sz w:val="28"/>
                <w:szCs w:val="28"/>
              </w:rPr>
            </w:pPr>
            <w:r w:rsidRPr="003E666C">
              <w:rPr>
                <w:sz w:val="28"/>
                <w:szCs w:val="28"/>
              </w:rPr>
              <w:t>Муниципальные доходы используются для решения вопросов местного значения.</w:t>
            </w:r>
          </w:p>
          <w:p w:rsidR="00D26AAB" w:rsidRPr="003E666C" w:rsidRDefault="00D26AAB"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Система государственных и муниципальных доходов</w:t>
            </w:r>
          </w:p>
          <w:p w:rsidR="002322CB" w:rsidRPr="003E666C" w:rsidRDefault="002322CB" w:rsidP="008A40E6">
            <w:pPr>
              <w:pStyle w:val="a3"/>
              <w:ind w:left="0" w:firstLine="284"/>
              <w:jc w:val="both"/>
              <w:rPr>
                <w:sz w:val="28"/>
                <w:szCs w:val="28"/>
              </w:rPr>
            </w:pPr>
            <w:r w:rsidRPr="003E666C">
              <w:rPr>
                <w:sz w:val="28"/>
                <w:szCs w:val="28"/>
              </w:rPr>
              <w:t>Действующая в РФ система государственных и местных доходов базируется на принципе единства. Он выражается в том, что в законодательстве РФ</w:t>
            </w:r>
            <w:r w:rsidR="008A40E6" w:rsidRPr="003E666C">
              <w:rPr>
                <w:sz w:val="28"/>
                <w:szCs w:val="28"/>
              </w:rPr>
              <w:t xml:space="preserve"> </w:t>
            </w:r>
            <w:r w:rsidRPr="003E666C">
              <w:rPr>
                <w:sz w:val="28"/>
                <w:szCs w:val="28"/>
              </w:rPr>
              <w:t>определяются виды государственных и местных доходов, прин</w:t>
            </w:r>
            <w:r w:rsidR="008A40E6" w:rsidRPr="003E666C">
              <w:rPr>
                <w:sz w:val="28"/>
                <w:szCs w:val="28"/>
              </w:rPr>
              <w:t>ципы их распределения между Рос</w:t>
            </w:r>
            <w:r w:rsidRPr="003E666C">
              <w:rPr>
                <w:sz w:val="28"/>
                <w:szCs w:val="28"/>
              </w:rPr>
              <w:t xml:space="preserve">сийской Федерацией, ее субъектами и муниципальными образованиями. Поэтому при </w:t>
            </w:r>
            <w:r w:rsidR="008A40E6" w:rsidRPr="003E666C">
              <w:rPr>
                <w:sz w:val="28"/>
                <w:szCs w:val="28"/>
              </w:rPr>
              <w:t>наличии соответствующих источни</w:t>
            </w:r>
            <w:r w:rsidRPr="003E666C">
              <w:rPr>
                <w:sz w:val="28"/>
                <w:szCs w:val="28"/>
              </w:rPr>
              <w:t>ков в стране повсеместно используются одни и те же виды денежных поступлений.</w:t>
            </w:r>
          </w:p>
          <w:p w:rsidR="002322CB" w:rsidRPr="003E666C" w:rsidRDefault="002322CB" w:rsidP="008A40E6">
            <w:pPr>
              <w:pStyle w:val="a3"/>
              <w:ind w:left="0" w:firstLine="284"/>
              <w:jc w:val="both"/>
              <w:rPr>
                <w:rStyle w:val="apple-converted-space"/>
                <w:color w:val="654B3B"/>
                <w:sz w:val="28"/>
                <w:szCs w:val="28"/>
                <w:shd w:val="clear" w:color="auto" w:fill="FFFFFF"/>
              </w:rPr>
            </w:pPr>
            <w:r w:rsidRPr="003E666C">
              <w:rPr>
                <w:color w:val="654B3B"/>
                <w:sz w:val="28"/>
                <w:szCs w:val="28"/>
              </w:rPr>
              <w:br/>
            </w:r>
            <w:r w:rsidRPr="003E666C">
              <w:rPr>
                <w:noProof/>
                <w:sz w:val="28"/>
                <w:szCs w:val="28"/>
              </w:rPr>
              <w:drawing>
                <wp:inline distT="0" distB="0" distL="0" distR="0">
                  <wp:extent cx="4143375" cy="1143000"/>
                  <wp:effectExtent l="19050" t="0" r="9525" b="0"/>
                  <wp:docPr id="31" name="Рисунок 31" descr="http://finance-credit.news/files/uch_group28/uch_pgroup4/uch_uch423/image/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inance-credit.news/files/uch_group28/uch_pgroup4/uch_uch423/image/52.jpg"/>
                          <pic:cNvPicPr>
                            <a:picLocks noChangeAspect="1" noChangeArrowheads="1"/>
                          </pic:cNvPicPr>
                        </pic:nvPicPr>
                        <pic:blipFill>
                          <a:blip r:embed="rId6" cstate="print"/>
                          <a:srcRect/>
                          <a:stretch>
                            <a:fillRect/>
                          </a:stretch>
                        </pic:blipFill>
                        <pic:spPr bwMode="auto">
                          <a:xfrm>
                            <a:off x="0" y="0"/>
                            <a:ext cx="4143375" cy="1143000"/>
                          </a:xfrm>
                          <a:prstGeom prst="rect">
                            <a:avLst/>
                          </a:prstGeom>
                          <a:noFill/>
                          <a:ln w="9525">
                            <a:noFill/>
                            <a:miter lim="800000"/>
                            <a:headEnd/>
                            <a:tailEnd/>
                          </a:ln>
                        </pic:spPr>
                      </pic:pic>
                    </a:graphicData>
                  </a:graphic>
                </wp:inline>
              </w:drawing>
            </w:r>
            <w:r w:rsidRPr="003E666C">
              <w:rPr>
                <w:rStyle w:val="apple-converted-space"/>
                <w:color w:val="654B3B"/>
                <w:sz w:val="28"/>
                <w:szCs w:val="28"/>
                <w:shd w:val="clear" w:color="auto" w:fill="FFFFFF"/>
              </w:rPr>
              <w:t> </w:t>
            </w:r>
            <w:r w:rsidRPr="003E666C">
              <w:rPr>
                <w:color w:val="654B3B"/>
                <w:sz w:val="28"/>
                <w:szCs w:val="28"/>
              </w:rPr>
              <w:br/>
            </w:r>
            <w:r w:rsidRPr="003E666C">
              <w:rPr>
                <w:noProof/>
                <w:sz w:val="28"/>
                <w:szCs w:val="28"/>
              </w:rPr>
              <w:drawing>
                <wp:inline distT="0" distB="0" distL="0" distR="0">
                  <wp:extent cx="4143375" cy="1371600"/>
                  <wp:effectExtent l="19050" t="0" r="9525" b="0"/>
                  <wp:docPr id="32" name="Рисунок 32" descr="http://finance-credit.news/files/uch_group28/uch_pgroup4/uch_uch423/image/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inance-credit.news/files/uch_group28/uch_pgroup4/uch_uch423/image/53.jpg"/>
                          <pic:cNvPicPr>
                            <a:picLocks noChangeAspect="1" noChangeArrowheads="1"/>
                          </pic:cNvPicPr>
                        </pic:nvPicPr>
                        <pic:blipFill>
                          <a:blip r:embed="rId7" cstate="print"/>
                          <a:srcRect/>
                          <a:stretch>
                            <a:fillRect/>
                          </a:stretch>
                        </pic:blipFill>
                        <pic:spPr bwMode="auto">
                          <a:xfrm>
                            <a:off x="0" y="0"/>
                            <a:ext cx="4143375" cy="1371600"/>
                          </a:xfrm>
                          <a:prstGeom prst="rect">
                            <a:avLst/>
                          </a:prstGeom>
                          <a:noFill/>
                          <a:ln w="9525">
                            <a:noFill/>
                            <a:miter lim="800000"/>
                            <a:headEnd/>
                            <a:tailEnd/>
                          </a:ln>
                        </pic:spPr>
                      </pic:pic>
                    </a:graphicData>
                  </a:graphic>
                </wp:inline>
              </w:drawing>
            </w:r>
          </w:p>
          <w:p w:rsidR="002322CB" w:rsidRPr="003E666C" w:rsidRDefault="002322CB" w:rsidP="008A40E6">
            <w:pPr>
              <w:pStyle w:val="a3"/>
              <w:ind w:left="0" w:firstLine="284"/>
              <w:jc w:val="both"/>
              <w:rPr>
                <w:sz w:val="28"/>
                <w:szCs w:val="28"/>
              </w:rPr>
            </w:pPr>
            <w:r w:rsidRPr="003E666C">
              <w:rPr>
                <w:sz w:val="28"/>
                <w:szCs w:val="28"/>
              </w:rPr>
              <w:t xml:space="preserve">Объектами отношений выступают стоимость общественного продукта и иногда — часть национального богатства. </w:t>
            </w:r>
          </w:p>
          <w:p w:rsidR="002322CB" w:rsidRPr="003E666C" w:rsidRDefault="002322CB" w:rsidP="008A40E6">
            <w:pPr>
              <w:pStyle w:val="a3"/>
              <w:ind w:left="0" w:firstLine="284"/>
              <w:jc w:val="both"/>
              <w:rPr>
                <w:sz w:val="28"/>
                <w:szCs w:val="28"/>
              </w:rPr>
            </w:pPr>
            <w:r w:rsidRPr="003E666C">
              <w:rPr>
                <w:sz w:val="28"/>
                <w:szCs w:val="28"/>
              </w:rPr>
              <w:t>Субъектами отношений в формировании государственных отношений выступают:</w:t>
            </w:r>
          </w:p>
          <w:p w:rsidR="002322CB" w:rsidRPr="003E666C" w:rsidRDefault="002322CB" w:rsidP="008A40E6">
            <w:pPr>
              <w:pStyle w:val="a3"/>
              <w:ind w:left="0" w:firstLine="284"/>
              <w:jc w:val="both"/>
              <w:rPr>
                <w:sz w:val="28"/>
                <w:szCs w:val="28"/>
              </w:rPr>
            </w:pPr>
            <w:r w:rsidRPr="003E666C">
              <w:rPr>
                <w:sz w:val="28"/>
                <w:szCs w:val="28"/>
              </w:rPr>
              <w:t>государство</w:t>
            </w:r>
          </w:p>
          <w:p w:rsidR="002322CB" w:rsidRPr="003E666C" w:rsidRDefault="002322CB" w:rsidP="008A40E6">
            <w:pPr>
              <w:pStyle w:val="a3"/>
              <w:ind w:left="0" w:firstLine="284"/>
              <w:jc w:val="both"/>
              <w:rPr>
                <w:sz w:val="28"/>
                <w:szCs w:val="28"/>
              </w:rPr>
            </w:pPr>
            <w:r w:rsidRPr="003E666C">
              <w:rPr>
                <w:sz w:val="28"/>
                <w:szCs w:val="28"/>
              </w:rPr>
              <w:lastRenderedPageBreak/>
              <w:t>предприятия, учреждения, организации</w:t>
            </w:r>
          </w:p>
          <w:p w:rsidR="002322CB" w:rsidRPr="003E666C" w:rsidRDefault="002322CB" w:rsidP="008A40E6">
            <w:pPr>
              <w:pStyle w:val="a3"/>
              <w:ind w:left="0" w:firstLine="284"/>
              <w:jc w:val="both"/>
              <w:rPr>
                <w:sz w:val="28"/>
                <w:szCs w:val="28"/>
              </w:rPr>
            </w:pPr>
            <w:r w:rsidRPr="003E666C">
              <w:rPr>
                <w:sz w:val="28"/>
                <w:szCs w:val="28"/>
              </w:rPr>
              <w:t>население (физические лица)</w:t>
            </w:r>
          </w:p>
          <w:p w:rsidR="002322CB" w:rsidRPr="003E666C" w:rsidRDefault="002322CB" w:rsidP="008A40E6">
            <w:pPr>
              <w:pStyle w:val="a3"/>
              <w:ind w:left="0" w:firstLine="284"/>
              <w:jc w:val="both"/>
              <w:rPr>
                <w:b/>
                <w:sz w:val="28"/>
                <w:szCs w:val="28"/>
              </w:rPr>
            </w:pPr>
          </w:p>
          <w:p w:rsidR="00214D79" w:rsidRPr="003E666C" w:rsidRDefault="001D2FEA" w:rsidP="008A40E6">
            <w:pPr>
              <w:pStyle w:val="a3"/>
              <w:numPr>
                <w:ilvl w:val="0"/>
                <w:numId w:val="3"/>
              </w:numPr>
              <w:ind w:left="0" w:firstLine="284"/>
              <w:jc w:val="both"/>
              <w:rPr>
                <w:b/>
                <w:sz w:val="28"/>
                <w:szCs w:val="28"/>
              </w:rPr>
            </w:pPr>
            <w:r w:rsidRPr="003E666C">
              <w:rPr>
                <w:b/>
                <w:sz w:val="28"/>
                <w:szCs w:val="28"/>
              </w:rPr>
              <w:t>Принципы организации системы государственных и муниципальных доходов</w:t>
            </w:r>
            <w:r w:rsidR="005121EA" w:rsidRPr="003E666C">
              <w:rPr>
                <w:b/>
                <w:sz w:val="28"/>
                <w:szCs w:val="28"/>
              </w:rPr>
              <w:t xml:space="preserve"> </w:t>
            </w:r>
          </w:p>
          <w:p w:rsidR="005121EA" w:rsidRPr="003E666C" w:rsidRDefault="005121EA" w:rsidP="008A40E6">
            <w:pPr>
              <w:pStyle w:val="a3"/>
              <w:ind w:left="0" w:firstLine="284"/>
              <w:jc w:val="both"/>
              <w:rPr>
                <w:sz w:val="28"/>
                <w:szCs w:val="28"/>
              </w:rPr>
            </w:pPr>
            <w:r w:rsidRPr="003E666C">
              <w:rPr>
                <w:sz w:val="28"/>
                <w:szCs w:val="28"/>
              </w:rPr>
              <w:t xml:space="preserve">Доходы бюджета отражают экономические отношения в процессе формирования фонда денежных средств. </w:t>
            </w:r>
          </w:p>
          <w:p w:rsidR="005121EA" w:rsidRPr="003E666C" w:rsidRDefault="005121EA" w:rsidP="008A40E6">
            <w:pPr>
              <w:pStyle w:val="a3"/>
              <w:ind w:left="0" w:firstLine="284"/>
              <w:jc w:val="both"/>
              <w:rPr>
                <w:sz w:val="28"/>
                <w:szCs w:val="28"/>
              </w:rPr>
            </w:pPr>
            <w:r w:rsidRPr="003E666C">
              <w:rPr>
                <w:sz w:val="28"/>
                <w:szCs w:val="28"/>
              </w:rPr>
              <w:t xml:space="preserve">Источниками формирования бюджета являются: </w:t>
            </w:r>
          </w:p>
          <w:p w:rsidR="005121EA" w:rsidRPr="003E666C" w:rsidRDefault="005121EA" w:rsidP="008A40E6">
            <w:pPr>
              <w:pStyle w:val="a3"/>
              <w:ind w:left="0" w:firstLine="284"/>
              <w:jc w:val="both"/>
              <w:rPr>
                <w:sz w:val="28"/>
                <w:szCs w:val="28"/>
              </w:rPr>
            </w:pPr>
            <w:r w:rsidRPr="003E666C">
              <w:rPr>
                <w:sz w:val="28"/>
                <w:szCs w:val="28"/>
              </w:rPr>
              <w:t xml:space="preserve">- налоги (главное средство пополнения государственного бюджета), </w:t>
            </w:r>
          </w:p>
          <w:p w:rsidR="005121EA" w:rsidRPr="003E666C" w:rsidRDefault="005121EA" w:rsidP="008A40E6">
            <w:pPr>
              <w:pStyle w:val="a3"/>
              <w:ind w:left="0" w:firstLine="284"/>
              <w:jc w:val="both"/>
              <w:rPr>
                <w:sz w:val="28"/>
                <w:szCs w:val="28"/>
              </w:rPr>
            </w:pPr>
            <w:r w:rsidRPr="003E666C">
              <w:rPr>
                <w:sz w:val="28"/>
                <w:szCs w:val="28"/>
              </w:rPr>
              <w:t xml:space="preserve">- полученные государством  займы, </w:t>
            </w:r>
          </w:p>
          <w:p w:rsidR="005121EA" w:rsidRPr="003E666C" w:rsidRDefault="005121EA" w:rsidP="008A40E6">
            <w:pPr>
              <w:pStyle w:val="a3"/>
              <w:ind w:left="0" w:firstLine="284"/>
              <w:jc w:val="both"/>
              <w:rPr>
                <w:sz w:val="28"/>
                <w:szCs w:val="28"/>
              </w:rPr>
            </w:pPr>
            <w:r w:rsidRPr="003E666C">
              <w:rPr>
                <w:sz w:val="28"/>
                <w:szCs w:val="28"/>
              </w:rPr>
              <w:t xml:space="preserve">- денежная эмиссия. </w:t>
            </w:r>
          </w:p>
          <w:p w:rsidR="005121EA" w:rsidRPr="003E666C" w:rsidRDefault="005121EA" w:rsidP="008A40E6">
            <w:pPr>
              <w:pStyle w:val="a3"/>
              <w:ind w:left="0" w:firstLine="284"/>
              <w:jc w:val="both"/>
              <w:rPr>
                <w:sz w:val="28"/>
                <w:szCs w:val="28"/>
              </w:rPr>
            </w:pPr>
            <w:r w:rsidRPr="003E666C">
              <w:rPr>
                <w:sz w:val="28"/>
                <w:szCs w:val="28"/>
              </w:rPr>
              <w:t xml:space="preserve">К государственным займам государства прибегают для покрытия дефицита государственного бюджета, если этот дефицит предусмотрен на предстоящий год.  Доходы бюджетов любого уровня образуются  за счёт налоговых и неналоговых доходов, а также  за счёт финансовой помощи. </w:t>
            </w:r>
          </w:p>
          <w:p w:rsidR="005121EA" w:rsidRPr="003E666C" w:rsidRDefault="005121EA" w:rsidP="008A40E6">
            <w:pPr>
              <w:pStyle w:val="a3"/>
              <w:ind w:left="0" w:firstLine="284"/>
              <w:jc w:val="both"/>
              <w:rPr>
                <w:sz w:val="28"/>
                <w:szCs w:val="28"/>
              </w:rPr>
            </w:pPr>
            <w:r w:rsidRPr="003E666C">
              <w:rPr>
                <w:sz w:val="28"/>
                <w:szCs w:val="28"/>
              </w:rPr>
              <w:t xml:space="preserve">Налоговые доходы – это предусмотренные налоговым законодательством налоги и сборы, а также  штрафы и пени по налогам. </w:t>
            </w:r>
          </w:p>
          <w:p w:rsidR="005121EA" w:rsidRPr="003E666C" w:rsidRDefault="005121EA" w:rsidP="008A40E6">
            <w:pPr>
              <w:pStyle w:val="a3"/>
              <w:ind w:left="0" w:firstLine="284"/>
              <w:jc w:val="both"/>
              <w:rPr>
                <w:sz w:val="28"/>
                <w:szCs w:val="28"/>
              </w:rPr>
            </w:pPr>
            <w:r w:rsidRPr="003E666C">
              <w:rPr>
                <w:sz w:val="28"/>
                <w:szCs w:val="28"/>
              </w:rPr>
              <w:t xml:space="preserve">Неналоговые доходы: </w:t>
            </w:r>
          </w:p>
          <w:p w:rsidR="005121EA" w:rsidRPr="003E666C" w:rsidRDefault="005121EA" w:rsidP="008A40E6">
            <w:pPr>
              <w:pStyle w:val="a3"/>
              <w:ind w:left="0" w:firstLine="284"/>
              <w:jc w:val="both"/>
              <w:rPr>
                <w:sz w:val="28"/>
                <w:szCs w:val="28"/>
              </w:rPr>
            </w:pPr>
            <w:r w:rsidRPr="003E666C">
              <w:rPr>
                <w:sz w:val="28"/>
                <w:szCs w:val="28"/>
              </w:rPr>
              <w:t xml:space="preserve">-  от использования, продажи и иного возмездного отчуждения имущества находящегося в государственной и муниципальной собственности, </w:t>
            </w:r>
          </w:p>
          <w:p w:rsidR="005121EA" w:rsidRPr="003E666C" w:rsidRDefault="005121EA" w:rsidP="008A40E6">
            <w:pPr>
              <w:pStyle w:val="a3"/>
              <w:ind w:left="0" w:firstLine="284"/>
              <w:jc w:val="both"/>
              <w:rPr>
                <w:sz w:val="28"/>
                <w:szCs w:val="28"/>
              </w:rPr>
            </w:pPr>
            <w:r w:rsidRPr="003E666C">
              <w:rPr>
                <w:sz w:val="28"/>
                <w:szCs w:val="28"/>
              </w:rPr>
              <w:t xml:space="preserve">-  доходы от платных услуг, оказываемых органами власти и сумм принудительного изъятия, </w:t>
            </w:r>
          </w:p>
          <w:p w:rsidR="005121EA" w:rsidRPr="003E666C" w:rsidRDefault="005121EA" w:rsidP="008A40E6">
            <w:pPr>
              <w:pStyle w:val="a3"/>
              <w:ind w:left="0" w:firstLine="284"/>
              <w:jc w:val="both"/>
              <w:rPr>
                <w:sz w:val="28"/>
                <w:szCs w:val="28"/>
              </w:rPr>
            </w:pPr>
            <w:r w:rsidRPr="003E666C">
              <w:rPr>
                <w:sz w:val="28"/>
                <w:szCs w:val="28"/>
              </w:rPr>
              <w:t xml:space="preserve">- доходы в виде финансовой помощи и бюджетных ссуд. </w:t>
            </w:r>
          </w:p>
          <w:p w:rsidR="005121EA" w:rsidRPr="003E666C" w:rsidRDefault="005121EA" w:rsidP="008A40E6">
            <w:pPr>
              <w:pStyle w:val="a3"/>
              <w:ind w:left="0" w:firstLine="284"/>
              <w:jc w:val="both"/>
              <w:rPr>
                <w:sz w:val="28"/>
                <w:szCs w:val="28"/>
              </w:rPr>
            </w:pPr>
            <w:r w:rsidRPr="003E666C">
              <w:rPr>
                <w:sz w:val="28"/>
                <w:szCs w:val="28"/>
              </w:rPr>
              <w:t xml:space="preserve">     К доходам от использования имущества, находящегося в государственной и муниципальной собственности относятся: арендная или иная плата за сдачу во временное владение и пользование имуществом; проценты по остаткам бюджетных средств на  счетах в кредитных организациях; плата за передачу </w:t>
            </w:r>
            <w:proofErr w:type="gramStart"/>
            <w:r w:rsidRPr="003E666C">
              <w:rPr>
                <w:sz w:val="28"/>
                <w:szCs w:val="28"/>
              </w:rPr>
              <w:t>гос. имущества</w:t>
            </w:r>
            <w:proofErr w:type="gramEnd"/>
            <w:r w:rsidRPr="003E666C">
              <w:rPr>
                <w:sz w:val="28"/>
                <w:szCs w:val="28"/>
              </w:rPr>
              <w:t xml:space="preserve"> под залог и в доверительное управление; возвращенные бюджетные кредиты и ссуды; </w:t>
            </w:r>
            <w:proofErr w:type="gramStart"/>
            <w:r w:rsidRPr="003E666C">
              <w:rPr>
                <w:sz w:val="28"/>
                <w:szCs w:val="28"/>
              </w:rPr>
              <w:t>плата за пользование бюджетными средствами, предоставленными на возвратной и платной основах; доходы в виде прибыли, приходящейся на доли в уставных капиталах обществ, принадлежащих государству или муниципальным образованиям; дивиденды по акциям принадлежащие государству или муниципальным образованиям.</w:t>
            </w:r>
            <w:proofErr w:type="gramEnd"/>
          </w:p>
          <w:p w:rsidR="00695970" w:rsidRPr="003E666C" w:rsidRDefault="00695970" w:rsidP="008A40E6">
            <w:pPr>
              <w:pStyle w:val="a3"/>
              <w:ind w:left="0" w:firstLine="284"/>
              <w:jc w:val="both"/>
              <w:rPr>
                <w:sz w:val="28"/>
                <w:szCs w:val="28"/>
              </w:rPr>
            </w:pPr>
          </w:p>
          <w:p w:rsidR="00695970" w:rsidRPr="003E666C" w:rsidRDefault="00695970"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8A40E6">
            <w:pPr>
              <w:pStyle w:val="a3"/>
              <w:ind w:left="0" w:firstLine="284"/>
              <w:jc w:val="both"/>
              <w:rPr>
                <w:sz w:val="28"/>
                <w:szCs w:val="28"/>
              </w:rPr>
            </w:pPr>
          </w:p>
          <w:p w:rsidR="00D26AAB" w:rsidRPr="003E666C" w:rsidRDefault="00D26AAB" w:rsidP="00D26AAB">
            <w:pPr>
              <w:jc w:val="both"/>
              <w:rPr>
                <w:sz w:val="28"/>
                <w:szCs w:val="28"/>
              </w:rPr>
            </w:pPr>
          </w:p>
          <w:p w:rsidR="00D26AAB" w:rsidRPr="003E666C" w:rsidRDefault="00D26AAB" w:rsidP="00D26AAB">
            <w:pPr>
              <w:jc w:val="both"/>
              <w:rPr>
                <w:sz w:val="28"/>
                <w:szCs w:val="28"/>
              </w:rPr>
            </w:pPr>
          </w:p>
          <w:p w:rsidR="00D26AAB" w:rsidRPr="003E666C" w:rsidRDefault="00D26AAB"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Классификация государственных и муниципальных доходов</w:t>
            </w:r>
          </w:p>
          <w:p w:rsidR="00214D79" w:rsidRPr="003E666C" w:rsidRDefault="00214D79" w:rsidP="00695970">
            <w:pPr>
              <w:pStyle w:val="a3"/>
              <w:ind w:left="0" w:firstLine="284"/>
              <w:jc w:val="both"/>
              <w:rPr>
                <w:sz w:val="28"/>
                <w:szCs w:val="28"/>
              </w:rPr>
            </w:pPr>
            <w:r w:rsidRPr="003E666C">
              <w:rPr>
                <w:sz w:val="28"/>
                <w:szCs w:val="28"/>
              </w:rPr>
              <w:t>Классификация государственных и муниципальных доходов может осуществляться по различным критериям.</w:t>
            </w:r>
          </w:p>
          <w:p w:rsidR="00214D79" w:rsidRPr="003E666C" w:rsidRDefault="00214D79" w:rsidP="00695970">
            <w:pPr>
              <w:pStyle w:val="a3"/>
              <w:ind w:left="0" w:firstLine="284"/>
              <w:jc w:val="both"/>
              <w:rPr>
                <w:sz w:val="28"/>
                <w:szCs w:val="28"/>
              </w:rPr>
            </w:pPr>
            <w:r w:rsidRPr="003E666C">
              <w:rPr>
                <w:sz w:val="28"/>
                <w:szCs w:val="28"/>
              </w:rPr>
              <w:t xml:space="preserve">По территориальному признаку доходы подразделяются </w:t>
            </w:r>
            <w:proofErr w:type="gramStart"/>
            <w:r w:rsidRPr="003E666C">
              <w:rPr>
                <w:sz w:val="28"/>
                <w:szCs w:val="28"/>
              </w:rPr>
              <w:t>на</w:t>
            </w:r>
            <w:proofErr w:type="gramEnd"/>
            <w:r w:rsidRPr="003E666C">
              <w:rPr>
                <w:sz w:val="28"/>
                <w:szCs w:val="28"/>
              </w:rPr>
              <w:t>:</w:t>
            </w:r>
          </w:p>
          <w:p w:rsidR="00214D79" w:rsidRPr="003E666C" w:rsidRDefault="00214D79" w:rsidP="00695970">
            <w:pPr>
              <w:pStyle w:val="a3"/>
              <w:ind w:left="0" w:firstLine="284"/>
              <w:jc w:val="both"/>
              <w:rPr>
                <w:sz w:val="28"/>
                <w:szCs w:val="28"/>
              </w:rPr>
            </w:pPr>
            <w:r w:rsidRPr="003E666C">
              <w:rPr>
                <w:sz w:val="28"/>
                <w:szCs w:val="28"/>
              </w:rPr>
              <w:t>- доходы Российской Федерации;</w:t>
            </w:r>
          </w:p>
          <w:p w:rsidR="00214D79" w:rsidRPr="003E666C" w:rsidRDefault="00214D79" w:rsidP="00695970">
            <w:pPr>
              <w:pStyle w:val="a3"/>
              <w:ind w:left="0" w:firstLine="284"/>
              <w:jc w:val="both"/>
              <w:rPr>
                <w:sz w:val="28"/>
                <w:szCs w:val="28"/>
              </w:rPr>
            </w:pPr>
            <w:r w:rsidRPr="003E666C">
              <w:rPr>
                <w:sz w:val="28"/>
                <w:szCs w:val="28"/>
              </w:rPr>
              <w:t>- региональные доходы;</w:t>
            </w:r>
          </w:p>
          <w:p w:rsidR="00214D79" w:rsidRPr="003E666C" w:rsidRDefault="00214D79" w:rsidP="00695970">
            <w:pPr>
              <w:pStyle w:val="a3"/>
              <w:ind w:left="0" w:firstLine="284"/>
              <w:jc w:val="both"/>
              <w:rPr>
                <w:sz w:val="28"/>
                <w:szCs w:val="28"/>
              </w:rPr>
            </w:pPr>
            <w:r w:rsidRPr="003E666C">
              <w:rPr>
                <w:sz w:val="28"/>
                <w:szCs w:val="28"/>
              </w:rPr>
              <w:t>- доходы муниципальных образований.</w:t>
            </w:r>
          </w:p>
          <w:p w:rsidR="00214D79" w:rsidRPr="003E666C" w:rsidRDefault="00214D79" w:rsidP="00695970">
            <w:pPr>
              <w:pStyle w:val="a3"/>
              <w:ind w:left="0" w:firstLine="284"/>
              <w:jc w:val="both"/>
              <w:rPr>
                <w:sz w:val="28"/>
                <w:szCs w:val="28"/>
              </w:rPr>
            </w:pPr>
            <w:r w:rsidRPr="003E666C">
              <w:rPr>
                <w:sz w:val="28"/>
                <w:szCs w:val="28"/>
              </w:rPr>
              <w:t>В зависимости от метода мобилизации доходов они бывают:</w:t>
            </w:r>
          </w:p>
          <w:p w:rsidR="00214D79" w:rsidRPr="003E666C" w:rsidRDefault="00214D79" w:rsidP="00695970">
            <w:pPr>
              <w:pStyle w:val="a3"/>
              <w:ind w:left="0" w:firstLine="284"/>
              <w:jc w:val="both"/>
              <w:rPr>
                <w:sz w:val="28"/>
                <w:szCs w:val="28"/>
              </w:rPr>
            </w:pPr>
            <w:r w:rsidRPr="003E666C">
              <w:rPr>
                <w:sz w:val="28"/>
                <w:szCs w:val="28"/>
              </w:rPr>
              <w:t>- обязательные;</w:t>
            </w:r>
          </w:p>
          <w:p w:rsidR="00214D79" w:rsidRPr="003E666C" w:rsidRDefault="00214D79" w:rsidP="00695970">
            <w:pPr>
              <w:pStyle w:val="a3"/>
              <w:ind w:left="0" w:firstLine="284"/>
              <w:jc w:val="both"/>
              <w:rPr>
                <w:sz w:val="28"/>
                <w:szCs w:val="28"/>
              </w:rPr>
            </w:pPr>
            <w:r w:rsidRPr="003E666C">
              <w:rPr>
                <w:sz w:val="28"/>
                <w:szCs w:val="28"/>
              </w:rPr>
              <w:t>- добровольные.</w:t>
            </w:r>
          </w:p>
          <w:p w:rsidR="00214D79" w:rsidRPr="003E666C" w:rsidRDefault="00214D79" w:rsidP="00695970">
            <w:pPr>
              <w:pStyle w:val="a3"/>
              <w:ind w:left="0" w:firstLine="284"/>
              <w:jc w:val="both"/>
              <w:rPr>
                <w:sz w:val="28"/>
                <w:szCs w:val="28"/>
              </w:rPr>
            </w:pPr>
            <w:r w:rsidRPr="003E666C">
              <w:rPr>
                <w:sz w:val="28"/>
                <w:szCs w:val="28"/>
              </w:rPr>
              <w:t xml:space="preserve">К </w:t>
            </w:r>
            <w:proofErr w:type="gramStart"/>
            <w:r w:rsidRPr="003E666C">
              <w:rPr>
                <w:sz w:val="28"/>
                <w:szCs w:val="28"/>
              </w:rPr>
              <w:t>обязательным</w:t>
            </w:r>
            <w:proofErr w:type="gramEnd"/>
            <w:r w:rsidRPr="003E666C">
              <w:rPr>
                <w:sz w:val="28"/>
                <w:szCs w:val="28"/>
              </w:rPr>
              <w:t xml:space="preserve"> можно отнести таможенные пошлины, налоги, сборы и иные платежи, к добровольным - пожертвования, займы, лотереи и др.</w:t>
            </w:r>
          </w:p>
          <w:p w:rsidR="00214D79" w:rsidRPr="003E666C" w:rsidRDefault="00214D79" w:rsidP="00695970">
            <w:pPr>
              <w:pStyle w:val="a3"/>
              <w:ind w:left="0" w:firstLine="284"/>
              <w:jc w:val="both"/>
              <w:rPr>
                <w:sz w:val="28"/>
                <w:szCs w:val="28"/>
              </w:rPr>
            </w:pPr>
            <w:r w:rsidRPr="003E666C">
              <w:rPr>
                <w:sz w:val="28"/>
                <w:szCs w:val="28"/>
              </w:rPr>
              <w:t xml:space="preserve">По порядку образования и использования государственные и муниципальные доходы подразделяются </w:t>
            </w:r>
            <w:proofErr w:type="gramStart"/>
            <w:r w:rsidRPr="003E666C">
              <w:rPr>
                <w:sz w:val="28"/>
                <w:szCs w:val="28"/>
              </w:rPr>
              <w:t>на</w:t>
            </w:r>
            <w:proofErr w:type="gramEnd"/>
            <w:r w:rsidRPr="003E666C">
              <w:rPr>
                <w:sz w:val="28"/>
                <w:szCs w:val="28"/>
              </w:rPr>
              <w:t>:</w:t>
            </w:r>
          </w:p>
          <w:p w:rsidR="00214D79" w:rsidRPr="003E666C" w:rsidRDefault="00214D79" w:rsidP="00695970">
            <w:pPr>
              <w:pStyle w:val="a3"/>
              <w:ind w:left="0" w:firstLine="284"/>
              <w:jc w:val="both"/>
              <w:rPr>
                <w:sz w:val="28"/>
                <w:szCs w:val="28"/>
              </w:rPr>
            </w:pPr>
            <w:r w:rsidRPr="003E666C">
              <w:rPr>
                <w:sz w:val="28"/>
                <w:szCs w:val="28"/>
              </w:rPr>
              <w:t>- централизованные;</w:t>
            </w:r>
          </w:p>
          <w:p w:rsidR="00214D79" w:rsidRPr="003E666C" w:rsidRDefault="00214D79" w:rsidP="00695970">
            <w:pPr>
              <w:pStyle w:val="a3"/>
              <w:ind w:left="0" w:firstLine="284"/>
              <w:jc w:val="both"/>
              <w:rPr>
                <w:sz w:val="28"/>
                <w:szCs w:val="28"/>
              </w:rPr>
            </w:pPr>
            <w:r w:rsidRPr="003E666C">
              <w:rPr>
                <w:sz w:val="28"/>
                <w:szCs w:val="28"/>
              </w:rPr>
              <w:t>- децентрализованные.</w:t>
            </w:r>
          </w:p>
          <w:p w:rsidR="00214D79" w:rsidRPr="003E666C" w:rsidRDefault="00214D79" w:rsidP="00695970">
            <w:pPr>
              <w:pStyle w:val="a3"/>
              <w:ind w:left="0" w:firstLine="284"/>
              <w:jc w:val="both"/>
              <w:rPr>
                <w:sz w:val="28"/>
                <w:szCs w:val="28"/>
              </w:rPr>
            </w:pPr>
            <w:r w:rsidRPr="003E666C">
              <w:rPr>
                <w:sz w:val="28"/>
                <w:szCs w:val="28"/>
              </w:rPr>
              <w:t>К централизованным доходам относятся доходы федерального бюджета, бюджетов субъектов Российской Федерации и бюджетов муниципальных образований, а также доходы государственных внебюджетных фондов (Пенсионный фонд РФ, Фонд социального страхования РФ, Федеральный фонд обязательного медицинского страхования), к децентрализованным доходам - доходы, получаемые от государственных и муниципальных унитарных предприятий.</w:t>
            </w:r>
          </w:p>
          <w:p w:rsidR="00214D79" w:rsidRPr="003E666C" w:rsidRDefault="00214D79" w:rsidP="00695970">
            <w:pPr>
              <w:pStyle w:val="a3"/>
              <w:ind w:left="0" w:firstLine="284"/>
              <w:jc w:val="both"/>
              <w:rPr>
                <w:sz w:val="28"/>
                <w:szCs w:val="28"/>
              </w:rPr>
            </w:pPr>
            <w:r w:rsidRPr="003E666C">
              <w:rPr>
                <w:sz w:val="28"/>
                <w:szCs w:val="28"/>
              </w:rPr>
              <w:t>По юридическому признаку государственные и муниципальные доходы подразделяются:</w:t>
            </w:r>
          </w:p>
          <w:p w:rsidR="00214D79" w:rsidRPr="003E666C" w:rsidRDefault="00214D79" w:rsidP="00695970">
            <w:pPr>
              <w:pStyle w:val="a3"/>
              <w:ind w:left="0" w:firstLine="284"/>
              <w:jc w:val="both"/>
              <w:rPr>
                <w:sz w:val="28"/>
                <w:szCs w:val="28"/>
              </w:rPr>
            </w:pPr>
            <w:r w:rsidRPr="003E666C">
              <w:rPr>
                <w:sz w:val="28"/>
                <w:szCs w:val="28"/>
              </w:rPr>
              <w:t>- на налоговые;</w:t>
            </w:r>
          </w:p>
          <w:p w:rsidR="00214D79" w:rsidRPr="003E666C" w:rsidRDefault="00214D79" w:rsidP="00695970">
            <w:pPr>
              <w:pStyle w:val="a3"/>
              <w:ind w:left="0" w:firstLine="284"/>
              <w:jc w:val="both"/>
              <w:rPr>
                <w:sz w:val="28"/>
                <w:szCs w:val="28"/>
              </w:rPr>
            </w:pPr>
            <w:r w:rsidRPr="003E666C">
              <w:rPr>
                <w:sz w:val="28"/>
                <w:szCs w:val="28"/>
              </w:rPr>
              <w:t>- неналоговые.</w:t>
            </w:r>
          </w:p>
          <w:p w:rsidR="00214D79" w:rsidRPr="003E666C" w:rsidRDefault="00214D79" w:rsidP="008A40E6">
            <w:pPr>
              <w:pStyle w:val="a3"/>
              <w:ind w:left="0" w:firstLine="284"/>
              <w:jc w:val="both"/>
              <w:rPr>
                <w:sz w:val="28"/>
                <w:szCs w:val="28"/>
              </w:rPr>
            </w:pPr>
            <w:r w:rsidRPr="003E666C">
              <w:rPr>
                <w:sz w:val="28"/>
                <w:szCs w:val="28"/>
              </w:rPr>
              <w:t>Доходы бюджетов всех уровней формируются в соответствии с бюджетным и налоговым законодательством Российской Федерации. Налоговые доходы считаются уплаченными доходами соответствующего бюджета, бюджета государственного внебюджетного фонда с момента, определяемого налоговым законодательством Российской Федерации.</w:t>
            </w:r>
          </w:p>
          <w:p w:rsidR="00214D79" w:rsidRPr="003E666C" w:rsidRDefault="00214D79" w:rsidP="008A40E6">
            <w:pPr>
              <w:pStyle w:val="a3"/>
              <w:ind w:left="0" w:firstLine="284"/>
              <w:jc w:val="both"/>
              <w:rPr>
                <w:sz w:val="28"/>
                <w:szCs w:val="28"/>
              </w:rPr>
            </w:pPr>
            <w:r w:rsidRPr="003E666C">
              <w:rPr>
                <w:sz w:val="28"/>
                <w:szCs w:val="28"/>
              </w:rPr>
              <w:t>Неналоговые доходы и иные поступления считаются уплаченными в бюджет, бюджет государственного внебюджетного фонда с момента списания денежных средств со счета плательщика в кредитной организации.</w:t>
            </w:r>
          </w:p>
          <w:p w:rsidR="00D26AAB" w:rsidRPr="003E666C" w:rsidRDefault="00D26AAB"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 xml:space="preserve">Организационные формы и методы мобилизации государственных и муниципальных доходов. </w:t>
            </w:r>
          </w:p>
          <w:p w:rsidR="00214D79" w:rsidRPr="003E666C" w:rsidRDefault="00214D79" w:rsidP="008A40E6">
            <w:pPr>
              <w:pStyle w:val="a3"/>
              <w:ind w:left="0" w:firstLine="284"/>
              <w:jc w:val="both"/>
              <w:rPr>
                <w:sz w:val="28"/>
                <w:szCs w:val="28"/>
              </w:rPr>
            </w:pPr>
            <w:r w:rsidRPr="003E666C">
              <w:rPr>
                <w:sz w:val="28"/>
                <w:szCs w:val="28"/>
              </w:rPr>
              <w:t xml:space="preserve">В условиях рыночной экономики основными методами мобилизации государственного дохода являются: - налоги; - займы; - эмиссии. Налоги являются главным инструментом перераспределения национального дохода и обеспечивают мобилизацию преобладающей части финансовых ресурсов при </w:t>
            </w:r>
            <w:r w:rsidRPr="003E666C">
              <w:rPr>
                <w:sz w:val="28"/>
                <w:szCs w:val="28"/>
              </w:rPr>
              <w:lastRenderedPageBreak/>
              <w:t>формировании бюджета и внебюджетных фондов.</w:t>
            </w:r>
          </w:p>
          <w:p w:rsidR="00214D79" w:rsidRPr="003E666C" w:rsidRDefault="00214D79" w:rsidP="008A40E6">
            <w:pPr>
              <w:pStyle w:val="a3"/>
              <w:ind w:left="0" w:firstLine="284"/>
              <w:jc w:val="both"/>
              <w:rPr>
                <w:sz w:val="28"/>
                <w:szCs w:val="28"/>
              </w:rPr>
            </w:pPr>
            <w:r w:rsidRPr="003E666C">
              <w:rPr>
                <w:sz w:val="28"/>
                <w:szCs w:val="28"/>
              </w:rPr>
              <w:t>Налоги имеют фискальное, экономическое и социальное значение.</w:t>
            </w:r>
          </w:p>
          <w:p w:rsidR="00214D79" w:rsidRPr="003E666C" w:rsidRDefault="00214D79" w:rsidP="008A40E6">
            <w:pPr>
              <w:pStyle w:val="a3"/>
              <w:ind w:left="0" w:firstLine="284"/>
              <w:jc w:val="both"/>
              <w:rPr>
                <w:sz w:val="28"/>
                <w:szCs w:val="28"/>
              </w:rPr>
            </w:pPr>
            <w:r w:rsidRPr="003E666C">
              <w:rPr>
                <w:sz w:val="28"/>
                <w:szCs w:val="28"/>
              </w:rPr>
              <w:t xml:space="preserve">Вторым по фискальному значению доходов являются государственные займы. </w:t>
            </w:r>
            <w:proofErr w:type="gramStart"/>
            <w:r w:rsidRPr="003E666C">
              <w:rPr>
                <w:sz w:val="28"/>
                <w:szCs w:val="28"/>
              </w:rPr>
              <w:t>Они используются: 1) для покрытия бюджетного дефицита, 2) для обеспечения различных капитальных затрат, особенно в части инвестирования средств в государственный сектор; 3) в периоды кризисного состояния экономики, когда усиливается финансовая напряженность разных звеньев финансовой системы (высокий уровень военных расходов, крупные платежи по ранее взятым государственным займам, увеличение государственных расходов, обусловленных растущей социальной программой);</w:t>
            </w:r>
            <w:proofErr w:type="gramEnd"/>
            <w:r w:rsidRPr="003E666C">
              <w:rPr>
                <w:sz w:val="28"/>
                <w:szCs w:val="28"/>
              </w:rPr>
              <w:t xml:space="preserve"> 4) для покрытия бюджетного дефицита (на федеральном, областном, местном уровнях); 5) для покрытия расходов государственных предприятий (финансирование капитальных вложений, направленное на модернизацию предприятий, обновление и расширение материально-технических благ (путём реализации общественного займа). Третьим методом мобилизации государственных доходов является эмиссия, причём не только </w:t>
            </w:r>
            <w:proofErr w:type="gramStart"/>
            <w:r w:rsidRPr="003E666C">
              <w:rPr>
                <w:sz w:val="28"/>
                <w:szCs w:val="28"/>
              </w:rPr>
              <w:t>бумажно-денежная</w:t>
            </w:r>
            <w:proofErr w:type="gramEnd"/>
            <w:r w:rsidRPr="003E666C">
              <w:rPr>
                <w:sz w:val="28"/>
                <w:szCs w:val="28"/>
              </w:rPr>
              <w:t>, но и кредитная. К эмиссии государство прибегает в том случае, если налоговые и займовые поступления не обеспечивают покрытия растущих государственных расходов, а на финансовом рынке складывается ситуация, неблагоприятная для выпуска новых займов. И бумажная и кредитная эмиссия, если они не связаны с потреблением хозяйственного оборота, а обусловлены необходимостью покрытия бюджетного дефицита, ведут к усилению инфляционных процессов в экономике.</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Эволюция форм и методов изъятия доходов в бюджет в России.</w:t>
            </w:r>
          </w:p>
          <w:p w:rsidR="00692811" w:rsidRPr="003E666C" w:rsidRDefault="00692811" w:rsidP="008A40E6">
            <w:pPr>
              <w:pStyle w:val="a3"/>
              <w:ind w:left="0" w:firstLine="284"/>
              <w:jc w:val="both"/>
              <w:rPr>
                <w:sz w:val="28"/>
                <w:szCs w:val="28"/>
              </w:rPr>
            </w:pPr>
            <w:r w:rsidRPr="003E666C">
              <w:rPr>
                <w:sz w:val="28"/>
                <w:szCs w:val="28"/>
              </w:rPr>
              <w:t>В течение многих лет формы и методы изъятия сре</w:t>
            </w:r>
            <w:proofErr w:type="gramStart"/>
            <w:r w:rsidRPr="003E666C">
              <w:rPr>
                <w:sz w:val="28"/>
                <w:szCs w:val="28"/>
              </w:rPr>
              <w:t>дств в б</w:t>
            </w:r>
            <w:proofErr w:type="gramEnd"/>
            <w:r w:rsidRPr="003E666C">
              <w:rPr>
                <w:sz w:val="28"/>
                <w:szCs w:val="28"/>
              </w:rPr>
              <w:t xml:space="preserve">юджет подвергались различным изменениям. Одни платежи полностью отмирали и заменялись новыми, другие частично корректировались. Так, вместо налога с оборота и налога с продаж был установлен налог на добавленную стоимость и акцизные сборы; вместо отчислений от прибыли - налог на прибыль. Платежи в бюджет предприятий, организаций и населения могут обеспечиваться налоговыми и неналоговыми методами. </w:t>
            </w:r>
            <w:proofErr w:type="gramStart"/>
            <w:r w:rsidRPr="003E666C">
              <w:rPr>
                <w:sz w:val="28"/>
                <w:szCs w:val="28"/>
              </w:rPr>
              <w:t>До 1991 г. преобладающее место в доходах бюджета занимали неналоговые платежи государственных предприятий и организаций в форме платы за фонды, фиксированных платежей, платы за трудовые ресурсы, отчислений от прибыли, подоходного налога с колхозов и потребкооперации, лесного дохода и др. Налоги и сборы с населения, уплачиваемые в бюджет в форме подоходного налога с работающих граждан, налога на холостяков и малосемейных граждан</w:t>
            </w:r>
            <w:proofErr w:type="gramEnd"/>
            <w:r w:rsidRPr="003E666C">
              <w:rPr>
                <w:sz w:val="28"/>
                <w:szCs w:val="28"/>
              </w:rPr>
              <w:t>, сельскохозяйственного налога и других составляли незначительную долю в доходах бюджета.</w:t>
            </w:r>
          </w:p>
          <w:p w:rsidR="00692811" w:rsidRPr="003E666C" w:rsidRDefault="00692811" w:rsidP="008A40E6">
            <w:pPr>
              <w:pStyle w:val="a3"/>
              <w:ind w:left="0" w:firstLine="284"/>
              <w:jc w:val="both"/>
              <w:rPr>
                <w:sz w:val="28"/>
                <w:szCs w:val="28"/>
              </w:rPr>
            </w:pPr>
            <w:r w:rsidRPr="003E666C">
              <w:rPr>
                <w:sz w:val="28"/>
                <w:szCs w:val="28"/>
              </w:rPr>
              <w:t xml:space="preserve">С 1992 г. в России введен принципиально новый порядок формирования доходов бюджета. Он имеет преимущественно налоговый характер. Налоги - это обязательные платежи, взимаемые государством с физических и юридических лиц в государственный бюджет и носящие фискальный характер, т.е. обеспечивающие доход государству. В России взимаются </w:t>
            </w:r>
            <w:r w:rsidRPr="003E666C">
              <w:rPr>
                <w:sz w:val="28"/>
                <w:szCs w:val="28"/>
              </w:rPr>
              <w:lastRenderedPageBreak/>
              <w:t>следующие налоги и сборы: налог на прибыль, налог на добавленную стоимость, акцизы, подоходный налог с физических лиц, налоги на имущество, таможенные пошлины и сборы, лицензионные и регистрационные сборы, платежи за пользование природными ресурсами и др. Из названных налогов основное значение имеют первые четыре. Они обеспечивают более 80% поступлений от доходной части бюджета.</w:t>
            </w:r>
          </w:p>
          <w:p w:rsidR="00692811" w:rsidRPr="003E666C" w:rsidRDefault="00692811" w:rsidP="008A40E6">
            <w:pPr>
              <w:pStyle w:val="a3"/>
              <w:ind w:left="0" w:firstLine="284"/>
              <w:jc w:val="both"/>
              <w:rPr>
                <w:sz w:val="28"/>
                <w:szCs w:val="28"/>
              </w:rPr>
            </w:pPr>
            <w:r w:rsidRPr="003E666C">
              <w:rPr>
                <w:sz w:val="28"/>
                <w:szCs w:val="28"/>
              </w:rPr>
              <w:t>Ныне действующая налоговая форма изъятия доходов в бюджет в основном выполняет фискальные функции и в значительно меньшей степени стимулирующие. Для налогового метода характерна обязательность изъятия сре</w:t>
            </w:r>
            <w:proofErr w:type="gramStart"/>
            <w:r w:rsidRPr="003E666C">
              <w:rPr>
                <w:sz w:val="28"/>
                <w:szCs w:val="28"/>
              </w:rPr>
              <w:t>дств в п</w:t>
            </w:r>
            <w:proofErr w:type="gramEnd"/>
            <w:r w:rsidRPr="003E666C">
              <w:rPr>
                <w:sz w:val="28"/>
                <w:szCs w:val="28"/>
              </w:rPr>
              <w:t>ользу государства в точно определенных границах, в заранее намеченные сроки. С позиций пополнения доходов бюджета эта форма платежей более удобна. Налоговые методы изъятия доходов в бюджет используют практически все развитые страны мира.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 xml:space="preserve">Группировка доходов бюджета в бюджетной классификации РФ. </w:t>
            </w:r>
          </w:p>
          <w:p w:rsidR="00692811" w:rsidRPr="003E666C" w:rsidRDefault="00692811" w:rsidP="008A40E6">
            <w:pPr>
              <w:pStyle w:val="a3"/>
              <w:ind w:left="0" w:firstLine="284"/>
              <w:jc w:val="both"/>
              <w:rPr>
                <w:sz w:val="28"/>
                <w:szCs w:val="28"/>
              </w:rPr>
            </w:pPr>
            <w:r w:rsidRPr="003E666C">
              <w:rPr>
                <w:sz w:val="28"/>
                <w:szCs w:val="28"/>
              </w:rPr>
              <w:t>Классификация доходов бюджетов РФ является группировкой доходов бюджетов всех уровней (федерального, регионального, местного) в соответствии с признаком классификации по источникам их формирования, основана на законодательных актах РФ.</w:t>
            </w:r>
          </w:p>
          <w:p w:rsidR="00692811" w:rsidRPr="003E666C" w:rsidRDefault="00692811" w:rsidP="008A40E6">
            <w:pPr>
              <w:pStyle w:val="a3"/>
              <w:ind w:left="0" w:firstLine="284"/>
              <w:jc w:val="both"/>
              <w:rPr>
                <w:sz w:val="28"/>
                <w:szCs w:val="28"/>
              </w:rPr>
            </w:pPr>
            <w:proofErr w:type="gramStart"/>
            <w:r w:rsidRPr="003E666C">
              <w:rPr>
                <w:sz w:val="28"/>
                <w:szCs w:val="28"/>
              </w:rPr>
              <w:t>Классификация доходов бюджетов РФ включает в себя код администратора поступлений в бюджет (федеральный, региональный, местный), группы, подгруппы, статьи, подстатьи, элементы, программы (подпрограммы) и коды экономической классификации доходов.</w:t>
            </w:r>
            <w:proofErr w:type="gramEnd"/>
          </w:p>
          <w:p w:rsidR="00692811" w:rsidRPr="003E666C" w:rsidRDefault="00692811" w:rsidP="008A40E6">
            <w:pPr>
              <w:pStyle w:val="a3"/>
              <w:ind w:left="0" w:firstLine="284"/>
              <w:jc w:val="both"/>
              <w:rPr>
                <w:sz w:val="28"/>
                <w:szCs w:val="28"/>
              </w:rPr>
            </w:pPr>
            <w:r w:rsidRPr="003E666C">
              <w:rPr>
                <w:sz w:val="28"/>
                <w:szCs w:val="28"/>
              </w:rPr>
              <w:t>Экономическая классификация является группировкой операций сектора государственного управления по их экономическому содержанию.</w:t>
            </w:r>
          </w:p>
          <w:p w:rsidR="00692811" w:rsidRPr="003E666C" w:rsidRDefault="00692811" w:rsidP="008A40E6">
            <w:pPr>
              <w:pStyle w:val="a3"/>
              <w:ind w:left="0" w:firstLine="284"/>
              <w:jc w:val="both"/>
              <w:rPr>
                <w:sz w:val="28"/>
                <w:szCs w:val="28"/>
              </w:rPr>
            </w:pPr>
            <w:r w:rsidRPr="003E666C">
              <w:rPr>
                <w:sz w:val="28"/>
                <w:szCs w:val="28"/>
              </w:rPr>
              <w:t>Все доходы бюджетов РФ объединены в четыре группы: «Налоговые доходы», «Неналоговые доходы», «Безвозмездные перечисления», «Перечисления от государственных целевых бюджетных фондов».</w:t>
            </w: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Фискальный механизм, его составные части</w:t>
            </w:r>
            <w:r w:rsidRPr="003E666C">
              <w:rPr>
                <w:b/>
                <w:sz w:val="28"/>
                <w:szCs w:val="28"/>
              </w:rPr>
              <w:t xml:space="preserve"> </w:t>
            </w:r>
          </w:p>
          <w:p w:rsidR="004A24EB" w:rsidRPr="003E666C" w:rsidRDefault="004A24EB" w:rsidP="008A40E6">
            <w:pPr>
              <w:pStyle w:val="a3"/>
              <w:ind w:left="0" w:firstLine="284"/>
              <w:jc w:val="both"/>
              <w:rPr>
                <w:sz w:val="28"/>
                <w:szCs w:val="28"/>
              </w:rPr>
            </w:pPr>
            <w:r w:rsidRPr="003E666C">
              <w:rPr>
                <w:sz w:val="28"/>
                <w:szCs w:val="28"/>
              </w:rPr>
              <w:t xml:space="preserve">Фискальная политика представляет собой деятельность государства по регулированию правительственных расходов и налоговой политики. К числу встроенных стабилизаторов относятся, например, система автоматических изменений в налоговых отчислениях, система пособий по безработице, социальных выплат и льгот. Сущность системы автоматических в налоговых отчислениях состоит в том, что государства разрабатывается шкала ставок налоговых отчислений в зависимости от величины получаемого дохода или заработной платы. На автоматическом режиме также функционирует система индексации доходов, пособий по безработице, пенсионных выплат и т.д. по средствам встроенных стабилизаторов государства в определенной мере сглаживает отрицательный эффект влияния на экономику налоговой системе. </w:t>
            </w:r>
            <w:r w:rsidRPr="003E666C">
              <w:rPr>
                <w:sz w:val="28"/>
                <w:szCs w:val="28"/>
              </w:rPr>
              <w:lastRenderedPageBreak/>
              <w:t xml:space="preserve">Важным звеном фискальной политики является дискреционная политика. Она </w:t>
            </w:r>
            <w:proofErr w:type="gramStart"/>
            <w:r w:rsidRPr="003E666C">
              <w:rPr>
                <w:sz w:val="28"/>
                <w:szCs w:val="28"/>
              </w:rPr>
              <w:t>обычна</w:t>
            </w:r>
            <w:proofErr w:type="gramEnd"/>
            <w:r w:rsidRPr="003E666C">
              <w:rPr>
                <w:sz w:val="28"/>
                <w:szCs w:val="28"/>
              </w:rPr>
              <w:t xml:space="preserve"> связанна с провидением определенных правительских программ. В дискреционную политику входят государственные программы занятости, различные социальные программы, извинение налоговых ставок.</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Критерии оценки эффективности фискального механизма</w:t>
            </w:r>
          </w:p>
          <w:p w:rsidR="00255226" w:rsidRPr="003E666C" w:rsidRDefault="00255226" w:rsidP="008A40E6">
            <w:pPr>
              <w:pStyle w:val="a3"/>
              <w:ind w:left="0" w:firstLine="284"/>
              <w:jc w:val="both"/>
              <w:rPr>
                <w:sz w:val="28"/>
                <w:szCs w:val="28"/>
              </w:rPr>
            </w:pPr>
            <w:r w:rsidRPr="003E666C">
              <w:rPr>
                <w:sz w:val="28"/>
                <w:szCs w:val="28"/>
              </w:rPr>
              <w:t>Оценить эффективность фискальной политики можно с разных позиций, а именно с позиции экономического субъекта (источника налогообложения) и государства (получателя налогов). С точки зрения юридических и физических лиц, оценка эффективности фискальной политики государства не представляет научного интереса, так как здесь действует прямолинейная и примитивная логика: чем больше налоговых изъятий, тем хуже. При оценке фискальной политики с точки зрения государства возможны два аспекта анализа: оценка эффективности фискальной политики, влияющей на производственную активность экономической системы и на наполненность доходной части государственного бюджета. Как правило, эти две оценки вступают в противоречие, и фискальная политика, эффективная с точки зрения второго критерия, может быть совершенно неэффективной с точки зрения первого. Кроме того, даже в рамках каждого из этих критериев фискальная политика может иметь неоднозначный результат, т. е. в развитии исследуемых процессов имеются точки перегиба.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Понятие и методы разграничения доходов между бюджетами разного уровня</w:t>
            </w:r>
          </w:p>
          <w:p w:rsidR="00255226" w:rsidRPr="003E666C" w:rsidRDefault="00255226" w:rsidP="008A40E6">
            <w:pPr>
              <w:pStyle w:val="a3"/>
              <w:ind w:left="0" w:firstLine="284"/>
              <w:jc w:val="both"/>
              <w:rPr>
                <w:sz w:val="28"/>
                <w:szCs w:val="28"/>
              </w:rPr>
            </w:pPr>
            <w:r w:rsidRPr="003E666C">
              <w:rPr>
                <w:sz w:val="28"/>
                <w:szCs w:val="28"/>
              </w:rPr>
              <w:t xml:space="preserve">Бюджетная система Российской Федерации трехуровневая. При этом бюджетная деятельность на каждом уровне бюджетной системы Российской Федерации должна обеспечивать принцип самостоятельности бюджетов (ст. 31 БК РФ). Особо </w:t>
            </w:r>
            <w:proofErr w:type="gramStart"/>
            <w:r w:rsidRPr="003E666C">
              <w:rPr>
                <w:sz w:val="28"/>
                <w:szCs w:val="28"/>
              </w:rPr>
              <w:t>важное значение</w:t>
            </w:r>
            <w:proofErr w:type="gramEnd"/>
            <w:r w:rsidRPr="003E666C">
              <w:rPr>
                <w:sz w:val="28"/>
                <w:szCs w:val="28"/>
              </w:rPr>
              <w:t xml:space="preserve"> имеет правильное распределение (разграничение) доходов между бюджетами разных уровней бюджетной системы Российской Федерации. Центральное место в системе доходов любого бюджета бюджетной системы занимают налоговые доходы. Налоговые доходы разграничиваются между бюджетами различных уровней бюджетной системы в соответствии с налоговым и бюджетным законодательством. 1. Налоговый кодекс РФ (ст. 12 — 15, 18) устанавливает </w:t>
            </w:r>
            <w:proofErr w:type="spellStart"/>
            <w:r w:rsidRPr="003E666C">
              <w:rPr>
                <w:sz w:val="28"/>
                <w:szCs w:val="28"/>
              </w:rPr>
              <w:t>феде</w:t>
            </w:r>
            <w:proofErr w:type="spellEnd"/>
            <w:r w:rsidRPr="003E666C">
              <w:rPr>
                <w:sz w:val="28"/>
                <w:szCs w:val="28"/>
              </w:rPr>
              <w:t xml:space="preserve">- 159 </w:t>
            </w:r>
            <w:proofErr w:type="spellStart"/>
            <w:r w:rsidRPr="003E666C">
              <w:rPr>
                <w:sz w:val="28"/>
                <w:szCs w:val="28"/>
              </w:rPr>
              <w:t>ральные</w:t>
            </w:r>
            <w:proofErr w:type="spellEnd"/>
            <w:r w:rsidRPr="003E666C">
              <w:rPr>
                <w:sz w:val="28"/>
                <w:szCs w:val="28"/>
              </w:rPr>
              <w:t xml:space="preserve">, региональные и местные налоги и сборы, а также специальные налоговые режимы. Согласно Бюджетному кодексу РФ все региональные налоги в полном объеме поступают в бюджеты соответствующих субъектов (ст. 56). Равным образом все местные налоги в полном объеме поступают в соответствующие местные бюджеты (ст. 61, 61.1, 61.2 БК РФ). 2. Федеральные налоги, налоги и сборы, предусмотренные специальными налоговыми режимами, разграничиваются между федеральным бюджетом, бюджетами субъектов Федерации и местными бюджетами. Разграничение федеральных налогов между бюджетами различных уровней бюджетной системы производится на основе нормативов (процентных) отчислений. Данные нормативы закреплены в Бюджетном </w:t>
            </w:r>
            <w:r w:rsidRPr="003E666C">
              <w:rPr>
                <w:sz w:val="28"/>
                <w:szCs w:val="28"/>
              </w:rPr>
              <w:lastRenderedPageBreak/>
              <w:t>кодексе РФ и являются едиными и постоянными для бюджетов различных уровней бюджетной системы Российской Федерации. Так, в ст. 50 БК РФ определены налоговые доходы федерального бюджета, сформированные за счет федеральных налогов и сборов, налогов и сборов, предусмотренных специальными налоговыми режимами. В ст. 56 БК РФ определены налоговые доходы бюджетов субъектов Федерации. Они складываются за счет региональных налогов (ст. 14 НК РФ), зачисляемых в полном объеме, а также нормативов отчислений от федеральных налогов и сборов. В ст. 60, 60.1, 60.2 БК РФ определены налоговые доходы бюджетов поселений, муниципальных районов и бюджетов городских округов. Все эти бюджеты формируются за счет местных налогов (ст. 15 НК РФ), а также нормативов отчислений от федеральных налогов и сборов и налогов, предусмотренных специальными налоговыми режимами.</w:t>
            </w:r>
          </w:p>
          <w:p w:rsidR="00CF62D5" w:rsidRPr="003E666C" w:rsidRDefault="00CF62D5" w:rsidP="008A40E6">
            <w:pPr>
              <w:pStyle w:val="a3"/>
              <w:ind w:left="0" w:firstLine="284"/>
              <w:jc w:val="both"/>
              <w:rPr>
                <w:sz w:val="28"/>
                <w:szCs w:val="28"/>
              </w:rPr>
            </w:pPr>
            <w:r w:rsidRPr="003E666C">
              <w:rPr>
                <w:sz w:val="28"/>
                <w:szCs w:val="28"/>
              </w:rPr>
              <w:t>Виды доходов: налоговые, неналоговые, безвозмездные перечисления.</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Принципы разграничения доходов между бюджетами разного уровня</w:t>
            </w:r>
          </w:p>
          <w:p w:rsidR="00CF62D5" w:rsidRPr="003E666C" w:rsidRDefault="00CF62D5" w:rsidP="008A40E6">
            <w:pPr>
              <w:pStyle w:val="a3"/>
              <w:ind w:left="0" w:firstLine="284"/>
              <w:jc w:val="both"/>
              <w:rPr>
                <w:sz w:val="28"/>
                <w:szCs w:val="28"/>
              </w:rPr>
            </w:pPr>
            <w:r w:rsidRPr="003E666C">
              <w:rPr>
                <w:sz w:val="28"/>
                <w:szCs w:val="28"/>
              </w:rPr>
              <w:t xml:space="preserve">Принцип разграничения доходов и расходов между уровнями бюджетной системы Российской Федерации означает закрепление соответствующих видов доходов (полностью или частично) и полномочий по осуществлению расходов за органами государственной </w:t>
            </w:r>
          </w:p>
          <w:p w:rsidR="00CF62D5" w:rsidRPr="003E666C" w:rsidRDefault="00CF62D5" w:rsidP="008A40E6">
            <w:pPr>
              <w:pStyle w:val="a3"/>
              <w:ind w:left="0" w:firstLine="284"/>
              <w:jc w:val="both"/>
              <w:rPr>
                <w:sz w:val="28"/>
                <w:szCs w:val="28"/>
              </w:rPr>
            </w:pPr>
            <w:r w:rsidRPr="003E666C">
              <w:rPr>
                <w:sz w:val="28"/>
                <w:szCs w:val="28"/>
              </w:rPr>
              <w:t>власти Российской Федерации, органами государственной власти субъектов Российской Федерации и органами местного самоуправления.</w:t>
            </w:r>
          </w:p>
          <w:p w:rsidR="00CF62D5" w:rsidRPr="003E666C" w:rsidRDefault="00CF62D5" w:rsidP="008A40E6">
            <w:pPr>
              <w:pStyle w:val="a3"/>
              <w:ind w:left="0" w:firstLine="284"/>
              <w:jc w:val="both"/>
              <w:rPr>
                <w:sz w:val="28"/>
                <w:szCs w:val="28"/>
              </w:rPr>
            </w:pPr>
            <w:r w:rsidRPr="003E666C">
              <w:rPr>
                <w:sz w:val="28"/>
                <w:szCs w:val="28"/>
              </w:rPr>
              <w:t xml:space="preserve">Бюджетный федерализм и межбюджетные отношения строятся на основе определенных принципов: </w:t>
            </w:r>
          </w:p>
          <w:p w:rsidR="00CF62D5" w:rsidRPr="003E666C" w:rsidRDefault="00CF62D5" w:rsidP="008A40E6">
            <w:pPr>
              <w:pStyle w:val="a3"/>
              <w:ind w:left="0" w:firstLine="284"/>
              <w:jc w:val="both"/>
              <w:rPr>
                <w:sz w:val="28"/>
                <w:szCs w:val="28"/>
              </w:rPr>
            </w:pPr>
            <w:r w:rsidRPr="003E666C">
              <w:rPr>
                <w:sz w:val="28"/>
                <w:szCs w:val="28"/>
              </w:rPr>
              <w:t xml:space="preserve">1.    Закрепление за каждым уровнем бюджетной системы расходов в соответствии с выполняемыми функциями органов государственной и местной власти. Закрепление это осуществляется на основе распределения расходных полномочий. </w:t>
            </w:r>
          </w:p>
          <w:p w:rsidR="00CF62D5" w:rsidRPr="003E666C" w:rsidRDefault="00CF62D5" w:rsidP="008A40E6">
            <w:pPr>
              <w:pStyle w:val="a3"/>
              <w:ind w:left="0" w:firstLine="284"/>
              <w:jc w:val="both"/>
              <w:rPr>
                <w:sz w:val="28"/>
                <w:szCs w:val="28"/>
              </w:rPr>
            </w:pPr>
            <w:r w:rsidRPr="003E666C">
              <w:rPr>
                <w:sz w:val="28"/>
                <w:szCs w:val="28"/>
              </w:rPr>
              <w:t xml:space="preserve">2.    Разграничение и закрепление на постоянной основе собственных доходов бюджетов, а также распределение по временным нормативам регулирующих доходов по уровням бюджетной системы. </w:t>
            </w:r>
          </w:p>
          <w:p w:rsidR="00CF62D5" w:rsidRPr="003E666C" w:rsidRDefault="00CF62D5" w:rsidP="008A40E6">
            <w:pPr>
              <w:pStyle w:val="a3"/>
              <w:ind w:left="0" w:firstLine="284"/>
              <w:jc w:val="both"/>
              <w:rPr>
                <w:sz w:val="28"/>
                <w:szCs w:val="28"/>
              </w:rPr>
            </w:pPr>
            <w:r w:rsidRPr="003E666C">
              <w:rPr>
                <w:sz w:val="28"/>
                <w:szCs w:val="28"/>
              </w:rPr>
              <w:t xml:space="preserve">3.    Принцип равенства бюджетных прав федеральных, региональных и местных образований по формированию и использованию соответствующих бюджетов. </w:t>
            </w:r>
          </w:p>
          <w:p w:rsidR="00CF62D5" w:rsidRPr="003E666C" w:rsidRDefault="00CF62D5" w:rsidP="008A40E6">
            <w:pPr>
              <w:pStyle w:val="a3"/>
              <w:ind w:left="0" w:firstLine="284"/>
              <w:jc w:val="both"/>
              <w:rPr>
                <w:sz w:val="28"/>
                <w:szCs w:val="28"/>
              </w:rPr>
            </w:pPr>
            <w:r w:rsidRPr="003E666C">
              <w:rPr>
                <w:sz w:val="28"/>
                <w:szCs w:val="28"/>
              </w:rPr>
              <w:t xml:space="preserve">4.    Равенство всех бюджетов РФ между собой и во взаимоотношениях между собой. </w:t>
            </w:r>
          </w:p>
          <w:p w:rsidR="00CF62D5" w:rsidRPr="003E666C" w:rsidRDefault="00CF62D5" w:rsidP="008A40E6">
            <w:pPr>
              <w:pStyle w:val="a3"/>
              <w:ind w:left="0" w:firstLine="284"/>
              <w:jc w:val="both"/>
              <w:rPr>
                <w:sz w:val="28"/>
                <w:szCs w:val="28"/>
              </w:rPr>
            </w:pPr>
            <w:r w:rsidRPr="003E666C">
              <w:rPr>
                <w:sz w:val="28"/>
                <w:szCs w:val="28"/>
              </w:rPr>
              <w:t>5.    Выравнивание уровня минимальной бюджетной обеспеченности субъектов РФ и муниципальных образований (по уровню доходов на одного жителя).</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Основы формирования доходной базы федерального бюджета в России</w:t>
            </w:r>
          </w:p>
          <w:p w:rsidR="00CF62D5" w:rsidRPr="003E666C" w:rsidRDefault="00CF62D5" w:rsidP="008A40E6">
            <w:pPr>
              <w:pStyle w:val="a3"/>
              <w:ind w:left="0" w:firstLine="284"/>
              <w:jc w:val="both"/>
              <w:rPr>
                <w:sz w:val="28"/>
                <w:szCs w:val="28"/>
              </w:rPr>
            </w:pPr>
            <w:r w:rsidRPr="003E666C">
              <w:rPr>
                <w:sz w:val="28"/>
                <w:szCs w:val="28"/>
              </w:rPr>
              <w:t xml:space="preserve">Для укрепления доходной базы федерального бюджета необходимо, чтобы налоговая политика должна быть нацелена на решение двух основных задач - </w:t>
            </w:r>
            <w:r w:rsidRPr="003E666C">
              <w:rPr>
                <w:sz w:val="28"/>
                <w:szCs w:val="28"/>
              </w:rPr>
              <w:lastRenderedPageBreak/>
              <w:t>модернизацию российской экономики и обеспечение необходимого уровня доходов бюджетной системы.</w:t>
            </w:r>
          </w:p>
          <w:p w:rsidR="00CF62D5" w:rsidRPr="003E666C" w:rsidRDefault="00CF62D5" w:rsidP="008A40E6">
            <w:pPr>
              <w:pStyle w:val="a3"/>
              <w:ind w:left="0" w:firstLine="284"/>
              <w:jc w:val="both"/>
              <w:rPr>
                <w:sz w:val="28"/>
                <w:szCs w:val="28"/>
              </w:rPr>
            </w:pPr>
            <w:r w:rsidRPr="003E666C">
              <w:rPr>
                <w:sz w:val="28"/>
                <w:szCs w:val="28"/>
              </w:rPr>
              <w:t>Структура и уровень налогообложения должны минимизировать искажающее и оказывать позитивное воздействие на структурные изменения в экономике, формировать комфортные условия для развития предпринимательской деятельности и инновационной активности.</w:t>
            </w:r>
          </w:p>
          <w:p w:rsidR="003F1451" w:rsidRPr="003E666C" w:rsidRDefault="00CF62D5" w:rsidP="008A40E6">
            <w:pPr>
              <w:pStyle w:val="a3"/>
              <w:ind w:left="0" w:firstLine="284"/>
              <w:jc w:val="both"/>
              <w:rPr>
                <w:sz w:val="28"/>
                <w:szCs w:val="28"/>
              </w:rPr>
            </w:pPr>
            <w:r w:rsidRPr="003E666C">
              <w:rPr>
                <w:sz w:val="28"/>
                <w:szCs w:val="28"/>
              </w:rPr>
              <w:t>Бизнес должен проявить высокую степень ответственности при выполнении обязанности по уплате налогов. Надо четко понимать - умышленное уклонение от уплаты налогов есть не что иное, как лишение общества особенно необходимых в современных условиях ресурсов. Поэтому подобные действия должны жестко пресекаться</w:t>
            </w:r>
            <w:r w:rsidR="003F1451" w:rsidRPr="003E666C">
              <w:rPr>
                <w:sz w:val="28"/>
                <w:szCs w:val="28"/>
              </w:rPr>
              <w:t>. В целях создания условий для развития научно-технической и инновационной деятельности, а также внедрения результатов такой деятельности необходимо усовершенствовать порядок амортизации нематериальных активов. При этом для нематериальных активов, по которым невозможно определить срок полезного использования, целесообразно установить срок амортизации два года.</w:t>
            </w:r>
          </w:p>
          <w:p w:rsidR="003F1451" w:rsidRPr="003E666C" w:rsidRDefault="003F1451" w:rsidP="008A40E6">
            <w:pPr>
              <w:pStyle w:val="a3"/>
              <w:ind w:left="0" w:firstLine="284"/>
              <w:jc w:val="both"/>
              <w:rPr>
                <w:sz w:val="28"/>
                <w:szCs w:val="28"/>
              </w:rPr>
            </w:pPr>
            <w:r w:rsidRPr="003E666C">
              <w:rPr>
                <w:sz w:val="28"/>
                <w:szCs w:val="28"/>
              </w:rPr>
              <w:t>Актуальной остается проблема налогообложения добычи твердых полезных ископаемых, и в первую очередь угля, в части, касающейся перехода на взимание налога на добычу полезных ископаемых при добыче угля на основании специфических налоговых ставок, дифференцированных в зависимости от вида угля и отдельных условий его добычи.</w:t>
            </w:r>
          </w:p>
          <w:p w:rsidR="003F1451" w:rsidRPr="003E666C" w:rsidRDefault="003F1451" w:rsidP="008A40E6">
            <w:pPr>
              <w:pStyle w:val="a3"/>
              <w:ind w:left="0" w:firstLine="284"/>
              <w:jc w:val="both"/>
              <w:rPr>
                <w:sz w:val="28"/>
                <w:szCs w:val="28"/>
              </w:rPr>
            </w:pPr>
            <w:r w:rsidRPr="003E666C">
              <w:rPr>
                <w:sz w:val="28"/>
                <w:szCs w:val="28"/>
              </w:rPr>
              <w:t>Требуется принять меры по мобилизации дополнительных бюджетных доходов и одновременному сокращению издержек, связанных с выполнением налоговых обязательств, в том числе за счет внедрения современных технологий налогового администрирования.</w:t>
            </w:r>
          </w:p>
          <w:p w:rsidR="003F1451" w:rsidRPr="003E666C" w:rsidRDefault="003F1451" w:rsidP="008A40E6">
            <w:pPr>
              <w:pStyle w:val="a3"/>
              <w:ind w:left="0" w:firstLine="284"/>
              <w:jc w:val="both"/>
              <w:rPr>
                <w:sz w:val="28"/>
                <w:szCs w:val="28"/>
              </w:rPr>
            </w:pPr>
            <w:r w:rsidRPr="003E666C">
              <w:rPr>
                <w:sz w:val="28"/>
                <w:szCs w:val="28"/>
              </w:rPr>
              <w:t>Риск для стабильности доходной части бюджета по-прежнему пр</w:t>
            </w:r>
            <w:r w:rsidR="00C32EC0" w:rsidRPr="003E666C">
              <w:rPr>
                <w:sz w:val="28"/>
                <w:szCs w:val="28"/>
              </w:rPr>
              <w:t xml:space="preserve">едставляет практика </w:t>
            </w:r>
            <w:proofErr w:type="spellStart"/>
            <w:r w:rsidR="00C32EC0" w:rsidRPr="003E666C">
              <w:rPr>
                <w:sz w:val="28"/>
                <w:szCs w:val="28"/>
              </w:rPr>
              <w:t>использ-</w:t>
            </w:r>
            <w:r w:rsidRPr="003E666C">
              <w:rPr>
                <w:sz w:val="28"/>
                <w:szCs w:val="28"/>
              </w:rPr>
              <w:t>я</w:t>
            </w:r>
            <w:proofErr w:type="spellEnd"/>
            <w:r w:rsidRPr="003E666C">
              <w:rPr>
                <w:sz w:val="28"/>
                <w:szCs w:val="28"/>
              </w:rPr>
              <w:t xml:space="preserve"> схем уклонения от уплаты налогов.</w:t>
            </w: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Формирование доходов бюджетов субъектов РФ</w:t>
            </w:r>
          </w:p>
          <w:p w:rsidR="003F1451" w:rsidRPr="003E666C" w:rsidRDefault="003F1451" w:rsidP="008A40E6">
            <w:pPr>
              <w:pStyle w:val="a3"/>
              <w:ind w:left="0" w:firstLine="284"/>
              <w:jc w:val="both"/>
              <w:rPr>
                <w:sz w:val="28"/>
                <w:szCs w:val="28"/>
              </w:rPr>
            </w:pPr>
            <w:r w:rsidRPr="003E666C">
              <w:rPr>
                <w:sz w:val="28"/>
                <w:szCs w:val="28"/>
              </w:rPr>
              <w:t xml:space="preserve">Доходы бюджетов субъектов РФ формируются за счет собственных и регулирующих налоговых доходов и неналоговых поступлений. Собственные налоговые доходы бюджетов субъектов РФ формируются за счет региональных налогов и сборов, виды и ставки которых определены Налоговым кодексом РФ, а пропорции их распределения между бюджетами субъектов РФ и местными бюджетами определены законом о бюджете субъекта РФ на очередной финансовый год. К региональным налогам и сборам относятся: • налог на имущество организаций; • государственная пошлина; • транспортный налог; • налог на игорный бизнес; • региональные лицензионные сборы. Регулирующие налоговые доходы бюджетов субъектов РФ поступают от федеральных налогов и сборов, которые закреплены на постоянной основе или закрепляются решением Правительства РФ в случае недостаточности средств, аккумулированных в бюджетах субъектов РФ. Регулирующие налоги формируют бюджеты субъектов РФ на 70% общей суммы бюджета. К регулирующим федеральным налогам, закрепленным на постоянной основе, отнесены: • акцизы на спирт этиловый из пищевого сырья и акцизов на спиртосодержащую продукцию (отчисления в бюджет субъектов </w:t>
            </w:r>
            <w:r w:rsidRPr="003E666C">
              <w:rPr>
                <w:sz w:val="28"/>
                <w:szCs w:val="28"/>
              </w:rPr>
              <w:lastRenderedPageBreak/>
              <w:t>РФ - 50%), акцизы на автобензин, дизтопливо и моторные масла (отчисляется 60%); • налог на добычу полезных ископаемых (отчисляется 5%,а по отдельным видам полезных ископаемых 60%); • сбор за пользование объектами водных биоресурсов, кроме внутренних водных объектов (отчисляется 30%); • платежи за пользование лесным фондом (плата за древесину, отпускаемую на корню), отчисляется до 100% платы при превышении минимальных ставок; • плата за негативное воздействие на окружающую сред</w:t>
            </w:r>
            <w:proofErr w:type="gramStart"/>
            <w:r w:rsidRPr="003E666C">
              <w:rPr>
                <w:sz w:val="28"/>
                <w:szCs w:val="28"/>
              </w:rPr>
              <w:t>у(</w:t>
            </w:r>
            <w:proofErr w:type="gramEnd"/>
            <w:r w:rsidRPr="003E666C">
              <w:rPr>
                <w:sz w:val="28"/>
                <w:szCs w:val="28"/>
              </w:rPr>
              <w:t>отчисляется 40%). Неналоговые доходы в региональном бюджете формируются за счет следующих поступлений: а) Доходов от продажи имущества, находящегося в собственности субъекта РФ, б) Доходов от использования имущества, находящегося в собственности субъекта РФ или от деятельности субъекта РФ. Регулирующие доходы, формирующие бюджет субъекта РФ, включают отчисления от федеральных налогов и сборов, распределенных к зачислению в бюджет субъекта РФ по нормативам в соответствии с федеральным законом о федеральном бюджете на очередной финансовый год, а также дотаций, субсидий и трансфертов из федерального бюджета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Мобилизации доходов местных бюджетов</w:t>
            </w:r>
          </w:p>
          <w:p w:rsidR="003F1451" w:rsidRPr="003E666C" w:rsidRDefault="003F1451" w:rsidP="008A40E6">
            <w:pPr>
              <w:pStyle w:val="a3"/>
              <w:ind w:left="0" w:firstLine="284"/>
              <w:jc w:val="both"/>
              <w:rPr>
                <w:sz w:val="28"/>
                <w:szCs w:val="28"/>
              </w:rPr>
            </w:pPr>
            <w:r w:rsidRPr="003E666C">
              <w:rPr>
                <w:sz w:val="28"/>
                <w:szCs w:val="28"/>
              </w:rPr>
              <w:t>Решение поставленной задачи - увеличение доходов местных бюджетов - видится в следующем.</w:t>
            </w:r>
          </w:p>
          <w:p w:rsidR="003F1451" w:rsidRPr="003E666C" w:rsidRDefault="003F1451" w:rsidP="008A40E6">
            <w:pPr>
              <w:pStyle w:val="a3"/>
              <w:ind w:left="0" w:firstLine="284"/>
              <w:jc w:val="both"/>
              <w:rPr>
                <w:sz w:val="28"/>
                <w:szCs w:val="28"/>
              </w:rPr>
            </w:pPr>
            <w:r w:rsidRPr="003E666C">
              <w:rPr>
                <w:sz w:val="28"/>
                <w:szCs w:val="28"/>
              </w:rPr>
              <w:t>В первую очередь это четкое определение в законодательстве понятия собственных доходов местных бюджетов.</w:t>
            </w:r>
          </w:p>
          <w:p w:rsidR="003F1451" w:rsidRPr="003E666C" w:rsidRDefault="003F1451" w:rsidP="008A40E6">
            <w:pPr>
              <w:pStyle w:val="a3"/>
              <w:ind w:left="0" w:firstLine="284"/>
              <w:jc w:val="both"/>
              <w:rPr>
                <w:sz w:val="28"/>
                <w:szCs w:val="28"/>
              </w:rPr>
            </w:pPr>
            <w:r w:rsidRPr="003E666C">
              <w:rPr>
                <w:sz w:val="28"/>
                <w:szCs w:val="28"/>
              </w:rPr>
              <w:t>Во-вторых, повышение финансовой самостоятельности муниципальных образований может быть достигнуто путем передачи на местный уровень таких доходных источников, которые должны иметь характер собственных, исходя из своей сути, а не названия, а именно: закрепленные (полностью либо частично) конкретно указанные доходы. Местным бюджетам предпочтительно передать больше финансовых ресурсов в виде отчислений от налогов, а не финансовой помощи, так как налоговые доходы создают предпосылки для заинтересованности муниципальных администраций в развитии соответствующих территорий.</w:t>
            </w:r>
          </w:p>
          <w:p w:rsidR="003F1451" w:rsidRPr="003E666C" w:rsidRDefault="003F1451" w:rsidP="008A40E6">
            <w:pPr>
              <w:pStyle w:val="a3"/>
              <w:ind w:left="0" w:firstLine="284"/>
              <w:jc w:val="both"/>
              <w:rPr>
                <w:sz w:val="28"/>
                <w:szCs w:val="28"/>
              </w:rPr>
            </w:pPr>
            <w:r w:rsidRPr="003E666C">
              <w:rPr>
                <w:sz w:val="28"/>
                <w:szCs w:val="28"/>
              </w:rPr>
              <w:t>В-третьих, необходима разработка реального механизма судебной защиты права местного самоуправления на необходимый уровень собственных доходов местных бюджетов.</w:t>
            </w:r>
          </w:p>
          <w:p w:rsidR="003F1451" w:rsidRPr="003E666C" w:rsidRDefault="003F1451" w:rsidP="008A40E6">
            <w:pPr>
              <w:pStyle w:val="a3"/>
              <w:ind w:left="0" w:firstLine="284"/>
              <w:jc w:val="both"/>
              <w:rPr>
                <w:sz w:val="28"/>
                <w:szCs w:val="28"/>
              </w:rPr>
            </w:pPr>
            <w:r w:rsidRPr="003E666C">
              <w:rPr>
                <w:sz w:val="28"/>
                <w:szCs w:val="28"/>
              </w:rPr>
              <w:t xml:space="preserve">Проведение указанных мероприятий позволило бы обеспечить минимизацию встречных финансовых потоков в государстве, увеличить заинтересованность территорий в наращивании собственных доходов и тем самым заинтересовать органы местного самоуправления в развитии собственной налоговой базы. Они будут способствовать формированию благоприятного инвестиционного и предпринимательского климата, рациональному использованию муниципальной собственности, поднятию уровня местного налогового нормотворчества, уменьшению </w:t>
            </w:r>
            <w:proofErr w:type="spellStart"/>
            <w:r w:rsidRPr="003E666C">
              <w:rPr>
                <w:sz w:val="28"/>
                <w:szCs w:val="28"/>
              </w:rPr>
              <w:t>дотационности</w:t>
            </w:r>
            <w:proofErr w:type="spellEnd"/>
            <w:r w:rsidRPr="003E666C">
              <w:rPr>
                <w:sz w:val="28"/>
                <w:szCs w:val="28"/>
              </w:rPr>
              <w:t xml:space="preserve"> местных бюджетов, а в связи с этим и ликвидации иждивенчества со стороны местных властей.</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Сущность, признаки и функции налогов</w:t>
            </w:r>
          </w:p>
          <w:p w:rsidR="003F1451" w:rsidRPr="003E666C" w:rsidRDefault="003F1451" w:rsidP="008A40E6">
            <w:pPr>
              <w:pStyle w:val="a3"/>
              <w:ind w:left="0" w:firstLine="284"/>
              <w:jc w:val="both"/>
              <w:rPr>
                <w:sz w:val="28"/>
                <w:szCs w:val="28"/>
              </w:rPr>
            </w:pPr>
            <w:r w:rsidRPr="003E666C">
              <w:rPr>
                <w:sz w:val="28"/>
                <w:szCs w:val="28"/>
              </w:rPr>
              <w:t>В широком смысле под налогом понимается взимаемый на основе государственного принуждения и не носящий характера наказания или компенсации обязательный безвозмездный платеж. Таким образом, первым признаком налога является императивность. Императивность предполагает отношения власти и подчинения.</w:t>
            </w:r>
            <w:r w:rsidR="007801A9" w:rsidRPr="003E666C">
              <w:rPr>
                <w:sz w:val="28"/>
                <w:szCs w:val="28"/>
              </w:rPr>
              <w:t xml:space="preserve"> Второй отличительный признак налога - смена формы собственности. </w:t>
            </w:r>
            <w:proofErr w:type="gramStart"/>
            <w:r w:rsidR="007801A9" w:rsidRPr="003E666C">
              <w:rPr>
                <w:sz w:val="28"/>
                <w:szCs w:val="28"/>
              </w:rPr>
              <w:t>Посредством налогов часть собственности индивидуума/корпорации в денежной форме переходит в государственную, при этом образуется централизованный денежный фонд (бюджетный фонд).</w:t>
            </w:r>
            <w:proofErr w:type="gramEnd"/>
            <w:r w:rsidR="007801A9" w:rsidRPr="003E666C">
              <w:rPr>
                <w:sz w:val="28"/>
                <w:szCs w:val="28"/>
              </w:rPr>
              <w:t xml:space="preserve"> Важный отличительный признак налогов - безвозвратность и безвозмездность, т. е. оклад налога никогда не возвращается субъекту налога и последний при этом не получает ничего взамен: ни права участия в каких-либо хозяйственных операциях, ни права пользования материальными и нематериальными объектами, ни права какого-либо действия (ввоза, вывоза товаров), ни документов. Основная функция налогов - фискальная - состоит в том, чтобы обеспечивать государство денежными средствами. Посредством фискальной функции реализуется главное назначение налогов - формирование финансовых ресурсов государства, аккумулируемых в бюджете и внебюджетных фондах. Регулирующая функция налогов находит свое проявление в дифференциации условий налогообложения. Взимая налоги, государство всегда влияет на поведение экономических субъектов - физических и юридических лиц.</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Элементы налога, способы их взимания</w:t>
            </w:r>
          </w:p>
          <w:p w:rsidR="007801A9" w:rsidRPr="003E666C" w:rsidRDefault="007801A9" w:rsidP="008A40E6">
            <w:pPr>
              <w:pStyle w:val="a3"/>
              <w:ind w:left="0" w:firstLine="284"/>
              <w:jc w:val="both"/>
              <w:rPr>
                <w:sz w:val="28"/>
                <w:szCs w:val="28"/>
              </w:rPr>
            </w:pPr>
            <w:r w:rsidRPr="003E666C">
              <w:rPr>
                <w:sz w:val="28"/>
                <w:szCs w:val="28"/>
              </w:rPr>
              <w:t>Элементы налога, а именно: субъект налогообложени</w:t>
            </w:r>
            <w:proofErr w:type="gramStart"/>
            <w:r w:rsidRPr="003E666C">
              <w:rPr>
                <w:sz w:val="28"/>
                <w:szCs w:val="28"/>
              </w:rPr>
              <w:t>я(</w:t>
            </w:r>
            <w:proofErr w:type="gramEnd"/>
            <w:r w:rsidRPr="003E666C">
              <w:rPr>
                <w:sz w:val="28"/>
                <w:szCs w:val="28"/>
              </w:rPr>
              <w:t>налогоплательщик); объект налогообложения(это предмет, подлежащий налогообложению); налоговая база (это стоимостная, физическая или иная характеристика объекта налогообложения.); налоговая ставка(величина налоговых начислений на единицу налоговой базы.); налоговый период(принимается календарный год или иной период применительно к отдельным налогам, по окончании которого определяется налоговая база и исчисляется подлежащая уплате сумма налога); льготы по налог</w:t>
            </w:r>
            <w:proofErr w:type="gramStart"/>
            <w:r w:rsidRPr="003E666C">
              <w:rPr>
                <w:sz w:val="28"/>
                <w:szCs w:val="28"/>
              </w:rPr>
              <w:t>у(</w:t>
            </w:r>
            <w:proofErr w:type="gramEnd"/>
            <w:r w:rsidRPr="003E666C">
              <w:rPr>
                <w:sz w:val="28"/>
                <w:szCs w:val="28"/>
              </w:rPr>
              <w:t>признаются предоставляемые отдельным категориям налогоплательщиков определенные законодательством преимущества по сравнению с другими налогоплательщиками);</w:t>
            </w:r>
          </w:p>
          <w:p w:rsidR="007801A9" w:rsidRPr="003E666C" w:rsidRDefault="007801A9" w:rsidP="008A40E6">
            <w:pPr>
              <w:pStyle w:val="a3"/>
              <w:ind w:left="0" w:firstLine="284"/>
              <w:jc w:val="both"/>
              <w:rPr>
                <w:sz w:val="28"/>
                <w:szCs w:val="28"/>
              </w:rPr>
            </w:pPr>
            <w:r w:rsidRPr="003E666C">
              <w:rPr>
                <w:sz w:val="28"/>
                <w:szCs w:val="28"/>
              </w:rPr>
              <w:t xml:space="preserve">порядок исчисления налога; порядок и сроки уплаты налога. Существует несколько способов уплаты налогов. Кадастровый способ предполагает использование кадастра реестра, который устанавливает типичный перечень объектов, классифицируемых по внешним признакам. С его помощью определяется средняя доходность объекта налогообложения. Взимание налога у источника дохода называют безналичным способом уплаты налога, т.е. налогоплательщик получает доход за вычетом удержанного налога. Взимание налога по декларации по налогу на доходы физических лиц представляет собой изъятие налога после его получения. Однако в большинстве случаев </w:t>
            </w:r>
            <w:r w:rsidRPr="003E666C">
              <w:rPr>
                <w:sz w:val="28"/>
                <w:szCs w:val="28"/>
              </w:rPr>
              <w:lastRenderedPageBreak/>
              <w:t>подача декларации является отчетным действием.</w:t>
            </w:r>
          </w:p>
          <w:p w:rsidR="007801A9" w:rsidRPr="003E666C" w:rsidRDefault="007801A9" w:rsidP="008A40E6">
            <w:pPr>
              <w:pStyle w:val="a3"/>
              <w:ind w:left="0" w:firstLine="284"/>
              <w:jc w:val="both"/>
              <w:rPr>
                <w:sz w:val="28"/>
                <w:szCs w:val="28"/>
              </w:rPr>
            </w:pPr>
            <w:r w:rsidRPr="003E666C">
              <w:rPr>
                <w:sz w:val="28"/>
                <w:szCs w:val="28"/>
              </w:rPr>
              <w:t>Административный способ предусматривает возможность уплаты налога на основании налогового уведомления, выписанного налоговым органом.</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Понятие налоговой системы, принципы ее построения</w:t>
            </w:r>
          </w:p>
          <w:p w:rsidR="007801A9" w:rsidRPr="003E666C" w:rsidRDefault="007801A9" w:rsidP="008A40E6">
            <w:pPr>
              <w:pStyle w:val="a3"/>
              <w:ind w:left="0" w:firstLine="284"/>
              <w:jc w:val="both"/>
              <w:rPr>
                <w:sz w:val="28"/>
                <w:szCs w:val="28"/>
              </w:rPr>
            </w:pPr>
            <w:r w:rsidRPr="003E666C">
              <w:rPr>
                <w:sz w:val="28"/>
                <w:szCs w:val="28"/>
              </w:rPr>
              <w:t xml:space="preserve">Система налогов - это совокупность налогов, сборов, пошлин и </w:t>
            </w:r>
            <w:proofErr w:type="gramStart"/>
            <w:r w:rsidRPr="003E666C">
              <w:rPr>
                <w:sz w:val="28"/>
                <w:szCs w:val="28"/>
              </w:rPr>
              <w:t>других</w:t>
            </w:r>
            <w:proofErr w:type="gramEnd"/>
            <w:r w:rsidRPr="003E666C">
              <w:rPr>
                <w:sz w:val="28"/>
                <w:szCs w:val="28"/>
              </w:rPr>
              <w:t xml:space="preserve"> приравненных к налогам платежей, взимаемых на территории государства в тот или иной период времени. Общее признание получили пока только фундаментальные (классические) принципы налогообложения: принцип справедливости (равенства) налогообложения; определенность и точность налогов (размер налогов, сроки, способ и порядок исчисления должны быть точно определены и понятны налогоплательщику); удобство сроков и способов уплаты; экономичность (эффективность) налогов, т.е. расходы по сбору и обслуживанию налогов должны быть как можно меньше относительно сумм, поступающих в доход государства в виде того или иного налога.</w:t>
            </w: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прибыль организаций</w:t>
            </w:r>
          </w:p>
          <w:p w:rsidR="000F6C3F" w:rsidRPr="003E666C" w:rsidRDefault="000F6C3F" w:rsidP="008A40E6">
            <w:pPr>
              <w:pStyle w:val="a3"/>
              <w:ind w:left="0" w:firstLine="284"/>
              <w:jc w:val="both"/>
              <w:rPr>
                <w:sz w:val="28"/>
                <w:szCs w:val="28"/>
              </w:rPr>
            </w:pPr>
            <w:proofErr w:type="spellStart"/>
            <w:proofErr w:type="gramStart"/>
            <w:r w:rsidRPr="003E666C">
              <w:rPr>
                <w:sz w:val="28"/>
                <w:szCs w:val="28"/>
              </w:rPr>
              <w:t>Нало́г</w:t>
            </w:r>
            <w:proofErr w:type="spellEnd"/>
            <w:proofErr w:type="gramEnd"/>
            <w:r w:rsidRPr="003E666C">
              <w:rPr>
                <w:sz w:val="28"/>
                <w:szCs w:val="28"/>
              </w:rPr>
              <w:t xml:space="preserve"> на </w:t>
            </w:r>
            <w:proofErr w:type="spellStart"/>
            <w:r w:rsidRPr="003E666C">
              <w:rPr>
                <w:sz w:val="28"/>
                <w:szCs w:val="28"/>
              </w:rPr>
              <w:t>при́быль</w:t>
            </w:r>
            <w:proofErr w:type="spellEnd"/>
            <w:r w:rsidRPr="003E666C">
              <w:rPr>
                <w:sz w:val="28"/>
                <w:szCs w:val="28"/>
              </w:rPr>
              <w:t xml:space="preserve"> — прямой налог, взимаемый с прибыли организации (предприятия, банка, страховой компании и т. д.). Прибыль для целей данного налога, как правило, определяется как доход от деятельности компании минус сумма установленных вычетов и скидок. Налог начисляется на прибыль, которую получила организация, то есть на разницу между доходами и расходами.</w:t>
            </w:r>
          </w:p>
          <w:p w:rsidR="000F6C3F" w:rsidRPr="003E666C" w:rsidRDefault="000F6C3F" w:rsidP="008A40E6">
            <w:pPr>
              <w:pStyle w:val="a3"/>
              <w:ind w:left="0" w:firstLine="284"/>
              <w:jc w:val="both"/>
              <w:rPr>
                <w:sz w:val="28"/>
                <w:szCs w:val="28"/>
              </w:rPr>
            </w:pPr>
            <w:r w:rsidRPr="003E666C">
              <w:rPr>
                <w:sz w:val="28"/>
                <w:szCs w:val="28"/>
              </w:rPr>
              <w:t>Прибыль – результат вычитания суммы расходов из суммы доходов организации – является объектом налогообложения.</w:t>
            </w:r>
          </w:p>
          <w:p w:rsidR="007801A9" w:rsidRPr="003E666C" w:rsidRDefault="000F6C3F" w:rsidP="008A40E6">
            <w:pPr>
              <w:pStyle w:val="a3"/>
              <w:ind w:left="0" w:firstLine="284"/>
              <w:jc w:val="both"/>
              <w:rPr>
                <w:sz w:val="28"/>
                <w:szCs w:val="28"/>
              </w:rPr>
            </w:pPr>
            <w:r w:rsidRPr="003E666C">
              <w:rPr>
                <w:sz w:val="28"/>
                <w:szCs w:val="28"/>
              </w:rPr>
              <w:t xml:space="preserve">Правила налогообложения налогом на прибыль определены в главе 25 Налогового кодекса РФ. </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имущество организаций</w:t>
            </w:r>
          </w:p>
          <w:p w:rsidR="000F6C3F" w:rsidRPr="003E666C" w:rsidRDefault="000F6C3F" w:rsidP="008A40E6">
            <w:pPr>
              <w:pStyle w:val="a3"/>
              <w:ind w:left="0" w:firstLine="284"/>
              <w:jc w:val="both"/>
              <w:rPr>
                <w:sz w:val="28"/>
                <w:szCs w:val="28"/>
              </w:rPr>
            </w:pPr>
            <w:r w:rsidRPr="003E666C">
              <w:rPr>
                <w:sz w:val="28"/>
                <w:szCs w:val="28"/>
              </w:rPr>
              <w:t>Налог на имущество организаций — это налог на движимое (приобретенное до 1 января 2013 года) и недвижимое имущество (включая имущество, переданное во временное владение, пользование, распоряжение или доверительное управление, внесённое в совместную деятельность).</w:t>
            </w:r>
          </w:p>
          <w:p w:rsidR="000F6C3F" w:rsidRPr="003E666C" w:rsidRDefault="000F6C3F" w:rsidP="008A40E6">
            <w:pPr>
              <w:pStyle w:val="a3"/>
              <w:ind w:left="0" w:firstLine="284"/>
              <w:jc w:val="both"/>
              <w:rPr>
                <w:sz w:val="28"/>
                <w:szCs w:val="28"/>
              </w:rPr>
            </w:pPr>
            <w:r w:rsidRPr="003E666C">
              <w:rPr>
                <w:sz w:val="28"/>
                <w:szCs w:val="28"/>
              </w:rPr>
              <w:t xml:space="preserve">Относится к региональным налогам. Плательщиками указанного налога являются российские и иностранные организации, которые осуществляют деятельность на территории Российской Федерации через постоянные представительства и (или) имеющие в собственности недвижимое имущество на территории Российской Федерации. Налоговая ставка не может превышать 2,2 процента. Допускаются дифференцированные налоговые ставки в зависимости от категорий налогоплательщиков и (или) имущества, являющегося объектом налогообложения. Налоговой базой по налогу на </w:t>
            </w:r>
            <w:r w:rsidRPr="003E666C">
              <w:rPr>
                <w:sz w:val="28"/>
                <w:szCs w:val="28"/>
              </w:rPr>
              <w:lastRenderedPageBreak/>
              <w:t>имущество выступает среднегодовая стоимость имущества, рассчитанная с учетом начисленного износа, рассчитанного по нормам амортизационных отчислений по стандартам бухгалтерского учета.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Земельный налог</w:t>
            </w:r>
          </w:p>
          <w:p w:rsidR="000F6C3F" w:rsidRPr="003E666C" w:rsidRDefault="001D1809" w:rsidP="008A40E6">
            <w:pPr>
              <w:pStyle w:val="a3"/>
              <w:ind w:left="0" w:firstLine="284"/>
              <w:jc w:val="both"/>
              <w:rPr>
                <w:sz w:val="28"/>
                <w:szCs w:val="28"/>
              </w:rPr>
            </w:pPr>
            <w:r w:rsidRPr="003E666C">
              <w:rPr>
                <w:sz w:val="28"/>
                <w:szCs w:val="28"/>
              </w:rPr>
              <w:t xml:space="preserve">Земельный налог – уплачивают </w:t>
            </w:r>
            <w:proofErr w:type="spellStart"/>
            <w:r w:rsidRPr="003E666C">
              <w:rPr>
                <w:sz w:val="28"/>
                <w:szCs w:val="28"/>
              </w:rPr>
              <w:t>собств-ки</w:t>
            </w:r>
            <w:proofErr w:type="spellEnd"/>
            <w:r w:rsidRPr="003E666C">
              <w:rPr>
                <w:sz w:val="28"/>
                <w:szCs w:val="28"/>
              </w:rPr>
              <w:t xml:space="preserve"> земли, </w:t>
            </w:r>
            <w:proofErr w:type="spellStart"/>
            <w:r w:rsidRPr="003E666C">
              <w:rPr>
                <w:sz w:val="28"/>
                <w:szCs w:val="28"/>
              </w:rPr>
              <w:t>землевлад-цы</w:t>
            </w:r>
            <w:proofErr w:type="spellEnd"/>
            <w:r w:rsidRPr="003E666C">
              <w:rPr>
                <w:sz w:val="28"/>
                <w:szCs w:val="28"/>
              </w:rPr>
              <w:t xml:space="preserve"> и </w:t>
            </w:r>
            <w:proofErr w:type="spellStart"/>
            <w:r w:rsidRPr="003E666C">
              <w:rPr>
                <w:sz w:val="28"/>
                <w:szCs w:val="28"/>
              </w:rPr>
              <w:t>землепольз-ли</w:t>
            </w:r>
            <w:proofErr w:type="spellEnd"/>
            <w:r w:rsidRPr="003E666C">
              <w:rPr>
                <w:sz w:val="28"/>
                <w:szCs w:val="28"/>
              </w:rPr>
              <w:t>. Объект обложения: налог взимается за земли с/</w:t>
            </w:r>
            <w:proofErr w:type="spellStart"/>
            <w:r w:rsidRPr="003E666C">
              <w:rPr>
                <w:sz w:val="28"/>
                <w:szCs w:val="28"/>
              </w:rPr>
              <w:t>х</w:t>
            </w:r>
            <w:proofErr w:type="spellEnd"/>
            <w:r w:rsidRPr="003E666C">
              <w:rPr>
                <w:sz w:val="28"/>
                <w:szCs w:val="28"/>
              </w:rPr>
              <w:t xml:space="preserve"> </w:t>
            </w:r>
            <w:proofErr w:type="spellStart"/>
            <w:r w:rsidRPr="003E666C">
              <w:rPr>
                <w:sz w:val="28"/>
                <w:szCs w:val="28"/>
              </w:rPr>
              <w:t>назнач</w:t>
            </w:r>
            <w:proofErr w:type="spellEnd"/>
            <w:r w:rsidRPr="003E666C">
              <w:rPr>
                <w:sz w:val="28"/>
                <w:szCs w:val="28"/>
              </w:rPr>
              <w:t>. и за земли не с/</w:t>
            </w:r>
            <w:proofErr w:type="spellStart"/>
            <w:r w:rsidRPr="003E666C">
              <w:rPr>
                <w:sz w:val="28"/>
                <w:szCs w:val="28"/>
              </w:rPr>
              <w:t>х</w:t>
            </w:r>
            <w:proofErr w:type="spellEnd"/>
            <w:r w:rsidRPr="003E666C">
              <w:rPr>
                <w:sz w:val="28"/>
                <w:szCs w:val="28"/>
              </w:rPr>
              <w:t xml:space="preserve"> </w:t>
            </w:r>
            <w:proofErr w:type="spellStart"/>
            <w:r w:rsidRPr="003E666C">
              <w:rPr>
                <w:sz w:val="28"/>
                <w:szCs w:val="28"/>
              </w:rPr>
              <w:t>назнач</w:t>
            </w:r>
            <w:proofErr w:type="spellEnd"/>
            <w:r w:rsidRPr="003E666C">
              <w:rPr>
                <w:sz w:val="28"/>
                <w:szCs w:val="28"/>
              </w:rPr>
              <w:t>. Нал</w:t>
            </w:r>
            <w:proofErr w:type="gramStart"/>
            <w:r w:rsidRPr="003E666C">
              <w:rPr>
                <w:sz w:val="28"/>
                <w:szCs w:val="28"/>
              </w:rPr>
              <w:t>.</w:t>
            </w:r>
            <w:proofErr w:type="gramEnd"/>
            <w:r w:rsidRPr="003E666C">
              <w:rPr>
                <w:sz w:val="28"/>
                <w:szCs w:val="28"/>
              </w:rPr>
              <w:t xml:space="preserve"> </w:t>
            </w:r>
            <w:proofErr w:type="gramStart"/>
            <w:r w:rsidRPr="003E666C">
              <w:rPr>
                <w:sz w:val="28"/>
                <w:szCs w:val="28"/>
              </w:rPr>
              <w:t>п</w:t>
            </w:r>
            <w:proofErr w:type="gramEnd"/>
            <w:r w:rsidRPr="003E666C">
              <w:rPr>
                <w:sz w:val="28"/>
                <w:szCs w:val="28"/>
              </w:rPr>
              <w:t xml:space="preserve">ериод: календарный год. </w:t>
            </w:r>
            <w:proofErr w:type="spellStart"/>
            <w:r w:rsidRPr="003E666C">
              <w:rPr>
                <w:sz w:val="28"/>
                <w:szCs w:val="28"/>
              </w:rPr>
              <w:t>Нал</w:t>
            </w:r>
            <w:proofErr w:type="gramStart"/>
            <w:r w:rsidRPr="003E666C">
              <w:rPr>
                <w:sz w:val="28"/>
                <w:szCs w:val="28"/>
              </w:rPr>
              <w:t>.б</w:t>
            </w:r>
            <w:proofErr w:type="gramEnd"/>
            <w:r w:rsidRPr="003E666C">
              <w:rPr>
                <w:sz w:val="28"/>
                <w:szCs w:val="28"/>
              </w:rPr>
              <w:t>аза</w:t>
            </w:r>
            <w:proofErr w:type="spellEnd"/>
            <w:r w:rsidRPr="003E666C">
              <w:rPr>
                <w:sz w:val="28"/>
                <w:szCs w:val="28"/>
              </w:rPr>
              <w:t xml:space="preserve"> = ставка * 1 ед. земельной площади в расчете на 1 год. Уплата нал</w:t>
            </w:r>
            <w:proofErr w:type="gramStart"/>
            <w:r w:rsidRPr="003E666C">
              <w:rPr>
                <w:sz w:val="28"/>
                <w:szCs w:val="28"/>
              </w:rPr>
              <w:t>.</w:t>
            </w:r>
            <w:proofErr w:type="gramEnd"/>
            <w:r w:rsidRPr="003E666C">
              <w:rPr>
                <w:sz w:val="28"/>
                <w:szCs w:val="28"/>
              </w:rPr>
              <w:t xml:space="preserve"> – </w:t>
            </w:r>
            <w:proofErr w:type="gramStart"/>
            <w:r w:rsidRPr="003E666C">
              <w:rPr>
                <w:sz w:val="28"/>
                <w:szCs w:val="28"/>
              </w:rPr>
              <w:t>в</w:t>
            </w:r>
            <w:proofErr w:type="gramEnd"/>
            <w:r w:rsidRPr="003E666C">
              <w:rPr>
                <w:sz w:val="28"/>
                <w:szCs w:val="28"/>
              </w:rPr>
              <w:t xml:space="preserve"> 2 срока – до 15 сентября, до 15 ноября. Для </w:t>
            </w:r>
            <w:proofErr w:type="spellStart"/>
            <w:r w:rsidRPr="003E666C">
              <w:rPr>
                <w:sz w:val="28"/>
                <w:szCs w:val="28"/>
              </w:rPr>
              <w:t>физлиц</w:t>
            </w:r>
            <w:proofErr w:type="spellEnd"/>
            <w:r w:rsidRPr="003E666C">
              <w:rPr>
                <w:sz w:val="28"/>
                <w:szCs w:val="28"/>
              </w:rPr>
              <w:t xml:space="preserve"> – налог </w:t>
            </w:r>
            <w:proofErr w:type="spellStart"/>
            <w:r w:rsidRPr="003E666C">
              <w:rPr>
                <w:sz w:val="28"/>
                <w:szCs w:val="28"/>
              </w:rPr>
              <w:t>рассчит-т</w:t>
            </w:r>
            <w:proofErr w:type="spellEnd"/>
            <w:r w:rsidRPr="003E666C">
              <w:rPr>
                <w:sz w:val="28"/>
                <w:szCs w:val="28"/>
              </w:rPr>
              <w:t xml:space="preserve"> нал</w:t>
            </w:r>
            <w:proofErr w:type="gramStart"/>
            <w:r w:rsidRPr="003E666C">
              <w:rPr>
                <w:sz w:val="28"/>
                <w:szCs w:val="28"/>
              </w:rPr>
              <w:t>.</w:t>
            </w:r>
            <w:proofErr w:type="gramEnd"/>
            <w:r w:rsidRPr="003E666C">
              <w:rPr>
                <w:sz w:val="28"/>
                <w:szCs w:val="28"/>
              </w:rPr>
              <w:t xml:space="preserve"> </w:t>
            </w:r>
            <w:proofErr w:type="gramStart"/>
            <w:r w:rsidRPr="003E666C">
              <w:rPr>
                <w:sz w:val="28"/>
                <w:szCs w:val="28"/>
              </w:rPr>
              <w:t>о</w:t>
            </w:r>
            <w:proofErr w:type="gramEnd"/>
            <w:r w:rsidRPr="003E666C">
              <w:rPr>
                <w:sz w:val="28"/>
                <w:szCs w:val="28"/>
              </w:rPr>
              <w:t xml:space="preserve">рганы, высылают до 1 августа. Для юр лиц – </w:t>
            </w:r>
            <w:proofErr w:type="spellStart"/>
            <w:r w:rsidRPr="003E666C">
              <w:rPr>
                <w:sz w:val="28"/>
                <w:szCs w:val="28"/>
              </w:rPr>
              <w:t>орг-ции</w:t>
            </w:r>
            <w:proofErr w:type="spellEnd"/>
            <w:r w:rsidRPr="003E666C">
              <w:rPr>
                <w:sz w:val="28"/>
                <w:szCs w:val="28"/>
              </w:rPr>
              <w:t xml:space="preserve"> должны предъявить расчет в нал</w:t>
            </w:r>
            <w:proofErr w:type="gramStart"/>
            <w:r w:rsidRPr="003E666C">
              <w:rPr>
                <w:sz w:val="28"/>
                <w:szCs w:val="28"/>
              </w:rPr>
              <w:t>.</w:t>
            </w:r>
            <w:proofErr w:type="gramEnd"/>
            <w:r w:rsidRPr="003E666C">
              <w:rPr>
                <w:sz w:val="28"/>
                <w:szCs w:val="28"/>
              </w:rPr>
              <w:t xml:space="preserve"> </w:t>
            </w:r>
            <w:proofErr w:type="gramStart"/>
            <w:r w:rsidRPr="003E666C">
              <w:rPr>
                <w:sz w:val="28"/>
                <w:szCs w:val="28"/>
              </w:rPr>
              <w:t>о</w:t>
            </w:r>
            <w:proofErr w:type="gramEnd"/>
            <w:r w:rsidRPr="003E666C">
              <w:rPr>
                <w:sz w:val="28"/>
                <w:szCs w:val="28"/>
              </w:rPr>
              <w:t xml:space="preserve">рганы не </w:t>
            </w:r>
            <w:proofErr w:type="spellStart"/>
            <w:r w:rsidRPr="003E666C">
              <w:rPr>
                <w:sz w:val="28"/>
                <w:szCs w:val="28"/>
              </w:rPr>
              <w:t>поздн</w:t>
            </w:r>
            <w:proofErr w:type="spellEnd"/>
            <w:r w:rsidRPr="003E666C">
              <w:rPr>
                <w:sz w:val="28"/>
                <w:szCs w:val="28"/>
              </w:rPr>
              <w:t xml:space="preserve">. 1 июля. Льготы: не уплачивают: заповедники; </w:t>
            </w:r>
            <w:proofErr w:type="spellStart"/>
            <w:r w:rsidRPr="003E666C">
              <w:rPr>
                <w:sz w:val="28"/>
                <w:szCs w:val="28"/>
              </w:rPr>
              <w:t>ботан</w:t>
            </w:r>
            <w:proofErr w:type="spellEnd"/>
            <w:r w:rsidRPr="003E666C">
              <w:rPr>
                <w:sz w:val="28"/>
                <w:szCs w:val="28"/>
              </w:rPr>
              <w:t xml:space="preserve">. сады; инвалиды 1 и 2 гр.; </w:t>
            </w:r>
            <w:proofErr w:type="spellStart"/>
            <w:r w:rsidRPr="003E666C">
              <w:rPr>
                <w:sz w:val="28"/>
                <w:szCs w:val="28"/>
              </w:rPr>
              <w:t>учрежд</w:t>
            </w:r>
            <w:proofErr w:type="spellEnd"/>
            <w:r w:rsidRPr="003E666C">
              <w:rPr>
                <w:sz w:val="28"/>
                <w:szCs w:val="28"/>
              </w:rPr>
              <w:t xml:space="preserve">. культуры; земли, </w:t>
            </w:r>
            <w:proofErr w:type="spellStart"/>
            <w:r w:rsidRPr="003E666C">
              <w:rPr>
                <w:sz w:val="28"/>
                <w:szCs w:val="28"/>
              </w:rPr>
              <w:t>исп-мые</w:t>
            </w:r>
            <w:proofErr w:type="spellEnd"/>
            <w:r w:rsidRPr="003E666C">
              <w:rPr>
                <w:sz w:val="28"/>
                <w:szCs w:val="28"/>
              </w:rPr>
              <w:t xml:space="preserve"> службами пожарной охраны; герои СССР и РФ.  Когда возникает право на льготу, с этого же мес. наступает освобождение от уплаты нал. Если право на льготу утеряно – со след-го начинаем платить.</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доходы физических лиц</w:t>
            </w:r>
          </w:p>
          <w:p w:rsidR="00E813C3" w:rsidRPr="003E666C" w:rsidRDefault="00E813C3" w:rsidP="00C32EC0">
            <w:pPr>
              <w:pStyle w:val="a3"/>
              <w:ind w:left="0" w:firstLine="284"/>
              <w:jc w:val="both"/>
              <w:rPr>
                <w:sz w:val="28"/>
                <w:szCs w:val="28"/>
              </w:rPr>
            </w:pPr>
            <w:r w:rsidRPr="003E666C">
              <w:rPr>
                <w:sz w:val="28"/>
                <w:szCs w:val="28"/>
              </w:rPr>
              <w:t xml:space="preserve">Налог на доходы физических лиц (НДФЛ) является одним из видов прямых налогов в РФ. Исчисляется он в процентах от совокупного дохода физических лиц без включения в налоговую базу налоговых вычетов и сумм, освобожденных от налогообложения. НДФЛ уплачивается со всех видов доходов, полученных в календарном году, как в денежной, так и в натуральной форме. </w:t>
            </w:r>
            <w:proofErr w:type="gramStart"/>
            <w:r w:rsidRPr="003E666C">
              <w:rPr>
                <w:sz w:val="28"/>
                <w:szCs w:val="28"/>
              </w:rPr>
              <w:t>Это, например, заработная плата и премиальные выплаты, доходы от продажи имущества, гонорары за интеллектуальную деятельность, подарки и выигрыши, выплаты по больничным листам (в том числе при выплате пособия по временной нетрудоспособности нотариусам налоговым агентом признается нотариальная палата.</w:t>
            </w:r>
            <w:proofErr w:type="gramEnd"/>
            <w:r w:rsidRPr="003E666C">
              <w:rPr>
                <w:sz w:val="28"/>
                <w:szCs w:val="28"/>
              </w:rPr>
              <w:t xml:space="preserve"> </w:t>
            </w:r>
            <w:proofErr w:type="gramStart"/>
            <w:r w:rsidRPr="003E666C">
              <w:rPr>
                <w:sz w:val="28"/>
                <w:szCs w:val="28"/>
              </w:rPr>
              <w:t>Она обязана исчислить, удержать и внести в бюджет НДФЛ).</w:t>
            </w:r>
            <w:proofErr w:type="gramEnd"/>
            <w:r w:rsidRPr="003E666C">
              <w:rPr>
                <w:sz w:val="28"/>
                <w:szCs w:val="28"/>
              </w:rPr>
              <w:t xml:space="preserve"> Исключение составляют доходы, не облагаемые налогом. Основная ставка НДФЛ в России составляет 13%. Для отдельных видов доходов установлены другие ставки.</w:t>
            </w:r>
          </w:p>
          <w:p w:rsidR="00E813C3" w:rsidRPr="003E666C" w:rsidRDefault="00E813C3" w:rsidP="00C32EC0">
            <w:pPr>
              <w:pStyle w:val="a3"/>
              <w:ind w:left="0" w:firstLine="284"/>
              <w:jc w:val="both"/>
              <w:rPr>
                <w:sz w:val="28"/>
                <w:szCs w:val="28"/>
              </w:rPr>
            </w:pPr>
            <w:r w:rsidRPr="003E666C">
              <w:rPr>
                <w:sz w:val="28"/>
                <w:szCs w:val="28"/>
              </w:rPr>
              <w:t xml:space="preserve">Основная часть НДФЛ (прежде всего, с заработной платы) рассчитывается, удерживается и перечисляется в бюджет работодателем (налоговым агентом). Доходы от продажи имущества декларируются физическим лицом самостоятельно. </w:t>
            </w:r>
          </w:p>
          <w:p w:rsidR="00E813C3" w:rsidRPr="003E666C" w:rsidRDefault="00E813C3" w:rsidP="008A40E6">
            <w:pPr>
              <w:pStyle w:val="a3"/>
              <w:ind w:left="0" w:firstLine="284"/>
              <w:jc w:val="both"/>
              <w:rPr>
                <w:sz w:val="28"/>
                <w:szCs w:val="28"/>
              </w:rPr>
            </w:pPr>
            <w:r w:rsidRPr="003E666C">
              <w:rPr>
                <w:sz w:val="28"/>
                <w:szCs w:val="28"/>
              </w:rPr>
              <w:t>По итогам года, если необходимо, заполняется декларация и рассчитывается сумма налога, которую физическое лицо перечисляет в бюджет. Декларацию надо сдавать в налоговую инспекцию по месту постоянного проживания (постановки на налоговый учет) до конца апреля года, следующего за годом получения дохода.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имущество физических лиц</w:t>
            </w:r>
          </w:p>
          <w:p w:rsidR="00E813C3" w:rsidRPr="003E666C" w:rsidRDefault="00E813C3" w:rsidP="008A40E6">
            <w:pPr>
              <w:pStyle w:val="a3"/>
              <w:ind w:left="0" w:firstLine="284"/>
              <w:jc w:val="both"/>
              <w:rPr>
                <w:sz w:val="28"/>
                <w:szCs w:val="28"/>
              </w:rPr>
            </w:pPr>
            <w:r w:rsidRPr="003E666C">
              <w:rPr>
                <w:sz w:val="28"/>
                <w:szCs w:val="28"/>
              </w:rPr>
              <w:t xml:space="preserve">Налог на имущество физических лиц является местным налогом, зачисляется в местный бюджет по месту нахождения объекта налогообложения. Порядок налогообложения имущества физических лиц </w:t>
            </w:r>
            <w:r w:rsidRPr="003E666C">
              <w:rPr>
                <w:sz w:val="28"/>
                <w:szCs w:val="28"/>
              </w:rPr>
              <w:lastRenderedPageBreak/>
              <w:t>установлен:</w:t>
            </w:r>
          </w:p>
          <w:p w:rsidR="00E813C3" w:rsidRPr="003E666C" w:rsidRDefault="00E813C3" w:rsidP="008A40E6">
            <w:pPr>
              <w:pStyle w:val="a3"/>
              <w:ind w:left="0" w:firstLine="284"/>
              <w:jc w:val="both"/>
              <w:rPr>
                <w:sz w:val="28"/>
                <w:szCs w:val="28"/>
              </w:rPr>
            </w:pPr>
            <w:r w:rsidRPr="003E666C">
              <w:rPr>
                <w:sz w:val="28"/>
                <w:szCs w:val="28"/>
              </w:rPr>
              <w:t>до 1 января 2015 года - Законом Российской Федерации от 09.12.1991 № 2003–1 «О налогах на имущество физических лиц» (утратил силу с 1 января 2015 года);</w:t>
            </w:r>
          </w:p>
          <w:p w:rsidR="00E813C3" w:rsidRPr="003E666C" w:rsidRDefault="00E813C3" w:rsidP="008A40E6">
            <w:pPr>
              <w:pStyle w:val="a3"/>
              <w:ind w:left="0" w:firstLine="284"/>
              <w:jc w:val="both"/>
              <w:rPr>
                <w:sz w:val="28"/>
                <w:szCs w:val="28"/>
              </w:rPr>
            </w:pPr>
            <w:r w:rsidRPr="003E666C">
              <w:rPr>
                <w:sz w:val="28"/>
                <w:szCs w:val="28"/>
              </w:rPr>
              <w:t>с 1 января 2015 года – главой 32 Налогового кодекса Российской Федерации. До 31.12.2014 включительно плательщиками налога признаются физические лица — собственники имущества, признаваемого объектом налогообложения в соответствии со ст. 2 Закона № 2003–1.</w:t>
            </w:r>
          </w:p>
          <w:p w:rsidR="00E813C3" w:rsidRPr="003E666C" w:rsidRDefault="00E813C3" w:rsidP="008A40E6">
            <w:pPr>
              <w:pStyle w:val="a3"/>
              <w:ind w:left="0" w:firstLine="284"/>
              <w:jc w:val="both"/>
              <w:rPr>
                <w:sz w:val="28"/>
                <w:szCs w:val="28"/>
              </w:rPr>
            </w:pPr>
            <w:proofErr w:type="gramStart"/>
            <w:r w:rsidRPr="003E666C">
              <w:rPr>
                <w:sz w:val="28"/>
                <w:szCs w:val="28"/>
              </w:rPr>
              <w:t>Начиная с 01.01.2015 налогоплательщиками налога признаются</w:t>
            </w:r>
            <w:proofErr w:type="gramEnd"/>
            <w:r w:rsidRPr="003E666C">
              <w:rPr>
                <w:sz w:val="28"/>
                <w:szCs w:val="28"/>
              </w:rPr>
              <w:t xml:space="preserve"> физические лица, обладающие правом собственности на имущество, признаваемое объектом налогообложения в соответствии со статьей 401 Кодекса. До 31.12.2014 включительно объектами налогообложения в соответствии с Законом № 2003 – 1 признаются: 1)</w:t>
            </w:r>
            <w:r w:rsidRPr="003E666C">
              <w:rPr>
                <w:sz w:val="28"/>
                <w:szCs w:val="28"/>
              </w:rPr>
              <w:tab/>
              <w:t>жилой дом;  2)</w:t>
            </w:r>
            <w:r w:rsidRPr="003E666C">
              <w:rPr>
                <w:sz w:val="28"/>
                <w:szCs w:val="28"/>
              </w:rPr>
              <w:tab/>
              <w:t xml:space="preserve">квартира;  3) комната;  4) дача;  5) гараж; </w:t>
            </w:r>
          </w:p>
          <w:p w:rsidR="00E813C3" w:rsidRPr="003E666C" w:rsidRDefault="00E813C3" w:rsidP="008A40E6">
            <w:pPr>
              <w:pStyle w:val="a3"/>
              <w:ind w:left="0" w:firstLine="284"/>
              <w:jc w:val="both"/>
              <w:rPr>
                <w:sz w:val="28"/>
                <w:szCs w:val="28"/>
              </w:rPr>
            </w:pPr>
            <w:r w:rsidRPr="003E666C">
              <w:rPr>
                <w:sz w:val="28"/>
                <w:szCs w:val="28"/>
              </w:rPr>
              <w:t>6) иное строение, помещение и сооружение; Ставки налога устанавливаются нормативными правовыми актами представительных органов местного самоуправления (законами городов федерального значения Москвы и Санкт-Петербурга) в зависимости от суммарной инвентаризационной стоимости объектов налогообложения.</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Налог на добавленную стоимость</w:t>
            </w:r>
          </w:p>
          <w:p w:rsidR="00E813C3" w:rsidRPr="003E666C" w:rsidRDefault="00E813C3" w:rsidP="008A40E6">
            <w:pPr>
              <w:pStyle w:val="a3"/>
              <w:ind w:left="0" w:firstLine="284"/>
              <w:jc w:val="both"/>
              <w:rPr>
                <w:sz w:val="28"/>
                <w:szCs w:val="28"/>
              </w:rPr>
            </w:pPr>
            <w:proofErr w:type="spellStart"/>
            <w:proofErr w:type="gramStart"/>
            <w:r w:rsidRPr="003E666C">
              <w:rPr>
                <w:sz w:val="28"/>
                <w:szCs w:val="28"/>
              </w:rPr>
              <w:t>Нало́г</w:t>
            </w:r>
            <w:proofErr w:type="spellEnd"/>
            <w:proofErr w:type="gramEnd"/>
            <w:r w:rsidRPr="003E666C">
              <w:rPr>
                <w:sz w:val="28"/>
                <w:szCs w:val="28"/>
              </w:rPr>
              <w:t xml:space="preserve"> на </w:t>
            </w:r>
            <w:proofErr w:type="spellStart"/>
            <w:r w:rsidRPr="003E666C">
              <w:rPr>
                <w:sz w:val="28"/>
                <w:szCs w:val="28"/>
              </w:rPr>
              <w:t>доба́вленную</w:t>
            </w:r>
            <w:proofErr w:type="spellEnd"/>
            <w:r w:rsidRPr="003E666C">
              <w:rPr>
                <w:sz w:val="28"/>
                <w:szCs w:val="28"/>
              </w:rPr>
              <w:t xml:space="preserve"> </w:t>
            </w:r>
            <w:proofErr w:type="spellStart"/>
            <w:r w:rsidRPr="003E666C">
              <w:rPr>
                <w:sz w:val="28"/>
                <w:szCs w:val="28"/>
              </w:rPr>
              <w:t>сто́имость</w:t>
            </w:r>
            <w:proofErr w:type="spellEnd"/>
            <w:r w:rsidRPr="003E666C">
              <w:rPr>
                <w:sz w:val="28"/>
                <w:szCs w:val="28"/>
              </w:rPr>
              <w:t xml:space="preserve"> (НДС) — косвенный налог, форма изъятия в бюджет государства части стоимости товара, работы или услуги, которая создаётся на всех стадиях процесса производства товаров, работ и услуг и вносится в бюджет по мере реализации.</w:t>
            </w:r>
          </w:p>
          <w:p w:rsidR="00E813C3" w:rsidRPr="003E666C" w:rsidRDefault="00E813C3" w:rsidP="008A40E6">
            <w:pPr>
              <w:pStyle w:val="a3"/>
              <w:ind w:left="0" w:firstLine="284"/>
              <w:jc w:val="both"/>
              <w:rPr>
                <w:sz w:val="28"/>
                <w:szCs w:val="28"/>
              </w:rPr>
            </w:pPr>
            <w:proofErr w:type="gramStart"/>
            <w:r w:rsidRPr="003E666C">
              <w:rPr>
                <w:sz w:val="28"/>
                <w:szCs w:val="28"/>
              </w:rPr>
              <w:t>В результате применения НДС конечный потребитель товара, работы или услуги уплачивает продавцу налог со всей стоимости приобретаемого им блага, однако в бюджет эта сумма начинает поступать ранее конечной реализации, так как налог со своей части стоимости, «добавленной» к стоимости приобретённых сырья, работ и (или) услуг, необходимых для производства, уплачивает в бюджет каждый, кто участвует в производстве товара, работы или услуги</w:t>
            </w:r>
            <w:proofErr w:type="gramEnd"/>
            <w:r w:rsidRPr="003E666C">
              <w:rPr>
                <w:sz w:val="28"/>
                <w:szCs w:val="28"/>
              </w:rPr>
              <w:t xml:space="preserve"> на различных стадиях.</w:t>
            </w:r>
          </w:p>
          <w:p w:rsidR="00E813C3" w:rsidRPr="003E666C" w:rsidRDefault="00E813C3" w:rsidP="008A40E6">
            <w:pPr>
              <w:pStyle w:val="a3"/>
              <w:ind w:left="0" w:firstLine="284"/>
              <w:jc w:val="both"/>
              <w:rPr>
                <w:sz w:val="28"/>
                <w:szCs w:val="28"/>
              </w:rPr>
            </w:pPr>
            <w:proofErr w:type="gramStart"/>
            <w:r w:rsidRPr="003E666C">
              <w:rPr>
                <w:sz w:val="28"/>
                <w:szCs w:val="28"/>
              </w:rPr>
              <w:t>Налоговая ставка НДС в России составляет 18 % и применяется по умолчанию, если операция не входит в перечень облагаемых по ставке 10 % или в перечень со ставкой 0 %. Налогоплательщиками налога на добавленную стоимость признаются[3]: организации: промышленные и финансовые, государственные и муниципальные предприятия, учреждения, хозяйственные товарищества и общества независимо от форм собственности и ведомственной принадлежности, имеющие статус юридического лица и осуществляющие</w:t>
            </w:r>
            <w:proofErr w:type="gramEnd"/>
            <w:r w:rsidRPr="003E666C">
              <w:rPr>
                <w:sz w:val="28"/>
                <w:szCs w:val="28"/>
              </w:rPr>
              <w:t xml:space="preserve"> производственную и иную коммерческую деятельность; также страховые общества и банки (исключая операции, на проведение которых требуется банковская или страховая лицензия</w:t>
            </w:r>
            <w:proofErr w:type="gramStart"/>
            <w:r w:rsidRPr="003E666C">
              <w:rPr>
                <w:sz w:val="28"/>
                <w:szCs w:val="28"/>
              </w:rPr>
              <w:t>)и</w:t>
            </w:r>
            <w:proofErr w:type="gramEnd"/>
            <w:r w:rsidRPr="003E666C">
              <w:rPr>
                <w:sz w:val="28"/>
                <w:szCs w:val="28"/>
              </w:rPr>
              <w:t xml:space="preserve"> др.; предприятия с иностранными инвестициями, осуществляющие производственную и иную коммерческую деятельность; индивидуальные (семейные) частные предприятия и предприятия, созданные частными и общественными </w:t>
            </w:r>
            <w:r w:rsidRPr="003E666C">
              <w:rPr>
                <w:sz w:val="28"/>
                <w:szCs w:val="28"/>
              </w:rPr>
              <w:lastRenderedPageBreak/>
              <w:t>организациями на праве полного хозяйственного ведения, осуществляющие производственную и иную коммерческую деятельность;</w:t>
            </w:r>
          </w:p>
          <w:p w:rsidR="00E813C3" w:rsidRPr="003E666C" w:rsidRDefault="00E813C3" w:rsidP="008A40E6">
            <w:pPr>
              <w:pStyle w:val="a3"/>
              <w:ind w:left="0" w:firstLine="284"/>
              <w:jc w:val="both"/>
              <w:rPr>
                <w:sz w:val="28"/>
                <w:szCs w:val="28"/>
              </w:rPr>
            </w:pPr>
            <w:r w:rsidRPr="003E666C">
              <w:rPr>
                <w:sz w:val="28"/>
                <w:szCs w:val="28"/>
              </w:rPr>
              <w:t>филиалы, отделения и другие обособленные подразделения предприятий (не являющиеся юридическими лицами), имеющие расчетные счета и самостоятельно реализующие за плату товары (работы, услуги) и в силу этого относящиеся к налогоплательщикам;</w:t>
            </w: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sz w:val="28"/>
                <w:szCs w:val="28"/>
              </w:rPr>
              <w:t>Акцизы</w:t>
            </w:r>
          </w:p>
          <w:p w:rsidR="00E813C3" w:rsidRPr="003E666C" w:rsidRDefault="00E813C3" w:rsidP="008A40E6">
            <w:pPr>
              <w:pStyle w:val="a3"/>
              <w:ind w:left="0" w:firstLine="284"/>
              <w:jc w:val="both"/>
              <w:rPr>
                <w:sz w:val="28"/>
                <w:szCs w:val="28"/>
              </w:rPr>
            </w:pPr>
            <w:r w:rsidRPr="003E666C">
              <w:rPr>
                <w:sz w:val="28"/>
                <w:szCs w:val="28"/>
              </w:rPr>
              <w:t xml:space="preserve">Акцизы — это один из косвенных налогов, взимаемых с налогоплательщиков, производящих и реализующих подакцизную продукцию. Акцизы включаются в цену подакцизной продукции и тем самым перекладываются на конечных потребителей. При этом сумма акцизов во многом определяет уровень цен на облагаемые товары, а также оказывает воздействие на спрос. Специфической особенностью акцизов является то, что данный налог действует только в отношении отдельных товаров, называемых подакцизными. Налогоплательщиками акциза признаются: организации; индивидуальные предприниматели; лица, признаваемые налогоплательщиками в связи с перемещением товаров через таможенную границу РФ (их состав определяется ТК). </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добычу полезных ископаемых</w:t>
            </w:r>
          </w:p>
          <w:p w:rsidR="00B8023B" w:rsidRPr="003E666C" w:rsidRDefault="00B8023B" w:rsidP="008A40E6">
            <w:pPr>
              <w:pStyle w:val="a3"/>
              <w:ind w:left="0" w:firstLine="284"/>
              <w:jc w:val="both"/>
              <w:rPr>
                <w:sz w:val="28"/>
                <w:szCs w:val="28"/>
              </w:rPr>
            </w:pPr>
            <w:r w:rsidRPr="003E666C">
              <w:rPr>
                <w:sz w:val="28"/>
                <w:szCs w:val="28"/>
              </w:rPr>
              <w:t xml:space="preserve">прямой федеральный налог, взимаемый с </w:t>
            </w:r>
            <w:proofErr w:type="spellStart"/>
            <w:r w:rsidRPr="003E666C">
              <w:rPr>
                <w:sz w:val="28"/>
                <w:szCs w:val="28"/>
              </w:rPr>
              <w:t>недропользователей</w:t>
            </w:r>
            <w:proofErr w:type="spellEnd"/>
            <w:r w:rsidRPr="003E666C">
              <w:rPr>
                <w:sz w:val="28"/>
                <w:szCs w:val="28"/>
              </w:rPr>
              <w:t>. Регулируется главой 26 Налогового кодекса РФ, которая вступила в силу 1 января 2002 года (введена Федеральным законом от 08.08.2001 № 126-ФЗ). Одновременно были отменены действовавшие ранее отчисления на воспроизводство минерально-сырьевой базы и некоторые платежи за пользование недрами, а также акцизы на нефть. Налогоплательщиками НДПИ признаются пользователи недр — организации (российские и иностранные) и индивидуальные предприниматели, признаваемые пользователями недр в соответствии с законодательством Российской Федерации.</w:t>
            </w:r>
          </w:p>
          <w:p w:rsidR="00B8023B" w:rsidRPr="003E666C" w:rsidRDefault="00B8023B" w:rsidP="008A40E6">
            <w:pPr>
              <w:pStyle w:val="a3"/>
              <w:ind w:left="0" w:firstLine="284"/>
              <w:jc w:val="both"/>
              <w:rPr>
                <w:sz w:val="28"/>
                <w:szCs w:val="28"/>
              </w:rPr>
            </w:pPr>
            <w:r w:rsidRPr="003E666C">
              <w:rPr>
                <w:sz w:val="28"/>
                <w:szCs w:val="28"/>
              </w:rPr>
              <w:t xml:space="preserve">В РФ практически все полезные ископаемые (за исключением общераспространённых: мел, песок, отдельные виды глины) являются </w:t>
            </w:r>
            <w:proofErr w:type="gramStart"/>
            <w:r w:rsidRPr="003E666C">
              <w:rPr>
                <w:sz w:val="28"/>
                <w:szCs w:val="28"/>
              </w:rPr>
              <w:t>гос. собственностью</w:t>
            </w:r>
            <w:proofErr w:type="gramEnd"/>
            <w:r w:rsidRPr="003E666C">
              <w:rPr>
                <w:sz w:val="28"/>
                <w:szCs w:val="28"/>
              </w:rPr>
              <w:t xml:space="preserve">, и для добычи этих полезных ископаемых необходимо получить специальное разрешение и встать на учёт в качестве плательщика НДПИ (ст. 335 НК РФ). Глава 26 НК РФ устанавливает различные налоговые ставки в зависимости от вида полезных ископаемых. </w:t>
            </w:r>
            <w:proofErr w:type="gramStart"/>
            <w:r w:rsidRPr="003E666C">
              <w:rPr>
                <w:sz w:val="28"/>
                <w:szCs w:val="28"/>
              </w:rPr>
              <w:t xml:space="preserve">Так, налогообложение производится по ставке 3.8% при добыче калийных солей; 4.0% — торфа, угля каменного и бурого, антрацита и горючих сланцев, апатитовых и фосфоритовых руд; 4.8% — руд черных металлов; 5.5% — сырья радиоактивных металлов, соли природной и чистого хлористого натрия, подземных промышленных и термальных вод, бокситов; 6.0% — </w:t>
            </w:r>
            <w:r w:rsidRPr="003E666C">
              <w:rPr>
                <w:sz w:val="28"/>
                <w:szCs w:val="28"/>
              </w:rPr>
              <w:lastRenderedPageBreak/>
              <w:t>горнорудного неметаллического сырья; 6.5% — концентратов и других полупродуктов, содержащих драгоценные металлы (за исключением золота);</w:t>
            </w:r>
            <w:proofErr w:type="gramEnd"/>
            <w:r w:rsidRPr="003E666C">
              <w:rPr>
                <w:sz w:val="28"/>
                <w:szCs w:val="28"/>
              </w:rPr>
              <w:t xml:space="preserve"> 7.5% — минеральных вод; 8.0% — руд цветных и редких металлов, природных алмазов и других драгоценных и полудрагоценных камней; 16.5% — углеводородного сырья. При добыче некоторых полезных ископаемых устанавливается ставка 0%.</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Водный налог</w:t>
            </w:r>
          </w:p>
          <w:p w:rsidR="00B8023B" w:rsidRPr="003E666C" w:rsidRDefault="00B8023B" w:rsidP="008A40E6">
            <w:pPr>
              <w:pStyle w:val="a3"/>
              <w:ind w:left="0" w:firstLine="284"/>
              <w:jc w:val="both"/>
              <w:rPr>
                <w:sz w:val="28"/>
                <w:szCs w:val="28"/>
              </w:rPr>
            </w:pPr>
            <w:r w:rsidRPr="003E666C">
              <w:rPr>
                <w:sz w:val="28"/>
                <w:szCs w:val="28"/>
              </w:rPr>
              <w:t xml:space="preserve">Водный налог — налог, уплачиваемый организациями и физическими лицами, осуществляющими специальное и (или) особое водопользование. Водный налог установлен гл. 25.2 НК РФ и введен в действие с 1 января 2005 г. вместо действовавшей до этого платы за пользование водными объектами. Водный налог относится к федеральным налогам. Определяется главой 25.2 (статьи 333.8-333.15) НКРФ. Налоговые ставки устанавливаются по бассейнам рек, озер, морей и экономическим районам: при заборе воды мира, при использовании акватории при использовании водных объектов без забора воды для целей гидроэнергетики. </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Сборы за пользование объектами животного мира и за пользование объектами водных биологических ресурсов</w:t>
            </w:r>
          </w:p>
          <w:p w:rsidR="00B8023B" w:rsidRPr="003E666C" w:rsidRDefault="00B8023B" w:rsidP="008A40E6">
            <w:pPr>
              <w:pStyle w:val="a3"/>
              <w:ind w:left="0" w:firstLine="284"/>
              <w:jc w:val="both"/>
              <w:rPr>
                <w:sz w:val="28"/>
                <w:szCs w:val="28"/>
              </w:rPr>
            </w:pPr>
            <w:r w:rsidRPr="003E666C">
              <w:rPr>
                <w:sz w:val="28"/>
                <w:szCs w:val="28"/>
              </w:rPr>
              <w:t>Сбор за пользование объектами животного мира и за пользование объектами водных биологических ресурсов является федеральным налогом. Регулируется главой 25.1 Налогового кодекса, которая вступила в силу с 1 января 2004 года (введена Федеральным законом от 11.11.2003 № 148-ФЗ). Нормативная база Глава 25.1 Налогового кодекса РФ Плательщиками сборов за пользование объектами животного мира признаются организации и физические лица, получающие в установленном порядке лицензию (разрешение) на пользование объектами животного мира на территории Российской Федерации. Объектами обложения признаются объекты животного мира и объекты водных биологических ресурсов, изъятие которых из среды их обитания осуществляется на основании соответствующей лицензии. Ставки сбора за каждый объект животного мира устанавливаются в твердых размерах. Так, за овцебыка или зубра размер ставки составляет 15000 рублей; за медведя бурого — 6000 рублей; за фазана, тетерева — 20 рублей. Подобным образом устанавливаются ставки за каждый объект водных биологических ресурсов.</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Система налогообложения для сельскохозяйственных товаропроизводителей (единый сельскохозяйственный налог)</w:t>
            </w:r>
          </w:p>
          <w:p w:rsidR="00B8023B" w:rsidRPr="003E666C" w:rsidRDefault="00B8023B" w:rsidP="008A40E6">
            <w:pPr>
              <w:pStyle w:val="a3"/>
              <w:ind w:left="0" w:firstLine="284"/>
              <w:jc w:val="both"/>
              <w:rPr>
                <w:sz w:val="28"/>
                <w:szCs w:val="28"/>
              </w:rPr>
            </w:pPr>
            <w:r w:rsidRPr="003E666C">
              <w:rPr>
                <w:sz w:val="28"/>
                <w:szCs w:val="28"/>
              </w:rPr>
              <w:t xml:space="preserve">ЕСХН (Единый сельскохозяйственный налог) — замена уплаты налога на прибыль организаций, НДС (за исключением налога, подлежащего уплате в соответствии с НК и ТК РФ) и налога на имущество организаций и страховых взносов. Правила, предусмотренные настоящей главой 26.1 «СИСТЕМА НАЛОГООБЛОЖЕНИЯ ДЛЯ СЕЛЬСКОХОЗЯЙСТВЕННЫХ ТОВАРОПРОИЗВОДИТЕЛЕЙ», распространяются на крестьянские </w:t>
            </w:r>
            <w:r w:rsidRPr="003E666C">
              <w:rPr>
                <w:sz w:val="28"/>
                <w:szCs w:val="28"/>
              </w:rPr>
              <w:lastRenderedPageBreak/>
              <w:t xml:space="preserve">(фермерские) хозяйства. </w:t>
            </w:r>
            <w:proofErr w:type="gramStart"/>
            <w:r w:rsidRPr="003E666C">
              <w:rPr>
                <w:sz w:val="28"/>
                <w:szCs w:val="28"/>
              </w:rPr>
              <w:t>Сельскохозяйственными товаропроизводителями считаются производители с/х продукции и выращивающие рыбу, её переработку и реализующие эту продукцию, при условии, что в общем доходе доля дохода от реализации произведенной ими с/х продукции и выращенной ими рыбы, составляет не менее 70 %. Начиная с 2015 года в соответствии с п.1 ст.284 НК РФ — 20 %.</w:t>
            </w:r>
            <w:proofErr w:type="gramEnd"/>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Система налогообложения в виде единого налога на вмененный доход для отдельных видов деятельности.</w:t>
            </w:r>
          </w:p>
          <w:p w:rsidR="00B8023B" w:rsidRPr="003E666C" w:rsidRDefault="000B7866" w:rsidP="008A40E6">
            <w:pPr>
              <w:pStyle w:val="a3"/>
              <w:ind w:left="0" w:firstLine="284"/>
              <w:jc w:val="both"/>
              <w:rPr>
                <w:sz w:val="28"/>
                <w:szCs w:val="28"/>
              </w:rPr>
            </w:pPr>
            <w:r w:rsidRPr="003E666C">
              <w:rPr>
                <w:sz w:val="28"/>
                <w:szCs w:val="28"/>
              </w:rPr>
              <w:t xml:space="preserve">Единый налог на вмененный доход (ЕНВД) — налог, вводится в действие законами муниципальных районов, городских округов, городов Федерального значения, применяется наряду с общей системой налогообложения и распространяется только на определенные виды деятельности. ЕНВД заменяет уплату ряда налогов и сборов, до 2010 года[1] существенно сокращал и упрощал контакты с фискальными службами, подобные контакты наиболее </w:t>
            </w:r>
            <w:proofErr w:type="spellStart"/>
            <w:r w:rsidRPr="003E666C">
              <w:rPr>
                <w:sz w:val="28"/>
                <w:szCs w:val="28"/>
              </w:rPr>
              <w:t>затратны</w:t>
            </w:r>
            <w:proofErr w:type="spellEnd"/>
            <w:r w:rsidRPr="003E666C">
              <w:rPr>
                <w:sz w:val="28"/>
                <w:szCs w:val="28"/>
              </w:rPr>
              <w:t xml:space="preserve"> особенно для малого бизнеса. Список облагаемых налогом объектов ограничен Федеральным законодательством[2]: бытовые и ветеринарные услуги; услуги ремонта, техобслуживания, мойки и хранения автотранспортных средств; автотранспортные услуги; розничная торговля; услуги общественного питания. Налоговая база за месяц определяется произведением базовой доходности, значения физического показателя[3] и коэффициента-дефлятора (К</w:t>
            </w:r>
            <w:proofErr w:type="gramStart"/>
            <w:r w:rsidRPr="003E666C">
              <w:rPr>
                <w:sz w:val="28"/>
                <w:szCs w:val="28"/>
              </w:rPr>
              <w:t>1</w:t>
            </w:r>
            <w:proofErr w:type="gramEnd"/>
            <w:r w:rsidRPr="003E666C">
              <w:rPr>
                <w:sz w:val="28"/>
                <w:szCs w:val="28"/>
              </w:rPr>
              <w:t>), задаваемых федеральным законодательством, а также коэффициента К2, учитывающего особенности ведения деятельности и с возможностью изменения субъектами РФ. На федеральном уровне К</w:t>
            </w:r>
            <w:proofErr w:type="gramStart"/>
            <w:r w:rsidRPr="003E666C">
              <w:rPr>
                <w:sz w:val="28"/>
                <w:szCs w:val="28"/>
              </w:rPr>
              <w:t>2</w:t>
            </w:r>
            <w:proofErr w:type="gramEnd"/>
            <w:r w:rsidRPr="003E666C">
              <w:rPr>
                <w:sz w:val="28"/>
                <w:szCs w:val="28"/>
              </w:rPr>
              <w:t xml:space="preserve"> ограничен пределами не менее 0,005 и не более 1. Налоговая ставка задаётся налоговым кодексом и составляет 15 %. Налоговым периодом установлен квартал.</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Система налогообложения при выполнении соглашений о разделе продукции в Налоговом кодексе РФ</w:t>
            </w:r>
          </w:p>
          <w:p w:rsidR="000B7866" w:rsidRPr="003E666C" w:rsidRDefault="000B7866" w:rsidP="008A40E6">
            <w:pPr>
              <w:pStyle w:val="a3"/>
              <w:ind w:left="0" w:firstLine="284"/>
              <w:jc w:val="both"/>
              <w:rPr>
                <w:sz w:val="28"/>
                <w:szCs w:val="28"/>
              </w:rPr>
            </w:pPr>
            <w:r w:rsidRPr="003E666C">
              <w:rPr>
                <w:sz w:val="28"/>
                <w:szCs w:val="28"/>
              </w:rPr>
              <w:t xml:space="preserve">Система налогообложения при выполнении соглашений о разделе продукции — особая система налогообложения, специальный налоговый режим, применяемый при выполнении соглашений, которые заключены в соответствии с Федеральным законом от 30.12.1995 г. № 225-ФЗ «О </w:t>
            </w:r>
            <w:proofErr w:type="gramStart"/>
            <w:r w:rsidRPr="003E666C">
              <w:rPr>
                <w:sz w:val="28"/>
                <w:szCs w:val="28"/>
              </w:rPr>
              <w:t>соглашениях</w:t>
            </w:r>
            <w:proofErr w:type="gramEnd"/>
            <w:r w:rsidRPr="003E666C">
              <w:rPr>
                <w:sz w:val="28"/>
                <w:szCs w:val="28"/>
              </w:rPr>
              <w:t xml:space="preserve"> о разделе продукции». Действие подобного режима выгодно как инвестору, так и государству: первый имеет благоприятные условия для вклада сре</w:t>
            </w:r>
            <w:proofErr w:type="gramStart"/>
            <w:r w:rsidRPr="003E666C">
              <w:rPr>
                <w:sz w:val="28"/>
                <w:szCs w:val="28"/>
              </w:rPr>
              <w:t>дств в п</w:t>
            </w:r>
            <w:proofErr w:type="gramEnd"/>
            <w:r w:rsidRPr="003E666C">
              <w:rPr>
                <w:sz w:val="28"/>
                <w:szCs w:val="28"/>
              </w:rPr>
              <w:t xml:space="preserve">оиск, разведку, а также добычу полезных ископаемых; государство приобретает гарантии получения части прибыли от этой деятельности.[1] Режим применяется в течение всего срока действия соглашения о разделе продукции. Налогоплательщиком и плательщиком сборов при данном налоговом режиме является инвестор. </w:t>
            </w:r>
            <w:proofErr w:type="gramStart"/>
            <w:r w:rsidRPr="003E666C">
              <w:rPr>
                <w:sz w:val="28"/>
                <w:szCs w:val="28"/>
              </w:rPr>
              <w:t xml:space="preserve">Согласно абзацу 2 статьи 346.34 Налогового кодекса РФ инвестором признаётся юридическое или создаваемое на основе договора о совместной деятельности и не имеющее статуса юридического лица объединение юридических лиц, осуществляющее вложение собственных заёмных или привлечённых средств (имущества и </w:t>
            </w:r>
            <w:r w:rsidRPr="003E666C">
              <w:rPr>
                <w:sz w:val="28"/>
                <w:szCs w:val="28"/>
              </w:rPr>
              <w:lastRenderedPageBreak/>
              <w:t>(или) имущественных прав) в поиск, разведку и добычу минерального сырья и являющееся пользователем недр на условиях соглашения о разделе продукции.</w:t>
            </w:r>
            <w:proofErr w:type="gramEnd"/>
            <w:r w:rsidRPr="003E666C">
              <w:rPr>
                <w:sz w:val="28"/>
                <w:szCs w:val="28"/>
              </w:rPr>
              <w:t xml:space="preserve"> Налогоплательщик и плательщик обязан: Уплачивать соответствующие налоги и сборы, предусмотренные данным налоговым режимом, а также иные налоги и сборы, от уплаты которых не освобождает данный налоговый режим и которые обусловлены иными нормативно-правовыми актами</w:t>
            </w:r>
          </w:p>
          <w:p w:rsidR="000B7866" w:rsidRPr="003E666C" w:rsidRDefault="000B7866" w:rsidP="008A40E6">
            <w:pPr>
              <w:pStyle w:val="a3"/>
              <w:ind w:left="0" w:firstLine="284"/>
              <w:jc w:val="both"/>
              <w:rPr>
                <w:sz w:val="28"/>
                <w:szCs w:val="28"/>
              </w:rPr>
            </w:pPr>
            <w:r w:rsidRPr="003E666C">
              <w:rPr>
                <w:sz w:val="28"/>
                <w:szCs w:val="28"/>
              </w:rPr>
              <w:t>Предоставить в налоговый орган соглашение о разделе продукции</w:t>
            </w: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rFonts w:eastAsia="Calibri"/>
                <w:b/>
                <w:sz w:val="28"/>
                <w:szCs w:val="28"/>
              </w:rPr>
            </w:pPr>
            <w:r w:rsidRPr="003E666C">
              <w:rPr>
                <w:rFonts w:eastAsia="Calibri"/>
                <w:b/>
                <w:sz w:val="28"/>
                <w:szCs w:val="28"/>
              </w:rPr>
              <w:t>Упрощенная система налогообложения</w:t>
            </w:r>
          </w:p>
          <w:p w:rsidR="002D67BB" w:rsidRPr="003E666C" w:rsidRDefault="002D67BB" w:rsidP="008A40E6">
            <w:pPr>
              <w:pStyle w:val="a3"/>
              <w:ind w:left="0" w:firstLine="284"/>
              <w:jc w:val="both"/>
              <w:rPr>
                <w:rFonts w:eastAsia="Calibri"/>
                <w:sz w:val="28"/>
                <w:szCs w:val="28"/>
              </w:rPr>
            </w:pPr>
            <w:r w:rsidRPr="003E666C">
              <w:rPr>
                <w:rFonts w:eastAsia="Calibri"/>
                <w:sz w:val="28"/>
                <w:szCs w:val="28"/>
              </w:rPr>
              <w:t xml:space="preserve">Налогоплательщиками признаются организации и индивидуальные предприниматели, перешедшие на упрощенную систему налогообложения. Организация имеет право перейти на упрощенную систему налогообложения, если по итогам девяти месяцев того года, в котором организация подает заявление о переходе на упрощенную систему налогообложения, доходы не превысили 45 млн. рублей. Организации и индивидуальные предприниматели, изъявившие желание перейти на упрощенную систему налогообложения, подают в период с 1 октября по 30 ноября года, предшествующего году, начиная с которого налогоплательщики переходят на упрощенную систему налогообложения, в налоговый орган по месту своего нахождения (месту жительства) заявление. При этом организации в заявлении о переходе на упрощенную систему налогообложения сообщают о размере доходов за девять месяцев текущего года, а также о средней численности работников за указанный период и остаточной стоимости основных средств и нематериальных активов по состоянию на 1 октября текущего года. Средняя численность должна быть не больше 100 человек, остаточная стоимость ОС и </w:t>
            </w:r>
            <w:proofErr w:type="gramStart"/>
            <w:r w:rsidRPr="003E666C">
              <w:rPr>
                <w:rFonts w:eastAsia="Calibri"/>
                <w:sz w:val="28"/>
                <w:szCs w:val="28"/>
              </w:rPr>
              <w:t>НА</w:t>
            </w:r>
            <w:proofErr w:type="gramEnd"/>
            <w:r w:rsidRPr="003E666C">
              <w:rPr>
                <w:rFonts w:eastAsia="Calibri"/>
                <w:sz w:val="28"/>
                <w:szCs w:val="28"/>
              </w:rPr>
              <w:t xml:space="preserve"> должна быть не больше 100 млн.</w:t>
            </w:r>
          </w:p>
          <w:p w:rsidR="00C32EC0" w:rsidRPr="003E666C" w:rsidRDefault="00C32EC0" w:rsidP="008A40E6">
            <w:pPr>
              <w:pStyle w:val="a3"/>
              <w:ind w:left="0" w:firstLine="284"/>
              <w:jc w:val="both"/>
              <w:rPr>
                <w:rFonts w:eastAsia="Calibri"/>
                <w:sz w:val="28"/>
                <w:szCs w:val="28"/>
              </w:rPr>
            </w:pPr>
          </w:p>
          <w:p w:rsidR="001D2FEA" w:rsidRPr="003E666C" w:rsidRDefault="001D2FEA" w:rsidP="008A40E6">
            <w:pPr>
              <w:pStyle w:val="a3"/>
              <w:numPr>
                <w:ilvl w:val="0"/>
                <w:numId w:val="3"/>
              </w:numPr>
              <w:ind w:left="0" w:firstLine="284"/>
              <w:jc w:val="both"/>
              <w:rPr>
                <w:rFonts w:eastAsia="Calibri"/>
                <w:b/>
                <w:sz w:val="28"/>
                <w:szCs w:val="28"/>
              </w:rPr>
            </w:pPr>
            <w:r w:rsidRPr="003E666C">
              <w:rPr>
                <w:rFonts w:eastAsia="Calibri"/>
                <w:b/>
                <w:sz w:val="28"/>
                <w:szCs w:val="28"/>
              </w:rPr>
              <w:t>Патентная система налогообложения</w:t>
            </w:r>
          </w:p>
          <w:p w:rsidR="002D67BB" w:rsidRPr="003E666C" w:rsidRDefault="002D67BB" w:rsidP="008A40E6">
            <w:pPr>
              <w:pStyle w:val="a3"/>
              <w:ind w:left="0" w:firstLine="284"/>
              <w:jc w:val="both"/>
              <w:rPr>
                <w:rFonts w:eastAsia="Calibri"/>
                <w:sz w:val="28"/>
                <w:szCs w:val="28"/>
              </w:rPr>
            </w:pPr>
            <w:r w:rsidRPr="003E666C">
              <w:rPr>
                <w:rFonts w:eastAsia="Calibri"/>
                <w:sz w:val="28"/>
                <w:szCs w:val="28"/>
              </w:rPr>
              <w:t xml:space="preserve">Сущность ПСН состоит в получении патента на определенный срок, заменяющего собой уплату некоторых налогов. Получение патента, например, по виду деятельности "оказание автотранспортных услуг по перевозке грузов автомобильным транспортом" заменяет собой уплату налога с доходов, получаемых ИП, именно по этому виду деятельности. Если у ИП есть еще какая-либо деятельность, по которой патент не получался, то такая деятельность облагается в рамках другой системы налогообложения (ОСНО, УСН, ЕСХН, ЕНВД). </w:t>
            </w:r>
            <w:proofErr w:type="gramStart"/>
            <w:r w:rsidRPr="003E666C">
              <w:rPr>
                <w:rFonts w:eastAsia="Calibri"/>
                <w:sz w:val="28"/>
                <w:szCs w:val="28"/>
              </w:rPr>
              <w:t>Виды деятельности, по которым применяется ПСН 1) ремонт и пошив швейных, меховых и кожаных изделий, головных уборов и изделий из текстильной галантереи, ремонт, пошив и вязание трикотажных изделий; 2) ремонт, чистка, окраска и пошив обуви; 3) парикмахерские и косметические услуги; 4) химическая чистка, крашение и услуги прачечных; 5) изготовление и ремонт металлической галантереи, ключей, номерных знаков, указателей улиц;</w:t>
            </w:r>
            <w:proofErr w:type="gramEnd"/>
            <w:r w:rsidRPr="003E666C">
              <w:rPr>
                <w:rFonts w:eastAsia="Calibri"/>
                <w:sz w:val="28"/>
                <w:szCs w:val="28"/>
              </w:rPr>
              <w:t xml:space="preserve"> 6) ремонт и техническое обслуживание бытовой радиоэлектронной аппаратуры, бытовых машин и бытовых приборов, часов, </w:t>
            </w:r>
            <w:r w:rsidRPr="003E666C">
              <w:rPr>
                <w:rFonts w:eastAsia="Calibri"/>
                <w:sz w:val="28"/>
                <w:szCs w:val="28"/>
              </w:rPr>
              <w:lastRenderedPageBreak/>
              <w:t>ремонт и изготовление металлоизделий; 7) ремонт мебели;</w:t>
            </w:r>
            <w:r w:rsidRPr="003E666C">
              <w:rPr>
                <w:sz w:val="28"/>
                <w:szCs w:val="28"/>
              </w:rPr>
              <w:t xml:space="preserve"> </w:t>
            </w:r>
            <w:r w:rsidRPr="003E666C">
              <w:rPr>
                <w:rFonts w:eastAsia="Calibri"/>
                <w:sz w:val="28"/>
                <w:szCs w:val="28"/>
              </w:rPr>
              <w:t>Патент выдается на срок от 1 до 12 месяцев включительно в пределах календарного года.</w:t>
            </w:r>
            <w:r w:rsidRPr="003E666C">
              <w:rPr>
                <w:sz w:val="28"/>
                <w:szCs w:val="28"/>
              </w:rPr>
              <w:t xml:space="preserve"> </w:t>
            </w:r>
            <w:r w:rsidRPr="003E666C">
              <w:rPr>
                <w:rFonts w:eastAsia="Calibri"/>
                <w:sz w:val="28"/>
                <w:szCs w:val="28"/>
              </w:rPr>
              <w:t>Так, предприниматель не может применять патентную систему, если: средняя численность наемных работников по всем видам осуществляемой им деятельности превышает 15 человек;</w:t>
            </w:r>
          </w:p>
          <w:p w:rsidR="002D67BB" w:rsidRPr="003E666C" w:rsidRDefault="002D67BB" w:rsidP="008A40E6">
            <w:pPr>
              <w:pStyle w:val="a3"/>
              <w:ind w:left="0" w:firstLine="284"/>
              <w:jc w:val="both"/>
              <w:rPr>
                <w:rFonts w:eastAsia="Calibri"/>
                <w:sz w:val="28"/>
                <w:szCs w:val="28"/>
              </w:rPr>
            </w:pPr>
            <w:r w:rsidRPr="003E666C">
              <w:rPr>
                <w:rFonts w:eastAsia="Calibri"/>
                <w:sz w:val="28"/>
                <w:szCs w:val="28"/>
              </w:rPr>
              <w:t xml:space="preserve">объем годовой выручки превышает 64 020 000 руб. (если ИП одновременно применяет патентную систему и УСН, учитываются доходы по </w:t>
            </w:r>
            <w:proofErr w:type="gramStart"/>
            <w:r w:rsidRPr="003E666C">
              <w:rPr>
                <w:rFonts w:eastAsia="Calibri"/>
                <w:sz w:val="28"/>
                <w:szCs w:val="28"/>
              </w:rPr>
              <w:t>обоим</w:t>
            </w:r>
            <w:proofErr w:type="gramEnd"/>
            <w:r w:rsidRPr="003E666C">
              <w:rPr>
                <w:rFonts w:eastAsia="Calibri"/>
                <w:sz w:val="28"/>
                <w:szCs w:val="28"/>
              </w:rPr>
              <w:t xml:space="preserve"> </w:t>
            </w:r>
            <w:proofErr w:type="spellStart"/>
            <w:r w:rsidRPr="003E666C">
              <w:rPr>
                <w:rFonts w:eastAsia="Calibri"/>
                <w:sz w:val="28"/>
                <w:szCs w:val="28"/>
              </w:rPr>
              <w:t>спецрежимам</w:t>
            </w:r>
            <w:proofErr w:type="spellEnd"/>
            <w:r w:rsidRPr="003E666C">
              <w:rPr>
                <w:rFonts w:eastAsia="Calibri"/>
                <w:sz w:val="28"/>
                <w:szCs w:val="28"/>
              </w:rPr>
              <w:t>); деятельность осуществляется в рамках договора простого товарищества или договора доверительного управления имуществом.</w:t>
            </w:r>
          </w:p>
          <w:p w:rsidR="00C32EC0" w:rsidRPr="003E666C" w:rsidRDefault="00C32EC0" w:rsidP="008A40E6">
            <w:pPr>
              <w:pStyle w:val="a3"/>
              <w:ind w:left="0" w:firstLine="284"/>
              <w:jc w:val="both"/>
              <w:rPr>
                <w:rFonts w:eastAsia="Calibri"/>
                <w:sz w:val="28"/>
                <w:szCs w:val="28"/>
              </w:rPr>
            </w:pPr>
          </w:p>
          <w:p w:rsidR="001D2FEA" w:rsidRPr="003E666C" w:rsidRDefault="001D2FEA" w:rsidP="008A40E6">
            <w:pPr>
              <w:pStyle w:val="a3"/>
              <w:numPr>
                <w:ilvl w:val="0"/>
                <w:numId w:val="3"/>
              </w:numPr>
              <w:ind w:left="0" w:firstLine="284"/>
              <w:jc w:val="both"/>
              <w:rPr>
                <w:rFonts w:eastAsia="Calibri"/>
                <w:b/>
                <w:sz w:val="28"/>
                <w:szCs w:val="28"/>
              </w:rPr>
            </w:pPr>
            <w:r w:rsidRPr="003E666C">
              <w:rPr>
                <w:rFonts w:eastAsia="Calibri"/>
                <w:b/>
                <w:sz w:val="28"/>
                <w:szCs w:val="28"/>
              </w:rPr>
              <w:t>Транспортный налог</w:t>
            </w:r>
          </w:p>
          <w:p w:rsidR="002D67BB" w:rsidRPr="003E666C" w:rsidRDefault="002D67BB" w:rsidP="008A40E6">
            <w:pPr>
              <w:pStyle w:val="a3"/>
              <w:ind w:left="0" w:firstLine="284"/>
              <w:jc w:val="both"/>
              <w:rPr>
                <w:rFonts w:eastAsia="Calibri"/>
                <w:sz w:val="28"/>
                <w:szCs w:val="28"/>
              </w:rPr>
            </w:pPr>
            <w:r w:rsidRPr="003E666C">
              <w:rPr>
                <w:rFonts w:eastAsia="Calibri"/>
                <w:sz w:val="28"/>
                <w:szCs w:val="28"/>
              </w:rPr>
              <w:t>Транспортный налог — налог, взимаемый за регистрацию транспортных сре</w:t>
            </w:r>
            <w:proofErr w:type="gramStart"/>
            <w:r w:rsidRPr="003E666C">
              <w:rPr>
                <w:rFonts w:eastAsia="Calibri"/>
                <w:sz w:val="28"/>
                <w:szCs w:val="28"/>
              </w:rPr>
              <w:t>дств в г</w:t>
            </w:r>
            <w:proofErr w:type="gramEnd"/>
            <w:r w:rsidRPr="003E666C">
              <w:rPr>
                <w:rFonts w:eastAsia="Calibri"/>
                <w:sz w:val="28"/>
                <w:szCs w:val="28"/>
              </w:rPr>
              <w:t>осударстве. Транспортный налог относится к региональным налогам. Величину налога, порядок и сроки его уплаты, формы отчётности, а также налоговые льготы устанавливают органы законодательной власти субъектов РФ. Федеральное законодательство определяет объект налогообложения, порядок определения налоговой базы, налоговый период, порядок исчисления налога и пределы налоговых ставок.</w:t>
            </w:r>
            <w:r w:rsidRPr="003E666C">
              <w:rPr>
                <w:sz w:val="28"/>
                <w:szCs w:val="28"/>
              </w:rPr>
              <w:t xml:space="preserve"> </w:t>
            </w:r>
            <w:proofErr w:type="gramStart"/>
            <w:r w:rsidRPr="003E666C">
              <w:rPr>
                <w:rFonts w:eastAsia="Calibri"/>
                <w:sz w:val="28"/>
                <w:szCs w:val="28"/>
              </w:rPr>
              <w:t>Налоговые ставки устанавливаются законами субъектов Российской Федерации соответственно в зависимости от мощности двигателя, тяги реактивного двигателя или валовой вместимости транспортных средств, категории транспортных средств в расчёте на одну лошадиную силу мощности двигателя транспортного средства, один килограмм-силы тяги реактивного двигателя, одну регистровую тонну транспортного средства или единицу транспортного средства в следующих размерах[1].</w:t>
            </w:r>
            <w:proofErr w:type="gramEnd"/>
          </w:p>
          <w:p w:rsidR="002D67BB" w:rsidRPr="003E666C" w:rsidRDefault="002D67BB" w:rsidP="008A40E6">
            <w:pPr>
              <w:pStyle w:val="a3"/>
              <w:ind w:left="0" w:firstLine="284"/>
              <w:jc w:val="both"/>
              <w:rPr>
                <w:rFonts w:eastAsia="Calibri"/>
                <w:sz w:val="28"/>
                <w:szCs w:val="28"/>
              </w:rPr>
            </w:pPr>
            <w:r w:rsidRPr="003E666C">
              <w:rPr>
                <w:rFonts w:eastAsia="Calibri"/>
                <w:sz w:val="28"/>
                <w:szCs w:val="28"/>
              </w:rPr>
              <w:t xml:space="preserve">Ставки могут быть увеличены (уменьшены) законами субъектов РФ, но не более чем в 10 раз. Кроме того, законами субъектов РФ могут быть установлены дифференцированные налоговые ставки в отношении каждой категории транспортных средств, а также с учётом срока полезного использования транспортных средств. Объектом налогообложения признаются автомобили, мотоциклы, мотороллеры, автобусы и другие самоходные </w:t>
            </w:r>
            <w:proofErr w:type="gramStart"/>
            <w:r w:rsidRPr="003E666C">
              <w:rPr>
                <w:rFonts w:eastAsia="Calibri"/>
                <w:sz w:val="28"/>
                <w:szCs w:val="28"/>
              </w:rPr>
              <w:t>машины</w:t>
            </w:r>
            <w:proofErr w:type="gramEnd"/>
            <w:r w:rsidRPr="003E666C">
              <w:rPr>
                <w:rFonts w:eastAsia="Calibri"/>
                <w:sz w:val="28"/>
                <w:szCs w:val="28"/>
              </w:rPr>
              <w:t xml:space="preserve"> и механизмы на пневматическом и гусеничном ходу, самолёты, вертолёты,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Российской Федерации.</w:t>
            </w:r>
          </w:p>
          <w:p w:rsidR="00C32EC0" w:rsidRPr="003E666C" w:rsidRDefault="00C32EC0" w:rsidP="008A40E6">
            <w:pPr>
              <w:pStyle w:val="a3"/>
              <w:ind w:left="0" w:firstLine="284"/>
              <w:jc w:val="both"/>
              <w:rPr>
                <w:rFonts w:eastAsia="Calibri"/>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Налог на игорный бизнес, основы его исчисления и взимания</w:t>
            </w:r>
          </w:p>
          <w:p w:rsidR="004D6DC3" w:rsidRPr="003E666C" w:rsidRDefault="002D67BB" w:rsidP="008A40E6">
            <w:pPr>
              <w:pStyle w:val="a3"/>
              <w:ind w:left="0" w:firstLine="284"/>
              <w:jc w:val="both"/>
              <w:rPr>
                <w:sz w:val="28"/>
                <w:szCs w:val="28"/>
              </w:rPr>
            </w:pPr>
            <w:r w:rsidRPr="003E666C">
              <w:rPr>
                <w:sz w:val="28"/>
                <w:szCs w:val="28"/>
              </w:rPr>
              <w:t>Налог на игорный бизнес — налог с организаций, осуществляющих предпринимательскую деятельность в сфере игорного бизнеса. А именно — с организаций, имеющих игровые столы, игровые автоматы, процессинговый центр тотализатора, пункт приема ставок тотализатора, процессинговый центр букмекерской конторы, пункт приема ставок букмекерской конторы.</w:t>
            </w:r>
            <w:r w:rsidR="004D6DC3" w:rsidRPr="003E666C">
              <w:rPr>
                <w:sz w:val="28"/>
                <w:szCs w:val="28"/>
              </w:rPr>
              <w:t xml:space="preserve"> Налоговым периодом признается календарный месяц. Сумма налога </w:t>
            </w:r>
            <w:r w:rsidR="004D6DC3" w:rsidRPr="003E666C">
              <w:rPr>
                <w:sz w:val="28"/>
                <w:szCs w:val="28"/>
              </w:rPr>
              <w:lastRenderedPageBreak/>
              <w:t>исчисляется налогоплательщиком самостоятельно как произведение налоговой базы, установленной по каждому объекту налогообложения, и ставки налога, установленной для каждого объекта налогообложения. Для игровых столов существует одна особенность: в случае, если один игровой стол имеет более одного игрового поля, ставка налога по указанному игровому столу увеличивается кратно количеству игровых полей.</w:t>
            </w:r>
          </w:p>
          <w:tbl>
            <w:tblPr>
              <w:tblW w:w="9166" w:type="dxa"/>
              <w:tblBorders>
                <w:top w:val="single" w:sz="12" w:space="0" w:color="E8F0F7"/>
                <w:right w:val="single" w:sz="12" w:space="0" w:color="E8F0F7"/>
              </w:tblBorders>
              <w:tblCellMar>
                <w:top w:w="15" w:type="dxa"/>
                <w:left w:w="15" w:type="dxa"/>
                <w:bottom w:w="15" w:type="dxa"/>
                <w:right w:w="15" w:type="dxa"/>
              </w:tblCellMar>
              <w:tblLook w:val="04A0"/>
            </w:tblPr>
            <w:tblGrid>
              <w:gridCol w:w="4754"/>
              <w:gridCol w:w="2154"/>
              <w:gridCol w:w="2258"/>
            </w:tblGrid>
            <w:tr w:rsidR="004D6DC3" w:rsidRPr="003E666C" w:rsidTr="004D6DC3">
              <w:trPr>
                <w:trHeight w:val="301"/>
              </w:trPr>
              <w:tc>
                <w:tcPr>
                  <w:tcW w:w="0" w:type="auto"/>
                  <w:tcBorders>
                    <w:left w:val="single" w:sz="12" w:space="0" w:color="E8F0F7"/>
                    <w:bottom w:val="single" w:sz="12" w:space="0" w:color="E8F0F7"/>
                  </w:tcBorders>
                  <w:tcMar>
                    <w:top w:w="225" w:type="dxa"/>
                    <w:left w:w="150" w:type="dxa"/>
                    <w:bottom w:w="225" w:type="dxa"/>
                    <w:right w:w="150" w:type="dxa"/>
                  </w:tcMar>
                  <w:vAlign w:val="bottom"/>
                  <w:hideMark/>
                </w:tcPr>
                <w:p w:rsidR="004D6DC3" w:rsidRPr="003E666C" w:rsidRDefault="004D6DC3" w:rsidP="008A40E6">
                  <w:pPr>
                    <w:spacing w:after="0" w:line="240" w:lineRule="auto"/>
                    <w:ind w:firstLine="284"/>
                    <w:jc w:val="center"/>
                    <w:rPr>
                      <w:rFonts w:ascii="Times New Roman" w:eastAsia="Times New Roman" w:hAnsi="Times New Roman" w:cs="Times New Roman"/>
                      <w:b/>
                      <w:bCs/>
                      <w:color w:val="000000"/>
                      <w:sz w:val="28"/>
                      <w:szCs w:val="28"/>
                      <w:lang w:eastAsia="ru-RU"/>
                    </w:rPr>
                  </w:pPr>
                  <w:r w:rsidRPr="003E666C">
                    <w:rPr>
                      <w:rFonts w:ascii="Times New Roman" w:eastAsia="Times New Roman" w:hAnsi="Times New Roman" w:cs="Times New Roman"/>
                      <w:b/>
                      <w:bCs/>
                      <w:color w:val="000000"/>
                      <w:sz w:val="28"/>
                      <w:szCs w:val="28"/>
                      <w:lang w:eastAsia="ru-RU"/>
                    </w:rPr>
                    <w:t>Наименование объекта</w:t>
                  </w:r>
                  <w:r w:rsidRPr="003E666C">
                    <w:rPr>
                      <w:rFonts w:ascii="Times New Roman" w:eastAsia="Times New Roman" w:hAnsi="Times New Roman" w:cs="Times New Roman"/>
                      <w:b/>
                      <w:bCs/>
                      <w:color w:val="000000"/>
                      <w:sz w:val="28"/>
                      <w:szCs w:val="28"/>
                      <w:lang w:eastAsia="ru-RU"/>
                    </w:rPr>
                    <w:br/>
                    <w:t>налогообложения</w:t>
                  </w:r>
                </w:p>
              </w:tc>
              <w:tc>
                <w:tcPr>
                  <w:tcW w:w="0" w:type="auto"/>
                  <w:tcBorders>
                    <w:left w:val="single" w:sz="12" w:space="0" w:color="E8F0F7"/>
                    <w:bottom w:val="single" w:sz="12" w:space="0" w:color="E8F0F7"/>
                  </w:tcBorders>
                  <w:tcMar>
                    <w:top w:w="225" w:type="dxa"/>
                    <w:left w:w="150" w:type="dxa"/>
                    <w:bottom w:w="225" w:type="dxa"/>
                    <w:right w:w="150" w:type="dxa"/>
                  </w:tcMar>
                  <w:vAlign w:val="bottom"/>
                  <w:hideMark/>
                </w:tcPr>
                <w:p w:rsidR="004D6DC3" w:rsidRPr="003E666C" w:rsidRDefault="004D6DC3" w:rsidP="008A40E6">
                  <w:pPr>
                    <w:spacing w:after="0" w:line="240" w:lineRule="auto"/>
                    <w:ind w:firstLine="284"/>
                    <w:jc w:val="center"/>
                    <w:rPr>
                      <w:rFonts w:ascii="Times New Roman" w:eastAsia="Times New Roman" w:hAnsi="Times New Roman" w:cs="Times New Roman"/>
                      <w:b/>
                      <w:bCs/>
                      <w:color w:val="000000"/>
                      <w:sz w:val="28"/>
                      <w:szCs w:val="28"/>
                      <w:lang w:eastAsia="ru-RU"/>
                    </w:rPr>
                  </w:pPr>
                  <w:r w:rsidRPr="003E666C">
                    <w:rPr>
                      <w:rFonts w:ascii="Times New Roman" w:eastAsia="Times New Roman" w:hAnsi="Times New Roman" w:cs="Times New Roman"/>
                      <w:b/>
                      <w:bCs/>
                      <w:color w:val="000000"/>
                      <w:sz w:val="28"/>
                      <w:szCs w:val="28"/>
                      <w:lang w:eastAsia="ru-RU"/>
                    </w:rPr>
                    <w:t>Минимальная</w:t>
                  </w:r>
                </w:p>
                <w:p w:rsidR="004D6DC3" w:rsidRPr="003E666C" w:rsidRDefault="004D6DC3" w:rsidP="008A40E6">
                  <w:pPr>
                    <w:spacing w:after="0" w:line="240" w:lineRule="auto"/>
                    <w:ind w:firstLine="284"/>
                    <w:jc w:val="center"/>
                    <w:rPr>
                      <w:rFonts w:ascii="Times New Roman" w:eastAsia="Times New Roman" w:hAnsi="Times New Roman" w:cs="Times New Roman"/>
                      <w:b/>
                      <w:bCs/>
                      <w:color w:val="000000"/>
                      <w:sz w:val="28"/>
                      <w:szCs w:val="28"/>
                      <w:lang w:eastAsia="ru-RU"/>
                    </w:rPr>
                  </w:pPr>
                  <w:r w:rsidRPr="003E666C">
                    <w:rPr>
                      <w:rFonts w:ascii="Times New Roman" w:eastAsia="Times New Roman" w:hAnsi="Times New Roman" w:cs="Times New Roman"/>
                      <w:b/>
                      <w:bCs/>
                      <w:color w:val="000000"/>
                      <w:sz w:val="28"/>
                      <w:szCs w:val="28"/>
                      <w:lang w:eastAsia="ru-RU"/>
                    </w:rPr>
                    <w:t>ставка (руб.)</w:t>
                  </w:r>
                </w:p>
              </w:tc>
              <w:tc>
                <w:tcPr>
                  <w:tcW w:w="0" w:type="auto"/>
                  <w:tcBorders>
                    <w:left w:val="single" w:sz="12" w:space="0" w:color="E8F0F7"/>
                    <w:bottom w:val="single" w:sz="12" w:space="0" w:color="E8F0F7"/>
                  </w:tcBorders>
                  <w:tcMar>
                    <w:top w:w="225" w:type="dxa"/>
                    <w:left w:w="150" w:type="dxa"/>
                    <w:bottom w:w="225" w:type="dxa"/>
                    <w:right w:w="150" w:type="dxa"/>
                  </w:tcMar>
                  <w:vAlign w:val="bottom"/>
                  <w:hideMark/>
                </w:tcPr>
                <w:p w:rsidR="004D6DC3" w:rsidRPr="003E666C" w:rsidRDefault="004D6DC3" w:rsidP="008A40E6">
                  <w:pPr>
                    <w:spacing w:after="0" w:line="240" w:lineRule="auto"/>
                    <w:ind w:firstLine="284"/>
                    <w:jc w:val="center"/>
                    <w:rPr>
                      <w:rFonts w:ascii="Times New Roman" w:eastAsia="Times New Roman" w:hAnsi="Times New Roman" w:cs="Times New Roman"/>
                      <w:b/>
                      <w:bCs/>
                      <w:color w:val="000000"/>
                      <w:sz w:val="28"/>
                      <w:szCs w:val="28"/>
                      <w:lang w:eastAsia="ru-RU"/>
                    </w:rPr>
                  </w:pPr>
                  <w:r w:rsidRPr="003E666C">
                    <w:rPr>
                      <w:rFonts w:ascii="Times New Roman" w:eastAsia="Times New Roman" w:hAnsi="Times New Roman" w:cs="Times New Roman"/>
                      <w:b/>
                      <w:bCs/>
                      <w:color w:val="000000"/>
                      <w:sz w:val="28"/>
                      <w:szCs w:val="28"/>
                      <w:lang w:eastAsia="ru-RU"/>
                    </w:rPr>
                    <w:t>Максимальная</w:t>
                  </w:r>
                </w:p>
                <w:p w:rsidR="004D6DC3" w:rsidRPr="003E666C" w:rsidRDefault="004D6DC3" w:rsidP="008A40E6">
                  <w:pPr>
                    <w:spacing w:after="0" w:line="240" w:lineRule="auto"/>
                    <w:ind w:firstLine="284"/>
                    <w:jc w:val="center"/>
                    <w:rPr>
                      <w:rFonts w:ascii="Times New Roman" w:eastAsia="Times New Roman" w:hAnsi="Times New Roman" w:cs="Times New Roman"/>
                      <w:b/>
                      <w:bCs/>
                      <w:color w:val="000000"/>
                      <w:sz w:val="28"/>
                      <w:szCs w:val="28"/>
                      <w:lang w:eastAsia="ru-RU"/>
                    </w:rPr>
                  </w:pPr>
                  <w:r w:rsidRPr="003E666C">
                    <w:rPr>
                      <w:rFonts w:ascii="Times New Roman" w:eastAsia="Times New Roman" w:hAnsi="Times New Roman" w:cs="Times New Roman"/>
                      <w:b/>
                      <w:bCs/>
                      <w:color w:val="000000"/>
                      <w:sz w:val="28"/>
                      <w:szCs w:val="28"/>
                      <w:lang w:eastAsia="ru-RU"/>
                    </w:rPr>
                    <w:t>ставка (руб.)</w:t>
                  </w:r>
                </w:p>
              </w:tc>
            </w:tr>
            <w:tr w:rsidR="004D6DC3" w:rsidRPr="003E666C" w:rsidTr="004D6DC3">
              <w:trPr>
                <w:trHeight w:val="150"/>
              </w:trPr>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Игровой стол</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25000</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125000</w:t>
                  </w:r>
                </w:p>
              </w:tc>
            </w:tr>
            <w:tr w:rsidR="004D6DC3" w:rsidRPr="003E666C" w:rsidTr="004D6DC3">
              <w:trPr>
                <w:trHeight w:val="150"/>
              </w:trPr>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Игровой автомат</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1500</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7500</w:t>
                  </w:r>
                </w:p>
              </w:tc>
            </w:tr>
            <w:tr w:rsidR="004D6DC3" w:rsidRPr="003E666C" w:rsidTr="004D6DC3">
              <w:trPr>
                <w:trHeight w:val="150"/>
              </w:trPr>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Процессинговый центр тотализатора</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25000</w:t>
                  </w:r>
                </w:p>
              </w:tc>
              <w:tc>
                <w:tcPr>
                  <w:tcW w:w="0" w:type="auto"/>
                  <w:tcBorders>
                    <w:left w:val="single" w:sz="12" w:space="0" w:color="E8F0F7"/>
                    <w:bottom w:val="single" w:sz="12" w:space="0" w:color="E8F0F7"/>
                  </w:tcBorders>
                  <w:tcMar>
                    <w:top w:w="225" w:type="dxa"/>
                    <w:left w:w="150" w:type="dxa"/>
                    <w:bottom w:w="225" w:type="dxa"/>
                    <w:right w:w="150" w:type="dxa"/>
                  </w:tcMar>
                  <w:hideMark/>
                </w:tcPr>
                <w:p w:rsidR="004D6DC3" w:rsidRPr="003E666C" w:rsidRDefault="004D6DC3" w:rsidP="008A40E6">
                  <w:pPr>
                    <w:spacing w:after="0" w:line="240" w:lineRule="auto"/>
                    <w:ind w:firstLine="284"/>
                    <w:jc w:val="center"/>
                    <w:rPr>
                      <w:rFonts w:ascii="Times New Roman" w:eastAsia="Times New Roman" w:hAnsi="Times New Roman" w:cs="Times New Roman"/>
                      <w:color w:val="000000"/>
                      <w:sz w:val="28"/>
                      <w:szCs w:val="28"/>
                      <w:lang w:eastAsia="ru-RU"/>
                    </w:rPr>
                  </w:pPr>
                  <w:r w:rsidRPr="003E666C">
                    <w:rPr>
                      <w:rFonts w:ascii="Times New Roman" w:eastAsia="Times New Roman" w:hAnsi="Times New Roman" w:cs="Times New Roman"/>
                      <w:color w:val="000000"/>
                      <w:sz w:val="28"/>
                      <w:szCs w:val="28"/>
                      <w:lang w:eastAsia="ru-RU"/>
                    </w:rPr>
                    <w:t>125000</w:t>
                  </w:r>
                </w:p>
              </w:tc>
            </w:tr>
          </w:tbl>
          <w:p w:rsidR="002D67BB" w:rsidRPr="003E666C" w:rsidRDefault="002D67BB"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C32EC0" w:rsidRPr="003E666C" w:rsidRDefault="00C32EC0" w:rsidP="008A40E6">
            <w:pPr>
              <w:pStyle w:val="a3"/>
              <w:ind w:left="0" w:firstLine="284"/>
              <w:jc w:val="both"/>
              <w:rPr>
                <w:b/>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Государственная пошлина: объекты, ставки, порядок взимания</w:t>
            </w:r>
          </w:p>
          <w:p w:rsidR="004D6DC3" w:rsidRPr="003E666C" w:rsidRDefault="004D6DC3" w:rsidP="008A40E6">
            <w:pPr>
              <w:pStyle w:val="a3"/>
              <w:ind w:left="0" w:firstLine="284"/>
              <w:jc w:val="both"/>
              <w:rPr>
                <w:sz w:val="28"/>
                <w:szCs w:val="28"/>
              </w:rPr>
            </w:pPr>
            <w:proofErr w:type="gramStart"/>
            <w:r w:rsidRPr="003E666C">
              <w:rPr>
                <w:sz w:val="28"/>
                <w:szCs w:val="28"/>
              </w:rPr>
              <w:t>государственная пошлина — это федеральный сбор, взимаемый с организаций и физических лиц при их обращении в государственные органы, органы местного самоуправления, иные органы и (или) к должностным лицам, которые уполномочены в соответствии с законодательными актами РФ, субъектов РФ и нормативными правовыми актами органов местного самоуправления, за совершением в отношении этих лиц юридически значимых действий, предусмотренных главой 253 НК (кроме действий, совершаемых</w:t>
            </w:r>
            <w:proofErr w:type="gramEnd"/>
            <w:r w:rsidRPr="003E666C">
              <w:rPr>
                <w:sz w:val="28"/>
                <w:szCs w:val="28"/>
              </w:rPr>
              <w:t xml:space="preserve"> консульскими учреждениями РФ). Объектом обложения госпошлиной является более 100 видов юридически значимых действий, которые разделяются на семь основных групп. 1. Исковые и иные заявления и жалобы, подаваемые в суды общей юрисдикции, арбитражные суды, мировым судьям, в Конституционный Суд РФ и конституционные (уставные) суды субъектов РФ (ст. 33320, 33322, 33323 НК). 2.</w:t>
            </w:r>
            <w:r w:rsidRPr="003E666C">
              <w:rPr>
                <w:sz w:val="28"/>
                <w:szCs w:val="28"/>
              </w:rPr>
              <w:tab/>
              <w:t xml:space="preserve">Совершение нотариальных </w:t>
            </w:r>
            <w:r w:rsidRPr="003E666C">
              <w:rPr>
                <w:sz w:val="28"/>
                <w:szCs w:val="28"/>
              </w:rPr>
              <w:lastRenderedPageBreak/>
              <w:t>действий нотариусами государственных нотариальных контор и (или) законодательно уполномоченными на то должностными лицами органов исполнительной власти, органов местного самоуправления (ст. 33324 НК). 3.</w:t>
            </w:r>
            <w:r w:rsidRPr="003E666C">
              <w:rPr>
                <w:sz w:val="28"/>
                <w:szCs w:val="28"/>
              </w:rPr>
              <w:tab/>
              <w:t xml:space="preserve">Государственная регистрация актов гражданского состояния и </w:t>
            </w:r>
            <w:proofErr w:type="gramStart"/>
            <w:r w:rsidRPr="003E666C">
              <w:rPr>
                <w:sz w:val="28"/>
                <w:szCs w:val="28"/>
              </w:rPr>
              <w:t>другие</w:t>
            </w:r>
            <w:proofErr w:type="gramEnd"/>
            <w:r w:rsidRPr="003E666C">
              <w:rPr>
                <w:sz w:val="28"/>
                <w:szCs w:val="28"/>
              </w:rPr>
              <w:t xml:space="preserve"> юридически значимые действия, совершаемые органами записи актов гражданского состояния и иными уполномоченными органами (ст. 33326 НК). 4.</w:t>
            </w:r>
            <w:r w:rsidRPr="003E666C">
              <w:rPr>
                <w:sz w:val="28"/>
                <w:szCs w:val="28"/>
              </w:rPr>
              <w:tab/>
              <w:t>Совершение действий, связанных с приобретением гражданства РФ или выхода из гражданства РФ, а также с въездом в РФ и выездом из РФ (ст. 33328 НК). 5.</w:t>
            </w:r>
            <w:r w:rsidRPr="003E666C">
              <w:rPr>
                <w:sz w:val="28"/>
                <w:szCs w:val="28"/>
              </w:rPr>
              <w:tab/>
              <w:t>Совершение действий по официальной регистрации программ для электронных вычислительных машин, баз данных и топологии интегральных микросхем (ст. 33330 НК). 6.</w:t>
            </w:r>
            <w:r w:rsidRPr="003E666C">
              <w:rPr>
                <w:sz w:val="28"/>
                <w:szCs w:val="28"/>
              </w:rPr>
              <w:tab/>
              <w:t>Совершение действий уполномоченными государственными учреждениями при осуществлении федерального пробирного надзора (ст. 33331 НК). 7.</w:t>
            </w:r>
            <w:r w:rsidRPr="003E666C">
              <w:rPr>
                <w:sz w:val="28"/>
                <w:szCs w:val="28"/>
              </w:rPr>
              <w:tab/>
              <w:t>Осуществление государственной регистрации и прочих юридически значимых действий. В Налоговом кодексе РФ установлены индивидуальные для каждого вида юридически значимых действий размеры (ставки) госпошлины. При этом используются два основных вида ставок: твердые (специфические) и адвалорные (в процентах). Наибольшее количество ставок госпошлины представлено именно как твердые ставки — в фиксированных суммах в рублях за каждое юридически значимое действие, причем по отдельным группам таких действий предусмотрены исключительно твердые ставки. Адвалорные пропорциональные ставки формулируются в процентах от суммы (сделки, искового заявления и т.д.) с предельным ограничением или без него. Адвалорные регрессивно-каскадные ставки устанавливаются в процентах от суммы (искового заявления) с делением этой суммы на налоговые разряды с применением для каждого разряда своей ставки, понижающейся при переходе к более высокому разряду.</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Торговый сбор</w:t>
            </w:r>
          </w:p>
          <w:p w:rsidR="004D6DC3" w:rsidRPr="003E666C" w:rsidRDefault="004D6DC3" w:rsidP="008A40E6">
            <w:pPr>
              <w:pStyle w:val="a3"/>
              <w:ind w:left="0" w:firstLine="284"/>
              <w:jc w:val="both"/>
              <w:rPr>
                <w:sz w:val="28"/>
                <w:szCs w:val="28"/>
              </w:rPr>
            </w:pPr>
            <w:r w:rsidRPr="003E666C">
              <w:rPr>
                <w:sz w:val="28"/>
                <w:szCs w:val="28"/>
              </w:rPr>
              <w:t xml:space="preserve">Торговый сбор - сбор с организаций и ИП, занимающихся торговой деятельностью. Является налогом и регулируется главой 33 Налогового кодекса.  Может быть введен только на территории городов федерального значения (Москва, Санкт-Петербург, Севастополь), пока не будет принят федеральный закон, разрешающий введение сбора в других регионах РФ. </w:t>
            </w:r>
          </w:p>
          <w:p w:rsidR="004D6DC3" w:rsidRPr="003E666C" w:rsidRDefault="004D6DC3" w:rsidP="008A40E6">
            <w:pPr>
              <w:ind w:firstLine="284"/>
              <w:rPr>
                <w:sz w:val="28"/>
                <w:szCs w:val="28"/>
              </w:rPr>
            </w:pPr>
            <w:r w:rsidRPr="003E666C">
              <w:rPr>
                <w:sz w:val="28"/>
                <w:szCs w:val="28"/>
              </w:rPr>
              <w:t>Объектом обложения торговым сбором признается использование объекта движимого или недвижимого имущества для торговли (в том числе и не розничной).  Налоговым периодом является квартал. Ставка сбора устанавливается  в рублях за квартал в расчете на объект осуществления торговли или на его площадь.</w:t>
            </w:r>
            <w:r w:rsidR="00C66A33" w:rsidRPr="003E666C">
              <w:rPr>
                <w:sz w:val="28"/>
                <w:szCs w:val="28"/>
              </w:rPr>
              <w:t xml:space="preserve"> Торговый сбор будет ежеквартальным и должен быть выплачен, даже если объект осуществления торговли использовался всего один раз.</w:t>
            </w:r>
          </w:p>
          <w:p w:rsidR="00C32EC0" w:rsidRPr="003E666C" w:rsidRDefault="00C32EC0" w:rsidP="008A40E6">
            <w:pPr>
              <w:ind w:firstLine="284"/>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Неналоговые доходы бюджетов: понятие, состав, структура</w:t>
            </w:r>
          </w:p>
          <w:p w:rsidR="00C66A33" w:rsidRPr="003E666C" w:rsidRDefault="00C66A33" w:rsidP="008A40E6">
            <w:pPr>
              <w:pStyle w:val="a3"/>
              <w:ind w:left="0" w:firstLine="284"/>
              <w:jc w:val="both"/>
              <w:rPr>
                <w:sz w:val="28"/>
                <w:szCs w:val="28"/>
              </w:rPr>
            </w:pPr>
            <w:r w:rsidRPr="003E666C">
              <w:rPr>
                <w:sz w:val="28"/>
                <w:szCs w:val="28"/>
              </w:rPr>
              <w:t xml:space="preserve">Неналоговые доходы бюджета — по законодательству РФ доходы от использования имущества, находящегося в государственной или </w:t>
            </w:r>
            <w:r w:rsidRPr="003E666C">
              <w:rPr>
                <w:sz w:val="28"/>
                <w:szCs w:val="28"/>
              </w:rPr>
              <w:lastRenderedPageBreak/>
              <w:t>муниципальной собственности. Состав неналоговых доходов определяется Бюджетным кодексом РФ и включает:</w:t>
            </w:r>
          </w:p>
          <w:p w:rsidR="00C66A33" w:rsidRPr="003E666C" w:rsidRDefault="00C66A33" w:rsidP="008A40E6">
            <w:pPr>
              <w:pStyle w:val="a3"/>
              <w:ind w:left="0" w:firstLine="284"/>
              <w:jc w:val="both"/>
              <w:rPr>
                <w:sz w:val="28"/>
                <w:szCs w:val="28"/>
              </w:rPr>
            </w:pPr>
            <w:r w:rsidRPr="003E666C">
              <w:rPr>
                <w:sz w:val="28"/>
                <w:szCs w:val="28"/>
              </w:rPr>
              <w:t>1. Доходы от использования имущества, находящегося в государственной или муниципальной собственности 2. Доходы от продажи или иного возмездного отчуждения имущества, находящегося в государственной или муниципальной собственности 3. Доходы от платных услуг, оказываемых соответствующими органами государственной власти, органами местного самоуправления, а также бюджетными учреждениями, находящимися в ведении соответственно федеральных органов исполнительной власти. 4.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 5. Доходы в виде финансовой помощи и бюджетных ссуд, полученных от бюджетов других уровней бюджетной системы Российской Федерации. 6. Иные неналоговые доходы. Структура неналоговых доходов ФБ, %</w:t>
            </w:r>
          </w:p>
          <w:p w:rsidR="00C66A33" w:rsidRPr="003E666C" w:rsidRDefault="00C66A33" w:rsidP="008A40E6">
            <w:pPr>
              <w:pStyle w:val="a3"/>
              <w:ind w:left="0" w:firstLine="284"/>
              <w:jc w:val="both"/>
              <w:rPr>
                <w:sz w:val="28"/>
                <w:szCs w:val="28"/>
              </w:rPr>
            </w:pPr>
            <w:r w:rsidRPr="003E666C">
              <w:rPr>
                <w:sz w:val="28"/>
                <w:szCs w:val="28"/>
              </w:rPr>
              <w:t>Как видно из представленных данных, наибольший удельный вес занимают доходы от внешнеэкономической деятельности – 89,3% в 2005 году, и 90,2% в 2007 году, то есть происходит рост удельного веса данной группы доходов.</w:t>
            </w:r>
          </w:p>
          <w:p w:rsidR="00C66A33" w:rsidRPr="003E666C" w:rsidRDefault="00C66A33" w:rsidP="008A40E6">
            <w:pPr>
              <w:pStyle w:val="a3"/>
              <w:ind w:left="0" w:firstLine="284"/>
              <w:jc w:val="both"/>
              <w:rPr>
                <w:sz w:val="28"/>
                <w:szCs w:val="28"/>
              </w:rPr>
            </w:pPr>
            <w:r w:rsidRPr="003E666C">
              <w:rPr>
                <w:sz w:val="28"/>
                <w:szCs w:val="28"/>
              </w:rPr>
              <w:t>На втором месте по доле в неналоговых доходах федерального бюджета занимают доходы от использования имущества находящегося в государственной и муниципальной собственности – порядка 4% от неналоговых доходов.</w:t>
            </w:r>
          </w:p>
          <w:p w:rsidR="00C66A33" w:rsidRPr="003E666C" w:rsidRDefault="00C66A33" w:rsidP="008A40E6">
            <w:pPr>
              <w:pStyle w:val="a3"/>
              <w:ind w:left="0" w:firstLine="284"/>
              <w:jc w:val="both"/>
              <w:rPr>
                <w:sz w:val="28"/>
                <w:szCs w:val="28"/>
              </w:rPr>
            </w:pPr>
            <w:r w:rsidRPr="003E666C">
              <w:rPr>
                <w:sz w:val="28"/>
                <w:szCs w:val="28"/>
              </w:rPr>
              <w:t>Далее доходы от оказания платных услуг и компенсации затрат – на 2005 год составили 3,5%, в то время как в 2007 году удельный вес вырос до уровня в 4,36%.</w:t>
            </w:r>
          </w:p>
          <w:p w:rsidR="00C66A33" w:rsidRPr="003E666C" w:rsidRDefault="00C66A33" w:rsidP="008A40E6">
            <w:pPr>
              <w:pStyle w:val="a3"/>
              <w:ind w:left="0" w:firstLine="284"/>
              <w:jc w:val="both"/>
              <w:rPr>
                <w:sz w:val="28"/>
                <w:szCs w:val="28"/>
              </w:rPr>
            </w:pPr>
            <w:r w:rsidRPr="003E666C">
              <w:rPr>
                <w:sz w:val="28"/>
                <w:szCs w:val="28"/>
              </w:rPr>
              <w:t>Порядка 2% составляют платежи за пользование природными ресурсами.</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Фискальное и экономическое значение неналоговых доходов бюджета</w:t>
            </w:r>
          </w:p>
          <w:p w:rsidR="00C66A33" w:rsidRPr="003E666C" w:rsidRDefault="00C66A33" w:rsidP="008A40E6">
            <w:pPr>
              <w:pStyle w:val="a3"/>
              <w:ind w:left="0" w:firstLine="284"/>
              <w:jc w:val="both"/>
              <w:rPr>
                <w:sz w:val="28"/>
                <w:szCs w:val="28"/>
              </w:rPr>
            </w:pPr>
            <w:r w:rsidRPr="003E666C">
              <w:rPr>
                <w:sz w:val="28"/>
                <w:szCs w:val="28"/>
              </w:rPr>
              <w:t>Подводя итог третьей главы необходимо сказать, что неналоговые поступления - составная часть доходов всех видов бюджетов. Формируется за счет доходов от использования имущества, находящегося в государственной и муниципальной собственности, доходов от платных услуг, оказываемых бюджетными учреждениями, доходов от продажи имущества, находящихся в государственной и муниципальной собственности, а также поступления трансфертов, административных платежей и сборов, штрафных санкций, доходов от внешнеэкономической деятельности, и прочих безвозмездных поступлений.</w:t>
            </w: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8A40E6">
            <w:pPr>
              <w:pStyle w:val="a3"/>
              <w:ind w:left="0" w:firstLine="284"/>
              <w:jc w:val="both"/>
              <w:rPr>
                <w:sz w:val="28"/>
                <w:szCs w:val="28"/>
              </w:rPr>
            </w:pPr>
          </w:p>
          <w:p w:rsidR="00C32EC0" w:rsidRPr="003E666C" w:rsidRDefault="00C32EC0" w:rsidP="00C32EC0">
            <w:pPr>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Доходы от сдачи в аренду имущества и от продажи государственной и муниципальной собственности</w:t>
            </w:r>
          </w:p>
          <w:p w:rsidR="00301C45" w:rsidRPr="003E666C" w:rsidRDefault="00301C45" w:rsidP="008A40E6">
            <w:pPr>
              <w:pStyle w:val="a3"/>
              <w:ind w:left="0" w:firstLine="284"/>
              <w:jc w:val="both"/>
              <w:rPr>
                <w:sz w:val="28"/>
                <w:szCs w:val="28"/>
              </w:rPr>
            </w:pPr>
            <w:r w:rsidRPr="003E666C">
              <w:rPr>
                <w:sz w:val="28"/>
                <w:szCs w:val="28"/>
              </w:rPr>
              <w:t>Бюджетные и автономные учреждения вправе получать доходы от предоставления имущества в пользование. При этом арендатор помимо арендной платы может возмещать учреждению коммунальные расходы, связанные с эксплуатацией недвижимости. Рассмотрим особенности учета подобных доходов.</w:t>
            </w:r>
          </w:p>
          <w:p w:rsidR="00301C45" w:rsidRPr="003E666C" w:rsidRDefault="00301C45" w:rsidP="008A40E6">
            <w:pPr>
              <w:pStyle w:val="a3"/>
              <w:ind w:left="0" w:firstLine="284"/>
              <w:jc w:val="both"/>
              <w:rPr>
                <w:sz w:val="28"/>
                <w:szCs w:val="28"/>
              </w:rPr>
            </w:pPr>
            <w:r w:rsidRPr="003E666C">
              <w:rPr>
                <w:sz w:val="28"/>
                <w:szCs w:val="28"/>
              </w:rPr>
              <w:t>При этом учреждение обязано получить согласие собственника на сдачу в аренду имущества, которое закреплено за организацией на праве оперативного управления или получено за счет средств, выделенных учредителем на его приобретение, в отношении:</w:t>
            </w:r>
          </w:p>
          <w:p w:rsidR="00301C45" w:rsidRPr="003E666C" w:rsidRDefault="00301C45" w:rsidP="008A40E6">
            <w:pPr>
              <w:pStyle w:val="a3"/>
              <w:ind w:left="0" w:firstLine="284"/>
              <w:jc w:val="both"/>
              <w:rPr>
                <w:sz w:val="28"/>
                <w:szCs w:val="28"/>
              </w:rPr>
            </w:pPr>
            <w:r w:rsidRPr="003E666C">
              <w:rPr>
                <w:sz w:val="28"/>
                <w:szCs w:val="28"/>
              </w:rPr>
              <w:t>— недвижимости;</w:t>
            </w:r>
          </w:p>
          <w:p w:rsidR="00301C45" w:rsidRPr="003E666C" w:rsidRDefault="00301C45" w:rsidP="008A40E6">
            <w:pPr>
              <w:pStyle w:val="a3"/>
              <w:ind w:left="0" w:firstLine="284"/>
              <w:jc w:val="both"/>
              <w:rPr>
                <w:sz w:val="28"/>
                <w:szCs w:val="28"/>
              </w:rPr>
            </w:pPr>
            <w:r w:rsidRPr="003E666C">
              <w:rPr>
                <w:sz w:val="28"/>
                <w:szCs w:val="28"/>
              </w:rPr>
              <w:t>— особо ценного движимого имущества.</w:t>
            </w:r>
          </w:p>
          <w:p w:rsidR="00301C45" w:rsidRPr="003E666C" w:rsidRDefault="00301C45" w:rsidP="008A40E6">
            <w:pPr>
              <w:pStyle w:val="a3"/>
              <w:ind w:left="0" w:firstLine="284"/>
              <w:jc w:val="both"/>
              <w:rPr>
                <w:sz w:val="28"/>
                <w:szCs w:val="28"/>
              </w:rPr>
            </w:pPr>
            <w:r w:rsidRPr="003E666C">
              <w:rPr>
                <w:sz w:val="28"/>
                <w:szCs w:val="28"/>
              </w:rPr>
              <w:t>Остальным имуществом учреждение вправе распоряжаться самостоятельно (если иное не установлено законом).</w:t>
            </w:r>
          </w:p>
          <w:p w:rsidR="00301C45" w:rsidRPr="003E666C" w:rsidRDefault="00301C45" w:rsidP="008A40E6">
            <w:pPr>
              <w:pStyle w:val="a3"/>
              <w:ind w:left="0" w:firstLine="284"/>
              <w:jc w:val="both"/>
              <w:rPr>
                <w:sz w:val="28"/>
                <w:szCs w:val="28"/>
              </w:rPr>
            </w:pPr>
            <w:r w:rsidRPr="003E666C">
              <w:rPr>
                <w:sz w:val="28"/>
                <w:szCs w:val="28"/>
              </w:rPr>
              <w:t>Доходы от сдачи имущества в аренду поступают в распоряжение учреждения и могут быть им использованы в рамках утвержденного Плана финансово-хозяйственной деятельности. Однако нужно учитывать, что с момента сдачи имущества в аренду собственник организации (учредитель) прекращает финансирование затрат на его содержание*(2). Поэтому подобные доходы в первую очередь должны быть направлены на содержание данных ценностей (оплату текущего, среднего и капитального ремонта, коммунальные платежи, уборку и т.д.).</w:t>
            </w:r>
          </w:p>
          <w:p w:rsidR="00301C45" w:rsidRPr="003E666C" w:rsidRDefault="00301C45" w:rsidP="008A40E6">
            <w:pPr>
              <w:pStyle w:val="a3"/>
              <w:ind w:left="0" w:firstLine="284"/>
              <w:jc w:val="both"/>
              <w:rPr>
                <w:sz w:val="28"/>
                <w:szCs w:val="28"/>
              </w:rPr>
            </w:pPr>
            <w:r w:rsidRPr="003E666C">
              <w:rPr>
                <w:sz w:val="28"/>
                <w:szCs w:val="28"/>
              </w:rPr>
              <w:t>Доходы от продажи имущества, находящегося в государственной и муниципальной собственности, подлежат зачислению в соответствующие бюджеты в полном объеме. Указанные средства подлежат учету в бюджете соответствующего уровня бюджетной системы.</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Дивиденды по акциям, находящимся в государственной и муниципальной собственности</w:t>
            </w:r>
          </w:p>
          <w:p w:rsidR="00301C45" w:rsidRPr="003E666C" w:rsidRDefault="00301C45" w:rsidP="008A40E6">
            <w:pPr>
              <w:pStyle w:val="a3"/>
              <w:ind w:left="0" w:firstLine="284"/>
              <w:jc w:val="both"/>
              <w:rPr>
                <w:sz w:val="28"/>
                <w:szCs w:val="28"/>
              </w:rPr>
            </w:pPr>
            <w:proofErr w:type="gramStart"/>
            <w:r w:rsidRPr="003E666C">
              <w:rPr>
                <w:sz w:val="28"/>
                <w:szCs w:val="28"/>
              </w:rPr>
              <w:lastRenderedPageBreak/>
              <w:t>В соответствии с изложенным дивиденды по акциям, находящимся в собственности Российской Федерации, ее субъектов или муниципальных образований и являющимся имуществом государственной казны Российской Федерации, казны субъекта Российской Федерации или муниципальной казны, не являются доходами, подлежащими налогообложению налогом на прибыль организаций.</w:t>
            </w:r>
            <w:proofErr w:type="gramEnd"/>
            <w:r w:rsidRPr="003E666C">
              <w:rPr>
                <w:sz w:val="28"/>
                <w:szCs w:val="28"/>
              </w:rPr>
              <w:t xml:space="preserve"> Российские организации при выплате дивидендов по акциям, находящимся в собственности Российской Федерации, субъектов Российской Федерации или муниципальных образований, не выступают в роли налоговых агентов по удержанию и уплате налога на прибыль с доходов в виде дивидендов. </w:t>
            </w:r>
          </w:p>
          <w:p w:rsidR="00301C45" w:rsidRPr="003E666C" w:rsidRDefault="00301C45" w:rsidP="008A40E6">
            <w:pPr>
              <w:pStyle w:val="a3"/>
              <w:ind w:left="0" w:firstLine="284"/>
              <w:jc w:val="both"/>
              <w:rPr>
                <w:sz w:val="28"/>
                <w:szCs w:val="28"/>
              </w:rPr>
            </w:pPr>
            <w:r w:rsidRPr="003E666C">
              <w:rPr>
                <w:sz w:val="28"/>
                <w:szCs w:val="28"/>
              </w:rPr>
              <w:t>Дивиденды, выплачиваемые по указанным акциям, не учитываются при определении общей суммы налога, исчисленной в соответствии с пунктом 2 статьи 275 Кодекса при условии, что сумма дивидендов перечислена непосредственно в соответствующий бюджет.</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Средства от приватизации</w:t>
            </w:r>
          </w:p>
          <w:p w:rsidR="00301C45" w:rsidRPr="003E666C" w:rsidRDefault="00301C45" w:rsidP="008A40E6">
            <w:pPr>
              <w:pStyle w:val="a3"/>
              <w:ind w:left="0" w:firstLine="284"/>
              <w:jc w:val="both"/>
              <w:rPr>
                <w:sz w:val="28"/>
                <w:szCs w:val="28"/>
              </w:rPr>
            </w:pPr>
            <w:r w:rsidRPr="003E666C">
              <w:rPr>
                <w:sz w:val="28"/>
                <w:szCs w:val="28"/>
              </w:rPr>
              <w:t xml:space="preserve">Перечисление средств на специальный счет продавца производится покупателями - юридическими и физическими лицами, в порядке, установленном договором купли-продажи объектов приватизации. </w:t>
            </w:r>
            <w:proofErr w:type="gramStart"/>
            <w:r w:rsidRPr="003E666C">
              <w:rPr>
                <w:sz w:val="28"/>
                <w:szCs w:val="28"/>
              </w:rPr>
              <w:t>По договорам купли-продажи, заключенным в период с 26 июля 1994 г. по 16 мая 1995 г. средства, поступившие от продажи предприятий (за исключением акционерных обществ, созданных путем преобразования государственных и муниципальных предприятий) на аукционах, по конкурсу, от продажи акций акционерных обществ, созданных в процессе приватизации, а также от продажи находящегося в государственной и муниципальной собственности недвижимого имущества, в том числе</w:t>
            </w:r>
            <w:proofErr w:type="gramEnd"/>
            <w:r w:rsidRPr="003E666C">
              <w:rPr>
                <w:sz w:val="28"/>
                <w:szCs w:val="28"/>
              </w:rPr>
              <w:t xml:space="preserve"> земельных участков, на которых расположены приватизированные предприятия, подлежат распределению по нормативам, установленным Основными положениями.</w:t>
            </w:r>
          </w:p>
          <w:p w:rsidR="00301C45" w:rsidRPr="003E666C" w:rsidRDefault="00301C45" w:rsidP="008A40E6">
            <w:pPr>
              <w:pStyle w:val="a3"/>
              <w:ind w:left="0" w:firstLine="284"/>
              <w:jc w:val="both"/>
              <w:rPr>
                <w:sz w:val="28"/>
                <w:szCs w:val="28"/>
              </w:rPr>
            </w:pPr>
            <w:r w:rsidRPr="003E666C">
              <w:rPr>
                <w:sz w:val="28"/>
                <w:szCs w:val="28"/>
              </w:rPr>
              <w:t xml:space="preserve">При этом не подлежат направлению приватизированным предприятиям и распределяются пропорционально только между бюджетами всех уровней, органами приватизации, Федеральным фондом поддержки предпринимательства средства, полученные </w:t>
            </w:r>
            <w:proofErr w:type="gramStart"/>
            <w:r w:rsidRPr="003E666C">
              <w:rPr>
                <w:sz w:val="28"/>
                <w:szCs w:val="28"/>
              </w:rPr>
              <w:t>от</w:t>
            </w:r>
            <w:proofErr w:type="gramEnd"/>
            <w:r w:rsidRPr="003E666C">
              <w:rPr>
                <w:sz w:val="28"/>
                <w:szCs w:val="28"/>
              </w:rPr>
              <w:t>:</w:t>
            </w:r>
          </w:p>
          <w:p w:rsidR="00301C45" w:rsidRPr="003E666C" w:rsidRDefault="00301C45" w:rsidP="008A40E6">
            <w:pPr>
              <w:pStyle w:val="a3"/>
              <w:ind w:left="0" w:firstLine="284"/>
              <w:jc w:val="both"/>
              <w:rPr>
                <w:sz w:val="28"/>
                <w:szCs w:val="28"/>
              </w:rPr>
            </w:pPr>
            <w:r w:rsidRPr="003E666C">
              <w:rPr>
                <w:sz w:val="28"/>
                <w:szCs w:val="28"/>
              </w:rPr>
              <w:t>- продажи предприятий (за исключением акционерных обществ, созданных путем преобразования государственных и муниципальных предприятий) на аукционах, по коммерческому или инвестиционному конкурсу;</w:t>
            </w:r>
          </w:p>
          <w:p w:rsidR="00301C45" w:rsidRPr="003E666C" w:rsidRDefault="00301C45" w:rsidP="008A40E6">
            <w:pPr>
              <w:pStyle w:val="a3"/>
              <w:ind w:left="0" w:firstLine="284"/>
              <w:jc w:val="both"/>
              <w:rPr>
                <w:sz w:val="28"/>
                <w:szCs w:val="28"/>
              </w:rPr>
            </w:pPr>
            <w:r w:rsidRPr="003E666C">
              <w:rPr>
                <w:sz w:val="28"/>
                <w:szCs w:val="28"/>
              </w:rPr>
              <w:t>- продажи акций акционерных обществ, созданных в процессе приватизации, по инвестиционному или коммерческому конкурсу, условием которого является осуществление инвестиций в приватизируемое предприятие;</w:t>
            </w:r>
          </w:p>
          <w:p w:rsidR="00301C45" w:rsidRPr="003E666C" w:rsidRDefault="00301C45" w:rsidP="008A40E6">
            <w:pPr>
              <w:pStyle w:val="a3"/>
              <w:ind w:left="0" w:firstLine="284"/>
              <w:jc w:val="both"/>
              <w:rPr>
                <w:sz w:val="28"/>
                <w:szCs w:val="28"/>
              </w:rPr>
            </w:pPr>
            <w:r w:rsidRPr="003E666C">
              <w:rPr>
                <w:sz w:val="28"/>
                <w:szCs w:val="28"/>
              </w:rPr>
              <w:t>- от продажи акций АО, созданного в процессе приватизации, членам трудового коллектива в соответствии с выбранным вариантом льгот, и из ФАРП;</w:t>
            </w:r>
          </w:p>
          <w:p w:rsidR="00301C45" w:rsidRPr="003E666C" w:rsidRDefault="00301C45" w:rsidP="008A40E6">
            <w:pPr>
              <w:pStyle w:val="a3"/>
              <w:ind w:left="0" w:firstLine="284"/>
              <w:jc w:val="both"/>
              <w:rPr>
                <w:sz w:val="28"/>
                <w:szCs w:val="28"/>
              </w:rPr>
            </w:pPr>
            <w:r w:rsidRPr="003E666C">
              <w:rPr>
                <w:sz w:val="28"/>
                <w:szCs w:val="28"/>
              </w:rPr>
              <w:t xml:space="preserve">- от продажи акций АО группе работников предприятия или физическим и юридическим лицам, взявшим на себя ответственность за выполнение плана приватизации предприятия, недопущение его банкротства в соответствии с III </w:t>
            </w:r>
            <w:r w:rsidRPr="003E666C">
              <w:rPr>
                <w:sz w:val="28"/>
                <w:szCs w:val="28"/>
              </w:rPr>
              <w:lastRenderedPageBreak/>
              <w:t>вариантом льгот;</w:t>
            </w:r>
          </w:p>
          <w:p w:rsidR="00301C45" w:rsidRPr="003E666C" w:rsidRDefault="00301C45" w:rsidP="008A40E6">
            <w:pPr>
              <w:pStyle w:val="a3"/>
              <w:ind w:left="0" w:firstLine="284"/>
              <w:jc w:val="both"/>
              <w:rPr>
                <w:sz w:val="28"/>
                <w:szCs w:val="28"/>
              </w:rPr>
            </w:pPr>
            <w:r w:rsidRPr="003E666C">
              <w:rPr>
                <w:sz w:val="28"/>
                <w:szCs w:val="28"/>
              </w:rPr>
              <w:t>- от выкупа арендованного имущества;</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color w:val="FF0000"/>
                <w:sz w:val="28"/>
                <w:szCs w:val="28"/>
              </w:rPr>
            </w:pPr>
            <w:r w:rsidRPr="003E666C">
              <w:rPr>
                <w:rFonts w:eastAsia="Calibri"/>
                <w:b/>
                <w:color w:val="FF0000"/>
                <w:sz w:val="28"/>
                <w:szCs w:val="28"/>
              </w:rPr>
              <w:t>Доходы от перечисления части прибыли ЦБ РФ</w:t>
            </w:r>
          </w:p>
          <w:p w:rsidR="00301C45" w:rsidRPr="003E666C" w:rsidRDefault="00301C45" w:rsidP="008A40E6">
            <w:pPr>
              <w:pStyle w:val="a3"/>
              <w:ind w:left="0" w:firstLine="284"/>
              <w:jc w:val="both"/>
              <w:rPr>
                <w:color w:val="FF0000"/>
                <w:sz w:val="28"/>
                <w:szCs w:val="28"/>
              </w:rPr>
            </w:pPr>
            <w:r w:rsidRPr="003E666C">
              <w:rPr>
                <w:color w:val="FF0000"/>
                <w:sz w:val="28"/>
                <w:szCs w:val="28"/>
              </w:rPr>
              <w:t xml:space="preserve">Письмом Банка России от 11.07.2006 N 05-13-5/2492ДСП в ответ на запрос Счетной палаты от 4 июля 2006 года N 06-233/06-1 был представлен "Расчет уточненной величины прогнозируемой Банком России прибыли на 2006 год". </w:t>
            </w:r>
            <w:proofErr w:type="gramStart"/>
            <w:r w:rsidRPr="003E666C">
              <w:rPr>
                <w:color w:val="FF0000"/>
                <w:sz w:val="28"/>
                <w:szCs w:val="28"/>
              </w:rPr>
              <w:t>В соответствии с уточненным прогнозом Банка России в доход федерального бюджета 2007 года планируется поступление 34,4 млрд. рублей, или 50% от объема прогнозируемой по итогам 2006 года прибыли (первоначальный прогноз был направлен письмом Банка России в адрес Минфина России от 21 марта 2006 года N 01-13-5/921дсп и предусматривал поступление в бюджет 20,0 млрд. руб. прибыли.</w:t>
            </w:r>
            <w:proofErr w:type="gramEnd"/>
            <w:r w:rsidRPr="003E666C">
              <w:rPr>
                <w:color w:val="FF0000"/>
                <w:sz w:val="28"/>
                <w:szCs w:val="28"/>
              </w:rPr>
              <w:t xml:space="preserve"> </w:t>
            </w:r>
            <w:proofErr w:type="gramStart"/>
            <w:r w:rsidRPr="003E666C">
              <w:rPr>
                <w:color w:val="FF0000"/>
                <w:sz w:val="28"/>
                <w:szCs w:val="28"/>
              </w:rPr>
              <w:t>Аналогично, в соответствии с письмом Минфина России от 16.06.2006 N 02-04-03/1574, поступление в доход федерального бюджета в 2007 году части прибыли Банка России по итогам 2006 года прогнозировалось в сумме 20,0 млрд. рублей).</w:t>
            </w:r>
            <w:proofErr w:type="gramEnd"/>
          </w:p>
          <w:p w:rsidR="00301C45" w:rsidRPr="003E666C" w:rsidRDefault="00301C45" w:rsidP="008A40E6">
            <w:pPr>
              <w:pStyle w:val="a3"/>
              <w:ind w:left="0" w:firstLine="284"/>
              <w:jc w:val="both"/>
              <w:rPr>
                <w:color w:val="FF0000"/>
                <w:sz w:val="28"/>
                <w:szCs w:val="28"/>
              </w:rPr>
            </w:pPr>
            <w:proofErr w:type="gramStart"/>
            <w:r w:rsidRPr="003E666C">
              <w:rPr>
                <w:color w:val="FF0000"/>
                <w:sz w:val="28"/>
                <w:szCs w:val="28"/>
              </w:rPr>
              <w:t>Следует отметить, что в уточненном прогнозе Банка России учтено возможное увеличение операционных расходов, связанных с образованием отрицательных курсовых разниц от переоценки активов и обязательств Банка России в иностранной валюте (письмо Банка России от 19.06.2006 N 04-13-5/2128ДСП в адрес Минфина России), величина которых по состоянию на 1 июля 2006 года существенно превысила сумму накопленных положительных курсовых разниц.</w:t>
            </w:r>
            <w:proofErr w:type="gramEnd"/>
          </w:p>
          <w:p w:rsidR="00301C45" w:rsidRPr="003E666C" w:rsidRDefault="00301C45" w:rsidP="008A40E6">
            <w:pPr>
              <w:pStyle w:val="a3"/>
              <w:ind w:left="0" w:firstLine="284"/>
              <w:jc w:val="both"/>
              <w:rPr>
                <w:color w:val="FF0000"/>
                <w:sz w:val="28"/>
                <w:szCs w:val="28"/>
              </w:rPr>
            </w:pPr>
            <w:r w:rsidRPr="003E666C">
              <w:rPr>
                <w:color w:val="FF0000"/>
                <w:sz w:val="28"/>
                <w:szCs w:val="28"/>
              </w:rPr>
              <w:t>Таким образом, уточненный расчет Банка России по планируемой к перечислению в доходы федерального бюджета 2007 года части прибыли по итогам 2006 года (34,4 млрд. рублей) соответствует данным проекта федерального бюджета на 2007 год (34,4 млрд. рублей).</w:t>
            </w:r>
          </w:p>
          <w:p w:rsidR="00C32EC0" w:rsidRPr="003E666C" w:rsidRDefault="00C32EC0" w:rsidP="008A40E6">
            <w:pPr>
              <w:pStyle w:val="a3"/>
              <w:ind w:left="0" w:firstLine="284"/>
              <w:jc w:val="both"/>
              <w:rPr>
                <w:color w:val="FF0000"/>
                <w:sz w:val="28"/>
                <w:szCs w:val="28"/>
              </w:rPr>
            </w:pPr>
          </w:p>
          <w:p w:rsidR="001D2FEA" w:rsidRPr="003E666C" w:rsidRDefault="001D2FEA" w:rsidP="008A40E6">
            <w:pPr>
              <w:pStyle w:val="a3"/>
              <w:numPr>
                <w:ilvl w:val="0"/>
                <w:numId w:val="3"/>
              </w:numPr>
              <w:ind w:left="0" w:firstLine="284"/>
              <w:jc w:val="both"/>
              <w:rPr>
                <w:b/>
                <w:color w:val="FF0000"/>
                <w:sz w:val="28"/>
                <w:szCs w:val="28"/>
              </w:rPr>
            </w:pPr>
            <w:r w:rsidRPr="003E666C">
              <w:rPr>
                <w:rFonts w:eastAsia="Calibri"/>
                <w:b/>
                <w:color w:val="FF0000"/>
                <w:sz w:val="28"/>
                <w:szCs w:val="28"/>
              </w:rPr>
              <w:t>Платежи от государственных и муниципальных предприятий</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Обобщенно в составе неналоговых доходов можно выделить </w:t>
            </w:r>
            <w:proofErr w:type="gramStart"/>
            <w:r w:rsidRPr="003E666C">
              <w:rPr>
                <w:color w:val="FF0000"/>
                <w:sz w:val="28"/>
                <w:szCs w:val="28"/>
              </w:rPr>
              <w:t>сле­дующие</w:t>
            </w:r>
            <w:proofErr w:type="gramEnd"/>
            <w:r w:rsidRPr="003E666C">
              <w:rPr>
                <w:color w:val="FF0000"/>
                <w:sz w:val="28"/>
                <w:szCs w:val="28"/>
              </w:rPr>
              <w:t xml:space="preserve"> их группы.</w:t>
            </w:r>
          </w:p>
          <w:p w:rsidR="00D9147D" w:rsidRPr="003E666C" w:rsidRDefault="00D9147D" w:rsidP="008A40E6">
            <w:pPr>
              <w:pStyle w:val="a3"/>
              <w:ind w:left="0" w:firstLine="284"/>
              <w:jc w:val="both"/>
              <w:rPr>
                <w:color w:val="FF0000"/>
                <w:sz w:val="28"/>
                <w:szCs w:val="28"/>
              </w:rPr>
            </w:pPr>
            <w:r w:rsidRPr="003E666C">
              <w:rPr>
                <w:color w:val="FF0000"/>
                <w:sz w:val="28"/>
                <w:szCs w:val="28"/>
              </w:rPr>
              <w:t>Доходы от имущества, находящегося в государственной или муниципальной собственности, или от деятельности.</w:t>
            </w:r>
          </w:p>
          <w:p w:rsidR="00D9147D" w:rsidRPr="003E666C" w:rsidRDefault="00D9147D" w:rsidP="008A40E6">
            <w:pPr>
              <w:pStyle w:val="a3"/>
              <w:ind w:left="0" w:firstLine="284"/>
              <w:jc w:val="both"/>
              <w:rPr>
                <w:color w:val="FF0000"/>
                <w:sz w:val="28"/>
                <w:szCs w:val="28"/>
              </w:rPr>
            </w:pPr>
            <w:r w:rsidRPr="003E666C">
              <w:rPr>
                <w:color w:val="FF0000"/>
                <w:sz w:val="28"/>
                <w:szCs w:val="28"/>
              </w:rPr>
              <w:t>К ним относятся:</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доходы от использования имущества, находящегося в </w:t>
            </w:r>
            <w:proofErr w:type="gramStart"/>
            <w:r w:rsidRPr="003E666C">
              <w:rPr>
                <w:color w:val="FF0000"/>
                <w:sz w:val="28"/>
                <w:szCs w:val="28"/>
              </w:rPr>
              <w:t>госу­дарственной</w:t>
            </w:r>
            <w:proofErr w:type="gramEnd"/>
            <w:r w:rsidRPr="003E666C">
              <w:rPr>
                <w:color w:val="FF0000"/>
                <w:sz w:val="28"/>
                <w:szCs w:val="28"/>
              </w:rPr>
              <w:t xml:space="preserve"> и муниципальной собственности;</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дивиденды по акциям, принадлежащим государству и </w:t>
            </w:r>
            <w:proofErr w:type="gramStart"/>
            <w:r w:rsidRPr="003E666C">
              <w:rPr>
                <w:color w:val="FF0000"/>
                <w:sz w:val="28"/>
                <w:szCs w:val="28"/>
              </w:rPr>
              <w:t>муни­ципальным</w:t>
            </w:r>
            <w:proofErr w:type="gramEnd"/>
            <w:r w:rsidRPr="003E666C">
              <w:rPr>
                <w:color w:val="FF0000"/>
                <w:sz w:val="28"/>
                <w:szCs w:val="28"/>
              </w:rPr>
              <w:t xml:space="preserve"> образованиям;</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доходы от сдачи в аренду имущества, находящегося в </w:t>
            </w:r>
            <w:proofErr w:type="gramStart"/>
            <w:r w:rsidRPr="003E666C">
              <w:rPr>
                <w:color w:val="FF0000"/>
                <w:sz w:val="28"/>
                <w:szCs w:val="28"/>
              </w:rPr>
              <w:t>госу­дарственной</w:t>
            </w:r>
            <w:proofErr w:type="gramEnd"/>
            <w:r w:rsidRPr="003E666C">
              <w:rPr>
                <w:color w:val="FF0000"/>
                <w:sz w:val="28"/>
                <w:szCs w:val="28"/>
              </w:rPr>
              <w:t xml:space="preserve"> и муниципальной собственности (арендная плата за пользование лесным фондом, за земли сельскохозяйственного и несельскохозяйственного назначения, за сдачу в аренду прочего имущества);</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проценты, полученные от размещения в банках временно свободных средств бюджета или внебюджетных фондов, от </w:t>
            </w:r>
            <w:proofErr w:type="gramStart"/>
            <w:r w:rsidRPr="003E666C">
              <w:rPr>
                <w:color w:val="FF0000"/>
                <w:sz w:val="28"/>
                <w:szCs w:val="28"/>
              </w:rPr>
              <w:t>предо­ставления</w:t>
            </w:r>
            <w:proofErr w:type="gramEnd"/>
            <w:r w:rsidRPr="003E666C">
              <w:rPr>
                <w:color w:val="FF0000"/>
                <w:sz w:val="28"/>
                <w:szCs w:val="28"/>
              </w:rPr>
              <w:t xml:space="preserve"> бюджетных ссуд внутри страны и по государственным кредитам, предоставляемым </w:t>
            </w:r>
            <w:r w:rsidRPr="003E666C">
              <w:rPr>
                <w:color w:val="FF0000"/>
                <w:sz w:val="28"/>
                <w:szCs w:val="28"/>
              </w:rPr>
              <w:lastRenderedPageBreak/>
              <w:t>иностранным государствам;</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доходы от оказания услуг или компенсации затрат </w:t>
            </w:r>
            <w:proofErr w:type="gramStart"/>
            <w:r w:rsidRPr="003E666C">
              <w:rPr>
                <w:color w:val="FF0000"/>
                <w:sz w:val="28"/>
                <w:szCs w:val="28"/>
              </w:rPr>
              <w:t>государ­ства</w:t>
            </w:r>
            <w:proofErr w:type="gramEnd"/>
            <w:r w:rsidRPr="003E666C">
              <w:rPr>
                <w:color w:val="FF0000"/>
                <w:sz w:val="28"/>
                <w:szCs w:val="28"/>
              </w:rPr>
              <w:t>;</w:t>
            </w:r>
          </w:p>
          <w:p w:rsidR="00D9147D" w:rsidRPr="003E666C" w:rsidRDefault="00D9147D" w:rsidP="008A40E6">
            <w:pPr>
              <w:pStyle w:val="a3"/>
              <w:ind w:left="0" w:firstLine="284"/>
              <w:jc w:val="both"/>
              <w:rPr>
                <w:color w:val="FF0000"/>
                <w:sz w:val="28"/>
                <w:szCs w:val="28"/>
              </w:rPr>
            </w:pPr>
            <w:r w:rsidRPr="003E666C">
              <w:rPr>
                <w:color w:val="FF0000"/>
                <w:sz w:val="28"/>
                <w:szCs w:val="28"/>
              </w:rPr>
              <w:t xml:space="preserve">— перечисление прибыли Центрального банка Российской </w:t>
            </w:r>
            <w:proofErr w:type="gramStart"/>
            <w:r w:rsidRPr="003E666C">
              <w:rPr>
                <w:color w:val="FF0000"/>
                <w:sz w:val="28"/>
                <w:szCs w:val="28"/>
              </w:rPr>
              <w:t>Фе­дерации</w:t>
            </w:r>
            <w:proofErr w:type="gramEnd"/>
            <w:r w:rsidRPr="003E666C">
              <w:rPr>
                <w:color w:val="FF0000"/>
                <w:sz w:val="28"/>
                <w:szCs w:val="28"/>
              </w:rPr>
              <w:t>;</w:t>
            </w:r>
          </w:p>
          <w:p w:rsidR="00D9147D" w:rsidRPr="003E666C" w:rsidRDefault="00D9147D" w:rsidP="008A40E6">
            <w:pPr>
              <w:pStyle w:val="a3"/>
              <w:ind w:left="0" w:firstLine="284"/>
              <w:jc w:val="both"/>
              <w:rPr>
                <w:color w:val="FF0000"/>
                <w:sz w:val="28"/>
                <w:szCs w:val="28"/>
              </w:rPr>
            </w:pPr>
            <w:r w:rsidRPr="003E666C">
              <w:rPr>
                <w:color w:val="FF0000"/>
                <w:sz w:val="28"/>
                <w:szCs w:val="28"/>
              </w:rPr>
              <w:t>— платежи от государственных и муниципальных организаций и др.</w:t>
            </w:r>
          </w:p>
          <w:p w:rsidR="00C32EC0" w:rsidRPr="003E666C" w:rsidRDefault="00C32EC0" w:rsidP="008A40E6">
            <w:pPr>
              <w:pStyle w:val="a3"/>
              <w:ind w:left="0" w:firstLine="284"/>
              <w:jc w:val="both"/>
              <w:rPr>
                <w:color w:val="FF0000"/>
                <w:sz w:val="28"/>
                <w:szCs w:val="28"/>
              </w:rPr>
            </w:pPr>
          </w:p>
          <w:p w:rsidR="001D2FEA" w:rsidRPr="003E666C" w:rsidRDefault="001D2FEA" w:rsidP="008A40E6">
            <w:pPr>
              <w:pStyle w:val="a3"/>
              <w:numPr>
                <w:ilvl w:val="0"/>
                <w:numId w:val="3"/>
              </w:numPr>
              <w:ind w:left="0" w:firstLine="284"/>
              <w:jc w:val="both"/>
              <w:rPr>
                <w:b/>
                <w:sz w:val="28"/>
                <w:szCs w:val="28"/>
              </w:rPr>
            </w:pPr>
            <w:r w:rsidRPr="003E666C">
              <w:rPr>
                <w:b/>
                <w:color w:val="000000"/>
                <w:sz w:val="28"/>
                <w:szCs w:val="28"/>
                <w:shd w:val="clear" w:color="auto" w:fill="FFFFFF"/>
              </w:rPr>
              <w:t>Плата за негативное воздействие на окружающую среду</w:t>
            </w:r>
          </w:p>
          <w:p w:rsidR="00D9147D" w:rsidRPr="003E666C" w:rsidRDefault="00D9147D" w:rsidP="008A40E6">
            <w:pPr>
              <w:pStyle w:val="a3"/>
              <w:ind w:left="0" w:firstLine="284"/>
              <w:jc w:val="both"/>
              <w:rPr>
                <w:sz w:val="28"/>
                <w:szCs w:val="28"/>
              </w:rPr>
            </w:pPr>
            <w:r w:rsidRPr="003E666C">
              <w:rPr>
                <w:sz w:val="28"/>
                <w:szCs w:val="28"/>
              </w:rPr>
              <w:t>Плата за негативное воздействие на окружающую среду одна из правовых мер экономического регулирования в сфере охраны окружающей среды. Платежи за негативное воздействие на окружающую среду относятся к неналоговым платежам. В соответствии со ст. 16 Федерального закона от 01.01.2002 №7-ФЗ «Об охране окружающей среды» негативное воздействие на окружающую среду является платным. Негативное воздействие – воздействие хозяйственной и иной деятельности, последствия которой приводят к негативным изменениям качества окружающей среды.[1]</w:t>
            </w:r>
          </w:p>
          <w:p w:rsidR="00D9147D" w:rsidRPr="003E666C" w:rsidRDefault="00D9147D" w:rsidP="008A40E6">
            <w:pPr>
              <w:pStyle w:val="a3"/>
              <w:ind w:left="0" w:firstLine="284"/>
              <w:jc w:val="both"/>
              <w:rPr>
                <w:sz w:val="28"/>
                <w:szCs w:val="28"/>
              </w:rPr>
            </w:pPr>
            <w:proofErr w:type="gramStart"/>
            <w:r w:rsidRPr="003E666C">
              <w:rPr>
                <w:sz w:val="28"/>
                <w:szCs w:val="28"/>
              </w:rPr>
              <w:t>К видам негативного воздействия относятся выбросы в атмосферный воздух загрязняющих веществ и иных веществ, сбросы загрязняющих веществ, иных веществ и микроорганизмов в поверхностные водные объекты, подземные водные объекты и на водосборные площади, загрязнение недр, почв, размещение отходов производства и потребления, загрязнение окружающей среды шумом, теплом, электромагнитными, ионизирующими и другими видами физических воздействий, иные виды негативного воздействия на окружающую среду.</w:t>
            </w:r>
            <w:proofErr w:type="gramEnd"/>
            <w:r w:rsidRPr="003E666C">
              <w:rPr>
                <w:sz w:val="28"/>
                <w:szCs w:val="28"/>
              </w:rPr>
              <w:t xml:space="preserve"> Действующие нормативные акты о плате за негативное воздействие охватывают только выбросы, сбросы и размещение отходов производства и потребления, правовой механизм взимания платы за другие перечисленные виды негативного воздействия на сегодняшний день отсутствует. Перечень видов негативного воздействия, при осуществлении которых взимается плата, может расширяться и уточняться.</w:t>
            </w:r>
          </w:p>
          <w:p w:rsidR="00D9147D" w:rsidRPr="003E666C" w:rsidRDefault="00D9147D" w:rsidP="008A40E6">
            <w:pPr>
              <w:pStyle w:val="a3"/>
              <w:ind w:left="0" w:firstLine="284"/>
              <w:jc w:val="both"/>
              <w:rPr>
                <w:sz w:val="28"/>
                <w:szCs w:val="28"/>
              </w:rPr>
            </w:pPr>
            <w:r w:rsidRPr="003E666C">
              <w:rPr>
                <w:sz w:val="28"/>
                <w:szCs w:val="28"/>
              </w:rPr>
              <w:t>Порядок платы определен Постановлением Правительства РФ от 28.08.1992 №632 «Об утверждении порядка платы и ее предельных размеров за загрязнение окружающей природной среды, размещение отходов, другие виды вредного воздействия». В постановлении определены плательщики платы за негативное воздействие – это предприятия, учреждения, организации, иностранные юридические и физические лица, осуществляющие любые виды деятельности на территории Российской Федерации, связанные с природопользованием (</w:t>
            </w:r>
            <w:proofErr w:type="spellStart"/>
            <w:r w:rsidRPr="003E666C">
              <w:rPr>
                <w:sz w:val="28"/>
                <w:szCs w:val="28"/>
              </w:rPr>
              <w:t>природопользователи</w:t>
            </w:r>
            <w:proofErr w:type="spellEnd"/>
            <w:r w:rsidRPr="003E666C">
              <w:rPr>
                <w:sz w:val="28"/>
                <w:szCs w:val="28"/>
              </w:rPr>
              <w:t>). Плата взимается за следующие виды вредного воздействия на окружающую природную среду: выброс в атмосферу загрязняющих веществ от стационарных и передвижных источников; сброс загрязняющих веществ в поверхностные и подземные водные объекты; размещение отходов.</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color w:val="000000"/>
                <w:sz w:val="28"/>
                <w:szCs w:val="28"/>
                <w:shd w:val="clear" w:color="auto" w:fill="FFFFFF"/>
              </w:rPr>
              <w:t>Плата за использование лесов</w:t>
            </w:r>
          </w:p>
          <w:p w:rsidR="00D9147D" w:rsidRPr="003E666C" w:rsidRDefault="00D9147D" w:rsidP="008A40E6">
            <w:pPr>
              <w:pStyle w:val="a3"/>
              <w:ind w:left="0" w:firstLine="284"/>
              <w:jc w:val="both"/>
              <w:rPr>
                <w:sz w:val="28"/>
                <w:szCs w:val="28"/>
              </w:rPr>
            </w:pPr>
            <w:r w:rsidRPr="003E666C">
              <w:rPr>
                <w:sz w:val="28"/>
                <w:szCs w:val="28"/>
              </w:rPr>
              <w:t xml:space="preserve">Формами платы выступают арендная плата или плата по договору купли-продажи лесных насаждений. </w:t>
            </w:r>
          </w:p>
          <w:p w:rsidR="00D9147D" w:rsidRPr="003E666C" w:rsidRDefault="00D9147D" w:rsidP="008A40E6">
            <w:pPr>
              <w:pStyle w:val="a3"/>
              <w:ind w:left="0" w:firstLine="284"/>
              <w:jc w:val="both"/>
              <w:rPr>
                <w:sz w:val="28"/>
                <w:szCs w:val="28"/>
              </w:rPr>
            </w:pPr>
            <w:r w:rsidRPr="003E666C">
              <w:rPr>
                <w:sz w:val="28"/>
                <w:szCs w:val="28"/>
              </w:rPr>
              <w:t xml:space="preserve">Размер арендной платы определяется на основе минимального размера арендной платы. При использовании лесного участка с изъятием лесных </w:t>
            </w:r>
            <w:r w:rsidRPr="003E666C">
              <w:rPr>
                <w:sz w:val="28"/>
                <w:szCs w:val="28"/>
              </w:rPr>
              <w:lastRenderedPageBreak/>
              <w:t xml:space="preserve">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 </w:t>
            </w:r>
          </w:p>
          <w:p w:rsidR="00D9147D" w:rsidRPr="003E666C" w:rsidRDefault="00D9147D" w:rsidP="008A40E6">
            <w:pPr>
              <w:pStyle w:val="a3"/>
              <w:ind w:left="0" w:firstLine="284"/>
              <w:jc w:val="both"/>
              <w:rPr>
                <w:sz w:val="28"/>
                <w:szCs w:val="28"/>
              </w:rPr>
            </w:pPr>
            <w:r w:rsidRPr="003E666C">
              <w:rPr>
                <w:sz w:val="28"/>
                <w:szCs w:val="28"/>
              </w:rPr>
              <w:t xml:space="preserve">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 </w:t>
            </w:r>
          </w:p>
          <w:p w:rsidR="00D9147D" w:rsidRPr="003E666C" w:rsidRDefault="00D9147D" w:rsidP="008A40E6">
            <w:pPr>
              <w:pStyle w:val="a3"/>
              <w:ind w:left="0" w:firstLine="284"/>
              <w:jc w:val="both"/>
              <w:rPr>
                <w:sz w:val="28"/>
                <w:szCs w:val="28"/>
              </w:rPr>
            </w:pPr>
            <w:r w:rsidRPr="003E666C">
              <w:rPr>
                <w:sz w:val="28"/>
                <w:szCs w:val="28"/>
              </w:rPr>
              <w:t>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C32EC0" w:rsidRPr="003E666C" w:rsidRDefault="00C32EC0"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b/>
                <w:color w:val="000000"/>
                <w:sz w:val="28"/>
                <w:szCs w:val="28"/>
                <w:shd w:val="clear" w:color="auto" w:fill="FFFFFF"/>
              </w:rPr>
              <w:t>Плата за пользование водными объектами</w:t>
            </w:r>
          </w:p>
          <w:p w:rsidR="000D597B" w:rsidRPr="003E666C" w:rsidRDefault="000D597B" w:rsidP="008A40E6">
            <w:pPr>
              <w:pStyle w:val="a3"/>
              <w:ind w:left="0" w:firstLine="284"/>
              <w:jc w:val="both"/>
              <w:rPr>
                <w:sz w:val="28"/>
                <w:szCs w:val="28"/>
              </w:rPr>
            </w:pPr>
            <w:r w:rsidRPr="003E666C">
              <w:rPr>
                <w:sz w:val="28"/>
                <w:szCs w:val="28"/>
              </w:rPr>
              <w:t>ПЛАТА ЗА ПОЛЬЗОВАНИЕ ВОДНЫМИ ОБЪЕКТАМИ</w:t>
            </w:r>
          </w:p>
          <w:p w:rsidR="000D597B" w:rsidRPr="003E666C" w:rsidRDefault="000D597B" w:rsidP="008A40E6">
            <w:pPr>
              <w:pStyle w:val="a3"/>
              <w:ind w:left="0" w:firstLine="284"/>
              <w:jc w:val="both"/>
              <w:rPr>
                <w:sz w:val="28"/>
                <w:szCs w:val="28"/>
              </w:rPr>
            </w:pPr>
            <w:r w:rsidRPr="003E666C">
              <w:rPr>
                <w:sz w:val="28"/>
                <w:szCs w:val="28"/>
              </w:rPr>
              <w:t>— обязательный платеж, установленный Законом об основах налоговой системы (</w:t>
            </w:r>
            <w:proofErr w:type="spellStart"/>
            <w:r w:rsidRPr="003E666C">
              <w:rPr>
                <w:sz w:val="28"/>
                <w:szCs w:val="28"/>
              </w:rPr>
              <w:t>пп</w:t>
            </w:r>
            <w:proofErr w:type="spellEnd"/>
            <w:r w:rsidRPr="003E666C">
              <w:rPr>
                <w:sz w:val="28"/>
                <w:szCs w:val="28"/>
              </w:rPr>
              <w:t xml:space="preserve">. «ф» п. 1 ст. 19), введенный взамен платы за воду, забираемую промышленными предприятиями из водохозяйственных систем. Взимается на основании </w:t>
            </w:r>
            <w:proofErr w:type="spellStart"/>
            <w:proofErr w:type="gramStart"/>
            <w:r w:rsidRPr="003E666C">
              <w:rPr>
                <w:sz w:val="28"/>
                <w:szCs w:val="28"/>
              </w:rPr>
              <w:t>Федераль</w:t>
            </w:r>
            <w:proofErr w:type="spellEnd"/>
            <w:r w:rsidRPr="003E666C">
              <w:rPr>
                <w:sz w:val="28"/>
                <w:szCs w:val="28"/>
              </w:rPr>
              <w:t xml:space="preserve"> </w:t>
            </w:r>
            <w:proofErr w:type="spellStart"/>
            <w:r w:rsidRPr="003E666C">
              <w:rPr>
                <w:sz w:val="28"/>
                <w:szCs w:val="28"/>
              </w:rPr>
              <w:t>ного</w:t>
            </w:r>
            <w:proofErr w:type="spellEnd"/>
            <w:proofErr w:type="gramEnd"/>
            <w:r w:rsidRPr="003E666C">
              <w:rPr>
                <w:sz w:val="28"/>
                <w:szCs w:val="28"/>
              </w:rPr>
              <w:t xml:space="preserve"> закона от 6 мая 1998 г. № 71ФЗ «О плате за пользование водными объектами» (с изм. от 31 декабря 2001 г.). </w:t>
            </w:r>
            <w:proofErr w:type="gramStart"/>
            <w:r w:rsidRPr="003E666C">
              <w:rPr>
                <w:sz w:val="28"/>
                <w:szCs w:val="28"/>
              </w:rPr>
              <w:t>Плательщиками признаются организации и индивидуальные предприниматели, непосредственно осуществляющие пользование водными объектами (кроме подземных водных объектов, воды которых содержат полезные ископаемые и (или) природные лечебные ресурсы (минеральные воды) либо используются для получения тепловой энергии) с применением сооружений, технических средств или устройств, подлежащее лицензированию в порядке, установленном законодательством РФ (ст. 1 Федерального закона от 6 мая 1998 г. № 71ФЗ).</w:t>
            </w:r>
            <w:proofErr w:type="gramEnd"/>
            <w:r w:rsidRPr="003E666C">
              <w:rPr>
                <w:sz w:val="28"/>
                <w:szCs w:val="28"/>
              </w:rPr>
              <w:t xml:space="preserve"> Объектом платы признается пользование водными объектами с применением сооружений, технических средств или устройств в целях: </w:t>
            </w:r>
          </w:p>
          <w:p w:rsidR="000D597B" w:rsidRPr="003E666C" w:rsidRDefault="000D597B" w:rsidP="008A40E6">
            <w:pPr>
              <w:pStyle w:val="a3"/>
              <w:ind w:left="0" w:firstLine="284"/>
              <w:jc w:val="both"/>
              <w:rPr>
                <w:sz w:val="28"/>
                <w:szCs w:val="28"/>
              </w:rPr>
            </w:pPr>
            <w:r w:rsidRPr="003E666C">
              <w:rPr>
                <w:sz w:val="28"/>
                <w:szCs w:val="28"/>
              </w:rPr>
              <w:t xml:space="preserve">— осуществления забора воды из водных объектов;  — удовлетворения потребности гидроэнергетики в воде; В соответствии со ст. 4 Федерального закона от 6 мая 1998 г. № 71ФЗ минимальные и максимальные ставки платы устанавливаются в следующих размерах: </w:t>
            </w:r>
          </w:p>
          <w:p w:rsidR="000D597B" w:rsidRPr="003E666C" w:rsidRDefault="000D597B" w:rsidP="008A40E6">
            <w:pPr>
              <w:pStyle w:val="a3"/>
              <w:ind w:left="0" w:firstLine="284"/>
              <w:jc w:val="both"/>
              <w:rPr>
                <w:sz w:val="28"/>
                <w:szCs w:val="28"/>
              </w:rPr>
            </w:pPr>
            <w:r w:rsidRPr="003E666C">
              <w:rPr>
                <w:sz w:val="28"/>
                <w:szCs w:val="28"/>
              </w:rPr>
              <w:t xml:space="preserve">1) 60,0—370,0 р. за одну тысячу м куб. воды, забранной из водных объектов в пределах установленных лимитов, — для плательщиков, осуществляющих забор воды; </w:t>
            </w:r>
          </w:p>
          <w:p w:rsidR="000D597B" w:rsidRPr="003E666C" w:rsidRDefault="000D597B" w:rsidP="008A40E6">
            <w:pPr>
              <w:pStyle w:val="a3"/>
              <w:ind w:left="0" w:firstLine="284"/>
              <w:jc w:val="both"/>
              <w:rPr>
                <w:sz w:val="28"/>
                <w:szCs w:val="28"/>
              </w:rPr>
            </w:pPr>
            <w:r w:rsidRPr="003E666C">
              <w:rPr>
                <w:sz w:val="28"/>
                <w:szCs w:val="28"/>
              </w:rPr>
              <w:t xml:space="preserve">2) 2,0—7,0 р. за одну тысячу м куб. воды, забранной из территориального моря и внутренних морских вод, — для плательщиков, осуществляющих за бор воды; </w:t>
            </w:r>
          </w:p>
          <w:p w:rsidR="000D597B" w:rsidRPr="003E666C" w:rsidRDefault="000D597B" w:rsidP="008A40E6">
            <w:pPr>
              <w:pStyle w:val="a3"/>
              <w:ind w:left="0" w:firstLine="284"/>
              <w:jc w:val="both"/>
              <w:rPr>
                <w:sz w:val="28"/>
                <w:szCs w:val="28"/>
              </w:rPr>
            </w:pPr>
            <w:r w:rsidRPr="003E666C">
              <w:rPr>
                <w:sz w:val="28"/>
                <w:szCs w:val="28"/>
              </w:rPr>
              <w:t xml:space="preserve">3) 4,0—20,0 р. за одну тысячу </w:t>
            </w:r>
            <w:proofErr w:type="gramStart"/>
            <w:r w:rsidRPr="003E666C">
              <w:rPr>
                <w:sz w:val="28"/>
                <w:szCs w:val="28"/>
              </w:rPr>
              <w:t>кВт-ч</w:t>
            </w:r>
            <w:proofErr w:type="gramEnd"/>
            <w:r w:rsidRPr="003E666C">
              <w:rPr>
                <w:sz w:val="28"/>
                <w:szCs w:val="28"/>
              </w:rPr>
              <w:t xml:space="preserve"> вырабатываемой электроэнергии — для плательщиков, осуществляющих эксплуатацию гидроэлектростанций;</w:t>
            </w:r>
          </w:p>
          <w:p w:rsidR="00815244" w:rsidRPr="003E666C" w:rsidRDefault="00815244"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Административные платежи и сборы</w:t>
            </w:r>
          </w:p>
          <w:p w:rsidR="000D597B" w:rsidRPr="003E666C" w:rsidRDefault="000D597B" w:rsidP="008A40E6">
            <w:pPr>
              <w:pStyle w:val="a3"/>
              <w:ind w:left="0" w:firstLine="284"/>
              <w:jc w:val="both"/>
              <w:rPr>
                <w:sz w:val="28"/>
                <w:szCs w:val="28"/>
              </w:rPr>
            </w:pPr>
            <w:r w:rsidRPr="003E666C">
              <w:rPr>
                <w:sz w:val="28"/>
                <w:szCs w:val="28"/>
              </w:rPr>
              <w:lastRenderedPageBreak/>
              <w:t>Административные платежи и сборы: таможенные сборы; прочие неналоговые таможенные платежи; сборы, взимаемые Государственной автомобильной инспекцией (кроме штрафов); прочие платежи, взимаемые государственными организациями за выполнение определенных функций</w:t>
            </w:r>
          </w:p>
          <w:p w:rsidR="00815244" w:rsidRPr="003E666C" w:rsidRDefault="00815244"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Штрафные санкции, возмещение ущерба</w:t>
            </w:r>
          </w:p>
          <w:p w:rsidR="000D597B" w:rsidRPr="003E666C" w:rsidRDefault="000D597B" w:rsidP="008A40E6">
            <w:pPr>
              <w:pStyle w:val="a3"/>
              <w:ind w:left="0" w:firstLine="284"/>
              <w:jc w:val="both"/>
              <w:rPr>
                <w:sz w:val="28"/>
                <w:szCs w:val="28"/>
              </w:rPr>
            </w:pPr>
            <w:r w:rsidRPr="003E666C">
              <w:rPr>
                <w:sz w:val="28"/>
                <w:szCs w:val="28"/>
              </w:rPr>
              <w:t>Условиями международных контрактов предусматриваются финансовые санкции, которые представляют собой добровольное и взаимное согласие сторон выплачивать друг другу определенные суммы за нарушения контрактных обязательств.</w:t>
            </w:r>
          </w:p>
          <w:p w:rsidR="000D597B" w:rsidRPr="003E666C" w:rsidRDefault="000D597B" w:rsidP="008A40E6">
            <w:pPr>
              <w:pStyle w:val="a3"/>
              <w:ind w:left="0" w:firstLine="284"/>
              <w:jc w:val="both"/>
              <w:rPr>
                <w:sz w:val="28"/>
                <w:szCs w:val="28"/>
              </w:rPr>
            </w:pPr>
            <w:r w:rsidRPr="003E666C">
              <w:rPr>
                <w:sz w:val="28"/>
                <w:szCs w:val="28"/>
              </w:rPr>
              <w:t>Общим правилам коммерческих отношений контрагентов является: штрафные санкции по своим размерам и порядку начисления должны вести к выполнению обязательств, а не носить разорительный характер.</w:t>
            </w:r>
          </w:p>
          <w:p w:rsidR="000D597B" w:rsidRPr="003E666C" w:rsidRDefault="000D597B" w:rsidP="008A40E6">
            <w:pPr>
              <w:pStyle w:val="a3"/>
              <w:ind w:left="0" w:firstLine="284"/>
              <w:jc w:val="both"/>
              <w:rPr>
                <w:sz w:val="28"/>
                <w:szCs w:val="28"/>
              </w:rPr>
            </w:pPr>
            <w:r w:rsidRPr="003E666C">
              <w:rPr>
                <w:sz w:val="28"/>
                <w:szCs w:val="28"/>
              </w:rPr>
              <w:t>Методика расчета убытков, в зависимости от степени невыполнения обязательств, согласовывается сторонами.</w:t>
            </w:r>
          </w:p>
          <w:p w:rsidR="000D597B" w:rsidRPr="003E666C" w:rsidRDefault="000D597B" w:rsidP="008A40E6">
            <w:pPr>
              <w:pStyle w:val="a3"/>
              <w:ind w:left="0" w:firstLine="284"/>
              <w:jc w:val="both"/>
              <w:rPr>
                <w:sz w:val="28"/>
                <w:szCs w:val="28"/>
              </w:rPr>
            </w:pPr>
            <w:r w:rsidRPr="003E666C">
              <w:rPr>
                <w:sz w:val="28"/>
                <w:szCs w:val="28"/>
              </w:rPr>
              <w:t>В контрактах устанавливаются предельные размеры убытков, при превышении которых покупатели приобретают право расторгнуть контракт и воспользоваться гарантией должного исполнения контракта, если она предусмотрена контрактом.</w:t>
            </w:r>
          </w:p>
          <w:p w:rsidR="000D597B" w:rsidRPr="003E666C" w:rsidRDefault="000D597B" w:rsidP="008A40E6">
            <w:pPr>
              <w:pStyle w:val="a3"/>
              <w:ind w:left="0" w:firstLine="284"/>
              <w:jc w:val="both"/>
              <w:rPr>
                <w:sz w:val="28"/>
                <w:szCs w:val="28"/>
              </w:rPr>
            </w:pPr>
            <w:r w:rsidRPr="003E666C">
              <w:rPr>
                <w:sz w:val="28"/>
                <w:szCs w:val="28"/>
              </w:rPr>
              <w:t>Полученные по этой гарантии средства импортеры используют для покрытия своих убытков и расходов, связанных с размещением заказов у других поставщиков.</w:t>
            </w: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bookmarkStart w:id="0" w:name="_GoBack"/>
            <w:bookmarkEnd w:id="0"/>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815244" w:rsidRPr="003E666C" w:rsidRDefault="00815244" w:rsidP="008A40E6">
            <w:pPr>
              <w:pStyle w:val="a3"/>
              <w:ind w:left="0" w:firstLine="284"/>
              <w:jc w:val="both"/>
              <w:rPr>
                <w:color w:val="FF0000"/>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Доходы от ВЭД</w:t>
            </w:r>
          </w:p>
          <w:p w:rsidR="000D597B" w:rsidRPr="003E666C" w:rsidRDefault="000D597B" w:rsidP="008A40E6">
            <w:pPr>
              <w:pStyle w:val="a3"/>
              <w:ind w:left="0" w:firstLine="284"/>
              <w:jc w:val="both"/>
              <w:rPr>
                <w:sz w:val="28"/>
                <w:szCs w:val="28"/>
              </w:rPr>
            </w:pPr>
            <w:r w:rsidRPr="003E666C">
              <w:rPr>
                <w:sz w:val="28"/>
                <w:szCs w:val="28"/>
              </w:rPr>
              <w:t>Расчет и распределение доходов субъектов хозяйствования от внешнеэкономической деятельности имеет свои особенности:</w:t>
            </w:r>
          </w:p>
          <w:p w:rsidR="000D597B" w:rsidRPr="003E666C" w:rsidRDefault="000D597B" w:rsidP="008C41EC">
            <w:pPr>
              <w:pStyle w:val="a3"/>
              <w:ind w:left="0" w:firstLine="284"/>
              <w:jc w:val="both"/>
              <w:rPr>
                <w:sz w:val="28"/>
                <w:szCs w:val="28"/>
              </w:rPr>
            </w:pPr>
            <w:r w:rsidRPr="003E666C">
              <w:rPr>
                <w:sz w:val="28"/>
                <w:szCs w:val="28"/>
              </w:rPr>
              <w:t xml:space="preserve">• доходы субъектов хозяйствования от внешнеэкономической деятельности складываются из поступлений средств от всех видов внешнеэкономической </w:t>
            </w:r>
            <w:proofErr w:type="gramStart"/>
            <w:r w:rsidRPr="003E666C">
              <w:rPr>
                <w:sz w:val="28"/>
                <w:szCs w:val="28"/>
              </w:rPr>
              <w:t>деятельности</w:t>
            </w:r>
            <w:proofErr w:type="gramEnd"/>
            <w:r w:rsidRPr="003E666C">
              <w:rPr>
                <w:sz w:val="28"/>
                <w:szCs w:val="28"/>
              </w:rPr>
              <w:t xml:space="preserve"> как в национальной, так и в иностранной валюте;</w:t>
            </w:r>
          </w:p>
          <w:p w:rsidR="000D597B" w:rsidRPr="003E666C" w:rsidRDefault="000D597B" w:rsidP="008C41EC">
            <w:pPr>
              <w:pStyle w:val="a3"/>
              <w:ind w:left="0" w:firstLine="284"/>
              <w:jc w:val="both"/>
              <w:rPr>
                <w:sz w:val="28"/>
                <w:szCs w:val="28"/>
              </w:rPr>
            </w:pPr>
            <w:r w:rsidRPr="003E666C">
              <w:rPr>
                <w:sz w:val="28"/>
                <w:szCs w:val="28"/>
              </w:rPr>
              <w:t>• при расчете общей суммы доходов субъектов хозяйствования валютная часть поступлений пересчитывается в национальную валюту по курсу Национального банка Республики Беларусь;</w:t>
            </w:r>
          </w:p>
          <w:p w:rsidR="000D597B" w:rsidRPr="003E666C" w:rsidRDefault="000D597B" w:rsidP="008A40E6">
            <w:pPr>
              <w:pStyle w:val="a3"/>
              <w:ind w:left="0" w:firstLine="284"/>
              <w:jc w:val="both"/>
              <w:rPr>
                <w:sz w:val="28"/>
                <w:szCs w:val="28"/>
              </w:rPr>
            </w:pPr>
            <w:r w:rsidRPr="003E666C">
              <w:rPr>
                <w:sz w:val="28"/>
                <w:szCs w:val="28"/>
              </w:rPr>
              <w:t xml:space="preserve">• в связи с </w:t>
            </w:r>
            <w:proofErr w:type="gramStart"/>
            <w:r w:rsidRPr="003E666C">
              <w:rPr>
                <w:sz w:val="28"/>
                <w:szCs w:val="28"/>
              </w:rPr>
              <w:t>тем</w:t>
            </w:r>
            <w:proofErr w:type="gramEnd"/>
            <w:r w:rsidRPr="003E666C">
              <w:rPr>
                <w:sz w:val="28"/>
                <w:szCs w:val="28"/>
              </w:rPr>
              <w:t xml:space="preserve"> что доходы от внешнеэкономической деятельности включают доходы непосредственно от этой деятельности и доходы от продажи вырученной иностранной валюты, общая сумма доходов от ВЭД </w:t>
            </w:r>
            <w:r w:rsidRPr="003E666C">
              <w:rPr>
                <w:sz w:val="28"/>
                <w:szCs w:val="28"/>
              </w:rPr>
              <w:lastRenderedPageBreak/>
              <w:t>зависит от используемого курса валют.</w:t>
            </w:r>
          </w:p>
          <w:p w:rsidR="000D597B" w:rsidRPr="003E666C" w:rsidRDefault="000D597B" w:rsidP="008A40E6">
            <w:pPr>
              <w:pStyle w:val="a3"/>
              <w:ind w:left="0" w:firstLine="284"/>
              <w:jc w:val="both"/>
              <w:rPr>
                <w:sz w:val="28"/>
                <w:szCs w:val="28"/>
              </w:rPr>
            </w:pPr>
            <w:proofErr w:type="gramStart"/>
            <w:r w:rsidRPr="003E666C">
              <w:rPr>
                <w:sz w:val="28"/>
                <w:szCs w:val="28"/>
              </w:rPr>
              <w:t>Доходы от внешнеэкономической деятельности включают поступление доходов от внешнеэкономических операций: внешнеторговых, лизинга, операций с ценными бумагами, предоставления кредитов; поступления от хранения средств, полученных от ВЭД в иностранной и национальной валютах, на счетах в банках; суммы курсовых разниц и т.п.</w:t>
            </w:r>
            <w:proofErr w:type="gramEnd"/>
          </w:p>
          <w:p w:rsidR="00815244" w:rsidRPr="003E666C" w:rsidRDefault="00815244" w:rsidP="008A40E6">
            <w:pPr>
              <w:pStyle w:val="a3"/>
              <w:ind w:left="0" w:firstLine="284"/>
              <w:jc w:val="both"/>
              <w:rPr>
                <w:sz w:val="28"/>
                <w:szCs w:val="28"/>
              </w:rPr>
            </w:pPr>
          </w:p>
          <w:p w:rsidR="001D2FEA" w:rsidRPr="003E666C" w:rsidRDefault="001D2FEA" w:rsidP="008A40E6">
            <w:pPr>
              <w:pStyle w:val="a3"/>
              <w:numPr>
                <w:ilvl w:val="0"/>
                <w:numId w:val="3"/>
              </w:numPr>
              <w:ind w:left="0" w:firstLine="284"/>
              <w:jc w:val="both"/>
              <w:rPr>
                <w:b/>
                <w:sz w:val="28"/>
                <w:szCs w:val="28"/>
              </w:rPr>
            </w:pPr>
            <w:r w:rsidRPr="003E666C">
              <w:rPr>
                <w:rFonts w:eastAsia="Calibri"/>
                <w:b/>
                <w:sz w:val="28"/>
                <w:szCs w:val="28"/>
              </w:rPr>
              <w:t>Безвозмездные перечисления</w:t>
            </w:r>
          </w:p>
          <w:p w:rsidR="000D597B" w:rsidRPr="003E666C" w:rsidRDefault="000D597B" w:rsidP="008A40E6">
            <w:pPr>
              <w:pStyle w:val="a3"/>
              <w:ind w:left="0" w:firstLine="284"/>
              <w:jc w:val="both"/>
              <w:rPr>
                <w:sz w:val="28"/>
                <w:szCs w:val="28"/>
              </w:rPr>
            </w:pPr>
            <w:r w:rsidRPr="003E666C">
              <w:rPr>
                <w:sz w:val="28"/>
                <w:szCs w:val="28"/>
              </w:rPr>
              <w:t>К безвозмездным и безвозвратным перечислениям относятся перечисления в виде:</w:t>
            </w:r>
          </w:p>
          <w:p w:rsidR="000D597B" w:rsidRPr="003E666C" w:rsidRDefault="000D597B" w:rsidP="008A40E6">
            <w:pPr>
              <w:pStyle w:val="a3"/>
              <w:ind w:left="0" w:firstLine="284"/>
              <w:jc w:val="both"/>
              <w:rPr>
                <w:sz w:val="28"/>
                <w:szCs w:val="28"/>
              </w:rPr>
            </w:pPr>
            <w:r w:rsidRPr="003E666C">
              <w:rPr>
                <w:sz w:val="28"/>
                <w:szCs w:val="28"/>
              </w:rPr>
              <w:t>- финансовой помощи из бюджетов других уровней в форме дотаций и субсидий;</w:t>
            </w:r>
          </w:p>
          <w:p w:rsidR="000D597B" w:rsidRPr="003E666C" w:rsidRDefault="000D597B" w:rsidP="008A40E6">
            <w:pPr>
              <w:pStyle w:val="a3"/>
              <w:ind w:left="0" w:firstLine="284"/>
              <w:jc w:val="both"/>
              <w:rPr>
                <w:sz w:val="28"/>
                <w:szCs w:val="28"/>
              </w:rPr>
            </w:pPr>
            <w:r w:rsidRPr="003E666C">
              <w:rPr>
                <w:sz w:val="28"/>
                <w:szCs w:val="28"/>
              </w:rPr>
              <w:t xml:space="preserve">- субвенций из </w:t>
            </w:r>
            <w:proofErr w:type="gramStart"/>
            <w:r w:rsidRPr="003E666C">
              <w:rPr>
                <w:sz w:val="28"/>
                <w:szCs w:val="28"/>
              </w:rPr>
              <w:t>Федерального</w:t>
            </w:r>
            <w:proofErr w:type="gramEnd"/>
            <w:r w:rsidRPr="003E666C">
              <w:rPr>
                <w:sz w:val="28"/>
                <w:szCs w:val="28"/>
              </w:rPr>
              <w:t xml:space="preserve"> и региональных фондов компенсаций;</w:t>
            </w:r>
          </w:p>
          <w:p w:rsidR="000D597B" w:rsidRPr="003E666C" w:rsidRDefault="000D597B" w:rsidP="008A40E6">
            <w:pPr>
              <w:pStyle w:val="a3"/>
              <w:ind w:left="0" w:firstLine="284"/>
              <w:jc w:val="both"/>
              <w:rPr>
                <w:sz w:val="28"/>
                <w:szCs w:val="28"/>
              </w:rPr>
            </w:pPr>
            <w:r w:rsidRPr="003E666C">
              <w:rPr>
                <w:sz w:val="28"/>
                <w:szCs w:val="28"/>
              </w:rPr>
              <w:t>- субвенций из местных бюджетов бюджетам других уровней;</w:t>
            </w:r>
          </w:p>
          <w:p w:rsidR="000D597B" w:rsidRPr="003E666C" w:rsidRDefault="000D597B" w:rsidP="008A40E6">
            <w:pPr>
              <w:pStyle w:val="a3"/>
              <w:ind w:left="0" w:firstLine="284"/>
              <w:jc w:val="both"/>
              <w:rPr>
                <w:sz w:val="28"/>
                <w:szCs w:val="28"/>
              </w:rPr>
            </w:pPr>
            <w:r w:rsidRPr="003E666C">
              <w:rPr>
                <w:sz w:val="28"/>
                <w:szCs w:val="28"/>
              </w:rPr>
              <w:t>- иных безвозмездных и безвозвратных перечислений между бюджетами бюджетной системы РФ;</w:t>
            </w:r>
          </w:p>
          <w:p w:rsidR="000D597B" w:rsidRPr="003E666C" w:rsidRDefault="000D597B" w:rsidP="008A40E6">
            <w:pPr>
              <w:pStyle w:val="a3"/>
              <w:ind w:left="0" w:firstLine="284"/>
              <w:jc w:val="both"/>
              <w:rPr>
                <w:sz w:val="28"/>
                <w:szCs w:val="28"/>
              </w:rPr>
            </w:pPr>
            <w:r w:rsidRPr="003E666C">
              <w:rPr>
                <w:sz w:val="28"/>
                <w:szCs w:val="28"/>
              </w:rPr>
              <w:t>- безвозмездных и безвозвратных перечислений из бюджетов государственных и (или) территориальных государственных внебюджетных фондов;</w:t>
            </w:r>
          </w:p>
          <w:p w:rsidR="000D597B" w:rsidRPr="003E666C" w:rsidRDefault="000D597B" w:rsidP="008A40E6">
            <w:pPr>
              <w:pStyle w:val="a3"/>
              <w:ind w:left="0" w:firstLine="284"/>
              <w:jc w:val="both"/>
              <w:rPr>
                <w:sz w:val="28"/>
                <w:szCs w:val="28"/>
              </w:rPr>
            </w:pPr>
            <w:r w:rsidRPr="003E666C">
              <w:rPr>
                <w:sz w:val="28"/>
                <w:szCs w:val="28"/>
              </w:rPr>
              <w:t>- безвозмездных и безвозвратных перечислений от физических лиц и юридических лиц, международных организаций и правительств иностранных государств, в том числе добровольных пожертвований.</w:t>
            </w:r>
          </w:p>
          <w:p w:rsidR="000D597B" w:rsidRPr="003E666C" w:rsidRDefault="000D597B" w:rsidP="008A40E6">
            <w:pPr>
              <w:pStyle w:val="a3"/>
              <w:ind w:left="0" w:firstLine="284"/>
              <w:jc w:val="both"/>
              <w:rPr>
                <w:sz w:val="28"/>
                <w:szCs w:val="28"/>
              </w:rPr>
            </w:pPr>
            <w:r w:rsidRPr="003E666C">
              <w:rPr>
                <w:sz w:val="28"/>
                <w:szCs w:val="28"/>
              </w:rPr>
              <w:t>Это средства, которые поступают в виде финансовой помощи от юридических и физических лиц, от правительств иностранных государств и международных организаций и др.</w:t>
            </w:r>
          </w:p>
          <w:p w:rsidR="00815244" w:rsidRPr="003E666C" w:rsidRDefault="00815244" w:rsidP="008A40E6">
            <w:pPr>
              <w:pStyle w:val="a3"/>
              <w:ind w:left="0" w:firstLine="284"/>
              <w:jc w:val="both"/>
              <w:rPr>
                <w:sz w:val="28"/>
                <w:szCs w:val="28"/>
              </w:rPr>
            </w:pPr>
          </w:p>
          <w:p w:rsidR="000D597B" w:rsidRPr="003E666C" w:rsidRDefault="001D2FEA" w:rsidP="008A40E6">
            <w:pPr>
              <w:pStyle w:val="a3"/>
              <w:numPr>
                <w:ilvl w:val="0"/>
                <w:numId w:val="3"/>
              </w:numPr>
              <w:ind w:left="0" w:firstLine="284"/>
              <w:jc w:val="both"/>
              <w:rPr>
                <w:b/>
                <w:sz w:val="28"/>
                <w:szCs w:val="28"/>
              </w:rPr>
            </w:pPr>
            <w:r w:rsidRPr="003E666C">
              <w:rPr>
                <w:b/>
                <w:color w:val="000000"/>
                <w:sz w:val="28"/>
                <w:szCs w:val="28"/>
                <w:shd w:val="clear" w:color="auto" w:fill="FFFFFF"/>
              </w:rPr>
              <w:t xml:space="preserve">Страховые взносы на обязательное социальное страхование </w:t>
            </w:r>
          </w:p>
          <w:p w:rsidR="000D597B" w:rsidRPr="003E666C" w:rsidRDefault="001D2FEA" w:rsidP="008A40E6">
            <w:pPr>
              <w:pStyle w:val="a3"/>
              <w:ind w:left="0" w:firstLine="284"/>
              <w:jc w:val="both"/>
              <w:rPr>
                <w:color w:val="000000"/>
                <w:sz w:val="28"/>
                <w:szCs w:val="28"/>
                <w:shd w:val="clear" w:color="auto" w:fill="FFFFFF"/>
              </w:rPr>
            </w:pPr>
            <w:r w:rsidRPr="003E666C">
              <w:rPr>
                <w:color w:val="000000"/>
                <w:sz w:val="28"/>
                <w:szCs w:val="28"/>
                <w:shd w:val="clear" w:color="auto" w:fill="FFFFFF"/>
              </w:rPr>
              <w:t xml:space="preserve"> </w:t>
            </w:r>
            <w:r w:rsidR="000D597B" w:rsidRPr="003E666C">
              <w:rPr>
                <w:color w:val="000000"/>
                <w:sz w:val="28"/>
                <w:szCs w:val="28"/>
                <w:shd w:val="clear" w:color="auto" w:fill="FFFFFF"/>
              </w:rPr>
              <w:t>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r w:rsidR="000D597B" w:rsidRPr="003E666C">
              <w:rPr>
                <w:sz w:val="28"/>
                <w:szCs w:val="28"/>
              </w:rPr>
              <w:t xml:space="preserve"> </w:t>
            </w:r>
            <w:r w:rsidR="000D597B" w:rsidRPr="003E666C">
              <w:rPr>
                <w:color w:val="000000"/>
                <w:sz w:val="28"/>
                <w:szCs w:val="28"/>
                <w:shd w:val="clear" w:color="auto" w:fill="FFFFFF"/>
              </w:rPr>
              <w:t>Субъекты обязательного социального страхования</w:t>
            </w:r>
          </w:p>
          <w:p w:rsidR="001D2FEA" w:rsidRPr="003E666C" w:rsidRDefault="000D597B" w:rsidP="008A40E6">
            <w:pPr>
              <w:pStyle w:val="a3"/>
              <w:ind w:left="0" w:firstLine="284"/>
              <w:jc w:val="both"/>
              <w:rPr>
                <w:sz w:val="28"/>
                <w:szCs w:val="28"/>
              </w:rPr>
            </w:pPr>
            <w:r w:rsidRPr="003E666C">
              <w:rPr>
                <w:color w:val="000000"/>
                <w:sz w:val="28"/>
                <w:szCs w:val="28"/>
                <w:shd w:val="clear" w:color="auto" w:fill="FFFFFF"/>
              </w:rPr>
              <w:t>Страхователи — лица, производящие выплаты физическим лицам, подлежащим обязательному социальному страхованию на случай временной нетрудоспособности и в связи с материнством:</w:t>
            </w:r>
          </w:p>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r w:rsidR="007A2CC8" w:rsidRPr="003E666C" w:rsidTr="00E54629">
        <w:tc>
          <w:tcPr>
            <w:tcW w:w="9648" w:type="dxa"/>
          </w:tcPr>
          <w:p w:rsidR="007A2CC8" w:rsidRPr="003E666C" w:rsidRDefault="007A2CC8" w:rsidP="008A40E6">
            <w:pPr>
              <w:pStyle w:val="a4"/>
              <w:spacing w:line="240" w:lineRule="auto"/>
              <w:ind w:firstLine="284"/>
              <w:rPr>
                <w:szCs w:val="28"/>
              </w:rPr>
            </w:pPr>
          </w:p>
        </w:tc>
      </w:tr>
    </w:tbl>
    <w:p w:rsidR="007A2CC8" w:rsidRPr="003E666C" w:rsidRDefault="007A2CC8" w:rsidP="008A40E6">
      <w:pPr>
        <w:spacing w:after="0" w:line="240" w:lineRule="auto"/>
        <w:ind w:firstLine="284"/>
        <w:jc w:val="both"/>
        <w:rPr>
          <w:rFonts w:ascii="Times New Roman" w:hAnsi="Times New Roman" w:cs="Times New Roman"/>
          <w:sz w:val="28"/>
          <w:szCs w:val="28"/>
        </w:rPr>
      </w:pPr>
      <w:r w:rsidRPr="003E666C">
        <w:rPr>
          <w:rFonts w:ascii="Times New Roman" w:eastAsia="Calibri" w:hAnsi="Times New Roman" w:cs="Times New Roman"/>
          <w:sz w:val="28"/>
          <w:szCs w:val="28"/>
        </w:rPr>
        <w:t xml:space="preserve">                                                                            </w:t>
      </w:r>
    </w:p>
    <w:p w:rsidR="00C76B1D" w:rsidRPr="003E666C" w:rsidRDefault="00C76B1D" w:rsidP="008A40E6">
      <w:pPr>
        <w:pStyle w:val="a3"/>
        <w:spacing w:after="0" w:line="240" w:lineRule="auto"/>
        <w:ind w:left="0" w:firstLine="284"/>
        <w:jc w:val="both"/>
        <w:rPr>
          <w:rFonts w:ascii="Times New Roman" w:hAnsi="Times New Roman" w:cs="Times New Roman"/>
          <w:sz w:val="28"/>
          <w:szCs w:val="28"/>
        </w:rPr>
      </w:pPr>
    </w:p>
    <w:sectPr w:rsidR="00C76B1D" w:rsidRPr="003E666C" w:rsidSect="001D6C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41C9"/>
    <w:multiLevelType w:val="hybridMultilevel"/>
    <w:tmpl w:val="BAAA7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790510"/>
    <w:multiLevelType w:val="hybridMultilevel"/>
    <w:tmpl w:val="BAAA7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7E56A1"/>
    <w:multiLevelType w:val="multilevel"/>
    <w:tmpl w:val="376EC8C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1845"/>
        </w:tabs>
        <w:ind w:left="1845" w:hanging="405"/>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6B1D"/>
    <w:rsid w:val="0007160B"/>
    <w:rsid w:val="000B7866"/>
    <w:rsid w:val="000D597B"/>
    <w:rsid w:val="000F1B71"/>
    <w:rsid w:val="000F6C3F"/>
    <w:rsid w:val="00102C45"/>
    <w:rsid w:val="001D1809"/>
    <w:rsid w:val="001D2FEA"/>
    <w:rsid w:val="001D6C16"/>
    <w:rsid w:val="00200ED1"/>
    <w:rsid w:val="00214D79"/>
    <w:rsid w:val="002322CB"/>
    <w:rsid w:val="002409F7"/>
    <w:rsid w:val="002440C8"/>
    <w:rsid w:val="00255226"/>
    <w:rsid w:val="002B2D43"/>
    <w:rsid w:val="002D67BB"/>
    <w:rsid w:val="002F6891"/>
    <w:rsid w:val="00301C45"/>
    <w:rsid w:val="00311007"/>
    <w:rsid w:val="00350A6D"/>
    <w:rsid w:val="003E666C"/>
    <w:rsid w:val="003F1451"/>
    <w:rsid w:val="004543CE"/>
    <w:rsid w:val="0046456F"/>
    <w:rsid w:val="004A24EB"/>
    <w:rsid w:val="004C57B6"/>
    <w:rsid w:val="004D6DC3"/>
    <w:rsid w:val="004D7002"/>
    <w:rsid w:val="004F13FE"/>
    <w:rsid w:val="005121EA"/>
    <w:rsid w:val="0057148B"/>
    <w:rsid w:val="00582B6D"/>
    <w:rsid w:val="005E714A"/>
    <w:rsid w:val="00626BE2"/>
    <w:rsid w:val="0068670D"/>
    <w:rsid w:val="00692811"/>
    <w:rsid w:val="00695970"/>
    <w:rsid w:val="00731299"/>
    <w:rsid w:val="007801A9"/>
    <w:rsid w:val="007922DA"/>
    <w:rsid w:val="007A2CC8"/>
    <w:rsid w:val="00815244"/>
    <w:rsid w:val="008756AF"/>
    <w:rsid w:val="00885286"/>
    <w:rsid w:val="0089177E"/>
    <w:rsid w:val="008A40E6"/>
    <w:rsid w:val="008C41EC"/>
    <w:rsid w:val="009D4D0B"/>
    <w:rsid w:val="00AA0BDE"/>
    <w:rsid w:val="00B571CA"/>
    <w:rsid w:val="00B8023B"/>
    <w:rsid w:val="00B9123C"/>
    <w:rsid w:val="00C32EC0"/>
    <w:rsid w:val="00C351B0"/>
    <w:rsid w:val="00C66A33"/>
    <w:rsid w:val="00C76B1D"/>
    <w:rsid w:val="00CC2C7B"/>
    <w:rsid w:val="00CF62D5"/>
    <w:rsid w:val="00D26AAB"/>
    <w:rsid w:val="00D9147D"/>
    <w:rsid w:val="00DB717F"/>
    <w:rsid w:val="00E312B7"/>
    <w:rsid w:val="00E8115C"/>
    <w:rsid w:val="00E813C3"/>
    <w:rsid w:val="00F25F5A"/>
    <w:rsid w:val="00F67DDA"/>
    <w:rsid w:val="00FA24F3"/>
    <w:rsid w:val="00FD77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C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B1D"/>
    <w:pPr>
      <w:ind w:left="720"/>
      <w:contextualSpacing/>
    </w:pPr>
  </w:style>
  <w:style w:type="paragraph" w:styleId="a4">
    <w:name w:val="Body Text Indent"/>
    <w:basedOn w:val="a"/>
    <w:link w:val="a5"/>
    <w:semiHidden/>
    <w:rsid w:val="00C76B1D"/>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semiHidden/>
    <w:rsid w:val="00C76B1D"/>
    <w:rPr>
      <w:rFonts w:ascii="Times New Roman" w:eastAsia="Times New Roman" w:hAnsi="Times New Roman" w:cs="Times New Roman"/>
      <w:sz w:val="28"/>
      <w:szCs w:val="20"/>
      <w:lang w:eastAsia="ru-RU"/>
    </w:rPr>
  </w:style>
  <w:style w:type="table" w:styleId="a6">
    <w:name w:val="Table Grid"/>
    <w:basedOn w:val="a1"/>
    <w:rsid w:val="002440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4D6D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322CB"/>
  </w:style>
  <w:style w:type="paragraph" w:styleId="a8">
    <w:name w:val="Balloon Text"/>
    <w:basedOn w:val="a"/>
    <w:link w:val="a9"/>
    <w:uiPriority w:val="99"/>
    <w:semiHidden/>
    <w:unhideWhenUsed/>
    <w:rsid w:val="002322C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322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166432">
      <w:bodyDiv w:val="1"/>
      <w:marLeft w:val="0"/>
      <w:marRight w:val="0"/>
      <w:marTop w:val="0"/>
      <w:marBottom w:val="0"/>
      <w:divBdr>
        <w:top w:val="none" w:sz="0" w:space="0" w:color="auto"/>
        <w:left w:val="none" w:sz="0" w:space="0" w:color="auto"/>
        <w:bottom w:val="none" w:sz="0" w:space="0" w:color="auto"/>
        <w:right w:val="none" w:sz="0" w:space="0" w:color="auto"/>
      </w:divBdr>
    </w:div>
    <w:div w:id="83961073">
      <w:bodyDiv w:val="1"/>
      <w:marLeft w:val="0"/>
      <w:marRight w:val="0"/>
      <w:marTop w:val="0"/>
      <w:marBottom w:val="0"/>
      <w:divBdr>
        <w:top w:val="none" w:sz="0" w:space="0" w:color="auto"/>
        <w:left w:val="none" w:sz="0" w:space="0" w:color="auto"/>
        <w:bottom w:val="none" w:sz="0" w:space="0" w:color="auto"/>
        <w:right w:val="none" w:sz="0" w:space="0" w:color="auto"/>
      </w:divBdr>
    </w:div>
    <w:div w:id="143472075">
      <w:bodyDiv w:val="1"/>
      <w:marLeft w:val="0"/>
      <w:marRight w:val="0"/>
      <w:marTop w:val="0"/>
      <w:marBottom w:val="0"/>
      <w:divBdr>
        <w:top w:val="none" w:sz="0" w:space="0" w:color="auto"/>
        <w:left w:val="none" w:sz="0" w:space="0" w:color="auto"/>
        <w:bottom w:val="none" w:sz="0" w:space="0" w:color="auto"/>
        <w:right w:val="none" w:sz="0" w:space="0" w:color="auto"/>
      </w:divBdr>
    </w:div>
    <w:div w:id="152453167">
      <w:bodyDiv w:val="1"/>
      <w:marLeft w:val="0"/>
      <w:marRight w:val="0"/>
      <w:marTop w:val="0"/>
      <w:marBottom w:val="0"/>
      <w:divBdr>
        <w:top w:val="none" w:sz="0" w:space="0" w:color="auto"/>
        <w:left w:val="none" w:sz="0" w:space="0" w:color="auto"/>
        <w:bottom w:val="none" w:sz="0" w:space="0" w:color="auto"/>
        <w:right w:val="none" w:sz="0" w:space="0" w:color="auto"/>
      </w:divBdr>
    </w:div>
    <w:div w:id="212624415">
      <w:bodyDiv w:val="1"/>
      <w:marLeft w:val="0"/>
      <w:marRight w:val="0"/>
      <w:marTop w:val="0"/>
      <w:marBottom w:val="0"/>
      <w:divBdr>
        <w:top w:val="none" w:sz="0" w:space="0" w:color="auto"/>
        <w:left w:val="none" w:sz="0" w:space="0" w:color="auto"/>
        <w:bottom w:val="none" w:sz="0" w:space="0" w:color="auto"/>
        <w:right w:val="none" w:sz="0" w:space="0" w:color="auto"/>
      </w:divBdr>
    </w:div>
    <w:div w:id="249240548">
      <w:bodyDiv w:val="1"/>
      <w:marLeft w:val="0"/>
      <w:marRight w:val="0"/>
      <w:marTop w:val="0"/>
      <w:marBottom w:val="0"/>
      <w:divBdr>
        <w:top w:val="none" w:sz="0" w:space="0" w:color="auto"/>
        <w:left w:val="none" w:sz="0" w:space="0" w:color="auto"/>
        <w:bottom w:val="none" w:sz="0" w:space="0" w:color="auto"/>
        <w:right w:val="none" w:sz="0" w:space="0" w:color="auto"/>
      </w:divBdr>
    </w:div>
    <w:div w:id="271516438">
      <w:bodyDiv w:val="1"/>
      <w:marLeft w:val="0"/>
      <w:marRight w:val="0"/>
      <w:marTop w:val="0"/>
      <w:marBottom w:val="0"/>
      <w:divBdr>
        <w:top w:val="none" w:sz="0" w:space="0" w:color="auto"/>
        <w:left w:val="none" w:sz="0" w:space="0" w:color="auto"/>
        <w:bottom w:val="none" w:sz="0" w:space="0" w:color="auto"/>
        <w:right w:val="none" w:sz="0" w:space="0" w:color="auto"/>
      </w:divBdr>
    </w:div>
    <w:div w:id="288248502">
      <w:bodyDiv w:val="1"/>
      <w:marLeft w:val="0"/>
      <w:marRight w:val="0"/>
      <w:marTop w:val="0"/>
      <w:marBottom w:val="0"/>
      <w:divBdr>
        <w:top w:val="none" w:sz="0" w:space="0" w:color="auto"/>
        <w:left w:val="none" w:sz="0" w:space="0" w:color="auto"/>
        <w:bottom w:val="none" w:sz="0" w:space="0" w:color="auto"/>
        <w:right w:val="none" w:sz="0" w:space="0" w:color="auto"/>
      </w:divBdr>
    </w:div>
    <w:div w:id="301540306">
      <w:bodyDiv w:val="1"/>
      <w:marLeft w:val="0"/>
      <w:marRight w:val="0"/>
      <w:marTop w:val="0"/>
      <w:marBottom w:val="0"/>
      <w:divBdr>
        <w:top w:val="none" w:sz="0" w:space="0" w:color="auto"/>
        <w:left w:val="none" w:sz="0" w:space="0" w:color="auto"/>
        <w:bottom w:val="none" w:sz="0" w:space="0" w:color="auto"/>
        <w:right w:val="none" w:sz="0" w:space="0" w:color="auto"/>
      </w:divBdr>
    </w:div>
    <w:div w:id="329599033">
      <w:bodyDiv w:val="1"/>
      <w:marLeft w:val="0"/>
      <w:marRight w:val="0"/>
      <w:marTop w:val="0"/>
      <w:marBottom w:val="0"/>
      <w:divBdr>
        <w:top w:val="none" w:sz="0" w:space="0" w:color="auto"/>
        <w:left w:val="none" w:sz="0" w:space="0" w:color="auto"/>
        <w:bottom w:val="none" w:sz="0" w:space="0" w:color="auto"/>
        <w:right w:val="none" w:sz="0" w:space="0" w:color="auto"/>
      </w:divBdr>
    </w:div>
    <w:div w:id="387849515">
      <w:bodyDiv w:val="1"/>
      <w:marLeft w:val="0"/>
      <w:marRight w:val="0"/>
      <w:marTop w:val="0"/>
      <w:marBottom w:val="0"/>
      <w:divBdr>
        <w:top w:val="none" w:sz="0" w:space="0" w:color="auto"/>
        <w:left w:val="none" w:sz="0" w:space="0" w:color="auto"/>
        <w:bottom w:val="none" w:sz="0" w:space="0" w:color="auto"/>
        <w:right w:val="none" w:sz="0" w:space="0" w:color="auto"/>
      </w:divBdr>
    </w:div>
    <w:div w:id="452675691">
      <w:bodyDiv w:val="1"/>
      <w:marLeft w:val="0"/>
      <w:marRight w:val="0"/>
      <w:marTop w:val="0"/>
      <w:marBottom w:val="0"/>
      <w:divBdr>
        <w:top w:val="none" w:sz="0" w:space="0" w:color="auto"/>
        <w:left w:val="none" w:sz="0" w:space="0" w:color="auto"/>
        <w:bottom w:val="none" w:sz="0" w:space="0" w:color="auto"/>
        <w:right w:val="none" w:sz="0" w:space="0" w:color="auto"/>
      </w:divBdr>
    </w:div>
    <w:div w:id="461536442">
      <w:bodyDiv w:val="1"/>
      <w:marLeft w:val="0"/>
      <w:marRight w:val="0"/>
      <w:marTop w:val="0"/>
      <w:marBottom w:val="0"/>
      <w:divBdr>
        <w:top w:val="none" w:sz="0" w:space="0" w:color="auto"/>
        <w:left w:val="none" w:sz="0" w:space="0" w:color="auto"/>
        <w:bottom w:val="none" w:sz="0" w:space="0" w:color="auto"/>
        <w:right w:val="none" w:sz="0" w:space="0" w:color="auto"/>
      </w:divBdr>
    </w:div>
    <w:div w:id="481385807">
      <w:bodyDiv w:val="1"/>
      <w:marLeft w:val="0"/>
      <w:marRight w:val="0"/>
      <w:marTop w:val="0"/>
      <w:marBottom w:val="0"/>
      <w:divBdr>
        <w:top w:val="none" w:sz="0" w:space="0" w:color="auto"/>
        <w:left w:val="none" w:sz="0" w:space="0" w:color="auto"/>
        <w:bottom w:val="none" w:sz="0" w:space="0" w:color="auto"/>
        <w:right w:val="none" w:sz="0" w:space="0" w:color="auto"/>
      </w:divBdr>
    </w:div>
    <w:div w:id="482738803">
      <w:bodyDiv w:val="1"/>
      <w:marLeft w:val="0"/>
      <w:marRight w:val="0"/>
      <w:marTop w:val="0"/>
      <w:marBottom w:val="0"/>
      <w:divBdr>
        <w:top w:val="none" w:sz="0" w:space="0" w:color="auto"/>
        <w:left w:val="none" w:sz="0" w:space="0" w:color="auto"/>
        <w:bottom w:val="none" w:sz="0" w:space="0" w:color="auto"/>
        <w:right w:val="none" w:sz="0" w:space="0" w:color="auto"/>
      </w:divBdr>
    </w:div>
    <w:div w:id="487987534">
      <w:bodyDiv w:val="1"/>
      <w:marLeft w:val="0"/>
      <w:marRight w:val="0"/>
      <w:marTop w:val="0"/>
      <w:marBottom w:val="0"/>
      <w:divBdr>
        <w:top w:val="none" w:sz="0" w:space="0" w:color="auto"/>
        <w:left w:val="none" w:sz="0" w:space="0" w:color="auto"/>
        <w:bottom w:val="none" w:sz="0" w:space="0" w:color="auto"/>
        <w:right w:val="none" w:sz="0" w:space="0" w:color="auto"/>
      </w:divBdr>
    </w:div>
    <w:div w:id="544370480">
      <w:bodyDiv w:val="1"/>
      <w:marLeft w:val="0"/>
      <w:marRight w:val="0"/>
      <w:marTop w:val="0"/>
      <w:marBottom w:val="0"/>
      <w:divBdr>
        <w:top w:val="none" w:sz="0" w:space="0" w:color="auto"/>
        <w:left w:val="none" w:sz="0" w:space="0" w:color="auto"/>
        <w:bottom w:val="none" w:sz="0" w:space="0" w:color="auto"/>
        <w:right w:val="none" w:sz="0" w:space="0" w:color="auto"/>
      </w:divBdr>
    </w:div>
    <w:div w:id="612596588">
      <w:bodyDiv w:val="1"/>
      <w:marLeft w:val="0"/>
      <w:marRight w:val="0"/>
      <w:marTop w:val="0"/>
      <w:marBottom w:val="0"/>
      <w:divBdr>
        <w:top w:val="none" w:sz="0" w:space="0" w:color="auto"/>
        <w:left w:val="none" w:sz="0" w:space="0" w:color="auto"/>
        <w:bottom w:val="none" w:sz="0" w:space="0" w:color="auto"/>
        <w:right w:val="none" w:sz="0" w:space="0" w:color="auto"/>
      </w:divBdr>
    </w:div>
    <w:div w:id="647512125">
      <w:bodyDiv w:val="1"/>
      <w:marLeft w:val="0"/>
      <w:marRight w:val="0"/>
      <w:marTop w:val="0"/>
      <w:marBottom w:val="0"/>
      <w:divBdr>
        <w:top w:val="none" w:sz="0" w:space="0" w:color="auto"/>
        <w:left w:val="none" w:sz="0" w:space="0" w:color="auto"/>
        <w:bottom w:val="none" w:sz="0" w:space="0" w:color="auto"/>
        <w:right w:val="none" w:sz="0" w:space="0" w:color="auto"/>
      </w:divBdr>
    </w:div>
    <w:div w:id="656231590">
      <w:bodyDiv w:val="1"/>
      <w:marLeft w:val="0"/>
      <w:marRight w:val="0"/>
      <w:marTop w:val="0"/>
      <w:marBottom w:val="0"/>
      <w:divBdr>
        <w:top w:val="none" w:sz="0" w:space="0" w:color="auto"/>
        <w:left w:val="none" w:sz="0" w:space="0" w:color="auto"/>
        <w:bottom w:val="none" w:sz="0" w:space="0" w:color="auto"/>
        <w:right w:val="none" w:sz="0" w:space="0" w:color="auto"/>
      </w:divBdr>
    </w:div>
    <w:div w:id="658922138">
      <w:bodyDiv w:val="1"/>
      <w:marLeft w:val="0"/>
      <w:marRight w:val="0"/>
      <w:marTop w:val="0"/>
      <w:marBottom w:val="0"/>
      <w:divBdr>
        <w:top w:val="none" w:sz="0" w:space="0" w:color="auto"/>
        <w:left w:val="none" w:sz="0" w:space="0" w:color="auto"/>
        <w:bottom w:val="none" w:sz="0" w:space="0" w:color="auto"/>
        <w:right w:val="none" w:sz="0" w:space="0" w:color="auto"/>
      </w:divBdr>
    </w:div>
    <w:div w:id="733310465">
      <w:bodyDiv w:val="1"/>
      <w:marLeft w:val="0"/>
      <w:marRight w:val="0"/>
      <w:marTop w:val="0"/>
      <w:marBottom w:val="0"/>
      <w:divBdr>
        <w:top w:val="none" w:sz="0" w:space="0" w:color="auto"/>
        <w:left w:val="none" w:sz="0" w:space="0" w:color="auto"/>
        <w:bottom w:val="none" w:sz="0" w:space="0" w:color="auto"/>
        <w:right w:val="none" w:sz="0" w:space="0" w:color="auto"/>
      </w:divBdr>
    </w:div>
    <w:div w:id="776414840">
      <w:bodyDiv w:val="1"/>
      <w:marLeft w:val="0"/>
      <w:marRight w:val="0"/>
      <w:marTop w:val="0"/>
      <w:marBottom w:val="0"/>
      <w:divBdr>
        <w:top w:val="none" w:sz="0" w:space="0" w:color="auto"/>
        <w:left w:val="none" w:sz="0" w:space="0" w:color="auto"/>
        <w:bottom w:val="none" w:sz="0" w:space="0" w:color="auto"/>
        <w:right w:val="none" w:sz="0" w:space="0" w:color="auto"/>
      </w:divBdr>
    </w:div>
    <w:div w:id="786385879">
      <w:bodyDiv w:val="1"/>
      <w:marLeft w:val="0"/>
      <w:marRight w:val="0"/>
      <w:marTop w:val="0"/>
      <w:marBottom w:val="0"/>
      <w:divBdr>
        <w:top w:val="none" w:sz="0" w:space="0" w:color="auto"/>
        <w:left w:val="none" w:sz="0" w:space="0" w:color="auto"/>
        <w:bottom w:val="none" w:sz="0" w:space="0" w:color="auto"/>
        <w:right w:val="none" w:sz="0" w:space="0" w:color="auto"/>
      </w:divBdr>
    </w:div>
    <w:div w:id="799759679">
      <w:bodyDiv w:val="1"/>
      <w:marLeft w:val="0"/>
      <w:marRight w:val="0"/>
      <w:marTop w:val="0"/>
      <w:marBottom w:val="0"/>
      <w:divBdr>
        <w:top w:val="none" w:sz="0" w:space="0" w:color="auto"/>
        <w:left w:val="none" w:sz="0" w:space="0" w:color="auto"/>
        <w:bottom w:val="none" w:sz="0" w:space="0" w:color="auto"/>
        <w:right w:val="none" w:sz="0" w:space="0" w:color="auto"/>
      </w:divBdr>
      <w:divsChild>
        <w:div w:id="624897619">
          <w:marLeft w:val="0"/>
          <w:marRight w:val="0"/>
          <w:marTop w:val="0"/>
          <w:marBottom w:val="0"/>
          <w:divBdr>
            <w:top w:val="outset" w:sz="18" w:space="2" w:color="888888"/>
            <w:left w:val="outset" w:sz="18" w:space="4" w:color="888888"/>
            <w:bottom w:val="outset" w:sz="18" w:space="2" w:color="888888"/>
            <w:right w:val="outset" w:sz="18" w:space="4" w:color="888888"/>
          </w:divBdr>
        </w:div>
      </w:divsChild>
    </w:div>
    <w:div w:id="857815036">
      <w:bodyDiv w:val="1"/>
      <w:marLeft w:val="0"/>
      <w:marRight w:val="0"/>
      <w:marTop w:val="0"/>
      <w:marBottom w:val="0"/>
      <w:divBdr>
        <w:top w:val="none" w:sz="0" w:space="0" w:color="auto"/>
        <w:left w:val="none" w:sz="0" w:space="0" w:color="auto"/>
        <w:bottom w:val="none" w:sz="0" w:space="0" w:color="auto"/>
        <w:right w:val="none" w:sz="0" w:space="0" w:color="auto"/>
      </w:divBdr>
    </w:div>
    <w:div w:id="924604608">
      <w:bodyDiv w:val="1"/>
      <w:marLeft w:val="0"/>
      <w:marRight w:val="0"/>
      <w:marTop w:val="0"/>
      <w:marBottom w:val="0"/>
      <w:divBdr>
        <w:top w:val="none" w:sz="0" w:space="0" w:color="auto"/>
        <w:left w:val="none" w:sz="0" w:space="0" w:color="auto"/>
        <w:bottom w:val="none" w:sz="0" w:space="0" w:color="auto"/>
        <w:right w:val="none" w:sz="0" w:space="0" w:color="auto"/>
      </w:divBdr>
    </w:div>
    <w:div w:id="926353186">
      <w:bodyDiv w:val="1"/>
      <w:marLeft w:val="0"/>
      <w:marRight w:val="0"/>
      <w:marTop w:val="0"/>
      <w:marBottom w:val="0"/>
      <w:divBdr>
        <w:top w:val="none" w:sz="0" w:space="0" w:color="auto"/>
        <w:left w:val="none" w:sz="0" w:space="0" w:color="auto"/>
        <w:bottom w:val="none" w:sz="0" w:space="0" w:color="auto"/>
        <w:right w:val="none" w:sz="0" w:space="0" w:color="auto"/>
      </w:divBdr>
    </w:div>
    <w:div w:id="948508430">
      <w:bodyDiv w:val="1"/>
      <w:marLeft w:val="0"/>
      <w:marRight w:val="0"/>
      <w:marTop w:val="0"/>
      <w:marBottom w:val="0"/>
      <w:divBdr>
        <w:top w:val="none" w:sz="0" w:space="0" w:color="auto"/>
        <w:left w:val="none" w:sz="0" w:space="0" w:color="auto"/>
        <w:bottom w:val="none" w:sz="0" w:space="0" w:color="auto"/>
        <w:right w:val="none" w:sz="0" w:space="0" w:color="auto"/>
      </w:divBdr>
    </w:div>
    <w:div w:id="954099312">
      <w:bodyDiv w:val="1"/>
      <w:marLeft w:val="0"/>
      <w:marRight w:val="0"/>
      <w:marTop w:val="0"/>
      <w:marBottom w:val="0"/>
      <w:divBdr>
        <w:top w:val="none" w:sz="0" w:space="0" w:color="auto"/>
        <w:left w:val="none" w:sz="0" w:space="0" w:color="auto"/>
        <w:bottom w:val="none" w:sz="0" w:space="0" w:color="auto"/>
        <w:right w:val="none" w:sz="0" w:space="0" w:color="auto"/>
      </w:divBdr>
    </w:div>
    <w:div w:id="986206658">
      <w:bodyDiv w:val="1"/>
      <w:marLeft w:val="0"/>
      <w:marRight w:val="0"/>
      <w:marTop w:val="0"/>
      <w:marBottom w:val="0"/>
      <w:divBdr>
        <w:top w:val="none" w:sz="0" w:space="0" w:color="auto"/>
        <w:left w:val="none" w:sz="0" w:space="0" w:color="auto"/>
        <w:bottom w:val="none" w:sz="0" w:space="0" w:color="auto"/>
        <w:right w:val="none" w:sz="0" w:space="0" w:color="auto"/>
      </w:divBdr>
    </w:div>
    <w:div w:id="987199985">
      <w:bodyDiv w:val="1"/>
      <w:marLeft w:val="0"/>
      <w:marRight w:val="0"/>
      <w:marTop w:val="0"/>
      <w:marBottom w:val="0"/>
      <w:divBdr>
        <w:top w:val="none" w:sz="0" w:space="0" w:color="auto"/>
        <w:left w:val="none" w:sz="0" w:space="0" w:color="auto"/>
        <w:bottom w:val="none" w:sz="0" w:space="0" w:color="auto"/>
        <w:right w:val="none" w:sz="0" w:space="0" w:color="auto"/>
      </w:divBdr>
    </w:div>
    <w:div w:id="1064453516">
      <w:bodyDiv w:val="1"/>
      <w:marLeft w:val="0"/>
      <w:marRight w:val="0"/>
      <w:marTop w:val="0"/>
      <w:marBottom w:val="0"/>
      <w:divBdr>
        <w:top w:val="none" w:sz="0" w:space="0" w:color="auto"/>
        <w:left w:val="none" w:sz="0" w:space="0" w:color="auto"/>
        <w:bottom w:val="none" w:sz="0" w:space="0" w:color="auto"/>
        <w:right w:val="none" w:sz="0" w:space="0" w:color="auto"/>
      </w:divBdr>
    </w:div>
    <w:div w:id="1194733145">
      <w:bodyDiv w:val="1"/>
      <w:marLeft w:val="0"/>
      <w:marRight w:val="0"/>
      <w:marTop w:val="0"/>
      <w:marBottom w:val="0"/>
      <w:divBdr>
        <w:top w:val="none" w:sz="0" w:space="0" w:color="auto"/>
        <w:left w:val="none" w:sz="0" w:space="0" w:color="auto"/>
        <w:bottom w:val="none" w:sz="0" w:space="0" w:color="auto"/>
        <w:right w:val="none" w:sz="0" w:space="0" w:color="auto"/>
      </w:divBdr>
    </w:div>
    <w:div w:id="1210727349">
      <w:bodyDiv w:val="1"/>
      <w:marLeft w:val="0"/>
      <w:marRight w:val="0"/>
      <w:marTop w:val="0"/>
      <w:marBottom w:val="0"/>
      <w:divBdr>
        <w:top w:val="none" w:sz="0" w:space="0" w:color="auto"/>
        <w:left w:val="none" w:sz="0" w:space="0" w:color="auto"/>
        <w:bottom w:val="none" w:sz="0" w:space="0" w:color="auto"/>
        <w:right w:val="none" w:sz="0" w:space="0" w:color="auto"/>
      </w:divBdr>
    </w:div>
    <w:div w:id="1305313245">
      <w:bodyDiv w:val="1"/>
      <w:marLeft w:val="0"/>
      <w:marRight w:val="0"/>
      <w:marTop w:val="0"/>
      <w:marBottom w:val="0"/>
      <w:divBdr>
        <w:top w:val="none" w:sz="0" w:space="0" w:color="auto"/>
        <w:left w:val="none" w:sz="0" w:space="0" w:color="auto"/>
        <w:bottom w:val="none" w:sz="0" w:space="0" w:color="auto"/>
        <w:right w:val="none" w:sz="0" w:space="0" w:color="auto"/>
      </w:divBdr>
    </w:div>
    <w:div w:id="1394037592">
      <w:bodyDiv w:val="1"/>
      <w:marLeft w:val="0"/>
      <w:marRight w:val="0"/>
      <w:marTop w:val="0"/>
      <w:marBottom w:val="0"/>
      <w:divBdr>
        <w:top w:val="none" w:sz="0" w:space="0" w:color="auto"/>
        <w:left w:val="none" w:sz="0" w:space="0" w:color="auto"/>
        <w:bottom w:val="none" w:sz="0" w:space="0" w:color="auto"/>
        <w:right w:val="none" w:sz="0" w:space="0" w:color="auto"/>
      </w:divBdr>
    </w:div>
    <w:div w:id="1407457938">
      <w:bodyDiv w:val="1"/>
      <w:marLeft w:val="0"/>
      <w:marRight w:val="0"/>
      <w:marTop w:val="0"/>
      <w:marBottom w:val="0"/>
      <w:divBdr>
        <w:top w:val="none" w:sz="0" w:space="0" w:color="auto"/>
        <w:left w:val="none" w:sz="0" w:space="0" w:color="auto"/>
        <w:bottom w:val="none" w:sz="0" w:space="0" w:color="auto"/>
        <w:right w:val="none" w:sz="0" w:space="0" w:color="auto"/>
      </w:divBdr>
    </w:div>
    <w:div w:id="1484390610">
      <w:bodyDiv w:val="1"/>
      <w:marLeft w:val="0"/>
      <w:marRight w:val="0"/>
      <w:marTop w:val="0"/>
      <w:marBottom w:val="0"/>
      <w:divBdr>
        <w:top w:val="none" w:sz="0" w:space="0" w:color="auto"/>
        <w:left w:val="none" w:sz="0" w:space="0" w:color="auto"/>
        <w:bottom w:val="none" w:sz="0" w:space="0" w:color="auto"/>
        <w:right w:val="none" w:sz="0" w:space="0" w:color="auto"/>
      </w:divBdr>
    </w:div>
    <w:div w:id="1488672764">
      <w:bodyDiv w:val="1"/>
      <w:marLeft w:val="0"/>
      <w:marRight w:val="0"/>
      <w:marTop w:val="0"/>
      <w:marBottom w:val="0"/>
      <w:divBdr>
        <w:top w:val="none" w:sz="0" w:space="0" w:color="auto"/>
        <w:left w:val="none" w:sz="0" w:space="0" w:color="auto"/>
        <w:bottom w:val="none" w:sz="0" w:space="0" w:color="auto"/>
        <w:right w:val="none" w:sz="0" w:space="0" w:color="auto"/>
      </w:divBdr>
    </w:div>
    <w:div w:id="1533497254">
      <w:bodyDiv w:val="1"/>
      <w:marLeft w:val="0"/>
      <w:marRight w:val="0"/>
      <w:marTop w:val="0"/>
      <w:marBottom w:val="0"/>
      <w:divBdr>
        <w:top w:val="none" w:sz="0" w:space="0" w:color="auto"/>
        <w:left w:val="none" w:sz="0" w:space="0" w:color="auto"/>
        <w:bottom w:val="none" w:sz="0" w:space="0" w:color="auto"/>
        <w:right w:val="none" w:sz="0" w:space="0" w:color="auto"/>
      </w:divBdr>
    </w:div>
    <w:div w:id="1544825391">
      <w:bodyDiv w:val="1"/>
      <w:marLeft w:val="0"/>
      <w:marRight w:val="0"/>
      <w:marTop w:val="0"/>
      <w:marBottom w:val="0"/>
      <w:divBdr>
        <w:top w:val="none" w:sz="0" w:space="0" w:color="auto"/>
        <w:left w:val="none" w:sz="0" w:space="0" w:color="auto"/>
        <w:bottom w:val="none" w:sz="0" w:space="0" w:color="auto"/>
        <w:right w:val="none" w:sz="0" w:space="0" w:color="auto"/>
      </w:divBdr>
    </w:div>
    <w:div w:id="1554192491">
      <w:bodyDiv w:val="1"/>
      <w:marLeft w:val="0"/>
      <w:marRight w:val="0"/>
      <w:marTop w:val="0"/>
      <w:marBottom w:val="0"/>
      <w:divBdr>
        <w:top w:val="none" w:sz="0" w:space="0" w:color="auto"/>
        <w:left w:val="none" w:sz="0" w:space="0" w:color="auto"/>
        <w:bottom w:val="none" w:sz="0" w:space="0" w:color="auto"/>
        <w:right w:val="none" w:sz="0" w:space="0" w:color="auto"/>
      </w:divBdr>
    </w:div>
    <w:div w:id="1557937467">
      <w:bodyDiv w:val="1"/>
      <w:marLeft w:val="0"/>
      <w:marRight w:val="0"/>
      <w:marTop w:val="0"/>
      <w:marBottom w:val="0"/>
      <w:divBdr>
        <w:top w:val="none" w:sz="0" w:space="0" w:color="auto"/>
        <w:left w:val="none" w:sz="0" w:space="0" w:color="auto"/>
        <w:bottom w:val="none" w:sz="0" w:space="0" w:color="auto"/>
        <w:right w:val="none" w:sz="0" w:space="0" w:color="auto"/>
      </w:divBdr>
    </w:div>
    <w:div w:id="1562279901">
      <w:bodyDiv w:val="1"/>
      <w:marLeft w:val="0"/>
      <w:marRight w:val="0"/>
      <w:marTop w:val="0"/>
      <w:marBottom w:val="0"/>
      <w:divBdr>
        <w:top w:val="none" w:sz="0" w:space="0" w:color="auto"/>
        <w:left w:val="none" w:sz="0" w:space="0" w:color="auto"/>
        <w:bottom w:val="none" w:sz="0" w:space="0" w:color="auto"/>
        <w:right w:val="none" w:sz="0" w:space="0" w:color="auto"/>
      </w:divBdr>
    </w:div>
    <w:div w:id="1655527749">
      <w:bodyDiv w:val="1"/>
      <w:marLeft w:val="0"/>
      <w:marRight w:val="0"/>
      <w:marTop w:val="0"/>
      <w:marBottom w:val="0"/>
      <w:divBdr>
        <w:top w:val="none" w:sz="0" w:space="0" w:color="auto"/>
        <w:left w:val="none" w:sz="0" w:space="0" w:color="auto"/>
        <w:bottom w:val="none" w:sz="0" w:space="0" w:color="auto"/>
        <w:right w:val="none" w:sz="0" w:space="0" w:color="auto"/>
      </w:divBdr>
    </w:div>
    <w:div w:id="1676570891">
      <w:bodyDiv w:val="1"/>
      <w:marLeft w:val="0"/>
      <w:marRight w:val="0"/>
      <w:marTop w:val="0"/>
      <w:marBottom w:val="0"/>
      <w:divBdr>
        <w:top w:val="none" w:sz="0" w:space="0" w:color="auto"/>
        <w:left w:val="none" w:sz="0" w:space="0" w:color="auto"/>
        <w:bottom w:val="none" w:sz="0" w:space="0" w:color="auto"/>
        <w:right w:val="none" w:sz="0" w:space="0" w:color="auto"/>
      </w:divBdr>
    </w:div>
    <w:div w:id="1717966794">
      <w:bodyDiv w:val="1"/>
      <w:marLeft w:val="0"/>
      <w:marRight w:val="0"/>
      <w:marTop w:val="0"/>
      <w:marBottom w:val="0"/>
      <w:divBdr>
        <w:top w:val="none" w:sz="0" w:space="0" w:color="auto"/>
        <w:left w:val="none" w:sz="0" w:space="0" w:color="auto"/>
        <w:bottom w:val="none" w:sz="0" w:space="0" w:color="auto"/>
        <w:right w:val="none" w:sz="0" w:space="0" w:color="auto"/>
      </w:divBdr>
    </w:div>
    <w:div w:id="1799906699">
      <w:bodyDiv w:val="1"/>
      <w:marLeft w:val="0"/>
      <w:marRight w:val="0"/>
      <w:marTop w:val="0"/>
      <w:marBottom w:val="0"/>
      <w:divBdr>
        <w:top w:val="none" w:sz="0" w:space="0" w:color="auto"/>
        <w:left w:val="none" w:sz="0" w:space="0" w:color="auto"/>
        <w:bottom w:val="none" w:sz="0" w:space="0" w:color="auto"/>
        <w:right w:val="none" w:sz="0" w:space="0" w:color="auto"/>
      </w:divBdr>
    </w:div>
    <w:div w:id="1839807523">
      <w:bodyDiv w:val="1"/>
      <w:marLeft w:val="0"/>
      <w:marRight w:val="0"/>
      <w:marTop w:val="0"/>
      <w:marBottom w:val="0"/>
      <w:divBdr>
        <w:top w:val="none" w:sz="0" w:space="0" w:color="auto"/>
        <w:left w:val="none" w:sz="0" w:space="0" w:color="auto"/>
        <w:bottom w:val="none" w:sz="0" w:space="0" w:color="auto"/>
        <w:right w:val="none" w:sz="0" w:space="0" w:color="auto"/>
      </w:divBdr>
    </w:div>
    <w:div w:id="1946038420">
      <w:bodyDiv w:val="1"/>
      <w:marLeft w:val="0"/>
      <w:marRight w:val="0"/>
      <w:marTop w:val="0"/>
      <w:marBottom w:val="0"/>
      <w:divBdr>
        <w:top w:val="none" w:sz="0" w:space="0" w:color="auto"/>
        <w:left w:val="none" w:sz="0" w:space="0" w:color="auto"/>
        <w:bottom w:val="none" w:sz="0" w:space="0" w:color="auto"/>
        <w:right w:val="none" w:sz="0" w:space="0" w:color="auto"/>
      </w:divBdr>
    </w:div>
    <w:div w:id="1957371616">
      <w:bodyDiv w:val="1"/>
      <w:marLeft w:val="0"/>
      <w:marRight w:val="0"/>
      <w:marTop w:val="0"/>
      <w:marBottom w:val="0"/>
      <w:divBdr>
        <w:top w:val="none" w:sz="0" w:space="0" w:color="auto"/>
        <w:left w:val="none" w:sz="0" w:space="0" w:color="auto"/>
        <w:bottom w:val="none" w:sz="0" w:space="0" w:color="auto"/>
        <w:right w:val="none" w:sz="0" w:space="0" w:color="auto"/>
      </w:divBdr>
    </w:div>
    <w:div w:id="1996451660">
      <w:bodyDiv w:val="1"/>
      <w:marLeft w:val="0"/>
      <w:marRight w:val="0"/>
      <w:marTop w:val="0"/>
      <w:marBottom w:val="0"/>
      <w:divBdr>
        <w:top w:val="none" w:sz="0" w:space="0" w:color="auto"/>
        <w:left w:val="none" w:sz="0" w:space="0" w:color="auto"/>
        <w:bottom w:val="none" w:sz="0" w:space="0" w:color="auto"/>
        <w:right w:val="none" w:sz="0" w:space="0" w:color="auto"/>
      </w:divBdr>
    </w:div>
    <w:div w:id="2030403031">
      <w:bodyDiv w:val="1"/>
      <w:marLeft w:val="0"/>
      <w:marRight w:val="0"/>
      <w:marTop w:val="0"/>
      <w:marBottom w:val="0"/>
      <w:divBdr>
        <w:top w:val="none" w:sz="0" w:space="0" w:color="auto"/>
        <w:left w:val="none" w:sz="0" w:space="0" w:color="auto"/>
        <w:bottom w:val="none" w:sz="0" w:space="0" w:color="auto"/>
        <w:right w:val="none" w:sz="0" w:space="0" w:color="auto"/>
      </w:divBdr>
    </w:div>
    <w:div w:id="2051146944">
      <w:bodyDiv w:val="1"/>
      <w:marLeft w:val="0"/>
      <w:marRight w:val="0"/>
      <w:marTop w:val="0"/>
      <w:marBottom w:val="0"/>
      <w:divBdr>
        <w:top w:val="none" w:sz="0" w:space="0" w:color="auto"/>
        <w:left w:val="none" w:sz="0" w:space="0" w:color="auto"/>
        <w:bottom w:val="none" w:sz="0" w:space="0" w:color="auto"/>
        <w:right w:val="none" w:sz="0" w:space="0" w:color="auto"/>
      </w:divBdr>
    </w:div>
    <w:div w:id="2058433031">
      <w:bodyDiv w:val="1"/>
      <w:marLeft w:val="0"/>
      <w:marRight w:val="0"/>
      <w:marTop w:val="0"/>
      <w:marBottom w:val="0"/>
      <w:divBdr>
        <w:top w:val="none" w:sz="0" w:space="0" w:color="auto"/>
        <w:left w:val="none" w:sz="0" w:space="0" w:color="auto"/>
        <w:bottom w:val="none" w:sz="0" w:space="0" w:color="auto"/>
        <w:right w:val="none" w:sz="0" w:space="0" w:color="auto"/>
      </w:divBdr>
    </w:div>
    <w:div w:id="2064207006">
      <w:bodyDiv w:val="1"/>
      <w:marLeft w:val="0"/>
      <w:marRight w:val="0"/>
      <w:marTop w:val="0"/>
      <w:marBottom w:val="0"/>
      <w:divBdr>
        <w:top w:val="none" w:sz="0" w:space="0" w:color="auto"/>
        <w:left w:val="none" w:sz="0" w:space="0" w:color="auto"/>
        <w:bottom w:val="none" w:sz="0" w:space="0" w:color="auto"/>
        <w:right w:val="none" w:sz="0" w:space="0" w:color="auto"/>
      </w:divBdr>
    </w:div>
    <w:div w:id="2064256284">
      <w:bodyDiv w:val="1"/>
      <w:marLeft w:val="0"/>
      <w:marRight w:val="0"/>
      <w:marTop w:val="0"/>
      <w:marBottom w:val="0"/>
      <w:divBdr>
        <w:top w:val="none" w:sz="0" w:space="0" w:color="auto"/>
        <w:left w:val="none" w:sz="0" w:space="0" w:color="auto"/>
        <w:bottom w:val="none" w:sz="0" w:space="0" w:color="auto"/>
        <w:right w:val="none" w:sz="0" w:space="0" w:color="auto"/>
      </w:divBdr>
    </w:div>
    <w:div w:id="2080134968">
      <w:bodyDiv w:val="1"/>
      <w:marLeft w:val="0"/>
      <w:marRight w:val="0"/>
      <w:marTop w:val="0"/>
      <w:marBottom w:val="0"/>
      <w:divBdr>
        <w:top w:val="none" w:sz="0" w:space="0" w:color="auto"/>
        <w:left w:val="none" w:sz="0" w:space="0" w:color="auto"/>
        <w:bottom w:val="none" w:sz="0" w:space="0" w:color="auto"/>
        <w:right w:val="none" w:sz="0" w:space="0" w:color="auto"/>
      </w:divBdr>
    </w:div>
    <w:div w:id="2098094839">
      <w:bodyDiv w:val="1"/>
      <w:marLeft w:val="0"/>
      <w:marRight w:val="0"/>
      <w:marTop w:val="0"/>
      <w:marBottom w:val="0"/>
      <w:divBdr>
        <w:top w:val="none" w:sz="0" w:space="0" w:color="auto"/>
        <w:left w:val="none" w:sz="0" w:space="0" w:color="auto"/>
        <w:bottom w:val="none" w:sz="0" w:space="0" w:color="auto"/>
        <w:right w:val="none" w:sz="0" w:space="0" w:color="auto"/>
      </w:divBdr>
    </w:div>
    <w:div w:id="2128965819">
      <w:bodyDiv w:val="1"/>
      <w:marLeft w:val="0"/>
      <w:marRight w:val="0"/>
      <w:marTop w:val="0"/>
      <w:marBottom w:val="0"/>
      <w:divBdr>
        <w:top w:val="none" w:sz="0" w:space="0" w:color="auto"/>
        <w:left w:val="none" w:sz="0" w:space="0" w:color="auto"/>
        <w:bottom w:val="none" w:sz="0" w:space="0" w:color="auto"/>
        <w:right w:val="none" w:sz="0" w:space="0" w:color="auto"/>
      </w:divBdr>
    </w:div>
    <w:div w:id="21461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3B4DA-AD5E-4796-A1E1-61B4C5C2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31</Pages>
  <Words>10503</Words>
  <Characters>59868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Рауль</dc:creator>
  <cp:keywords/>
  <dc:description/>
  <cp:lastModifiedBy>Альбина</cp:lastModifiedBy>
  <cp:revision>39</cp:revision>
  <cp:lastPrinted>2015-03-15T11:06:00Z</cp:lastPrinted>
  <dcterms:created xsi:type="dcterms:W3CDTF">2015-03-15T05:50:00Z</dcterms:created>
  <dcterms:modified xsi:type="dcterms:W3CDTF">2016-09-25T18:09:00Z</dcterms:modified>
</cp:coreProperties>
</file>