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D21" w:rsidRDefault="00704F56" w:rsidP="00610D2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610D21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0D21">
        <w:rPr>
          <w:rFonts w:ascii="Times New Roman" w:hAnsi="Times New Roman" w:cs="Times New Roman"/>
          <w:sz w:val="28"/>
          <w:szCs w:val="28"/>
        </w:rPr>
        <w:t>СОДЕРЖАНИЕ</w:t>
      </w:r>
    </w:p>
    <w:p w:rsidR="00610D21" w:rsidRDefault="00610D21" w:rsidP="00610D21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0D21" w:rsidRDefault="00610D21" w:rsidP="00610D2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ВВЕДЕНИЕ……………………………………………………………………….3</w:t>
      </w:r>
    </w:p>
    <w:p w:rsidR="00610D21" w:rsidRDefault="00610D21" w:rsidP="00610D2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ЗАДАЧА…………………………………………………………………………..4</w:t>
      </w:r>
    </w:p>
    <w:p w:rsidR="00610D21" w:rsidRDefault="00610D21" w:rsidP="00610D2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ЗАКЛЮЧЕНИЕ………………………………………………………………….10</w:t>
      </w:r>
    </w:p>
    <w:p w:rsidR="00610D21" w:rsidRPr="00E70413" w:rsidRDefault="00610D21" w:rsidP="00610D2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ИСПОЛЬЗОВАННЫХ ИСТОЧНИКОВ……………………………11</w:t>
      </w:r>
    </w:p>
    <w:p w:rsidR="00610D21" w:rsidRDefault="00704F56" w:rsidP="00793E1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610D21" w:rsidRDefault="00610D21" w:rsidP="00793E1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10D21" w:rsidRDefault="00610D21" w:rsidP="00793E1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10D21" w:rsidRDefault="00610D21" w:rsidP="00793E1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10D21" w:rsidRDefault="00610D21" w:rsidP="00793E1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10D21" w:rsidRDefault="00610D21" w:rsidP="00793E1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10D21" w:rsidRDefault="00610D21" w:rsidP="00793E1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10D21" w:rsidRDefault="00610D21" w:rsidP="00793E1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10D21" w:rsidRDefault="00610D21" w:rsidP="00793E1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10D21" w:rsidRDefault="00610D21" w:rsidP="00793E1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10D21" w:rsidRDefault="00610D21" w:rsidP="00793E1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10D21" w:rsidRDefault="00610D21" w:rsidP="00793E1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10D21" w:rsidRDefault="00610D21" w:rsidP="00793E1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10D21" w:rsidRDefault="00610D21" w:rsidP="00793E1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10D21" w:rsidRDefault="00610D21" w:rsidP="00793E1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10D21" w:rsidRDefault="00610D21" w:rsidP="00793E1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10D21" w:rsidRDefault="00610D21" w:rsidP="00793E1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10D21" w:rsidRDefault="00610D21" w:rsidP="00793E1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10D21" w:rsidRDefault="00610D21" w:rsidP="00793E1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10D21" w:rsidRDefault="00610D21" w:rsidP="00793E1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10D21" w:rsidRDefault="00610D21" w:rsidP="00793E1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10D21" w:rsidRDefault="00610D21" w:rsidP="00793E1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94846" w:rsidRDefault="00610D21" w:rsidP="00793E1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</w:t>
      </w:r>
      <w:bookmarkStart w:id="0" w:name="_GoBack"/>
      <w:bookmarkEnd w:id="0"/>
      <w:r w:rsidR="00D94846">
        <w:rPr>
          <w:rFonts w:ascii="Times New Roman" w:hAnsi="Times New Roman" w:cs="Times New Roman"/>
          <w:sz w:val="28"/>
          <w:szCs w:val="28"/>
        </w:rPr>
        <w:t>ВВЕДЕНИЕ</w:t>
      </w:r>
    </w:p>
    <w:p w:rsidR="00704F56" w:rsidRDefault="00704F56" w:rsidP="00704F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04F56" w:rsidRDefault="00704F56" w:rsidP="00793E1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4F56">
        <w:rPr>
          <w:rFonts w:ascii="Times New Roman" w:hAnsi="Times New Roman" w:cs="Times New Roman"/>
          <w:bCs/>
          <w:sz w:val="28"/>
          <w:szCs w:val="28"/>
        </w:rPr>
        <w:t>Малое предпринимательство (малый бизнес) — предпринимательство, опирающееся на деятельность небольших фирм, малых предприятий, формально не входящих в объединения</w:t>
      </w:r>
      <w:r w:rsidR="007C48A5">
        <w:rPr>
          <w:rFonts w:ascii="Times New Roman" w:hAnsi="Times New Roman" w:cs="Times New Roman"/>
          <w:bCs/>
          <w:sz w:val="28"/>
          <w:szCs w:val="28"/>
        </w:rPr>
        <w:t>.</w:t>
      </w:r>
    </w:p>
    <w:p w:rsidR="00AB6511" w:rsidRDefault="00AB6511" w:rsidP="00793E1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6511">
        <w:rPr>
          <w:rFonts w:ascii="Times New Roman" w:hAnsi="Times New Roman" w:cs="Times New Roman"/>
          <w:sz w:val="28"/>
          <w:szCs w:val="28"/>
        </w:rPr>
        <w:t>Основной целью малого бизнеса является обеспечение необходимой мобильности в условиях рынка, создание глубокой специализации и кооперации, без которых невозможна его высокая эффективность, кроме того, он обладает способностью к быстрому заполнению рыночных ниш, а также к быстрой окупаемости.</w:t>
      </w:r>
    </w:p>
    <w:p w:rsidR="00CE2709" w:rsidRDefault="00FE03C2" w:rsidP="00CE27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к</w:t>
      </w:r>
      <w:r w:rsidR="005F321F">
        <w:rPr>
          <w:rFonts w:ascii="Times New Roman" w:hAnsi="Times New Roman" w:cs="Times New Roman"/>
          <w:sz w:val="28"/>
          <w:szCs w:val="28"/>
        </w:rPr>
        <w:t xml:space="preserve">онтрольной работы является </w:t>
      </w:r>
      <w:r w:rsidR="005F321F" w:rsidRPr="005F321F">
        <w:rPr>
          <w:rFonts w:ascii="Times New Roman" w:eastAsia="Calibri" w:hAnsi="Times New Roman" w:cs="Times New Roman"/>
          <w:sz w:val="28"/>
          <w:szCs w:val="28"/>
        </w:rPr>
        <w:t>углубление, закрепление, и обобщение знаний по основным разделам дисциплины «</w:t>
      </w:r>
      <w:r w:rsidR="005F321F">
        <w:rPr>
          <w:rFonts w:ascii="Times New Roman" w:eastAsia="Calibri" w:hAnsi="Times New Roman" w:cs="Times New Roman"/>
          <w:sz w:val="28"/>
          <w:szCs w:val="28"/>
        </w:rPr>
        <w:t>Основы функционирования малого бизнеса»</w:t>
      </w:r>
      <w:r w:rsidR="005F321F" w:rsidRPr="005F321F">
        <w:rPr>
          <w:rFonts w:ascii="Times New Roman" w:eastAsia="Calibri" w:hAnsi="Times New Roman" w:cs="Times New Roman"/>
          <w:sz w:val="28"/>
          <w:szCs w:val="28"/>
        </w:rPr>
        <w:t xml:space="preserve"> и применение этих знаний на практике</w:t>
      </w:r>
      <w:r w:rsidR="005F321F">
        <w:rPr>
          <w:rFonts w:ascii="Times New Roman" w:eastAsia="Calibri" w:hAnsi="Times New Roman" w:cs="Times New Roman"/>
          <w:sz w:val="28"/>
          <w:szCs w:val="28"/>
        </w:rPr>
        <w:t xml:space="preserve">, а именно решение задачи. </w:t>
      </w:r>
    </w:p>
    <w:p w:rsidR="00832850" w:rsidRDefault="00832850" w:rsidP="00CE27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работе необходимо решить следующие задачи:</w:t>
      </w:r>
    </w:p>
    <w:p w:rsidR="00832850" w:rsidRDefault="00832850" w:rsidP="00CE27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Определить наиболее выгодную систему</w:t>
      </w:r>
      <w:r w:rsidRPr="00FC6DC4">
        <w:rPr>
          <w:rFonts w:ascii="Times New Roman" w:hAnsi="Times New Roman" w:cs="Times New Roman"/>
          <w:sz w:val="28"/>
          <w:szCs w:val="28"/>
        </w:rPr>
        <w:t xml:space="preserve"> налогообложения для данного предприятия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32850" w:rsidRDefault="00832850" w:rsidP="0083285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C6DC4" w:rsidRPr="00FC6DC4">
        <w:rPr>
          <w:rFonts w:ascii="Times New Roman" w:hAnsi="Times New Roman" w:cs="Times New Roman"/>
          <w:sz w:val="28"/>
          <w:szCs w:val="28"/>
        </w:rPr>
        <w:t>Сопоставить общую систему налогообложения, упрощенную систему налогообложения и систему налогообложения в виде единого налога на вмененный доход для отдельны</w:t>
      </w:r>
      <w:r w:rsidR="00FC6DC4">
        <w:rPr>
          <w:rFonts w:ascii="Times New Roman" w:hAnsi="Times New Roman" w:cs="Times New Roman"/>
          <w:sz w:val="28"/>
          <w:szCs w:val="28"/>
        </w:rPr>
        <w:t xml:space="preserve">х видов деятельности. </w:t>
      </w:r>
    </w:p>
    <w:p w:rsidR="00CE2709" w:rsidRPr="00CE2709" w:rsidRDefault="00832850" w:rsidP="0083285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FC6DC4">
        <w:rPr>
          <w:rFonts w:ascii="Times New Roman" w:hAnsi="Times New Roman" w:cs="Times New Roman"/>
          <w:sz w:val="28"/>
          <w:szCs w:val="28"/>
        </w:rPr>
        <w:t>Определить</w:t>
      </w:r>
      <w:r w:rsidR="00FC6DC4" w:rsidRPr="00FC6DC4">
        <w:rPr>
          <w:rFonts w:ascii="Times New Roman" w:hAnsi="Times New Roman" w:cs="Times New Roman"/>
          <w:sz w:val="28"/>
          <w:szCs w:val="28"/>
        </w:rPr>
        <w:t xml:space="preserve"> чистую прибыль </w:t>
      </w:r>
      <w:r>
        <w:rPr>
          <w:rFonts w:ascii="Times New Roman" w:hAnsi="Times New Roman" w:cs="Times New Roman"/>
          <w:sz w:val="28"/>
          <w:szCs w:val="28"/>
        </w:rPr>
        <w:t>при различных налоговых режимах и с</w:t>
      </w:r>
      <w:r w:rsidR="00CE2709" w:rsidRPr="00CE2709">
        <w:rPr>
          <w:rFonts w:ascii="Times New Roman" w:hAnsi="Times New Roman" w:cs="Times New Roman"/>
          <w:sz w:val="28"/>
          <w:szCs w:val="28"/>
        </w:rPr>
        <w:t>прогнозировать</w:t>
      </w:r>
      <w:r>
        <w:rPr>
          <w:rFonts w:ascii="Times New Roman" w:hAnsi="Times New Roman" w:cs="Times New Roman"/>
          <w:sz w:val="28"/>
          <w:szCs w:val="28"/>
        </w:rPr>
        <w:t>,</w:t>
      </w:r>
      <w:r w:rsidR="00CE2709" w:rsidRPr="00CE2709">
        <w:rPr>
          <w:rFonts w:ascii="Times New Roman" w:hAnsi="Times New Roman" w:cs="Times New Roman"/>
          <w:sz w:val="28"/>
          <w:szCs w:val="28"/>
        </w:rPr>
        <w:t xml:space="preserve"> как изменение тех или иных показателей, перечисленных в условии, может повлиять на эффективность применения той или иной системы налогообложения и финансовый результат.</w:t>
      </w:r>
    </w:p>
    <w:p w:rsidR="00066DB3" w:rsidRPr="00066DB3" w:rsidRDefault="00066DB3" w:rsidP="00066DB3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66DB3">
        <w:rPr>
          <w:rFonts w:ascii="Times New Roman" w:hAnsi="Times New Roman" w:cs="Times New Roman"/>
          <w:bCs/>
          <w:iCs/>
          <w:sz w:val="28"/>
          <w:szCs w:val="28"/>
        </w:rPr>
        <w:t>В ходе написания контрольной работы использовались нормативные правовые акты, учебная литература, а также официальные источники информации в виде интернет – ресурсов.</w:t>
      </w:r>
    </w:p>
    <w:p w:rsidR="00FE03C2" w:rsidRDefault="00FE03C2" w:rsidP="00793E1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C48A5" w:rsidRDefault="007C48A5" w:rsidP="007C617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7AF6" w:rsidRPr="00D94846" w:rsidRDefault="00287AF6" w:rsidP="007C617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1F03" w:rsidRDefault="00A31F03" w:rsidP="00793E1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</w:t>
      </w:r>
      <w:r w:rsidR="00287A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D10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ЗАДАЧА</w:t>
      </w:r>
    </w:p>
    <w:p w:rsidR="00A31F03" w:rsidRDefault="00A31F03" w:rsidP="00A31F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93E15" w:rsidRPr="00793E15" w:rsidRDefault="00793E15" w:rsidP="00793E1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3E15">
        <w:rPr>
          <w:rFonts w:ascii="Times New Roman" w:hAnsi="Times New Roman" w:cs="Times New Roman"/>
          <w:sz w:val="28"/>
          <w:szCs w:val="28"/>
        </w:rPr>
        <w:t xml:space="preserve">Сфера бизнеса: розничная продажа канцелярских изделий и принадлежностей по адресу: г. Пенза, ул. Суворова 131. Площадь торгового зала – 20 кв. м. Масштабы бизнеса в предшествующем году: было продано 80 тыс. ед. в год по средней цене 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793E15">
        <w:rPr>
          <w:rFonts w:ascii="Times New Roman" w:hAnsi="Times New Roman" w:cs="Times New Roman"/>
          <w:sz w:val="28"/>
          <w:szCs w:val="28"/>
        </w:rPr>
        <w:t xml:space="preserve"> руб. Численность персонала 20 человек. Удельный вес материальных затрат в выручке составляет 30%, а заработная плата 25%.</w:t>
      </w:r>
    </w:p>
    <w:p w:rsidR="00793E15" w:rsidRPr="00793E15" w:rsidRDefault="00793E15" w:rsidP="00793E1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3E15">
        <w:rPr>
          <w:rFonts w:ascii="Times New Roman" w:hAnsi="Times New Roman" w:cs="Times New Roman"/>
          <w:sz w:val="28"/>
          <w:szCs w:val="28"/>
        </w:rPr>
        <w:t>Страховые взносы на обязательное пенсионное, медицинское и социальное страхование уплачиваются по стандартному тарифу. Страховые взносы от несчастных случаев на производстве и профессиональных заболеваний уплачиваются по тарифу 0,2.</w:t>
      </w:r>
    </w:p>
    <w:p w:rsidR="00793E15" w:rsidRPr="00793E15" w:rsidRDefault="00793E15" w:rsidP="00793E1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3E15">
        <w:rPr>
          <w:rFonts w:ascii="Times New Roman" w:hAnsi="Times New Roman" w:cs="Times New Roman"/>
          <w:sz w:val="28"/>
          <w:szCs w:val="28"/>
        </w:rPr>
        <w:t>Приобретено основное средство в прошлом году стоимостью 100</w:t>
      </w:r>
      <w:r w:rsidR="00FA7933">
        <w:rPr>
          <w:rFonts w:ascii="Times New Roman" w:hAnsi="Times New Roman" w:cs="Times New Roman"/>
          <w:sz w:val="28"/>
          <w:szCs w:val="28"/>
        </w:rPr>
        <w:t xml:space="preserve"> </w:t>
      </w:r>
      <w:r w:rsidRPr="00793E15">
        <w:rPr>
          <w:rFonts w:ascii="Times New Roman" w:hAnsi="Times New Roman" w:cs="Times New Roman"/>
          <w:sz w:val="28"/>
          <w:szCs w:val="28"/>
        </w:rPr>
        <w:t>000 руб. Сро</w:t>
      </w:r>
      <w:r w:rsidR="00CD1184">
        <w:rPr>
          <w:rFonts w:ascii="Times New Roman" w:hAnsi="Times New Roman" w:cs="Times New Roman"/>
          <w:sz w:val="28"/>
          <w:szCs w:val="28"/>
        </w:rPr>
        <w:t>к полезного использования 5 лет</w:t>
      </w:r>
      <w:r w:rsidRPr="00793E15">
        <w:rPr>
          <w:rFonts w:ascii="Times New Roman" w:hAnsi="Times New Roman" w:cs="Times New Roman"/>
          <w:sz w:val="28"/>
          <w:szCs w:val="28"/>
        </w:rPr>
        <w:t xml:space="preserve">. Расходы, связанные с приобретением и использованием основного средства, включить в расходы. </w:t>
      </w:r>
    </w:p>
    <w:p w:rsidR="00793E15" w:rsidRPr="00793E15" w:rsidRDefault="00793E15" w:rsidP="00793E1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3E15">
        <w:rPr>
          <w:rFonts w:ascii="Times New Roman" w:hAnsi="Times New Roman" w:cs="Times New Roman"/>
          <w:sz w:val="28"/>
          <w:szCs w:val="28"/>
        </w:rPr>
        <w:t xml:space="preserve">Необходимо определить наиболее выгодную систему налогообложения для данного предприятия. Сопоставить общую систему налогообложения, упрощенную систему налогообложения и систему налогообложения в виде единого налога на вмененный доход для отдельных видов деятельности. Определить чистую прибыль при различных налоговых режимах. </w:t>
      </w:r>
    </w:p>
    <w:p w:rsidR="00793E15" w:rsidRPr="00793E15" w:rsidRDefault="00793E15" w:rsidP="00793E1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3E15">
        <w:rPr>
          <w:rFonts w:ascii="Times New Roman" w:hAnsi="Times New Roman" w:cs="Times New Roman"/>
          <w:sz w:val="28"/>
          <w:szCs w:val="28"/>
        </w:rPr>
        <w:t>При расчете суммы НДС необходимо учитывать, что сумма НДС уже включена в цену</w:t>
      </w:r>
      <w:r w:rsidR="00E07508">
        <w:rPr>
          <w:rFonts w:ascii="Times New Roman" w:hAnsi="Times New Roman" w:cs="Times New Roman"/>
          <w:sz w:val="28"/>
          <w:szCs w:val="28"/>
        </w:rPr>
        <w:t>,</w:t>
      </w:r>
      <w:r w:rsidRPr="00793E15">
        <w:rPr>
          <w:rFonts w:ascii="Times New Roman" w:hAnsi="Times New Roman" w:cs="Times New Roman"/>
          <w:sz w:val="28"/>
          <w:szCs w:val="28"/>
        </w:rPr>
        <w:t xml:space="preserve"> и поэтому для ее определения необходимо применять расчетную ставку 18/118. Аналогичным образом определяются суммы входного НДС по материальным затратам и стоимости основного средства.</w:t>
      </w:r>
    </w:p>
    <w:p w:rsidR="00793E15" w:rsidRPr="00793E15" w:rsidRDefault="00793E15" w:rsidP="00793E1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3E15">
        <w:rPr>
          <w:rFonts w:ascii="Times New Roman" w:hAnsi="Times New Roman" w:cs="Times New Roman"/>
          <w:sz w:val="28"/>
          <w:szCs w:val="28"/>
        </w:rPr>
        <w:t xml:space="preserve">При расчете отдельных налогов и сборов использовать коэффициенты, ставки и тарифы прошлого года. </w:t>
      </w:r>
    </w:p>
    <w:p w:rsidR="00793E15" w:rsidRPr="00793E15" w:rsidRDefault="00793E15" w:rsidP="00793E1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3E15">
        <w:rPr>
          <w:rFonts w:ascii="Times New Roman" w:hAnsi="Times New Roman" w:cs="Times New Roman"/>
          <w:sz w:val="28"/>
          <w:szCs w:val="28"/>
        </w:rPr>
        <w:t>При расчете показателей по УСНО условно считать, что все доходы и расходы оплачены.</w:t>
      </w:r>
    </w:p>
    <w:p w:rsidR="00793E15" w:rsidRPr="00793E15" w:rsidRDefault="00793E15" w:rsidP="00793E1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3E15">
        <w:rPr>
          <w:rFonts w:ascii="Times New Roman" w:hAnsi="Times New Roman" w:cs="Times New Roman"/>
          <w:sz w:val="28"/>
          <w:szCs w:val="28"/>
        </w:rPr>
        <w:t xml:space="preserve">Для расчета ЕНВД использовать положения </w:t>
      </w:r>
      <w:r w:rsidRPr="00793E15">
        <w:rPr>
          <w:rFonts w:ascii="Times New Roman" w:hAnsi="Times New Roman" w:cs="Times New Roman"/>
          <w:bCs/>
          <w:sz w:val="28"/>
          <w:szCs w:val="28"/>
        </w:rPr>
        <w:t xml:space="preserve">Решения Пензенской городской Думы от 25 ноября 2005 г. N 240-16/4 «О введении в действие на </w:t>
      </w:r>
      <w:r w:rsidRPr="00793E15">
        <w:rPr>
          <w:rFonts w:ascii="Times New Roman" w:hAnsi="Times New Roman" w:cs="Times New Roman"/>
          <w:bCs/>
          <w:sz w:val="28"/>
          <w:szCs w:val="28"/>
        </w:rPr>
        <w:lastRenderedPageBreak/>
        <w:t>территории г. Пензы системы налогообложения в виде единого налога на вмененный доход дл</w:t>
      </w:r>
      <w:r w:rsidR="0047558D">
        <w:rPr>
          <w:rFonts w:ascii="Times New Roman" w:hAnsi="Times New Roman" w:cs="Times New Roman"/>
          <w:bCs/>
          <w:sz w:val="28"/>
          <w:szCs w:val="28"/>
        </w:rPr>
        <w:t>я отдельных видов деятельности»</w:t>
      </w:r>
      <w:r w:rsidR="00A81A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81A62" w:rsidRPr="00A81A62">
        <w:rPr>
          <w:rFonts w:ascii="Times New Roman" w:hAnsi="Times New Roman" w:cs="Times New Roman"/>
          <w:bCs/>
          <w:sz w:val="28"/>
          <w:szCs w:val="28"/>
        </w:rPr>
        <w:t>(с изменениями и дополнениями)</w:t>
      </w:r>
      <w:r w:rsidR="0047558D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793E15" w:rsidRDefault="00793E15" w:rsidP="00793E1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3E15">
        <w:rPr>
          <w:rFonts w:ascii="Times New Roman" w:hAnsi="Times New Roman" w:cs="Times New Roman"/>
          <w:sz w:val="28"/>
          <w:szCs w:val="28"/>
        </w:rPr>
        <w:t>Спрогнозировать как изменение тех или иных показателей, перечисленных в условии, может повлиять на эффективность применения той или иной системы налогообложения и финансовый результат.</w:t>
      </w:r>
    </w:p>
    <w:p w:rsidR="00FA7933" w:rsidRDefault="00357C27" w:rsidP="00793E1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FA7933" w:rsidRPr="00FA7933" w:rsidRDefault="00357C27" w:rsidP="00357C2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Выручка от продажи определяется</w:t>
      </w:r>
      <w:r w:rsidR="00FA7933" w:rsidRPr="00FA7933">
        <w:rPr>
          <w:rFonts w:ascii="Times New Roman" w:hAnsi="Times New Roman" w:cs="Times New Roman"/>
          <w:sz w:val="28"/>
          <w:szCs w:val="28"/>
        </w:rPr>
        <w:t xml:space="preserve"> как произведение объема продаж в натуральном измерении (80 тыс. ед. в год) на среднюю цену единицы товара </w:t>
      </w:r>
      <w:r w:rsidR="00FA7933">
        <w:rPr>
          <w:rFonts w:ascii="Times New Roman" w:hAnsi="Times New Roman" w:cs="Times New Roman"/>
          <w:sz w:val="28"/>
          <w:szCs w:val="28"/>
        </w:rPr>
        <w:t>(17</w:t>
      </w:r>
      <w:r w:rsidR="00FA7933" w:rsidRPr="00FA7933">
        <w:rPr>
          <w:rFonts w:ascii="Times New Roman" w:hAnsi="Times New Roman" w:cs="Times New Roman"/>
          <w:sz w:val="28"/>
          <w:szCs w:val="28"/>
        </w:rPr>
        <w:t xml:space="preserve"> руб.</w:t>
      </w:r>
      <w:r w:rsidR="00FA7933">
        <w:rPr>
          <w:rFonts w:ascii="Times New Roman" w:hAnsi="Times New Roman" w:cs="Times New Roman"/>
          <w:sz w:val="28"/>
          <w:szCs w:val="28"/>
        </w:rPr>
        <w:t>): 80 * 17 = 1</w:t>
      </w:r>
      <w:r w:rsidR="00C1066E">
        <w:rPr>
          <w:rFonts w:ascii="Times New Roman" w:hAnsi="Times New Roman" w:cs="Times New Roman"/>
          <w:sz w:val="28"/>
          <w:szCs w:val="28"/>
        </w:rPr>
        <w:t> </w:t>
      </w:r>
      <w:r w:rsidR="00FA7933">
        <w:rPr>
          <w:rFonts w:ascii="Times New Roman" w:hAnsi="Times New Roman" w:cs="Times New Roman"/>
          <w:sz w:val="28"/>
          <w:szCs w:val="28"/>
        </w:rPr>
        <w:t>360</w:t>
      </w:r>
      <w:r w:rsidR="00C1066E">
        <w:rPr>
          <w:rFonts w:ascii="Times New Roman" w:hAnsi="Times New Roman" w:cs="Times New Roman"/>
          <w:sz w:val="28"/>
          <w:szCs w:val="28"/>
        </w:rPr>
        <w:t xml:space="preserve"> </w:t>
      </w:r>
      <w:r w:rsidR="00AF1A11">
        <w:rPr>
          <w:rFonts w:ascii="Times New Roman" w:hAnsi="Times New Roman" w:cs="Times New Roman"/>
          <w:sz w:val="28"/>
          <w:szCs w:val="28"/>
        </w:rPr>
        <w:t>тыс.</w:t>
      </w:r>
      <w:r w:rsidR="00C1066E">
        <w:rPr>
          <w:rFonts w:ascii="Times New Roman" w:hAnsi="Times New Roman" w:cs="Times New Roman"/>
          <w:sz w:val="28"/>
          <w:szCs w:val="28"/>
        </w:rPr>
        <w:t xml:space="preserve"> </w:t>
      </w:r>
      <w:r w:rsidR="00FA7933" w:rsidRPr="00FA7933">
        <w:rPr>
          <w:rFonts w:ascii="Times New Roman" w:hAnsi="Times New Roman" w:cs="Times New Roman"/>
          <w:sz w:val="28"/>
          <w:szCs w:val="28"/>
        </w:rPr>
        <w:t xml:space="preserve"> руб. Выручка одинакова для всех сравниваемых систем налогообложения.</w:t>
      </w:r>
    </w:p>
    <w:p w:rsidR="00F55BA9" w:rsidRPr="00F55BA9" w:rsidRDefault="00F55BA9" w:rsidP="00B7077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BA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общей системы налогообложения (ОСНО) необходимо выделить из состава выручки</w:t>
      </w:r>
      <w:r w:rsidR="00FB4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НДС, исчисляемый по ставке 18%</w:t>
      </w:r>
      <w:r w:rsidR="002B5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[1</w:t>
      </w:r>
      <w:r w:rsidR="002B5AF4" w:rsidRPr="002B5AF4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="00FB4B5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F55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55BA9" w:rsidRPr="00F55BA9" w:rsidRDefault="00F55BA9" w:rsidP="00F55BA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НДС = 1</w:t>
      </w:r>
      <w:r w:rsidR="00C1066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360</w:t>
      </w:r>
      <w:r w:rsidRPr="00F55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5BA9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8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30.75pt" o:ole="">
            <v:imagedata r:id="rId8" o:title=""/>
          </v:shape>
          <o:OLEObject Type="Embed" ProgID="Equation.3" ShapeID="_x0000_i1025" DrawAspect="Content" ObjectID="_1536151219" r:id="rId9"/>
        </w:object>
      </w:r>
      <w:r w:rsidR="00C10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207</w:t>
      </w:r>
      <w:r w:rsidR="00AF1A11">
        <w:rPr>
          <w:rFonts w:ascii="Times New Roman" w:eastAsia="Times New Roman" w:hAnsi="Times New Roman" w:cs="Times New Roman"/>
          <w:sz w:val="28"/>
          <w:szCs w:val="28"/>
          <w:lang w:eastAsia="ru-RU"/>
        </w:rPr>
        <w:t>,457 тыс.</w:t>
      </w:r>
      <w:r w:rsidR="00AD4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5BA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</w:p>
    <w:p w:rsidR="00AD4479" w:rsidRPr="00AD4479" w:rsidRDefault="00AD4479" w:rsidP="00DD18F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4479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заработной платы сотрудников рассчитываем как произведе</w:t>
      </w:r>
      <w:r w:rsidR="001376C4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уровня</w:t>
      </w:r>
      <w:r w:rsidR="00553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заработной платы</w:t>
      </w:r>
      <w:r w:rsidR="001376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выручку: 1</w:t>
      </w:r>
      <w:r w:rsidR="00C1066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376C4">
        <w:rPr>
          <w:rFonts w:ascii="Times New Roman" w:eastAsia="Times New Roman" w:hAnsi="Times New Roman" w:cs="Times New Roman"/>
          <w:sz w:val="28"/>
          <w:szCs w:val="28"/>
          <w:lang w:eastAsia="ru-RU"/>
        </w:rPr>
        <w:t>360</w:t>
      </w:r>
      <w:r w:rsidR="00C10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* 25%</w:t>
      </w:r>
      <w:r w:rsidRPr="00AD4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="00C1066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F1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40 тыс. </w:t>
      </w:r>
      <w:r w:rsidRPr="00AD4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  <w:r w:rsidR="00C10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A0832" w:rsidRDefault="00807FF2" w:rsidP="00453D95">
      <w:pPr>
        <w:spacing w:after="24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FF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Плательщики ЕНВД освобождены от уплаты налога на добавленную стоимость, следовательно, НДС должен быть включён в первоначальную стоимость приобретённых</w:t>
      </w:r>
      <w:r w:rsidR="00B44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объектов основных средств</w:t>
      </w:r>
      <w:r w:rsidRPr="00807FF2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занятых в деятельности, облагаемой ЕНВД по реализации товаров, работ, услуг при принятии и</w:t>
      </w:r>
      <w:r w:rsidR="004A0832">
        <w:rPr>
          <w:rFonts w:ascii="Times New Roman" w:eastAsia="Times New Roman" w:hAnsi="Times New Roman" w:cs="Times New Roman"/>
          <w:sz w:val="28"/>
          <w:szCs w:val="28"/>
          <w:lang w:eastAsia="ru-RU"/>
        </w:rPr>
        <w:t>х к учёту на основании ПБУ 6/01.</w:t>
      </w:r>
    </w:p>
    <w:p w:rsidR="000E2D90" w:rsidRPr="004A0832" w:rsidRDefault="000E2D90" w:rsidP="00453D95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Таблица 1 – Расчет основных показателей </w:t>
      </w:r>
    </w:p>
    <w:tbl>
      <w:tblPr>
        <w:tblW w:w="9938" w:type="dxa"/>
        <w:tblInd w:w="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6"/>
        <w:gridCol w:w="6093"/>
        <w:gridCol w:w="857"/>
        <w:gridCol w:w="851"/>
        <w:gridCol w:w="850"/>
        <w:gridCol w:w="842"/>
        <w:gridCol w:w="9"/>
      </w:tblGrid>
      <w:tr w:rsidR="00344C3F" w:rsidRPr="00344C3F" w:rsidTr="00003520">
        <w:trPr>
          <w:gridAfter w:val="1"/>
          <w:wAfter w:w="9" w:type="dxa"/>
          <w:trHeight w:val="20"/>
        </w:trPr>
        <w:tc>
          <w:tcPr>
            <w:tcW w:w="436" w:type="dxa"/>
            <w:vMerge w:val="restart"/>
            <w:shd w:val="clear" w:color="auto" w:fill="FFFFFF"/>
            <w:vAlign w:val="center"/>
          </w:tcPr>
          <w:p w:rsidR="00344C3F" w:rsidRPr="00344C3F" w:rsidRDefault="00344C3F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093" w:type="dxa"/>
            <w:vMerge w:val="restart"/>
            <w:shd w:val="clear" w:color="auto" w:fill="FFFFFF"/>
            <w:vAlign w:val="center"/>
          </w:tcPr>
          <w:p w:rsidR="00344C3F" w:rsidRPr="00344C3F" w:rsidRDefault="00344C3F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3400" w:type="dxa"/>
            <w:gridSpan w:val="4"/>
            <w:shd w:val="clear" w:color="auto" w:fill="FFFFFF"/>
            <w:vAlign w:val="center"/>
          </w:tcPr>
          <w:p w:rsidR="00344C3F" w:rsidRPr="00344C3F" w:rsidRDefault="00344C3F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Режимы налогообложения</w:t>
            </w:r>
          </w:p>
        </w:tc>
      </w:tr>
      <w:tr w:rsidR="00344C3F" w:rsidRPr="00344C3F" w:rsidTr="00003520">
        <w:trPr>
          <w:gridAfter w:val="1"/>
          <w:wAfter w:w="9" w:type="dxa"/>
          <w:trHeight w:val="20"/>
        </w:trPr>
        <w:tc>
          <w:tcPr>
            <w:tcW w:w="436" w:type="dxa"/>
            <w:vMerge/>
            <w:shd w:val="clear" w:color="auto" w:fill="FFFFFF"/>
            <w:vAlign w:val="center"/>
          </w:tcPr>
          <w:p w:rsidR="00344C3F" w:rsidRPr="00344C3F" w:rsidRDefault="00344C3F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3" w:type="dxa"/>
            <w:vMerge/>
            <w:shd w:val="clear" w:color="auto" w:fill="FFFFFF"/>
            <w:vAlign w:val="center"/>
          </w:tcPr>
          <w:p w:rsidR="00344C3F" w:rsidRPr="00344C3F" w:rsidRDefault="00344C3F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vMerge w:val="restart"/>
            <w:shd w:val="clear" w:color="auto" w:fill="FFFFFF"/>
            <w:vAlign w:val="center"/>
          </w:tcPr>
          <w:p w:rsidR="00344C3F" w:rsidRPr="00344C3F" w:rsidRDefault="00344C3F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ОСНО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344C3F" w:rsidRPr="00344C3F" w:rsidRDefault="00344C3F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УСНО</w:t>
            </w:r>
          </w:p>
          <w:p w:rsidR="00344C3F" w:rsidRPr="00344C3F" w:rsidRDefault="00344C3F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(6%)</w:t>
            </w:r>
          </w:p>
        </w:tc>
        <w:tc>
          <w:tcPr>
            <w:tcW w:w="850" w:type="dxa"/>
            <w:vMerge w:val="restart"/>
            <w:shd w:val="clear" w:color="auto" w:fill="FFFFFF"/>
            <w:vAlign w:val="center"/>
          </w:tcPr>
          <w:p w:rsidR="00344C3F" w:rsidRPr="00344C3F" w:rsidRDefault="00344C3F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УСНО</w:t>
            </w:r>
          </w:p>
          <w:p w:rsidR="00344C3F" w:rsidRPr="00344C3F" w:rsidRDefault="00344C3F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(15%)</w:t>
            </w:r>
          </w:p>
        </w:tc>
        <w:tc>
          <w:tcPr>
            <w:tcW w:w="842" w:type="dxa"/>
            <w:shd w:val="clear" w:color="auto" w:fill="FFFFFF"/>
            <w:vAlign w:val="center"/>
          </w:tcPr>
          <w:p w:rsidR="00344C3F" w:rsidRPr="00344C3F" w:rsidRDefault="00344C3F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44C3F" w:rsidRPr="00344C3F" w:rsidTr="00003520">
        <w:trPr>
          <w:trHeight w:val="20"/>
        </w:trPr>
        <w:tc>
          <w:tcPr>
            <w:tcW w:w="436" w:type="dxa"/>
            <w:vMerge/>
            <w:shd w:val="clear" w:color="auto" w:fill="FFFFFF"/>
            <w:vAlign w:val="center"/>
          </w:tcPr>
          <w:p w:rsidR="00344C3F" w:rsidRPr="00344C3F" w:rsidRDefault="00344C3F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3" w:type="dxa"/>
            <w:vMerge/>
            <w:shd w:val="clear" w:color="auto" w:fill="FFFFFF"/>
            <w:vAlign w:val="center"/>
          </w:tcPr>
          <w:p w:rsidR="00344C3F" w:rsidRPr="00344C3F" w:rsidRDefault="00344C3F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vMerge/>
            <w:shd w:val="clear" w:color="auto" w:fill="FFFFFF"/>
            <w:vAlign w:val="center"/>
          </w:tcPr>
          <w:p w:rsidR="00344C3F" w:rsidRPr="00344C3F" w:rsidRDefault="00344C3F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344C3F" w:rsidRPr="00344C3F" w:rsidRDefault="00344C3F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344C3F" w:rsidRPr="00344C3F" w:rsidRDefault="00344C3F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shd w:val="clear" w:color="auto" w:fill="FFFFFF"/>
            <w:vAlign w:val="center"/>
          </w:tcPr>
          <w:p w:rsidR="00344C3F" w:rsidRPr="00344C3F" w:rsidRDefault="00344C3F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 виде ЕНВД</w:t>
            </w:r>
          </w:p>
        </w:tc>
      </w:tr>
      <w:tr w:rsidR="00344C3F" w:rsidRPr="00344C3F" w:rsidTr="00003520">
        <w:trPr>
          <w:trHeight w:val="20"/>
        </w:trPr>
        <w:tc>
          <w:tcPr>
            <w:tcW w:w="436" w:type="dxa"/>
            <w:shd w:val="clear" w:color="auto" w:fill="FFFFFF"/>
            <w:vAlign w:val="center"/>
          </w:tcPr>
          <w:p w:rsidR="00344C3F" w:rsidRPr="00344C3F" w:rsidRDefault="00344C3F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3" w:type="dxa"/>
            <w:shd w:val="clear" w:color="auto" w:fill="FFFFFF"/>
            <w:vAlign w:val="center"/>
          </w:tcPr>
          <w:p w:rsidR="00344C3F" w:rsidRPr="00344C3F" w:rsidRDefault="00344C3F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" w:type="dxa"/>
            <w:shd w:val="clear" w:color="auto" w:fill="FFFFFF"/>
            <w:vAlign w:val="center"/>
          </w:tcPr>
          <w:p w:rsidR="00344C3F" w:rsidRPr="00344C3F" w:rsidRDefault="00344C3F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44C3F" w:rsidRPr="00344C3F" w:rsidRDefault="00344C3F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344C3F" w:rsidRPr="00344C3F" w:rsidRDefault="00344C3F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gridSpan w:val="2"/>
            <w:shd w:val="clear" w:color="auto" w:fill="FFFFFF"/>
            <w:vAlign w:val="center"/>
          </w:tcPr>
          <w:p w:rsidR="00344C3F" w:rsidRPr="00344C3F" w:rsidRDefault="00344C3F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344C3F" w:rsidRPr="00344C3F" w:rsidTr="00003520">
        <w:trPr>
          <w:trHeight w:val="20"/>
        </w:trPr>
        <w:tc>
          <w:tcPr>
            <w:tcW w:w="436" w:type="dxa"/>
            <w:shd w:val="clear" w:color="auto" w:fill="FFFFFF"/>
          </w:tcPr>
          <w:p w:rsidR="00344C3F" w:rsidRPr="00344C3F" w:rsidRDefault="00344C3F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3" w:type="dxa"/>
            <w:shd w:val="clear" w:color="auto" w:fill="FFFFFF"/>
          </w:tcPr>
          <w:p w:rsidR="00344C3F" w:rsidRPr="00344C3F" w:rsidRDefault="00344C3F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Выручка, тыс. руб.</w:t>
            </w:r>
          </w:p>
        </w:tc>
        <w:tc>
          <w:tcPr>
            <w:tcW w:w="857" w:type="dxa"/>
            <w:shd w:val="clear" w:color="auto" w:fill="FFFFFF"/>
            <w:vAlign w:val="center"/>
          </w:tcPr>
          <w:p w:rsidR="00344C3F" w:rsidRPr="00344C3F" w:rsidRDefault="00344C3F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1 360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44C3F" w:rsidRPr="00344C3F" w:rsidRDefault="00344C3F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1 360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344C3F" w:rsidRPr="00344C3F" w:rsidRDefault="00344C3F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1 360</w:t>
            </w:r>
          </w:p>
        </w:tc>
        <w:tc>
          <w:tcPr>
            <w:tcW w:w="851" w:type="dxa"/>
            <w:gridSpan w:val="2"/>
            <w:shd w:val="clear" w:color="auto" w:fill="FFFFFF"/>
            <w:vAlign w:val="center"/>
          </w:tcPr>
          <w:p w:rsidR="00344C3F" w:rsidRPr="00344C3F" w:rsidRDefault="00344C3F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1 360</w:t>
            </w:r>
          </w:p>
        </w:tc>
      </w:tr>
      <w:tr w:rsidR="00344C3F" w:rsidRPr="00344C3F" w:rsidTr="00003520">
        <w:trPr>
          <w:trHeight w:val="20"/>
        </w:trPr>
        <w:tc>
          <w:tcPr>
            <w:tcW w:w="436" w:type="dxa"/>
            <w:shd w:val="clear" w:color="auto" w:fill="FFFFFF"/>
          </w:tcPr>
          <w:p w:rsidR="00344C3F" w:rsidRPr="00344C3F" w:rsidRDefault="00344C3F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3" w:type="dxa"/>
            <w:shd w:val="clear" w:color="auto" w:fill="FFFFFF"/>
          </w:tcPr>
          <w:p w:rsidR="00344C3F" w:rsidRPr="00344C3F" w:rsidRDefault="00344C3F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 том числе НДС</w:t>
            </w:r>
          </w:p>
        </w:tc>
        <w:tc>
          <w:tcPr>
            <w:tcW w:w="857" w:type="dxa"/>
            <w:shd w:val="clear" w:color="auto" w:fill="FFFFFF"/>
            <w:vAlign w:val="center"/>
          </w:tcPr>
          <w:p w:rsidR="00344C3F" w:rsidRPr="00344C3F" w:rsidRDefault="00344C3F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344C3F" w:rsidRPr="00344C3F" w:rsidRDefault="00344C3F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344C3F" w:rsidRPr="00344C3F" w:rsidRDefault="00344C3F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shd w:val="clear" w:color="auto" w:fill="FFFFFF"/>
            <w:vAlign w:val="center"/>
          </w:tcPr>
          <w:p w:rsidR="00344C3F" w:rsidRPr="00344C3F" w:rsidRDefault="00344C3F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44C3F" w:rsidRPr="00344C3F" w:rsidTr="00003520">
        <w:trPr>
          <w:trHeight w:val="20"/>
        </w:trPr>
        <w:tc>
          <w:tcPr>
            <w:tcW w:w="436" w:type="dxa"/>
            <w:shd w:val="clear" w:color="auto" w:fill="FFFFFF"/>
          </w:tcPr>
          <w:p w:rsidR="00344C3F" w:rsidRPr="00344C3F" w:rsidRDefault="00344C3F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093" w:type="dxa"/>
            <w:shd w:val="clear" w:color="auto" w:fill="FFFFFF"/>
          </w:tcPr>
          <w:p w:rsidR="00344C3F" w:rsidRPr="00344C3F" w:rsidRDefault="00344C3F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Ставка НДС, %</w:t>
            </w:r>
          </w:p>
        </w:tc>
        <w:tc>
          <w:tcPr>
            <w:tcW w:w="857" w:type="dxa"/>
            <w:shd w:val="clear" w:color="auto" w:fill="FFFFFF"/>
            <w:vAlign w:val="center"/>
          </w:tcPr>
          <w:p w:rsidR="00344C3F" w:rsidRPr="00344C3F" w:rsidRDefault="00344C3F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44C3F" w:rsidRPr="00344C3F" w:rsidRDefault="00344C3F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344C3F" w:rsidRPr="00344C3F" w:rsidRDefault="00344C3F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shd w:val="clear" w:color="auto" w:fill="FFFFFF"/>
            <w:vAlign w:val="center"/>
          </w:tcPr>
          <w:p w:rsidR="00344C3F" w:rsidRPr="00344C3F" w:rsidRDefault="00344C3F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44C3F" w:rsidRPr="00344C3F" w:rsidTr="00003520">
        <w:trPr>
          <w:trHeight w:val="20"/>
        </w:trPr>
        <w:tc>
          <w:tcPr>
            <w:tcW w:w="436" w:type="dxa"/>
            <w:shd w:val="clear" w:color="auto" w:fill="FFFFFF"/>
          </w:tcPr>
          <w:p w:rsidR="00344C3F" w:rsidRPr="00344C3F" w:rsidRDefault="00344C3F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6093" w:type="dxa"/>
            <w:shd w:val="clear" w:color="auto" w:fill="FFFFFF"/>
          </w:tcPr>
          <w:p w:rsidR="00344C3F" w:rsidRPr="00344C3F" w:rsidRDefault="00344C3F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Сумма НДС, тыс. руб.</w:t>
            </w:r>
          </w:p>
        </w:tc>
        <w:tc>
          <w:tcPr>
            <w:tcW w:w="857" w:type="dxa"/>
            <w:shd w:val="clear" w:color="auto" w:fill="FFFFFF"/>
            <w:vAlign w:val="center"/>
          </w:tcPr>
          <w:p w:rsidR="00344C3F" w:rsidRPr="00344C3F" w:rsidRDefault="00EA33CD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207,457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44C3F" w:rsidRPr="00344C3F" w:rsidRDefault="00344C3F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344C3F" w:rsidRPr="00344C3F" w:rsidRDefault="00344C3F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shd w:val="clear" w:color="auto" w:fill="FFFFFF"/>
            <w:vAlign w:val="center"/>
          </w:tcPr>
          <w:p w:rsidR="00344C3F" w:rsidRPr="00344C3F" w:rsidRDefault="00344C3F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44C3F" w:rsidRPr="00344C3F" w:rsidTr="00003520">
        <w:trPr>
          <w:trHeight w:val="20"/>
        </w:trPr>
        <w:tc>
          <w:tcPr>
            <w:tcW w:w="436" w:type="dxa"/>
            <w:shd w:val="clear" w:color="auto" w:fill="FFFFFF"/>
          </w:tcPr>
          <w:p w:rsidR="00344C3F" w:rsidRPr="00344C3F" w:rsidRDefault="00344C3F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3" w:type="dxa"/>
            <w:shd w:val="clear" w:color="auto" w:fill="FFFFFF"/>
          </w:tcPr>
          <w:p w:rsidR="00344C3F" w:rsidRPr="00344C3F" w:rsidRDefault="00344C3F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Материальные затраты, услуги сторонних организаций </w:t>
            </w: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(предъявлено поставщиком), в том числе:</w:t>
            </w:r>
          </w:p>
        </w:tc>
        <w:tc>
          <w:tcPr>
            <w:tcW w:w="857" w:type="dxa"/>
            <w:shd w:val="clear" w:color="auto" w:fill="FFFFFF"/>
            <w:vAlign w:val="center"/>
          </w:tcPr>
          <w:p w:rsidR="00344C3F" w:rsidRPr="00344C3F" w:rsidRDefault="00344C3F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344C3F" w:rsidRPr="00344C3F" w:rsidRDefault="00344C3F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344C3F" w:rsidRPr="00344C3F" w:rsidRDefault="00344C3F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shd w:val="clear" w:color="auto" w:fill="FFFFFF"/>
            <w:vAlign w:val="center"/>
          </w:tcPr>
          <w:p w:rsidR="00344C3F" w:rsidRPr="00344C3F" w:rsidRDefault="00344C3F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3F1A" w:rsidRPr="00344C3F" w:rsidTr="00003520">
        <w:trPr>
          <w:trHeight w:val="20"/>
        </w:trPr>
        <w:tc>
          <w:tcPr>
            <w:tcW w:w="436" w:type="dxa"/>
            <w:shd w:val="clear" w:color="auto" w:fill="FFFFFF"/>
          </w:tcPr>
          <w:p w:rsidR="006A3F1A" w:rsidRPr="00344C3F" w:rsidRDefault="006A3F1A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3.1.</w:t>
            </w:r>
          </w:p>
        </w:tc>
        <w:tc>
          <w:tcPr>
            <w:tcW w:w="6093" w:type="dxa"/>
            <w:shd w:val="clear" w:color="auto" w:fill="FFFFFF"/>
          </w:tcPr>
          <w:p w:rsidR="006A3F1A" w:rsidRPr="00344C3F" w:rsidRDefault="006A3F1A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Удельный вес материальных затрат в выруч</w:t>
            </w: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ке, %</w:t>
            </w:r>
          </w:p>
        </w:tc>
        <w:tc>
          <w:tcPr>
            <w:tcW w:w="857" w:type="dxa"/>
            <w:shd w:val="clear" w:color="auto" w:fill="FFFFFF"/>
            <w:vAlign w:val="center"/>
          </w:tcPr>
          <w:p w:rsidR="006A3F1A" w:rsidRPr="00793E15" w:rsidRDefault="006A3F1A" w:rsidP="00DA594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A3F1A" w:rsidRPr="00793E15" w:rsidRDefault="006A3F1A" w:rsidP="00DA594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6A3F1A" w:rsidRPr="00793E15" w:rsidRDefault="006A3F1A" w:rsidP="00DA594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gridSpan w:val="2"/>
            <w:shd w:val="clear" w:color="auto" w:fill="FFFFFF"/>
            <w:vAlign w:val="center"/>
          </w:tcPr>
          <w:p w:rsidR="006A3F1A" w:rsidRPr="00793E15" w:rsidRDefault="006A3F1A" w:rsidP="00DA594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E1F30" w:rsidRPr="00344C3F" w:rsidTr="00003520">
        <w:trPr>
          <w:trHeight w:val="20"/>
        </w:trPr>
        <w:tc>
          <w:tcPr>
            <w:tcW w:w="436" w:type="dxa"/>
            <w:shd w:val="clear" w:color="auto" w:fill="FFFFFF"/>
          </w:tcPr>
          <w:p w:rsidR="009E1F30" w:rsidRPr="00344C3F" w:rsidRDefault="009E1F30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6093" w:type="dxa"/>
            <w:shd w:val="clear" w:color="auto" w:fill="FFFFFF"/>
          </w:tcPr>
          <w:p w:rsidR="009E1F30" w:rsidRPr="00344C3F" w:rsidRDefault="009E1F30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Материальные затраты (предъявлено постав</w:t>
            </w: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щиком), тыс. руб.</w:t>
            </w:r>
          </w:p>
        </w:tc>
        <w:tc>
          <w:tcPr>
            <w:tcW w:w="857" w:type="dxa"/>
            <w:shd w:val="clear" w:color="auto" w:fill="FFFFFF"/>
            <w:vAlign w:val="center"/>
          </w:tcPr>
          <w:p w:rsidR="009E1F30" w:rsidRPr="00793E15" w:rsidRDefault="009E1F30" w:rsidP="00DA594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E1F30" w:rsidRPr="00793E15" w:rsidRDefault="009E1F30" w:rsidP="00DA594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E1F30" w:rsidRPr="00793E15" w:rsidRDefault="009E1F30" w:rsidP="00DA594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408</w:t>
            </w:r>
          </w:p>
        </w:tc>
        <w:tc>
          <w:tcPr>
            <w:tcW w:w="851" w:type="dxa"/>
            <w:gridSpan w:val="2"/>
            <w:shd w:val="clear" w:color="auto" w:fill="FFFFFF"/>
            <w:vAlign w:val="center"/>
          </w:tcPr>
          <w:p w:rsidR="009E1F30" w:rsidRPr="00793E15" w:rsidRDefault="009E1F30" w:rsidP="00DA594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408</w:t>
            </w:r>
          </w:p>
        </w:tc>
      </w:tr>
      <w:tr w:rsidR="009E1F30" w:rsidRPr="00344C3F" w:rsidTr="00003520">
        <w:trPr>
          <w:trHeight w:val="20"/>
        </w:trPr>
        <w:tc>
          <w:tcPr>
            <w:tcW w:w="436" w:type="dxa"/>
            <w:shd w:val="clear" w:color="auto" w:fill="FFFFFF"/>
          </w:tcPr>
          <w:p w:rsidR="009E1F30" w:rsidRPr="00344C3F" w:rsidRDefault="009E1F30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6093" w:type="dxa"/>
            <w:shd w:val="clear" w:color="auto" w:fill="FFFFFF"/>
          </w:tcPr>
          <w:p w:rsidR="009E1F30" w:rsidRPr="00344C3F" w:rsidRDefault="009E1F30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 том числе НДС к вычету, тыс. руб. (стр. 3.2. / 1,18 х 0,18)</w:t>
            </w:r>
          </w:p>
        </w:tc>
        <w:tc>
          <w:tcPr>
            <w:tcW w:w="857" w:type="dxa"/>
            <w:shd w:val="clear" w:color="auto" w:fill="FFFFFF"/>
            <w:vAlign w:val="center"/>
          </w:tcPr>
          <w:p w:rsidR="009E1F30" w:rsidRPr="00344C3F" w:rsidRDefault="009E1F30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1F3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62,237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E1F30" w:rsidRPr="00344C3F" w:rsidRDefault="009E1F30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E1F30" w:rsidRPr="00344C3F" w:rsidRDefault="009E1F30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shd w:val="clear" w:color="auto" w:fill="FFFFFF"/>
            <w:vAlign w:val="center"/>
          </w:tcPr>
          <w:p w:rsidR="009E1F30" w:rsidRPr="00344C3F" w:rsidRDefault="009E1F30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71F20" w:rsidRPr="00344C3F" w:rsidTr="00003520">
        <w:trPr>
          <w:trHeight w:val="20"/>
        </w:trPr>
        <w:tc>
          <w:tcPr>
            <w:tcW w:w="436" w:type="dxa"/>
            <w:shd w:val="clear" w:color="auto" w:fill="FFFFFF"/>
          </w:tcPr>
          <w:p w:rsidR="00471F20" w:rsidRPr="00344C3F" w:rsidRDefault="00471F20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6093" w:type="dxa"/>
            <w:shd w:val="clear" w:color="auto" w:fill="FFFFFF"/>
          </w:tcPr>
          <w:p w:rsidR="00471F20" w:rsidRPr="00344C3F" w:rsidRDefault="00471F20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Стоимость материалов в учете, тыс. руб. (стр. 3.2. - стр. 3.3.)</w:t>
            </w:r>
          </w:p>
        </w:tc>
        <w:tc>
          <w:tcPr>
            <w:tcW w:w="857" w:type="dxa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345,763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408</w:t>
            </w:r>
          </w:p>
        </w:tc>
        <w:tc>
          <w:tcPr>
            <w:tcW w:w="851" w:type="dxa"/>
            <w:gridSpan w:val="2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408</w:t>
            </w:r>
          </w:p>
        </w:tc>
      </w:tr>
      <w:tr w:rsidR="00471F20" w:rsidRPr="00344C3F" w:rsidTr="00003520">
        <w:trPr>
          <w:trHeight w:val="20"/>
        </w:trPr>
        <w:tc>
          <w:tcPr>
            <w:tcW w:w="436" w:type="dxa"/>
            <w:shd w:val="clear" w:color="auto" w:fill="FFFFFF"/>
          </w:tcPr>
          <w:p w:rsidR="00471F20" w:rsidRPr="00344C3F" w:rsidRDefault="00471F20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3" w:type="dxa"/>
            <w:shd w:val="clear" w:color="auto" w:fill="FFFFFF"/>
          </w:tcPr>
          <w:p w:rsidR="00471F20" w:rsidRPr="00344C3F" w:rsidRDefault="00471F20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плата, тыс. руб.</w:t>
            </w:r>
          </w:p>
        </w:tc>
        <w:tc>
          <w:tcPr>
            <w:tcW w:w="857" w:type="dxa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851" w:type="dxa"/>
            <w:gridSpan w:val="2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</w:tr>
      <w:tr w:rsidR="00471F20" w:rsidRPr="00344C3F" w:rsidTr="00003520">
        <w:trPr>
          <w:trHeight w:val="20"/>
        </w:trPr>
        <w:tc>
          <w:tcPr>
            <w:tcW w:w="436" w:type="dxa"/>
            <w:shd w:val="clear" w:color="auto" w:fill="FFFFFF"/>
          </w:tcPr>
          <w:p w:rsidR="00471F20" w:rsidRPr="00344C3F" w:rsidRDefault="00471F20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3" w:type="dxa"/>
            <w:shd w:val="clear" w:color="auto" w:fill="FFFFFF"/>
          </w:tcPr>
          <w:p w:rsidR="00471F20" w:rsidRPr="00344C3F" w:rsidRDefault="00471F20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Страховые взносы</w:t>
            </w:r>
          </w:p>
        </w:tc>
        <w:tc>
          <w:tcPr>
            <w:tcW w:w="857" w:type="dxa"/>
            <w:shd w:val="clear" w:color="auto" w:fill="FFFFFF"/>
            <w:vAlign w:val="center"/>
          </w:tcPr>
          <w:p w:rsidR="00471F20" w:rsidRPr="00344C3F" w:rsidRDefault="00471F20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471F20" w:rsidRPr="00344C3F" w:rsidRDefault="00471F20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471F20" w:rsidRPr="00344C3F" w:rsidRDefault="00471F20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shd w:val="clear" w:color="auto" w:fill="FFFFFF"/>
            <w:vAlign w:val="center"/>
          </w:tcPr>
          <w:p w:rsidR="00471F20" w:rsidRPr="00344C3F" w:rsidRDefault="00471F20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71F20" w:rsidRPr="00344C3F" w:rsidTr="00003520">
        <w:trPr>
          <w:trHeight w:val="20"/>
        </w:trPr>
        <w:tc>
          <w:tcPr>
            <w:tcW w:w="436" w:type="dxa"/>
            <w:shd w:val="clear" w:color="auto" w:fill="FFFFFF"/>
          </w:tcPr>
          <w:p w:rsidR="00471F20" w:rsidRPr="00344C3F" w:rsidRDefault="00471F20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6093" w:type="dxa"/>
            <w:shd w:val="clear" w:color="auto" w:fill="FFFFFF"/>
          </w:tcPr>
          <w:p w:rsidR="00471F20" w:rsidRPr="00344C3F" w:rsidRDefault="00471F20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Ставка ПФ РФ, %</w:t>
            </w:r>
          </w:p>
        </w:tc>
        <w:tc>
          <w:tcPr>
            <w:tcW w:w="857" w:type="dxa"/>
            <w:shd w:val="clear" w:color="auto" w:fill="FFFFFF"/>
            <w:vAlign w:val="center"/>
          </w:tcPr>
          <w:p w:rsidR="00471F20" w:rsidRPr="00344C3F" w:rsidRDefault="00471F20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1F20" w:rsidRPr="00344C3F" w:rsidRDefault="00471F20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71F20" w:rsidRPr="00344C3F" w:rsidRDefault="00471F20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851" w:type="dxa"/>
            <w:gridSpan w:val="2"/>
            <w:shd w:val="clear" w:color="auto" w:fill="FFFFFF"/>
            <w:vAlign w:val="center"/>
          </w:tcPr>
          <w:p w:rsidR="00471F20" w:rsidRPr="00344C3F" w:rsidRDefault="00471F20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</w:tr>
      <w:tr w:rsidR="00471F20" w:rsidRPr="00344C3F" w:rsidTr="00003520">
        <w:trPr>
          <w:trHeight w:val="20"/>
        </w:trPr>
        <w:tc>
          <w:tcPr>
            <w:tcW w:w="436" w:type="dxa"/>
            <w:shd w:val="clear" w:color="auto" w:fill="FFFFFF"/>
          </w:tcPr>
          <w:p w:rsidR="00471F20" w:rsidRPr="00344C3F" w:rsidRDefault="00471F20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5.1.1.</w:t>
            </w:r>
          </w:p>
        </w:tc>
        <w:tc>
          <w:tcPr>
            <w:tcW w:w="6093" w:type="dxa"/>
            <w:shd w:val="clear" w:color="auto" w:fill="FFFFFF"/>
          </w:tcPr>
          <w:p w:rsidR="00471F20" w:rsidRPr="00344C3F" w:rsidRDefault="00471F20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Сумма ПФ РФ, тыс. руб. (стр. 4 х стр. 5.1. / 100)</w:t>
            </w:r>
          </w:p>
        </w:tc>
        <w:tc>
          <w:tcPr>
            <w:tcW w:w="857" w:type="dxa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74,8</w:t>
            </w:r>
          </w:p>
        </w:tc>
        <w:tc>
          <w:tcPr>
            <w:tcW w:w="851" w:type="dxa"/>
            <w:gridSpan w:val="2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74,8</w:t>
            </w:r>
          </w:p>
        </w:tc>
      </w:tr>
      <w:tr w:rsidR="00471F20" w:rsidRPr="00344C3F" w:rsidTr="00003520">
        <w:trPr>
          <w:trHeight w:val="20"/>
        </w:trPr>
        <w:tc>
          <w:tcPr>
            <w:tcW w:w="436" w:type="dxa"/>
            <w:shd w:val="clear" w:color="auto" w:fill="FFFFFF"/>
          </w:tcPr>
          <w:p w:rsidR="00471F20" w:rsidRPr="00344C3F" w:rsidRDefault="00471F20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6093" w:type="dxa"/>
            <w:shd w:val="clear" w:color="auto" w:fill="FFFFFF"/>
          </w:tcPr>
          <w:p w:rsidR="00471F20" w:rsidRPr="00344C3F" w:rsidRDefault="00471F20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Ставка ФСС, %</w:t>
            </w:r>
          </w:p>
        </w:tc>
        <w:tc>
          <w:tcPr>
            <w:tcW w:w="857" w:type="dxa"/>
            <w:shd w:val="clear" w:color="auto" w:fill="FFFFFF"/>
            <w:vAlign w:val="center"/>
          </w:tcPr>
          <w:p w:rsidR="00471F20" w:rsidRPr="00344C3F" w:rsidRDefault="00471F20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1F20" w:rsidRPr="00344C3F" w:rsidRDefault="00471F20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71F20" w:rsidRPr="00344C3F" w:rsidRDefault="00471F20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851" w:type="dxa"/>
            <w:gridSpan w:val="2"/>
            <w:shd w:val="clear" w:color="auto" w:fill="FFFFFF"/>
            <w:vAlign w:val="center"/>
          </w:tcPr>
          <w:p w:rsidR="00471F20" w:rsidRPr="00344C3F" w:rsidRDefault="00471F20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2,9</w:t>
            </w:r>
          </w:p>
        </w:tc>
      </w:tr>
      <w:tr w:rsidR="00471F20" w:rsidRPr="00344C3F" w:rsidTr="00003520">
        <w:trPr>
          <w:trHeight w:val="20"/>
        </w:trPr>
        <w:tc>
          <w:tcPr>
            <w:tcW w:w="436" w:type="dxa"/>
            <w:shd w:val="clear" w:color="auto" w:fill="FFFFFF"/>
          </w:tcPr>
          <w:p w:rsidR="00471F20" w:rsidRPr="00344C3F" w:rsidRDefault="00471F20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5.2.1.</w:t>
            </w:r>
          </w:p>
        </w:tc>
        <w:tc>
          <w:tcPr>
            <w:tcW w:w="6093" w:type="dxa"/>
            <w:shd w:val="clear" w:color="auto" w:fill="FFFFFF"/>
          </w:tcPr>
          <w:p w:rsidR="00471F20" w:rsidRPr="00344C3F" w:rsidRDefault="00471F20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Сумма ФСС, тыс. руб. (стр. 4 х стр. 5.2. / 100)</w:t>
            </w:r>
          </w:p>
        </w:tc>
        <w:tc>
          <w:tcPr>
            <w:tcW w:w="857" w:type="dxa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9,86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9,86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9,86</w:t>
            </w:r>
          </w:p>
        </w:tc>
        <w:tc>
          <w:tcPr>
            <w:tcW w:w="851" w:type="dxa"/>
            <w:gridSpan w:val="2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9,86</w:t>
            </w:r>
          </w:p>
        </w:tc>
      </w:tr>
      <w:tr w:rsidR="00471F20" w:rsidRPr="00344C3F" w:rsidTr="00003520">
        <w:trPr>
          <w:trHeight w:val="20"/>
        </w:trPr>
        <w:tc>
          <w:tcPr>
            <w:tcW w:w="436" w:type="dxa"/>
            <w:shd w:val="clear" w:color="auto" w:fill="FFFFFF"/>
          </w:tcPr>
          <w:p w:rsidR="00471F20" w:rsidRPr="00344C3F" w:rsidRDefault="00471F20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6093" w:type="dxa"/>
            <w:shd w:val="clear" w:color="auto" w:fill="FFFFFF"/>
          </w:tcPr>
          <w:p w:rsidR="00471F20" w:rsidRPr="00344C3F" w:rsidRDefault="00471F20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Ставка ФФОМС, %</w:t>
            </w:r>
          </w:p>
        </w:tc>
        <w:tc>
          <w:tcPr>
            <w:tcW w:w="857" w:type="dxa"/>
            <w:shd w:val="clear" w:color="auto" w:fill="FFFFFF"/>
            <w:vAlign w:val="center"/>
          </w:tcPr>
          <w:p w:rsidR="00471F20" w:rsidRPr="00344C3F" w:rsidRDefault="00471F20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1F20" w:rsidRPr="00344C3F" w:rsidRDefault="00471F20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71F20" w:rsidRPr="00344C3F" w:rsidRDefault="00471F20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851" w:type="dxa"/>
            <w:gridSpan w:val="2"/>
            <w:shd w:val="clear" w:color="auto" w:fill="FFFFFF"/>
            <w:vAlign w:val="center"/>
          </w:tcPr>
          <w:p w:rsidR="00471F20" w:rsidRPr="00344C3F" w:rsidRDefault="00471F20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5,1</w:t>
            </w:r>
          </w:p>
        </w:tc>
      </w:tr>
      <w:tr w:rsidR="00471F20" w:rsidRPr="00344C3F" w:rsidTr="00003520">
        <w:trPr>
          <w:trHeight w:val="20"/>
        </w:trPr>
        <w:tc>
          <w:tcPr>
            <w:tcW w:w="436" w:type="dxa"/>
            <w:shd w:val="clear" w:color="auto" w:fill="FFFFFF"/>
          </w:tcPr>
          <w:p w:rsidR="00471F20" w:rsidRPr="00344C3F" w:rsidRDefault="00471F20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5.3.1.</w:t>
            </w:r>
          </w:p>
        </w:tc>
        <w:tc>
          <w:tcPr>
            <w:tcW w:w="6093" w:type="dxa"/>
            <w:shd w:val="clear" w:color="auto" w:fill="FFFFFF"/>
          </w:tcPr>
          <w:p w:rsidR="00471F20" w:rsidRPr="00344C3F" w:rsidRDefault="00471F20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Сумма ФФОМС, тыс. руб. (стр. 4 х стр. 5.3. / 100)</w:t>
            </w:r>
          </w:p>
        </w:tc>
        <w:tc>
          <w:tcPr>
            <w:tcW w:w="857" w:type="dxa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17,34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17,34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17,34</w:t>
            </w:r>
          </w:p>
        </w:tc>
        <w:tc>
          <w:tcPr>
            <w:tcW w:w="851" w:type="dxa"/>
            <w:gridSpan w:val="2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17,34</w:t>
            </w:r>
          </w:p>
        </w:tc>
      </w:tr>
      <w:tr w:rsidR="00471F20" w:rsidRPr="00344C3F" w:rsidTr="00003520">
        <w:trPr>
          <w:trHeight w:val="20"/>
        </w:trPr>
        <w:tc>
          <w:tcPr>
            <w:tcW w:w="436" w:type="dxa"/>
            <w:shd w:val="clear" w:color="auto" w:fill="FFFFFF"/>
          </w:tcPr>
          <w:p w:rsidR="00471F20" w:rsidRPr="00344C3F" w:rsidRDefault="00471F20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6093" w:type="dxa"/>
            <w:shd w:val="clear" w:color="auto" w:fill="FFFFFF"/>
          </w:tcPr>
          <w:p w:rsidR="00471F20" w:rsidRPr="00344C3F" w:rsidRDefault="00471F20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Ставка НСиПЗ, %</w:t>
            </w:r>
          </w:p>
        </w:tc>
        <w:tc>
          <w:tcPr>
            <w:tcW w:w="857" w:type="dxa"/>
            <w:shd w:val="clear" w:color="auto" w:fill="FFFFFF"/>
            <w:vAlign w:val="center"/>
          </w:tcPr>
          <w:p w:rsidR="00471F20" w:rsidRPr="00344C3F" w:rsidRDefault="00471F20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1F20" w:rsidRPr="00344C3F" w:rsidRDefault="00471F20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71F20" w:rsidRPr="00344C3F" w:rsidRDefault="00471F20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1" w:type="dxa"/>
            <w:gridSpan w:val="2"/>
            <w:shd w:val="clear" w:color="auto" w:fill="FFFFFF"/>
            <w:vAlign w:val="center"/>
          </w:tcPr>
          <w:p w:rsidR="00471F20" w:rsidRPr="00344C3F" w:rsidRDefault="00471F20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471F20" w:rsidRPr="00344C3F" w:rsidTr="00003520">
        <w:trPr>
          <w:trHeight w:val="20"/>
        </w:trPr>
        <w:tc>
          <w:tcPr>
            <w:tcW w:w="436" w:type="dxa"/>
            <w:shd w:val="clear" w:color="auto" w:fill="FFFFFF"/>
          </w:tcPr>
          <w:p w:rsidR="00471F20" w:rsidRPr="00344C3F" w:rsidRDefault="00471F20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5.4.1.</w:t>
            </w:r>
          </w:p>
        </w:tc>
        <w:tc>
          <w:tcPr>
            <w:tcW w:w="6093" w:type="dxa"/>
            <w:shd w:val="clear" w:color="auto" w:fill="FFFFFF"/>
          </w:tcPr>
          <w:p w:rsidR="00471F20" w:rsidRPr="00344C3F" w:rsidRDefault="00471F20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Сумма НСиПЗ, тыс. руб. (стр. 4 х стр. 5.4. / 100)</w:t>
            </w:r>
          </w:p>
        </w:tc>
        <w:tc>
          <w:tcPr>
            <w:tcW w:w="857" w:type="dxa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</w:tc>
        <w:tc>
          <w:tcPr>
            <w:tcW w:w="851" w:type="dxa"/>
            <w:gridSpan w:val="2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</w:tc>
      </w:tr>
      <w:tr w:rsidR="00471F20" w:rsidRPr="00344C3F" w:rsidTr="00003520">
        <w:trPr>
          <w:trHeight w:val="20"/>
        </w:trPr>
        <w:tc>
          <w:tcPr>
            <w:tcW w:w="436" w:type="dxa"/>
            <w:shd w:val="clear" w:color="auto" w:fill="FFFFFF"/>
          </w:tcPr>
          <w:p w:rsidR="00471F20" w:rsidRPr="00344C3F" w:rsidRDefault="00471F20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6093" w:type="dxa"/>
            <w:shd w:val="clear" w:color="auto" w:fill="FFFFFF"/>
          </w:tcPr>
          <w:p w:rsidR="00471F20" w:rsidRPr="00344C3F" w:rsidRDefault="00471F20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Итого страховые взносы, тыс. руб. (стр. 5.1.1. + стр. 5.2.1. + стр. 5.3.1. + 5.4.1.)</w:t>
            </w:r>
          </w:p>
        </w:tc>
        <w:tc>
          <w:tcPr>
            <w:tcW w:w="857" w:type="dxa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102,68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102,68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102,68</w:t>
            </w:r>
          </w:p>
        </w:tc>
        <w:tc>
          <w:tcPr>
            <w:tcW w:w="851" w:type="dxa"/>
            <w:gridSpan w:val="2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102,68</w:t>
            </w:r>
          </w:p>
        </w:tc>
      </w:tr>
      <w:tr w:rsidR="00471F20" w:rsidRPr="00344C3F" w:rsidTr="00003520">
        <w:trPr>
          <w:trHeight w:val="20"/>
        </w:trPr>
        <w:tc>
          <w:tcPr>
            <w:tcW w:w="436" w:type="dxa"/>
            <w:shd w:val="clear" w:color="auto" w:fill="FFFFFF"/>
          </w:tcPr>
          <w:p w:rsidR="00471F20" w:rsidRPr="00344C3F" w:rsidRDefault="00471F20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3" w:type="dxa"/>
            <w:shd w:val="clear" w:color="auto" w:fill="FFFFFF"/>
          </w:tcPr>
          <w:p w:rsidR="00471F20" w:rsidRPr="00344C3F" w:rsidRDefault="00471F20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Учет основных средств</w:t>
            </w:r>
          </w:p>
        </w:tc>
        <w:tc>
          <w:tcPr>
            <w:tcW w:w="857" w:type="dxa"/>
            <w:shd w:val="clear" w:color="auto" w:fill="FFFFFF"/>
            <w:vAlign w:val="center"/>
          </w:tcPr>
          <w:p w:rsidR="00471F20" w:rsidRPr="00344C3F" w:rsidRDefault="00471F20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471F20" w:rsidRPr="00344C3F" w:rsidRDefault="00471F20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471F20" w:rsidRPr="00344C3F" w:rsidRDefault="00471F20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shd w:val="clear" w:color="auto" w:fill="FFFFFF"/>
            <w:vAlign w:val="center"/>
          </w:tcPr>
          <w:p w:rsidR="00471F20" w:rsidRPr="00344C3F" w:rsidRDefault="00471F20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71F20" w:rsidRPr="00344C3F" w:rsidTr="00003520">
        <w:trPr>
          <w:trHeight w:val="20"/>
        </w:trPr>
        <w:tc>
          <w:tcPr>
            <w:tcW w:w="436" w:type="dxa"/>
            <w:shd w:val="clear" w:color="auto" w:fill="FFFFFF"/>
          </w:tcPr>
          <w:p w:rsidR="00471F20" w:rsidRPr="00344C3F" w:rsidRDefault="00471F20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6093" w:type="dxa"/>
            <w:shd w:val="clear" w:color="auto" w:fill="FFFFFF"/>
          </w:tcPr>
          <w:p w:rsidR="00471F20" w:rsidRPr="00344C3F" w:rsidRDefault="00471F20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Предъявлено поставщиком, тыс. руб.</w:t>
            </w:r>
          </w:p>
        </w:tc>
        <w:tc>
          <w:tcPr>
            <w:tcW w:w="857" w:type="dxa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E15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E15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E15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851" w:type="dxa"/>
            <w:gridSpan w:val="2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E15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</w:tr>
      <w:tr w:rsidR="00471F20" w:rsidRPr="00344C3F" w:rsidTr="00003520">
        <w:trPr>
          <w:trHeight w:val="20"/>
        </w:trPr>
        <w:tc>
          <w:tcPr>
            <w:tcW w:w="436" w:type="dxa"/>
            <w:shd w:val="clear" w:color="auto" w:fill="FFFFFF"/>
          </w:tcPr>
          <w:p w:rsidR="00471F20" w:rsidRPr="00344C3F" w:rsidRDefault="00471F20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6093" w:type="dxa"/>
            <w:shd w:val="clear" w:color="auto" w:fill="FFFFFF"/>
          </w:tcPr>
          <w:p w:rsidR="00471F20" w:rsidRPr="00344C3F" w:rsidRDefault="00471F20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Первоначальная стоимость, тыс. руб.</w:t>
            </w:r>
          </w:p>
        </w:tc>
        <w:tc>
          <w:tcPr>
            <w:tcW w:w="857" w:type="dxa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E1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E15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E15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851" w:type="dxa"/>
            <w:gridSpan w:val="2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E15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</w:tr>
      <w:tr w:rsidR="00471F20" w:rsidRPr="00344C3F" w:rsidTr="00003520">
        <w:trPr>
          <w:trHeight w:val="20"/>
        </w:trPr>
        <w:tc>
          <w:tcPr>
            <w:tcW w:w="436" w:type="dxa"/>
            <w:shd w:val="clear" w:color="auto" w:fill="FFFFFF"/>
          </w:tcPr>
          <w:p w:rsidR="00471F20" w:rsidRPr="00344C3F" w:rsidRDefault="00471F20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6093" w:type="dxa"/>
            <w:shd w:val="clear" w:color="auto" w:fill="FFFFFF"/>
          </w:tcPr>
          <w:p w:rsidR="00471F20" w:rsidRPr="00344C3F" w:rsidRDefault="00471F20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НДС к вычету, тыс. руб.</w:t>
            </w:r>
          </w:p>
        </w:tc>
        <w:tc>
          <w:tcPr>
            <w:tcW w:w="857" w:type="dxa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E1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E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E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E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71F20" w:rsidRPr="00344C3F" w:rsidTr="00003520">
        <w:trPr>
          <w:trHeight w:val="20"/>
        </w:trPr>
        <w:tc>
          <w:tcPr>
            <w:tcW w:w="436" w:type="dxa"/>
            <w:shd w:val="clear" w:color="auto" w:fill="FFFFFF"/>
          </w:tcPr>
          <w:p w:rsidR="00471F20" w:rsidRPr="00344C3F" w:rsidRDefault="00471F20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6093" w:type="dxa"/>
            <w:shd w:val="clear" w:color="auto" w:fill="FFFFFF"/>
          </w:tcPr>
          <w:p w:rsidR="00471F20" w:rsidRPr="00344C3F" w:rsidRDefault="00471F20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Срок полезного использования, лет</w:t>
            </w:r>
          </w:p>
        </w:tc>
        <w:tc>
          <w:tcPr>
            <w:tcW w:w="857" w:type="dxa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E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E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E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E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71F20" w:rsidRPr="00344C3F" w:rsidTr="00003520">
        <w:trPr>
          <w:trHeight w:val="20"/>
        </w:trPr>
        <w:tc>
          <w:tcPr>
            <w:tcW w:w="436" w:type="dxa"/>
            <w:shd w:val="clear" w:color="auto" w:fill="FFFFFF"/>
          </w:tcPr>
          <w:p w:rsidR="00471F20" w:rsidRPr="00344C3F" w:rsidRDefault="00471F20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6.5.</w:t>
            </w:r>
          </w:p>
        </w:tc>
        <w:tc>
          <w:tcPr>
            <w:tcW w:w="6093" w:type="dxa"/>
            <w:shd w:val="clear" w:color="auto" w:fill="FFFFFF"/>
          </w:tcPr>
          <w:p w:rsidR="00471F20" w:rsidRPr="00344C3F" w:rsidRDefault="00471F20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Начисление амортизации, тыс. руб. (стр. 6.2. / стр. 6.4.)</w:t>
            </w:r>
          </w:p>
        </w:tc>
        <w:tc>
          <w:tcPr>
            <w:tcW w:w="857" w:type="dxa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E1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E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E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E1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471F20" w:rsidRPr="00344C3F" w:rsidTr="00003520">
        <w:trPr>
          <w:trHeight w:val="20"/>
        </w:trPr>
        <w:tc>
          <w:tcPr>
            <w:tcW w:w="436" w:type="dxa"/>
            <w:shd w:val="clear" w:color="auto" w:fill="FFFFFF"/>
          </w:tcPr>
          <w:p w:rsidR="00471F20" w:rsidRPr="00344C3F" w:rsidRDefault="00471F20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6.6.</w:t>
            </w:r>
          </w:p>
        </w:tc>
        <w:tc>
          <w:tcPr>
            <w:tcW w:w="6093" w:type="dxa"/>
            <w:shd w:val="clear" w:color="auto" w:fill="FFFFFF"/>
          </w:tcPr>
          <w:p w:rsidR="00471F20" w:rsidRPr="00344C3F" w:rsidRDefault="00471F20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Списание затрат по основным средствам, тыс.</w:t>
            </w:r>
          </w:p>
          <w:p w:rsidR="00471F20" w:rsidRPr="00344C3F" w:rsidRDefault="00471F20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857" w:type="dxa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E1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E15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E15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851" w:type="dxa"/>
            <w:gridSpan w:val="2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E1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471F20" w:rsidRPr="00344C3F" w:rsidTr="00003520">
        <w:trPr>
          <w:trHeight w:val="20"/>
        </w:trPr>
        <w:tc>
          <w:tcPr>
            <w:tcW w:w="436" w:type="dxa"/>
            <w:shd w:val="clear" w:color="auto" w:fill="FFFFFF"/>
          </w:tcPr>
          <w:p w:rsidR="00471F20" w:rsidRPr="00344C3F" w:rsidRDefault="00471F20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3" w:type="dxa"/>
            <w:shd w:val="clear" w:color="auto" w:fill="FFFFFF"/>
          </w:tcPr>
          <w:p w:rsidR="00471F20" w:rsidRPr="00344C3F" w:rsidRDefault="00471F20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Финансовый результат (прибыль), тыс. руб. (стр. 1 - стр. 2.2. - стр. 3.4. - стр. 4 - стр. 5.5. - стр. 6.6.)</w:t>
            </w:r>
          </w:p>
        </w:tc>
        <w:tc>
          <w:tcPr>
            <w:tcW w:w="857" w:type="dxa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344,1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391,32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391,32</w:t>
            </w:r>
          </w:p>
        </w:tc>
        <w:tc>
          <w:tcPr>
            <w:tcW w:w="851" w:type="dxa"/>
            <w:gridSpan w:val="2"/>
            <w:shd w:val="clear" w:color="auto" w:fill="FFFFFF"/>
            <w:vAlign w:val="center"/>
          </w:tcPr>
          <w:p w:rsidR="00471F20" w:rsidRPr="00793E15" w:rsidRDefault="00471F20" w:rsidP="00471F2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485,32</w:t>
            </w:r>
          </w:p>
        </w:tc>
      </w:tr>
      <w:tr w:rsidR="00C55892" w:rsidRPr="00344C3F" w:rsidTr="00003520">
        <w:trPr>
          <w:trHeight w:val="20"/>
        </w:trPr>
        <w:tc>
          <w:tcPr>
            <w:tcW w:w="436" w:type="dxa"/>
            <w:shd w:val="clear" w:color="auto" w:fill="FFFFFF"/>
          </w:tcPr>
          <w:p w:rsidR="00C55892" w:rsidRPr="00344C3F" w:rsidRDefault="00C55892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93" w:type="dxa"/>
            <w:shd w:val="clear" w:color="auto" w:fill="FFFFFF"/>
          </w:tcPr>
          <w:p w:rsidR="00C55892" w:rsidRPr="00344C3F" w:rsidRDefault="00C55892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Добавленная стоимость, тыс. руб. (стр. 4 + стр. 5.5. + стр. 7)</w:t>
            </w:r>
          </w:p>
        </w:tc>
        <w:tc>
          <w:tcPr>
            <w:tcW w:w="857" w:type="dxa"/>
            <w:shd w:val="clear" w:color="auto" w:fill="FFFFFF"/>
            <w:vAlign w:val="center"/>
          </w:tcPr>
          <w:p w:rsidR="00C55892" w:rsidRPr="00793E15" w:rsidRDefault="00C55892" w:rsidP="00C5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786,78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C55892" w:rsidRPr="00793E15" w:rsidRDefault="00C55892" w:rsidP="00C5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C55892" w:rsidRPr="00793E15" w:rsidRDefault="00C55892" w:rsidP="00C5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</w:t>
            </w:r>
          </w:p>
        </w:tc>
        <w:tc>
          <w:tcPr>
            <w:tcW w:w="851" w:type="dxa"/>
            <w:gridSpan w:val="2"/>
            <w:shd w:val="clear" w:color="auto" w:fill="FFFFFF"/>
            <w:vAlign w:val="center"/>
          </w:tcPr>
          <w:p w:rsidR="00C55892" w:rsidRPr="00793E15" w:rsidRDefault="00C55892" w:rsidP="00C5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928</w:t>
            </w:r>
          </w:p>
        </w:tc>
      </w:tr>
      <w:tr w:rsidR="00C55892" w:rsidRPr="00344C3F" w:rsidTr="00003520">
        <w:trPr>
          <w:trHeight w:val="20"/>
        </w:trPr>
        <w:tc>
          <w:tcPr>
            <w:tcW w:w="436" w:type="dxa"/>
            <w:shd w:val="clear" w:color="auto" w:fill="FFFFFF"/>
          </w:tcPr>
          <w:p w:rsidR="00C55892" w:rsidRPr="00344C3F" w:rsidRDefault="00C55892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93" w:type="dxa"/>
            <w:shd w:val="clear" w:color="auto" w:fill="FFFFFF"/>
          </w:tcPr>
          <w:p w:rsidR="00C55892" w:rsidRPr="00344C3F" w:rsidRDefault="00C55892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НДС к уплате, тыс. руб. (стр. 2.2. - стр. 3.3. - стр. 6.3.)</w:t>
            </w:r>
          </w:p>
        </w:tc>
        <w:tc>
          <w:tcPr>
            <w:tcW w:w="857" w:type="dxa"/>
            <w:shd w:val="clear" w:color="auto" w:fill="FFFFFF"/>
            <w:vAlign w:val="center"/>
          </w:tcPr>
          <w:p w:rsidR="00C55892" w:rsidRPr="00344C3F" w:rsidRDefault="00C55892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89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127,22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C55892" w:rsidRPr="00344C3F" w:rsidRDefault="00C55892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C55892" w:rsidRPr="00344C3F" w:rsidRDefault="00C55892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shd w:val="clear" w:color="auto" w:fill="FFFFFF"/>
            <w:vAlign w:val="center"/>
          </w:tcPr>
          <w:p w:rsidR="00C55892" w:rsidRPr="00344C3F" w:rsidRDefault="00C55892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55892" w:rsidRPr="00344C3F" w:rsidTr="00003520">
        <w:trPr>
          <w:trHeight w:val="20"/>
        </w:trPr>
        <w:tc>
          <w:tcPr>
            <w:tcW w:w="436" w:type="dxa"/>
            <w:shd w:val="clear" w:color="auto" w:fill="FFFFFF"/>
          </w:tcPr>
          <w:p w:rsidR="00C55892" w:rsidRPr="00344C3F" w:rsidRDefault="00C55892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93" w:type="dxa"/>
            <w:shd w:val="clear" w:color="auto" w:fill="FFFFFF"/>
          </w:tcPr>
          <w:p w:rsidR="00C55892" w:rsidRPr="00344C3F" w:rsidRDefault="00C55892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Налогооблагаемая база, тыс. руб. (стр. 7 в ОСНО, стр. 1 в УСНО «доход», стр. 7 в УСНО «доходы </w:t>
            </w:r>
            <w:r w:rsidR="00AC208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- расходы», в ЕНВД - см. табл. </w:t>
            </w: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857" w:type="dxa"/>
            <w:shd w:val="clear" w:color="auto" w:fill="FFFFFF"/>
            <w:vAlign w:val="center"/>
          </w:tcPr>
          <w:p w:rsidR="00C55892" w:rsidRPr="00793E15" w:rsidRDefault="00C55892" w:rsidP="00C5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344,1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C55892" w:rsidRPr="00793E15" w:rsidRDefault="00C55892" w:rsidP="00C5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1 360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C55892" w:rsidRPr="00793E15" w:rsidRDefault="00C55892" w:rsidP="00C5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391,32</w:t>
            </w:r>
          </w:p>
        </w:tc>
        <w:tc>
          <w:tcPr>
            <w:tcW w:w="851" w:type="dxa"/>
            <w:gridSpan w:val="2"/>
            <w:shd w:val="clear" w:color="auto" w:fill="FFFFFF"/>
            <w:vAlign w:val="center"/>
          </w:tcPr>
          <w:p w:rsidR="00C55892" w:rsidRPr="00793E15" w:rsidRDefault="00C55892" w:rsidP="00C5589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380,6</w:t>
            </w:r>
          </w:p>
        </w:tc>
      </w:tr>
      <w:tr w:rsidR="00C55892" w:rsidRPr="00344C3F" w:rsidTr="00003520">
        <w:trPr>
          <w:trHeight w:val="20"/>
        </w:trPr>
        <w:tc>
          <w:tcPr>
            <w:tcW w:w="436" w:type="dxa"/>
            <w:shd w:val="clear" w:color="auto" w:fill="FFFFFF"/>
          </w:tcPr>
          <w:p w:rsidR="00C55892" w:rsidRPr="00344C3F" w:rsidRDefault="00C55892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93" w:type="dxa"/>
            <w:shd w:val="clear" w:color="auto" w:fill="FFFFFF"/>
          </w:tcPr>
          <w:p w:rsidR="00C55892" w:rsidRPr="00344C3F" w:rsidRDefault="00C55892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Ставка налога на при</w:t>
            </w: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быль, единого налога, %</w:t>
            </w:r>
          </w:p>
        </w:tc>
        <w:tc>
          <w:tcPr>
            <w:tcW w:w="857" w:type="dxa"/>
            <w:shd w:val="clear" w:color="auto" w:fill="FFFFFF"/>
            <w:vAlign w:val="center"/>
          </w:tcPr>
          <w:p w:rsidR="00C55892" w:rsidRPr="00344C3F" w:rsidRDefault="00C55892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C55892" w:rsidRPr="00344C3F" w:rsidRDefault="00C55892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C55892" w:rsidRPr="00344C3F" w:rsidRDefault="00C55892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gridSpan w:val="2"/>
            <w:shd w:val="clear" w:color="auto" w:fill="FFFFFF"/>
            <w:vAlign w:val="center"/>
          </w:tcPr>
          <w:p w:rsidR="00C55892" w:rsidRPr="00344C3F" w:rsidRDefault="00C55892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C55892" w:rsidRPr="00344C3F" w:rsidTr="00003520">
        <w:trPr>
          <w:trHeight w:val="20"/>
        </w:trPr>
        <w:tc>
          <w:tcPr>
            <w:tcW w:w="436" w:type="dxa"/>
            <w:shd w:val="clear" w:color="auto" w:fill="FFFFFF"/>
          </w:tcPr>
          <w:p w:rsidR="00C55892" w:rsidRPr="00344C3F" w:rsidRDefault="00C55892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93" w:type="dxa"/>
            <w:shd w:val="clear" w:color="auto" w:fill="FFFFFF"/>
          </w:tcPr>
          <w:p w:rsidR="00C55892" w:rsidRPr="00344C3F" w:rsidRDefault="00C55892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 с облагаемой базы, тыс. руб. (стр. 10 </w:t>
            </w:r>
            <w:r w:rsidR="00AC2084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х стр. 11), в ЕНВД - см. табл. </w:t>
            </w: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" w:type="dxa"/>
            <w:shd w:val="clear" w:color="auto" w:fill="FFFFFF"/>
            <w:vAlign w:val="center"/>
          </w:tcPr>
          <w:p w:rsidR="00C55892" w:rsidRPr="00344C3F" w:rsidRDefault="008A3741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68,82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C55892" w:rsidRPr="00344C3F" w:rsidRDefault="008A3741" w:rsidP="009E1F3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81,6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C55892" w:rsidRPr="00344C3F" w:rsidRDefault="008A3741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58,698</w:t>
            </w:r>
          </w:p>
        </w:tc>
        <w:tc>
          <w:tcPr>
            <w:tcW w:w="851" w:type="dxa"/>
            <w:gridSpan w:val="2"/>
            <w:shd w:val="clear" w:color="auto" w:fill="FFFFFF"/>
            <w:vAlign w:val="center"/>
          </w:tcPr>
          <w:p w:rsidR="00C55892" w:rsidRPr="00344C3F" w:rsidRDefault="00282CCB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28,545</w:t>
            </w:r>
          </w:p>
        </w:tc>
      </w:tr>
      <w:tr w:rsidR="00C55892" w:rsidRPr="00344C3F" w:rsidTr="00003520">
        <w:trPr>
          <w:trHeight w:val="20"/>
        </w:trPr>
        <w:tc>
          <w:tcPr>
            <w:tcW w:w="436" w:type="dxa"/>
            <w:shd w:val="clear" w:color="auto" w:fill="FFFFFF"/>
          </w:tcPr>
          <w:p w:rsidR="00C55892" w:rsidRPr="00344C3F" w:rsidRDefault="00C55892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93" w:type="dxa"/>
            <w:shd w:val="clear" w:color="auto" w:fill="FFFFFF"/>
          </w:tcPr>
          <w:p w:rsidR="00C55892" w:rsidRPr="00344C3F" w:rsidRDefault="00C55892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Абсолютная налоговая нагрузка по начислению (обобщающий показатель налоговой нагрузки), тыс. руб. (стр. 5.5. + стр. 9 + стр. 12)</w:t>
            </w:r>
          </w:p>
        </w:tc>
        <w:tc>
          <w:tcPr>
            <w:tcW w:w="857" w:type="dxa"/>
            <w:shd w:val="clear" w:color="auto" w:fill="FFFFFF"/>
            <w:vAlign w:val="center"/>
          </w:tcPr>
          <w:p w:rsidR="00C55892" w:rsidRPr="00344C3F" w:rsidRDefault="00FC5890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298,72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C55892" w:rsidRPr="00344C3F" w:rsidRDefault="003A3362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184,28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C55892" w:rsidRPr="00344C3F" w:rsidRDefault="003A3362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161,378</w:t>
            </w:r>
          </w:p>
        </w:tc>
        <w:tc>
          <w:tcPr>
            <w:tcW w:w="851" w:type="dxa"/>
            <w:gridSpan w:val="2"/>
            <w:shd w:val="clear" w:color="auto" w:fill="FFFFFF"/>
            <w:vAlign w:val="center"/>
          </w:tcPr>
          <w:p w:rsidR="00C55892" w:rsidRPr="00344C3F" w:rsidRDefault="00EC2DDC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131,225</w:t>
            </w:r>
          </w:p>
        </w:tc>
      </w:tr>
      <w:tr w:rsidR="00C55892" w:rsidRPr="00344C3F" w:rsidTr="00003520">
        <w:trPr>
          <w:trHeight w:val="20"/>
        </w:trPr>
        <w:tc>
          <w:tcPr>
            <w:tcW w:w="436" w:type="dxa"/>
            <w:shd w:val="clear" w:color="auto" w:fill="FFFFFF"/>
          </w:tcPr>
          <w:p w:rsidR="00C55892" w:rsidRPr="00344C3F" w:rsidRDefault="00C55892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6093" w:type="dxa"/>
            <w:shd w:val="clear" w:color="auto" w:fill="FFFFFF"/>
          </w:tcPr>
          <w:p w:rsidR="00C55892" w:rsidRPr="00344C3F" w:rsidRDefault="00C55892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Чистая прибыль, тыс. руб. (стр. 7 - стр. 12)</w:t>
            </w:r>
          </w:p>
        </w:tc>
        <w:tc>
          <w:tcPr>
            <w:tcW w:w="857" w:type="dxa"/>
            <w:shd w:val="clear" w:color="auto" w:fill="FFFFFF"/>
            <w:vAlign w:val="center"/>
          </w:tcPr>
          <w:p w:rsidR="00C55892" w:rsidRPr="00344C3F" w:rsidRDefault="00347550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275,28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C55892" w:rsidRPr="00344C3F" w:rsidRDefault="00E1344D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309,72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C55892" w:rsidRPr="00344C3F" w:rsidRDefault="007055DB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332,622</w:t>
            </w:r>
          </w:p>
        </w:tc>
        <w:tc>
          <w:tcPr>
            <w:tcW w:w="851" w:type="dxa"/>
            <w:gridSpan w:val="2"/>
            <w:shd w:val="clear" w:color="auto" w:fill="FFFFFF"/>
            <w:vAlign w:val="center"/>
          </w:tcPr>
          <w:p w:rsidR="00C55892" w:rsidRPr="00344C3F" w:rsidRDefault="001B38EB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456,775</w:t>
            </w:r>
          </w:p>
        </w:tc>
      </w:tr>
      <w:tr w:rsidR="00C55892" w:rsidRPr="00344C3F" w:rsidTr="00EE0F8A">
        <w:trPr>
          <w:trHeight w:val="20"/>
        </w:trPr>
        <w:tc>
          <w:tcPr>
            <w:tcW w:w="436" w:type="dxa"/>
            <w:tcBorders>
              <w:bottom w:val="single" w:sz="4" w:space="0" w:color="auto"/>
            </w:tcBorders>
            <w:shd w:val="clear" w:color="auto" w:fill="FFFFFF"/>
          </w:tcPr>
          <w:p w:rsidR="00C55892" w:rsidRPr="00344C3F" w:rsidRDefault="00C55892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93" w:type="dxa"/>
            <w:tcBorders>
              <w:bottom w:val="single" w:sz="4" w:space="0" w:color="auto"/>
            </w:tcBorders>
            <w:shd w:val="clear" w:color="auto" w:fill="FFFFFF"/>
          </w:tcPr>
          <w:p w:rsidR="00C55892" w:rsidRPr="00344C3F" w:rsidRDefault="00C55892" w:rsidP="00344C3F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Реальная ставка налога на финансовый результат (частный показатель на</w:t>
            </w:r>
            <w:r w:rsidRPr="00344C3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логовой нагрузки), % (стр. 12 / стр. 7 х 100)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55892" w:rsidRPr="00344C3F" w:rsidRDefault="006825C5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55892" w:rsidRPr="00344C3F" w:rsidRDefault="006825C5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20,8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55892" w:rsidRPr="00344C3F" w:rsidRDefault="006825C5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55892" w:rsidRPr="00344C3F" w:rsidRDefault="00BE1AD2" w:rsidP="00344C3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5,8</w:t>
            </w:r>
          </w:p>
        </w:tc>
      </w:tr>
    </w:tbl>
    <w:p w:rsidR="00FA7933" w:rsidRDefault="00FA7933" w:rsidP="00344C3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7933" w:rsidRDefault="005F2207" w:rsidP="008B7B6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7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расчета ЕНВД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воспользоваться</w:t>
      </w:r>
      <w:r w:rsidRPr="00807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Решением</w:t>
      </w:r>
      <w:r w:rsidRPr="00807F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Пензенской городской Думы от 25 ноября </w:t>
      </w:r>
      <w:smartTag w:uri="urn:schemas-microsoft-com:office:smarttags" w:element="metricconverter">
        <w:smartTagPr>
          <w:attr w:name="ProductID" w:val="2005 г"/>
        </w:smartTagPr>
        <w:r w:rsidRPr="00807FF2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2005 г</w:t>
        </w:r>
      </w:smartTag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№</w:t>
      </w:r>
      <w:r w:rsidRPr="00807F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240-16/4 «О введении в действие на территории г. Пензы системы налогообложения в виде единого налога на вмененный доход дл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 отдельных видов деятельности»</w:t>
      </w:r>
      <w:r w:rsidR="008B07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(с изменениями и дополнениями)</w:t>
      </w:r>
      <w:r w:rsidR="008B07C1" w:rsidRPr="008B07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07C1" w:rsidRPr="008B07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[</w:t>
      </w:r>
      <w:r w:rsidR="008B07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8B07C1" w:rsidRPr="008B07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]</w:t>
      </w:r>
      <w:r w:rsidR="008B07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B7B67" w:rsidRPr="009E3104" w:rsidRDefault="008B7B67" w:rsidP="008B7B6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10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приказу Минэкономразвития России от 29.10.2014 № 685 «Об установлении коэффициента – дефлятора К1 на 2015 год» К1 для расчета базовой доходности единого налога на вмененный доход для отдельных видов деятельности в 2015 году составит 1,798</w:t>
      </w:r>
      <w:r w:rsidR="00C10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091D" w:rsidRPr="00C1091D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C1091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1091D" w:rsidRPr="00C1091D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7B67" w:rsidRPr="009E3104" w:rsidRDefault="008B7B67" w:rsidP="008B7B6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310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Корректирующий коэффициент базо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вой доходности К2 для 2 зоны г. </w:t>
      </w:r>
      <w:r w:rsidRPr="009E3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Пензы при площади торгового зада от 15 до </w:t>
      </w:r>
      <w:smartTag w:uri="urn:schemas-microsoft-com:office:smarttags" w:element="metricconverter">
        <w:smartTagPr>
          <w:attr w:name="ProductID" w:val="30 м2"/>
        </w:smartTagPr>
        <w:r w:rsidRPr="009E310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30 м</w:t>
        </w:r>
        <w:r w:rsidRPr="009E3104">
          <w:rPr>
            <w:rFonts w:ascii="Times New Roman" w:eastAsia="Times New Roman" w:hAnsi="Times New Roman" w:cs="Times New Roman"/>
            <w:sz w:val="28"/>
            <w:szCs w:val="28"/>
            <w:vertAlign w:val="superscript"/>
            <w:lang w:eastAsia="ru-RU"/>
          </w:rPr>
          <w:t>2</w:t>
        </w:r>
      </w:smartTag>
      <w:r w:rsidRPr="009E3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 </w:t>
      </w:r>
      <w:r w:rsidRPr="009E3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Решением Пензенской городской Думы от 25 ноября </w:t>
      </w:r>
      <w:smartTag w:uri="urn:schemas-microsoft-com:office:smarttags" w:element="metricconverter">
        <w:smartTagPr>
          <w:attr w:name="ProductID" w:val="2005 г"/>
        </w:smartTagPr>
        <w:r w:rsidRPr="009E3104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2005 г</w:t>
        </w:r>
      </w:smartTag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№</w:t>
      </w:r>
      <w:r w:rsidRPr="009E3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40-16/4 в размере 0,49</w:t>
      </w:r>
      <w:r w:rsidR="00C109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1091D" w:rsidRPr="00C109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[</w:t>
      </w:r>
      <w:r w:rsidR="00C109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C1091D" w:rsidRPr="00C109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]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B7B67" w:rsidRPr="009E3104" w:rsidRDefault="008B7B67" w:rsidP="00A4616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Налоговая база находится как произведение месячной базовой доходности</w:t>
      </w:r>
      <w:r w:rsidRPr="009E3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236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коэффициент-дефлятор, на корректирующий коэффициент, на физический показатель П1 и на месяцы</w:t>
      </w:r>
      <w:r w:rsidR="00C555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[1</w:t>
      </w:r>
      <w:r w:rsidR="00C555AB" w:rsidRPr="00C555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]</w:t>
      </w:r>
      <w:r w:rsidR="000236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B7B67" w:rsidRPr="009E3104" w:rsidRDefault="0031220C" w:rsidP="00A4616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</w:t>
      </w:r>
      <w:r w:rsidR="008B7B67" w:rsidRPr="009E3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Нб = Дб</w:t>
      </w:r>
      <w:r w:rsidR="00B93E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* К1 * К2 * (Пф1 + Пф2 + Пф3), </w:t>
      </w:r>
      <w:r w:rsidR="008B7B67" w:rsidRPr="009E3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где:</w:t>
      </w:r>
    </w:p>
    <w:p w:rsidR="008B7B67" w:rsidRPr="009E3104" w:rsidRDefault="008B7B67" w:rsidP="008B7B6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3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Нб – налоговая база;</w:t>
      </w:r>
    </w:p>
    <w:p w:rsidR="008B7B67" w:rsidRPr="009E3104" w:rsidRDefault="008B7B67" w:rsidP="008B7B6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3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Дб – месячная базовая доходность (согласно п. 3 ст. 346.29 НК РФ для торговых объектов, имеющих торговые залы, этот показатель определен в размере 1 800 руб.);</w:t>
      </w:r>
    </w:p>
    <w:p w:rsidR="008B7B67" w:rsidRPr="009E3104" w:rsidRDefault="0031220C" w:rsidP="0031220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К1 – коэффициент-дефлятор; </w:t>
      </w:r>
      <w:r w:rsidR="008B7B67" w:rsidRPr="009E3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К2 – корректирующий коэффициент;</w:t>
      </w:r>
    </w:p>
    <w:p w:rsidR="008B7B67" w:rsidRPr="009E3104" w:rsidRDefault="008B7B67" w:rsidP="008B7B6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3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Пф1, Пф2, Пф3 – величина физического показателя в 1, 2 и 3-м месяцах квартала (для розничной торговли, производящейся через объекты с торговыми залами, физический показатель, согласно п. 3 ст. 346.29 НК РФ, – это площадь такого торгового зала).</w:t>
      </w:r>
    </w:p>
    <w:p w:rsidR="008B7B67" w:rsidRPr="009E3104" w:rsidRDefault="002F2304" w:rsidP="008B7B6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</w:t>
      </w:r>
      <w:r w:rsidR="008B7B67" w:rsidRPr="009E3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Нб = 1 800 * 1,7</w:t>
      </w:r>
      <w:r w:rsidR="00EE66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98 * 0,49 * 20 * 12 = 380 600</w:t>
      </w:r>
      <w:r w:rsidR="008B7B67" w:rsidRPr="009E3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руб.</w:t>
      </w:r>
    </w:p>
    <w:p w:rsidR="008B7B67" w:rsidRPr="009E3104" w:rsidRDefault="001B3580" w:rsidP="008B7B6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В</w:t>
      </w:r>
      <w:r w:rsidR="008B7B67" w:rsidRPr="009E3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еличина ЕНВД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определяется</w:t>
      </w:r>
      <w:r w:rsidR="008B7B67" w:rsidRPr="009E3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результатам налогового периода. </w:t>
      </w:r>
    </w:p>
    <w:p w:rsidR="008B7B67" w:rsidRPr="009E3104" w:rsidRDefault="001B3580" w:rsidP="001B358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</w:t>
      </w:r>
      <w:r w:rsidR="008B7B67" w:rsidRPr="009E3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ЕНВД = Нб * НС,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B7B67" w:rsidRPr="009E3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где:</w:t>
      </w:r>
    </w:p>
    <w:p w:rsidR="008B7B67" w:rsidRPr="009E3104" w:rsidRDefault="008B7B67" w:rsidP="008B7B6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3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Нб – налоговая база;</w:t>
      </w:r>
    </w:p>
    <w:p w:rsidR="008B7B67" w:rsidRPr="009E3104" w:rsidRDefault="001B3580" w:rsidP="008B7B6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Нс</w:t>
      </w:r>
      <w:r w:rsidR="008B7B67" w:rsidRPr="009E3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налоговая ставка, составляющая, согласно ст. 346.31 НК РФ, 15% от суммы вмененного дохода.</w:t>
      </w:r>
    </w:p>
    <w:p w:rsidR="008B7B67" w:rsidRPr="009E3104" w:rsidRDefault="004841E1" w:rsidP="008B7B6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ЕНВД = 380,6 * 15% </w:t>
      </w:r>
      <w:r w:rsidR="008B7B67" w:rsidRPr="009E3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= 57,09 тыс. руб.</w:t>
      </w:r>
    </w:p>
    <w:p w:rsidR="008B7B67" w:rsidRPr="00453D95" w:rsidRDefault="008B7B67" w:rsidP="00FC5FCE">
      <w:pPr>
        <w:spacing w:after="24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3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Следует иметь в виду, что налогоплательщики, если у них деятельность на ЕНВД – розничная торговля, при использовании наемного труда вправе уменьшать налог не более чем на 50%</w:t>
      </w:r>
      <w:r w:rsidR="000B3A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(согласно </w:t>
      </w:r>
      <w:r w:rsidRPr="009E3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п. 2.1 ст. 346.32 НК РФ</w:t>
      </w:r>
      <w:r w:rsidR="000B3A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475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[2</w:t>
      </w:r>
      <w:r w:rsidR="0047558D" w:rsidRPr="00475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]</w:t>
      </w:r>
      <w:r w:rsidR="00FC5F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006DA6" w:rsidRDefault="004A0832" w:rsidP="00453D95">
      <w:pPr>
        <w:spacing w:after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 – Расчет ЕНВД</w:t>
      </w:r>
    </w:p>
    <w:tbl>
      <w:tblPr>
        <w:tblW w:w="993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8095"/>
        <w:gridCol w:w="1274"/>
      </w:tblGrid>
      <w:tr w:rsidR="00AE098B" w:rsidRPr="00AE098B" w:rsidTr="00471F20">
        <w:trPr>
          <w:trHeight w:val="20"/>
        </w:trPr>
        <w:tc>
          <w:tcPr>
            <w:tcW w:w="562" w:type="dxa"/>
            <w:shd w:val="clear" w:color="auto" w:fill="FFFFFF"/>
            <w:vAlign w:val="center"/>
          </w:tcPr>
          <w:p w:rsidR="00AE098B" w:rsidRPr="00AE098B" w:rsidRDefault="00AE098B" w:rsidP="00AE098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98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095" w:type="dxa"/>
            <w:shd w:val="clear" w:color="auto" w:fill="FFFFFF"/>
            <w:vAlign w:val="center"/>
          </w:tcPr>
          <w:p w:rsidR="00AE098B" w:rsidRPr="00AE098B" w:rsidRDefault="00AE098B" w:rsidP="00AE098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98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274" w:type="dxa"/>
            <w:shd w:val="clear" w:color="auto" w:fill="FFFFFF"/>
            <w:vAlign w:val="center"/>
          </w:tcPr>
          <w:p w:rsidR="00AE098B" w:rsidRPr="00AE098B" w:rsidRDefault="00AE098B" w:rsidP="00AE098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98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AE098B" w:rsidRPr="00AE098B" w:rsidTr="00471F20">
        <w:trPr>
          <w:trHeight w:val="20"/>
        </w:trPr>
        <w:tc>
          <w:tcPr>
            <w:tcW w:w="562" w:type="dxa"/>
            <w:shd w:val="clear" w:color="auto" w:fill="FFFFFF"/>
            <w:vAlign w:val="center"/>
          </w:tcPr>
          <w:p w:rsidR="00AE098B" w:rsidRPr="00AE098B" w:rsidRDefault="00AE098B" w:rsidP="00AE098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98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95" w:type="dxa"/>
            <w:shd w:val="clear" w:color="auto" w:fill="FFFFFF"/>
            <w:vAlign w:val="center"/>
          </w:tcPr>
          <w:p w:rsidR="00AE098B" w:rsidRPr="00AE098B" w:rsidRDefault="00AE098B" w:rsidP="00AE098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98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Базовая доходность, руб./кв. м.</w:t>
            </w:r>
          </w:p>
        </w:tc>
        <w:tc>
          <w:tcPr>
            <w:tcW w:w="1274" w:type="dxa"/>
            <w:shd w:val="clear" w:color="auto" w:fill="FFFFFF"/>
            <w:vAlign w:val="center"/>
          </w:tcPr>
          <w:p w:rsidR="00AE098B" w:rsidRPr="00AE098B" w:rsidRDefault="00AE098B" w:rsidP="00AE098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98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AE098B" w:rsidRPr="00AE098B" w:rsidTr="00471F20">
        <w:trPr>
          <w:trHeight w:val="20"/>
        </w:trPr>
        <w:tc>
          <w:tcPr>
            <w:tcW w:w="562" w:type="dxa"/>
            <w:shd w:val="clear" w:color="auto" w:fill="FFFFFF"/>
            <w:vAlign w:val="center"/>
          </w:tcPr>
          <w:p w:rsidR="00AE098B" w:rsidRPr="00AE098B" w:rsidRDefault="00AE098B" w:rsidP="00AE098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98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95" w:type="dxa"/>
            <w:shd w:val="clear" w:color="auto" w:fill="FFFFFF"/>
            <w:vAlign w:val="center"/>
          </w:tcPr>
          <w:p w:rsidR="00AE098B" w:rsidRPr="00AE098B" w:rsidRDefault="00AE098B" w:rsidP="00AE098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98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Физический показатель, п1, кв. м.</w:t>
            </w:r>
          </w:p>
        </w:tc>
        <w:tc>
          <w:tcPr>
            <w:tcW w:w="1274" w:type="dxa"/>
            <w:shd w:val="clear" w:color="auto" w:fill="FFFFFF"/>
            <w:vAlign w:val="center"/>
          </w:tcPr>
          <w:p w:rsidR="00AE098B" w:rsidRPr="00AE098B" w:rsidRDefault="00AE098B" w:rsidP="00AE098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AE098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AE098B" w:rsidRPr="00AE098B" w:rsidTr="00471F20">
        <w:trPr>
          <w:trHeight w:val="20"/>
        </w:trPr>
        <w:tc>
          <w:tcPr>
            <w:tcW w:w="562" w:type="dxa"/>
            <w:shd w:val="clear" w:color="auto" w:fill="FFFFFF"/>
            <w:vAlign w:val="center"/>
          </w:tcPr>
          <w:p w:rsidR="00AE098B" w:rsidRPr="00AE098B" w:rsidRDefault="00AE098B" w:rsidP="00AE098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98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95" w:type="dxa"/>
            <w:shd w:val="clear" w:color="auto" w:fill="FFFFFF"/>
            <w:vAlign w:val="center"/>
          </w:tcPr>
          <w:p w:rsidR="00AE098B" w:rsidRPr="00AE098B" w:rsidRDefault="00AE098B" w:rsidP="00AE098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98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Месяцы</w:t>
            </w:r>
          </w:p>
        </w:tc>
        <w:tc>
          <w:tcPr>
            <w:tcW w:w="1274" w:type="dxa"/>
            <w:shd w:val="clear" w:color="auto" w:fill="FFFFFF"/>
            <w:vAlign w:val="center"/>
          </w:tcPr>
          <w:p w:rsidR="00AE098B" w:rsidRPr="00AE098B" w:rsidRDefault="00AE098B" w:rsidP="00AE098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98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</w:tr>
      <w:tr w:rsidR="00AE098B" w:rsidRPr="00AE098B" w:rsidTr="00471F20">
        <w:trPr>
          <w:trHeight w:val="20"/>
        </w:trPr>
        <w:tc>
          <w:tcPr>
            <w:tcW w:w="562" w:type="dxa"/>
            <w:shd w:val="clear" w:color="auto" w:fill="FFFFFF"/>
            <w:vAlign w:val="center"/>
          </w:tcPr>
          <w:p w:rsidR="00AE098B" w:rsidRPr="00AE098B" w:rsidRDefault="00AE098B" w:rsidP="00AE098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98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95" w:type="dxa"/>
            <w:shd w:val="clear" w:color="auto" w:fill="FFFFFF"/>
            <w:vAlign w:val="center"/>
          </w:tcPr>
          <w:p w:rsidR="00AE098B" w:rsidRPr="00AE098B" w:rsidRDefault="00AE098B" w:rsidP="00AE098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98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Коэффициент-дефлятор, К1</w:t>
            </w:r>
          </w:p>
        </w:tc>
        <w:tc>
          <w:tcPr>
            <w:tcW w:w="1274" w:type="dxa"/>
            <w:shd w:val="clear" w:color="auto" w:fill="FFFFFF"/>
            <w:vAlign w:val="center"/>
          </w:tcPr>
          <w:p w:rsidR="00AE098B" w:rsidRPr="00AE098B" w:rsidRDefault="00AE098B" w:rsidP="00AE098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1,798</w:t>
            </w:r>
          </w:p>
        </w:tc>
      </w:tr>
      <w:tr w:rsidR="00AE098B" w:rsidRPr="00AE098B" w:rsidTr="00471F20">
        <w:trPr>
          <w:trHeight w:val="20"/>
        </w:trPr>
        <w:tc>
          <w:tcPr>
            <w:tcW w:w="562" w:type="dxa"/>
            <w:shd w:val="clear" w:color="auto" w:fill="FFFFFF"/>
            <w:vAlign w:val="center"/>
          </w:tcPr>
          <w:p w:rsidR="00AE098B" w:rsidRPr="00AE098B" w:rsidRDefault="00AE098B" w:rsidP="00AE098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98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95" w:type="dxa"/>
            <w:shd w:val="clear" w:color="auto" w:fill="FFFFFF"/>
            <w:vAlign w:val="center"/>
          </w:tcPr>
          <w:p w:rsidR="00AE098B" w:rsidRPr="00AE098B" w:rsidRDefault="00AE098B" w:rsidP="00AE098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98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Корректирующий коэффициент, К2</w:t>
            </w:r>
          </w:p>
        </w:tc>
        <w:tc>
          <w:tcPr>
            <w:tcW w:w="1274" w:type="dxa"/>
            <w:shd w:val="clear" w:color="auto" w:fill="FFFFFF"/>
            <w:vAlign w:val="center"/>
          </w:tcPr>
          <w:p w:rsidR="00AE098B" w:rsidRPr="00AE098B" w:rsidRDefault="00AE098B" w:rsidP="00AE098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0,49</w:t>
            </w:r>
          </w:p>
        </w:tc>
      </w:tr>
      <w:tr w:rsidR="00AE098B" w:rsidRPr="00AE098B" w:rsidTr="00471F20">
        <w:trPr>
          <w:trHeight w:val="20"/>
        </w:trPr>
        <w:tc>
          <w:tcPr>
            <w:tcW w:w="562" w:type="dxa"/>
            <w:shd w:val="clear" w:color="auto" w:fill="FFFFFF"/>
            <w:vAlign w:val="center"/>
          </w:tcPr>
          <w:p w:rsidR="00AE098B" w:rsidRPr="00AE098B" w:rsidRDefault="00AE098B" w:rsidP="00AE098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98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95" w:type="dxa"/>
            <w:shd w:val="clear" w:color="auto" w:fill="FFFFFF"/>
            <w:vAlign w:val="center"/>
          </w:tcPr>
          <w:p w:rsidR="00AE098B" w:rsidRPr="00AE098B" w:rsidRDefault="00AE098B" w:rsidP="00AE098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98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Налогооблагаемая база - вмененный доход, руб.</w:t>
            </w:r>
          </w:p>
        </w:tc>
        <w:tc>
          <w:tcPr>
            <w:tcW w:w="1274" w:type="dxa"/>
            <w:shd w:val="clear" w:color="auto" w:fill="FFFFFF"/>
            <w:vAlign w:val="center"/>
          </w:tcPr>
          <w:p w:rsidR="00AE098B" w:rsidRPr="00AE098B" w:rsidRDefault="00EE667B" w:rsidP="00AE098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380 600</w:t>
            </w:r>
          </w:p>
        </w:tc>
      </w:tr>
      <w:tr w:rsidR="00AE098B" w:rsidRPr="00AE098B" w:rsidTr="00471F20">
        <w:trPr>
          <w:trHeight w:val="20"/>
        </w:trPr>
        <w:tc>
          <w:tcPr>
            <w:tcW w:w="562" w:type="dxa"/>
            <w:shd w:val="clear" w:color="auto" w:fill="FFFFFF"/>
            <w:vAlign w:val="center"/>
          </w:tcPr>
          <w:p w:rsidR="00AE098B" w:rsidRPr="00AE098B" w:rsidRDefault="00AE098B" w:rsidP="00AE098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98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8095" w:type="dxa"/>
            <w:shd w:val="clear" w:color="auto" w:fill="FFFFFF"/>
            <w:vAlign w:val="center"/>
          </w:tcPr>
          <w:p w:rsidR="00AE098B" w:rsidRPr="00AE098B" w:rsidRDefault="00AE098B" w:rsidP="00AE098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98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Налогооблагаемая база - вмененный доход, тыс. руб.</w:t>
            </w:r>
          </w:p>
        </w:tc>
        <w:tc>
          <w:tcPr>
            <w:tcW w:w="1274" w:type="dxa"/>
            <w:shd w:val="clear" w:color="auto" w:fill="FFFFFF"/>
            <w:vAlign w:val="center"/>
          </w:tcPr>
          <w:p w:rsidR="00AE098B" w:rsidRPr="00AE098B" w:rsidRDefault="00AE098B" w:rsidP="00AE098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380,6</w:t>
            </w:r>
          </w:p>
        </w:tc>
      </w:tr>
      <w:tr w:rsidR="00AE098B" w:rsidRPr="00AE098B" w:rsidTr="00471F20">
        <w:trPr>
          <w:trHeight w:val="20"/>
        </w:trPr>
        <w:tc>
          <w:tcPr>
            <w:tcW w:w="562" w:type="dxa"/>
            <w:shd w:val="clear" w:color="auto" w:fill="FFFFFF"/>
            <w:vAlign w:val="center"/>
          </w:tcPr>
          <w:p w:rsidR="00AE098B" w:rsidRPr="00AE098B" w:rsidRDefault="00AE098B" w:rsidP="00AE098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98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95" w:type="dxa"/>
            <w:shd w:val="clear" w:color="auto" w:fill="FFFFFF"/>
            <w:vAlign w:val="center"/>
          </w:tcPr>
          <w:p w:rsidR="00AE098B" w:rsidRPr="00AE098B" w:rsidRDefault="00AE098B" w:rsidP="00AE098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98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Ставка единого налога, %</w:t>
            </w:r>
          </w:p>
        </w:tc>
        <w:tc>
          <w:tcPr>
            <w:tcW w:w="1274" w:type="dxa"/>
            <w:shd w:val="clear" w:color="auto" w:fill="FFFFFF"/>
            <w:vAlign w:val="center"/>
          </w:tcPr>
          <w:p w:rsidR="00AE098B" w:rsidRPr="00AE098B" w:rsidRDefault="00AE098B" w:rsidP="00AE098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98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AE098B" w:rsidRPr="00AE098B" w:rsidTr="00471F20">
        <w:trPr>
          <w:trHeight w:val="20"/>
        </w:trPr>
        <w:tc>
          <w:tcPr>
            <w:tcW w:w="562" w:type="dxa"/>
            <w:shd w:val="clear" w:color="auto" w:fill="FFFFFF"/>
            <w:vAlign w:val="center"/>
          </w:tcPr>
          <w:p w:rsidR="00AE098B" w:rsidRPr="00AE098B" w:rsidRDefault="00AE098B" w:rsidP="00AE098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98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95" w:type="dxa"/>
            <w:shd w:val="clear" w:color="auto" w:fill="FFFFFF"/>
            <w:vAlign w:val="center"/>
          </w:tcPr>
          <w:p w:rsidR="00AE098B" w:rsidRPr="00AE098B" w:rsidRDefault="00AE098B" w:rsidP="00AE098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98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Начисленный ЕНВД по вмененному доходу, тыс. руб. (стр. 6.1. х стр. 7 / 100)</w:t>
            </w:r>
          </w:p>
        </w:tc>
        <w:tc>
          <w:tcPr>
            <w:tcW w:w="1274" w:type="dxa"/>
            <w:shd w:val="clear" w:color="auto" w:fill="FFFFFF"/>
            <w:vAlign w:val="center"/>
          </w:tcPr>
          <w:p w:rsidR="00AE098B" w:rsidRPr="00AE098B" w:rsidRDefault="00AE098B" w:rsidP="00AE098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57,09</w:t>
            </w:r>
          </w:p>
        </w:tc>
      </w:tr>
      <w:tr w:rsidR="00AE098B" w:rsidRPr="00AE098B" w:rsidTr="00471F20">
        <w:trPr>
          <w:trHeight w:val="20"/>
        </w:trPr>
        <w:tc>
          <w:tcPr>
            <w:tcW w:w="562" w:type="dxa"/>
            <w:shd w:val="clear" w:color="auto" w:fill="FFFFFF"/>
            <w:vAlign w:val="center"/>
          </w:tcPr>
          <w:p w:rsidR="00AE098B" w:rsidRPr="00AE098B" w:rsidRDefault="00AE098B" w:rsidP="00AE098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98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95" w:type="dxa"/>
            <w:shd w:val="clear" w:color="auto" w:fill="FFFFFF"/>
            <w:vAlign w:val="center"/>
          </w:tcPr>
          <w:p w:rsidR="00AE098B" w:rsidRPr="00AE098B" w:rsidRDefault="00AE098B" w:rsidP="00AE098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98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ЕНВД за минусом страховых взносов, тыс. руб.</w:t>
            </w:r>
            <w:r w:rsidR="002A026D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(стр. 8 - стр. 5.5. таблицы 1</w:t>
            </w:r>
            <w:r w:rsidRPr="00AE098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4" w:type="dxa"/>
            <w:shd w:val="clear" w:color="auto" w:fill="FFFFFF"/>
            <w:vAlign w:val="center"/>
          </w:tcPr>
          <w:p w:rsidR="00AE098B" w:rsidRPr="00AE098B" w:rsidRDefault="00AE098B" w:rsidP="00AE098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-45,59</w:t>
            </w:r>
          </w:p>
        </w:tc>
      </w:tr>
      <w:tr w:rsidR="00AE098B" w:rsidRPr="00AE098B" w:rsidTr="00471F20">
        <w:trPr>
          <w:trHeight w:val="20"/>
        </w:trPr>
        <w:tc>
          <w:tcPr>
            <w:tcW w:w="562" w:type="dxa"/>
            <w:shd w:val="clear" w:color="auto" w:fill="FFFFFF"/>
            <w:vAlign w:val="center"/>
          </w:tcPr>
          <w:p w:rsidR="00AE098B" w:rsidRPr="00AE098B" w:rsidRDefault="00AE098B" w:rsidP="00AE098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98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95" w:type="dxa"/>
            <w:shd w:val="clear" w:color="auto" w:fill="FFFFFF"/>
            <w:vAlign w:val="center"/>
          </w:tcPr>
          <w:p w:rsidR="00AE098B" w:rsidRPr="00AE098B" w:rsidRDefault="00AE098B" w:rsidP="00AE098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98B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ЕНВД, подлежащий уплате в бюджет, тыс. руб. (не менее 50% от стр. 8)</w:t>
            </w:r>
          </w:p>
        </w:tc>
        <w:tc>
          <w:tcPr>
            <w:tcW w:w="1274" w:type="dxa"/>
            <w:shd w:val="clear" w:color="auto" w:fill="FFFFFF"/>
            <w:vAlign w:val="center"/>
          </w:tcPr>
          <w:p w:rsidR="00AE098B" w:rsidRPr="00AE098B" w:rsidRDefault="00AE098B" w:rsidP="00AE098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28,5</w:t>
            </w:r>
            <w:r w:rsidR="00F455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</w:tr>
    </w:tbl>
    <w:p w:rsidR="00344C3F" w:rsidRDefault="00344C3F" w:rsidP="00344C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7CD0" w:rsidRDefault="00F77CD0" w:rsidP="00F77CD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 расчетов можно сделать вывод</w:t>
      </w:r>
      <w:r w:rsidRPr="00F77C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что</w:t>
      </w:r>
      <w:r w:rsidRPr="00F77C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наиболее выгодным налоговым режимом для предприятия является</w:t>
      </w:r>
      <w:r w:rsidR="009179F7" w:rsidRPr="009179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179F7" w:rsidRPr="00F77C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использование системы с уплатой ЕНВД</w:t>
      </w:r>
      <w:r w:rsidRPr="00F77C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как по абсолютным, так и по </w:t>
      </w:r>
      <w:r w:rsidR="009179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относительным показателям, </w:t>
      </w:r>
      <w:r w:rsidRPr="00F77C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наименее выгодным – использование общей системы налогообложения.</w:t>
      </w:r>
    </w:p>
    <w:p w:rsidR="00D832CC" w:rsidRDefault="00D832CC" w:rsidP="00D832C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размер чистой прибыли влияе</w:t>
      </w:r>
      <w:r w:rsidR="00CD11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налоговая политика государства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за счет изменения </w:t>
      </w:r>
      <w:r w:rsidRPr="002939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налоговых ставок и </w:t>
      </w:r>
      <w:r w:rsidR="00246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введения новых налогов и сборов</w:t>
      </w:r>
      <w:r w:rsidR="005A75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А</w:t>
      </w:r>
      <w:r w:rsidR="00246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именно</w:t>
      </w:r>
      <w:r w:rsidR="005A75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246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оптимизация т</w:t>
      </w:r>
      <w:r w:rsidR="0024628C" w:rsidRPr="00246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оварного запаса</w:t>
      </w:r>
      <w:r w:rsidR="00246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4628C" w:rsidRPr="00246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— система позволяет вывести из оборота товар с низкой скоростью продажи, и одновременно исключить отказы путем увеличения доли высокооборачиваемых товаров</w:t>
      </w:r>
      <w:r w:rsidR="005A75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</w:t>
      </w:r>
      <w:r w:rsidR="00246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</w:t>
      </w:r>
      <w:r w:rsidR="0024628C" w:rsidRPr="00246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величение маржинальности за счет увеличения оборачиваемости, которая влечет за собой уменьшение просрочки и улучшение закупочных цен. </w:t>
      </w:r>
    </w:p>
    <w:p w:rsidR="002939CE" w:rsidRDefault="002939CE" w:rsidP="002939C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Ценовая политика предприятия, является одним из основных факторов, влияющих на динамику прибыли, то есть</w:t>
      </w:r>
      <w:r w:rsidRPr="002939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обоснованный рост цен на товары при прочих равных условиях всегда способствует росту прибыли, причем особенно это заметно при использовании ЕНВД, где сумма налога по сути дела является фиксированной в пределах налогового периода. При условии высокой эластичности спроса на предлагаемые товары росту выручки может способствовать и некоторое снижение цен – в этом случае растет масса прибыли при адекватном</w:t>
      </w:r>
      <w:r w:rsidR="003E39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снижении рентабельности продаж. </w:t>
      </w:r>
    </w:p>
    <w:p w:rsidR="003E39A3" w:rsidRPr="002939CE" w:rsidRDefault="003E39A3" w:rsidP="002939C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Кроме ценовой политики, основным фактором, влияющим на величину прибыли является э</w:t>
      </w:r>
      <w:r w:rsidRPr="002939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кономия издержек</w:t>
      </w:r>
    </w:p>
    <w:p w:rsidR="00793E15" w:rsidRDefault="00793E15">
      <w:pPr>
        <w:rPr>
          <w:rFonts w:ascii="Times New Roman" w:hAnsi="Times New Roman" w:cs="Times New Roman"/>
          <w:sz w:val="28"/>
          <w:szCs w:val="28"/>
        </w:rPr>
      </w:pPr>
    </w:p>
    <w:p w:rsidR="00A46160" w:rsidRDefault="00A46160">
      <w:pPr>
        <w:rPr>
          <w:rFonts w:ascii="Times New Roman" w:hAnsi="Times New Roman" w:cs="Times New Roman"/>
          <w:sz w:val="28"/>
          <w:szCs w:val="28"/>
        </w:rPr>
      </w:pPr>
    </w:p>
    <w:p w:rsidR="00A46160" w:rsidRDefault="00A46160">
      <w:pPr>
        <w:rPr>
          <w:rFonts w:ascii="Times New Roman" w:hAnsi="Times New Roman" w:cs="Times New Roman"/>
          <w:sz w:val="28"/>
          <w:szCs w:val="28"/>
        </w:rPr>
      </w:pPr>
    </w:p>
    <w:p w:rsidR="00A46160" w:rsidRDefault="00A46160">
      <w:pPr>
        <w:rPr>
          <w:rFonts w:ascii="Times New Roman" w:hAnsi="Times New Roman" w:cs="Times New Roman"/>
          <w:sz w:val="28"/>
          <w:szCs w:val="28"/>
        </w:rPr>
      </w:pPr>
    </w:p>
    <w:p w:rsidR="00A46160" w:rsidRDefault="00A46160">
      <w:pPr>
        <w:rPr>
          <w:rFonts w:ascii="Times New Roman" w:hAnsi="Times New Roman" w:cs="Times New Roman"/>
          <w:sz w:val="28"/>
          <w:szCs w:val="28"/>
        </w:rPr>
      </w:pPr>
    </w:p>
    <w:p w:rsidR="00A46160" w:rsidRDefault="00A46160">
      <w:pPr>
        <w:rPr>
          <w:rFonts w:ascii="Times New Roman" w:hAnsi="Times New Roman" w:cs="Times New Roman"/>
          <w:sz w:val="28"/>
          <w:szCs w:val="28"/>
        </w:rPr>
      </w:pPr>
    </w:p>
    <w:p w:rsidR="00A46160" w:rsidRDefault="00A46160">
      <w:pPr>
        <w:rPr>
          <w:rFonts w:ascii="Times New Roman" w:hAnsi="Times New Roman" w:cs="Times New Roman"/>
          <w:sz w:val="28"/>
          <w:szCs w:val="28"/>
        </w:rPr>
      </w:pPr>
    </w:p>
    <w:p w:rsidR="00A46160" w:rsidRDefault="00A46160">
      <w:pPr>
        <w:rPr>
          <w:rFonts w:ascii="Times New Roman" w:hAnsi="Times New Roman" w:cs="Times New Roman"/>
          <w:sz w:val="28"/>
          <w:szCs w:val="28"/>
        </w:rPr>
      </w:pPr>
    </w:p>
    <w:p w:rsidR="00A46160" w:rsidRDefault="00A46160">
      <w:pPr>
        <w:rPr>
          <w:rFonts w:ascii="Times New Roman" w:hAnsi="Times New Roman" w:cs="Times New Roman"/>
          <w:sz w:val="28"/>
          <w:szCs w:val="28"/>
        </w:rPr>
      </w:pPr>
    </w:p>
    <w:p w:rsidR="00A46160" w:rsidRDefault="00A46160">
      <w:pPr>
        <w:rPr>
          <w:rFonts w:ascii="Times New Roman" w:hAnsi="Times New Roman" w:cs="Times New Roman"/>
          <w:sz w:val="28"/>
          <w:szCs w:val="28"/>
        </w:rPr>
      </w:pPr>
    </w:p>
    <w:p w:rsidR="00A46160" w:rsidRDefault="00A46160">
      <w:pPr>
        <w:rPr>
          <w:rFonts w:ascii="Times New Roman" w:hAnsi="Times New Roman" w:cs="Times New Roman"/>
          <w:sz w:val="28"/>
          <w:szCs w:val="28"/>
        </w:rPr>
      </w:pPr>
    </w:p>
    <w:p w:rsidR="00A46160" w:rsidRDefault="00A46160">
      <w:pPr>
        <w:rPr>
          <w:rFonts w:ascii="Times New Roman" w:hAnsi="Times New Roman" w:cs="Times New Roman"/>
          <w:sz w:val="28"/>
          <w:szCs w:val="28"/>
        </w:rPr>
      </w:pPr>
    </w:p>
    <w:p w:rsidR="00A46160" w:rsidRDefault="00A46160">
      <w:pPr>
        <w:rPr>
          <w:rFonts w:ascii="Times New Roman" w:hAnsi="Times New Roman" w:cs="Times New Roman"/>
          <w:sz w:val="28"/>
          <w:szCs w:val="28"/>
        </w:rPr>
      </w:pPr>
    </w:p>
    <w:p w:rsidR="00A46160" w:rsidRDefault="00A46160">
      <w:pPr>
        <w:rPr>
          <w:rFonts w:ascii="Times New Roman" w:hAnsi="Times New Roman" w:cs="Times New Roman"/>
          <w:sz w:val="28"/>
          <w:szCs w:val="28"/>
        </w:rPr>
      </w:pPr>
    </w:p>
    <w:p w:rsidR="00A46160" w:rsidRDefault="00A46160">
      <w:pPr>
        <w:rPr>
          <w:rFonts w:ascii="Times New Roman" w:hAnsi="Times New Roman" w:cs="Times New Roman"/>
          <w:sz w:val="28"/>
          <w:szCs w:val="28"/>
        </w:rPr>
      </w:pPr>
    </w:p>
    <w:p w:rsidR="00A46160" w:rsidRDefault="00A46160">
      <w:pPr>
        <w:rPr>
          <w:rFonts w:ascii="Times New Roman" w:hAnsi="Times New Roman" w:cs="Times New Roman"/>
          <w:sz w:val="28"/>
          <w:szCs w:val="28"/>
        </w:rPr>
      </w:pPr>
    </w:p>
    <w:p w:rsidR="00D71D6D" w:rsidRDefault="00D71D6D">
      <w:pPr>
        <w:rPr>
          <w:rFonts w:ascii="Times New Roman" w:hAnsi="Times New Roman" w:cs="Times New Roman"/>
          <w:sz w:val="28"/>
          <w:szCs w:val="28"/>
        </w:rPr>
      </w:pPr>
    </w:p>
    <w:p w:rsidR="00D94846" w:rsidRDefault="00C42A56" w:rsidP="00A64001">
      <w:pPr>
        <w:spacing w:after="4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</w:t>
      </w:r>
      <w:r w:rsidR="00D35C1A">
        <w:rPr>
          <w:rFonts w:ascii="Times New Roman" w:hAnsi="Times New Roman" w:cs="Times New Roman"/>
          <w:sz w:val="28"/>
          <w:szCs w:val="28"/>
        </w:rPr>
        <w:t xml:space="preserve"> </w:t>
      </w:r>
      <w:r w:rsidR="00D94846">
        <w:rPr>
          <w:rFonts w:ascii="Times New Roman" w:hAnsi="Times New Roman" w:cs="Times New Roman"/>
          <w:sz w:val="28"/>
          <w:szCs w:val="28"/>
        </w:rPr>
        <w:t>ЗАКЛЮЧЕНИЕ</w:t>
      </w:r>
    </w:p>
    <w:p w:rsidR="00C42A56" w:rsidRDefault="00A64001" w:rsidP="00A640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Система налогообложе</w:t>
      </w:r>
      <w:r w:rsidRPr="00A64001">
        <w:rPr>
          <w:rFonts w:ascii="Times New Roman" w:hAnsi="Times New Roman" w:cs="Times New Roman"/>
          <w:bCs/>
          <w:sz w:val="28"/>
          <w:szCs w:val="28"/>
        </w:rPr>
        <w:t>ния</w:t>
      </w:r>
      <w:r w:rsidRPr="00A64001">
        <w:rPr>
          <w:rFonts w:ascii="Times New Roman" w:hAnsi="Times New Roman" w:cs="Times New Roman"/>
          <w:sz w:val="28"/>
          <w:szCs w:val="28"/>
        </w:rPr>
        <w:t> – совокупность </w:t>
      </w:r>
      <w:hyperlink r:id="rId10" w:tooltip="Налог" w:history="1">
        <w:r w:rsidRPr="00A6400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налогов</w:t>
        </w:r>
      </w:hyperlink>
      <w:r w:rsidRPr="00A64001">
        <w:rPr>
          <w:rFonts w:ascii="Times New Roman" w:hAnsi="Times New Roman" w:cs="Times New Roman"/>
          <w:sz w:val="28"/>
          <w:szCs w:val="28"/>
        </w:rPr>
        <w:t> и </w:t>
      </w:r>
      <w:hyperlink r:id="rId11" w:tooltip="Сбор" w:history="1">
        <w:r w:rsidRPr="00A6400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сборов</w:t>
        </w:r>
      </w:hyperlink>
      <w:r w:rsidRPr="00A64001">
        <w:rPr>
          <w:rFonts w:ascii="Times New Roman" w:hAnsi="Times New Roman" w:cs="Times New Roman"/>
          <w:sz w:val="28"/>
          <w:szCs w:val="28"/>
        </w:rPr>
        <w:t>, взимаемых в установленном порядке.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001">
        <w:rPr>
          <w:rFonts w:ascii="Times New Roman" w:hAnsi="Times New Roman" w:cs="Times New Roman"/>
          <w:sz w:val="28"/>
          <w:szCs w:val="28"/>
        </w:rPr>
        <w:t>Законодательной основой построения налоговой системы Российской Федерации является Налоговый Кодекс, а также принятые в соответствии с ним федеральные законы о налогах и сборах, законодательные акты субъектов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64001" w:rsidRPr="00A64001" w:rsidRDefault="0026163A" w:rsidP="00A6400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12" w:tooltip="ОСН (страница отсутствует)" w:history="1">
        <w:r w:rsidR="00A64001" w:rsidRPr="00A64001">
          <w:rPr>
            <w:rStyle w:val="a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Общая система налогообложения</w:t>
        </w:r>
      </w:hyperlink>
      <w:r w:rsidR="00A64001" w:rsidRPr="00A64001">
        <w:rPr>
          <w:rFonts w:ascii="Times New Roman" w:hAnsi="Times New Roman" w:cs="Times New Roman"/>
          <w:bCs/>
          <w:sz w:val="28"/>
          <w:szCs w:val="28"/>
        </w:rPr>
        <w:t> (ОСН</w:t>
      </w:r>
      <w:r w:rsidR="00A64001">
        <w:rPr>
          <w:rFonts w:ascii="Times New Roman" w:hAnsi="Times New Roman" w:cs="Times New Roman"/>
          <w:bCs/>
          <w:sz w:val="28"/>
          <w:szCs w:val="28"/>
        </w:rPr>
        <w:t xml:space="preserve">О) – </w:t>
      </w:r>
      <w:r w:rsidR="00A64001">
        <w:rPr>
          <w:rFonts w:ascii="Times New Roman" w:hAnsi="Times New Roman" w:cs="Times New Roman"/>
          <w:sz w:val="28"/>
          <w:szCs w:val="28"/>
        </w:rPr>
        <w:t>п</w:t>
      </w:r>
      <w:r w:rsidR="00A64001" w:rsidRPr="00A64001">
        <w:rPr>
          <w:rFonts w:ascii="Times New Roman" w:hAnsi="Times New Roman" w:cs="Times New Roman"/>
          <w:sz w:val="28"/>
          <w:szCs w:val="28"/>
        </w:rPr>
        <w:t>редусматривает уплату наибольшего количества налогов: налог на прибыль, у</w:t>
      </w:r>
      <w:r w:rsidR="00A64001">
        <w:rPr>
          <w:rFonts w:ascii="Times New Roman" w:hAnsi="Times New Roman" w:cs="Times New Roman"/>
          <w:sz w:val="28"/>
          <w:szCs w:val="28"/>
        </w:rPr>
        <w:t>плачиваемый юридическими лицами,</w:t>
      </w:r>
      <w:r w:rsidR="00A64001" w:rsidRPr="00A64001">
        <w:rPr>
          <w:rFonts w:ascii="Times New Roman" w:hAnsi="Times New Roman" w:cs="Times New Roman"/>
          <w:sz w:val="28"/>
          <w:szCs w:val="28"/>
        </w:rPr>
        <w:t xml:space="preserve"> НДФЛ для индивидуальных пр</w:t>
      </w:r>
      <w:r w:rsidR="00A64001">
        <w:rPr>
          <w:rFonts w:ascii="Times New Roman" w:hAnsi="Times New Roman" w:cs="Times New Roman"/>
          <w:sz w:val="28"/>
          <w:szCs w:val="28"/>
        </w:rPr>
        <w:t>едпринимателей и физических лиц, налог на добавленную стоимость,</w:t>
      </w:r>
      <w:r w:rsidR="00A64001" w:rsidRPr="00A64001">
        <w:rPr>
          <w:rFonts w:ascii="Times New Roman" w:hAnsi="Times New Roman" w:cs="Times New Roman"/>
          <w:sz w:val="28"/>
          <w:szCs w:val="28"/>
        </w:rPr>
        <w:t xml:space="preserve"> страховые взносы и прочие налоги. </w:t>
      </w:r>
    </w:p>
    <w:p w:rsidR="00A64001" w:rsidRPr="00A64001" w:rsidRDefault="0026163A" w:rsidP="00A640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3" w:tooltip="Упрощённая система налогообложения" w:history="1">
        <w:r w:rsidR="00A64001" w:rsidRPr="00A64001">
          <w:rPr>
            <w:rStyle w:val="a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Упрощённая система налогообложения</w:t>
        </w:r>
      </w:hyperlink>
      <w:r w:rsidR="00A64001" w:rsidRPr="00A64001">
        <w:rPr>
          <w:rFonts w:ascii="Times New Roman" w:hAnsi="Times New Roman" w:cs="Times New Roman"/>
          <w:sz w:val="28"/>
          <w:szCs w:val="28"/>
        </w:rPr>
        <w:t> </w:t>
      </w:r>
      <w:r w:rsidR="00A64001" w:rsidRPr="00A64001">
        <w:rPr>
          <w:rFonts w:ascii="Times New Roman" w:hAnsi="Times New Roman" w:cs="Times New Roman"/>
          <w:bCs/>
          <w:sz w:val="28"/>
          <w:szCs w:val="28"/>
        </w:rPr>
        <w:t>(УСН</w:t>
      </w:r>
      <w:r w:rsidR="00A64001">
        <w:rPr>
          <w:rFonts w:ascii="Times New Roman" w:hAnsi="Times New Roman" w:cs="Times New Roman"/>
          <w:bCs/>
          <w:sz w:val="28"/>
          <w:szCs w:val="28"/>
        </w:rPr>
        <w:t>О</w:t>
      </w:r>
      <w:r w:rsidR="00A64001" w:rsidRPr="00A64001">
        <w:rPr>
          <w:rFonts w:ascii="Times New Roman" w:hAnsi="Times New Roman" w:cs="Times New Roman"/>
          <w:bCs/>
          <w:sz w:val="28"/>
          <w:szCs w:val="28"/>
        </w:rPr>
        <w:t>).</w:t>
      </w:r>
      <w:r w:rsidR="00A64001">
        <w:rPr>
          <w:rFonts w:ascii="Times New Roman" w:hAnsi="Times New Roman" w:cs="Times New Roman"/>
          <w:sz w:val="28"/>
          <w:szCs w:val="28"/>
        </w:rPr>
        <w:t xml:space="preserve"> Для ее</w:t>
      </w:r>
      <w:r w:rsidR="00A64001" w:rsidRPr="00A64001">
        <w:rPr>
          <w:rFonts w:ascii="Times New Roman" w:hAnsi="Times New Roman" w:cs="Times New Roman"/>
          <w:sz w:val="28"/>
          <w:szCs w:val="28"/>
        </w:rPr>
        <w:t xml:space="preserve"> применения необходимо, чтобы условия осуществления предпринимательской деятельности отвечали определенным законодательством правилам и ограничениям.</w:t>
      </w:r>
    </w:p>
    <w:p w:rsidR="00A64001" w:rsidRPr="00A64001" w:rsidRDefault="0026163A" w:rsidP="00A640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4" w:tooltip="Единый налог на вменённый доход" w:history="1">
        <w:r w:rsidR="00A64001" w:rsidRPr="00A64001">
          <w:rPr>
            <w:rStyle w:val="a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Единый налог на вменённый доход</w:t>
        </w:r>
      </w:hyperlink>
      <w:r w:rsidR="00A64001" w:rsidRPr="00A64001">
        <w:rPr>
          <w:rFonts w:ascii="Times New Roman" w:hAnsi="Times New Roman" w:cs="Times New Roman"/>
          <w:sz w:val="28"/>
          <w:szCs w:val="28"/>
        </w:rPr>
        <w:t> </w:t>
      </w:r>
      <w:r w:rsidR="00A64001" w:rsidRPr="00A64001">
        <w:rPr>
          <w:rFonts w:ascii="Times New Roman" w:hAnsi="Times New Roman" w:cs="Times New Roman"/>
          <w:bCs/>
          <w:sz w:val="28"/>
          <w:szCs w:val="28"/>
        </w:rPr>
        <w:t>(ЕНВД).</w:t>
      </w:r>
      <w:r w:rsidR="00A64001" w:rsidRPr="00A64001">
        <w:rPr>
          <w:rFonts w:ascii="Times New Roman" w:hAnsi="Times New Roman" w:cs="Times New Roman"/>
          <w:sz w:val="28"/>
          <w:szCs w:val="28"/>
        </w:rPr>
        <w:t> Применение ЕНВД обязательно для тех налогоплательщиков, которые осуществляют виды</w:t>
      </w:r>
      <w:r w:rsidR="00A64001">
        <w:rPr>
          <w:rFonts w:ascii="Times New Roman" w:hAnsi="Times New Roman" w:cs="Times New Roman"/>
          <w:sz w:val="28"/>
          <w:szCs w:val="28"/>
        </w:rPr>
        <w:t xml:space="preserve"> деятельности, попадающие под ее</w:t>
      </w:r>
      <w:r w:rsidR="00A64001" w:rsidRPr="00A64001">
        <w:rPr>
          <w:rFonts w:ascii="Times New Roman" w:hAnsi="Times New Roman" w:cs="Times New Roman"/>
          <w:sz w:val="28"/>
          <w:szCs w:val="28"/>
        </w:rPr>
        <w:t xml:space="preserve"> действие. Расчет ЕНВД не зависит от конкретной суммы полученных доходов, а рассчитывается по иным усредненным показателям.</w:t>
      </w:r>
    </w:p>
    <w:p w:rsidR="00A64001" w:rsidRDefault="0026163A" w:rsidP="00A640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5" w:tooltip="Единый сельскохозяйственный налог" w:history="1">
        <w:r w:rsidR="00A64001" w:rsidRPr="00A64001">
          <w:rPr>
            <w:rStyle w:val="a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Единый сельскохозяйственный налог</w:t>
        </w:r>
      </w:hyperlink>
      <w:r w:rsidR="00A64001" w:rsidRPr="00A64001">
        <w:rPr>
          <w:rFonts w:ascii="Times New Roman" w:hAnsi="Times New Roman" w:cs="Times New Roman"/>
          <w:sz w:val="28"/>
          <w:szCs w:val="28"/>
        </w:rPr>
        <w:t> </w:t>
      </w:r>
      <w:r w:rsidR="00A64001" w:rsidRPr="00A64001">
        <w:rPr>
          <w:rFonts w:ascii="Times New Roman" w:hAnsi="Times New Roman" w:cs="Times New Roman"/>
          <w:bCs/>
          <w:sz w:val="28"/>
          <w:szCs w:val="28"/>
        </w:rPr>
        <w:t>(ЕСХН).</w:t>
      </w:r>
      <w:r w:rsidR="00A64001" w:rsidRPr="00A64001">
        <w:rPr>
          <w:rFonts w:ascii="Times New Roman" w:hAnsi="Times New Roman" w:cs="Times New Roman"/>
          <w:sz w:val="28"/>
          <w:szCs w:val="28"/>
        </w:rPr>
        <w:t xml:space="preserve"> Налогоплательщиками единого сельскохозяйственного налога признаются организации и индивидуальные предприниматели, являющиеся сельскохозяйственными товаропроизводителями и перешедшие на уплату единого сельскохозяйственного налога в порядке, установленном главой 26.1 Налогового кодекса РФ. </w:t>
      </w:r>
    </w:p>
    <w:p w:rsidR="00A64001" w:rsidRDefault="0026163A" w:rsidP="00A4616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6" w:tooltip="Патентная система налогообложения (страница отсутствует)" w:history="1">
        <w:r w:rsidR="00A64001" w:rsidRPr="00A64001">
          <w:rPr>
            <w:rStyle w:val="a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Патентная система налогообложения</w:t>
        </w:r>
      </w:hyperlink>
      <w:r w:rsidR="00A64001" w:rsidRPr="00A64001">
        <w:rPr>
          <w:rFonts w:ascii="Times New Roman" w:hAnsi="Times New Roman" w:cs="Times New Roman"/>
          <w:sz w:val="28"/>
          <w:szCs w:val="28"/>
        </w:rPr>
        <w:t> </w:t>
      </w:r>
      <w:r w:rsidR="00A64001" w:rsidRPr="00A64001">
        <w:rPr>
          <w:rFonts w:ascii="Times New Roman" w:hAnsi="Times New Roman" w:cs="Times New Roman"/>
          <w:bCs/>
          <w:sz w:val="28"/>
          <w:szCs w:val="28"/>
        </w:rPr>
        <w:t>(ПСН).</w:t>
      </w:r>
      <w:r w:rsidR="00A64001" w:rsidRPr="00A64001">
        <w:rPr>
          <w:rFonts w:ascii="Times New Roman" w:hAnsi="Times New Roman" w:cs="Times New Roman"/>
          <w:sz w:val="28"/>
          <w:szCs w:val="28"/>
        </w:rPr>
        <w:t> Эту</w:t>
      </w:r>
      <w:r w:rsidR="00A64001">
        <w:rPr>
          <w:rFonts w:ascii="Times New Roman" w:hAnsi="Times New Roman" w:cs="Times New Roman"/>
          <w:sz w:val="28"/>
          <w:szCs w:val="28"/>
        </w:rPr>
        <w:t> </w:t>
      </w:r>
      <w:r w:rsidR="00A64001" w:rsidRPr="00A64001">
        <w:rPr>
          <w:rFonts w:ascii="Times New Roman" w:hAnsi="Times New Roman" w:cs="Times New Roman"/>
          <w:sz w:val="28"/>
          <w:szCs w:val="28"/>
        </w:rPr>
        <w:t xml:space="preserve">систему налогообложения могут применять только индивидуальные предприниматели в отношении определённых видов деятельности. </w:t>
      </w:r>
    </w:p>
    <w:p w:rsidR="00E36DCC" w:rsidRDefault="00E36DCC" w:rsidP="00E36DCC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A46160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4846">
        <w:rPr>
          <w:rFonts w:ascii="Times New Roman" w:hAnsi="Times New Roman" w:cs="Times New Roman"/>
          <w:sz w:val="28"/>
          <w:szCs w:val="28"/>
        </w:rPr>
        <w:t>СПИСОК ИСПОЛЬЗОВАННЫХ ИСТОЧНИКОВ</w:t>
      </w:r>
    </w:p>
    <w:p w:rsidR="00E36DCC" w:rsidRPr="00E36DCC" w:rsidRDefault="00D76F85" w:rsidP="00E36DC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E36DCC" w:rsidRPr="00E36DCC">
        <w:rPr>
          <w:rFonts w:ascii="Times New Roman" w:eastAsia="Calibri" w:hAnsi="Times New Roman" w:cs="Times New Roman"/>
          <w:sz w:val="28"/>
          <w:szCs w:val="28"/>
        </w:rPr>
        <w:t>.</w:t>
      </w:r>
      <w:r w:rsidR="0080567C">
        <w:rPr>
          <w:rFonts w:ascii="Times New Roman" w:eastAsia="Calibri" w:hAnsi="Times New Roman" w:cs="Times New Roman"/>
          <w:sz w:val="28"/>
          <w:szCs w:val="28"/>
        </w:rPr>
        <w:t> </w:t>
      </w:r>
      <w:r w:rsidR="00E36DCC" w:rsidRPr="00E36DCC">
        <w:rPr>
          <w:rFonts w:ascii="Times New Roman" w:eastAsia="Calibri" w:hAnsi="Times New Roman" w:cs="Times New Roman"/>
          <w:sz w:val="28"/>
          <w:szCs w:val="28"/>
        </w:rPr>
        <w:t>Налоговый кодекс Российской Федерац</w:t>
      </w:r>
      <w:r w:rsidR="0080567C">
        <w:rPr>
          <w:rFonts w:ascii="Times New Roman" w:eastAsia="Calibri" w:hAnsi="Times New Roman" w:cs="Times New Roman"/>
          <w:sz w:val="28"/>
          <w:szCs w:val="28"/>
        </w:rPr>
        <w:t>ии (часть вторая) от 05.08.2000</w:t>
      </w:r>
      <w:r w:rsidR="00E36DCC" w:rsidRPr="00E36DCC">
        <w:rPr>
          <w:rFonts w:ascii="Times New Roman" w:eastAsia="Calibri" w:hAnsi="Times New Roman" w:cs="Times New Roman"/>
          <w:sz w:val="28"/>
          <w:szCs w:val="28"/>
        </w:rPr>
        <w:t>г. № 117-ФЗ (в ред. от 15.02.2016 г.).</w:t>
      </w:r>
    </w:p>
    <w:p w:rsidR="00E36DCC" w:rsidRPr="00E36DCC" w:rsidRDefault="005A51AA" w:rsidP="00E36DC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E36DCC" w:rsidRPr="00E36DCC">
        <w:rPr>
          <w:rFonts w:ascii="Times New Roman" w:eastAsia="Calibri" w:hAnsi="Times New Roman" w:cs="Times New Roman"/>
          <w:sz w:val="28"/>
          <w:szCs w:val="28"/>
        </w:rPr>
        <w:t xml:space="preserve">. Федеральный закон от 08.02.1998 г. № 14-ФЗ «Об обществах с ограниченной ответственностью» (в ред. от 29.12.2015 г.). </w:t>
      </w:r>
    </w:p>
    <w:p w:rsidR="00E36DCC" w:rsidRPr="00E36DCC" w:rsidRDefault="005A51AA" w:rsidP="00E36DC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E36DCC" w:rsidRPr="00E36DCC">
        <w:rPr>
          <w:rFonts w:ascii="Times New Roman" w:eastAsia="Calibri" w:hAnsi="Times New Roman" w:cs="Times New Roman"/>
          <w:sz w:val="28"/>
          <w:szCs w:val="28"/>
        </w:rPr>
        <w:t xml:space="preserve">. Федеральный закон от 08.08.2001 г. № 129-ФЗ «О государственной регистрации юридических лиц и индивидуальных предпринимателей» (в ред. от 31.01.2016 г.). </w:t>
      </w:r>
    </w:p>
    <w:p w:rsidR="00E36DCC" w:rsidRPr="00E36DCC" w:rsidRDefault="005A51AA" w:rsidP="00E36DC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E36DCC" w:rsidRPr="00E36DCC">
        <w:rPr>
          <w:rFonts w:ascii="Times New Roman" w:eastAsia="Calibri" w:hAnsi="Times New Roman" w:cs="Times New Roman"/>
          <w:sz w:val="28"/>
          <w:szCs w:val="28"/>
        </w:rPr>
        <w:t xml:space="preserve">. Федеральный закон от 24.07.2007 г. № 209-ФЗ «О развитии малого и среднего предпринимательства в Российской Федерации» (в ред. от 29.12. 2015 г.). </w:t>
      </w:r>
    </w:p>
    <w:p w:rsidR="00E36DCC" w:rsidRPr="00E36DCC" w:rsidRDefault="005A51AA" w:rsidP="00E36DC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E36DCC" w:rsidRPr="00E36DCC">
        <w:rPr>
          <w:rFonts w:ascii="Times New Roman" w:eastAsia="Calibri" w:hAnsi="Times New Roman" w:cs="Times New Roman"/>
          <w:sz w:val="28"/>
          <w:szCs w:val="28"/>
        </w:rPr>
        <w:t xml:space="preserve">. Федеральный закон от 06.12.2011 г. № 402 -ФЗ «О бухгалтерском учете» (в ред. от 01.01.2013 г.). </w:t>
      </w:r>
    </w:p>
    <w:p w:rsidR="007C6172" w:rsidRPr="007C6172" w:rsidRDefault="005A51AA" w:rsidP="005A51A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6. </w:t>
      </w:r>
      <w:r w:rsidR="007C6172" w:rsidRPr="007C61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Приказ Минэкономразвития России от 29.10.2014</w:t>
      </w:r>
      <w:r w:rsidR="007C61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 </w:t>
      </w:r>
      <w:r w:rsidR="007C6172" w:rsidRPr="007C61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685 «Об установлении коэффициента – дефлятора К1 на 2015 год»;</w:t>
      </w:r>
    </w:p>
    <w:p w:rsidR="007C6172" w:rsidRPr="005A51AA" w:rsidRDefault="005A51AA" w:rsidP="005A51A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7. </w:t>
      </w:r>
      <w:r w:rsidR="007C6172" w:rsidRPr="007C61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Решение Пе</w:t>
      </w:r>
      <w:r w:rsidR="007C61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нзенской городской Думы от 25.11.</w:t>
      </w:r>
      <w:smartTag w:uri="urn:schemas-microsoft-com:office:smarttags" w:element="metricconverter">
        <w:smartTagPr>
          <w:attr w:name="ProductID" w:val="2005 г"/>
        </w:smartTagPr>
        <w:r w:rsidR="007C6172" w:rsidRPr="007C6172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2005 г</w:t>
        </w:r>
      </w:smartTag>
      <w:r w:rsidR="007C61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№ </w:t>
      </w:r>
      <w:r w:rsidR="007C6172" w:rsidRPr="007C61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240-16/4 «О введении в действие на территории г. Пензы системы налогообложения в виде единого налога на вмененный доход для отдельных видов деятельности» </w:t>
      </w:r>
    </w:p>
    <w:p w:rsidR="00E36DCC" w:rsidRPr="00E36DCC" w:rsidRDefault="00E36DCC" w:rsidP="00E36DC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DCC">
        <w:rPr>
          <w:rFonts w:ascii="Times New Roman" w:eastAsia="Calibri" w:hAnsi="Times New Roman" w:cs="Times New Roman"/>
          <w:sz w:val="28"/>
          <w:szCs w:val="28"/>
        </w:rPr>
        <w:t xml:space="preserve">8. Сергеева, Т.Ю. Малый бизнес: учебное пособие / Т.Ю. Сергеева. – М.: Гросс Медиа, 2015 г. </w:t>
      </w:r>
    </w:p>
    <w:p w:rsidR="00E36DCC" w:rsidRPr="00E36DCC" w:rsidRDefault="005A51AA" w:rsidP="00E36DC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="00E36DCC" w:rsidRPr="00E36DCC">
        <w:rPr>
          <w:rFonts w:ascii="Times New Roman" w:eastAsia="Calibri" w:hAnsi="Times New Roman" w:cs="Times New Roman"/>
          <w:sz w:val="28"/>
          <w:szCs w:val="28"/>
        </w:rPr>
        <w:t xml:space="preserve">. Справочная правовая система «Консультант Плюс»: [Электронный ресурс]. Режим доступа – </w:t>
      </w:r>
      <w:r w:rsidR="00E36DCC" w:rsidRPr="00E36DCC">
        <w:rPr>
          <w:rFonts w:ascii="Times New Roman" w:eastAsia="Calibri" w:hAnsi="Times New Roman" w:cs="Times New Roman"/>
          <w:sz w:val="28"/>
          <w:szCs w:val="28"/>
          <w:lang w:val="en-US"/>
        </w:rPr>
        <w:t>URL</w:t>
      </w:r>
      <w:r w:rsidR="00E36DCC" w:rsidRPr="00E36DCC">
        <w:rPr>
          <w:rFonts w:ascii="Times New Roman" w:eastAsia="Calibri" w:hAnsi="Times New Roman" w:cs="Times New Roman"/>
          <w:sz w:val="28"/>
          <w:szCs w:val="28"/>
        </w:rPr>
        <w:t xml:space="preserve">: </w:t>
      </w:r>
      <w:hyperlink r:id="rId17" w:history="1">
        <w:r w:rsidR="00E36DCC" w:rsidRPr="00E36DCC">
          <w:rPr>
            <w:rFonts w:ascii="Times New Roman" w:eastAsia="Calibri" w:hAnsi="Times New Roman" w:cs="Times New Roman"/>
            <w:color w:val="0000FF" w:themeColor="hyperlink"/>
            <w:sz w:val="28"/>
            <w:szCs w:val="28"/>
            <w:u w:val="single"/>
          </w:rPr>
          <w:t>http://www.consultant.ru</w:t>
        </w:r>
      </w:hyperlink>
    </w:p>
    <w:p w:rsidR="00E36DCC" w:rsidRDefault="00E36DCC">
      <w:pPr>
        <w:rPr>
          <w:rFonts w:ascii="Times New Roman" w:hAnsi="Times New Roman" w:cs="Times New Roman"/>
          <w:sz w:val="28"/>
          <w:szCs w:val="28"/>
        </w:rPr>
      </w:pPr>
    </w:p>
    <w:p w:rsidR="008F0D01" w:rsidRDefault="008F0D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0D01" w:rsidRPr="00793E15" w:rsidRDefault="008F0D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Дата_________________                       Подпись________________</w:t>
      </w:r>
    </w:p>
    <w:sectPr w:rsidR="008F0D01" w:rsidRPr="00793E15" w:rsidSect="007C48A5">
      <w:footerReference w:type="default" r:id="rId18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63A" w:rsidRDefault="0026163A" w:rsidP="007C48A5">
      <w:pPr>
        <w:spacing w:after="0" w:line="240" w:lineRule="auto"/>
      </w:pPr>
      <w:r>
        <w:separator/>
      </w:r>
    </w:p>
  </w:endnote>
  <w:endnote w:type="continuationSeparator" w:id="0">
    <w:p w:rsidR="0026163A" w:rsidRDefault="0026163A" w:rsidP="007C4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9120111"/>
      <w:docPartObj>
        <w:docPartGallery w:val="Page Numbers (Bottom of Page)"/>
        <w:docPartUnique/>
      </w:docPartObj>
    </w:sdtPr>
    <w:sdtEndPr/>
    <w:sdtContent>
      <w:p w:rsidR="00471F20" w:rsidRDefault="00471F2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0D21">
          <w:rPr>
            <w:noProof/>
          </w:rPr>
          <w:t>4</w:t>
        </w:r>
        <w:r>
          <w:fldChar w:fldCharType="end"/>
        </w:r>
      </w:p>
    </w:sdtContent>
  </w:sdt>
  <w:p w:rsidR="00471F20" w:rsidRDefault="00471F2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63A" w:rsidRDefault="0026163A" w:rsidP="007C48A5">
      <w:pPr>
        <w:spacing w:after="0" w:line="240" w:lineRule="auto"/>
      </w:pPr>
      <w:r>
        <w:separator/>
      </w:r>
    </w:p>
  </w:footnote>
  <w:footnote w:type="continuationSeparator" w:id="0">
    <w:p w:rsidR="0026163A" w:rsidRDefault="0026163A" w:rsidP="007C48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1373EE"/>
    <w:multiLevelType w:val="hybridMultilevel"/>
    <w:tmpl w:val="836C46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66AC2FD5"/>
    <w:multiLevelType w:val="hybridMultilevel"/>
    <w:tmpl w:val="85B276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A0271D4"/>
    <w:multiLevelType w:val="hybridMultilevel"/>
    <w:tmpl w:val="2826AD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49F"/>
    <w:rsid w:val="00003520"/>
    <w:rsid w:val="00006DA6"/>
    <w:rsid w:val="00023613"/>
    <w:rsid w:val="0005640E"/>
    <w:rsid w:val="00066DB3"/>
    <w:rsid w:val="000B3A9B"/>
    <w:rsid w:val="000E2D90"/>
    <w:rsid w:val="001376C4"/>
    <w:rsid w:val="001B3580"/>
    <w:rsid w:val="001B38EB"/>
    <w:rsid w:val="0024628C"/>
    <w:rsid w:val="002540A2"/>
    <w:rsid w:val="0026163A"/>
    <w:rsid w:val="00263136"/>
    <w:rsid w:val="00282CCB"/>
    <w:rsid w:val="00287AF6"/>
    <w:rsid w:val="002939CE"/>
    <w:rsid w:val="002A026D"/>
    <w:rsid w:val="002B1618"/>
    <w:rsid w:val="002B5AF4"/>
    <w:rsid w:val="002F2304"/>
    <w:rsid w:val="0031220C"/>
    <w:rsid w:val="00344C3F"/>
    <w:rsid w:val="00347550"/>
    <w:rsid w:val="00357C27"/>
    <w:rsid w:val="003A3362"/>
    <w:rsid w:val="003E39A3"/>
    <w:rsid w:val="00453D95"/>
    <w:rsid w:val="00471F20"/>
    <w:rsid w:val="0047558D"/>
    <w:rsid w:val="00482741"/>
    <w:rsid w:val="004841E1"/>
    <w:rsid w:val="004A0832"/>
    <w:rsid w:val="00553EC8"/>
    <w:rsid w:val="005A11D9"/>
    <w:rsid w:val="005A51AA"/>
    <w:rsid w:val="005A75AB"/>
    <w:rsid w:val="005F2207"/>
    <w:rsid w:val="005F321F"/>
    <w:rsid w:val="005F6F37"/>
    <w:rsid w:val="006045D5"/>
    <w:rsid w:val="00610D21"/>
    <w:rsid w:val="00631B17"/>
    <w:rsid w:val="006661EA"/>
    <w:rsid w:val="006825C5"/>
    <w:rsid w:val="006A3F1A"/>
    <w:rsid w:val="006B4D98"/>
    <w:rsid w:val="00704F56"/>
    <w:rsid w:val="007055DB"/>
    <w:rsid w:val="00711A9C"/>
    <w:rsid w:val="00752EB0"/>
    <w:rsid w:val="007655FD"/>
    <w:rsid w:val="00793E15"/>
    <w:rsid w:val="007C3A52"/>
    <w:rsid w:val="007C48A5"/>
    <w:rsid w:val="007C6172"/>
    <w:rsid w:val="007D2006"/>
    <w:rsid w:val="007E69C0"/>
    <w:rsid w:val="0080567C"/>
    <w:rsid w:val="00807FF2"/>
    <w:rsid w:val="00832850"/>
    <w:rsid w:val="00877C10"/>
    <w:rsid w:val="00886640"/>
    <w:rsid w:val="008A3741"/>
    <w:rsid w:val="008B07C1"/>
    <w:rsid w:val="008B7B67"/>
    <w:rsid w:val="008C3371"/>
    <w:rsid w:val="008D10B5"/>
    <w:rsid w:val="008D749F"/>
    <w:rsid w:val="008F0D01"/>
    <w:rsid w:val="008F4A3B"/>
    <w:rsid w:val="008F6D30"/>
    <w:rsid w:val="009179F7"/>
    <w:rsid w:val="00931990"/>
    <w:rsid w:val="009B7A39"/>
    <w:rsid w:val="009C7476"/>
    <w:rsid w:val="009E1F30"/>
    <w:rsid w:val="009E3104"/>
    <w:rsid w:val="009F6C08"/>
    <w:rsid w:val="00A31F03"/>
    <w:rsid w:val="00A46160"/>
    <w:rsid w:val="00A64001"/>
    <w:rsid w:val="00A81A62"/>
    <w:rsid w:val="00AB6511"/>
    <w:rsid w:val="00AC2084"/>
    <w:rsid w:val="00AD1008"/>
    <w:rsid w:val="00AD4479"/>
    <w:rsid w:val="00AE098B"/>
    <w:rsid w:val="00AE2055"/>
    <w:rsid w:val="00AF1A11"/>
    <w:rsid w:val="00AF4F57"/>
    <w:rsid w:val="00B44B47"/>
    <w:rsid w:val="00B50E2D"/>
    <w:rsid w:val="00B6772B"/>
    <w:rsid w:val="00B70773"/>
    <w:rsid w:val="00B825D2"/>
    <w:rsid w:val="00B93EE4"/>
    <w:rsid w:val="00BB6738"/>
    <w:rsid w:val="00BC635D"/>
    <w:rsid w:val="00BD3CD0"/>
    <w:rsid w:val="00BE1AD2"/>
    <w:rsid w:val="00C1066E"/>
    <w:rsid w:val="00C1091D"/>
    <w:rsid w:val="00C42A56"/>
    <w:rsid w:val="00C520E9"/>
    <w:rsid w:val="00C54F95"/>
    <w:rsid w:val="00C555AB"/>
    <w:rsid w:val="00C55892"/>
    <w:rsid w:val="00C61C3B"/>
    <w:rsid w:val="00CA4B9F"/>
    <w:rsid w:val="00CD1184"/>
    <w:rsid w:val="00CD1E6A"/>
    <w:rsid w:val="00CE2709"/>
    <w:rsid w:val="00D26A30"/>
    <w:rsid w:val="00D35C1A"/>
    <w:rsid w:val="00D71D6D"/>
    <w:rsid w:val="00D76F85"/>
    <w:rsid w:val="00D832CC"/>
    <w:rsid w:val="00D94846"/>
    <w:rsid w:val="00DA594F"/>
    <w:rsid w:val="00DC0BFA"/>
    <w:rsid w:val="00DD0200"/>
    <w:rsid w:val="00DD18F0"/>
    <w:rsid w:val="00DD37A4"/>
    <w:rsid w:val="00E07508"/>
    <w:rsid w:val="00E1344D"/>
    <w:rsid w:val="00E17154"/>
    <w:rsid w:val="00E36DCC"/>
    <w:rsid w:val="00E720F4"/>
    <w:rsid w:val="00E90199"/>
    <w:rsid w:val="00EA33CD"/>
    <w:rsid w:val="00EB2358"/>
    <w:rsid w:val="00EC2DDC"/>
    <w:rsid w:val="00EE0F8A"/>
    <w:rsid w:val="00EE667B"/>
    <w:rsid w:val="00F45590"/>
    <w:rsid w:val="00F55BA9"/>
    <w:rsid w:val="00F77CD0"/>
    <w:rsid w:val="00F83AD3"/>
    <w:rsid w:val="00FA5D45"/>
    <w:rsid w:val="00FA7933"/>
    <w:rsid w:val="00FB4B57"/>
    <w:rsid w:val="00FC5890"/>
    <w:rsid w:val="00FC5FCE"/>
    <w:rsid w:val="00FC6DC4"/>
    <w:rsid w:val="00FE0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4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48A5"/>
  </w:style>
  <w:style w:type="paragraph" w:styleId="a5">
    <w:name w:val="footer"/>
    <w:basedOn w:val="a"/>
    <w:link w:val="a6"/>
    <w:uiPriority w:val="99"/>
    <w:unhideWhenUsed/>
    <w:rsid w:val="007C4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48A5"/>
  </w:style>
  <w:style w:type="character" w:styleId="a7">
    <w:name w:val="Hyperlink"/>
    <w:basedOn w:val="a0"/>
    <w:uiPriority w:val="99"/>
    <w:unhideWhenUsed/>
    <w:rsid w:val="00A64001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D1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D11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4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48A5"/>
  </w:style>
  <w:style w:type="paragraph" w:styleId="a5">
    <w:name w:val="footer"/>
    <w:basedOn w:val="a"/>
    <w:link w:val="a6"/>
    <w:uiPriority w:val="99"/>
    <w:unhideWhenUsed/>
    <w:rsid w:val="007C4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48A5"/>
  </w:style>
  <w:style w:type="character" w:styleId="a7">
    <w:name w:val="Hyperlink"/>
    <w:basedOn w:val="a0"/>
    <w:uiPriority w:val="99"/>
    <w:unhideWhenUsed/>
    <w:rsid w:val="00A64001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D1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D11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33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s://ru.wikipedia.org/wiki/%D0%A3%D0%BF%D1%80%D0%BE%D1%89%D1%91%D0%BD%D0%BD%D0%B0%D1%8F_%D1%81%D0%B8%D1%81%D1%82%D0%B5%D0%BC%D0%B0_%D0%BD%D0%B0%D0%BB%D0%BE%D0%B3%D0%BE%D0%BE%D0%B1%D0%BB%D0%BE%D0%B6%D0%B5%D0%BD%D0%B8%D1%8F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/index.php?title=%D0%9E%D0%A1%D0%9D&amp;action=edit&amp;redlink=1" TargetMode="External"/><Relationship Id="rId17" Type="http://schemas.openxmlformats.org/officeDocument/2006/relationships/hyperlink" Target="http://www.consultant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/index.php?title=%D0%9F%D0%B0%D1%82%D0%B5%D0%BD%D1%82%D0%BD%D0%B0%D1%8F_%D1%81%D0%B8%D1%81%D1%82%D0%B5%D0%BC%D0%B0_%D0%BD%D0%B0%D0%BB%D0%BE%D0%B3%D0%BE%D0%BE%D0%B1%D0%BB%D0%BE%D0%B6%D0%B5%D0%BD%D0%B8%D1%8F&amp;action=edit&amp;redlink=1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1%D0%B1%D0%BE%D1%8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5%D0%B4%D0%B8%D0%BD%D1%8B%D0%B9_%D1%81%D0%B5%D0%BB%D1%8C%D1%81%D0%BA%D0%BE%D1%85%D0%BE%D0%B7%D1%8F%D0%B9%D1%81%D1%82%D0%B2%D0%B5%D0%BD%D0%BD%D1%8B%D0%B9_%D0%BD%D0%B0%D0%BB%D0%BE%D0%B3" TargetMode="External"/><Relationship Id="rId10" Type="http://schemas.openxmlformats.org/officeDocument/2006/relationships/hyperlink" Target="https://ru.wikipedia.org/wiki/%D0%9D%D0%B0%D0%BB%D0%BE%D0%B3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ru.wikipedia.org/wiki/%D0%95%D0%B4%D0%B8%D0%BD%D1%8B%D0%B9_%D0%BD%D0%B0%D0%BB%D0%BE%D0%B3_%D0%BD%D0%B0_%D0%B2%D0%BC%D0%B5%D0%BD%D1%91%D0%BD%D0%BD%D1%8B%D0%B9_%D0%B4%D0%BE%D1%85%D0%BE%D0%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2361</Words>
  <Characters>13462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2016-05-29T16:36:00Z</cp:lastPrinted>
  <dcterms:created xsi:type="dcterms:W3CDTF">2016-09-23T12:54:00Z</dcterms:created>
  <dcterms:modified xsi:type="dcterms:W3CDTF">2016-09-23T12:54:00Z</dcterms:modified>
</cp:coreProperties>
</file>