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B73" w:rsidRPr="009D7B73" w:rsidRDefault="009D7B73" w:rsidP="00B54F04">
      <w:pPr>
        <w:jc w:val="center"/>
        <w:rPr>
          <w:rFonts w:ascii="Times New Roman" w:hAnsi="Times New Roman" w:cs="Times New Roman"/>
          <w:sz w:val="28"/>
          <w:szCs w:val="28"/>
        </w:rPr>
      </w:pPr>
      <w:r w:rsidRPr="009D7B73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:rsidR="009D7B73" w:rsidRPr="009D7B73" w:rsidRDefault="009D7B73" w:rsidP="00B54F04">
      <w:pPr>
        <w:jc w:val="center"/>
        <w:rPr>
          <w:rFonts w:ascii="Times New Roman" w:hAnsi="Times New Roman" w:cs="Times New Roman"/>
          <w:sz w:val="28"/>
          <w:szCs w:val="28"/>
        </w:rPr>
      </w:pPr>
      <w:r w:rsidRPr="009D7B73">
        <w:rPr>
          <w:rFonts w:ascii="Times New Roman" w:hAnsi="Times New Roman" w:cs="Times New Roman"/>
          <w:sz w:val="28"/>
          <w:szCs w:val="28"/>
        </w:rPr>
        <w:t>учреждение высшего образования</w:t>
      </w:r>
    </w:p>
    <w:p w:rsidR="009D7B73" w:rsidRPr="009D7B73" w:rsidRDefault="009D7B73" w:rsidP="00B54F04">
      <w:pPr>
        <w:jc w:val="center"/>
        <w:rPr>
          <w:rFonts w:ascii="Times New Roman" w:hAnsi="Times New Roman" w:cs="Times New Roman"/>
          <w:sz w:val="28"/>
          <w:szCs w:val="28"/>
        </w:rPr>
      </w:pPr>
      <w:r w:rsidRPr="009D7B73">
        <w:rPr>
          <w:rFonts w:ascii="Times New Roman" w:hAnsi="Times New Roman" w:cs="Times New Roman"/>
          <w:sz w:val="28"/>
          <w:szCs w:val="28"/>
        </w:rPr>
        <w:t>«Финансовый университет</w:t>
      </w:r>
    </w:p>
    <w:p w:rsidR="009D7B73" w:rsidRPr="009D7B73" w:rsidRDefault="009D7B73" w:rsidP="00B54F04">
      <w:pPr>
        <w:jc w:val="center"/>
        <w:rPr>
          <w:rFonts w:ascii="Times New Roman" w:hAnsi="Times New Roman" w:cs="Times New Roman"/>
          <w:sz w:val="28"/>
          <w:szCs w:val="28"/>
        </w:rPr>
      </w:pPr>
      <w:r w:rsidRPr="009D7B73">
        <w:rPr>
          <w:rFonts w:ascii="Times New Roman" w:hAnsi="Times New Roman" w:cs="Times New Roman"/>
          <w:sz w:val="28"/>
          <w:szCs w:val="28"/>
        </w:rPr>
        <w:t>при Правительстве Российской Федерации»</w:t>
      </w:r>
    </w:p>
    <w:p w:rsidR="009D7B73" w:rsidRPr="009D7B73" w:rsidRDefault="009D7B73" w:rsidP="00B54F04">
      <w:pPr>
        <w:rPr>
          <w:rFonts w:ascii="Times New Roman" w:hAnsi="Times New Roman" w:cs="Times New Roman"/>
          <w:sz w:val="28"/>
          <w:szCs w:val="28"/>
        </w:rPr>
      </w:pPr>
    </w:p>
    <w:p w:rsidR="009D7B73" w:rsidRPr="009D7B73" w:rsidRDefault="009D7B73" w:rsidP="00B54F04">
      <w:pPr>
        <w:jc w:val="center"/>
        <w:rPr>
          <w:rFonts w:ascii="Times New Roman" w:hAnsi="Times New Roman" w:cs="Times New Roman"/>
          <w:sz w:val="28"/>
          <w:szCs w:val="28"/>
        </w:rPr>
      </w:pPr>
      <w:r w:rsidRPr="009D7B73">
        <w:rPr>
          <w:rFonts w:ascii="Times New Roman" w:hAnsi="Times New Roman" w:cs="Times New Roman"/>
          <w:sz w:val="28"/>
          <w:szCs w:val="28"/>
        </w:rPr>
        <w:t>Кафедра «Теория вероятностей и математическая статистика»</w:t>
      </w:r>
    </w:p>
    <w:p w:rsidR="009D7B73" w:rsidRPr="009D7B73" w:rsidRDefault="009D7B73" w:rsidP="00B54F04">
      <w:pPr>
        <w:rPr>
          <w:rFonts w:ascii="Times New Roman" w:hAnsi="Times New Roman" w:cs="Times New Roman"/>
          <w:sz w:val="28"/>
          <w:szCs w:val="28"/>
        </w:rPr>
      </w:pPr>
    </w:p>
    <w:p w:rsidR="009D7B73" w:rsidRPr="009D7B73" w:rsidRDefault="009D7B73" w:rsidP="00B54F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B73">
        <w:rPr>
          <w:rFonts w:ascii="Times New Roman" w:hAnsi="Times New Roman" w:cs="Times New Roman"/>
          <w:b/>
          <w:sz w:val="28"/>
          <w:szCs w:val="28"/>
        </w:rPr>
        <w:t>Расчетно-аналитическая работа</w:t>
      </w:r>
    </w:p>
    <w:p w:rsidR="009D7B73" w:rsidRPr="009D7B73" w:rsidRDefault="009D7B73" w:rsidP="00B54F04">
      <w:pPr>
        <w:jc w:val="center"/>
        <w:rPr>
          <w:rFonts w:ascii="Times New Roman" w:hAnsi="Times New Roman" w:cs="Times New Roman"/>
          <w:sz w:val="28"/>
          <w:szCs w:val="28"/>
        </w:rPr>
      </w:pPr>
      <w:r w:rsidRPr="009D7B73"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Pr="009D7B73">
        <w:rPr>
          <w:rFonts w:ascii="Times New Roman" w:hAnsi="Times New Roman" w:cs="Times New Roman"/>
          <w:sz w:val="28"/>
          <w:szCs w:val="28"/>
        </w:rPr>
        <w:tab/>
      </w:r>
      <w:r w:rsidRPr="009D7B73">
        <w:rPr>
          <w:rFonts w:ascii="Times New Roman" w:hAnsi="Times New Roman" w:cs="Times New Roman"/>
          <w:sz w:val="28"/>
          <w:szCs w:val="28"/>
        </w:rPr>
        <w:br/>
        <w:t>«</w:t>
      </w:r>
      <w:r w:rsidR="00B54F04" w:rsidRPr="00B54F04">
        <w:rPr>
          <w:rFonts w:ascii="Times New Roman" w:hAnsi="Times New Roman" w:cs="Times New Roman"/>
          <w:sz w:val="28"/>
          <w:szCs w:val="28"/>
        </w:rPr>
        <w:t>Бухгалтерский учет и анализ. часть 2</w:t>
      </w:r>
      <w:r w:rsidRPr="00B54F04">
        <w:rPr>
          <w:rFonts w:ascii="Times New Roman" w:hAnsi="Times New Roman" w:cs="Times New Roman"/>
          <w:sz w:val="28"/>
          <w:szCs w:val="28"/>
        </w:rPr>
        <w:t>»</w:t>
      </w:r>
    </w:p>
    <w:p w:rsidR="009D7B73" w:rsidRPr="009D7B73" w:rsidRDefault="009D7B73" w:rsidP="00B54F04">
      <w:pPr>
        <w:rPr>
          <w:rFonts w:ascii="Times New Roman" w:hAnsi="Times New Roman" w:cs="Times New Roman"/>
          <w:sz w:val="28"/>
          <w:szCs w:val="28"/>
        </w:rPr>
      </w:pPr>
    </w:p>
    <w:p w:rsidR="009D7B73" w:rsidRPr="009D7B73" w:rsidRDefault="009D7B73" w:rsidP="00B54F04">
      <w:pPr>
        <w:jc w:val="center"/>
        <w:rPr>
          <w:rFonts w:ascii="Times New Roman" w:hAnsi="Times New Roman" w:cs="Times New Roman"/>
          <w:sz w:val="28"/>
          <w:szCs w:val="28"/>
        </w:rPr>
      </w:pPr>
      <w:r w:rsidRPr="009D7B73">
        <w:rPr>
          <w:rFonts w:ascii="Times New Roman" w:hAnsi="Times New Roman" w:cs="Times New Roman"/>
          <w:sz w:val="28"/>
          <w:szCs w:val="28"/>
        </w:rPr>
        <w:t>На тему:</w:t>
      </w:r>
    </w:p>
    <w:p w:rsidR="009D7B73" w:rsidRPr="009D7B73" w:rsidRDefault="009D7B73" w:rsidP="00B54F04">
      <w:pPr>
        <w:pStyle w:val="Default"/>
        <w:spacing w:line="276" w:lineRule="auto"/>
        <w:jc w:val="center"/>
        <w:rPr>
          <w:sz w:val="28"/>
          <w:szCs w:val="28"/>
        </w:rPr>
      </w:pPr>
      <w:r w:rsidRPr="009D7B73">
        <w:rPr>
          <w:sz w:val="28"/>
          <w:szCs w:val="28"/>
        </w:rPr>
        <w:t>«</w:t>
      </w:r>
      <w:r w:rsidR="00B54F04" w:rsidRPr="00B54F04">
        <w:rPr>
          <w:sz w:val="28"/>
          <w:szCs w:val="28"/>
        </w:rPr>
        <w:t>Оценка и анализ ликвидности и платежеспособности организации</w:t>
      </w:r>
      <w:r w:rsidRPr="009D7B73">
        <w:rPr>
          <w:b/>
          <w:sz w:val="28"/>
          <w:szCs w:val="28"/>
        </w:rPr>
        <w:t>»</w:t>
      </w:r>
    </w:p>
    <w:p w:rsidR="009D7B73" w:rsidRPr="009D7B73" w:rsidRDefault="009D7B73" w:rsidP="00B54F04">
      <w:pPr>
        <w:jc w:val="center"/>
        <w:rPr>
          <w:rFonts w:ascii="Times New Roman" w:hAnsi="Times New Roman" w:cs="Times New Roman"/>
          <w:sz w:val="28"/>
          <w:szCs w:val="28"/>
        </w:rPr>
      </w:pPr>
      <w:r w:rsidRPr="009D7B73">
        <w:rPr>
          <w:rFonts w:ascii="Times New Roman" w:hAnsi="Times New Roman" w:cs="Times New Roman"/>
          <w:sz w:val="28"/>
          <w:szCs w:val="28"/>
        </w:rPr>
        <w:t xml:space="preserve">Вариант </w:t>
      </w:r>
      <w:r w:rsidRPr="00B54F04">
        <w:rPr>
          <w:rFonts w:ascii="Times New Roman" w:hAnsi="Times New Roman" w:cs="Times New Roman"/>
          <w:sz w:val="28"/>
          <w:szCs w:val="28"/>
        </w:rPr>
        <w:t>13</w:t>
      </w:r>
    </w:p>
    <w:p w:rsidR="009D7B73" w:rsidRPr="009D7B73" w:rsidRDefault="009D7B73" w:rsidP="009D7B7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7B73" w:rsidRPr="009D7B73" w:rsidRDefault="009D7B73" w:rsidP="009D7B73">
      <w:pPr>
        <w:rPr>
          <w:rFonts w:ascii="Times New Roman" w:hAnsi="Times New Roman" w:cs="Times New Roman"/>
          <w:sz w:val="28"/>
          <w:szCs w:val="28"/>
        </w:rPr>
      </w:pPr>
    </w:p>
    <w:p w:rsidR="009D7B73" w:rsidRPr="009D7B73" w:rsidRDefault="009D7B73" w:rsidP="00B54F04">
      <w:pPr>
        <w:ind w:left="6237"/>
        <w:rPr>
          <w:rFonts w:ascii="Times New Roman" w:hAnsi="Times New Roman" w:cs="Times New Roman"/>
          <w:sz w:val="28"/>
          <w:szCs w:val="28"/>
        </w:rPr>
      </w:pPr>
      <w:r w:rsidRPr="009D7B73">
        <w:rPr>
          <w:rFonts w:ascii="Times New Roman" w:hAnsi="Times New Roman" w:cs="Times New Roman"/>
          <w:sz w:val="28"/>
          <w:szCs w:val="28"/>
        </w:rPr>
        <w:t>Выполнил:</w:t>
      </w:r>
    </w:p>
    <w:p w:rsidR="009D7B73" w:rsidRPr="009D7B73" w:rsidRDefault="009D7B73" w:rsidP="00B54F04">
      <w:pPr>
        <w:ind w:left="6237"/>
        <w:rPr>
          <w:rFonts w:ascii="Times New Roman" w:hAnsi="Times New Roman" w:cs="Times New Roman"/>
          <w:sz w:val="28"/>
          <w:szCs w:val="28"/>
        </w:rPr>
      </w:pPr>
      <w:r w:rsidRPr="009D7B73">
        <w:rPr>
          <w:rFonts w:ascii="Times New Roman" w:hAnsi="Times New Roman" w:cs="Times New Roman"/>
          <w:sz w:val="28"/>
          <w:szCs w:val="28"/>
        </w:rPr>
        <w:t>Студент группы  КЭФ2-2</w:t>
      </w:r>
    </w:p>
    <w:p w:rsidR="009D7B73" w:rsidRPr="009D7B73" w:rsidRDefault="009D7B73" w:rsidP="00B54F04">
      <w:pPr>
        <w:ind w:left="6237"/>
        <w:rPr>
          <w:rFonts w:ascii="Times New Roman" w:hAnsi="Times New Roman" w:cs="Times New Roman"/>
          <w:sz w:val="28"/>
          <w:szCs w:val="28"/>
        </w:rPr>
      </w:pPr>
      <w:r w:rsidRPr="009D7B73">
        <w:rPr>
          <w:rFonts w:ascii="Times New Roman" w:hAnsi="Times New Roman" w:cs="Times New Roman"/>
          <w:sz w:val="28"/>
          <w:szCs w:val="28"/>
        </w:rPr>
        <w:t>Константинов В.Н.</w:t>
      </w:r>
    </w:p>
    <w:p w:rsidR="009D7B73" w:rsidRPr="009D7B73" w:rsidRDefault="009D7B73" w:rsidP="00B54F04">
      <w:pPr>
        <w:ind w:left="6237"/>
        <w:rPr>
          <w:rFonts w:ascii="Times New Roman" w:hAnsi="Times New Roman" w:cs="Times New Roman"/>
          <w:sz w:val="28"/>
          <w:szCs w:val="28"/>
        </w:rPr>
      </w:pPr>
      <w:r w:rsidRPr="009D7B73">
        <w:rPr>
          <w:rFonts w:ascii="Times New Roman" w:hAnsi="Times New Roman" w:cs="Times New Roman"/>
          <w:sz w:val="28"/>
          <w:szCs w:val="28"/>
        </w:rPr>
        <w:t>Научный руководитель</w:t>
      </w:r>
    </w:p>
    <w:p w:rsidR="009D7B73" w:rsidRPr="009D7B73" w:rsidRDefault="00B54F04" w:rsidP="00B54F04">
      <w:pPr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Басова М.М.</w:t>
      </w:r>
    </w:p>
    <w:p w:rsidR="00B54F04" w:rsidRDefault="00B54F04" w:rsidP="009D7B73">
      <w:pPr>
        <w:rPr>
          <w:rFonts w:ascii="Times New Roman" w:hAnsi="Times New Roman" w:cs="Times New Roman"/>
          <w:sz w:val="28"/>
          <w:szCs w:val="28"/>
        </w:rPr>
      </w:pPr>
    </w:p>
    <w:p w:rsidR="00B54F04" w:rsidRDefault="00B54F04" w:rsidP="009D7B73">
      <w:pPr>
        <w:rPr>
          <w:rFonts w:ascii="Times New Roman" w:hAnsi="Times New Roman" w:cs="Times New Roman"/>
          <w:sz w:val="28"/>
          <w:szCs w:val="28"/>
        </w:rPr>
      </w:pPr>
    </w:p>
    <w:p w:rsidR="00B54F04" w:rsidRDefault="00B54F04" w:rsidP="009D7B73">
      <w:pPr>
        <w:rPr>
          <w:rFonts w:ascii="Times New Roman" w:hAnsi="Times New Roman" w:cs="Times New Roman"/>
          <w:sz w:val="28"/>
          <w:szCs w:val="28"/>
        </w:rPr>
      </w:pPr>
    </w:p>
    <w:p w:rsidR="00B54F04" w:rsidRDefault="00B54F04" w:rsidP="009D7B73">
      <w:pPr>
        <w:rPr>
          <w:rFonts w:ascii="Times New Roman" w:hAnsi="Times New Roman" w:cs="Times New Roman"/>
          <w:sz w:val="28"/>
          <w:szCs w:val="28"/>
        </w:rPr>
      </w:pPr>
    </w:p>
    <w:p w:rsidR="00A0657C" w:rsidRPr="00B227BA" w:rsidRDefault="00B227BA" w:rsidP="00B227B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Москва 2016</w:t>
      </w:r>
    </w:p>
    <w:sdt>
      <w:sdtPr>
        <w:id w:val="1075450146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sdtEndPr>
      <w:sdtContent>
        <w:p w:rsidR="00A72D6E" w:rsidRPr="00A72D6E" w:rsidRDefault="00A72D6E" w:rsidP="00A72D6E">
          <w:pPr>
            <w:pStyle w:val="af0"/>
            <w:jc w:val="center"/>
            <w:rPr>
              <w:rFonts w:ascii="Times New Roman" w:hAnsi="Times New Roman" w:cs="Times New Roman"/>
              <w:b w:val="0"/>
            </w:rPr>
          </w:pPr>
          <w:r>
            <w:rPr>
              <w:rFonts w:ascii="Times New Roman" w:hAnsi="Times New Roman" w:cs="Times New Roman"/>
              <w:b w:val="0"/>
            </w:rPr>
            <w:t>Содержание</w:t>
          </w:r>
        </w:p>
        <w:p w:rsidR="00A72D6E" w:rsidRPr="00A72D6E" w:rsidRDefault="00A72D6E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A72D6E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A72D6E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72D6E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51913730" w:history="1">
            <w:r w:rsidRPr="00A72D6E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Pr="00A72D6E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Pr="00A72D6E">
              <w:rPr>
                <w:rStyle w:val="ab"/>
                <w:rFonts w:ascii="Times New Roman" w:hAnsi="Times New Roman" w:cs="Times New Roman"/>
                <w:bCs/>
                <w:noProof/>
                <w:sz w:val="28"/>
                <w:szCs w:val="28"/>
              </w:rPr>
              <w:t>Понятие ликвидности и платежеспособности организации</w:t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_Toc451913730 \h </w:instrText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72D6E" w:rsidRPr="00A72D6E" w:rsidRDefault="00A72D6E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51913731" w:history="1">
            <w:r w:rsidRPr="00A72D6E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Pr="00A72D6E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Pr="00A72D6E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Расчёт основных показателей ликвидности и платежеспособности организации ООО «РСП-М»</w:t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_Toc451913731 \h </w:instrText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72D6E" w:rsidRPr="00A72D6E" w:rsidRDefault="00A72D6E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51913732" w:history="1">
            <w:r w:rsidRPr="00A72D6E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3.</w:t>
            </w:r>
            <w:r w:rsidRPr="00A72D6E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Pr="00A72D6E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Кроссворд</w:t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_Toc451913732 \h </w:instrText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72D6E" w:rsidRPr="00A72D6E" w:rsidRDefault="00A72D6E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51913733" w:history="1">
            <w:r w:rsidRPr="00A72D6E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4.</w:t>
            </w:r>
            <w:r w:rsidRPr="00A72D6E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Pr="00A72D6E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Тестовые задания по теме «Оценка и анализ ликвидности и платежеспособности организации»</w:t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_Toc451913733 \h </w:instrText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72D6E" w:rsidRPr="00A72D6E" w:rsidRDefault="00A72D6E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51913734" w:history="1">
            <w:r w:rsidRPr="00A72D6E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Заключение.</w:t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_Toc451913734 \h </w:instrText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72D6E" w:rsidRPr="00A72D6E" w:rsidRDefault="00A72D6E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51913735" w:history="1">
            <w:r w:rsidRPr="00A72D6E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использованной литературы:</w:t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_Toc451913735 \h </w:instrText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72D6E" w:rsidRPr="00A72D6E" w:rsidRDefault="00A72D6E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51913736" w:history="1">
            <w:r w:rsidRPr="00A72D6E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Приложения:</w:t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_Toc451913736 \h </w:instrText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A72D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72D6E" w:rsidRDefault="00A72D6E">
          <w:r w:rsidRPr="00A72D6E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A72D6E" w:rsidRDefault="00A72D6E"/>
    <w:p w:rsidR="00A72D6E" w:rsidRDefault="00A72D6E"/>
    <w:p w:rsidR="00A72D6E" w:rsidRDefault="00A72D6E"/>
    <w:p w:rsidR="00A72D6E" w:rsidRDefault="00A72D6E"/>
    <w:p w:rsidR="00A72D6E" w:rsidRDefault="00A72D6E"/>
    <w:p w:rsidR="00A72D6E" w:rsidRDefault="00A72D6E"/>
    <w:p w:rsidR="00A72D6E" w:rsidRDefault="00A72D6E"/>
    <w:p w:rsidR="00A72D6E" w:rsidRDefault="00A72D6E"/>
    <w:p w:rsidR="00A72D6E" w:rsidRDefault="00A72D6E"/>
    <w:p w:rsidR="00A72D6E" w:rsidRDefault="00A72D6E"/>
    <w:p w:rsidR="00A72D6E" w:rsidRDefault="00A72D6E"/>
    <w:p w:rsidR="00A72D6E" w:rsidRDefault="00A72D6E"/>
    <w:p w:rsidR="00A72D6E" w:rsidRDefault="00A72D6E"/>
    <w:p w:rsidR="00A72D6E" w:rsidRDefault="00A72D6E"/>
    <w:p w:rsidR="00A72D6E" w:rsidRDefault="00A72D6E"/>
    <w:p w:rsidR="00A72D6E" w:rsidRDefault="00A72D6E"/>
    <w:p w:rsidR="00A72D6E" w:rsidRDefault="00A72D6E"/>
    <w:p w:rsidR="00A72D6E" w:rsidRDefault="00A72D6E"/>
    <w:p w:rsidR="00A72D6E" w:rsidRDefault="00A72D6E"/>
    <w:p w:rsidR="00A0657C" w:rsidRPr="00A0657C" w:rsidRDefault="00A0657C" w:rsidP="00A72D6E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Toc451913730"/>
      <w:r w:rsidRPr="00A0657C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Понятие ликвидности и платежеспособности организации</w:t>
      </w:r>
      <w:bookmarkEnd w:id="0"/>
    </w:p>
    <w:p w:rsidR="00A0657C" w:rsidRDefault="00A0657C" w:rsidP="00A0657C">
      <w:pPr>
        <w:pStyle w:val="a4"/>
        <w:shd w:val="clear" w:color="auto" w:fill="FFFFFF"/>
        <w:spacing w:before="0" w:beforeAutospacing="0" w:after="285" w:afterAutospacing="0" w:line="360" w:lineRule="auto"/>
        <w:ind w:firstLine="708"/>
        <w:rPr>
          <w:color w:val="000000"/>
          <w:sz w:val="28"/>
          <w:szCs w:val="28"/>
        </w:rPr>
      </w:pPr>
      <w:r w:rsidRPr="00A0657C">
        <w:rPr>
          <w:color w:val="000000"/>
          <w:sz w:val="28"/>
          <w:szCs w:val="28"/>
        </w:rPr>
        <w:t>Одним из показателей, характеризующих финансовую устойчивость предприятия, является его платежеспособность, т.е. возможность наличными денежными ресурсами своевременно погашать свои платежные обязательства. Платежеспособность является внешним проявлением финансового состояния предприятия, его устойчивости.</w:t>
      </w:r>
      <w:r w:rsidRPr="00A0657C">
        <w:rPr>
          <w:color w:val="000000"/>
          <w:sz w:val="28"/>
          <w:szCs w:val="28"/>
        </w:rPr>
        <w:br/>
        <w:t xml:space="preserve">Анализ платежеспособности необходим не только для предприятия с целью оценки и прогнозирования финансовой деятельности, но и для внешних инвесторов (банков). </w:t>
      </w:r>
    </w:p>
    <w:p w:rsidR="00A0657C" w:rsidRDefault="00A0657C" w:rsidP="00A0657C">
      <w:pPr>
        <w:pStyle w:val="a4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 w:rsidRPr="00A0657C">
        <w:rPr>
          <w:color w:val="000000"/>
          <w:sz w:val="28"/>
          <w:szCs w:val="28"/>
        </w:rPr>
        <w:t>Оценка платежеспособности внешними инвесторами осуществляется на основе характеристики ликвидности текущих активов, которая определяется временем, необходимым для превращения их в денежные средства. Ликвидность баланса - возможность субъекта хозяйствования обратить активы в наличность и погаси</w:t>
      </w:r>
      <w:r>
        <w:rPr>
          <w:color w:val="000000"/>
          <w:sz w:val="28"/>
          <w:szCs w:val="28"/>
        </w:rPr>
        <w:t>ть свои платежные обязательства</w:t>
      </w:r>
      <w:r w:rsidRPr="00A0657C">
        <w:rPr>
          <w:color w:val="000000"/>
          <w:sz w:val="28"/>
          <w:szCs w:val="28"/>
        </w:rPr>
        <w:t>. Она зависит от степени соответствия величины имеющихся платежных средств величине краткосрочных долговых обязательств.</w:t>
      </w:r>
    </w:p>
    <w:p w:rsidR="00A0657C" w:rsidRDefault="00A0657C" w:rsidP="00A0657C">
      <w:pPr>
        <w:pStyle w:val="a4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 w:rsidRPr="00A0657C">
        <w:rPr>
          <w:color w:val="000000"/>
          <w:sz w:val="28"/>
          <w:szCs w:val="28"/>
        </w:rPr>
        <w:t>Ликвидность предприятия — это более общее понятие, чем ликвидность баланса. Ликвидность баланса предполагает изыскание платежных средств только за счет внутренних источников (реализации активов). Но предприятие может привлечь заемные средства со стороны, если у него имеется соответствующий имидж в деловом мире и достаточно высокий уровень инвестиционной привлекательности.</w:t>
      </w:r>
      <w:r>
        <w:rPr>
          <w:color w:val="000000"/>
          <w:sz w:val="28"/>
          <w:szCs w:val="28"/>
        </w:rPr>
        <w:t xml:space="preserve"> </w:t>
      </w:r>
      <w:r w:rsidRPr="00A0657C">
        <w:rPr>
          <w:color w:val="000000"/>
          <w:sz w:val="28"/>
          <w:szCs w:val="28"/>
        </w:rPr>
        <w:t>Понятия платежеспособности и ликвидности очень близки, но второе более емкое. От степени ликвидности баланса зависит платежеспособность.</w:t>
      </w:r>
    </w:p>
    <w:p w:rsidR="00DD1041" w:rsidRPr="00DD1041" w:rsidRDefault="00DD1041" w:rsidP="00DD1041">
      <w:pPr>
        <w:pStyle w:val="a4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D1041">
        <w:rPr>
          <w:color w:val="000000"/>
          <w:sz w:val="28"/>
          <w:szCs w:val="28"/>
        </w:rPr>
        <w:t>В зависимости от степени ликвидности активы орган</w:t>
      </w:r>
      <w:r>
        <w:rPr>
          <w:color w:val="000000"/>
          <w:sz w:val="28"/>
          <w:szCs w:val="28"/>
        </w:rPr>
        <w:t>изации разделяются на группы</w:t>
      </w:r>
      <w:r w:rsidRPr="00DD1041">
        <w:rPr>
          <w:color w:val="000000"/>
          <w:sz w:val="28"/>
          <w:szCs w:val="28"/>
        </w:rPr>
        <w:t>:</w:t>
      </w:r>
    </w:p>
    <w:p w:rsidR="00DD1041" w:rsidRPr="00DD1041" w:rsidRDefault="00DD1041" w:rsidP="00DD1041">
      <w:pPr>
        <w:pStyle w:val="a4"/>
        <w:spacing w:after="285" w:line="360" w:lineRule="auto"/>
        <w:rPr>
          <w:color w:val="000000"/>
          <w:sz w:val="28"/>
          <w:szCs w:val="28"/>
        </w:rPr>
      </w:pPr>
      <w:r w:rsidRPr="00DD1041">
        <w:rPr>
          <w:b/>
          <w:color w:val="000000"/>
          <w:sz w:val="28"/>
          <w:szCs w:val="28"/>
        </w:rPr>
        <w:lastRenderedPageBreak/>
        <w:t>А1.</w:t>
      </w:r>
      <w:r w:rsidRPr="00DD1041">
        <w:rPr>
          <w:color w:val="000000"/>
          <w:sz w:val="28"/>
          <w:szCs w:val="28"/>
        </w:rPr>
        <w:t xml:space="preserve"> Наиболее ликвидные активы. К ним относятся все статьи денежных средств организации и краткосрочные финансовые вложения.</w:t>
      </w:r>
    </w:p>
    <w:p w:rsidR="00DD1041" w:rsidRPr="00DD1041" w:rsidRDefault="00DD1041" w:rsidP="00DD1041">
      <w:pPr>
        <w:pStyle w:val="a4"/>
        <w:spacing w:after="285" w:line="360" w:lineRule="auto"/>
        <w:rPr>
          <w:color w:val="000000"/>
          <w:sz w:val="28"/>
          <w:szCs w:val="28"/>
        </w:rPr>
      </w:pPr>
      <w:r w:rsidRPr="00DD1041">
        <w:rPr>
          <w:b/>
          <w:color w:val="000000"/>
          <w:sz w:val="28"/>
          <w:szCs w:val="28"/>
        </w:rPr>
        <w:t>А2.</w:t>
      </w:r>
      <w:r w:rsidRPr="00DD1041">
        <w:rPr>
          <w:color w:val="000000"/>
          <w:sz w:val="28"/>
          <w:szCs w:val="28"/>
        </w:rPr>
        <w:t xml:space="preserve"> Быстро реализуемые активы -  готовая продукция, товары отгруженные</w:t>
      </w:r>
      <w:r>
        <w:rPr>
          <w:color w:val="000000"/>
          <w:sz w:val="28"/>
          <w:szCs w:val="28"/>
        </w:rPr>
        <w:t xml:space="preserve">, </w:t>
      </w:r>
      <w:r w:rsidRPr="00DD1041">
        <w:rPr>
          <w:color w:val="000000"/>
          <w:sz w:val="28"/>
          <w:szCs w:val="28"/>
        </w:rPr>
        <w:t>дебиторская задолженность, платежи по которой ожидаются в течение 12 месяцев после отчетной даты.</w:t>
      </w:r>
    </w:p>
    <w:p w:rsidR="00DD1041" w:rsidRPr="00DD1041" w:rsidRDefault="00DD1041" w:rsidP="00DD1041">
      <w:pPr>
        <w:pStyle w:val="a4"/>
        <w:spacing w:after="285" w:line="360" w:lineRule="auto"/>
        <w:rPr>
          <w:color w:val="000000"/>
          <w:sz w:val="28"/>
          <w:szCs w:val="28"/>
        </w:rPr>
      </w:pPr>
      <w:r w:rsidRPr="00DD1041">
        <w:rPr>
          <w:b/>
          <w:color w:val="000000"/>
          <w:sz w:val="28"/>
          <w:szCs w:val="28"/>
        </w:rPr>
        <w:t>A3.</w:t>
      </w:r>
      <w:r w:rsidRPr="00DD1041">
        <w:rPr>
          <w:color w:val="000000"/>
          <w:sz w:val="28"/>
          <w:szCs w:val="28"/>
        </w:rPr>
        <w:t xml:space="preserve"> Медленно реализуемые активы - статьи раздела II актива баланса, включающие запасы, налог на добавленную стоимость, дебиторскую задолженность (платежи по которой ожидаются более, чем через 12 месяцев после отчетной даты) и прочие оборотные активы.</w:t>
      </w:r>
    </w:p>
    <w:p w:rsidR="00DD1041" w:rsidRDefault="00DD1041" w:rsidP="00DD1041">
      <w:pPr>
        <w:pStyle w:val="a4"/>
        <w:spacing w:after="285" w:line="360" w:lineRule="auto"/>
        <w:rPr>
          <w:color w:val="000000"/>
          <w:sz w:val="28"/>
          <w:szCs w:val="28"/>
        </w:rPr>
      </w:pPr>
      <w:r w:rsidRPr="00DD1041">
        <w:rPr>
          <w:b/>
          <w:color w:val="000000"/>
          <w:sz w:val="28"/>
          <w:szCs w:val="28"/>
        </w:rPr>
        <w:t>А4.</w:t>
      </w:r>
      <w:r w:rsidRPr="00DD1041">
        <w:rPr>
          <w:color w:val="000000"/>
          <w:sz w:val="28"/>
          <w:szCs w:val="28"/>
        </w:rPr>
        <w:t xml:space="preserve"> Трудно реализуемые активы - статьи раздела I актива баланса - </w:t>
      </w:r>
      <w:proofErr w:type="spellStart"/>
      <w:r w:rsidRPr="00DD1041">
        <w:rPr>
          <w:color w:val="000000"/>
          <w:sz w:val="28"/>
          <w:szCs w:val="28"/>
        </w:rPr>
        <w:t>внеоборотные</w:t>
      </w:r>
      <w:proofErr w:type="spellEnd"/>
      <w:r w:rsidRPr="00DD1041">
        <w:rPr>
          <w:color w:val="000000"/>
          <w:sz w:val="28"/>
          <w:szCs w:val="28"/>
        </w:rPr>
        <w:t xml:space="preserve"> активы.</w:t>
      </w:r>
    </w:p>
    <w:p w:rsidR="005068FE" w:rsidRPr="005068FE" w:rsidRDefault="005068FE" w:rsidP="005068FE">
      <w:pPr>
        <w:pStyle w:val="a4"/>
        <w:spacing w:line="360" w:lineRule="auto"/>
        <w:ind w:firstLine="708"/>
        <w:rPr>
          <w:color w:val="000000"/>
          <w:sz w:val="28"/>
          <w:szCs w:val="28"/>
        </w:rPr>
      </w:pPr>
      <w:r w:rsidRPr="005068FE">
        <w:rPr>
          <w:color w:val="000000"/>
          <w:sz w:val="28"/>
          <w:szCs w:val="28"/>
        </w:rPr>
        <w:t>Пассивы баланса группируются по степени срочности оплаты:</w:t>
      </w:r>
    </w:p>
    <w:p w:rsidR="005068FE" w:rsidRPr="005068FE" w:rsidRDefault="005068FE" w:rsidP="005068FE">
      <w:pPr>
        <w:pStyle w:val="a4"/>
        <w:spacing w:line="360" w:lineRule="auto"/>
        <w:rPr>
          <w:color w:val="000000"/>
          <w:sz w:val="28"/>
          <w:szCs w:val="28"/>
        </w:rPr>
      </w:pPr>
      <w:r w:rsidRPr="005068FE">
        <w:rPr>
          <w:b/>
          <w:color w:val="000000"/>
          <w:sz w:val="28"/>
          <w:szCs w:val="28"/>
        </w:rPr>
        <w:t>П1.</w:t>
      </w:r>
      <w:r w:rsidRPr="005068FE">
        <w:rPr>
          <w:color w:val="000000"/>
          <w:sz w:val="28"/>
          <w:szCs w:val="28"/>
        </w:rPr>
        <w:t xml:space="preserve"> Наиболее срочные обязательств, к ним относится кредиторская задолженность.</w:t>
      </w:r>
    </w:p>
    <w:p w:rsidR="005068FE" w:rsidRPr="005068FE" w:rsidRDefault="005068FE" w:rsidP="005068FE">
      <w:pPr>
        <w:pStyle w:val="a4"/>
        <w:spacing w:line="360" w:lineRule="auto"/>
        <w:rPr>
          <w:color w:val="000000"/>
          <w:sz w:val="28"/>
          <w:szCs w:val="28"/>
        </w:rPr>
      </w:pPr>
      <w:r w:rsidRPr="005068FE">
        <w:rPr>
          <w:b/>
          <w:color w:val="000000"/>
          <w:sz w:val="28"/>
          <w:szCs w:val="28"/>
        </w:rPr>
        <w:t>П2.</w:t>
      </w:r>
      <w:r>
        <w:rPr>
          <w:color w:val="000000"/>
          <w:sz w:val="28"/>
          <w:szCs w:val="28"/>
        </w:rPr>
        <w:t xml:space="preserve"> Ср</w:t>
      </w:r>
      <w:r w:rsidRPr="005068FE">
        <w:rPr>
          <w:color w:val="000000"/>
          <w:sz w:val="28"/>
          <w:szCs w:val="28"/>
        </w:rPr>
        <w:t>еднесрочные обязательства (краткосрочные кредиты банка)</w:t>
      </w:r>
    </w:p>
    <w:p w:rsidR="005068FE" w:rsidRPr="005068FE" w:rsidRDefault="005068FE" w:rsidP="005068FE">
      <w:pPr>
        <w:pStyle w:val="a4"/>
        <w:spacing w:line="360" w:lineRule="auto"/>
        <w:rPr>
          <w:color w:val="000000"/>
          <w:sz w:val="28"/>
          <w:szCs w:val="28"/>
        </w:rPr>
      </w:pPr>
      <w:r w:rsidRPr="005068FE">
        <w:rPr>
          <w:b/>
          <w:color w:val="000000"/>
          <w:sz w:val="28"/>
          <w:szCs w:val="28"/>
        </w:rPr>
        <w:t>П3.</w:t>
      </w:r>
      <w:r>
        <w:rPr>
          <w:color w:val="000000"/>
          <w:sz w:val="28"/>
          <w:szCs w:val="28"/>
        </w:rPr>
        <w:t xml:space="preserve"> Д</w:t>
      </w:r>
      <w:r w:rsidRPr="005068FE">
        <w:rPr>
          <w:color w:val="000000"/>
          <w:sz w:val="28"/>
          <w:szCs w:val="28"/>
        </w:rPr>
        <w:t xml:space="preserve">олгосрочные кредиты банка и займы; </w:t>
      </w:r>
    </w:p>
    <w:p w:rsidR="005068FE" w:rsidRDefault="005068FE" w:rsidP="005068FE">
      <w:pPr>
        <w:pStyle w:val="a4"/>
        <w:spacing w:line="360" w:lineRule="auto"/>
        <w:rPr>
          <w:color w:val="000000"/>
          <w:sz w:val="28"/>
          <w:szCs w:val="28"/>
        </w:rPr>
      </w:pPr>
      <w:r w:rsidRPr="005068FE">
        <w:rPr>
          <w:b/>
          <w:color w:val="000000"/>
          <w:sz w:val="28"/>
          <w:szCs w:val="28"/>
        </w:rPr>
        <w:t>П4.</w:t>
      </w:r>
      <w:r>
        <w:rPr>
          <w:color w:val="000000"/>
          <w:sz w:val="28"/>
          <w:szCs w:val="28"/>
        </w:rPr>
        <w:t xml:space="preserve"> С</w:t>
      </w:r>
      <w:r w:rsidRPr="005068FE">
        <w:rPr>
          <w:color w:val="000000"/>
          <w:sz w:val="28"/>
          <w:szCs w:val="28"/>
        </w:rPr>
        <w:t>обственный (акционерный) капитал, находящийся постоянно в распоряжении предприятия.</w:t>
      </w:r>
    </w:p>
    <w:p w:rsidR="002504D8" w:rsidRDefault="002504D8" w:rsidP="005068FE">
      <w:pPr>
        <w:pStyle w:val="a4"/>
        <w:spacing w:line="360" w:lineRule="auto"/>
        <w:rPr>
          <w:color w:val="000000"/>
          <w:sz w:val="28"/>
          <w:szCs w:val="28"/>
        </w:rPr>
      </w:pPr>
    </w:p>
    <w:p w:rsidR="002504D8" w:rsidRDefault="002504D8" w:rsidP="005068FE">
      <w:pPr>
        <w:pStyle w:val="a4"/>
        <w:spacing w:line="360" w:lineRule="auto"/>
        <w:rPr>
          <w:color w:val="000000"/>
          <w:sz w:val="28"/>
          <w:szCs w:val="28"/>
        </w:rPr>
      </w:pPr>
    </w:p>
    <w:p w:rsidR="002504D8" w:rsidRDefault="002504D8" w:rsidP="005068FE">
      <w:pPr>
        <w:pStyle w:val="a4"/>
        <w:spacing w:line="360" w:lineRule="auto"/>
        <w:rPr>
          <w:color w:val="000000"/>
          <w:sz w:val="28"/>
          <w:szCs w:val="28"/>
        </w:rPr>
      </w:pPr>
    </w:p>
    <w:p w:rsidR="002504D8" w:rsidRDefault="002504D8" w:rsidP="005068FE">
      <w:pPr>
        <w:pStyle w:val="a4"/>
        <w:spacing w:line="360" w:lineRule="auto"/>
        <w:rPr>
          <w:color w:val="000000"/>
          <w:sz w:val="28"/>
          <w:szCs w:val="28"/>
        </w:rPr>
      </w:pPr>
    </w:p>
    <w:p w:rsidR="00FB1530" w:rsidRDefault="00FB1530" w:rsidP="00A72D6E">
      <w:pPr>
        <w:pStyle w:val="a4"/>
        <w:numPr>
          <w:ilvl w:val="0"/>
          <w:numId w:val="1"/>
        </w:numPr>
        <w:spacing w:line="360" w:lineRule="auto"/>
        <w:outlineLvl w:val="0"/>
        <w:rPr>
          <w:b/>
          <w:color w:val="000000"/>
          <w:sz w:val="28"/>
          <w:szCs w:val="28"/>
        </w:rPr>
      </w:pPr>
      <w:bookmarkStart w:id="1" w:name="_Toc451913731"/>
      <w:r w:rsidRPr="00FB1530">
        <w:rPr>
          <w:b/>
          <w:color w:val="000000"/>
          <w:sz w:val="28"/>
          <w:szCs w:val="28"/>
        </w:rPr>
        <w:lastRenderedPageBreak/>
        <w:t>Расчёт основных показателей ликвидности и платежеспособности организации ООО «РСП-М»</w:t>
      </w:r>
      <w:bookmarkEnd w:id="1"/>
    </w:p>
    <w:p w:rsidR="00FB1530" w:rsidRPr="00B10BF2" w:rsidRDefault="00FB1530" w:rsidP="00FB1530">
      <w:pPr>
        <w:spacing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10BF2">
        <w:rPr>
          <w:rFonts w:ascii="Times New Roman" w:hAnsi="Times New Roman"/>
          <w:sz w:val="28"/>
          <w:szCs w:val="28"/>
        </w:rPr>
        <w:t>Общество с ограниченной ответственностью «РСП-М» учреждено 22 июля 2008 года и является</w:t>
      </w:r>
      <w:r w:rsidRPr="00B10BF2">
        <w:rPr>
          <w:rFonts w:ascii="Times New Roman" w:hAnsi="Times New Roman"/>
          <w:bCs/>
          <w:sz w:val="28"/>
          <w:szCs w:val="28"/>
        </w:rPr>
        <w:t xml:space="preserve"> одной из ведущих компаний по сварке и шлифовке рельсов в мире. В компанию входят производственные предприятия в 18 регионах России. </w:t>
      </w:r>
    </w:p>
    <w:p w:rsidR="00FB1530" w:rsidRPr="00B10BF2" w:rsidRDefault="00FB1530" w:rsidP="00FB1530">
      <w:p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B10BF2">
        <w:rPr>
          <w:rFonts w:ascii="Times New Roman" w:hAnsi="Times New Roman"/>
          <w:b/>
          <w:bCs/>
          <w:sz w:val="28"/>
          <w:szCs w:val="28"/>
        </w:rPr>
        <w:t>Основными видами деятельности являются:</w:t>
      </w:r>
    </w:p>
    <w:p w:rsidR="00FB1530" w:rsidRPr="00B10BF2" w:rsidRDefault="00FB1530" w:rsidP="00FB1530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B10BF2">
        <w:rPr>
          <w:rFonts w:ascii="Times New Roman" w:hAnsi="Times New Roman"/>
          <w:bCs/>
          <w:sz w:val="28"/>
          <w:szCs w:val="28"/>
        </w:rPr>
        <w:t xml:space="preserve">сварка и шлифовка рельсов, изготовление рельсовых плетей, ремонт </w:t>
      </w:r>
      <w:proofErr w:type="spellStart"/>
      <w:r w:rsidRPr="00B10BF2">
        <w:rPr>
          <w:rFonts w:ascii="Times New Roman" w:hAnsi="Times New Roman"/>
          <w:bCs/>
          <w:sz w:val="28"/>
          <w:szCs w:val="28"/>
        </w:rPr>
        <w:t>старогодных</w:t>
      </w:r>
      <w:proofErr w:type="spellEnd"/>
      <w:r w:rsidRPr="00B10BF2">
        <w:rPr>
          <w:rFonts w:ascii="Times New Roman" w:hAnsi="Times New Roman"/>
          <w:bCs/>
          <w:sz w:val="28"/>
          <w:szCs w:val="28"/>
        </w:rPr>
        <w:t xml:space="preserve"> рельсов;</w:t>
      </w:r>
    </w:p>
    <w:p w:rsidR="00FB1530" w:rsidRPr="00B10BF2" w:rsidRDefault="00FB1530" w:rsidP="00FB1530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B10BF2">
        <w:rPr>
          <w:rFonts w:ascii="Times New Roman" w:hAnsi="Times New Roman"/>
          <w:bCs/>
          <w:sz w:val="28"/>
          <w:szCs w:val="28"/>
        </w:rPr>
        <w:t xml:space="preserve">нарезка кюветов,  устранение локальных выплесков пути, планировка откосов </w:t>
      </w:r>
      <w:proofErr w:type="spellStart"/>
      <w:r w:rsidRPr="00B10BF2">
        <w:rPr>
          <w:rFonts w:ascii="Times New Roman" w:hAnsi="Times New Roman"/>
          <w:bCs/>
          <w:sz w:val="28"/>
          <w:szCs w:val="28"/>
        </w:rPr>
        <w:t>кюветоочистительными</w:t>
      </w:r>
      <w:proofErr w:type="spellEnd"/>
      <w:r w:rsidRPr="00B10BF2">
        <w:rPr>
          <w:rFonts w:ascii="Times New Roman" w:hAnsi="Times New Roman"/>
          <w:bCs/>
          <w:sz w:val="28"/>
          <w:szCs w:val="28"/>
        </w:rPr>
        <w:t xml:space="preserve"> комплексами;</w:t>
      </w:r>
    </w:p>
    <w:p w:rsidR="00FB1530" w:rsidRPr="00B10BF2" w:rsidRDefault="00FB1530" w:rsidP="00FB1530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B10BF2">
        <w:rPr>
          <w:rFonts w:ascii="Times New Roman" w:hAnsi="Times New Roman"/>
          <w:bCs/>
          <w:sz w:val="28"/>
          <w:szCs w:val="28"/>
        </w:rPr>
        <w:t>восстановление рельсов в пути передвижными рельсосварочными машинами;</w:t>
      </w:r>
    </w:p>
    <w:p w:rsidR="00FB1530" w:rsidRPr="00B10BF2" w:rsidRDefault="00FB1530" w:rsidP="00FB1530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B10BF2">
        <w:rPr>
          <w:rFonts w:ascii="Times New Roman" w:hAnsi="Times New Roman"/>
          <w:bCs/>
          <w:sz w:val="28"/>
          <w:szCs w:val="28"/>
        </w:rPr>
        <w:t>производство и ремонт различной путевой техники;</w:t>
      </w:r>
    </w:p>
    <w:p w:rsidR="00FB1530" w:rsidRPr="00B10BF2" w:rsidRDefault="00FB1530" w:rsidP="00FB1530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B10BF2">
        <w:rPr>
          <w:rFonts w:ascii="Times New Roman" w:hAnsi="Times New Roman"/>
          <w:bCs/>
          <w:sz w:val="28"/>
          <w:szCs w:val="28"/>
        </w:rPr>
        <w:t>производство строительных металлических конструкций и изделий;</w:t>
      </w:r>
    </w:p>
    <w:p w:rsidR="00FB1530" w:rsidRDefault="00FB1530" w:rsidP="00FB1530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B10BF2">
        <w:rPr>
          <w:rFonts w:ascii="Times New Roman" w:hAnsi="Times New Roman"/>
          <w:bCs/>
          <w:sz w:val="28"/>
          <w:szCs w:val="28"/>
        </w:rPr>
        <w:t>оптовая торговля машинами и оборудованием.</w:t>
      </w:r>
    </w:p>
    <w:p w:rsidR="002504D8" w:rsidRDefault="002504D8" w:rsidP="002504D8">
      <w:p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2504D8" w:rsidRDefault="002504D8" w:rsidP="002504D8">
      <w:p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2504D8" w:rsidRDefault="002504D8" w:rsidP="002504D8">
      <w:p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2504D8" w:rsidRDefault="002504D8" w:rsidP="002504D8">
      <w:p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2504D8" w:rsidRDefault="002504D8" w:rsidP="002504D8">
      <w:p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2504D8" w:rsidRDefault="002504D8" w:rsidP="002504D8">
      <w:p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2504D8" w:rsidRDefault="002504D8" w:rsidP="002504D8">
      <w:p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073161" w:rsidRPr="00073161" w:rsidRDefault="00073161" w:rsidP="002504D8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Таблица 1 - </w:t>
      </w:r>
      <w:r w:rsidR="002504D8">
        <w:rPr>
          <w:rFonts w:ascii="Times New Roman" w:eastAsia="Times New Roman" w:hAnsi="Times New Roman"/>
          <w:sz w:val="28"/>
          <w:szCs w:val="28"/>
          <w:lang w:eastAsia="ru-RU"/>
        </w:rPr>
        <w:t>Основные показатели платежеспособности компании ООО «РСП-М»:</w:t>
      </w:r>
    </w:p>
    <w:tbl>
      <w:tblPr>
        <w:tblStyle w:val="a8"/>
        <w:tblW w:w="5092" w:type="pct"/>
        <w:tblLayout w:type="fixed"/>
        <w:tblLook w:val="05E0"/>
      </w:tblPr>
      <w:tblGrid>
        <w:gridCol w:w="1981"/>
        <w:gridCol w:w="961"/>
        <w:gridCol w:w="994"/>
        <w:gridCol w:w="3456"/>
        <w:gridCol w:w="1220"/>
        <w:gridCol w:w="1135"/>
      </w:tblGrid>
      <w:tr w:rsidR="002504D8" w:rsidRPr="000A7173" w:rsidTr="00CA5B7D">
        <w:trPr>
          <w:trHeight w:val="834"/>
        </w:trPr>
        <w:tc>
          <w:tcPr>
            <w:tcW w:w="1016" w:type="pct"/>
            <w:vAlign w:val="center"/>
          </w:tcPr>
          <w:p w:rsidR="002504D8" w:rsidRPr="000A7173" w:rsidRDefault="002504D8" w:rsidP="00CA5B7D">
            <w:pPr>
              <w:shd w:val="clear" w:color="auto" w:fill="EFEFEF"/>
              <w:spacing w:line="257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493" w:type="pct"/>
            <w:vAlign w:val="center"/>
          </w:tcPr>
          <w:p w:rsidR="002504D8" w:rsidRPr="000A7173" w:rsidRDefault="002504D8" w:rsidP="00CA5B7D">
            <w:pPr>
              <w:shd w:val="clear" w:color="auto" w:fill="EFEFEF"/>
              <w:spacing w:line="257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A7173">
              <w:rPr>
                <w:b/>
                <w:bCs/>
                <w:color w:val="000000"/>
                <w:sz w:val="22"/>
                <w:szCs w:val="22"/>
              </w:rPr>
              <w:t>2013</w:t>
            </w:r>
          </w:p>
        </w:tc>
        <w:tc>
          <w:tcPr>
            <w:tcW w:w="510" w:type="pct"/>
            <w:vAlign w:val="center"/>
          </w:tcPr>
          <w:p w:rsidR="002504D8" w:rsidRPr="000A7173" w:rsidRDefault="002504D8" w:rsidP="00CA5B7D">
            <w:pPr>
              <w:shd w:val="clear" w:color="auto" w:fill="EFEFEF"/>
              <w:spacing w:line="257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A7173">
              <w:rPr>
                <w:b/>
                <w:bCs/>
                <w:color w:val="000000"/>
                <w:sz w:val="22"/>
                <w:szCs w:val="22"/>
              </w:rPr>
              <w:t>2014</w:t>
            </w:r>
          </w:p>
        </w:tc>
        <w:tc>
          <w:tcPr>
            <w:tcW w:w="1773" w:type="pct"/>
            <w:vAlign w:val="center"/>
          </w:tcPr>
          <w:p w:rsidR="002504D8" w:rsidRPr="000A7173" w:rsidRDefault="002504D8" w:rsidP="00CA5B7D">
            <w:pPr>
              <w:shd w:val="clear" w:color="auto" w:fill="EFEFEF"/>
              <w:spacing w:line="257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A7173">
              <w:rPr>
                <w:b/>
                <w:bCs/>
                <w:color w:val="000000"/>
                <w:sz w:val="22"/>
                <w:szCs w:val="22"/>
              </w:rPr>
              <w:t>Формула расчета</w:t>
            </w:r>
          </w:p>
        </w:tc>
        <w:tc>
          <w:tcPr>
            <w:tcW w:w="626" w:type="pct"/>
            <w:vAlign w:val="center"/>
          </w:tcPr>
          <w:p w:rsidR="002504D8" w:rsidRPr="000A7173" w:rsidRDefault="002504D8" w:rsidP="00CA5B7D">
            <w:pPr>
              <w:shd w:val="clear" w:color="auto" w:fill="EFEFEF"/>
              <w:spacing w:line="257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A7173">
              <w:rPr>
                <w:b/>
                <w:bCs/>
                <w:color w:val="000000"/>
                <w:sz w:val="22"/>
                <w:szCs w:val="22"/>
              </w:rPr>
              <w:t>Абсолютное отклонение</w:t>
            </w:r>
          </w:p>
        </w:tc>
        <w:tc>
          <w:tcPr>
            <w:tcW w:w="582" w:type="pct"/>
            <w:vAlign w:val="center"/>
          </w:tcPr>
          <w:p w:rsidR="002504D8" w:rsidRPr="000A7173" w:rsidRDefault="002504D8" w:rsidP="00CA5B7D">
            <w:pPr>
              <w:shd w:val="clear" w:color="auto" w:fill="EFEFEF"/>
              <w:spacing w:line="257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A7173">
              <w:rPr>
                <w:b/>
                <w:bCs/>
                <w:color w:val="000000"/>
                <w:sz w:val="22"/>
                <w:szCs w:val="22"/>
              </w:rPr>
              <w:t>Отклонение от средней по отрасли</w:t>
            </w:r>
          </w:p>
        </w:tc>
      </w:tr>
      <w:tr w:rsidR="002504D8" w:rsidRPr="000A7173" w:rsidTr="00CA5B7D">
        <w:trPr>
          <w:trHeight w:val="834"/>
        </w:trPr>
        <w:tc>
          <w:tcPr>
            <w:tcW w:w="1016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Совокупный долг к собственному капиталу (по балансовой стоимости)</w:t>
            </w:r>
          </w:p>
        </w:tc>
        <w:tc>
          <w:tcPr>
            <w:tcW w:w="493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2.7164</w:t>
            </w:r>
          </w:p>
        </w:tc>
        <w:tc>
          <w:tcPr>
            <w:tcW w:w="510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5.0486</w:t>
            </w:r>
          </w:p>
        </w:tc>
        <w:tc>
          <w:tcPr>
            <w:tcW w:w="1773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2,3322</w:t>
            </w:r>
          </w:p>
        </w:tc>
        <w:tc>
          <w:tcPr>
            <w:tcW w:w="582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-5.19</w:t>
            </w:r>
          </w:p>
        </w:tc>
      </w:tr>
      <w:tr w:rsidR="002504D8" w:rsidRPr="000A7173" w:rsidTr="00CA5B7D">
        <w:trPr>
          <w:trHeight w:val="834"/>
        </w:trPr>
        <w:tc>
          <w:tcPr>
            <w:tcW w:w="1016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Совокупный долг к инвестированному капиталу (по балансовой стоимости)</w:t>
            </w:r>
          </w:p>
        </w:tc>
        <w:tc>
          <w:tcPr>
            <w:tcW w:w="493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0.7648</w:t>
            </w:r>
          </w:p>
        </w:tc>
        <w:tc>
          <w:tcPr>
            <w:tcW w:w="510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0.8569</w:t>
            </w:r>
          </w:p>
        </w:tc>
        <w:tc>
          <w:tcPr>
            <w:tcW w:w="1773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0,0921</w:t>
            </w:r>
          </w:p>
        </w:tc>
        <w:tc>
          <w:tcPr>
            <w:tcW w:w="582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0.83</w:t>
            </w:r>
          </w:p>
        </w:tc>
      </w:tr>
      <w:tr w:rsidR="002504D8" w:rsidRPr="000A7173" w:rsidTr="00CA5B7D">
        <w:trPr>
          <w:trHeight w:val="556"/>
        </w:trPr>
        <w:tc>
          <w:tcPr>
            <w:tcW w:w="1016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Совокупный долг к совокупным активам</w:t>
            </w:r>
          </w:p>
        </w:tc>
        <w:tc>
          <w:tcPr>
            <w:tcW w:w="493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0.4525</w:t>
            </w:r>
          </w:p>
        </w:tc>
        <w:tc>
          <w:tcPr>
            <w:tcW w:w="510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0.6404</w:t>
            </w:r>
          </w:p>
        </w:tc>
        <w:tc>
          <w:tcPr>
            <w:tcW w:w="1773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0,1879</w:t>
            </w:r>
          </w:p>
        </w:tc>
        <w:tc>
          <w:tcPr>
            <w:tcW w:w="582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0.03</w:t>
            </w:r>
          </w:p>
        </w:tc>
      </w:tr>
      <w:tr w:rsidR="002504D8" w:rsidRPr="000A7173" w:rsidTr="00CA5B7D">
        <w:trPr>
          <w:trHeight w:val="556"/>
        </w:trPr>
        <w:tc>
          <w:tcPr>
            <w:tcW w:w="1016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Коэффициент концентрации заемного капитала</w:t>
            </w:r>
          </w:p>
        </w:tc>
        <w:tc>
          <w:tcPr>
            <w:tcW w:w="493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0.8334</w:t>
            </w:r>
          </w:p>
        </w:tc>
        <w:tc>
          <w:tcPr>
            <w:tcW w:w="510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0.8731</w:t>
            </w:r>
          </w:p>
        </w:tc>
        <w:tc>
          <w:tcPr>
            <w:tcW w:w="1773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/>
                      <w:i/>
                      <w:color w:val="00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  <w:sz w:val="22"/>
                      <w:szCs w:val="22"/>
                    </w:rPr>
                    <m:t>К</m:t>
                  </m:r>
                </m:e>
                <m:sub>
                  <m:r>
                    <w:rPr>
                      <w:rFonts w:ascii="Cambria Math"/>
                      <w:color w:val="000000"/>
                      <w:sz w:val="22"/>
                      <w:szCs w:val="22"/>
                    </w:rPr>
                    <m:t>З</m:t>
                  </m:r>
                  <m:r>
                    <w:rPr>
                      <w:rFonts w:ascii="Cambria Math"/>
                      <w:color w:val="000000"/>
                      <w:sz w:val="22"/>
                      <w:szCs w:val="22"/>
                    </w:rPr>
                    <m:t>.</m:t>
                  </m:r>
                  <m:r>
                    <w:rPr>
                      <w:rFonts w:ascii="Cambria Math"/>
                      <w:color w:val="000000"/>
                      <w:sz w:val="22"/>
                      <w:szCs w:val="22"/>
                    </w:rPr>
                    <m:t>К</m:t>
                  </m:r>
                  <m:r>
                    <w:rPr>
                      <w:rFonts w:ascii="Cambria Math"/>
                      <w:color w:val="000000"/>
                      <w:sz w:val="22"/>
                      <w:szCs w:val="22"/>
                    </w:rPr>
                    <m:t>.</m:t>
                  </m:r>
                </m:sub>
              </m:sSub>
              <m:r>
                <w:rPr>
                  <w:rFonts w:ascii="Cambria Math"/>
                  <w:color w:val="000000"/>
                  <w:sz w:val="22"/>
                  <w:szCs w:val="22"/>
                </w:rPr>
                <m:t xml:space="preserve">= </m:t>
              </m:r>
              <m:f>
                <m:fPr>
                  <m:ctrlPr>
                    <w:rPr>
                      <w:rFonts w:ascii="Cambria Math"/>
                      <w:i/>
                      <w:color w:val="000000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/>
                      <w:color w:val="000000"/>
                      <w:sz w:val="22"/>
                      <w:szCs w:val="22"/>
                    </w:rPr>
                    <m:t>ЗК</m:t>
                  </m:r>
                  <m:r>
                    <w:rPr>
                      <w:rFonts w:ascii="Cambria Math"/>
                      <w:color w:val="000000"/>
                      <w:sz w:val="22"/>
                      <w:szCs w:val="22"/>
                    </w:rPr>
                    <m:t xml:space="preserve">   </m:t>
                  </m:r>
                </m:num>
                <m:den>
                  <m:r>
                    <w:rPr>
                      <w:rFonts w:ascii="Cambria Math"/>
                      <w:color w:val="000000"/>
                      <w:sz w:val="22"/>
                      <w:szCs w:val="22"/>
                    </w:rPr>
                    <m:t xml:space="preserve"> </m:t>
                  </m:r>
                  <m:r>
                    <w:rPr>
                      <w:rFonts w:ascii="Cambria Math"/>
                      <w:color w:val="000000"/>
                      <w:sz w:val="22"/>
                      <w:szCs w:val="22"/>
                    </w:rPr>
                    <m:t>ВБ</m:t>
                  </m:r>
                  <m:r>
                    <w:rPr>
                      <w:rFonts w:ascii="Cambria Math"/>
                      <w:color w:val="000000"/>
                      <w:sz w:val="22"/>
                      <w:szCs w:val="22"/>
                    </w:rPr>
                    <m:t xml:space="preserve">  </m:t>
                  </m:r>
                </m:den>
              </m:f>
            </m:oMath>
            <w:r w:rsidRPr="000A7173">
              <w:rPr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6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0,0397</w:t>
            </w:r>
          </w:p>
        </w:tc>
        <w:tc>
          <w:tcPr>
            <w:tcW w:w="582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-0.32</w:t>
            </w:r>
          </w:p>
        </w:tc>
      </w:tr>
      <w:tr w:rsidR="002504D8" w:rsidRPr="000A7173" w:rsidTr="00CA5B7D">
        <w:trPr>
          <w:trHeight w:val="834"/>
        </w:trPr>
        <w:tc>
          <w:tcPr>
            <w:tcW w:w="1016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Коэффициент обеспеченности собственными оборотными средствами</w:t>
            </w:r>
          </w:p>
        </w:tc>
        <w:tc>
          <w:tcPr>
            <w:tcW w:w="493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-0.8029</w:t>
            </w:r>
          </w:p>
        </w:tc>
        <w:tc>
          <w:tcPr>
            <w:tcW w:w="510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-1.5721</w:t>
            </w:r>
          </w:p>
        </w:tc>
        <w:tc>
          <w:tcPr>
            <w:tcW w:w="1773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/>
                        <w:sz w:val="22"/>
                        <w:szCs w:val="22"/>
                      </w:rPr>
                      <m:t>К</m:t>
                    </m:r>
                  </m:e>
                  <m:sub>
                    <m:r>
                      <w:rPr>
                        <w:rFonts w:ascii="Cambria Math"/>
                        <w:sz w:val="22"/>
                        <w:szCs w:val="22"/>
                      </w:rPr>
                      <m:t>осос</m:t>
                    </m:r>
                  </m:sub>
                </m:sSub>
                <m:r>
                  <w:rPr>
                    <w:rFonts w:ascii="Cambria Math"/>
                    <w:sz w:val="22"/>
                    <w:szCs w:val="22"/>
                  </w:rPr>
                  <m:t xml:space="preserve">    = </m:t>
                </m:r>
                <m:f>
                  <m:fPr>
                    <m:ctrlPr>
                      <w:rPr>
                        <w:rFonts w:ascii="Cambria Math"/>
                        <w:i/>
                        <w:sz w:val="22"/>
                        <w:szCs w:val="22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/>
                            <w:sz w:val="22"/>
                            <w:szCs w:val="22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  <w:szCs w:val="22"/>
                          </w:rPr>
                          <m:t>(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  <w:szCs w:val="22"/>
                          </w:rPr>
                          <m:t>Собст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  <w:szCs w:val="22"/>
                          </w:rPr>
                          <m:t xml:space="preserve">. 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  <w:szCs w:val="22"/>
                          </w:rPr>
                          <m:t>капитал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  <w:szCs w:val="22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  <w:szCs w:val="22"/>
                          </w:rPr>
                          <m:t>–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  <w:szCs w:val="22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  <w:szCs w:val="22"/>
                          </w:rPr>
                          <m:t>Внеоборот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  <w:szCs w:val="22"/>
                          </w:rPr>
                          <m:t xml:space="preserve">. 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  <w:szCs w:val="22"/>
                          </w:rPr>
                          <m:t>акт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  <w:szCs w:val="22"/>
                          </w:rPr>
                          <m:t>.</m:t>
                        </m:r>
                        <m:r>
                          <w:rPr>
                            <w:rFonts w:ascii="Cambria Math"/>
                            <w:sz w:val="22"/>
                            <w:szCs w:val="22"/>
                          </w:rPr>
                          <m:t xml:space="preserve"> </m:t>
                        </m:r>
                        <m:ctrlPr>
                          <w:rPr>
                            <w:rFonts w:ascii="Cambria Math"/>
                            <w:i/>
                            <w:sz w:val="22"/>
                            <w:szCs w:val="22"/>
                          </w:rPr>
                        </m:ctrlPr>
                      </m:e>
                    </m:eqArr>
                  </m:num>
                  <m:den>
                    <m:r>
                      <w:rPr>
                        <w:rFonts w:ascii="Cambria Math"/>
                        <w:sz w:val="22"/>
                        <w:szCs w:val="22"/>
                      </w:rPr>
                      <m:t xml:space="preserve"> </m:t>
                    </m:r>
                    <m:r>
                      <w:rPr>
                        <w:rFonts w:ascii="Cambria Math"/>
                        <w:sz w:val="22"/>
                        <w:szCs w:val="22"/>
                      </w:rPr>
                      <m:t>Оборотные</m:t>
                    </m:r>
                    <m:r>
                      <w:rPr>
                        <w:rFonts w:ascii="Cambria Math"/>
                        <w:sz w:val="22"/>
                        <w:szCs w:val="22"/>
                      </w:rPr>
                      <m:t xml:space="preserve"> </m:t>
                    </m:r>
                    <m:r>
                      <w:rPr>
                        <w:rFonts w:ascii="Cambria Math"/>
                        <w:sz w:val="22"/>
                        <w:szCs w:val="22"/>
                      </w:rPr>
                      <m:t>активы</m:t>
                    </m:r>
                    <m:r>
                      <w:rPr>
                        <w:rFonts w:ascii="Cambria Math"/>
                        <w:sz w:val="22"/>
                        <w:szCs w:val="22"/>
                      </w:rPr>
                      <m:t xml:space="preserve"> </m:t>
                    </m:r>
                  </m:den>
                </m:f>
              </m:oMath>
            </m:oMathPara>
          </w:p>
        </w:tc>
        <w:tc>
          <w:tcPr>
            <w:tcW w:w="626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-0,7692</w:t>
            </w:r>
          </w:p>
        </w:tc>
        <w:tc>
          <w:tcPr>
            <w:tcW w:w="582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-0.69</w:t>
            </w:r>
          </w:p>
        </w:tc>
      </w:tr>
      <w:tr w:rsidR="002504D8" w:rsidRPr="000A7173" w:rsidTr="00CA5B7D">
        <w:trPr>
          <w:trHeight w:val="834"/>
        </w:trPr>
        <w:tc>
          <w:tcPr>
            <w:tcW w:w="1016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Коэффициент маневренности собственных оборотных средств</w:t>
            </w:r>
          </w:p>
        </w:tc>
        <w:tc>
          <w:tcPr>
            <w:tcW w:w="493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-2.2278</w:t>
            </w:r>
          </w:p>
        </w:tc>
        <w:tc>
          <w:tcPr>
            <w:tcW w:w="510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-4.2071</w:t>
            </w:r>
          </w:p>
        </w:tc>
        <w:tc>
          <w:tcPr>
            <w:tcW w:w="1773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noProof/>
                <w:sz w:val="22"/>
                <w:szCs w:val="22"/>
              </w:rPr>
              <w:drawing>
                <wp:inline distT="0" distB="0" distL="0" distR="0">
                  <wp:extent cx="2032000" cy="434943"/>
                  <wp:effectExtent l="19050" t="0" r="6350" b="0"/>
                  <wp:docPr id="4" name="Рисунок 1" descr="Коэффициент маневренности собственных оборотных средств. Формула расчет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оэффициент маневренности собственных оборотных средств. Формула расчет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5384" cy="4378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6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-1,9793</w:t>
            </w:r>
          </w:p>
        </w:tc>
        <w:tc>
          <w:tcPr>
            <w:tcW w:w="582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-0.4</w:t>
            </w:r>
          </w:p>
        </w:tc>
      </w:tr>
      <w:tr w:rsidR="002504D8" w:rsidRPr="000A7173" w:rsidTr="00CA5B7D">
        <w:trPr>
          <w:trHeight w:val="573"/>
        </w:trPr>
        <w:tc>
          <w:tcPr>
            <w:tcW w:w="1016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Соотношение долга к Выручке</w:t>
            </w:r>
          </w:p>
        </w:tc>
        <w:tc>
          <w:tcPr>
            <w:tcW w:w="493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0.3336</w:t>
            </w:r>
          </w:p>
        </w:tc>
        <w:tc>
          <w:tcPr>
            <w:tcW w:w="510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0.6338</w:t>
            </w:r>
          </w:p>
        </w:tc>
        <w:tc>
          <w:tcPr>
            <w:tcW w:w="1773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0,3002</w:t>
            </w:r>
          </w:p>
        </w:tc>
        <w:tc>
          <w:tcPr>
            <w:tcW w:w="582" w:type="pct"/>
            <w:vAlign w:val="center"/>
          </w:tcPr>
          <w:p w:rsidR="002504D8" w:rsidRPr="000A7173" w:rsidRDefault="002504D8" w:rsidP="00CA5B7D">
            <w:pPr>
              <w:spacing w:line="257" w:lineRule="atLeast"/>
              <w:jc w:val="center"/>
              <w:rPr>
                <w:color w:val="000000"/>
                <w:sz w:val="22"/>
                <w:szCs w:val="22"/>
              </w:rPr>
            </w:pPr>
            <w:r w:rsidRPr="000A7173">
              <w:rPr>
                <w:color w:val="000000"/>
                <w:sz w:val="22"/>
                <w:szCs w:val="22"/>
              </w:rPr>
              <w:t>-1.66</w:t>
            </w:r>
          </w:p>
        </w:tc>
      </w:tr>
    </w:tbl>
    <w:p w:rsidR="002504D8" w:rsidRDefault="002504D8" w:rsidP="002504D8">
      <w:p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2504D8" w:rsidRPr="00B10BF2" w:rsidRDefault="002504D8" w:rsidP="002504D8">
      <w:pPr>
        <w:spacing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Согласно данным таблицы, динамика показателей платежеспособности организации не столь благоприятна, что сказывается и на динамике прибыли компании, что можно будет наблюдать в отчете в приложениях к работе.</w:t>
      </w:r>
    </w:p>
    <w:p w:rsidR="002A4BEF" w:rsidRDefault="002A4BEF" w:rsidP="00FB1530">
      <w:pPr>
        <w:pStyle w:val="a4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Расчет коэффициентов ликвидности (2013-2014 гг.):</w:t>
      </w:r>
    </w:p>
    <w:p w:rsidR="002A4BEF" w:rsidRDefault="002A4BEF" w:rsidP="002A4BEF">
      <w:pPr>
        <w:pStyle w:val="a4"/>
        <w:numPr>
          <w:ilvl w:val="0"/>
          <w:numId w:val="5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Коэффициент текущей ликвидности:</w:t>
      </w:r>
    </w:p>
    <w:p w:rsidR="002A4BEF" w:rsidRPr="002A4BEF" w:rsidRDefault="002A4BEF" w:rsidP="002A4BE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32"/>
          <w:szCs w:val="32"/>
          <w:lang w:eastAsia="ru-RU"/>
        </w:rPr>
      </w:pPr>
      <m:oMath>
        <m:f>
          <m:fPr>
            <m:ctrlPr>
              <w:rPr>
                <w:rFonts w:ascii="Cambria Math" w:eastAsia="Times New Roman" w:hAnsi="Cambria Math"/>
                <w:i/>
                <w:sz w:val="32"/>
                <w:szCs w:val="32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32"/>
                <w:szCs w:val="32"/>
                <w:lang w:eastAsia="ru-RU"/>
              </w:rPr>
              <m:t>Оборотные активы</m:t>
            </m:r>
          </m:num>
          <m:den>
            <m:r>
              <w:rPr>
                <w:rFonts w:ascii="Cambria Math" w:eastAsia="Times New Roman" w:hAnsi="Cambria Math"/>
                <w:sz w:val="32"/>
                <w:szCs w:val="32"/>
                <w:lang w:eastAsia="ru-RU"/>
              </w:rPr>
              <m:t>Краткосрочные обязательства</m:t>
            </m:r>
          </m:den>
        </m:f>
      </m:oMath>
      <w:r w:rsidRPr="002A4BEF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/>
          <w:sz w:val="32"/>
          <w:szCs w:val="32"/>
          <w:lang w:eastAsia="ru-RU"/>
        </w:rPr>
        <w:t>(тыс. руб.)</w:t>
      </w:r>
    </w:p>
    <w:p w:rsidR="002A4BEF" w:rsidRPr="002A4BEF" w:rsidRDefault="002A4BEF" w:rsidP="002A4BEF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BE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2013 г.: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3 682 579  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3 206 127 </m:t>
            </m:r>
          </m:den>
        </m:f>
      </m:oMath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A4BEF">
        <w:rPr>
          <w:rFonts w:ascii="Times New Roman" w:eastAsia="Times New Roman" w:hAnsi="Times New Roman"/>
          <w:sz w:val="28"/>
          <w:szCs w:val="28"/>
          <w:lang w:eastAsia="ru-RU"/>
        </w:rPr>
        <w:t xml:space="preserve">=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1,14</w:t>
      </w:r>
    </w:p>
    <w:p w:rsidR="002A4BEF" w:rsidRDefault="002A4BEF" w:rsidP="002A4BEF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BEF">
        <w:rPr>
          <w:rFonts w:ascii="Times New Roman" w:eastAsia="Times New Roman" w:hAnsi="Times New Roman"/>
          <w:sz w:val="28"/>
          <w:szCs w:val="28"/>
          <w:lang w:eastAsia="ru-RU"/>
        </w:rPr>
        <w:t xml:space="preserve">2014 г.: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2 091 345  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1 369 376 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</m:t>
            </m:r>
          </m:den>
        </m:f>
      </m:oMath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w:r w:rsidR="00455ADB">
        <w:rPr>
          <w:rFonts w:ascii="Times New Roman" w:eastAsia="Times New Roman" w:hAnsi="Times New Roman"/>
          <w:sz w:val="28"/>
          <w:szCs w:val="28"/>
          <w:lang w:eastAsia="ru-RU"/>
        </w:rPr>
        <w:t>1,52</w:t>
      </w:r>
    </w:p>
    <w:p w:rsidR="00455ADB" w:rsidRDefault="00455ADB" w:rsidP="00455ADB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Коэффициент быстрой ликвидности:</w:t>
      </w:r>
    </w:p>
    <w:p w:rsidR="00455ADB" w:rsidRPr="002A4BEF" w:rsidRDefault="00455ADB" w:rsidP="00455AD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32"/>
          <w:szCs w:val="32"/>
          <w:lang w:eastAsia="ru-RU"/>
        </w:rPr>
      </w:pPr>
      <m:oMath>
        <m:f>
          <m:fPr>
            <m:ctrlPr>
              <w:rPr>
                <w:rFonts w:ascii="Cambria Math" w:eastAsia="Times New Roman" w:hAnsi="Cambria Math"/>
                <w:i/>
                <w:sz w:val="32"/>
                <w:szCs w:val="32"/>
                <w:lang w:eastAsia="ru-RU"/>
              </w:rPr>
            </m:ctrlPr>
          </m:fPr>
          <m:num>
            <m:eqArr>
              <m:eqArrPr>
                <m:ctrlPr>
                  <w:rPr>
                    <w:rFonts w:ascii="Cambria Math" w:eastAsia="Times New Roman" w:hAnsi="Cambria Math"/>
                    <w:i/>
                    <w:sz w:val="32"/>
                    <w:szCs w:val="32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/>
                    <w:sz w:val="32"/>
                    <w:szCs w:val="32"/>
                    <w:lang w:eastAsia="ru-RU"/>
                  </w:rPr>
                  <m:t xml:space="preserve">(Краткосрочная дебиторская задолженность + Краткосрочные финансовые вложения </m:t>
                </m:r>
              </m:e>
              <m:e>
                <m:r>
                  <w:rPr>
                    <w:rFonts w:ascii="Cambria Math" w:eastAsia="Times New Roman" w:hAnsi="Cambria Math"/>
                    <w:sz w:val="32"/>
                    <w:szCs w:val="32"/>
                    <w:lang w:eastAsia="ru-RU"/>
                  </w:rPr>
                  <m:t>+ Денежные средства)</m:t>
                </m:r>
              </m:e>
            </m:eqArr>
          </m:num>
          <m:den>
            <m:r>
              <w:rPr>
                <w:rFonts w:ascii="Cambria Math" w:eastAsia="Times New Roman" w:hAnsi="Cambria Math"/>
                <w:sz w:val="32"/>
                <w:szCs w:val="32"/>
                <w:lang w:eastAsia="ru-RU"/>
              </w:rPr>
              <m:t>Краткосрочные обязательства</m:t>
            </m:r>
          </m:den>
        </m:f>
      </m:oMath>
      <w:r w:rsidRPr="002A4BEF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Pr="00455ADB">
        <w:rPr>
          <w:rFonts w:ascii="Times New Roman" w:eastAsia="Times New Roman" w:hAnsi="Times New Roman"/>
          <w:sz w:val="28"/>
          <w:szCs w:val="28"/>
          <w:lang w:eastAsia="ru-RU"/>
        </w:rPr>
        <w:t>(тыс. руб.)</w:t>
      </w:r>
    </w:p>
    <w:p w:rsidR="00455ADB" w:rsidRPr="002A4BEF" w:rsidRDefault="00455ADB" w:rsidP="00455ADB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BEF">
        <w:rPr>
          <w:rFonts w:ascii="Times New Roman" w:eastAsia="Times New Roman" w:hAnsi="Times New Roman"/>
          <w:sz w:val="28"/>
          <w:szCs w:val="28"/>
          <w:lang w:eastAsia="ru-RU"/>
        </w:rPr>
        <w:t xml:space="preserve">2013 г.: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2 578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 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646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194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 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200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24 486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 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3 206 127 </m:t>
            </m:r>
          </m:den>
        </m:f>
      </m:oMath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A4BEF">
        <w:rPr>
          <w:rFonts w:ascii="Times New Roman" w:eastAsia="Times New Roman" w:hAnsi="Times New Roman"/>
          <w:sz w:val="28"/>
          <w:szCs w:val="28"/>
          <w:lang w:eastAsia="ru-RU"/>
        </w:rPr>
        <w:t xml:space="preserve">= </w:t>
      </w:r>
      <w:r w:rsidR="00324D01">
        <w:rPr>
          <w:rFonts w:ascii="Times New Roman" w:eastAsia="Times New Roman" w:hAnsi="Times New Roman"/>
          <w:sz w:val="28"/>
          <w:szCs w:val="28"/>
          <w:lang w:eastAsia="ru-RU"/>
        </w:rPr>
        <w:t>0,87</w:t>
      </w:r>
    </w:p>
    <w:p w:rsidR="00455ADB" w:rsidRDefault="00455ADB" w:rsidP="00455ADB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BEF">
        <w:rPr>
          <w:rFonts w:ascii="Times New Roman" w:eastAsia="Times New Roman" w:hAnsi="Times New Roman"/>
          <w:sz w:val="28"/>
          <w:szCs w:val="28"/>
          <w:lang w:eastAsia="ru-RU"/>
        </w:rPr>
        <w:t xml:space="preserve">2014 г.: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1 622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 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354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0+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122 689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 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1 369 376 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</m:t>
            </m:r>
          </m:den>
        </m:f>
      </m:oMath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= 1,27</w:t>
      </w:r>
    </w:p>
    <w:p w:rsidR="00455ADB" w:rsidRDefault="00455ADB" w:rsidP="00455ADB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Коэффициент абсолютной ликвидности:</w:t>
      </w:r>
    </w:p>
    <w:p w:rsidR="00455ADB" w:rsidRDefault="00455ADB" w:rsidP="00455AD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32"/>
          <w:szCs w:val="32"/>
          <w:lang w:eastAsia="ru-RU"/>
        </w:rPr>
      </w:pPr>
      <m:oMath>
        <m:f>
          <m:fPr>
            <m:ctrlPr>
              <w:rPr>
                <w:rFonts w:ascii="Cambria Math" w:eastAsia="Times New Roman" w:hAnsi="Cambria Math"/>
                <w:i/>
                <w:sz w:val="32"/>
                <w:szCs w:val="32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32"/>
                <w:szCs w:val="32"/>
                <w:lang w:eastAsia="ru-RU"/>
              </w:rPr>
              <m:t>(Денежные средства + краткосрочные финансовые вложения)</m:t>
            </m:r>
          </m:num>
          <m:den>
            <m:r>
              <w:rPr>
                <w:rFonts w:ascii="Cambria Math" w:eastAsia="Times New Roman" w:hAnsi="Cambria Math"/>
                <w:sz w:val="32"/>
                <w:szCs w:val="32"/>
                <w:lang w:eastAsia="ru-RU"/>
              </w:rPr>
              <m:t>Краткосрочные обязательства</m:t>
            </m:r>
          </m:den>
        </m:f>
      </m:oMath>
      <w:r w:rsidRPr="00455ADB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/>
          <w:sz w:val="32"/>
          <w:szCs w:val="32"/>
          <w:lang w:eastAsia="ru-RU"/>
        </w:rPr>
        <w:t>(тыс. руб.)</w:t>
      </w:r>
    </w:p>
    <w:p w:rsidR="00455ADB" w:rsidRPr="002A4BEF" w:rsidRDefault="00455ADB" w:rsidP="00455ADB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BEF">
        <w:rPr>
          <w:rFonts w:ascii="Times New Roman" w:eastAsia="Times New Roman" w:hAnsi="Times New Roman"/>
          <w:sz w:val="28"/>
          <w:szCs w:val="28"/>
          <w:lang w:eastAsia="ru-RU"/>
        </w:rPr>
        <w:t xml:space="preserve">2013 г.: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24 486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194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 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200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 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3 206 127 </m:t>
            </m:r>
          </m:den>
        </m:f>
      </m:oMath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A4BEF">
        <w:rPr>
          <w:rFonts w:ascii="Times New Roman" w:eastAsia="Times New Roman" w:hAnsi="Times New Roman"/>
          <w:sz w:val="28"/>
          <w:szCs w:val="28"/>
          <w:lang w:eastAsia="ru-RU"/>
        </w:rPr>
        <w:t xml:space="preserve">= </w:t>
      </w:r>
      <w:r w:rsidR="00324D01">
        <w:rPr>
          <w:rFonts w:ascii="Times New Roman" w:eastAsia="Times New Roman" w:hAnsi="Times New Roman"/>
          <w:sz w:val="28"/>
          <w:szCs w:val="28"/>
          <w:lang w:eastAsia="ru-RU"/>
        </w:rPr>
        <w:t>0,068</w:t>
      </w:r>
    </w:p>
    <w:p w:rsidR="00455ADB" w:rsidRDefault="00455ADB" w:rsidP="00455ADB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BEF">
        <w:rPr>
          <w:rFonts w:ascii="Times New Roman" w:eastAsia="Times New Roman" w:hAnsi="Times New Roman"/>
          <w:sz w:val="28"/>
          <w:szCs w:val="28"/>
          <w:lang w:eastAsia="ru-RU"/>
        </w:rPr>
        <w:t xml:space="preserve">2014 г.: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122 689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 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1 369 376 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</m:t>
            </m:r>
          </m:den>
        </m:f>
      </m:oMath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w:r w:rsidR="00324D01">
        <w:rPr>
          <w:rFonts w:ascii="Times New Roman" w:eastAsia="Times New Roman" w:hAnsi="Times New Roman"/>
          <w:sz w:val="28"/>
          <w:szCs w:val="28"/>
          <w:lang w:eastAsia="ru-RU"/>
        </w:rPr>
        <w:t>0,089</w:t>
      </w:r>
    </w:p>
    <w:p w:rsidR="00390D5B" w:rsidRDefault="00390D5B" w:rsidP="000A7173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Расчет влияния факторов на изменение коэффициентов ликвидности в отчетном году по сравнению с базисным:</w:t>
      </w:r>
    </w:p>
    <w:p w:rsidR="00C77D03" w:rsidRDefault="00C77D03" w:rsidP="00390D5B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0D5B" w:rsidRPr="00C77D03" w:rsidRDefault="00C77D03" w:rsidP="00C77D03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т.л.0</m:t>
            </m:r>
          </m:sub>
        </m:sSub>
      </m:oMath>
      <w:r w:rsidRPr="00C77D03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ТА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ТП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0</m:t>
                </m:r>
              </m:sub>
            </m:sSub>
          </m:den>
        </m:f>
      </m:oMath>
      <w:r w:rsidRPr="00C77D03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3 682 579  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3 206 127 </m:t>
            </m:r>
          </m:den>
        </m:f>
      </m:oMath>
      <w:r w:rsidRPr="00C77D03">
        <w:rPr>
          <w:rFonts w:ascii="Times New Roman" w:eastAsia="Times New Roman" w:hAnsi="Times New Roman"/>
          <w:sz w:val="28"/>
          <w:szCs w:val="28"/>
          <w:lang w:eastAsia="ru-RU"/>
        </w:rPr>
        <w:t xml:space="preserve"> = 1,14</w:t>
      </w:r>
    </w:p>
    <w:p w:rsidR="00C77D03" w:rsidRDefault="00C77D03" w:rsidP="00C77D03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т.л.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усл.</m:t>
            </m:r>
          </m:sub>
        </m:sSub>
      </m:oMath>
      <w:r w:rsidRPr="00C77D03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ТА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ТП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0</m:t>
                </m:r>
              </m:sub>
            </m:sSub>
          </m:den>
        </m:f>
      </m:oMath>
      <w:r w:rsidRPr="00C77D03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2 091 345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 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3 206 127 </m:t>
            </m:r>
          </m:den>
        </m:f>
      </m:oMath>
      <w:r w:rsidRPr="00C77D03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0,65</w:t>
      </w:r>
    </w:p>
    <w:p w:rsidR="00C77D03" w:rsidRDefault="00C77D03" w:rsidP="00C77D03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т.л.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</m:t>
            </m:r>
          </m:sub>
        </m:sSub>
      </m:oMath>
      <w:r w:rsidRPr="00C77D03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ТА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ТП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1</m:t>
                </m:r>
              </m:sub>
            </m:sSub>
          </m:den>
        </m:f>
      </m:oMath>
      <w:r w:rsidRPr="00C77D03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2 091 345  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1 369 376 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</m:t>
            </m:r>
          </m:den>
        </m:f>
      </m:oMath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= 1,52</w:t>
      </w:r>
    </w:p>
    <w:p w:rsidR="00C77D03" w:rsidRDefault="00C77D03" w:rsidP="00C77D03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Изменение уровня коэффициента текущей ликвидности общее: 1,52–1,14 = 0,38</w:t>
      </w:r>
    </w:p>
    <w:p w:rsidR="00C77D03" w:rsidRDefault="00C77D03" w:rsidP="00C77D03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том числе за счет изменения:</w:t>
      </w:r>
    </w:p>
    <w:p w:rsidR="00C77D03" w:rsidRDefault="00C77D03" w:rsidP="00C77D03">
      <w:pPr>
        <w:pStyle w:val="a3"/>
        <w:numPr>
          <w:ilvl w:val="0"/>
          <w:numId w:val="8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Суммы оборотных активов: </w:t>
      </w:r>
      <w:r w:rsidRPr="00922EA5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0,65 – 1,14 = </w:t>
      </w:r>
      <w:r w:rsidR="00922EA5" w:rsidRPr="00922EA5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-0,49</w:t>
      </w:r>
    </w:p>
    <w:p w:rsidR="00922EA5" w:rsidRPr="00922EA5" w:rsidRDefault="00922EA5" w:rsidP="00C77D03">
      <w:pPr>
        <w:pStyle w:val="a3"/>
        <w:numPr>
          <w:ilvl w:val="0"/>
          <w:numId w:val="8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Суммы краткосрочных обязательств: </w:t>
      </w:r>
      <w:r w:rsidRPr="00922EA5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1,52 – 0,65 = </w:t>
      </w:r>
      <w:r w:rsidRPr="00922EA5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0,87</w:t>
      </w:r>
    </w:p>
    <w:p w:rsidR="00922EA5" w:rsidRPr="00922EA5" w:rsidRDefault="00922EA5" w:rsidP="00922EA5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2EA5" w:rsidRPr="00C77D03" w:rsidRDefault="00922EA5" w:rsidP="00922EA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б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.л.0</m:t>
            </m:r>
          </m:sub>
        </m:sSub>
      </m:oMath>
      <w:r w:rsidRPr="00C77D03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ТА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ТП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0</m:t>
                </m:r>
              </m:sub>
            </m:sSub>
          </m:den>
        </m:f>
      </m:oMath>
      <w:r w:rsidRPr="00C77D03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2 578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 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646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194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 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200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24 486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 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3 206 127 </m:t>
            </m:r>
          </m:den>
        </m:f>
      </m:oMath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A4BEF">
        <w:rPr>
          <w:rFonts w:ascii="Times New Roman" w:eastAsia="Times New Roman" w:hAnsi="Times New Roman"/>
          <w:sz w:val="28"/>
          <w:szCs w:val="28"/>
          <w:lang w:eastAsia="ru-RU"/>
        </w:rPr>
        <w:t xml:space="preserve">=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2797332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3 206 127 </m:t>
            </m:r>
          </m:den>
        </m:f>
      </m:oMath>
      <w:r w:rsidRPr="00C77D03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0,87</w:t>
      </w:r>
    </w:p>
    <w:p w:rsidR="00922EA5" w:rsidRDefault="00922EA5" w:rsidP="00922EA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б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.л.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усл.1</m:t>
            </m:r>
          </m:sub>
        </m:sSub>
      </m:oMath>
      <w:r w:rsidRPr="00C77D03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КДЗ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КФВ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0</m:t>
                </m:r>
              </m:sub>
            </m:s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ДС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ТП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0</m:t>
                </m:r>
              </m:sub>
            </m:sSub>
          </m:den>
        </m:f>
      </m:oMath>
      <w:r w:rsidRPr="00C77D03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1 622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 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354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194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 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200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24 486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 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3 206 127 </m:t>
            </m:r>
          </m:den>
        </m:f>
      </m:oMath>
      <w:r w:rsidRPr="00C77D03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1841040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3 206 127 </m:t>
            </m:r>
          </m:den>
        </m:f>
      </m:oMath>
      <w:r w:rsidR="00D20A85" w:rsidRPr="00C77D0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20A85">
        <w:rPr>
          <w:rFonts w:ascii="Times New Roman" w:eastAsia="Times New Roman" w:hAnsi="Times New Roman"/>
          <w:sz w:val="28"/>
          <w:szCs w:val="28"/>
          <w:lang w:eastAsia="ru-RU"/>
        </w:rPr>
        <w:t>= 0,57</w:t>
      </w:r>
    </w:p>
    <w:p w:rsidR="00D20A85" w:rsidRDefault="00D20A85" w:rsidP="00D20A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б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.л.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усл.2</m:t>
            </m:r>
          </m:sub>
        </m:sSub>
      </m:oMath>
      <w:r w:rsidRPr="00C77D03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КДЗ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КФВ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ДС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ТП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0</m:t>
                </m:r>
              </m:sub>
            </m:sSub>
          </m:den>
        </m:f>
      </m:oMath>
      <w:r w:rsidRPr="00C77D03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1 622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 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354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+0+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24 486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 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3 206 127 </m:t>
            </m:r>
          </m:den>
        </m:f>
      </m:oMath>
      <w:r w:rsidRPr="00C77D03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1646840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3 206 127 </m:t>
            </m:r>
          </m:den>
        </m:f>
      </m:oMath>
      <w:r w:rsidRPr="00C77D0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= 0,51</w:t>
      </w:r>
    </w:p>
    <w:p w:rsidR="00D20A85" w:rsidRDefault="00D20A85" w:rsidP="00922EA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б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.л.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усл.3</m:t>
            </m:r>
          </m:sub>
        </m:sSub>
      </m:oMath>
      <w:r w:rsidRPr="00C77D03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КДЗ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КФВ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ДС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ТП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0</m:t>
                </m:r>
              </m:sub>
            </m:sSub>
          </m:den>
        </m:f>
      </m:oMath>
      <w:r w:rsidRPr="00C77D03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1 622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 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354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+0+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122 689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 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3 206 127 </m:t>
            </m:r>
          </m:den>
        </m:f>
      </m:oMath>
      <w:r w:rsidRPr="00C77D03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1745043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3 206 127 </m:t>
            </m:r>
          </m:den>
        </m:f>
      </m:oMath>
      <w:r w:rsidRPr="00C77D0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= 0,54</w:t>
      </w:r>
    </w:p>
    <w:p w:rsidR="00922EA5" w:rsidRDefault="00922EA5" w:rsidP="00922EA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б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.л.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</m:t>
            </m:r>
          </m:sub>
        </m:sSub>
      </m:oMath>
      <w:r w:rsidRPr="00C77D03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ТА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ТП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1</m:t>
                </m:r>
              </m:sub>
            </m:sSub>
          </m:den>
        </m:f>
      </m:oMath>
      <w:r w:rsidRPr="00C77D03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1 622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 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354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+0+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122 689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 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1 369 376 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</m:t>
            </m:r>
          </m:den>
        </m:f>
      </m:oMath>
      <w:r w:rsidR="00D20A85">
        <w:rPr>
          <w:rFonts w:ascii="Times New Roman" w:eastAsia="Times New Roman" w:hAnsi="Times New Roman"/>
          <w:sz w:val="28"/>
          <w:szCs w:val="28"/>
          <w:lang w:eastAsia="ru-RU"/>
        </w:rPr>
        <w:t xml:space="preserve"> = 1,27</w:t>
      </w:r>
    </w:p>
    <w:p w:rsidR="00D20A85" w:rsidRPr="00FE7663" w:rsidRDefault="00D20A85" w:rsidP="00D20A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Изменение уровня коэффициента текущей ликвидности общее: </w:t>
      </w:r>
      <w:r w:rsidRPr="00FE766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1,</w:t>
      </w:r>
      <w:r w:rsidR="00FE7663" w:rsidRPr="00FE766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27</w:t>
      </w:r>
      <w:r w:rsidRPr="00FE766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–</w:t>
      </w:r>
      <w:r w:rsidR="00FE7663" w:rsidRPr="00FE766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0</w:t>
      </w:r>
      <w:r w:rsidRPr="00FE766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,</w:t>
      </w:r>
      <w:r w:rsidR="00FE7663" w:rsidRPr="00FE766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87</w:t>
      </w:r>
      <w:r w:rsidRPr="00FE766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= </w:t>
      </w:r>
      <w:r w:rsidR="00FE7663" w:rsidRPr="00FE7663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0,4</w:t>
      </w:r>
    </w:p>
    <w:p w:rsidR="00D20A85" w:rsidRDefault="00D20A85" w:rsidP="00D20A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том числе за счет изменения:</w:t>
      </w:r>
    </w:p>
    <w:p w:rsidR="00FE7663" w:rsidRPr="00FE7663" w:rsidRDefault="00FE7663" w:rsidP="00FE7663">
      <w:pPr>
        <w:pStyle w:val="a3"/>
        <w:numPr>
          <w:ilvl w:val="0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Краткосрочной дебиторской задолженности: </w:t>
      </w:r>
      <w:r w:rsidRPr="00FE766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0,57 – 0,87 = </w:t>
      </w:r>
      <w:r w:rsidRPr="00FE7663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-0,3</w:t>
      </w:r>
    </w:p>
    <w:p w:rsidR="00FE7663" w:rsidRPr="00FE7663" w:rsidRDefault="00FE7663" w:rsidP="00FE7663">
      <w:pPr>
        <w:pStyle w:val="a3"/>
        <w:numPr>
          <w:ilvl w:val="0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Краткосрочных финансовых вложений: </w:t>
      </w:r>
      <w:r w:rsidRPr="00FE766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0,51 – 0,57 = </w:t>
      </w:r>
      <w:r w:rsidRPr="00FE7663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-0,06</w:t>
      </w:r>
    </w:p>
    <w:p w:rsidR="00FE7663" w:rsidRPr="00FE7663" w:rsidRDefault="00FE7663" w:rsidP="00FE7663">
      <w:pPr>
        <w:pStyle w:val="a3"/>
        <w:numPr>
          <w:ilvl w:val="0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Денежных средств: </w:t>
      </w:r>
      <w:r w:rsidRPr="00FE766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0,54 – 0,51 = </w:t>
      </w:r>
      <w:r w:rsidRPr="00FE7663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0,03</w:t>
      </w:r>
    </w:p>
    <w:p w:rsidR="00FE7663" w:rsidRPr="00FE7663" w:rsidRDefault="00FE7663" w:rsidP="00FE7663">
      <w:pPr>
        <w:pStyle w:val="a3"/>
        <w:numPr>
          <w:ilvl w:val="0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Краткосрочных обязательств: </w:t>
      </w:r>
      <w:r w:rsidRPr="00FE766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1,27 – 0,54 = </w:t>
      </w:r>
      <w:r w:rsidRPr="00FE7663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0,73</w:t>
      </w:r>
    </w:p>
    <w:p w:rsidR="00FE7663" w:rsidRDefault="0076121D" w:rsidP="0076121D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6121D" w:rsidRPr="00C77D03" w:rsidRDefault="0076121D" w:rsidP="0076121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а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.л.0</m:t>
            </m:r>
          </m:sub>
        </m:sSub>
      </m:oMath>
      <w:r w:rsidRPr="00C77D03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ДС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0</m:t>
                </m:r>
              </m:sub>
            </m:s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КФВ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КО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0</m:t>
                </m:r>
              </m:sub>
            </m:sSub>
          </m:den>
        </m:f>
      </m:oMath>
      <w:r w:rsidRPr="00C77D03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24 486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194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 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200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 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3 206 127 </m:t>
            </m:r>
          </m:den>
        </m:f>
      </m:oMath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A4BEF">
        <w:rPr>
          <w:rFonts w:ascii="Times New Roman" w:eastAsia="Times New Roman" w:hAnsi="Times New Roman"/>
          <w:sz w:val="28"/>
          <w:szCs w:val="28"/>
          <w:lang w:eastAsia="ru-RU"/>
        </w:rPr>
        <w:t xml:space="preserve">=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0,068</w:t>
      </w:r>
    </w:p>
    <w:p w:rsidR="0076121D" w:rsidRDefault="0076121D" w:rsidP="0076121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а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.л.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усл.1</m:t>
            </m:r>
          </m:sub>
        </m:sSub>
      </m:oMath>
      <w:r w:rsidRPr="00C77D03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ДС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КФВ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КО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0</m:t>
                </m:r>
              </m:sub>
            </m:sSub>
          </m:den>
        </m:f>
      </m:oMath>
      <w:r w:rsidRPr="00C77D03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122 689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194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 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200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 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3 206 127 </m:t>
            </m:r>
          </m:den>
        </m:f>
      </m:oMath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A4BEF">
        <w:rPr>
          <w:rFonts w:ascii="Times New Roman" w:eastAsia="Times New Roman" w:hAnsi="Times New Roman"/>
          <w:sz w:val="28"/>
          <w:szCs w:val="28"/>
          <w:lang w:eastAsia="ru-RU"/>
        </w:rPr>
        <w:t xml:space="preserve">=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0,098</w:t>
      </w:r>
    </w:p>
    <w:p w:rsidR="0076121D" w:rsidRDefault="0076121D" w:rsidP="0076121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а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.л.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усл.2</m:t>
            </m:r>
          </m:sub>
        </m:sSub>
      </m:oMath>
      <w:r w:rsidRPr="00C77D03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ДС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КФВ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КО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0</m:t>
                </m:r>
              </m:sub>
            </m:sSub>
          </m:den>
        </m:f>
      </m:oMath>
      <w:r w:rsidRPr="00C77D03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122 689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+0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3 206 127 </m:t>
            </m:r>
          </m:den>
        </m:f>
      </m:oMath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A4BEF">
        <w:rPr>
          <w:rFonts w:ascii="Times New Roman" w:eastAsia="Times New Roman" w:hAnsi="Times New Roman"/>
          <w:sz w:val="28"/>
          <w:szCs w:val="28"/>
          <w:lang w:eastAsia="ru-RU"/>
        </w:rPr>
        <w:t xml:space="preserve">=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0,038</w:t>
      </w:r>
    </w:p>
    <w:p w:rsidR="0076121D" w:rsidRDefault="0076121D" w:rsidP="0076121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а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.л.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</m:t>
            </m:r>
          </m:sub>
        </m:sSub>
      </m:oMath>
      <w:r w:rsidRPr="00C77D03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ДС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КФВ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КО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1</m:t>
                </m:r>
              </m:sub>
            </m:sSub>
          </m:den>
        </m:f>
      </m:oMath>
      <w:r w:rsidRPr="00C77D03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122 689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+0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1 369 376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</m:t>
            </m:r>
          </m:den>
        </m:f>
      </m:oMath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A4BEF">
        <w:rPr>
          <w:rFonts w:ascii="Times New Roman" w:eastAsia="Times New Roman" w:hAnsi="Times New Roman"/>
          <w:sz w:val="28"/>
          <w:szCs w:val="28"/>
          <w:lang w:eastAsia="ru-RU"/>
        </w:rPr>
        <w:t xml:space="preserve">=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0,089</w:t>
      </w:r>
    </w:p>
    <w:p w:rsidR="0076121D" w:rsidRDefault="0076121D" w:rsidP="0076121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Изменение уровня коэффициента абсолютной ликвидности общее: </w:t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0,089</w:t>
      </w:r>
      <w:r w:rsidRPr="00FE766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–0,</w:t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068</w:t>
      </w:r>
      <w:r w:rsidRPr="00FE766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= </w:t>
      </w:r>
      <w:r w:rsidRPr="00FE7663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0,</w:t>
      </w:r>
      <w:r w:rsidR="005E43E4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021</w:t>
      </w:r>
    </w:p>
    <w:p w:rsidR="005E43E4" w:rsidRDefault="005E43E4" w:rsidP="005E43E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том числе за счет изменения:</w:t>
      </w:r>
    </w:p>
    <w:p w:rsidR="005E43E4" w:rsidRPr="005E43E4" w:rsidRDefault="005E43E4" w:rsidP="005E43E4">
      <w:pPr>
        <w:pStyle w:val="a3"/>
        <w:numPr>
          <w:ilvl w:val="0"/>
          <w:numId w:val="10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Денежных средств: </w:t>
      </w:r>
      <w:r w:rsidRPr="005E43E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0,098 - 0,068 = </w:t>
      </w:r>
      <w:r w:rsidRPr="005E43E4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0,03</w:t>
      </w:r>
    </w:p>
    <w:p w:rsidR="005E43E4" w:rsidRPr="005E43E4" w:rsidRDefault="005E43E4" w:rsidP="005E43E4">
      <w:pPr>
        <w:pStyle w:val="a3"/>
        <w:numPr>
          <w:ilvl w:val="0"/>
          <w:numId w:val="10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Краткосрочных финансовых вложений: </w:t>
      </w:r>
      <w:r w:rsidRPr="005E43E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0,038 – 0,098 = </w:t>
      </w:r>
      <w:r w:rsidRPr="005E43E4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-0,06</w:t>
      </w:r>
    </w:p>
    <w:p w:rsidR="005E43E4" w:rsidRPr="005E43E4" w:rsidRDefault="005E43E4" w:rsidP="005E43E4">
      <w:pPr>
        <w:pStyle w:val="a3"/>
        <w:numPr>
          <w:ilvl w:val="0"/>
          <w:numId w:val="10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Краткосрочных обязательств: </w:t>
      </w:r>
      <w:r w:rsidRPr="005E43E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0,089 – 0,038 = </w:t>
      </w:r>
      <w:r w:rsidRPr="005E43E4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0,051</w:t>
      </w:r>
    </w:p>
    <w:p w:rsidR="0076121D" w:rsidRDefault="005E43E4" w:rsidP="000A7173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Вывод: Опираясь на результаты факторного анализа, можно сделать вывод, что главным фактором, повлиявшим на увеличение показателей ликвидности в 2014 г. по сравнению с 2013, является снижение краткосрочных обязательств компании более чем в 2 раза. Также видно, что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на показатель текущей ликвидности </w:t>
      </w:r>
      <w:r w:rsidR="00334F54">
        <w:rPr>
          <w:rFonts w:ascii="Times New Roman" w:eastAsia="Times New Roman" w:hAnsi="Times New Roman"/>
          <w:sz w:val="28"/>
          <w:szCs w:val="28"/>
          <w:lang w:eastAsia="ru-RU"/>
        </w:rPr>
        <w:t>оказало негативное влияние уменьшение оборотных средств организации.</w:t>
      </w:r>
    </w:p>
    <w:p w:rsidR="00E80275" w:rsidRPr="00E80275" w:rsidRDefault="002504D8" w:rsidP="000A7173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E80275" w:rsidRPr="00E80275">
        <w:rPr>
          <w:rFonts w:ascii="Times New Roman" w:hAnsi="Times New Roman" w:cs="Times New Roman"/>
          <w:color w:val="000000"/>
          <w:sz w:val="28"/>
          <w:szCs w:val="28"/>
        </w:rPr>
        <w:t>От степени ликвидности баланса зависит платежеспособность. В то же время ликвидность характеризует как текущее состояние расчетов, так и перспективу. В данной ситуации, показатели платежеспособности организации в отчетном году по отношению к базисному неблагоприятны, однако существую благоприятные возможности в будущем, так как динамика показателей ликвидности положительна.</w:t>
      </w:r>
    </w:p>
    <w:p w:rsidR="00E80275" w:rsidRDefault="00E80275" w:rsidP="000A7173">
      <w:pPr>
        <w:shd w:val="clear" w:color="auto" w:fill="FFFFFF"/>
        <w:spacing w:after="0" w:line="360" w:lineRule="auto"/>
        <w:jc w:val="both"/>
        <w:textAlignment w:val="baseline"/>
        <w:rPr>
          <w:color w:val="000000"/>
          <w:sz w:val="28"/>
          <w:szCs w:val="28"/>
        </w:rPr>
      </w:pPr>
    </w:p>
    <w:p w:rsidR="000A7173" w:rsidRPr="00E80275" w:rsidRDefault="00E80275" w:rsidP="00A72D6E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jc w:val="both"/>
        <w:textAlignment w:val="baseline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2" w:name="_Toc451913732"/>
      <w:r w:rsidRPr="00E80275">
        <w:rPr>
          <w:rFonts w:ascii="Times New Roman" w:hAnsi="Times New Roman" w:cs="Times New Roman"/>
          <w:b/>
          <w:color w:val="000000"/>
          <w:sz w:val="28"/>
          <w:szCs w:val="28"/>
        </w:rPr>
        <w:t>Кроссворд</w:t>
      </w:r>
      <w:bookmarkEnd w:id="2"/>
    </w:p>
    <w:tbl>
      <w:tblPr>
        <w:tblW w:w="0" w:type="auto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/>
      </w:tblPr>
      <w:tblGrid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</w:tblGrid>
      <w:tr w:rsidR="00EF2807" w:rsidTr="00EF2807">
        <w:trPr>
          <w:trHeight w:hRule="exact" w:val="269"/>
        </w:trPr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</w:pPr>
            <w:r>
              <w:rPr>
                <w:vertAlign w:val="superscript"/>
              </w:rPr>
              <w:t>1</w:t>
            </w: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</w:tr>
      <w:tr w:rsidR="00EF2807" w:rsidTr="00EF2807">
        <w:trPr>
          <w:trHeight w:hRule="exact" w:val="269"/>
        </w:trPr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</w:tr>
      <w:tr w:rsidR="00EF2807" w:rsidTr="00EF2807">
        <w:trPr>
          <w:trHeight w:hRule="exact" w:val="269"/>
        </w:trPr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</w:tr>
      <w:tr w:rsidR="00EF2807" w:rsidTr="00EF2807">
        <w:trPr>
          <w:trHeight w:hRule="exact" w:val="269"/>
        </w:trPr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</w:tr>
      <w:tr w:rsidR="00EF2807" w:rsidTr="00EF2807">
        <w:trPr>
          <w:trHeight w:hRule="exact" w:val="269"/>
        </w:trPr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</w:tr>
      <w:tr w:rsidR="00EF2807" w:rsidTr="00EF2807">
        <w:trPr>
          <w:trHeight w:hRule="exact" w:val="269"/>
        </w:trPr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</w:tr>
      <w:tr w:rsidR="00EF2807" w:rsidTr="00EF2807">
        <w:trPr>
          <w:trHeight w:hRule="exact" w:val="269"/>
        </w:trPr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</w:pPr>
            <w:r>
              <w:rPr>
                <w:vertAlign w:val="superscript"/>
              </w:rPr>
              <w:t>3</w:t>
            </w: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</w:tr>
      <w:tr w:rsidR="00EF2807" w:rsidTr="00EF2807">
        <w:trPr>
          <w:trHeight w:hRule="exact" w:val="269"/>
        </w:trPr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</w:pPr>
            <w:r>
              <w:rPr>
                <w:vertAlign w:val="superscript"/>
              </w:rPr>
              <w:t>5</w:t>
            </w: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</w:tr>
      <w:tr w:rsidR="00EF2807" w:rsidTr="00EF2807">
        <w:trPr>
          <w:trHeight w:hRule="exact" w:val="269"/>
        </w:trPr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</w:tr>
      <w:tr w:rsidR="00EF2807" w:rsidTr="00EF2807">
        <w:trPr>
          <w:trHeight w:hRule="exact" w:val="269"/>
        </w:trPr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</w:pPr>
            <w:r>
              <w:rPr>
                <w:vertAlign w:val="superscript"/>
              </w:rPr>
              <w:t>2</w:t>
            </w: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</w:pPr>
            <w:r>
              <w:rPr>
                <w:vertAlign w:val="superscript"/>
              </w:rPr>
              <w:t>4</w:t>
            </w: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</w:tr>
      <w:tr w:rsidR="00EF2807" w:rsidTr="00EF2807">
        <w:trPr>
          <w:trHeight w:hRule="exact" w:val="269"/>
        </w:trPr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</w:tr>
      <w:tr w:rsidR="00EF2807" w:rsidTr="00EF2807">
        <w:trPr>
          <w:trHeight w:hRule="exact" w:val="269"/>
        </w:trPr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</w:tr>
      <w:tr w:rsidR="00EF2807" w:rsidTr="00EF2807">
        <w:trPr>
          <w:trHeight w:hRule="exact" w:val="269"/>
        </w:trPr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</w:tr>
      <w:tr w:rsidR="00EF2807" w:rsidTr="00EF2807">
        <w:trPr>
          <w:trHeight w:hRule="exact" w:val="269"/>
        </w:trPr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</w:tr>
      <w:tr w:rsidR="00EF2807" w:rsidTr="00EF2807">
        <w:trPr>
          <w:trHeight w:hRule="exact" w:val="269"/>
        </w:trPr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</w:tr>
      <w:tr w:rsidR="00EF2807" w:rsidTr="00EF2807">
        <w:trPr>
          <w:trHeight w:hRule="exact" w:val="269"/>
        </w:trPr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</w:tr>
      <w:tr w:rsidR="00EF2807" w:rsidTr="00EF2807">
        <w:trPr>
          <w:trHeight w:hRule="exact" w:val="269"/>
        </w:trPr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</w:tr>
      <w:tr w:rsidR="00EF2807" w:rsidTr="00EF2807">
        <w:trPr>
          <w:trHeight w:hRule="exact" w:val="269"/>
        </w:trPr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</w:pPr>
            <w:r>
              <w:rPr>
                <w:vertAlign w:val="superscript"/>
              </w:rPr>
              <w:t>6</w:t>
            </w: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</w:tr>
      <w:tr w:rsidR="00EF2807" w:rsidTr="00EF2807">
        <w:trPr>
          <w:trHeight w:hRule="exact" w:val="269"/>
        </w:trPr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</w:tr>
      <w:tr w:rsidR="00EF2807" w:rsidTr="00EF2807">
        <w:trPr>
          <w:trHeight w:hRule="exact" w:val="269"/>
        </w:trPr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  <w:tc>
          <w:tcPr>
            <w:tcW w:w="311" w:type="dxa"/>
            <w:shd w:val="clear" w:color="auto" w:fill="BBBBBB"/>
            <w:vAlign w:val="center"/>
          </w:tcPr>
          <w:p w:rsidR="00EF2807" w:rsidRDefault="00EF2807" w:rsidP="00CA5B7D">
            <w:pPr>
              <w:pStyle w:val="a9"/>
              <w:jc w:val="center"/>
            </w:pPr>
          </w:p>
        </w:tc>
      </w:tr>
    </w:tbl>
    <w:p w:rsidR="000A7173" w:rsidRDefault="000A7173" w:rsidP="000A7173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4BEF" w:rsidRDefault="00EF2807" w:rsidP="00EF2807">
      <w:pPr>
        <w:pStyle w:val="a4"/>
        <w:numPr>
          <w:ilvl w:val="0"/>
          <w:numId w:val="11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EF2807">
        <w:rPr>
          <w:color w:val="000000"/>
          <w:sz w:val="28"/>
          <w:szCs w:val="28"/>
        </w:rPr>
        <w:t>тносительное гражданское правоотношение</w:t>
      </w:r>
      <w:r>
        <w:rPr>
          <w:color w:val="000000"/>
          <w:sz w:val="28"/>
          <w:szCs w:val="28"/>
        </w:rPr>
        <w:t xml:space="preserve">, в силу которого одна сторона </w:t>
      </w:r>
      <w:r w:rsidRPr="00EF2807">
        <w:rPr>
          <w:color w:val="000000"/>
          <w:sz w:val="28"/>
          <w:szCs w:val="28"/>
        </w:rPr>
        <w:t>обязана совершить в пользу другой стороны определённые действия или воздержаться от определённых действий.</w:t>
      </w:r>
    </w:p>
    <w:p w:rsidR="00EF2807" w:rsidRDefault="00EF2807" w:rsidP="00EF2807">
      <w:pPr>
        <w:pStyle w:val="a4"/>
        <w:numPr>
          <w:ilvl w:val="0"/>
          <w:numId w:val="11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Коэффициент какой ликвидности </w:t>
      </w:r>
      <w:r w:rsidRPr="00EF2807">
        <w:rPr>
          <w:color w:val="000000"/>
          <w:sz w:val="28"/>
          <w:szCs w:val="28"/>
        </w:rPr>
        <w:t>показывает отношение самых ликвидных активов организации – денежных средство и краткосрочных финансовых вложений –</w:t>
      </w:r>
      <w:r>
        <w:rPr>
          <w:color w:val="000000"/>
          <w:sz w:val="28"/>
          <w:szCs w:val="28"/>
        </w:rPr>
        <w:t xml:space="preserve"> к краткосрочным обязательствам?</w:t>
      </w:r>
    </w:p>
    <w:p w:rsidR="00EF2807" w:rsidRDefault="00845574" w:rsidP="00EF2807">
      <w:pPr>
        <w:pStyle w:val="a4"/>
        <w:numPr>
          <w:ilvl w:val="0"/>
          <w:numId w:val="11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Многомерный анализ</w:t>
      </w:r>
      <w:r w:rsidRPr="00845574">
        <w:rPr>
          <w:color w:val="000000"/>
          <w:sz w:val="28"/>
          <w:szCs w:val="28"/>
        </w:rPr>
        <w:t>, применяемый для изучения взаимосвязей между значениями переменных.</w:t>
      </w:r>
    </w:p>
    <w:p w:rsidR="00845574" w:rsidRDefault="00845574" w:rsidP="00EF2807">
      <w:pPr>
        <w:pStyle w:val="a4"/>
        <w:numPr>
          <w:ilvl w:val="0"/>
          <w:numId w:val="11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</w:t>
      </w:r>
      <w:r w:rsidRPr="00845574">
        <w:rPr>
          <w:color w:val="000000"/>
          <w:sz w:val="28"/>
          <w:szCs w:val="28"/>
        </w:rPr>
        <w:t>егкость реализации, продажи, превращения материальных или иных ценностей в денежные средства для покрытия текущих финансовых обязательств.</w:t>
      </w:r>
    </w:p>
    <w:p w:rsidR="00845574" w:rsidRDefault="000E4E45" w:rsidP="00EF2807">
      <w:pPr>
        <w:pStyle w:val="a4"/>
        <w:numPr>
          <w:ilvl w:val="0"/>
          <w:numId w:val="11"/>
        </w:numPr>
        <w:spacing w:line="360" w:lineRule="auto"/>
        <w:jc w:val="both"/>
        <w:rPr>
          <w:color w:val="000000"/>
          <w:sz w:val="28"/>
          <w:szCs w:val="28"/>
        </w:rPr>
      </w:pPr>
      <w:r w:rsidRPr="000E4E45">
        <w:rPr>
          <w:color w:val="000000"/>
          <w:sz w:val="28"/>
          <w:szCs w:val="28"/>
        </w:rPr>
        <w:t xml:space="preserve">Метод научного исследования путём рассмотрения отдельных сторон, </w:t>
      </w:r>
      <w:r>
        <w:rPr>
          <w:color w:val="000000"/>
          <w:sz w:val="28"/>
          <w:szCs w:val="28"/>
        </w:rPr>
        <w:t>свойств, составных частей чего-либо.</w:t>
      </w:r>
    </w:p>
    <w:p w:rsidR="000E4E45" w:rsidRDefault="003D2F47" w:rsidP="00EF2807">
      <w:pPr>
        <w:pStyle w:val="a4"/>
        <w:numPr>
          <w:ilvl w:val="0"/>
          <w:numId w:val="11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3D2F47">
        <w:rPr>
          <w:color w:val="000000"/>
          <w:sz w:val="28"/>
          <w:szCs w:val="28"/>
        </w:rPr>
        <w:t>пособность хозяйствующего субъекта к своевременному выполнению денежных обязательств, обусловленных законом или договором, за счёт имеющихся в его распоряжении денежных ресурсов</w:t>
      </w:r>
      <w:r>
        <w:rPr>
          <w:color w:val="000000"/>
          <w:sz w:val="28"/>
          <w:szCs w:val="28"/>
        </w:rPr>
        <w:t>.</w:t>
      </w:r>
    </w:p>
    <w:tbl>
      <w:tblPr>
        <w:tblW w:w="5000" w:type="pct"/>
        <w:tblLook w:val="0400"/>
      </w:tblPr>
      <w:tblGrid>
        <w:gridCol w:w="5385"/>
        <w:gridCol w:w="4186"/>
      </w:tblGrid>
      <w:tr w:rsidR="003D2F47" w:rsidRPr="003D2F47" w:rsidTr="003D2F47">
        <w:tc>
          <w:tcPr>
            <w:tcW w:w="2813" w:type="pct"/>
          </w:tcPr>
          <w:p w:rsidR="003D2F47" w:rsidRPr="003D2F47" w:rsidRDefault="003D2F47" w:rsidP="00CA5B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D2F47">
              <w:rPr>
                <w:rFonts w:ascii="Times New Roman" w:hAnsi="Times New Roman" w:cs="Times New Roman"/>
                <w:sz w:val="28"/>
                <w:szCs w:val="28"/>
              </w:rPr>
              <w:t>По горизонтали:</w:t>
            </w:r>
          </w:p>
        </w:tc>
        <w:tc>
          <w:tcPr>
            <w:tcW w:w="2187" w:type="pct"/>
          </w:tcPr>
          <w:p w:rsidR="003D2F47" w:rsidRPr="003D2F47" w:rsidRDefault="003D2F47" w:rsidP="00CA5B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D2F47">
              <w:rPr>
                <w:rFonts w:ascii="Times New Roman" w:hAnsi="Times New Roman" w:cs="Times New Roman"/>
                <w:sz w:val="28"/>
                <w:szCs w:val="28"/>
              </w:rPr>
              <w:t>По вертикали:</w:t>
            </w:r>
          </w:p>
        </w:tc>
      </w:tr>
      <w:tr w:rsidR="003D2F47" w:rsidRPr="003D2F47" w:rsidTr="003D2F47">
        <w:tc>
          <w:tcPr>
            <w:tcW w:w="2813" w:type="pct"/>
          </w:tcPr>
          <w:p w:rsidR="003D2F47" w:rsidRPr="003D2F47" w:rsidRDefault="003D2F47" w:rsidP="00CA5B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D2F47">
              <w:rPr>
                <w:rFonts w:ascii="Times New Roman" w:hAnsi="Times New Roman" w:cs="Times New Roman"/>
                <w:sz w:val="28"/>
                <w:szCs w:val="28"/>
              </w:rPr>
              <w:t>2. абсолютной</w:t>
            </w:r>
          </w:p>
          <w:p w:rsidR="003D2F47" w:rsidRPr="003D2F47" w:rsidRDefault="003D2F47" w:rsidP="00CA5B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D2F47">
              <w:rPr>
                <w:rFonts w:ascii="Times New Roman" w:hAnsi="Times New Roman" w:cs="Times New Roman"/>
                <w:sz w:val="28"/>
                <w:szCs w:val="28"/>
              </w:rPr>
              <w:t>5. анализ</w:t>
            </w:r>
          </w:p>
          <w:p w:rsidR="003D2F47" w:rsidRPr="003D2F47" w:rsidRDefault="003D2F47" w:rsidP="00CA5B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D2F47">
              <w:rPr>
                <w:rFonts w:ascii="Times New Roman" w:hAnsi="Times New Roman" w:cs="Times New Roman"/>
                <w:sz w:val="28"/>
                <w:szCs w:val="28"/>
              </w:rPr>
              <w:t>6. платежеспосбность</w:t>
            </w:r>
          </w:p>
        </w:tc>
        <w:tc>
          <w:tcPr>
            <w:tcW w:w="2187" w:type="pct"/>
          </w:tcPr>
          <w:p w:rsidR="003D2F47" w:rsidRPr="003D2F47" w:rsidRDefault="003D2F47" w:rsidP="00CA5B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D2F47">
              <w:rPr>
                <w:rFonts w:ascii="Times New Roman" w:hAnsi="Times New Roman" w:cs="Times New Roman"/>
                <w:sz w:val="28"/>
                <w:szCs w:val="28"/>
              </w:rPr>
              <w:t>1. обязательства</w:t>
            </w:r>
          </w:p>
          <w:p w:rsidR="003D2F47" w:rsidRPr="003D2F47" w:rsidRDefault="003D2F47" w:rsidP="00CA5B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D2F47">
              <w:rPr>
                <w:rFonts w:ascii="Times New Roman" w:hAnsi="Times New Roman" w:cs="Times New Roman"/>
                <w:sz w:val="28"/>
                <w:szCs w:val="28"/>
              </w:rPr>
              <w:t>3. факторный</w:t>
            </w:r>
          </w:p>
          <w:p w:rsidR="003D2F47" w:rsidRDefault="003D2F47" w:rsidP="00CA5B7D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2F47">
              <w:rPr>
                <w:rFonts w:ascii="Times New Roman" w:hAnsi="Times New Roman" w:cs="Times New Roman"/>
                <w:sz w:val="28"/>
                <w:szCs w:val="28"/>
              </w:rPr>
              <w:t>4. ликвидность</w:t>
            </w:r>
          </w:p>
          <w:p w:rsidR="00021AEE" w:rsidRPr="00021AEE" w:rsidRDefault="00021AEE" w:rsidP="00CA5B7D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3D2F47" w:rsidRPr="00021AEE" w:rsidRDefault="00021AEE" w:rsidP="00A72D6E">
      <w:pPr>
        <w:pStyle w:val="a4"/>
        <w:numPr>
          <w:ilvl w:val="0"/>
          <w:numId w:val="1"/>
        </w:numPr>
        <w:spacing w:line="360" w:lineRule="auto"/>
        <w:jc w:val="both"/>
        <w:outlineLvl w:val="0"/>
        <w:rPr>
          <w:b/>
          <w:color w:val="000000"/>
          <w:sz w:val="28"/>
          <w:szCs w:val="28"/>
        </w:rPr>
      </w:pPr>
      <w:bookmarkStart w:id="3" w:name="_Toc451913733"/>
      <w:r w:rsidRPr="00021AEE">
        <w:rPr>
          <w:b/>
          <w:color w:val="000000"/>
          <w:sz w:val="28"/>
          <w:szCs w:val="28"/>
        </w:rPr>
        <w:t>Тестовые задания по теме «Оценка и анализ ликвидности и платежеспособности организации»</w:t>
      </w:r>
      <w:bookmarkEnd w:id="3"/>
    </w:p>
    <w:p w:rsidR="002A4BEF" w:rsidRPr="00021AEE" w:rsidRDefault="00021AEE" w:rsidP="00021AEE">
      <w:pPr>
        <w:pStyle w:val="a4"/>
        <w:numPr>
          <w:ilvl w:val="0"/>
          <w:numId w:val="16"/>
        </w:numPr>
        <w:spacing w:line="360" w:lineRule="auto"/>
        <w:jc w:val="both"/>
        <w:rPr>
          <w:color w:val="000000"/>
          <w:sz w:val="28"/>
          <w:szCs w:val="28"/>
        </w:rPr>
      </w:pPr>
      <w:r w:rsidRPr="00021AEE">
        <w:rPr>
          <w:color w:val="000000"/>
          <w:sz w:val="28"/>
          <w:szCs w:val="28"/>
          <w:shd w:val="clear" w:color="auto" w:fill="FFFFFF"/>
        </w:rPr>
        <w:t>Платежеспособность предприятия – это:</w:t>
      </w:r>
    </w:p>
    <w:p w:rsidR="00021AEE" w:rsidRDefault="00021AEE" w:rsidP="00021AEE">
      <w:pPr>
        <w:pStyle w:val="a4"/>
        <w:spacing w:line="360" w:lineRule="auto"/>
        <w:rPr>
          <w:color w:val="000000"/>
          <w:sz w:val="28"/>
          <w:szCs w:val="28"/>
        </w:rPr>
      </w:pPr>
      <w:r w:rsidRPr="00021AEE">
        <w:rPr>
          <w:color w:val="000000"/>
          <w:sz w:val="28"/>
          <w:szCs w:val="28"/>
        </w:rPr>
        <w:t>а) способность своевременно и полностью выполнять свои финансовые обязательства;</w:t>
      </w:r>
      <w:r w:rsidRPr="00021AEE">
        <w:rPr>
          <w:color w:val="000000"/>
          <w:sz w:val="28"/>
          <w:szCs w:val="28"/>
        </w:rPr>
        <w:br/>
      </w:r>
      <w:r w:rsidRPr="00021AEE">
        <w:rPr>
          <w:color w:val="000000"/>
          <w:sz w:val="28"/>
          <w:szCs w:val="28"/>
        </w:rPr>
        <w:br/>
        <w:t>б) наличие прибыли;</w:t>
      </w:r>
      <w:r w:rsidRPr="00021AEE">
        <w:rPr>
          <w:color w:val="000000"/>
          <w:sz w:val="28"/>
          <w:szCs w:val="28"/>
        </w:rPr>
        <w:br/>
      </w:r>
      <w:r w:rsidRPr="00021AEE">
        <w:rPr>
          <w:color w:val="000000"/>
          <w:sz w:val="28"/>
          <w:szCs w:val="28"/>
        </w:rPr>
        <w:br/>
        <w:t>в) наличие имущества.</w:t>
      </w:r>
    </w:p>
    <w:p w:rsidR="00021AEE" w:rsidRDefault="00021AEE" w:rsidP="00021AEE">
      <w:pPr>
        <w:pStyle w:val="a4"/>
        <w:numPr>
          <w:ilvl w:val="0"/>
          <w:numId w:val="16"/>
        </w:numPr>
        <w:spacing w:line="360" w:lineRule="auto"/>
        <w:rPr>
          <w:color w:val="000000"/>
          <w:sz w:val="28"/>
          <w:szCs w:val="28"/>
        </w:rPr>
      </w:pPr>
      <w:r w:rsidRPr="00021AEE">
        <w:rPr>
          <w:color w:val="000000"/>
          <w:sz w:val="28"/>
          <w:szCs w:val="28"/>
        </w:rPr>
        <w:t>Ликвидность предприятия - это:</w:t>
      </w:r>
    </w:p>
    <w:p w:rsidR="00021AEE" w:rsidRDefault="00021AEE" w:rsidP="00021AEE">
      <w:pPr>
        <w:pStyle w:val="a4"/>
        <w:spacing w:line="360" w:lineRule="auto"/>
        <w:rPr>
          <w:color w:val="000000"/>
          <w:sz w:val="28"/>
          <w:szCs w:val="28"/>
        </w:rPr>
      </w:pPr>
      <w:r w:rsidRPr="00021AEE">
        <w:rPr>
          <w:color w:val="000000"/>
          <w:sz w:val="28"/>
          <w:szCs w:val="28"/>
        </w:rPr>
        <w:t>а) способность преобразования своих активов (имущества) в денежные средства;</w:t>
      </w:r>
      <w:r w:rsidRPr="00021AEE">
        <w:rPr>
          <w:color w:val="000000"/>
          <w:sz w:val="28"/>
          <w:szCs w:val="28"/>
        </w:rPr>
        <w:br/>
      </w:r>
      <w:r w:rsidRPr="00021AEE">
        <w:rPr>
          <w:color w:val="000000"/>
          <w:sz w:val="28"/>
          <w:szCs w:val="28"/>
        </w:rPr>
        <w:lastRenderedPageBreak/>
        <w:br/>
        <w:t>б) наличие у предприятия ликвидных средств в форме остатка денег в кассе, денежных средств на счетах в банках и легкореализуемых элементов оборотных активов (например, краткосрочных ценных бумаг).</w:t>
      </w:r>
      <w:r w:rsidRPr="00021AEE">
        <w:rPr>
          <w:color w:val="000000"/>
          <w:sz w:val="28"/>
          <w:szCs w:val="28"/>
        </w:rPr>
        <w:br/>
      </w:r>
      <w:r w:rsidRPr="00021AEE">
        <w:rPr>
          <w:color w:val="000000"/>
          <w:sz w:val="28"/>
          <w:szCs w:val="28"/>
        </w:rPr>
        <w:br/>
        <w:t>в) способность погасить свои долговые обязательства перед поставщиками, кредиторами, акционерами и государством, то есть платежеспособность в будущем. </w:t>
      </w:r>
    </w:p>
    <w:p w:rsidR="00021AEE" w:rsidRDefault="00021AEE" w:rsidP="00021AEE">
      <w:pPr>
        <w:pStyle w:val="a4"/>
        <w:numPr>
          <w:ilvl w:val="0"/>
          <w:numId w:val="16"/>
        </w:numPr>
        <w:spacing w:line="360" w:lineRule="auto"/>
        <w:rPr>
          <w:color w:val="000000"/>
          <w:sz w:val="28"/>
          <w:szCs w:val="28"/>
        </w:rPr>
      </w:pPr>
      <w:r w:rsidRPr="00021AEE">
        <w:rPr>
          <w:color w:val="000000"/>
          <w:sz w:val="28"/>
          <w:szCs w:val="28"/>
        </w:rPr>
        <w:t>Для оценки платежеспособности и ликвидности предприятия проводятся:</w:t>
      </w:r>
    </w:p>
    <w:p w:rsidR="00021AEE" w:rsidRDefault="00021AEE" w:rsidP="00021AEE">
      <w:pPr>
        <w:pStyle w:val="a4"/>
        <w:spacing w:line="360" w:lineRule="auto"/>
        <w:rPr>
          <w:color w:val="000000"/>
          <w:sz w:val="28"/>
          <w:szCs w:val="28"/>
        </w:rPr>
      </w:pPr>
      <w:r w:rsidRPr="00021AEE">
        <w:rPr>
          <w:color w:val="000000"/>
          <w:sz w:val="28"/>
          <w:szCs w:val="28"/>
        </w:rPr>
        <w:t>а) анализ ликвидности баланса;</w:t>
      </w:r>
      <w:r w:rsidRPr="00021AEE">
        <w:rPr>
          <w:color w:val="000000"/>
          <w:sz w:val="28"/>
          <w:szCs w:val="28"/>
        </w:rPr>
        <w:br/>
      </w:r>
      <w:r w:rsidRPr="00021AEE">
        <w:rPr>
          <w:color w:val="000000"/>
          <w:sz w:val="28"/>
          <w:szCs w:val="28"/>
        </w:rPr>
        <w:br/>
        <w:t>б) расчет и оценка финансовых коэффициентов ликвидности;</w:t>
      </w:r>
      <w:r w:rsidRPr="00021AEE">
        <w:rPr>
          <w:color w:val="000000"/>
          <w:sz w:val="28"/>
          <w:szCs w:val="28"/>
        </w:rPr>
        <w:br/>
      </w:r>
      <w:r w:rsidRPr="00021AEE">
        <w:rPr>
          <w:color w:val="000000"/>
          <w:sz w:val="28"/>
          <w:szCs w:val="28"/>
        </w:rPr>
        <w:br/>
        <w:t>в) анализ денежных (финансовых) потоков.</w:t>
      </w:r>
    </w:p>
    <w:p w:rsidR="00021AEE" w:rsidRPr="00021AEE" w:rsidRDefault="00021AEE" w:rsidP="00021AEE">
      <w:pPr>
        <w:pStyle w:val="a4"/>
        <w:numPr>
          <w:ilvl w:val="0"/>
          <w:numId w:val="16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  <w:shd w:val="clear" w:color="auto" w:fill="FFFFFF"/>
        </w:rPr>
        <w:t>Условия абсолютной ликвидности:</w:t>
      </w:r>
    </w:p>
    <w:p w:rsidR="00021AEE" w:rsidRDefault="00021AEE" w:rsidP="00021AEE">
      <w:pPr>
        <w:pStyle w:val="a4"/>
        <w:spacing w:line="360" w:lineRule="auto"/>
        <w:rPr>
          <w:color w:val="000000"/>
          <w:sz w:val="28"/>
          <w:szCs w:val="28"/>
        </w:rPr>
      </w:pPr>
      <w:r w:rsidRPr="00021AEE">
        <w:rPr>
          <w:color w:val="000000"/>
          <w:sz w:val="28"/>
          <w:szCs w:val="28"/>
        </w:rPr>
        <w:t>а) А1 быстрореализуемые активы (денежные средства + краткосрочные финансовые вложения) ≥ П1 Наиболее срочные обязательства (кредиторы);</w:t>
      </w:r>
      <w:r w:rsidRPr="00021AEE">
        <w:rPr>
          <w:color w:val="000000"/>
          <w:sz w:val="28"/>
          <w:szCs w:val="28"/>
        </w:rPr>
        <w:br/>
      </w:r>
      <w:r w:rsidRPr="00021AEE">
        <w:rPr>
          <w:color w:val="000000"/>
          <w:sz w:val="28"/>
          <w:szCs w:val="28"/>
        </w:rPr>
        <w:br/>
        <w:t xml:space="preserve">б) А2 </w:t>
      </w:r>
      <w:proofErr w:type="spellStart"/>
      <w:r w:rsidRPr="00021AEE">
        <w:rPr>
          <w:color w:val="000000"/>
          <w:sz w:val="28"/>
          <w:szCs w:val="28"/>
        </w:rPr>
        <w:t>среднереализуемые</w:t>
      </w:r>
      <w:proofErr w:type="spellEnd"/>
      <w:r w:rsidRPr="00021AEE">
        <w:rPr>
          <w:color w:val="000000"/>
          <w:sz w:val="28"/>
          <w:szCs w:val="28"/>
        </w:rPr>
        <w:t xml:space="preserve"> активы (дебиторская задолженность) ≥ П2 Краткосрочные обязательства (статьи раздела V баланса);</w:t>
      </w:r>
      <w:r w:rsidRPr="00021AEE">
        <w:rPr>
          <w:color w:val="000000"/>
          <w:sz w:val="28"/>
          <w:szCs w:val="28"/>
        </w:rPr>
        <w:br/>
      </w:r>
      <w:r w:rsidRPr="00021AEE">
        <w:rPr>
          <w:color w:val="000000"/>
          <w:sz w:val="28"/>
          <w:szCs w:val="28"/>
        </w:rPr>
        <w:br/>
        <w:t>в) А3 медленно реализуемые активы (группа статей «Запасы» раздела II) ≥ П3 Долгосрочные обязательства (статьи раздела IV баланса)</w:t>
      </w:r>
      <w:r w:rsidRPr="00021AEE">
        <w:rPr>
          <w:color w:val="000000"/>
          <w:sz w:val="28"/>
          <w:szCs w:val="28"/>
        </w:rPr>
        <w:br/>
      </w:r>
      <w:r w:rsidRPr="00021AEE">
        <w:rPr>
          <w:color w:val="000000"/>
          <w:sz w:val="28"/>
          <w:szCs w:val="28"/>
        </w:rPr>
        <w:br/>
        <w:t>г) А4 труднореализуемые активы (статьи раздела I «</w:t>
      </w:r>
      <w:proofErr w:type="spellStart"/>
      <w:r w:rsidRPr="00021AEE">
        <w:rPr>
          <w:color w:val="000000"/>
          <w:sz w:val="28"/>
          <w:szCs w:val="28"/>
        </w:rPr>
        <w:t>Внеоборотные</w:t>
      </w:r>
      <w:proofErr w:type="spellEnd"/>
      <w:r w:rsidRPr="00021AEE">
        <w:rPr>
          <w:color w:val="000000"/>
          <w:sz w:val="28"/>
          <w:szCs w:val="28"/>
        </w:rPr>
        <w:t xml:space="preserve"> активы») </w:t>
      </w:r>
      <w:r w:rsidRPr="00021AEE">
        <w:rPr>
          <w:color w:val="000000"/>
          <w:sz w:val="28"/>
          <w:szCs w:val="28"/>
        </w:rPr>
        <w:lastRenderedPageBreak/>
        <w:t>≥ П4 постоянные (фиксированные) пассивы (статьи раздела III «Капитал и резервы»).</w:t>
      </w:r>
    </w:p>
    <w:p w:rsidR="00021AEE" w:rsidRDefault="00021AEE" w:rsidP="00021AEE">
      <w:pPr>
        <w:pStyle w:val="a4"/>
        <w:numPr>
          <w:ilvl w:val="0"/>
          <w:numId w:val="16"/>
        </w:numPr>
        <w:spacing w:line="360" w:lineRule="auto"/>
        <w:rPr>
          <w:color w:val="000000"/>
          <w:sz w:val="28"/>
          <w:szCs w:val="28"/>
        </w:rPr>
      </w:pPr>
      <w:r w:rsidRPr="00021AEE">
        <w:rPr>
          <w:color w:val="000000"/>
          <w:sz w:val="28"/>
          <w:szCs w:val="28"/>
        </w:rPr>
        <w:t>Коэффициенты ликвидности включают:</w:t>
      </w:r>
    </w:p>
    <w:p w:rsidR="00021AEE" w:rsidRDefault="00021AEE" w:rsidP="00021AEE">
      <w:pPr>
        <w:pStyle w:val="a4"/>
        <w:spacing w:line="276" w:lineRule="auto"/>
        <w:rPr>
          <w:color w:val="000000"/>
          <w:sz w:val="28"/>
          <w:szCs w:val="28"/>
        </w:rPr>
      </w:pPr>
      <w:r w:rsidRPr="00021AEE">
        <w:rPr>
          <w:color w:val="000000"/>
          <w:sz w:val="28"/>
          <w:szCs w:val="28"/>
        </w:rPr>
        <w:t>а) текущий коэффициент (ТК);</w:t>
      </w:r>
      <w:r w:rsidRPr="00021AEE">
        <w:rPr>
          <w:color w:val="000000"/>
          <w:sz w:val="28"/>
          <w:szCs w:val="28"/>
        </w:rPr>
        <w:br/>
      </w:r>
      <w:r w:rsidRPr="00021AEE">
        <w:rPr>
          <w:color w:val="000000"/>
          <w:sz w:val="28"/>
          <w:szCs w:val="28"/>
        </w:rPr>
        <w:br/>
        <w:t>б) пробный коэффициент (КК);</w:t>
      </w:r>
      <w:r w:rsidRPr="00021AEE">
        <w:rPr>
          <w:color w:val="000000"/>
          <w:sz w:val="28"/>
          <w:szCs w:val="28"/>
        </w:rPr>
        <w:br/>
      </w:r>
      <w:r w:rsidRPr="00021AEE">
        <w:rPr>
          <w:color w:val="000000"/>
          <w:sz w:val="28"/>
          <w:szCs w:val="28"/>
        </w:rPr>
        <w:br/>
        <w:t>в) коэффициент текущей ликвидности (К Тл);</w:t>
      </w:r>
      <w:r w:rsidRPr="00021AEE">
        <w:rPr>
          <w:color w:val="000000"/>
          <w:sz w:val="28"/>
          <w:szCs w:val="28"/>
        </w:rPr>
        <w:br/>
      </w:r>
      <w:r w:rsidRPr="00021AEE">
        <w:rPr>
          <w:color w:val="000000"/>
          <w:sz w:val="28"/>
          <w:szCs w:val="28"/>
        </w:rPr>
        <w:br/>
        <w:t>г) коэффициент срочной ликвидности К сл);</w:t>
      </w:r>
      <w:r w:rsidRPr="00021AEE">
        <w:rPr>
          <w:color w:val="000000"/>
          <w:sz w:val="28"/>
          <w:szCs w:val="28"/>
        </w:rPr>
        <w:br/>
      </w:r>
      <w:r w:rsidRPr="00021AEE">
        <w:rPr>
          <w:color w:val="000000"/>
          <w:sz w:val="28"/>
          <w:szCs w:val="28"/>
        </w:rPr>
        <w:br/>
      </w:r>
      <w:proofErr w:type="spellStart"/>
      <w:r w:rsidRPr="00021AEE">
        <w:rPr>
          <w:color w:val="000000"/>
          <w:sz w:val="28"/>
          <w:szCs w:val="28"/>
        </w:rPr>
        <w:t>д</w:t>
      </w:r>
      <w:proofErr w:type="spellEnd"/>
      <w:r w:rsidRPr="00021AEE">
        <w:rPr>
          <w:color w:val="000000"/>
          <w:sz w:val="28"/>
          <w:szCs w:val="28"/>
        </w:rPr>
        <w:t>) коэффициент абсолютной ликвидности (К ал);</w:t>
      </w:r>
      <w:r w:rsidRPr="00021AEE">
        <w:rPr>
          <w:color w:val="000000"/>
          <w:sz w:val="28"/>
          <w:szCs w:val="28"/>
        </w:rPr>
        <w:br/>
      </w:r>
      <w:r w:rsidRPr="00021AEE">
        <w:rPr>
          <w:color w:val="000000"/>
          <w:sz w:val="28"/>
          <w:szCs w:val="28"/>
        </w:rPr>
        <w:br/>
        <w:t xml:space="preserve">е) коэффициент покрытия (К </w:t>
      </w:r>
      <w:proofErr w:type="spellStart"/>
      <w:r w:rsidRPr="00021AEE">
        <w:rPr>
          <w:color w:val="000000"/>
          <w:sz w:val="28"/>
          <w:szCs w:val="28"/>
        </w:rPr>
        <w:t>п</w:t>
      </w:r>
      <w:proofErr w:type="spellEnd"/>
      <w:r w:rsidRPr="00021AEE">
        <w:rPr>
          <w:color w:val="000000"/>
          <w:sz w:val="28"/>
          <w:szCs w:val="28"/>
        </w:rPr>
        <w:t>);</w:t>
      </w:r>
      <w:r w:rsidRPr="00021AEE">
        <w:rPr>
          <w:color w:val="000000"/>
          <w:sz w:val="28"/>
          <w:szCs w:val="28"/>
        </w:rPr>
        <w:br/>
      </w:r>
      <w:r w:rsidRPr="00021AEE">
        <w:rPr>
          <w:color w:val="000000"/>
          <w:sz w:val="28"/>
          <w:szCs w:val="28"/>
        </w:rPr>
        <w:br/>
        <w:t xml:space="preserve">ж) степень немедленного покрытия долгов (С </w:t>
      </w:r>
      <w:proofErr w:type="spellStart"/>
      <w:r w:rsidRPr="00021AEE">
        <w:rPr>
          <w:color w:val="000000"/>
          <w:sz w:val="28"/>
          <w:szCs w:val="28"/>
        </w:rPr>
        <w:t>нп</w:t>
      </w:r>
      <w:proofErr w:type="spellEnd"/>
      <w:r w:rsidRPr="00021AEE">
        <w:rPr>
          <w:color w:val="000000"/>
          <w:sz w:val="28"/>
          <w:szCs w:val="28"/>
        </w:rPr>
        <w:t>);</w:t>
      </w:r>
      <w:r w:rsidRPr="00021AEE">
        <w:rPr>
          <w:color w:val="000000"/>
          <w:sz w:val="28"/>
          <w:szCs w:val="28"/>
        </w:rPr>
        <w:br/>
      </w:r>
      <w:r w:rsidRPr="00021AEE">
        <w:rPr>
          <w:color w:val="000000"/>
          <w:sz w:val="28"/>
          <w:szCs w:val="28"/>
        </w:rPr>
        <w:br/>
      </w:r>
      <w:proofErr w:type="spellStart"/>
      <w:r w:rsidRPr="00021AEE">
        <w:rPr>
          <w:color w:val="000000"/>
          <w:sz w:val="28"/>
          <w:szCs w:val="28"/>
        </w:rPr>
        <w:t>з</w:t>
      </w:r>
      <w:proofErr w:type="spellEnd"/>
      <w:r w:rsidRPr="00021AEE">
        <w:rPr>
          <w:color w:val="000000"/>
          <w:sz w:val="28"/>
          <w:szCs w:val="28"/>
        </w:rPr>
        <w:t xml:space="preserve">) степень покрытия краткосрочных долгов (С </w:t>
      </w:r>
      <w:proofErr w:type="spellStart"/>
      <w:r w:rsidRPr="00021AEE">
        <w:rPr>
          <w:color w:val="000000"/>
          <w:sz w:val="28"/>
          <w:szCs w:val="28"/>
        </w:rPr>
        <w:t>пк</w:t>
      </w:r>
      <w:proofErr w:type="spellEnd"/>
      <w:r w:rsidRPr="00021AEE">
        <w:rPr>
          <w:color w:val="000000"/>
          <w:sz w:val="28"/>
          <w:szCs w:val="28"/>
        </w:rPr>
        <w:t>);</w:t>
      </w:r>
      <w:r w:rsidRPr="00021AEE">
        <w:rPr>
          <w:color w:val="000000"/>
          <w:sz w:val="28"/>
          <w:szCs w:val="28"/>
        </w:rPr>
        <w:br/>
      </w:r>
      <w:r w:rsidRPr="00021AEE">
        <w:rPr>
          <w:color w:val="000000"/>
          <w:sz w:val="28"/>
          <w:szCs w:val="28"/>
        </w:rPr>
        <w:br/>
        <w:t>и) степень общего покрытия (С оп).</w:t>
      </w:r>
    </w:p>
    <w:p w:rsidR="00021AEE" w:rsidRDefault="00021AEE" w:rsidP="00021AEE">
      <w:pPr>
        <w:pStyle w:val="a4"/>
        <w:numPr>
          <w:ilvl w:val="0"/>
          <w:numId w:val="16"/>
        </w:numPr>
        <w:spacing w:line="276" w:lineRule="auto"/>
        <w:rPr>
          <w:color w:val="000000"/>
          <w:sz w:val="28"/>
          <w:szCs w:val="28"/>
        </w:rPr>
      </w:pPr>
      <w:r w:rsidRPr="00021AEE">
        <w:rPr>
          <w:color w:val="000000"/>
          <w:sz w:val="28"/>
          <w:szCs w:val="28"/>
        </w:rPr>
        <w:t>Правильно ли утверждение, что показатели ликвидного денежного потока отличаются от других показателей ликвидности (абсолютной, текущей и общей) в следующем:</w:t>
      </w:r>
    </w:p>
    <w:p w:rsidR="00021AEE" w:rsidRDefault="00021AEE" w:rsidP="00021AEE">
      <w:pPr>
        <w:pStyle w:val="a4"/>
        <w:spacing w:line="276" w:lineRule="auto"/>
        <w:rPr>
          <w:color w:val="000000"/>
          <w:sz w:val="28"/>
          <w:szCs w:val="28"/>
        </w:rPr>
      </w:pPr>
      <w:r w:rsidRPr="00021AEE">
        <w:rPr>
          <w:color w:val="000000"/>
          <w:sz w:val="28"/>
          <w:szCs w:val="28"/>
        </w:rPr>
        <w:t>а) коэффициенты ликвидности отражают способность предприятия погашать свои обязательства внешним кредиторам;</w:t>
      </w:r>
      <w:r w:rsidRPr="00021AEE">
        <w:rPr>
          <w:color w:val="000000"/>
          <w:sz w:val="28"/>
          <w:szCs w:val="28"/>
        </w:rPr>
        <w:br/>
      </w:r>
      <w:r w:rsidRPr="00021AEE">
        <w:rPr>
          <w:color w:val="000000"/>
          <w:sz w:val="28"/>
          <w:szCs w:val="28"/>
        </w:rPr>
        <w:br/>
        <w:t>б) ликвидный денежный поток характеризует абсолютную величину денежных средств, получаемых от текущей и инвестиционной деятельности предприятия. </w:t>
      </w:r>
    </w:p>
    <w:p w:rsidR="00CA5B7D" w:rsidRDefault="00CA5B7D" w:rsidP="00021AEE">
      <w:pPr>
        <w:pStyle w:val="a4"/>
        <w:spacing w:line="276" w:lineRule="auto"/>
        <w:rPr>
          <w:color w:val="000000"/>
          <w:sz w:val="28"/>
          <w:szCs w:val="28"/>
        </w:rPr>
      </w:pPr>
    </w:p>
    <w:p w:rsidR="00CA5B7D" w:rsidRDefault="00CA5B7D" w:rsidP="00021AEE">
      <w:pPr>
        <w:pStyle w:val="a4"/>
        <w:spacing w:line="276" w:lineRule="auto"/>
        <w:rPr>
          <w:color w:val="000000"/>
          <w:sz w:val="28"/>
          <w:szCs w:val="28"/>
        </w:rPr>
      </w:pPr>
    </w:p>
    <w:p w:rsidR="00CA5B7D" w:rsidRDefault="00CA5B7D" w:rsidP="00021AEE">
      <w:pPr>
        <w:pStyle w:val="a4"/>
        <w:spacing w:line="276" w:lineRule="auto"/>
        <w:rPr>
          <w:color w:val="000000"/>
          <w:sz w:val="28"/>
          <w:szCs w:val="28"/>
        </w:rPr>
      </w:pPr>
    </w:p>
    <w:p w:rsidR="00CA5B7D" w:rsidRDefault="00CA5B7D" w:rsidP="00021AEE">
      <w:pPr>
        <w:pStyle w:val="a4"/>
        <w:spacing w:line="276" w:lineRule="auto"/>
        <w:rPr>
          <w:color w:val="000000"/>
          <w:sz w:val="28"/>
          <w:szCs w:val="28"/>
        </w:rPr>
      </w:pPr>
    </w:p>
    <w:p w:rsidR="00CA5B7D" w:rsidRDefault="00CA5B7D" w:rsidP="00021AEE">
      <w:pPr>
        <w:pStyle w:val="a4"/>
        <w:spacing w:line="276" w:lineRule="auto"/>
        <w:rPr>
          <w:color w:val="000000"/>
          <w:sz w:val="28"/>
          <w:szCs w:val="28"/>
        </w:rPr>
      </w:pPr>
    </w:p>
    <w:p w:rsidR="00CA5B7D" w:rsidRDefault="00CA5B7D" w:rsidP="00A72D6E">
      <w:pPr>
        <w:pStyle w:val="a4"/>
        <w:spacing w:line="276" w:lineRule="auto"/>
        <w:outlineLvl w:val="0"/>
        <w:rPr>
          <w:b/>
          <w:color w:val="000000"/>
          <w:sz w:val="28"/>
          <w:szCs w:val="28"/>
        </w:rPr>
      </w:pPr>
      <w:bookmarkStart w:id="4" w:name="_Toc451913734"/>
      <w:r w:rsidRPr="00CA5B7D">
        <w:rPr>
          <w:b/>
          <w:color w:val="000000"/>
          <w:sz w:val="28"/>
          <w:szCs w:val="28"/>
        </w:rPr>
        <w:t>Заключение.</w:t>
      </w:r>
      <w:bookmarkEnd w:id="4"/>
    </w:p>
    <w:p w:rsidR="00CA5B7D" w:rsidRDefault="00CA5B7D" w:rsidP="00CA5B7D">
      <w:pPr>
        <w:pStyle w:val="a4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Проделав данную работу, мною были вычислены все коэффициенты ликвидности организации, а также основные показатели платежеспособности на основании официальных данных отчетностей организации. Сделаны выводы касаемо финансового положения организации, а также произведен факторный анализ показателей ликвидности, установлена степень влияния всех факторов. </w:t>
      </w:r>
    </w:p>
    <w:p w:rsidR="00CA5B7D" w:rsidRDefault="00CA5B7D" w:rsidP="00CA5B7D">
      <w:pPr>
        <w:pStyle w:val="a4"/>
        <w:spacing w:line="360" w:lineRule="auto"/>
        <w:rPr>
          <w:color w:val="000000"/>
          <w:sz w:val="28"/>
          <w:szCs w:val="28"/>
        </w:rPr>
      </w:pPr>
    </w:p>
    <w:p w:rsidR="00CA5B7D" w:rsidRPr="00A72D6E" w:rsidRDefault="00CA5B7D" w:rsidP="00A72D6E">
      <w:pPr>
        <w:pStyle w:val="a4"/>
        <w:spacing w:line="360" w:lineRule="auto"/>
        <w:outlineLvl w:val="0"/>
        <w:rPr>
          <w:b/>
          <w:color w:val="000000"/>
          <w:sz w:val="28"/>
          <w:szCs w:val="28"/>
        </w:rPr>
      </w:pPr>
      <w:bookmarkStart w:id="5" w:name="_Toc451913735"/>
      <w:r w:rsidRPr="00A72D6E">
        <w:rPr>
          <w:b/>
          <w:color w:val="000000"/>
          <w:sz w:val="28"/>
          <w:szCs w:val="28"/>
        </w:rPr>
        <w:t>Список использованной литературы:</w:t>
      </w:r>
      <w:bookmarkEnd w:id="5"/>
    </w:p>
    <w:p w:rsidR="00CA5B7D" w:rsidRDefault="00CA5B7D" w:rsidP="00E97862">
      <w:pPr>
        <w:pStyle w:val="a4"/>
        <w:numPr>
          <w:ilvl w:val="0"/>
          <w:numId w:val="18"/>
        </w:numPr>
        <w:spacing w:line="360" w:lineRule="auto"/>
        <w:rPr>
          <w:color w:val="000000"/>
          <w:sz w:val="28"/>
          <w:szCs w:val="28"/>
        </w:rPr>
      </w:pPr>
      <w:r w:rsidRPr="00CA5B7D">
        <w:rPr>
          <w:color w:val="000000"/>
          <w:sz w:val="28"/>
          <w:szCs w:val="28"/>
        </w:rPr>
        <w:t>Федеральный закон от 6 декабря 2011 г. № 402-ФЗ «О бухгалтерском учете» // Электронный ресурс: СПС «Гарант»</w:t>
      </w:r>
    </w:p>
    <w:p w:rsidR="00986C38" w:rsidRDefault="00986C38" w:rsidP="00E97862">
      <w:pPr>
        <w:pStyle w:val="a4"/>
        <w:numPr>
          <w:ilvl w:val="0"/>
          <w:numId w:val="18"/>
        </w:numPr>
        <w:spacing w:line="360" w:lineRule="auto"/>
        <w:rPr>
          <w:color w:val="000000"/>
          <w:sz w:val="28"/>
          <w:szCs w:val="28"/>
        </w:rPr>
      </w:pPr>
      <w:proofErr w:type="spellStart"/>
      <w:r w:rsidRPr="00986C38">
        <w:rPr>
          <w:color w:val="000000"/>
          <w:sz w:val="28"/>
          <w:szCs w:val="28"/>
        </w:rPr>
        <w:t>Абдукаримов</w:t>
      </w:r>
      <w:proofErr w:type="spellEnd"/>
      <w:r w:rsidRPr="00986C38">
        <w:rPr>
          <w:color w:val="000000"/>
          <w:sz w:val="28"/>
          <w:szCs w:val="28"/>
        </w:rPr>
        <w:t xml:space="preserve"> И.Т, Беспалов М.В. - М.Анализ финансового состояния и финансовых результатов предпринимательских структур: Учебное пособие /: НИЦ </w:t>
      </w:r>
      <w:proofErr w:type="spellStart"/>
      <w:r w:rsidRPr="00986C38">
        <w:rPr>
          <w:color w:val="000000"/>
          <w:sz w:val="28"/>
          <w:szCs w:val="28"/>
        </w:rPr>
        <w:t>Инфра-М</w:t>
      </w:r>
      <w:proofErr w:type="spellEnd"/>
      <w:r w:rsidRPr="00986C38">
        <w:rPr>
          <w:color w:val="000000"/>
          <w:sz w:val="28"/>
          <w:szCs w:val="28"/>
        </w:rPr>
        <w:t>, 2013. - 215 с.</w:t>
      </w:r>
    </w:p>
    <w:p w:rsidR="00986C38" w:rsidRDefault="00986C38" w:rsidP="00E97862">
      <w:pPr>
        <w:pStyle w:val="a4"/>
        <w:numPr>
          <w:ilvl w:val="0"/>
          <w:numId w:val="18"/>
        </w:numPr>
        <w:spacing w:line="360" w:lineRule="auto"/>
        <w:rPr>
          <w:color w:val="000000"/>
          <w:sz w:val="28"/>
          <w:szCs w:val="28"/>
        </w:rPr>
      </w:pPr>
      <w:r w:rsidRPr="00986C38">
        <w:rPr>
          <w:color w:val="000000"/>
          <w:sz w:val="28"/>
          <w:szCs w:val="28"/>
        </w:rPr>
        <w:t> </w:t>
      </w:r>
      <w:proofErr w:type="spellStart"/>
      <w:r w:rsidRPr="00986C38">
        <w:rPr>
          <w:color w:val="000000"/>
          <w:sz w:val="28"/>
          <w:szCs w:val="28"/>
        </w:rPr>
        <w:t>Канке</w:t>
      </w:r>
      <w:proofErr w:type="spellEnd"/>
      <w:r w:rsidRPr="00986C38">
        <w:rPr>
          <w:color w:val="000000"/>
          <w:sz w:val="28"/>
          <w:szCs w:val="28"/>
        </w:rPr>
        <w:t xml:space="preserve"> А.А, Кошевая И.П. Анализ финансово-хозяйственной деятельности предприятия: Учебное пособие /. - 2-e изд., </w:t>
      </w:r>
      <w:proofErr w:type="spellStart"/>
      <w:r w:rsidRPr="00986C38">
        <w:rPr>
          <w:color w:val="000000"/>
          <w:sz w:val="28"/>
          <w:szCs w:val="28"/>
        </w:rPr>
        <w:t>испр</w:t>
      </w:r>
      <w:proofErr w:type="spellEnd"/>
      <w:r w:rsidRPr="00986C38">
        <w:rPr>
          <w:color w:val="000000"/>
          <w:sz w:val="28"/>
          <w:szCs w:val="28"/>
        </w:rPr>
        <w:t xml:space="preserve">. и доп. - М.: ИД ФОРУМ: НИЦ </w:t>
      </w:r>
      <w:proofErr w:type="spellStart"/>
      <w:r w:rsidRPr="00986C38">
        <w:rPr>
          <w:color w:val="000000"/>
          <w:sz w:val="28"/>
          <w:szCs w:val="28"/>
        </w:rPr>
        <w:t>Инфра-М</w:t>
      </w:r>
      <w:proofErr w:type="spellEnd"/>
      <w:r w:rsidRPr="00986C38">
        <w:rPr>
          <w:color w:val="000000"/>
          <w:sz w:val="28"/>
          <w:szCs w:val="28"/>
        </w:rPr>
        <w:t>, 2013.</w:t>
      </w:r>
    </w:p>
    <w:p w:rsidR="00E97862" w:rsidRPr="00E97862" w:rsidRDefault="00E97862" w:rsidP="00E97862">
      <w:pPr>
        <w:pStyle w:val="a4"/>
        <w:numPr>
          <w:ilvl w:val="0"/>
          <w:numId w:val="18"/>
        </w:numPr>
        <w:spacing w:line="360" w:lineRule="auto"/>
        <w:rPr>
          <w:color w:val="000000"/>
          <w:sz w:val="28"/>
          <w:szCs w:val="28"/>
        </w:rPr>
      </w:pPr>
      <w:r w:rsidRPr="00E97862">
        <w:rPr>
          <w:color w:val="000000"/>
          <w:sz w:val="28"/>
          <w:szCs w:val="28"/>
        </w:rPr>
        <w:t>СПАРК – Система профессионального анализа рынка и компаний</w:t>
      </w:r>
      <w:r>
        <w:rPr>
          <w:color w:val="000000"/>
          <w:sz w:val="28"/>
          <w:szCs w:val="28"/>
        </w:rPr>
        <w:t xml:space="preserve"> </w:t>
      </w:r>
      <w:r w:rsidRPr="00E97862">
        <w:rPr>
          <w:color w:val="000000"/>
          <w:sz w:val="28"/>
          <w:szCs w:val="28"/>
        </w:rPr>
        <w:t xml:space="preserve">[электронный ресурс] </w:t>
      </w:r>
      <w:hyperlink r:id="rId9" w:history="1">
        <w:r w:rsidRPr="00E97862">
          <w:rPr>
            <w:rStyle w:val="ab"/>
            <w:sz w:val="28"/>
            <w:szCs w:val="28"/>
          </w:rPr>
          <w:t>https://www.</w:t>
        </w:r>
        <w:r w:rsidRPr="00E97862">
          <w:rPr>
            <w:rStyle w:val="ab"/>
            <w:bCs/>
            <w:sz w:val="28"/>
            <w:szCs w:val="28"/>
          </w:rPr>
          <w:t>spark</w:t>
        </w:r>
        <w:r w:rsidRPr="00E97862">
          <w:rPr>
            <w:rStyle w:val="ab"/>
            <w:sz w:val="28"/>
            <w:szCs w:val="28"/>
          </w:rPr>
          <w:t>-interfax.ru/promo/</w:t>
        </w:r>
      </w:hyperlink>
    </w:p>
    <w:p w:rsidR="00E97862" w:rsidRDefault="00E97862" w:rsidP="00E97862">
      <w:pPr>
        <w:pStyle w:val="a4"/>
        <w:spacing w:line="360" w:lineRule="auto"/>
        <w:ind w:left="360"/>
        <w:rPr>
          <w:color w:val="000000"/>
          <w:sz w:val="28"/>
          <w:szCs w:val="28"/>
        </w:rPr>
      </w:pPr>
    </w:p>
    <w:p w:rsidR="004356E0" w:rsidRDefault="004356E0" w:rsidP="00E97862">
      <w:pPr>
        <w:pStyle w:val="a4"/>
        <w:spacing w:line="360" w:lineRule="auto"/>
        <w:ind w:left="360"/>
        <w:rPr>
          <w:color w:val="000000"/>
          <w:sz w:val="28"/>
          <w:szCs w:val="28"/>
        </w:rPr>
      </w:pPr>
    </w:p>
    <w:p w:rsidR="004356E0" w:rsidRDefault="004356E0" w:rsidP="00E97862">
      <w:pPr>
        <w:pStyle w:val="a4"/>
        <w:spacing w:line="360" w:lineRule="auto"/>
        <w:ind w:left="360"/>
        <w:rPr>
          <w:color w:val="000000"/>
          <w:sz w:val="28"/>
          <w:szCs w:val="28"/>
        </w:rPr>
      </w:pPr>
    </w:p>
    <w:p w:rsidR="004356E0" w:rsidRDefault="004356E0" w:rsidP="00E97862">
      <w:pPr>
        <w:pStyle w:val="a4"/>
        <w:spacing w:line="360" w:lineRule="auto"/>
        <w:ind w:left="360"/>
        <w:rPr>
          <w:color w:val="000000"/>
          <w:sz w:val="28"/>
          <w:szCs w:val="28"/>
        </w:rPr>
      </w:pPr>
    </w:p>
    <w:p w:rsidR="004356E0" w:rsidRDefault="004356E0" w:rsidP="00E97862">
      <w:pPr>
        <w:pStyle w:val="a4"/>
        <w:spacing w:line="360" w:lineRule="auto"/>
        <w:ind w:left="360"/>
        <w:rPr>
          <w:color w:val="000000"/>
          <w:sz w:val="28"/>
          <w:szCs w:val="28"/>
        </w:rPr>
      </w:pPr>
    </w:p>
    <w:p w:rsidR="004356E0" w:rsidRPr="00A72D6E" w:rsidRDefault="004356E0" w:rsidP="00A72D6E">
      <w:pPr>
        <w:pStyle w:val="a4"/>
        <w:spacing w:line="360" w:lineRule="auto"/>
        <w:ind w:left="360"/>
        <w:outlineLvl w:val="0"/>
        <w:rPr>
          <w:b/>
          <w:color w:val="000000"/>
          <w:sz w:val="28"/>
          <w:szCs w:val="28"/>
        </w:rPr>
      </w:pPr>
      <w:bookmarkStart w:id="6" w:name="_Toc451913736"/>
      <w:r w:rsidRPr="00A72D6E">
        <w:rPr>
          <w:b/>
          <w:color w:val="000000"/>
          <w:sz w:val="28"/>
          <w:szCs w:val="28"/>
        </w:rPr>
        <w:t>Приложения:</w:t>
      </w:r>
      <w:bookmarkEnd w:id="6"/>
    </w:p>
    <w:p w:rsidR="00360A4B" w:rsidRDefault="00360A4B" w:rsidP="00360A4B">
      <w:pPr>
        <w:pStyle w:val="a4"/>
        <w:spacing w:line="360" w:lineRule="auto"/>
        <w:ind w:left="36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Баланс </w:t>
      </w:r>
      <w:r w:rsidRPr="00360A4B">
        <w:rPr>
          <w:b/>
          <w:bCs/>
          <w:color w:val="000000"/>
          <w:sz w:val="28"/>
          <w:szCs w:val="28"/>
        </w:rPr>
        <w:t>(тыс. руб.)</w:t>
      </w:r>
    </w:p>
    <w:tbl>
      <w:tblPr>
        <w:tblStyle w:val="a8"/>
        <w:tblW w:w="0" w:type="auto"/>
        <w:tblLook w:val="05E0"/>
      </w:tblPr>
      <w:tblGrid>
        <w:gridCol w:w="3794"/>
        <w:gridCol w:w="1134"/>
        <w:gridCol w:w="1134"/>
        <w:gridCol w:w="1096"/>
        <w:gridCol w:w="1152"/>
        <w:gridCol w:w="1134"/>
      </w:tblGrid>
      <w:tr w:rsidR="00360A4B" w:rsidRPr="00360A4B" w:rsidTr="000E082D">
        <w:tc>
          <w:tcPr>
            <w:tcW w:w="3794" w:type="dxa"/>
            <w:shd w:val="clear" w:color="auto" w:fill="D9D9D9" w:themeFill="background1" w:themeFillShade="D9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60A4B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60A4B">
              <w:rPr>
                <w:b/>
                <w:bCs/>
                <w:color w:val="000000"/>
                <w:sz w:val="22"/>
                <w:szCs w:val="22"/>
              </w:rPr>
              <w:t>2010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60A4B">
              <w:rPr>
                <w:b/>
                <w:bCs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096" w:type="dxa"/>
            <w:shd w:val="clear" w:color="auto" w:fill="D9D9D9" w:themeFill="background1" w:themeFillShade="D9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60A4B">
              <w:rPr>
                <w:b/>
                <w:bCs/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152" w:type="dxa"/>
            <w:shd w:val="clear" w:color="auto" w:fill="D9D9D9" w:themeFill="background1" w:themeFillShade="D9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60A4B">
              <w:rPr>
                <w:b/>
                <w:bCs/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60A4B">
              <w:rPr>
                <w:b/>
                <w:bCs/>
                <w:color w:val="000000"/>
                <w:sz w:val="22"/>
                <w:szCs w:val="22"/>
              </w:rPr>
              <w:t>2014</w:t>
            </w:r>
          </w:p>
        </w:tc>
      </w:tr>
      <w:tr w:rsidR="00360A4B" w:rsidRPr="00360A4B" w:rsidTr="00360A4B">
        <w:tc>
          <w:tcPr>
            <w:tcW w:w="3794" w:type="dxa"/>
            <w:shd w:val="clear" w:color="auto" w:fill="D9D9D9" w:themeFill="background1" w:themeFillShade="D9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60A4B">
              <w:rPr>
                <w:b/>
                <w:bCs/>
                <w:color w:val="000000"/>
                <w:sz w:val="22"/>
                <w:szCs w:val="22"/>
              </w:rPr>
              <w:t>Актив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D9D9D9" w:themeFill="background1" w:themeFillShade="D9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60A4B" w:rsidRPr="00360A4B" w:rsidTr="00360A4B">
        <w:tc>
          <w:tcPr>
            <w:tcW w:w="379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Основные средства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837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1 716</w:t>
            </w:r>
          </w:p>
        </w:tc>
        <w:tc>
          <w:tcPr>
            <w:tcW w:w="0" w:type="auto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15 946</w:t>
            </w:r>
          </w:p>
        </w:tc>
        <w:tc>
          <w:tcPr>
            <w:tcW w:w="1152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2 466 690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3 418 543</w:t>
            </w:r>
          </w:p>
        </w:tc>
      </w:tr>
      <w:tr w:rsidR="00360A4B" w:rsidRPr="00360A4B" w:rsidTr="00360A4B">
        <w:tc>
          <w:tcPr>
            <w:tcW w:w="379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Доходные вложения в материальные ценности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4 068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4 068</w:t>
            </w:r>
          </w:p>
        </w:tc>
      </w:tr>
      <w:tr w:rsidR="00360A4B" w:rsidRPr="00360A4B" w:rsidTr="00360A4B">
        <w:tc>
          <w:tcPr>
            <w:tcW w:w="379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Долгосрочные финансовые вложения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34 508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34 658</w:t>
            </w:r>
          </w:p>
        </w:tc>
        <w:tc>
          <w:tcPr>
            <w:tcW w:w="0" w:type="auto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34 708</w:t>
            </w:r>
          </w:p>
        </w:tc>
        <w:tc>
          <w:tcPr>
            <w:tcW w:w="1152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34 811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60 116</w:t>
            </w:r>
          </w:p>
        </w:tc>
      </w:tr>
      <w:tr w:rsidR="00360A4B" w:rsidRPr="00360A4B" w:rsidTr="00360A4B">
        <w:tc>
          <w:tcPr>
            <w:tcW w:w="379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 xml:space="preserve">Прочие </w:t>
            </w:r>
            <w:proofErr w:type="spellStart"/>
            <w:r w:rsidRPr="00360A4B">
              <w:rPr>
                <w:color w:val="000000"/>
                <w:sz w:val="22"/>
                <w:szCs w:val="22"/>
              </w:rPr>
              <w:t>внеоборотные</w:t>
            </w:r>
            <w:proofErr w:type="spellEnd"/>
            <w:r w:rsidRPr="00360A4B">
              <w:rPr>
                <w:color w:val="000000"/>
                <w:sz w:val="22"/>
                <w:szCs w:val="22"/>
              </w:rPr>
              <w:t xml:space="preserve"> активы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292 452</w:t>
            </w:r>
          </w:p>
        </w:tc>
        <w:tc>
          <w:tcPr>
            <w:tcW w:w="0" w:type="auto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794 600</w:t>
            </w:r>
          </w:p>
        </w:tc>
        <w:tc>
          <w:tcPr>
            <w:tcW w:w="1152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1 756 470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386 394</w:t>
            </w:r>
          </w:p>
        </w:tc>
      </w:tr>
      <w:tr w:rsidR="00360A4B" w:rsidRPr="00360A4B" w:rsidTr="00360A4B">
        <w:tc>
          <w:tcPr>
            <w:tcW w:w="379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60A4B">
              <w:rPr>
                <w:color w:val="000000"/>
                <w:sz w:val="22"/>
                <w:szCs w:val="22"/>
              </w:rPr>
              <w:t>Внеоборотные</w:t>
            </w:r>
            <w:proofErr w:type="spellEnd"/>
            <w:r w:rsidRPr="00360A4B">
              <w:rPr>
                <w:color w:val="000000"/>
                <w:sz w:val="22"/>
                <w:szCs w:val="22"/>
              </w:rPr>
              <w:t xml:space="preserve"> активы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37 567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328 826</w:t>
            </w:r>
          </w:p>
        </w:tc>
        <w:tc>
          <w:tcPr>
            <w:tcW w:w="0" w:type="auto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864 218</w:t>
            </w:r>
          </w:p>
        </w:tc>
        <w:tc>
          <w:tcPr>
            <w:tcW w:w="1152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4 283 839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4 069 219</w:t>
            </w:r>
          </w:p>
        </w:tc>
      </w:tr>
      <w:tr w:rsidR="00360A4B" w:rsidRPr="00360A4B" w:rsidTr="00360A4B">
        <w:tc>
          <w:tcPr>
            <w:tcW w:w="379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Запасы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71 879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310 336</w:t>
            </w:r>
          </w:p>
        </w:tc>
        <w:tc>
          <w:tcPr>
            <w:tcW w:w="0" w:type="auto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524 198</w:t>
            </w:r>
          </w:p>
        </w:tc>
        <w:tc>
          <w:tcPr>
            <w:tcW w:w="1152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488 254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332 577</w:t>
            </w:r>
          </w:p>
        </w:tc>
      </w:tr>
      <w:tr w:rsidR="00360A4B" w:rsidRPr="00360A4B" w:rsidTr="00360A4B">
        <w:tc>
          <w:tcPr>
            <w:tcW w:w="379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НДС по приобретенным ценностям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0" w:type="auto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85 636</w:t>
            </w:r>
          </w:p>
        </w:tc>
        <w:tc>
          <w:tcPr>
            <w:tcW w:w="1152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375 296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103</w:t>
            </w:r>
          </w:p>
        </w:tc>
      </w:tr>
      <w:tr w:rsidR="00360A4B" w:rsidRPr="00360A4B" w:rsidTr="00360A4B">
        <w:tc>
          <w:tcPr>
            <w:tcW w:w="379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118 609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395 889</w:t>
            </w:r>
          </w:p>
        </w:tc>
        <w:tc>
          <w:tcPr>
            <w:tcW w:w="0" w:type="auto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1 488 723</w:t>
            </w:r>
          </w:p>
        </w:tc>
        <w:tc>
          <w:tcPr>
            <w:tcW w:w="1152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2 578 646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1 622 354</w:t>
            </w:r>
          </w:p>
        </w:tc>
      </w:tr>
      <w:tr w:rsidR="00360A4B" w:rsidRPr="00360A4B" w:rsidTr="00360A4B">
        <w:tc>
          <w:tcPr>
            <w:tcW w:w="379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Краткосрочные финансовые вложения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194 200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60A4B" w:rsidRPr="00360A4B" w:rsidTr="00360A4B">
        <w:tc>
          <w:tcPr>
            <w:tcW w:w="379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Денежные средства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170 317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205 819</w:t>
            </w:r>
          </w:p>
        </w:tc>
        <w:tc>
          <w:tcPr>
            <w:tcW w:w="0" w:type="auto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12 727</w:t>
            </w:r>
          </w:p>
        </w:tc>
        <w:tc>
          <w:tcPr>
            <w:tcW w:w="1152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24 486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122 689</w:t>
            </w:r>
          </w:p>
        </w:tc>
      </w:tr>
      <w:tr w:rsidR="00360A4B" w:rsidRPr="00360A4B" w:rsidTr="00360A4B">
        <w:tc>
          <w:tcPr>
            <w:tcW w:w="379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Прочие оборотные активы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20 662</w:t>
            </w:r>
          </w:p>
        </w:tc>
        <w:tc>
          <w:tcPr>
            <w:tcW w:w="0" w:type="auto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26 111</w:t>
            </w:r>
          </w:p>
        </w:tc>
        <w:tc>
          <w:tcPr>
            <w:tcW w:w="1152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21 698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13 622</w:t>
            </w:r>
          </w:p>
        </w:tc>
      </w:tr>
      <w:tr w:rsidR="00360A4B" w:rsidRPr="00360A4B" w:rsidTr="00360A4B">
        <w:tc>
          <w:tcPr>
            <w:tcW w:w="379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Оборотные активы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360 805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932 749</w:t>
            </w:r>
          </w:p>
        </w:tc>
        <w:tc>
          <w:tcPr>
            <w:tcW w:w="0" w:type="auto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2 137 395</w:t>
            </w:r>
          </w:p>
        </w:tc>
        <w:tc>
          <w:tcPr>
            <w:tcW w:w="1152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3 682 579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2 091 345</w:t>
            </w:r>
          </w:p>
        </w:tc>
      </w:tr>
      <w:tr w:rsidR="00360A4B" w:rsidRPr="00360A4B" w:rsidTr="00360A4B">
        <w:tc>
          <w:tcPr>
            <w:tcW w:w="379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Активы всего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398 373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1 261 575</w:t>
            </w:r>
          </w:p>
        </w:tc>
        <w:tc>
          <w:tcPr>
            <w:tcW w:w="0" w:type="auto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3 001 613</w:t>
            </w:r>
          </w:p>
        </w:tc>
        <w:tc>
          <w:tcPr>
            <w:tcW w:w="1152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7 966 418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6 160 564</w:t>
            </w:r>
          </w:p>
        </w:tc>
      </w:tr>
      <w:tr w:rsidR="00360A4B" w:rsidRPr="00360A4B" w:rsidTr="00360A4B">
        <w:tc>
          <w:tcPr>
            <w:tcW w:w="379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60A4B">
              <w:rPr>
                <w:b/>
                <w:bCs/>
                <w:color w:val="000000"/>
                <w:sz w:val="22"/>
                <w:szCs w:val="22"/>
              </w:rPr>
              <w:t>Пассив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60A4B" w:rsidRPr="00360A4B" w:rsidTr="00360A4B">
        <w:tc>
          <w:tcPr>
            <w:tcW w:w="379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Уставный капитал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52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360A4B" w:rsidRPr="00360A4B" w:rsidTr="00360A4B">
        <w:tc>
          <w:tcPr>
            <w:tcW w:w="379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Нераспределенная прибыль (непокрытый убыток)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221 027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424 440</w:t>
            </w:r>
          </w:p>
        </w:tc>
        <w:tc>
          <w:tcPr>
            <w:tcW w:w="0" w:type="auto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657 453</w:t>
            </w:r>
          </w:p>
        </w:tc>
        <w:tc>
          <w:tcPr>
            <w:tcW w:w="1152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1 327 077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781 378</w:t>
            </w:r>
          </w:p>
        </w:tc>
      </w:tr>
      <w:tr w:rsidR="00360A4B" w:rsidRPr="00360A4B" w:rsidTr="00360A4B">
        <w:tc>
          <w:tcPr>
            <w:tcW w:w="379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Капитал и резервы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221 127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424 540</w:t>
            </w:r>
          </w:p>
        </w:tc>
        <w:tc>
          <w:tcPr>
            <w:tcW w:w="0" w:type="auto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657 553</w:t>
            </w:r>
          </w:p>
        </w:tc>
        <w:tc>
          <w:tcPr>
            <w:tcW w:w="1152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1 327 177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781 478</w:t>
            </w:r>
          </w:p>
        </w:tc>
      </w:tr>
      <w:tr w:rsidR="00360A4B" w:rsidRPr="00360A4B" w:rsidTr="00360A4B">
        <w:tc>
          <w:tcPr>
            <w:tcW w:w="379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Займы и кредиты (долгосрочные)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45 459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3 399 781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3 932 878</w:t>
            </w:r>
          </w:p>
        </w:tc>
      </w:tr>
      <w:tr w:rsidR="00360A4B" w:rsidRPr="00360A4B" w:rsidTr="00360A4B">
        <w:tc>
          <w:tcPr>
            <w:tcW w:w="379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Долгосрочные обязательства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45 932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2 866</w:t>
            </w:r>
          </w:p>
        </w:tc>
        <w:tc>
          <w:tcPr>
            <w:tcW w:w="0" w:type="auto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3 019</w:t>
            </w:r>
          </w:p>
        </w:tc>
        <w:tc>
          <w:tcPr>
            <w:tcW w:w="1152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3 433 114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4 009 710</w:t>
            </w:r>
          </w:p>
        </w:tc>
      </w:tr>
      <w:tr w:rsidR="00360A4B" w:rsidRPr="00360A4B" w:rsidTr="00360A4B">
        <w:tc>
          <w:tcPr>
            <w:tcW w:w="379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Займы и кредиты (краткосрочные)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342 903</w:t>
            </w:r>
          </w:p>
        </w:tc>
        <w:tc>
          <w:tcPr>
            <w:tcW w:w="0" w:type="auto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1 569 065</w:t>
            </w:r>
          </w:p>
        </w:tc>
        <w:tc>
          <w:tcPr>
            <w:tcW w:w="1152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205 389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12 472</w:t>
            </w:r>
          </w:p>
        </w:tc>
      </w:tr>
      <w:tr w:rsidR="00360A4B" w:rsidRPr="00360A4B" w:rsidTr="00360A4B">
        <w:tc>
          <w:tcPr>
            <w:tcW w:w="379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131 312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488 228</w:t>
            </w:r>
          </w:p>
        </w:tc>
        <w:tc>
          <w:tcPr>
            <w:tcW w:w="0" w:type="auto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677 157</w:t>
            </w:r>
          </w:p>
        </w:tc>
        <w:tc>
          <w:tcPr>
            <w:tcW w:w="1152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2 616 780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1 272 628</w:t>
            </w:r>
          </w:p>
        </w:tc>
      </w:tr>
      <w:tr w:rsidR="00360A4B" w:rsidRPr="00360A4B" w:rsidTr="00360A4B">
        <w:tc>
          <w:tcPr>
            <w:tcW w:w="379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Прочие краткосрочные обязательства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3 038</w:t>
            </w:r>
          </w:p>
        </w:tc>
        <w:tc>
          <w:tcPr>
            <w:tcW w:w="0" w:type="auto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274 952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60A4B" w:rsidRPr="00360A4B" w:rsidTr="00360A4B">
        <w:tc>
          <w:tcPr>
            <w:tcW w:w="379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Краткосрочные обязательства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131 313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834 169</w:t>
            </w:r>
          </w:p>
        </w:tc>
        <w:tc>
          <w:tcPr>
            <w:tcW w:w="0" w:type="auto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2 341 041</w:t>
            </w:r>
          </w:p>
        </w:tc>
        <w:tc>
          <w:tcPr>
            <w:tcW w:w="1152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3 206 127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1 369 376</w:t>
            </w:r>
          </w:p>
        </w:tc>
      </w:tr>
      <w:tr w:rsidR="00360A4B" w:rsidRPr="00360A4B" w:rsidTr="00360A4B">
        <w:tc>
          <w:tcPr>
            <w:tcW w:w="379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Пассивы всего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398 373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1 261 575</w:t>
            </w:r>
          </w:p>
        </w:tc>
        <w:tc>
          <w:tcPr>
            <w:tcW w:w="0" w:type="auto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3 001 613</w:t>
            </w:r>
          </w:p>
        </w:tc>
        <w:tc>
          <w:tcPr>
            <w:tcW w:w="1152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7 966 418</w:t>
            </w:r>
          </w:p>
        </w:tc>
        <w:tc>
          <w:tcPr>
            <w:tcW w:w="1134" w:type="dxa"/>
          </w:tcPr>
          <w:p w:rsidR="00360A4B" w:rsidRPr="00360A4B" w:rsidRDefault="00360A4B" w:rsidP="00360A4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0A4B">
              <w:rPr>
                <w:color w:val="000000"/>
                <w:sz w:val="22"/>
                <w:szCs w:val="22"/>
              </w:rPr>
              <w:t>6 160 564</w:t>
            </w:r>
          </w:p>
        </w:tc>
      </w:tr>
    </w:tbl>
    <w:p w:rsidR="00360A4B" w:rsidRPr="00360A4B" w:rsidRDefault="000E082D" w:rsidP="00360A4B">
      <w:pPr>
        <w:pStyle w:val="a4"/>
        <w:spacing w:line="360" w:lineRule="auto"/>
        <w:rPr>
          <w:b/>
          <w:bCs/>
          <w:color w:val="000000"/>
          <w:sz w:val="28"/>
          <w:szCs w:val="28"/>
        </w:rPr>
      </w:pPr>
      <w:r w:rsidRPr="000E082D">
        <w:rPr>
          <w:b/>
          <w:bCs/>
          <w:color w:val="000000"/>
          <w:sz w:val="28"/>
          <w:szCs w:val="28"/>
        </w:rPr>
        <w:t>Отчет о финансовых результатах</w:t>
      </w:r>
      <w:r>
        <w:rPr>
          <w:b/>
          <w:bCs/>
          <w:color w:val="000000"/>
          <w:sz w:val="28"/>
          <w:szCs w:val="28"/>
        </w:rPr>
        <w:t xml:space="preserve"> (тыс. руб.)</w:t>
      </w:r>
    </w:p>
    <w:tbl>
      <w:tblPr>
        <w:tblStyle w:val="table"/>
        <w:tblW w:w="0" w:type="auto"/>
        <w:tblCellSpacing w:w="15" w:type="dxa"/>
        <w:tblInd w:w="12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4715"/>
        <w:gridCol w:w="953"/>
        <w:gridCol w:w="963"/>
        <w:gridCol w:w="963"/>
        <w:gridCol w:w="963"/>
        <w:gridCol w:w="978"/>
      </w:tblGrid>
      <w:tr w:rsidR="000E082D" w:rsidTr="000E082D">
        <w:trPr>
          <w:tblHeader/>
          <w:tblCellSpacing w:w="15" w:type="dxa"/>
        </w:trPr>
        <w:tc>
          <w:tcPr>
            <w:tcW w:w="4575" w:type="dxa"/>
            <w:tcBorders>
              <w:top w:val="single" w:sz="6" w:space="0" w:color="CAD1DA"/>
              <w:bottom w:val="single" w:sz="12" w:space="0" w:color="CAD1DA"/>
            </w:tcBorders>
            <w:tcMar>
              <w:top w:w="52" w:type="dxa"/>
              <w:left w:w="120" w:type="dxa"/>
              <w:bottom w:w="60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950" w:type="dxa"/>
            <w:tcBorders>
              <w:top w:val="single" w:sz="6" w:space="0" w:color="CAD1DA"/>
              <w:bottom w:val="single" w:sz="12" w:space="0" w:color="CAD1DA"/>
            </w:tcBorders>
            <w:tcMar>
              <w:top w:w="52" w:type="dxa"/>
              <w:left w:w="120" w:type="dxa"/>
              <w:bottom w:w="60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2010</w:t>
            </w:r>
          </w:p>
        </w:tc>
        <w:tc>
          <w:tcPr>
            <w:tcW w:w="950" w:type="dxa"/>
            <w:tcBorders>
              <w:top w:val="single" w:sz="6" w:space="0" w:color="CAD1DA"/>
              <w:bottom w:val="single" w:sz="12" w:space="0" w:color="CAD1DA"/>
            </w:tcBorders>
            <w:tcMar>
              <w:top w:w="52" w:type="dxa"/>
              <w:left w:w="120" w:type="dxa"/>
              <w:bottom w:w="60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950" w:type="dxa"/>
            <w:tcBorders>
              <w:top w:val="single" w:sz="6" w:space="0" w:color="CAD1DA"/>
              <w:bottom w:val="single" w:sz="12" w:space="0" w:color="CAD1DA"/>
            </w:tcBorders>
            <w:tcMar>
              <w:top w:w="52" w:type="dxa"/>
              <w:left w:w="120" w:type="dxa"/>
              <w:bottom w:w="60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2012</w:t>
            </w:r>
          </w:p>
        </w:tc>
        <w:tc>
          <w:tcPr>
            <w:tcW w:w="950" w:type="dxa"/>
            <w:tcBorders>
              <w:top w:val="single" w:sz="6" w:space="0" w:color="CAD1DA"/>
              <w:bottom w:val="single" w:sz="12" w:space="0" w:color="CAD1DA"/>
            </w:tcBorders>
            <w:tcMar>
              <w:top w:w="52" w:type="dxa"/>
              <w:left w:w="120" w:type="dxa"/>
              <w:bottom w:w="60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950" w:type="dxa"/>
            <w:tcBorders>
              <w:top w:val="single" w:sz="6" w:space="0" w:color="CAD1DA"/>
              <w:bottom w:val="single" w:sz="12" w:space="0" w:color="CAD1DA"/>
            </w:tcBorders>
            <w:tcMar>
              <w:top w:w="52" w:type="dxa"/>
              <w:left w:w="120" w:type="dxa"/>
              <w:bottom w:w="60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2014</w:t>
            </w:r>
          </w:p>
        </w:tc>
      </w:tr>
      <w:tr w:rsidR="000E082D" w:rsidTr="009D7B73">
        <w:trPr>
          <w:tblCellSpacing w:w="15" w:type="dxa"/>
        </w:trPr>
        <w:tc>
          <w:tcPr>
            <w:tcW w:w="0" w:type="auto"/>
            <w:tcBorders>
              <w:top w:val="single" w:sz="6" w:space="0" w:color="CAD1DA"/>
              <w:bottom w:val="single" w:sz="12" w:space="0" w:color="CAD1DA"/>
            </w:tcBorders>
            <w:tcMar>
              <w:top w:w="52" w:type="dxa"/>
              <w:left w:w="120" w:type="dxa"/>
              <w:bottom w:w="60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Доходы и расходы по обычным видам деятельности</w:t>
            </w:r>
          </w:p>
        </w:tc>
        <w:tc>
          <w:tcPr>
            <w:tcW w:w="0" w:type="auto"/>
            <w:tcBorders>
              <w:top w:val="single" w:sz="6" w:space="0" w:color="CAD1DA"/>
              <w:bottom w:val="single" w:sz="12" w:space="0" w:color="CAD1DA"/>
            </w:tcBorders>
            <w:tcMar>
              <w:top w:w="52" w:type="dxa"/>
              <w:left w:w="120" w:type="dxa"/>
              <w:bottom w:w="60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CAD1DA"/>
              <w:bottom w:val="single" w:sz="12" w:space="0" w:color="CAD1DA"/>
            </w:tcBorders>
            <w:tcMar>
              <w:top w:w="52" w:type="dxa"/>
              <w:left w:w="120" w:type="dxa"/>
              <w:bottom w:w="60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CAD1DA"/>
              <w:bottom w:val="single" w:sz="12" w:space="0" w:color="CAD1DA"/>
            </w:tcBorders>
            <w:tcMar>
              <w:top w:w="52" w:type="dxa"/>
              <w:left w:w="120" w:type="dxa"/>
              <w:bottom w:w="60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CAD1DA"/>
              <w:bottom w:val="single" w:sz="12" w:space="0" w:color="CAD1DA"/>
            </w:tcBorders>
            <w:tcMar>
              <w:top w:w="52" w:type="dxa"/>
              <w:left w:w="120" w:type="dxa"/>
              <w:bottom w:w="60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CAD1DA"/>
              <w:bottom w:val="single" w:sz="12" w:space="0" w:color="CAD1DA"/>
            </w:tcBorders>
            <w:tcMar>
              <w:top w:w="52" w:type="dxa"/>
              <w:left w:w="120" w:type="dxa"/>
              <w:bottom w:w="60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E082D" w:rsidTr="009D7B73">
        <w:trPr>
          <w:tblCellSpacing w:w="15" w:type="dxa"/>
        </w:trPr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Выручка от продажи (за минусом НДС, акцизов ...)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771 772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2 583 128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4 812 607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7 754 705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5 956 796</w:t>
            </w:r>
          </w:p>
        </w:tc>
      </w:tr>
      <w:tr w:rsidR="000E082D" w:rsidTr="009D7B73">
        <w:trPr>
          <w:tblCellSpacing w:w="15" w:type="dxa"/>
        </w:trPr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Себестоимость проданных товаров, продукции, работ, услуг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459 010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2 215 012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4 444 235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6 472 743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6 145 680</w:t>
            </w:r>
          </w:p>
        </w:tc>
      </w:tr>
      <w:tr w:rsidR="000E082D" w:rsidTr="009D7B73">
        <w:trPr>
          <w:tblCellSpacing w:w="15" w:type="dxa"/>
        </w:trPr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Валовая прибыль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312 762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368 116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368 372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1 281 962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-188 884</w:t>
            </w:r>
          </w:p>
        </w:tc>
      </w:tr>
      <w:tr w:rsidR="000E082D" w:rsidTr="009D7B73">
        <w:trPr>
          <w:tblCellSpacing w:w="15" w:type="dxa"/>
        </w:trPr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Управленческие расходы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33 740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84 667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177 966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209 194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243 567</w:t>
            </w:r>
          </w:p>
        </w:tc>
      </w:tr>
      <w:tr w:rsidR="000E082D" w:rsidTr="009D7B73">
        <w:trPr>
          <w:tblCellSpacing w:w="15" w:type="dxa"/>
        </w:trPr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Прибыль (убыток) от продажи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279 022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283 449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190 406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1 072 768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-432 451</w:t>
            </w:r>
          </w:p>
        </w:tc>
      </w:tr>
      <w:tr w:rsidR="000E082D" w:rsidTr="009D7B73">
        <w:trPr>
          <w:tblCellSpacing w:w="15" w:type="dxa"/>
        </w:trPr>
        <w:tc>
          <w:tcPr>
            <w:tcW w:w="0" w:type="auto"/>
            <w:tcBorders>
              <w:top w:val="single" w:sz="6" w:space="0" w:color="CAD1DA"/>
              <w:bottom w:val="single" w:sz="12" w:space="0" w:color="CAD1DA"/>
            </w:tcBorders>
            <w:tcMar>
              <w:top w:w="52" w:type="dxa"/>
              <w:left w:w="120" w:type="dxa"/>
              <w:bottom w:w="60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Операционные доходы и расходы</w:t>
            </w:r>
          </w:p>
        </w:tc>
        <w:tc>
          <w:tcPr>
            <w:tcW w:w="0" w:type="auto"/>
            <w:tcBorders>
              <w:top w:val="single" w:sz="6" w:space="0" w:color="CAD1DA"/>
              <w:bottom w:val="single" w:sz="12" w:space="0" w:color="CAD1DA"/>
            </w:tcBorders>
            <w:tcMar>
              <w:top w:w="52" w:type="dxa"/>
              <w:left w:w="120" w:type="dxa"/>
              <w:bottom w:w="60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CAD1DA"/>
              <w:bottom w:val="single" w:sz="12" w:space="0" w:color="CAD1DA"/>
            </w:tcBorders>
            <w:tcMar>
              <w:top w:w="52" w:type="dxa"/>
              <w:left w:w="120" w:type="dxa"/>
              <w:bottom w:w="60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CAD1DA"/>
              <w:bottom w:val="single" w:sz="12" w:space="0" w:color="CAD1DA"/>
            </w:tcBorders>
            <w:tcMar>
              <w:top w:w="52" w:type="dxa"/>
              <w:left w:w="120" w:type="dxa"/>
              <w:bottom w:w="60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CAD1DA"/>
              <w:bottom w:val="single" w:sz="12" w:space="0" w:color="CAD1DA"/>
            </w:tcBorders>
            <w:tcMar>
              <w:top w:w="52" w:type="dxa"/>
              <w:left w:w="120" w:type="dxa"/>
              <w:bottom w:w="60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CAD1DA"/>
              <w:bottom w:val="single" w:sz="12" w:space="0" w:color="CAD1DA"/>
            </w:tcBorders>
            <w:tcMar>
              <w:top w:w="52" w:type="dxa"/>
              <w:left w:w="120" w:type="dxa"/>
              <w:bottom w:w="60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E082D" w:rsidTr="009D7B73">
        <w:trPr>
          <w:tblCellSpacing w:w="15" w:type="dxa"/>
        </w:trPr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Проценты к получению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4 783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5 938</w:t>
            </w:r>
          </w:p>
        </w:tc>
      </w:tr>
      <w:tr w:rsidR="000E082D" w:rsidTr="009D7B73">
        <w:trPr>
          <w:tblCellSpacing w:w="15" w:type="dxa"/>
        </w:trPr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Проценты к уплате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2 036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14 671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107 305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223 390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229 003</w:t>
            </w:r>
          </w:p>
        </w:tc>
      </w:tr>
      <w:tr w:rsidR="000E082D" w:rsidTr="009D7B73">
        <w:trPr>
          <w:tblCellSpacing w:w="15" w:type="dxa"/>
        </w:trPr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доходы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87 267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966 654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442 746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197 153</w:t>
            </w:r>
          </w:p>
        </w:tc>
      </w:tr>
      <w:tr w:rsidR="000E082D" w:rsidTr="009D7B73">
        <w:trPr>
          <w:tblCellSpacing w:w="15" w:type="dxa"/>
        </w:trPr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расходы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653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101 582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756 833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459 359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222 117</w:t>
            </w:r>
          </w:p>
        </w:tc>
      </w:tr>
      <w:tr w:rsidR="000E082D" w:rsidTr="009D7B73">
        <w:trPr>
          <w:tblCellSpacing w:w="15" w:type="dxa"/>
        </w:trPr>
        <w:tc>
          <w:tcPr>
            <w:tcW w:w="0" w:type="auto"/>
            <w:tcBorders>
              <w:top w:val="single" w:sz="6" w:space="0" w:color="CAD1DA"/>
              <w:bottom w:val="single" w:sz="12" w:space="0" w:color="CAD1DA"/>
            </w:tcBorders>
            <w:tcMar>
              <w:top w:w="52" w:type="dxa"/>
              <w:left w:w="120" w:type="dxa"/>
              <w:bottom w:w="60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Внереализационные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доходы и расходы</w:t>
            </w:r>
          </w:p>
        </w:tc>
        <w:tc>
          <w:tcPr>
            <w:tcW w:w="0" w:type="auto"/>
            <w:tcBorders>
              <w:top w:val="single" w:sz="6" w:space="0" w:color="CAD1DA"/>
              <w:bottom w:val="single" w:sz="12" w:space="0" w:color="CAD1DA"/>
            </w:tcBorders>
            <w:tcMar>
              <w:top w:w="52" w:type="dxa"/>
              <w:left w:w="120" w:type="dxa"/>
              <w:bottom w:w="60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CAD1DA"/>
              <w:bottom w:val="single" w:sz="12" w:space="0" w:color="CAD1DA"/>
            </w:tcBorders>
            <w:tcMar>
              <w:top w:w="52" w:type="dxa"/>
              <w:left w:w="120" w:type="dxa"/>
              <w:bottom w:w="60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CAD1DA"/>
              <w:bottom w:val="single" w:sz="12" w:space="0" w:color="CAD1DA"/>
            </w:tcBorders>
            <w:tcMar>
              <w:top w:w="52" w:type="dxa"/>
              <w:left w:w="120" w:type="dxa"/>
              <w:bottom w:w="60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CAD1DA"/>
              <w:bottom w:val="single" w:sz="12" w:space="0" w:color="CAD1DA"/>
            </w:tcBorders>
            <w:tcMar>
              <w:top w:w="52" w:type="dxa"/>
              <w:left w:w="120" w:type="dxa"/>
              <w:bottom w:w="60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CAD1DA"/>
              <w:bottom w:val="single" w:sz="12" w:space="0" w:color="CAD1DA"/>
            </w:tcBorders>
            <w:tcMar>
              <w:top w:w="52" w:type="dxa"/>
              <w:left w:w="120" w:type="dxa"/>
              <w:bottom w:w="60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E082D" w:rsidTr="009D7B73">
        <w:trPr>
          <w:tblCellSpacing w:w="15" w:type="dxa"/>
        </w:trPr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Прибыль (убыток) до налогообложения 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276 340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254 569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292 952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837 548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-680 480</w:t>
            </w:r>
          </w:p>
        </w:tc>
      </w:tr>
      <w:tr w:rsidR="000E082D" w:rsidTr="009D7B73">
        <w:trPr>
          <w:tblCellSpacing w:w="15" w:type="dxa"/>
        </w:trPr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Текущий налог на прибыль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54 818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48 762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78 749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140 449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</w:tr>
      <w:tr w:rsidR="000E082D" w:rsidTr="009D7B73">
        <w:trPr>
          <w:tblCellSpacing w:w="15" w:type="dxa"/>
        </w:trPr>
        <w:tc>
          <w:tcPr>
            <w:tcW w:w="0" w:type="auto"/>
            <w:tcBorders>
              <w:top w:val="single" w:sz="6" w:space="0" w:color="CAD1DA"/>
              <w:bottom w:val="single" w:sz="12" w:space="0" w:color="CAD1DA"/>
            </w:tcBorders>
            <w:tcMar>
              <w:top w:w="52" w:type="dxa"/>
              <w:left w:w="120" w:type="dxa"/>
              <w:bottom w:w="60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Чрезвычайные доходы и расходы</w:t>
            </w:r>
          </w:p>
        </w:tc>
        <w:tc>
          <w:tcPr>
            <w:tcW w:w="0" w:type="auto"/>
            <w:tcBorders>
              <w:top w:val="single" w:sz="6" w:space="0" w:color="CAD1DA"/>
              <w:bottom w:val="single" w:sz="12" w:space="0" w:color="CAD1DA"/>
            </w:tcBorders>
            <w:tcMar>
              <w:top w:w="52" w:type="dxa"/>
              <w:left w:w="120" w:type="dxa"/>
              <w:bottom w:w="60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CAD1DA"/>
              <w:bottom w:val="single" w:sz="12" w:space="0" w:color="CAD1DA"/>
            </w:tcBorders>
            <w:tcMar>
              <w:top w:w="52" w:type="dxa"/>
              <w:left w:w="120" w:type="dxa"/>
              <w:bottom w:w="60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CAD1DA"/>
              <w:bottom w:val="single" w:sz="12" w:space="0" w:color="CAD1DA"/>
            </w:tcBorders>
            <w:tcMar>
              <w:top w:w="52" w:type="dxa"/>
              <w:left w:w="120" w:type="dxa"/>
              <w:bottom w:w="60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CAD1DA"/>
              <w:bottom w:val="single" w:sz="12" w:space="0" w:color="CAD1DA"/>
            </w:tcBorders>
            <w:tcMar>
              <w:top w:w="52" w:type="dxa"/>
              <w:left w:w="120" w:type="dxa"/>
              <w:bottom w:w="60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CAD1DA"/>
              <w:bottom w:val="single" w:sz="12" w:space="0" w:color="CAD1DA"/>
            </w:tcBorders>
            <w:tcMar>
              <w:top w:w="52" w:type="dxa"/>
              <w:left w:w="120" w:type="dxa"/>
              <w:bottom w:w="60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E082D" w:rsidTr="009D7B73">
        <w:trPr>
          <w:tblCellSpacing w:w="15" w:type="dxa"/>
        </w:trPr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Отложенные налоговые обязательства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473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2 866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3 019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33 333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76 832</w:t>
            </w:r>
          </w:p>
        </w:tc>
      </w:tr>
      <w:tr w:rsidR="000E082D" w:rsidTr="009D7B73">
        <w:trPr>
          <w:tblCellSpacing w:w="15" w:type="dxa"/>
        </w:trPr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Чистая прибыль (убыток)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221 049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203 414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233 014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669 623</w:t>
            </w:r>
          </w:p>
        </w:tc>
        <w:tc>
          <w:tcPr>
            <w:tcW w:w="0" w:type="auto"/>
            <w:tcBorders>
              <w:top w:val="single" w:sz="6" w:space="0" w:color="CAD1DA"/>
            </w:tcBorders>
            <w:tcMar>
              <w:top w:w="52" w:type="dxa"/>
              <w:left w:w="120" w:type="dxa"/>
              <w:bottom w:w="45" w:type="dxa"/>
              <w:right w:w="120" w:type="dxa"/>
            </w:tcMar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-545 699</w:t>
            </w:r>
          </w:p>
        </w:tc>
      </w:tr>
    </w:tbl>
    <w:p w:rsidR="000E082D" w:rsidRDefault="000E082D" w:rsidP="000E082D">
      <w:pPr>
        <w:pStyle w:val="3"/>
        <w:keepNext w:val="0"/>
        <w:spacing w:before="0" w:after="281"/>
      </w:pPr>
    </w:p>
    <w:p w:rsidR="000E082D" w:rsidRDefault="000E082D" w:rsidP="000E082D">
      <w:pPr>
        <w:pStyle w:val="3"/>
        <w:keepNext w:val="0"/>
        <w:spacing w:before="0" w:after="281"/>
      </w:pPr>
      <w:bookmarkStart w:id="7" w:name="_Toc451913737"/>
      <w:r>
        <w:t>Бухгалтерский баланс</w:t>
      </w:r>
      <w:bookmarkEnd w:id="7"/>
    </w:p>
    <w:tbl>
      <w:tblPr>
        <w:tblStyle w:val="a8"/>
        <w:tblW w:w="5000" w:type="pct"/>
        <w:tblLook w:val="05E0"/>
      </w:tblPr>
      <w:tblGrid>
        <w:gridCol w:w="2936"/>
        <w:gridCol w:w="1278"/>
        <w:gridCol w:w="1041"/>
        <w:gridCol w:w="1787"/>
        <w:gridCol w:w="2529"/>
      </w:tblGrid>
      <w:tr w:rsidR="000E082D" w:rsidTr="000E082D">
        <w:tc>
          <w:tcPr>
            <w:tcW w:w="2849" w:type="dxa"/>
          </w:tcPr>
          <w:p w:rsidR="000E082D" w:rsidRDefault="000E082D" w:rsidP="009D7B73">
            <w:pPr>
              <w:rPr>
                <w:color w:val="000000"/>
              </w:rPr>
            </w:pPr>
            <w:r>
              <w:rPr>
                <w:color w:val="000000"/>
              </w:rPr>
              <w:t>Форма № 1 по ОКУД:</w:t>
            </w:r>
          </w:p>
        </w:tc>
        <w:tc>
          <w:tcPr>
            <w:tcW w:w="1459" w:type="dxa"/>
          </w:tcPr>
          <w:p w:rsidR="000E082D" w:rsidRDefault="000E082D" w:rsidP="009D7B73">
            <w:pPr>
              <w:rPr>
                <w:color w:val="000000"/>
              </w:rPr>
            </w:pPr>
            <w:r>
              <w:rPr>
                <w:color w:val="000000"/>
              </w:rPr>
              <w:t>710001</w:t>
            </w:r>
          </w:p>
        </w:tc>
        <w:tc>
          <w:tcPr>
            <w:tcW w:w="0" w:type="auto"/>
          </w:tcPr>
          <w:p w:rsidR="000E082D" w:rsidRDefault="000E082D" w:rsidP="009D7B73">
            <w:pPr>
              <w:rPr>
                <w:color w:val="000000"/>
              </w:rPr>
            </w:pPr>
          </w:p>
        </w:tc>
        <w:tc>
          <w:tcPr>
            <w:tcW w:w="1753" w:type="dxa"/>
          </w:tcPr>
          <w:p w:rsidR="000E082D" w:rsidRDefault="000E082D" w:rsidP="009D7B73">
            <w:pPr>
              <w:rPr>
                <w:color w:val="000000"/>
              </w:rPr>
            </w:pPr>
            <w:r>
              <w:rPr>
                <w:color w:val="000000"/>
              </w:rPr>
              <w:t>Отчетный период:</w:t>
            </w:r>
          </w:p>
        </w:tc>
        <w:tc>
          <w:tcPr>
            <w:tcW w:w="2469" w:type="dxa"/>
          </w:tcPr>
          <w:p w:rsidR="000E082D" w:rsidRDefault="000E082D" w:rsidP="009D7B73">
            <w:pPr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</w:tr>
      <w:tr w:rsidR="000E082D" w:rsidTr="000E082D">
        <w:tc>
          <w:tcPr>
            <w:tcW w:w="2849" w:type="dxa"/>
          </w:tcPr>
          <w:p w:rsidR="000E082D" w:rsidRDefault="000E082D" w:rsidP="009D7B73">
            <w:pPr>
              <w:rPr>
                <w:color w:val="000000"/>
              </w:rPr>
            </w:pPr>
            <w:r>
              <w:rPr>
                <w:color w:val="000000"/>
              </w:rPr>
              <w:t>ОКВЭД:</w:t>
            </w:r>
          </w:p>
        </w:tc>
        <w:tc>
          <w:tcPr>
            <w:tcW w:w="1459" w:type="dxa"/>
          </w:tcPr>
          <w:p w:rsidR="000E082D" w:rsidRDefault="000E082D" w:rsidP="009D7B73">
            <w:pPr>
              <w:rPr>
                <w:color w:val="000000"/>
              </w:rPr>
            </w:pPr>
            <w:r>
              <w:rPr>
                <w:color w:val="000000"/>
              </w:rPr>
              <w:t>28.5</w:t>
            </w:r>
          </w:p>
        </w:tc>
        <w:tc>
          <w:tcPr>
            <w:tcW w:w="0" w:type="auto"/>
          </w:tcPr>
          <w:p w:rsidR="000E082D" w:rsidRDefault="000E082D" w:rsidP="009D7B73">
            <w:pPr>
              <w:rPr>
                <w:color w:val="000000"/>
              </w:rPr>
            </w:pPr>
          </w:p>
        </w:tc>
        <w:tc>
          <w:tcPr>
            <w:tcW w:w="1753" w:type="dxa"/>
          </w:tcPr>
          <w:p w:rsidR="000E082D" w:rsidRDefault="000E082D" w:rsidP="009D7B73">
            <w:pPr>
              <w:rPr>
                <w:color w:val="000000"/>
              </w:rPr>
            </w:pPr>
            <w:r>
              <w:rPr>
                <w:color w:val="000000"/>
              </w:rPr>
              <w:t>Единица измерения:</w:t>
            </w:r>
          </w:p>
        </w:tc>
        <w:tc>
          <w:tcPr>
            <w:tcW w:w="2469" w:type="dxa"/>
          </w:tcPr>
          <w:p w:rsidR="000E082D" w:rsidRDefault="000E082D" w:rsidP="009D7B73">
            <w:pPr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proofErr w:type="spellStart"/>
            <w:r>
              <w:rPr>
                <w:color w:val="000000"/>
              </w:rPr>
              <w:t>x</w:t>
            </w:r>
            <w:proofErr w:type="spellEnd"/>
            <w:r>
              <w:rPr>
                <w:color w:val="000000"/>
              </w:rPr>
              <w:t xml:space="preserve"> 1000 руб.</w:t>
            </w:r>
          </w:p>
        </w:tc>
      </w:tr>
      <w:tr w:rsidR="000E082D" w:rsidTr="000E082D">
        <w:tc>
          <w:tcPr>
            <w:tcW w:w="2849" w:type="dxa"/>
          </w:tcPr>
          <w:p w:rsidR="000E082D" w:rsidRDefault="000E082D" w:rsidP="009D7B73">
            <w:pPr>
              <w:rPr>
                <w:color w:val="000000"/>
              </w:rPr>
            </w:pPr>
            <w:r>
              <w:rPr>
                <w:color w:val="000000"/>
              </w:rPr>
              <w:t>ИНН:</w:t>
            </w:r>
          </w:p>
        </w:tc>
        <w:tc>
          <w:tcPr>
            <w:tcW w:w="1459" w:type="dxa"/>
          </w:tcPr>
          <w:p w:rsidR="000E082D" w:rsidRDefault="000E082D" w:rsidP="009D7B73">
            <w:pPr>
              <w:rPr>
                <w:color w:val="000000"/>
              </w:rPr>
            </w:pPr>
            <w:r>
              <w:rPr>
                <w:color w:val="000000"/>
              </w:rPr>
              <w:t>7701794058</w:t>
            </w:r>
          </w:p>
        </w:tc>
        <w:tc>
          <w:tcPr>
            <w:tcW w:w="0" w:type="auto"/>
          </w:tcPr>
          <w:p w:rsidR="000E082D" w:rsidRDefault="000E082D" w:rsidP="009D7B73">
            <w:pPr>
              <w:rPr>
                <w:color w:val="000000"/>
              </w:rPr>
            </w:pPr>
          </w:p>
        </w:tc>
        <w:tc>
          <w:tcPr>
            <w:tcW w:w="1753" w:type="dxa"/>
          </w:tcPr>
          <w:p w:rsidR="000E082D" w:rsidRDefault="000E082D" w:rsidP="009D7B73">
            <w:pPr>
              <w:rPr>
                <w:color w:val="000000"/>
              </w:rPr>
            </w:pPr>
            <w:r>
              <w:rPr>
                <w:color w:val="000000"/>
              </w:rPr>
              <w:t>Источник данных:</w:t>
            </w:r>
          </w:p>
        </w:tc>
        <w:tc>
          <w:tcPr>
            <w:tcW w:w="2469" w:type="dxa"/>
          </w:tcPr>
          <w:p w:rsidR="000E082D" w:rsidRDefault="000E082D" w:rsidP="009D7B73">
            <w:pPr>
              <w:rPr>
                <w:color w:val="000000"/>
              </w:rPr>
            </w:pPr>
            <w:r>
              <w:rPr>
                <w:color w:val="000000"/>
              </w:rPr>
              <w:t>ГМЦ Росстата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rStyle w:val="sp-bold-font"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rStyle w:val="sp-bold-font"/>
                <w:color w:val="000000"/>
                <w:sz w:val="18"/>
                <w:szCs w:val="18"/>
              </w:rPr>
              <w:t xml:space="preserve">Код 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rStyle w:val="sp-bold-font"/>
                <w:color w:val="000000"/>
                <w:sz w:val="18"/>
                <w:szCs w:val="18"/>
              </w:rPr>
              <w:t>На отчетную дату отчетного периода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rStyle w:val="sp-bold-font"/>
                <w:color w:val="000000"/>
                <w:sz w:val="18"/>
                <w:szCs w:val="18"/>
              </w:rPr>
              <w:t>На 31 декабря предыдущего года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rStyle w:val="sp-bold-font"/>
                <w:color w:val="000000"/>
                <w:sz w:val="18"/>
                <w:szCs w:val="18"/>
              </w:rPr>
              <w:t>На 31 декабря года, предшествующего предыдущему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rStyle w:val="sp-bold-font"/>
                <w:color w:val="000000"/>
                <w:sz w:val="18"/>
                <w:szCs w:val="18"/>
              </w:rPr>
              <w:t>АКТИВ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rStyle w:val="sp-bold-font"/>
                <w:color w:val="000000"/>
                <w:sz w:val="18"/>
                <w:szCs w:val="18"/>
              </w:rPr>
              <w:t>I. ВНЕОБОРОТНЫЕ АКТИВЫ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Нематериальные активы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Результаты исследований и разработок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Нематериальные поисковые активы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Материальные поисковые активы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Основные средства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3 418 543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2 466 690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Доходные вложения в материальные ценности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4 068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4 068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Финансовые вложения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60 116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34 811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Отложенные налоговые активы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200 099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21 801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Прочие </w:t>
            </w:r>
            <w:proofErr w:type="spellStart"/>
            <w:r>
              <w:rPr>
                <w:color w:val="000000"/>
                <w:sz w:val="18"/>
                <w:szCs w:val="18"/>
              </w:rPr>
              <w:t>внеоборотные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активы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386 394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1 756 470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Итого по разделу I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4 069 219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4 283 839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rStyle w:val="sp-bold-font"/>
                <w:color w:val="000000"/>
                <w:sz w:val="18"/>
                <w:szCs w:val="18"/>
              </w:rPr>
              <w:t>II. ОБОРОТНЫЕ АКТИВЫ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Запасы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332 577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488 254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Налог на добавленную стоимость по приобретенным ценностям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375 296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Дебиторская задолженность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1 622 354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2 578 646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Финансовые вложения (за исключением денежных эквивалентов)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194 200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Денежные средства и денежные эквиваленты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122 689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24 486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оборотные активы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13 622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21 698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Итого по разделу II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2 091 345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3 682 579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БАЛАНС (актив)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6 160 564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7 966 418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rStyle w:val="sp-bold-font"/>
                <w:color w:val="000000"/>
                <w:sz w:val="18"/>
                <w:szCs w:val="18"/>
              </w:rPr>
              <w:t>ПАССИВ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rStyle w:val="sp-bold-font"/>
                <w:color w:val="000000"/>
                <w:sz w:val="18"/>
                <w:szCs w:val="18"/>
              </w:rPr>
              <w:t>III. КАПИТАЛ И РЕЗЕРВЫ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Собственные акции, выкупленные у акционеров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Переоценка </w:t>
            </w:r>
            <w:proofErr w:type="spellStart"/>
            <w:r>
              <w:rPr>
                <w:color w:val="000000"/>
                <w:sz w:val="18"/>
                <w:szCs w:val="18"/>
              </w:rPr>
              <w:t>внеоборотных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активов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Добавочный капитал (без переоценки)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Резервный капитал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Нераспределенная прибыль (непокрытый убыток)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781 378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1 327 077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Итого по разделу III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781 478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1 327 177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rStyle w:val="sp-bold-font"/>
                <w:color w:val="000000"/>
                <w:sz w:val="18"/>
                <w:szCs w:val="18"/>
              </w:rPr>
              <w:t>IV. ДОЛГОСРОЧНЫЕ ОБЯЗАТЕЛЬСТВА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Заёмные средства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3 932 878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3 083 278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Отложенные налоговые обязательства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76 832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33 333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Оценочные обязательства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обязательства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Итого по разделу IV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4 009 710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3 116 611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rStyle w:val="sp-bold-font"/>
                <w:color w:val="000000"/>
                <w:sz w:val="18"/>
                <w:szCs w:val="18"/>
              </w:rPr>
              <w:t>V. КРАТКОСРОЧНЫЕ ОБЯЗАТЕЛЬСТВА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Заёмные средства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12 472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521 892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Кредиторская задолженность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1 272 628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2 616 780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Доходы будущих периодов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Оценочные обязательства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84 275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109 006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обязательства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274 952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Итого по разделу V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1 369 376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3 522 630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БАЛАНС (пассив)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6 160 564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7 966 418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</w:tbl>
    <w:p w:rsidR="000E082D" w:rsidRDefault="000E082D" w:rsidP="000E082D">
      <w:pPr>
        <w:pStyle w:val="3"/>
        <w:keepNext w:val="0"/>
        <w:spacing w:before="0" w:after="281"/>
      </w:pPr>
      <w:bookmarkStart w:id="8" w:name="_Toc451913738"/>
      <w:r>
        <w:t>Бухгалтерский баланс</w:t>
      </w:r>
      <w:bookmarkEnd w:id="8"/>
    </w:p>
    <w:tbl>
      <w:tblPr>
        <w:tblStyle w:val="a8"/>
        <w:tblW w:w="5000" w:type="pct"/>
        <w:tblLook w:val="05E0"/>
      </w:tblPr>
      <w:tblGrid>
        <w:gridCol w:w="2250"/>
        <w:gridCol w:w="2250"/>
        <w:gridCol w:w="571"/>
        <w:gridCol w:w="2250"/>
        <w:gridCol w:w="2250"/>
      </w:tblGrid>
      <w:tr w:rsidR="000E082D" w:rsidTr="000E082D">
        <w:tc>
          <w:tcPr>
            <w:tcW w:w="2250" w:type="dxa"/>
          </w:tcPr>
          <w:p w:rsidR="000E082D" w:rsidRDefault="000E082D" w:rsidP="000E082D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Форма № 1 по ОКУД:</w:t>
            </w:r>
          </w:p>
        </w:tc>
        <w:tc>
          <w:tcPr>
            <w:tcW w:w="2250" w:type="dxa"/>
          </w:tcPr>
          <w:p w:rsidR="000E082D" w:rsidRDefault="000E082D" w:rsidP="000E082D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710001</w:t>
            </w:r>
          </w:p>
        </w:tc>
        <w:tc>
          <w:tcPr>
            <w:tcW w:w="0" w:type="auto"/>
          </w:tcPr>
          <w:p w:rsidR="000E082D" w:rsidRDefault="000E082D" w:rsidP="000E082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250" w:type="dxa"/>
          </w:tcPr>
          <w:p w:rsidR="000E082D" w:rsidRDefault="000E082D" w:rsidP="000E082D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Отчетный период:</w:t>
            </w:r>
          </w:p>
        </w:tc>
        <w:tc>
          <w:tcPr>
            <w:tcW w:w="2250" w:type="dxa"/>
          </w:tcPr>
          <w:p w:rsidR="000E082D" w:rsidRDefault="000E082D" w:rsidP="000E082D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2013</w:t>
            </w:r>
          </w:p>
        </w:tc>
      </w:tr>
      <w:tr w:rsidR="000E082D" w:rsidTr="000E082D">
        <w:tc>
          <w:tcPr>
            <w:tcW w:w="2250" w:type="dxa"/>
          </w:tcPr>
          <w:p w:rsidR="000E082D" w:rsidRDefault="000E082D" w:rsidP="000E082D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ОКВЭД:</w:t>
            </w:r>
          </w:p>
        </w:tc>
        <w:tc>
          <w:tcPr>
            <w:tcW w:w="2250" w:type="dxa"/>
          </w:tcPr>
          <w:p w:rsidR="000E082D" w:rsidRDefault="000E082D" w:rsidP="000E082D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28.5</w:t>
            </w:r>
          </w:p>
        </w:tc>
        <w:tc>
          <w:tcPr>
            <w:tcW w:w="0" w:type="auto"/>
          </w:tcPr>
          <w:p w:rsidR="000E082D" w:rsidRDefault="000E082D" w:rsidP="000E082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250" w:type="dxa"/>
          </w:tcPr>
          <w:p w:rsidR="000E082D" w:rsidRDefault="000E082D" w:rsidP="000E082D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Единица измерения:</w:t>
            </w:r>
          </w:p>
        </w:tc>
        <w:tc>
          <w:tcPr>
            <w:tcW w:w="2250" w:type="dxa"/>
          </w:tcPr>
          <w:p w:rsidR="000E082D" w:rsidRDefault="000E082D" w:rsidP="000E082D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proofErr w:type="spellStart"/>
            <w:r>
              <w:rPr>
                <w:color w:val="000000"/>
              </w:rPr>
              <w:t>x</w:t>
            </w:r>
            <w:proofErr w:type="spellEnd"/>
            <w:r>
              <w:rPr>
                <w:color w:val="000000"/>
              </w:rPr>
              <w:t xml:space="preserve"> 1000 руб.</w:t>
            </w:r>
          </w:p>
        </w:tc>
      </w:tr>
      <w:tr w:rsidR="000E082D" w:rsidTr="000E082D">
        <w:tc>
          <w:tcPr>
            <w:tcW w:w="2250" w:type="dxa"/>
          </w:tcPr>
          <w:p w:rsidR="000E082D" w:rsidRDefault="000E082D" w:rsidP="000E082D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ИНН:</w:t>
            </w:r>
          </w:p>
        </w:tc>
        <w:tc>
          <w:tcPr>
            <w:tcW w:w="2250" w:type="dxa"/>
          </w:tcPr>
          <w:p w:rsidR="000E082D" w:rsidRDefault="000E082D" w:rsidP="000E082D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7701794058</w:t>
            </w:r>
          </w:p>
        </w:tc>
        <w:tc>
          <w:tcPr>
            <w:tcW w:w="0" w:type="auto"/>
          </w:tcPr>
          <w:p w:rsidR="000E082D" w:rsidRDefault="000E082D" w:rsidP="000E082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250" w:type="dxa"/>
          </w:tcPr>
          <w:p w:rsidR="000E082D" w:rsidRDefault="000E082D" w:rsidP="000E082D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Источник данных:</w:t>
            </w:r>
          </w:p>
        </w:tc>
        <w:tc>
          <w:tcPr>
            <w:tcW w:w="2250" w:type="dxa"/>
          </w:tcPr>
          <w:p w:rsidR="000E082D" w:rsidRDefault="000E082D" w:rsidP="000E082D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ГМЦ Росстата</w:t>
            </w:r>
          </w:p>
        </w:tc>
      </w:tr>
    </w:tbl>
    <w:p w:rsidR="000E082D" w:rsidRDefault="000E082D" w:rsidP="000E082D">
      <w:pPr>
        <w:rPr>
          <w:vanish/>
        </w:rPr>
      </w:pPr>
    </w:p>
    <w:tbl>
      <w:tblPr>
        <w:tblStyle w:val="a8"/>
        <w:tblW w:w="0" w:type="auto"/>
        <w:tblLook w:val="05E0"/>
      </w:tblPr>
      <w:tblGrid>
        <w:gridCol w:w="2981"/>
        <w:gridCol w:w="576"/>
        <w:gridCol w:w="1649"/>
        <w:gridCol w:w="1805"/>
        <w:gridCol w:w="2560"/>
      </w:tblGrid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rStyle w:val="sp-bold-font"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rStyle w:val="sp-bold-font"/>
                <w:color w:val="000000"/>
                <w:sz w:val="18"/>
                <w:szCs w:val="18"/>
              </w:rPr>
              <w:t xml:space="preserve">Код 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rStyle w:val="sp-bold-font"/>
                <w:color w:val="000000"/>
                <w:sz w:val="18"/>
                <w:szCs w:val="18"/>
              </w:rPr>
              <w:t xml:space="preserve">На отчетную </w:t>
            </w:r>
            <w:r>
              <w:rPr>
                <w:rStyle w:val="sp-bold-font"/>
                <w:color w:val="000000"/>
                <w:sz w:val="18"/>
                <w:szCs w:val="18"/>
              </w:rPr>
              <w:lastRenderedPageBreak/>
              <w:t>дату отчетного периода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rStyle w:val="sp-bold-font"/>
                <w:color w:val="000000"/>
                <w:sz w:val="18"/>
                <w:szCs w:val="18"/>
              </w:rPr>
              <w:lastRenderedPageBreak/>
              <w:t xml:space="preserve">На 31 декабря </w:t>
            </w:r>
            <w:r>
              <w:rPr>
                <w:rStyle w:val="sp-bold-font"/>
                <w:color w:val="000000"/>
                <w:sz w:val="18"/>
                <w:szCs w:val="18"/>
              </w:rPr>
              <w:lastRenderedPageBreak/>
              <w:t>предыдущего года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rStyle w:val="sp-bold-font"/>
                <w:color w:val="000000"/>
                <w:sz w:val="18"/>
                <w:szCs w:val="18"/>
              </w:rPr>
              <w:lastRenderedPageBreak/>
              <w:t xml:space="preserve">На 31 декабря года, </w:t>
            </w:r>
            <w:r>
              <w:rPr>
                <w:rStyle w:val="sp-bold-font"/>
                <w:color w:val="000000"/>
                <w:sz w:val="18"/>
                <w:szCs w:val="18"/>
              </w:rPr>
              <w:lastRenderedPageBreak/>
              <w:t>предшествующего предыдущему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rStyle w:val="sp-bold-font"/>
                <w:color w:val="000000"/>
                <w:sz w:val="18"/>
                <w:szCs w:val="18"/>
              </w:rPr>
              <w:lastRenderedPageBreak/>
              <w:t>АКТИВ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rStyle w:val="sp-bold-font"/>
                <w:color w:val="000000"/>
                <w:sz w:val="18"/>
                <w:szCs w:val="18"/>
              </w:rPr>
              <w:t>I. ВНЕОБОРОТНЫЕ АКТИВЫ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Нематериальные активы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Результаты исследований и разработок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Нематериальные поисковые активы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Материальные поисковые активы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Основные средства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2 466 690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805 266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Доходные вложения в материальные ценности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4 068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Финансовые вложения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34 811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34 708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Отложенные налоговые активы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21 801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18 964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Прочие </w:t>
            </w:r>
            <w:proofErr w:type="spellStart"/>
            <w:r>
              <w:rPr>
                <w:color w:val="000000"/>
                <w:sz w:val="18"/>
                <w:szCs w:val="18"/>
              </w:rPr>
              <w:t>внеоборотные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активы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1 756 470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5 281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Итого по разделу I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4 283 839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864 218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rStyle w:val="sp-bold-font"/>
                <w:color w:val="000000"/>
                <w:sz w:val="18"/>
                <w:szCs w:val="18"/>
              </w:rPr>
              <w:t>II. ОБОРОТНЫЕ АКТИВЫ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Запасы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488 254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524 198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Налог на добавленную стоимость по приобретенным ценностям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375 296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85 636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Дебиторская задолженность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2 578 646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1 488 723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Финансовые вложения (за исключением денежных эквивалентов)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194 200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Денежные средства и денежные эквиваленты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24 486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12 727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оборотные активы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21 698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26 112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Итого по разделу II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3 682 579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2 137 396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БАЛАНС (актив)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7 966 418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3 001 613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rStyle w:val="sp-bold-font"/>
                <w:color w:val="000000"/>
                <w:sz w:val="18"/>
                <w:szCs w:val="18"/>
              </w:rPr>
              <w:t>ПАССИВ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rStyle w:val="sp-bold-font"/>
                <w:color w:val="000000"/>
                <w:sz w:val="18"/>
                <w:szCs w:val="18"/>
              </w:rPr>
              <w:t>III. КАПИТАЛ И РЕЗЕРВЫ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Собственные акции, выкупленные у акционеров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Переоценка </w:t>
            </w:r>
            <w:proofErr w:type="spellStart"/>
            <w:r>
              <w:rPr>
                <w:color w:val="000000"/>
                <w:sz w:val="18"/>
                <w:szCs w:val="18"/>
              </w:rPr>
              <w:t>внеоборотных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активов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Добавочный капитал (без переоценки)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Резервный капитал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Нераспределенная прибыль (непокрытый убыток)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1 327 077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657 453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Итого по разделу III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1 327 177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657 553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rStyle w:val="sp-bold-font"/>
                <w:color w:val="000000"/>
                <w:sz w:val="18"/>
                <w:szCs w:val="18"/>
              </w:rPr>
              <w:t>IV. ДОЛГОСРОЧНЫЕ ОБЯЗАТЕЛЬСТВА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Заёмные средства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3 399 781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630 000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Отложенные налоговые обязательства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33 333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3 019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Оценочные обязательства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обязательства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Итого по разделу IV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3 433 114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633 019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rStyle w:val="sp-bold-font"/>
                <w:color w:val="000000"/>
                <w:sz w:val="18"/>
                <w:szCs w:val="18"/>
              </w:rPr>
              <w:t>V. КРАТКОСРОЧНЫЕ ОБЯЗАТЕЛЬСТВА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Заёмные средства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205 389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939 064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Кредиторская задолженность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2 616 780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677 156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Доходы будущих периодов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Оценочные обязательства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109 006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94 819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обязательства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274 952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Итого по разделу V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3 206 127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1 711 040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  <w:tr w:rsidR="000E082D" w:rsidTr="000E082D"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БАЛАНС (пассив)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7 966 418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3 001 613</w:t>
            </w:r>
          </w:p>
        </w:tc>
        <w:tc>
          <w:tcPr>
            <w:tcW w:w="0" w:type="auto"/>
          </w:tcPr>
          <w:p w:rsidR="000E082D" w:rsidRDefault="000E082D" w:rsidP="009D7B73">
            <w:pPr>
              <w:spacing w:line="257" w:lineRule="atLeas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</w:t>
            </w:r>
          </w:p>
        </w:tc>
      </w:tr>
    </w:tbl>
    <w:p w:rsidR="004356E0" w:rsidRPr="00CA5B7D" w:rsidRDefault="004356E0" w:rsidP="000E082D">
      <w:pPr>
        <w:pStyle w:val="a4"/>
        <w:spacing w:line="360" w:lineRule="auto"/>
        <w:rPr>
          <w:color w:val="000000"/>
          <w:sz w:val="28"/>
          <w:szCs w:val="28"/>
        </w:rPr>
      </w:pPr>
    </w:p>
    <w:p w:rsidR="005068FE" w:rsidRPr="005068FE" w:rsidRDefault="005068FE" w:rsidP="00DD1041">
      <w:pPr>
        <w:pStyle w:val="a4"/>
        <w:spacing w:after="285" w:line="360" w:lineRule="auto"/>
        <w:rPr>
          <w:b/>
          <w:color w:val="000000"/>
          <w:sz w:val="28"/>
          <w:szCs w:val="28"/>
        </w:rPr>
      </w:pPr>
    </w:p>
    <w:p w:rsidR="00DD1041" w:rsidRPr="00A0657C" w:rsidRDefault="00DD1041" w:rsidP="00A0657C">
      <w:pPr>
        <w:pStyle w:val="a4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</w:p>
    <w:p w:rsidR="00A0657C" w:rsidRPr="00A0657C" w:rsidRDefault="00A0657C" w:rsidP="00A0657C">
      <w:pPr>
        <w:rPr>
          <w:rFonts w:ascii="Times New Roman" w:hAnsi="Times New Roman" w:cs="Times New Roman"/>
          <w:sz w:val="28"/>
          <w:szCs w:val="28"/>
        </w:rPr>
      </w:pPr>
    </w:p>
    <w:sectPr w:rsidR="00A0657C" w:rsidRPr="00A0657C" w:rsidSect="00A72D6E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D6C" w:rsidRDefault="00C52D6C" w:rsidP="00A72D6E">
      <w:pPr>
        <w:spacing w:after="0" w:line="240" w:lineRule="auto"/>
      </w:pPr>
      <w:r>
        <w:separator/>
      </w:r>
    </w:p>
  </w:endnote>
  <w:endnote w:type="continuationSeparator" w:id="0">
    <w:p w:rsidR="00C52D6C" w:rsidRDefault="00C52D6C" w:rsidP="00A72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5450145"/>
      <w:docPartObj>
        <w:docPartGallery w:val="Page Numbers (Bottom of Page)"/>
        <w:docPartUnique/>
      </w:docPartObj>
    </w:sdtPr>
    <w:sdtContent>
      <w:p w:rsidR="009D7B73" w:rsidRDefault="009D7B73">
        <w:pPr>
          <w:pStyle w:val="ae"/>
          <w:jc w:val="center"/>
        </w:pPr>
        <w:fldSimple w:instr=" PAGE   \* MERGEFORMAT ">
          <w:r w:rsidR="00B227BA">
            <w:rPr>
              <w:noProof/>
            </w:rPr>
            <w:t>16</w:t>
          </w:r>
        </w:fldSimple>
      </w:p>
    </w:sdtContent>
  </w:sdt>
  <w:p w:rsidR="009D7B73" w:rsidRDefault="009D7B73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D6C" w:rsidRDefault="00C52D6C" w:rsidP="00A72D6E">
      <w:pPr>
        <w:spacing w:after="0" w:line="240" w:lineRule="auto"/>
      </w:pPr>
      <w:r>
        <w:separator/>
      </w:r>
    </w:p>
  </w:footnote>
  <w:footnote w:type="continuationSeparator" w:id="0">
    <w:p w:rsidR="00C52D6C" w:rsidRDefault="00C52D6C" w:rsidP="00A72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977AAC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0D17D65"/>
    <w:multiLevelType w:val="hybridMultilevel"/>
    <w:tmpl w:val="ABDA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E36120"/>
    <w:multiLevelType w:val="hybridMultilevel"/>
    <w:tmpl w:val="1FD6BF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42BB0"/>
    <w:multiLevelType w:val="hybridMultilevel"/>
    <w:tmpl w:val="7376EB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E047A4"/>
    <w:multiLevelType w:val="hybridMultilevel"/>
    <w:tmpl w:val="CF6CDA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A55B2"/>
    <w:multiLevelType w:val="hybridMultilevel"/>
    <w:tmpl w:val="4442E5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380EDF"/>
    <w:multiLevelType w:val="hybridMultilevel"/>
    <w:tmpl w:val="59DCBC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E611FD"/>
    <w:multiLevelType w:val="hybridMultilevel"/>
    <w:tmpl w:val="1D8E14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1C57F7"/>
    <w:multiLevelType w:val="hybridMultilevel"/>
    <w:tmpl w:val="D87A584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0227C8"/>
    <w:multiLevelType w:val="hybridMultilevel"/>
    <w:tmpl w:val="B756EC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030AE1"/>
    <w:multiLevelType w:val="hybridMultilevel"/>
    <w:tmpl w:val="19984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3219D1"/>
    <w:multiLevelType w:val="hybridMultilevel"/>
    <w:tmpl w:val="4442E5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464155"/>
    <w:multiLevelType w:val="hybridMultilevel"/>
    <w:tmpl w:val="54FA8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D922AA"/>
    <w:multiLevelType w:val="hybridMultilevel"/>
    <w:tmpl w:val="29AAC2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D216E2"/>
    <w:multiLevelType w:val="hybridMultilevel"/>
    <w:tmpl w:val="CF6CDA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7F6895"/>
    <w:multiLevelType w:val="hybridMultilevel"/>
    <w:tmpl w:val="D4F8B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811FF8"/>
    <w:multiLevelType w:val="hybridMultilevel"/>
    <w:tmpl w:val="113A1E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B91667"/>
    <w:multiLevelType w:val="hybridMultilevel"/>
    <w:tmpl w:val="56AEC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B52297"/>
    <w:multiLevelType w:val="hybridMultilevel"/>
    <w:tmpl w:val="1D8E14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13"/>
  </w:num>
  <w:num w:numId="4">
    <w:abstractNumId w:val="17"/>
  </w:num>
  <w:num w:numId="5">
    <w:abstractNumId w:val="2"/>
  </w:num>
  <w:num w:numId="6">
    <w:abstractNumId w:val="1"/>
  </w:num>
  <w:num w:numId="7">
    <w:abstractNumId w:val="16"/>
  </w:num>
  <w:num w:numId="8">
    <w:abstractNumId w:val="3"/>
  </w:num>
  <w:num w:numId="9">
    <w:abstractNumId w:val="8"/>
  </w:num>
  <w:num w:numId="10">
    <w:abstractNumId w:val="9"/>
  </w:num>
  <w:num w:numId="11">
    <w:abstractNumId w:val="18"/>
  </w:num>
  <w:num w:numId="12">
    <w:abstractNumId w:val="0"/>
  </w:num>
  <w:num w:numId="13">
    <w:abstractNumId w:val="15"/>
  </w:num>
  <w:num w:numId="14">
    <w:abstractNumId w:val="7"/>
  </w:num>
  <w:num w:numId="15">
    <w:abstractNumId w:val="10"/>
  </w:num>
  <w:num w:numId="16">
    <w:abstractNumId w:val="11"/>
  </w:num>
  <w:num w:numId="17">
    <w:abstractNumId w:val="5"/>
  </w:num>
  <w:num w:numId="18">
    <w:abstractNumId w:val="4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3F2A"/>
    <w:rsid w:val="00021AEE"/>
    <w:rsid w:val="00073161"/>
    <w:rsid w:val="000A7173"/>
    <w:rsid w:val="000E082D"/>
    <w:rsid w:val="000E4E45"/>
    <w:rsid w:val="002504D8"/>
    <w:rsid w:val="002A4BEF"/>
    <w:rsid w:val="00324D01"/>
    <w:rsid w:val="00334F54"/>
    <w:rsid w:val="00351470"/>
    <w:rsid w:val="00360A4B"/>
    <w:rsid w:val="00390D5B"/>
    <w:rsid w:val="003D2F47"/>
    <w:rsid w:val="004356E0"/>
    <w:rsid w:val="00455ADB"/>
    <w:rsid w:val="004A2B1F"/>
    <w:rsid w:val="005068FE"/>
    <w:rsid w:val="005E43E4"/>
    <w:rsid w:val="00711014"/>
    <w:rsid w:val="00740DF0"/>
    <w:rsid w:val="0076121D"/>
    <w:rsid w:val="00845574"/>
    <w:rsid w:val="00922EA5"/>
    <w:rsid w:val="00986C38"/>
    <w:rsid w:val="009D7B73"/>
    <w:rsid w:val="00A020F8"/>
    <w:rsid w:val="00A0657C"/>
    <w:rsid w:val="00A72D6E"/>
    <w:rsid w:val="00B227BA"/>
    <w:rsid w:val="00B54F04"/>
    <w:rsid w:val="00C52D6C"/>
    <w:rsid w:val="00C77D03"/>
    <w:rsid w:val="00CA5650"/>
    <w:rsid w:val="00CA5B7D"/>
    <w:rsid w:val="00D20A85"/>
    <w:rsid w:val="00D83F2A"/>
    <w:rsid w:val="00DD1041"/>
    <w:rsid w:val="00E80275"/>
    <w:rsid w:val="00E97862"/>
    <w:rsid w:val="00EF2807"/>
    <w:rsid w:val="00FB1530"/>
    <w:rsid w:val="00FE7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0F8"/>
  </w:style>
  <w:style w:type="paragraph" w:styleId="1">
    <w:name w:val="heading 1"/>
    <w:basedOn w:val="a"/>
    <w:next w:val="a"/>
    <w:link w:val="10"/>
    <w:uiPriority w:val="9"/>
    <w:qFormat/>
    <w:rsid w:val="00A72D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0E082D"/>
    <w:pPr>
      <w:keepNext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57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065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4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4BEF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C77D03"/>
    <w:rPr>
      <w:color w:val="808080"/>
    </w:rPr>
  </w:style>
  <w:style w:type="table" w:styleId="a8">
    <w:name w:val="Table Grid"/>
    <w:basedOn w:val="a1"/>
    <w:uiPriority w:val="59"/>
    <w:rsid w:val="000A71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EF2807"/>
    <w:pPr>
      <w:spacing w:after="120" w:line="240" w:lineRule="auto"/>
    </w:pPr>
    <w:rPr>
      <w:sz w:val="24"/>
      <w:szCs w:val="24"/>
      <w:lang w:val="en-US"/>
    </w:rPr>
  </w:style>
  <w:style w:type="character" w:customStyle="1" w:styleId="aa">
    <w:name w:val="Основной текст Знак"/>
    <w:basedOn w:val="a0"/>
    <w:link w:val="a9"/>
    <w:rsid w:val="00EF2807"/>
    <w:rPr>
      <w:sz w:val="24"/>
      <w:szCs w:val="24"/>
      <w:lang w:val="en-US"/>
    </w:rPr>
  </w:style>
  <w:style w:type="character" w:styleId="ab">
    <w:name w:val="Hyperlink"/>
    <w:basedOn w:val="a0"/>
    <w:uiPriority w:val="99"/>
    <w:unhideWhenUsed/>
    <w:rsid w:val="00EF2807"/>
    <w:rPr>
      <w:color w:val="0000FF" w:themeColor="hyperlink"/>
      <w:u w:val="single"/>
    </w:rPr>
  </w:style>
  <w:style w:type="table" w:customStyle="1" w:styleId="table">
    <w:name w:val="table"/>
    <w:basedOn w:val="a1"/>
    <w:rsid w:val="00360A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0E082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customStyle="1" w:styleId="sp-finance-table-header">
    <w:name w:val="sp-finance-table-header"/>
    <w:basedOn w:val="a1"/>
    <w:rsid w:val="000E08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-bold-font">
    <w:name w:val="sp-bold-font"/>
    <w:basedOn w:val="a0"/>
    <w:rsid w:val="000E082D"/>
    <w:rPr>
      <w:rFonts w:ascii="Arial" w:eastAsia="Arial" w:hAnsi="Arial" w:cs="Arial"/>
      <w:b w:val="0"/>
      <w:bCs w:val="0"/>
    </w:rPr>
  </w:style>
  <w:style w:type="paragraph" w:styleId="ac">
    <w:name w:val="header"/>
    <w:basedOn w:val="a"/>
    <w:link w:val="ad"/>
    <w:uiPriority w:val="99"/>
    <w:semiHidden/>
    <w:unhideWhenUsed/>
    <w:rsid w:val="00A72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A72D6E"/>
  </w:style>
  <w:style w:type="paragraph" w:styleId="ae">
    <w:name w:val="footer"/>
    <w:basedOn w:val="a"/>
    <w:link w:val="af"/>
    <w:uiPriority w:val="99"/>
    <w:unhideWhenUsed/>
    <w:rsid w:val="00A72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72D6E"/>
  </w:style>
  <w:style w:type="character" w:customStyle="1" w:styleId="10">
    <w:name w:val="Заголовок 1 Знак"/>
    <w:basedOn w:val="a0"/>
    <w:link w:val="1"/>
    <w:uiPriority w:val="9"/>
    <w:rsid w:val="00A72D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0">
    <w:name w:val="TOC Heading"/>
    <w:basedOn w:val="1"/>
    <w:next w:val="a"/>
    <w:uiPriority w:val="39"/>
    <w:semiHidden/>
    <w:unhideWhenUsed/>
    <w:qFormat/>
    <w:rsid w:val="00A72D6E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A72D6E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A72D6E"/>
    <w:pPr>
      <w:spacing w:after="100"/>
      <w:ind w:left="440"/>
    </w:pPr>
  </w:style>
  <w:style w:type="paragraph" w:customStyle="1" w:styleId="Default">
    <w:name w:val="Default"/>
    <w:rsid w:val="009D7B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park-interfax.ru/promo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137C33"/>
    <w:rsid w:val="00137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37C33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100F7598-2AEE-47AB-BDCD-E6289FE68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18</Pages>
  <Words>3136</Words>
  <Characters>17879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Функциональность ограничена</Company>
  <LinksUpToDate>false</LinksUpToDate>
  <CharactersWithSpaces>20974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Демонстрационная версия</dc:creator>
  <cp:lastModifiedBy>Демонстрационная версия</cp:lastModifiedBy>
  <cp:revision>26</cp:revision>
  <dcterms:created xsi:type="dcterms:W3CDTF">2016-05-24T21:13:00Z</dcterms:created>
  <dcterms:modified xsi:type="dcterms:W3CDTF">2016-05-25T01:34:00Z</dcterms:modified>
</cp:coreProperties>
</file>