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9B4" w:rsidRDefault="005229B4" w:rsidP="005229B4">
      <w:pPr>
        <w:spacing w:after="0" w:line="360" w:lineRule="auto"/>
        <w:ind w:firstLine="709"/>
        <w:jc w:val="center"/>
        <w:rPr>
          <w:rFonts w:ascii="Times New Roman" w:hAnsi="Times New Roman" w:cs="Times New Roman"/>
          <w:sz w:val="28"/>
        </w:rPr>
      </w:pPr>
      <w:r>
        <w:rPr>
          <w:rFonts w:ascii="Times New Roman" w:hAnsi="Times New Roman" w:cs="Times New Roman"/>
          <w:sz w:val="28"/>
        </w:rPr>
        <w:t>Содержание</w:t>
      </w:r>
    </w:p>
    <w:p w:rsidR="005229B4" w:rsidRDefault="005229B4" w:rsidP="008142F4">
      <w:pPr>
        <w:spacing w:after="0" w:line="360" w:lineRule="auto"/>
        <w:ind w:firstLine="709"/>
        <w:jc w:val="both"/>
        <w:rPr>
          <w:rFonts w:ascii="Times New Roman" w:hAnsi="Times New Roman" w:cs="Times New Roman"/>
          <w:sz w:val="28"/>
        </w:rPr>
      </w:pPr>
    </w:p>
    <w:p w:rsidR="005229B4" w:rsidRPr="008142F4" w:rsidRDefault="005229B4" w:rsidP="005229B4">
      <w:pPr>
        <w:spacing w:after="0" w:line="360" w:lineRule="auto"/>
        <w:jc w:val="both"/>
        <w:rPr>
          <w:rFonts w:ascii="Times New Roman" w:hAnsi="Times New Roman" w:cs="Times New Roman"/>
          <w:sz w:val="28"/>
        </w:rPr>
      </w:pPr>
      <w:r w:rsidRPr="008142F4">
        <w:rPr>
          <w:rFonts w:ascii="Times New Roman" w:hAnsi="Times New Roman" w:cs="Times New Roman"/>
          <w:sz w:val="28"/>
        </w:rPr>
        <w:t>Эссе</w:t>
      </w:r>
    </w:p>
    <w:p w:rsidR="005229B4" w:rsidRDefault="005229B4" w:rsidP="005229B4">
      <w:pPr>
        <w:tabs>
          <w:tab w:val="right" w:pos="9921"/>
        </w:tabs>
        <w:spacing w:after="0" w:line="360" w:lineRule="auto"/>
        <w:jc w:val="both"/>
        <w:rPr>
          <w:rFonts w:ascii="Times New Roman" w:hAnsi="Times New Roman" w:cs="Times New Roman"/>
          <w:sz w:val="28"/>
        </w:rPr>
      </w:pPr>
      <w:r w:rsidRPr="008142F4">
        <w:rPr>
          <w:rFonts w:ascii="Times New Roman" w:hAnsi="Times New Roman" w:cs="Times New Roman"/>
          <w:sz w:val="28"/>
        </w:rPr>
        <w:t>Тема 1. Проблемы международного экономического сотрудничества в АТР</w:t>
      </w:r>
      <w:r>
        <w:rPr>
          <w:rFonts w:ascii="Times New Roman" w:hAnsi="Times New Roman" w:cs="Times New Roman"/>
          <w:sz w:val="28"/>
        </w:rPr>
        <w:tab/>
        <w:t>3</w:t>
      </w:r>
    </w:p>
    <w:p w:rsidR="005229B4" w:rsidRDefault="005229B4" w:rsidP="005229B4">
      <w:pPr>
        <w:spacing w:after="0" w:line="360" w:lineRule="auto"/>
        <w:jc w:val="both"/>
        <w:rPr>
          <w:rFonts w:ascii="Times New Roman" w:hAnsi="Times New Roman" w:cs="Times New Roman"/>
          <w:sz w:val="28"/>
        </w:rPr>
      </w:pPr>
      <w:r>
        <w:rPr>
          <w:rFonts w:ascii="Times New Roman" w:hAnsi="Times New Roman" w:cs="Times New Roman"/>
          <w:sz w:val="28"/>
        </w:rPr>
        <w:t xml:space="preserve">Тема 2. </w:t>
      </w:r>
      <w:r w:rsidRPr="00EA19CF">
        <w:rPr>
          <w:rFonts w:ascii="Times New Roman" w:hAnsi="Times New Roman" w:cs="Times New Roman"/>
          <w:sz w:val="28"/>
        </w:rPr>
        <w:t xml:space="preserve">Возможные варианты специализации экономики российского </w:t>
      </w:r>
    </w:p>
    <w:p w:rsidR="005229B4" w:rsidRDefault="005229B4" w:rsidP="005229B4">
      <w:pPr>
        <w:tabs>
          <w:tab w:val="right" w:pos="9921"/>
        </w:tabs>
        <w:spacing w:after="0" w:line="360" w:lineRule="auto"/>
        <w:jc w:val="both"/>
        <w:rPr>
          <w:rFonts w:ascii="Times New Roman" w:hAnsi="Times New Roman" w:cs="Times New Roman"/>
          <w:sz w:val="28"/>
        </w:rPr>
      </w:pPr>
      <w:r w:rsidRPr="00EA19CF">
        <w:rPr>
          <w:rFonts w:ascii="Times New Roman" w:hAnsi="Times New Roman" w:cs="Times New Roman"/>
          <w:sz w:val="28"/>
        </w:rPr>
        <w:t>Дальнего Востока</w:t>
      </w:r>
      <w:r>
        <w:rPr>
          <w:rFonts w:ascii="Times New Roman" w:hAnsi="Times New Roman" w:cs="Times New Roman"/>
          <w:sz w:val="28"/>
        </w:rPr>
        <w:tab/>
        <w:t>9</w:t>
      </w:r>
    </w:p>
    <w:p w:rsidR="005229B4" w:rsidRDefault="005229B4" w:rsidP="005229B4">
      <w:pPr>
        <w:tabs>
          <w:tab w:val="right" w:pos="9921"/>
        </w:tabs>
        <w:spacing w:after="0" w:line="360" w:lineRule="auto"/>
        <w:jc w:val="both"/>
        <w:rPr>
          <w:rFonts w:ascii="Times New Roman" w:hAnsi="Times New Roman" w:cs="Times New Roman"/>
          <w:sz w:val="28"/>
        </w:rPr>
      </w:pPr>
      <w:r>
        <w:rPr>
          <w:rFonts w:ascii="Times New Roman" w:hAnsi="Times New Roman" w:cs="Times New Roman"/>
          <w:sz w:val="28"/>
        </w:rPr>
        <w:t>Список использованной литературы</w:t>
      </w:r>
      <w:r>
        <w:rPr>
          <w:rFonts w:ascii="Times New Roman" w:hAnsi="Times New Roman" w:cs="Times New Roman"/>
          <w:sz w:val="28"/>
        </w:rPr>
        <w:tab/>
        <w:t>15</w:t>
      </w:r>
      <w:bookmarkStart w:id="0" w:name="_GoBack"/>
      <w:bookmarkEnd w:id="0"/>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5229B4" w:rsidRDefault="005229B4" w:rsidP="008142F4">
      <w:pPr>
        <w:spacing w:after="0" w:line="360" w:lineRule="auto"/>
        <w:ind w:firstLine="709"/>
        <w:jc w:val="both"/>
        <w:rPr>
          <w:rFonts w:ascii="Times New Roman" w:hAnsi="Times New Roman" w:cs="Times New Roman"/>
          <w:sz w:val="28"/>
        </w:rPr>
      </w:pPr>
    </w:p>
    <w:p w:rsidR="00E57938" w:rsidRPr="008142F4" w:rsidRDefault="008142F4" w:rsidP="008142F4">
      <w:pPr>
        <w:spacing w:after="0" w:line="360" w:lineRule="auto"/>
        <w:ind w:firstLine="709"/>
        <w:jc w:val="both"/>
        <w:rPr>
          <w:rFonts w:ascii="Times New Roman" w:hAnsi="Times New Roman" w:cs="Times New Roman"/>
          <w:sz w:val="28"/>
        </w:rPr>
      </w:pPr>
      <w:r w:rsidRPr="008142F4">
        <w:rPr>
          <w:rFonts w:ascii="Times New Roman" w:hAnsi="Times New Roman" w:cs="Times New Roman"/>
          <w:sz w:val="28"/>
        </w:rPr>
        <w:lastRenderedPageBreak/>
        <w:t>Эссе</w:t>
      </w:r>
    </w:p>
    <w:p w:rsidR="008142F4" w:rsidRDefault="008142F4" w:rsidP="008142F4">
      <w:pPr>
        <w:spacing w:after="0" w:line="360" w:lineRule="auto"/>
        <w:ind w:firstLine="709"/>
        <w:jc w:val="both"/>
        <w:rPr>
          <w:rFonts w:ascii="Times New Roman" w:hAnsi="Times New Roman" w:cs="Times New Roman"/>
          <w:sz w:val="28"/>
        </w:rPr>
      </w:pPr>
      <w:r w:rsidRPr="008142F4">
        <w:rPr>
          <w:rFonts w:ascii="Times New Roman" w:hAnsi="Times New Roman" w:cs="Times New Roman"/>
          <w:sz w:val="28"/>
        </w:rPr>
        <w:t>Тема 1. Проблемы международного экономического сотрудничества в АТР</w:t>
      </w:r>
    </w:p>
    <w:p w:rsidR="004626D9" w:rsidRDefault="004626D9" w:rsidP="008142F4">
      <w:pPr>
        <w:spacing w:after="0" w:line="360" w:lineRule="auto"/>
        <w:ind w:firstLine="709"/>
        <w:jc w:val="both"/>
        <w:rPr>
          <w:rFonts w:ascii="Times New Roman" w:hAnsi="Times New Roman" w:cs="Times New Roman"/>
          <w:sz w:val="28"/>
        </w:rPr>
      </w:pP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Финансовый кризис и тренд на девальвацию российского рубля могут стать факторами, серьезно угрожающими развитию международных проектов на российском Дальнем Востоке, стратегически важных для страны в условиях реализации «Восточного вектора» и диверсификации мировых хозяйственных связей России в пользу стран Азиатско-Тихоокеанского региона (АТР). При этом существуют как общероссийские, так и региональные факторы, которые могут существенно снизить инвестиционную привлекательность регионов Дальневосточного федерального округа для зарубежных инвестиций, а</w:t>
      </w:r>
      <w:r>
        <w:rPr>
          <w:rFonts w:ascii="Times New Roman" w:hAnsi="Times New Roman" w:cs="Times New Roman"/>
          <w:sz w:val="28"/>
        </w:rPr>
        <w:t xml:space="preserve"> также в определенной мере и по</w:t>
      </w:r>
      <w:r w:rsidRPr="004626D9">
        <w:rPr>
          <w:rFonts w:ascii="Times New Roman" w:hAnsi="Times New Roman" w:cs="Times New Roman"/>
          <w:sz w:val="28"/>
        </w:rPr>
        <w:t>дорвать стратегическое влияние России в АТР. Следует отметить, что одним</w:t>
      </w:r>
      <w:r>
        <w:rPr>
          <w:rFonts w:ascii="Times New Roman" w:hAnsi="Times New Roman" w:cs="Times New Roman"/>
          <w:sz w:val="28"/>
        </w:rPr>
        <w:t xml:space="preserve"> </w:t>
      </w:r>
      <w:r w:rsidRPr="004626D9">
        <w:rPr>
          <w:rFonts w:ascii="Times New Roman" w:hAnsi="Times New Roman" w:cs="Times New Roman"/>
          <w:sz w:val="28"/>
        </w:rPr>
        <w:t>из ключевых факторов при этом остаетс</w:t>
      </w:r>
      <w:r>
        <w:rPr>
          <w:rFonts w:ascii="Times New Roman" w:hAnsi="Times New Roman" w:cs="Times New Roman"/>
          <w:sz w:val="28"/>
        </w:rPr>
        <w:t>я информационный аспект – форми</w:t>
      </w:r>
      <w:r w:rsidRPr="004626D9">
        <w:rPr>
          <w:rFonts w:ascii="Times New Roman" w:hAnsi="Times New Roman" w:cs="Times New Roman"/>
          <w:sz w:val="28"/>
        </w:rPr>
        <w:t xml:space="preserve">рование </w:t>
      </w:r>
      <w:proofErr w:type="spellStart"/>
      <w:r w:rsidRPr="004626D9">
        <w:rPr>
          <w:rFonts w:ascii="Times New Roman" w:hAnsi="Times New Roman" w:cs="Times New Roman"/>
          <w:sz w:val="28"/>
        </w:rPr>
        <w:t>брендинга</w:t>
      </w:r>
      <w:proofErr w:type="spellEnd"/>
      <w:r w:rsidRPr="004626D9">
        <w:rPr>
          <w:rFonts w:ascii="Times New Roman" w:hAnsi="Times New Roman" w:cs="Times New Roman"/>
          <w:sz w:val="28"/>
        </w:rPr>
        <w:t xml:space="preserve"> территорий ДФО как инвестиционно-привлекательных для зарубежных инвесторов.</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В</w:t>
      </w:r>
      <w:r w:rsidRPr="004626D9">
        <w:rPr>
          <w:rFonts w:ascii="Times New Roman" w:hAnsi="Times New Roman" w:cs="Times New Roman"/>
          <w:sz w:val="28"/>
        </w:rPr>
        <w:tab/>
        <w:t xml:space="preserve">настоящее время Дальний Восток России, а точнее его южные и восточные регионы – Приморский и Хабаровский края, Сахалинская и Амурская области, интегрированы в международное сотрудничество со странами Азиатско-Тихоокеанского региона.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При этом необходимо разделять как стратегические и внешнеполитические аспекты отношений, так и собственно международное экономическое сотрудничество, хотя эти направления на</w:t>
      </w:r>
      <w:r>
        <w:rPr>
          <w:rFonts w:ascii="Times New Roman" w:hAnsi="Times New Roman" w:cs="Times New Roman"/>
          <w:sz w:val="28"/>
        </w:rPr>
        <w:t xml:space="preserve"> практике оказываются взаимосвя</w:t>
      </w:r>
      <w:r w:rsidRPr="004626D9">
        <w:rPr>
          <w:rFonts w:ascii="Times New Roman" w:hAnsi="Times New Roman" w:cs="Times New Roman"/>
          <w:sz w:val="28"/>
        </w:rPr>
        <w:t xml:space="preserve">занными.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Если в стратегическом отношении политика России направлена в основном на удержание стратегического паритет</w:t>
      </w:r>
      <w:r>
        <w:rPr>
          <w:rFonts w:ascii="Times New Roman" w:hAnsi="Times New Roman" w:cs="Times New Roman"/>
          <w:sz w:val="28"/>
        </w:rPr>
        <w:t>а в Азиатско-Тихоокеанском реги</w:t>
      </w:r>
      <w:r w:rsidRPr="004626D9">
        <w:rPr>
          <w:rFonts w:ascii="Times New Roman" w:hAnsi="Times New Roman" w:cs="Times New Roman"/>
          <w:sz w:val="28"/>
        </w:rPr>
        <w:t xml:space="preserve">оне и сохранение реального влияния на события в Северо-Восточной Азии (СВА), прежде всего, на ситуацию на Корейском полуострове, то в рамках внешнеэкономической деятельности первейшей стратегической задачей становится вхождение на рынки Азиатско-Тихоокеанского региона, создание </w:t>
      </w:r>
      <w:proofErr w:type="spellStart"/>
      <w:r w:rsidRPr="004626D9">
        <w:rPr>
          <w:rFonts w:ascii="Times New Roman" w:hAnsi="Times New Roman" w:cs="Times New Roman"/>
          <w:sz w:val="28"/>
        </w:rPr>
        <w:lastRenderedPageBreak/>
        <w:t>несырьевого</w:t>
      </w:r>
      <w:proofErr w:type="spellEnd"/>
      <w:r w:rsidRPr="004626D9">
        <w:rPr>
          <w:rFonts w:ascii="Times New Roman" w:hAnsi="Times New Roman" w:cs="Times New Roman"/>
          <w:sz w:val="28"/>
        </w:rPr>
        <w:t xml:space="preserve"> экспорта, привлечение иностранных инвестиций в экономику рос</w:t>
      </w:r>
      <w:r>
        <w:rPr>
          <w:rFonts w:ascii="Times New Roman" w:hAnsi="Times New Roman" w:cs="Times New Roman"/>
          <w:sz w:val="28"/>
        </w:rPr>
        <w:t>сийского Дальнего Востока</w:t>
      </w:r>
      <w:r w:rsidRPr="004626D9">
        <w:rPr>
          <w:rFonts w:ascii="Times New Roman" w:hAnsi="Times New Roman" w:cs="Times New Roman"/>
          <w:sz w:val="28"/>
        </w:rPr>
        <w:t xml:space="preserve">.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В</w:t>
      </w:r>
      <w:r w:rsidRPr="004626D9">
        <w:rPr>
          <w:rFonts w:ascii="Times New Roman" w:hAnsi="Times New Roman" w:cs="Times New Roman"/>
          <w:sz w:val="28"/>
        </w:rPr>
        <w:tab/>
        <w:t xml:space="preserve">стратегическом отношении приоритетными сохраняются отношения преимущественно с КНР и КНДР; в экономическом отношении через Дальний Восток Россия стремится развивать отношения с КНР и Республикой Корея.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Несмотря на предпринимаемые на уровне федерального центра усилия, в</w:t>
      </w:r>
      <w:r>
        <w:rPr>
          <w:rFonts w:ascii="Times New Roman" w:hAnsi="Times New Roman" w:cs="Times New Roman"/>
          <w:sz w:val="28"/>
        </w:rPr>
        <w:t xml:space="preserve"> </w:t>
      </w:r>
      <w:r w:rsidRPr="004626D9">
        <w:rPr>
          <w:rFonts w:ascii="Times New Roman" w:hAnsi="Times New Roman" w:cs="Times New Roman"/>
          <w:sz w:val="28"/>
        </w:rPr>
        <w:t>том числе проведение в 2012 г. во Владиво</w:t>
      </w:r>
      <w:r>
        <w:rPr>
          <w:rFonts w:ascii="Times New Roman" w:hAnsi="Times New Roman" w:cs="Times New Roman"/>
          <w:sz w:val="28"/>
        </w:rPr>
        <w:t>стоке саммита АТЭС, на сегодняш</w:t>
      </w:r>
      <w:r w:rsidRPr="004626D9">
        <w:rPr>
          <w:rFonts w:ascii="Times New Roman" w:hAnsi="Times New Roman" w:cs="Times New Roman"/>
          <w:sz w:val="28"/>
        </w:rPr>
        <w:t>ний день реальное международное сотр</w:t>
      </w:r>
      <w:r>
        <w:rPr>
          <w:rFonts w:ascii="Times New Roman" w:hAnsi="Times New Roman" w:cs="Times New Roman"/>
          <w:sz w:val="28"/>
        </w:rPr>
        <w:t>удничество регионов ДФО со стра</w:t>
      </w:r>
      <w:r w:rsidRPr="004626D9">
        <w:rPr>
          <w:rFonts w:ascii="Times New Roman" w:hAnsi="Times New Roman" w:cs="Times New Roman"/>
          <w:sz w:val="28"/>
        </w:rPr>
        <w:t xml:space="preserve">нами АТР и СВА развивается крайне слабо.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Так, на развитие международных проектов ориентированы Сахалинская область (добыча и экспорт углеводородов) и Приморский край (проекты транспортировки и экспорта углеводородов, строительство и эксплуатация нефтепровода ВСТО-2, строительство </w:t>
      </w:r>
      <w:r>
        <w:rPr>
          <w:rFonts w:ascii="Times New Roman" w:hAnsi="Times New Roman" w:cs="Times New Roman"/>
          <w:sz w:val="28"/>
        </w:rPr>
        <w:t>Восточной нефтехимической компа</w:t>
      </w:r>
      <w:r w:rsidRPr="004626D9">
        <w:rPr>
          <w:rFonts w:ascii="Times New Roman" w:hAnsi="Times New Roman" w:cs="Times New Roman"/>
          <w:sz w:val="28"/>
        </w:rPr>
        <w:t xml:space="preserve">нии и завода СПГ (сжиженного природного газа), реализация проекта развития Владивостока как центра международного сотрудничества в АТР, и др.). Оба этих региона потенциально ориентированы как на СВА, так и на АТР </w:t>
      </w:r>
      <w:r>
        <w:rPr>
          <w:rFonts w:ascii="Times New Roman" w:hAnsi="Times New Roman" w:cs="Times New Roman"/>
          <w:sz w:val="28"/>
        </w:rPr>
        <w:t xml:space="preserve">в </w:t>
      </w:r>
      <w:r w:rsidRPr="004626D9">
        <w:rPr>
          <w:rFonts w:ascii="Times New Roman" w:hAnsi="Times New Roman" w:cs="Times New Roman"/>
          <w:sz w:val="28"/>
        </w:rPr>
        <w:t xml:space="preserve">целом. По объективным причинам Хабаровский край и Амурская область задействованы преимущественно в проектах, ориентированных на Китай, так как имеют протяженную границу с северо-восточными провинциями КНР – </w:t>
      </w:r>
      <w:proofErr w:type="spellStart"/>
      <w:r w:rsidRPr="004626D9">
        <w:rPr>
          <w:rFonts w:ascii="Times New Roman" w:hAnsi="Times New Roman" w:cs="Times New Roman"/>
          <w:sz w:val="28"/>
        </w:rPr>
        <w:t>Хэйлунцзян</w:t>
      </w:r>
      <w:proofErr w:type="spellEnd"/>
      <w:r w:rsidRPr="004626D9">
        <w:rPr>
          <w:rFonts w:ascii="Times New Roman" w:hAnsi="Times New Roman" w:cs="Times New Roman"/>
          <w:sz w:val="28"/>
        </w:rPr>
        <w:t xml:space="preserve">, </w:t>
      </w:r>
      <w:proofErr w:type="spellStart"/>
      <w:r w:rsidRPr="004626D9">
        <w:rPr>
          <w:rFonts w:ascii="Times New Roman" w:hAnsi="Times New Roman" w:cs="Times New Roman"/>
          <w:sz w:val="28"/>
        </w:rPr>
        <w:t>Цзилинь</w:t>
      </w:r>
      <w:proofErr w:type="spellEnd"/>
      <w:r w:rsidRPr="004626D9">
        <w:rPr>
          <w:rFonts w:ascii="Times New Roman" w:hAnsi="Times New Roman" w:cs="Times New Roman"/>
          <w:sz w:val="28"/>
        </w:rPr>
        <w:t xml:space="preserve">, </w:t>
      </w:r>
      <w:proofErr w:type="spellStart"/>
      <w:r w:rsidRPr="004626D9">
        <w:rPr>
          <w:rFonts w:ascii="Times New Roman" w:hAnsi="Times New Roman" w:cs="Times New Roman"/>
          <w:sz w:val="28"/>
        </w:rPr>
        <w:t>Ляонин</w:t>
      </w:r>
      <w:proofErr w:type="spellEnd"/>
      <w:r w:rsidRPr="004626D9">
        <w:rPr>
          <w:rFonts w:ascii="Times New Roman" w:hAnsi="Times New Roman" w:cs="Times New Roman"/>
          <w:sz w:val="28"/>
        </w:rPr>
        <w:t xml:space="preserve">.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Основными препятствиями интеграции регионов ДФО в АТР остаются сырьевой характер и слабость их эк</w:t>
      </w:r>
      <w:r>
        <w:rPr>
          <w:rFonts w:ascii="Times New Roman" w:hAnsi="Times New Roman" w:cs="Times New Roman"/>
          <w:sz w:val="28"/>
        </w:rPr>
        <w:t>ономики, отсутствие реальных до</w:t>
      </w:r>
      <w:r w:rsidRPr="004626D9">
        <w:rPr>
          <w:rFonts w:ascii="Times New Roman" w:hAnsi="Times New Roman" w:cs="Times New Roman"/>
          <w:sz w:val="28"/>
        </w:rPr>
        <w:t xml:space="preserve">стижений в развитии туристических проектов. К примеру, во Владивостоке до сих пор окончательно не достроены и </w:t>
      </w:r>
      <w:r>
        <w:rPr>
          <w:rFonts w:ascii="Times New Roman" w:hAnsi="Times New Roman" w:cs="Times New Roman"/>
          <w:sz w:val="28"/>
        </w:rPr>
        <w:t>не введены в строй две пятизвез</w:t>
      </w:r>
      <w:r w:rsidRPr="004626D9">
        <w:rPr>
          <w:rFonts w:ascii="Times New Roman" w:hAnsi="Times New Roman" w:cs="Times New Roman"/>
          <w:sz w:val="28"/>
        </w:rPr>
        <w:t xml:space="preserve">дочные гостиницы </w:t>
      </w:r>
      <w:proofErr w:type="spellStart"/>
      <w:r w:rsidRPr="004626D9">
        <w:rPr>
          <w:rFonts w:ascii="Times New Roman" w:hAnsi="Times New Roman" w:cs="Times New Roman"/>
          <w:sz w:val="28"/>
        </w:rPr>
        <w:t>Hyatt</w:t>
      </w:r>
      <w:proofErr w:type="spellEnd"/>
      <w:r w:rsidRPr="004626D9">
        <w:rPr>
          <w:rFonts w:ascii="Times New Roman" w:hAnsi="Times New Roman" w:cs="Times New Roman"/>
          <w:sz w:val="28"/>
        </w:rPr>
        <w:t>, которые первоначально должны были быть сданы</w:t>
      </w:r>
      <w:r>
        <w:rPr>
          <w:rFonts w:ascii="Times New Roman" w:hAnsi="Times New Roman" w:cs="Times New Roman"/>
          <w:sz w:val="28"/>
        </w:rPr>
        <w:t xml:space="preserve"> </w:t>
      </w:r>
      <w:r w:rsidRPr="004626D9">
        <w:rPr>
          <w:rFonts w:ascii="Times New Roman" w:hAnsi="Times New Roman" w:cs="Times New Roman"/>
          <w:sz w:val="28"/>
        </w:rPr>
        <w:t>в эксплуатацию еще в 2012 г. и ориентированы на туристов и бизнес-делегации стран АТР. Неясны также перспективы строительства игорной зоны в пригороде Владивостока.</w:t>
      </w:r>
    </w:p>
    <w:p w:rsidR="004626D9" w:rsidRPr="004626D9" w:rsidRDefault="004626D9" w:rsidP="004626D9">
      <w:pPr>
        <w:spacing w:after="0" w:line="360" w:lineRule="auto"/>
        <w:ind w:firstLine="709"/>
        <w:jc w:val="both"/>
        <w:rPr>
          <w:rFonts w:ascii="Times New Roman" w:hAnsi="Times New Roman" w:cs="Times New Roman"/>
          <w:sz w:val="28"/>
        </w:rPr>
      </w:pPr>
      <w:proofErr w:type="gramStart"/>
      <w:r w:rsidRPr="004626D9">
        <w:rPr>
          <w:rFonts w:ascii="Times New Roman" w:hAnsi="Times New Roman" w:cs="Times New Roman"/>
          <w:sz w:val="28"/>
        </w:rPr>
        <w:t>Основными  причинами</w:t>
      </w:r>
      <w:proofErr w:type="gramEnd"/>
      <w:r w:rsidRPr="004626D9">
        <w:rPr>
          <w:rFonts w:ascii="Times New Roman" w:hAnsi="Times New Roman" w:cs="Times New Roman"/>
          <w:sz w:val="28"/>
        </w:rPr>
        <w:t>,  сдерживающими  развитие  сотрудничества</w:t>
      </w:r>
      <w:r>
        <w:rPr>
          <w:rFonts w:ascii="Times New Roman" w:hAnsi="Times New Roman" w:cs="Times New Roman"/>
          <w:sz w:val="28"/>
        </w:rPr>
        <w:t xml:space="preserve"> </w:t>
      </w:r>
      <w:r w:rsidRPr="004626D9">
        <w:rPr>
          <w:rFonts w:ascii="Times New Roman" w:hAnsi="Times New Roman" w:cs="Times New Roman"/>
          <w:sz w:val="28"/>
        </w:rPr>
        <w:t>и</w:t>
      </w:r>
      <w:r>
        <w:rPr>
          <w:rFonts w:ascii="Times New Roman" w:hAnsi="Times New Roman" w:cs="Times New Roman"/>
          <w:sz w:val="28"/>
        </w:rPr>
        <w:t xml:space="preserve"> </w:t>
      </w:r>
      <w:r w:rsidRPr="004626D9">
        <w:rPr>
          <w:rFonts w:ascii="Times New Roman" w:hAnsi="Times New Roman" w:cs="Times New Roman"/>
          <w:sz w:val="28"/>
        </w:rPr>
        <w:t xml:space="preserve">привлечение инвестиций, являются следующие: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высокие транспортные и энергетические затраты;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lastRenderedPageBreak/>
        <w:t xml:space="preserve">–  узкий рынок труда, высокая стоимость рабочей силы;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слабая конкурентоспособность местных производств;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необходимость существенных финансовых вложений и инвестиций в совместные производства.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Соответственно, для увеличения сотрудничества российского Дальнего Востока со странами АТР, необходимо: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развитие в регионах ДФО инфраструктуры, прежде всего ориентированной на развитие реального сектора экономики;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снижение затрат, связанных с организацией и функционированием бизнеса;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создание налоговых и прочих льгот для инвесторов;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структурные изменения в регион</w:t>
      </w:r>
      <w:r w:rsidR="00FD4733">
        <w:rPr>
          <w:rFonts w:ascii="Times New Roman" w:hAnsi="Times New Roman" w:cs="Times New Roman"/>
          <w:sz w:val="28"/>
        </w:rPr>
        <w:t>альной экономике с целью повыше</w:t>
      </w:r>
      <w:r w:rsidRPr="004626D9">
        <w:rPr>
          <w:rFonts w:ascii="Times New Roman" w:hAnsi="Times New Roman" w:cs="Times New Roman"/>
          <w:sz w:val="28"/>
        </w:rPr>
        <w:t xml:space="preserve">ния ее </w:t>
      </w:r>
      <w:proofErr w:type="spellStart"/>
      <w:r w:rsidRPr="004626D9">
        <w:rPr>
          <w:rFonts w:ascii="Times New Roman" w:hAnsi="Times New Roman" w:cs="Times New Roman"/>
          <w:sz w:val="28"/>
        </w:rPr>
        <w:t>инновационности</w:t>
      </w:r>
      <w:proofErr w:type="spellEnd"/>
      <w:r w:rsidRPr="004626D9">
        <w:rPr>
          <w:rFonts w:ascii="Times New Roman" w:hAnsi="Times New Roman" w:cs="Times New Roman"/>
          <w:sz w:val="28"/>
        </w:rPr>
        <w:t xml:space="preserve">.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Следует отметить, что Россия заинтересована в развитии отношений со странами АТР, однако практическое развитие этих отношений зависит от конкретных проектов, которые возможно реализовать на уровне регионов Дальневосточного федерального округа.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В странах АТР и СВА существуют свои ожидания от российского Дальнего Востока: для КНР регионы ДФО интересны, п</w:t>
      </w:r>
      <w:r w:rsidR="00FD4733">
        <w:rPr>
          <w:rFonts w:ascii="Times New Roman" w:hAnsi="Times New Roman" w:cs="Times New Roman"/>
          <w:sz w:val="28"/>
        </w:rPr>
        <w:t>режде всего, с точки зрения раз</w:t>
      </w:r>
      <w:r w:rsidRPr="004626D9">
        <w:rPr>
          <w:rFonts w:ascii="Times New Roman" w:hAnsi="Times New Roman" w:cs="Times New Roman"/>
          <w:sz w:val="28"/>
        </w:rPr>
        <w:t>вития приграничного торгово-экономического сотрудничества и импорта российских ресурсов; для КНДР Россия сохр</w:t>
      </w:r>
      <w:r w:rsidR="00FD4733">
        <w:rPr>
          <w:rFonts w:ascii="Times New Roman" w:hAnsi="Times New Roman" w:cs="Times New Roman"/>
          <w:sz w:val="28"/>
        </w:rPr>
        <w:t>аняется как стратегический парт</w:t>
      </w:r>
      <w:r w:rsidRPr="004626D9">
        <w:rPr>
          <w:rFonts w:ascii="Times New Roman" w:hAnsi="Times New Roman" w:cs="Times New Roman"/>
          <w:sz w:val="28"/>
        </w:rPr>
        <w:t xml:space="preserve">нер. В настоящее время реальные экономические связи достаточно слабы, КНДР экономически интегрируется в большей степени в КНР; для Республики Корея интересны как вопросы экспорта российских ресурсов (прежде всего углеводородов), так и импорт в Россию собственных товаров (в основном электроники и автомобильной спецтехники); Япония сохраняет достаточно слабые связи с Россией и нерешенные стратегические противоречия в форме проблемы «северных территорий». </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Очевидно, что в последние годы основным игроком в АТР, на которого был сориентирован российский Дальний Восток, являлся Китай. Именно для КНР, как крупнейшего участника азиатского рынка и одного из основных торговых партнеров России, строились газопровод и нефтепрово</w:t>
      </w:r>
      <w:r w:rsidR="00FD4733">
        <w:rPr>
          <w:rFonts w:ascii="Times New Roman" w:hAnsi="Times New Roman" w:cs="Times New Roman"/>
          <w:sz w:val="28"/>
        </w:rPr>
        <w:t>д от си</w:t>
      </w:r>
      <w:r w:rsidRPr="004626D9">
        <w:rPr>
          <w:rFonts w:ascii="Times New Roman" w:hAnsi="Times New Roman" w:cs="Times New Roman"/>
          <w:sz w:val="28"/>
        </w:rPr>
        <w:t xml:space="preserve">бирских </w:t>
      </w:r>
      <w:r w:rsidRPr="004626D9">
        <w:rPr>
          <w:rFonts w:ascii="Times New Roman" w:hAnsi="Times New Roman" w:cs="Times New Roman"/>
          <w:sz w:val="28"/>
        </w:rPr>
        <w:lastRenderedPageBreak/>
        <w:t>месторождений до портов Приморского края. Именно на Китай, как стратегического партнера в АТР, сориентирована Россия в вопросах безопасности в АТР и СВА. В 2013 г. к Китаю добавилась Республика Корея как крупнейшая развивающаяся экономика А</w:t>
      </w:r>
      <w:r w:rsidR="00FD4733">
        <w:rPr>
          <w:rFonts w:ascii="Times New Roman" w:hAnsi="Times New Roman" w:cs="Times New Roman"/>
          <w:sz w:val="28"/>
        </w:rPr>
        <w:t>ТР. Можно утверждать, что ори</w:t>
      </w:r>
      <w:r w:rsidRPr="004626D9">
        <w:rPr>
          <w:rFonts w:ascii="Times New Roman" w:hAnsi="Times New Roman" w:cs="Times New Roman"/>
          <w:sz w:val="28"/>
        </w:rPr>
        <w:t>ентация России на эти государства в международном сотрудничестве должна сохраниться как доминирующий тренд и в 201</w:t>
      </w:r>
      <w:r w:rsidR="00FD4733">
        <w:rPr>
          <w:rFonts w:ascii="Times New Roman" w:hAnsi="Times New Roman" w:cs="Times New Roman"/>
          <w:sz w:val="28"/>
        </w:rPr>
        <w:t>6</w:t>
      </w:r>
      <w:r w:rsidRPr="004626D9">
        <w:rPr>
          <w:rFonts w:ascii="Times New Roman" w:hAnsi="Times New Roman" w:cs="Times New Roman"/>
          <w:sz w:val="28"/>
        </w:rPr>
        <w:t xml:space="preserve"> г. К примеру, проект игорной зоны во Владивостоке ориентирован преимущественно на граждан КНР, которые в настоящее время посещают в основном казино в Макао.</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Начало экономической рецессии и девальвация национальной валюты в январе 201</w:t>
      </w:r>
      <w:r w:rsidR="00FD4733">
        <w:rPr>
          <w:rFonts w:ascii="Times New Roman" w:hAnsi="Times New Roman" w:cs="Times New Roman"/>
          <w:sz w:val="28"/>
        </w:rPr>
        <w:t>7</w:t>
      </w:r>
      <w:r w:rsidRPr="004626D9">
        <w:rPr>
          <w:rFonts w:ascii="Times New Roman" w:hAnsi="Times New Roman" w:cs="Times New Roman"/>
          <w:sz w:val="28"/>
        </w:rPr>
        <w:t xml:space="preserve"> г. могут стать факторами дальнейшего снижения инвестиционной привлекательности регионов ДФО для интеграции в АТР, усугубить национальную зависимость (особенно регионов Дальнего Востока) от экспортных товаров. По продовольственным товарам сегодня эта зависимость для России составляет около 50–60%, по медикаментам</w:t>
      </w:r>
      <w:r w:rsidR="00FD4733">
        <w:rPr>
          <w:rFonts w:ascii="Times New Roman" w:hAnsi="Times New Roman" w:cs="Times New Roman"/>
          <w:sz w:val="28"/>
        </w:rPr>
        <w:t xml:space="preserve"> – около 80–85%, по бытовой тех</w:t>
      </w:r>
      <w:r w:rsidRPr="004626D9">
        <w:rPr>
          <w:rFonts w:ascii="Times New Roman" w:hAnsi="Times New Roman" w:cs="Times New Roman"/>
          <w:sz w:val="28"/>
        </w:rPr>
        <w:t>нике и электронике – 90–95%. Все эти това</w:t>
      </w:r>
      <w:r w:rsidR="00FD4733">
        <w:rPr>
          <w:rFonts w:ascii="Times New Roman" w:hAnsi="Times New Roman" w:cs="Times New Roman"/>
          <w:sz w:val="28"/>
        </w:rPr>
        <w:t>ры, представляющие продукты мас</w:t>
      </w:r>
      <w:r w:rsidRPr="004626D9">
        <w:rPr>
          <w:rFonts w:ascii="Times New Roman" w:hAnsi="Times New Roman" w:cs="Times New Roman"/>
          <w:sz w:val="28"/>
        </w:rPr>
        <w:t>сового потребления, в процессе девальвации будут дорожать. Соответственно, под угрозой окажутся и многие совместные проекты, актуальные для Дальнего Востока. К примеру, продукция автомобильного предприятия «</w:t>
      </w:r>
      <w:proofErr w:type="spellStart"/>
      <w:r w:rsidRPr="004626D9">
        <w:rPr>
          <w:rFonts w:ascii="Times New Roman" w:hAnsi="Times New Roman" w:cs="Times New Roman"/>
          <w:sz w:val="28"/>
        </w:rPr>
        <w:t>Соллерс</w:t>
      </w:r>
      <w:proofErr w:type="spellEnd"/>
      <w:r w:rsidRPr="004626D9">
        <w:rPr>
          <w:rFonts w:ascii="Times New Roman" w:hAnsi="Times New Roman" w:cs="Times New Roman"/>
          <w:sz w:val="28"/>
        </w:rPr>
        <w:t xml:space="preserve">» во Владивостоке, занимающегося сборкой автомобильной техники марок </w:t>
      </w:r>
      <w:proofErr w:type="spellStart"/>
      <w:r w:rsidRPr="004626D9">
        <w:rPr>
          <w:rFonts w:ascii="Times New Roman" w:hAnsi="Times New Roman" w:cs="Times New Roman"/>
          <w:sz w:val="28"/>
        </w:rPr>
        <w:t>Fiat</w:t>
      </w:r>
      <w:proofErr w:type="spellEnd"/>
      <w:r w:rsidRPr="004626D9">
        <w:rPr>
          <w:rFonts w:ascii="Times New Roman" w:hAnsi="Times New Roman" w:cs="Times New Roman"/>
          <w:sz w:val="28"/>
        </w:rPr>
        <w:t xml:space="preserve">, </w:t>
      </w:r>
      <w:proofErr w:type="spellStart"/>
      <w:r w:rsidRPr="004626D9">
        <w:rPr>
          <w:rFonts w:ascii="Times New Roman" w:hAnsi="Times New Roman" w:cs="Times New Roman"/>
          <w:sz w:val="28"/>
        </w:rPr>
        <w:t>Ford</w:t>
      </w:r>
      <w:proofErr w:type="spellEnd"/>
      <w:r w:rsidRPr="004626D9">
        <w:rPr>
          <w:rFonts w:ascii="Times New Roman" w:hAnsi="Times New Roman" w:cs="Times New Roman"/>
          <w:sz w:val="28"/>
        </w:rPr>
        <w:t xml:space="preserve">, </w:t>
      </w:r>
      <w:proofErr w:type="spellStart"/>
      <w:r w:rsidRPr="004626D9">
        <w:rPr>
          <w:rFonts w:ascii="Times New Roman" w:hAnsi="Times New Roman" w:cs="Times New Roman"/>
          <w:sz w:val="28"/>
        </w:rPr>
        <w:t>Hyundai</w:t>
      </w:r>
      <w:proofErr w:type="spellEnd"/>
      <w:r w:rsidRPr="004626D9">
        <w:rPr>
          <w:rFonts w:ascii="Times New Roman" w:hAnsi="Times New Roman" w:cs="Times New Roman"/>
          <w:sz w:val="28"/>
        </w:rPr>
        <w:t xml:space="preserve"> и ряда других, – будет неизбежно</w:t>
      </w:r>
      <w:r w:rsidR="00FD4733">
        <w:rPr>
          <w:rFonts w:ascii="Times New Roman" w:hAnsi="Times New Roman" w:cs="Times New Roman"/>
          <w:sz w:val="28"/>
        </w:rPr>
        <w:t xml:space="preserve"> дорожать, а спрос на нее, соот</w:t>
      </w:r>
      <w:r w:rsidRPr="004626D9">
        <w:rPr>
          <w:rFonts w:ascii="Times New Roman" w:hAnsi="Times New Roman" w:cs="Times New Roman"/>
          <w:sz w:val="28"/>
        </w:rPr>
        <w:t>ветственно, – падать.</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Доля нефтегазовых доходов в структуре российского бюджета в на</w:t>
      </w:r>
      <w:r w:rsidR="00FD4733">
        <w:rPr>
          <w:rFonts w:ascii="Times New Roman" w:hAnsi="Times New Roman" w:cs="Times New Roman"/>
          <w:sz w:val="28"/>
        </w:rPr>
        <w:t>стоя</w:t>
      </w:r>
      <w:r w:rsidRPr="004626D9">
        <w:rPr>
          <w:rFonts w:ascii="Times New Roman" w:hAnsi="Times New Roman" w:cs="Times New Roman"/>
          <w:sz w:val="28"/>
        </w:rPr>
        <w:t>щее время превышает 52%. В условиях затух</w:t>
      </w:r>
      <w:r w:rsidR="00FD4733">
        <w:rPr>
          <w:rFonts w:ascii="Times New Roman" w:hAnsi="Times New Roman" w:cs="Times New Roman"/>
          <w:sz w:val="28"/>
        </w:rPr>
        <w:t>ающего роста этих доходов прави</w:t>
      </w:r>
      <w:r w:rsidRPr="004626D9">
        <w:rPr>
          <w:rFonts w:ascii="Times New Roman" w:hAnsi="Times New Roman" w:cs="Times New Roman"/>
          <w:sz w:val="28"/>
        </w:rPr>
        <w:t>тельство планирует компенсировать это за</w:t>
      </w:r>
      <w:r w:rsidR="00FD4733">
        <w:rPr>
          <w:rFonts w:ascii="Times New Roman" w:hAnsi="Times New Roman" w:cs="Times New Roman"/>
          <w:sz w:val="28"/>
        </w:rPr>
        <w:t xml:space="preserve"> счет производств, ориентирован</w:t>
      </w:r>
      <w:r w:rsidRPr="004626D9">
        <w:rPr>
          <w:rFonts w:ascii="Times New Roman" w:hAnsi="Times New Roman" w:cs="Times New Roman"/>
          <w:sz w:val="28"/>
        </w:rPr>
        <w:t>ных на экспорт. Подобными проектами, применительно к Дальнему Востоку, являются еще не завершенные, но достаточно крупные даже в национальном масштабе проекты строительства Восточной нефтехимической компании (ЗАО «ВНКХ») и завода по сжижению природного газа, ориентированные на переработку и экспорт углеводородов</w:t>
      </w:r>
      <w:r w:rsidR="00FD4733">
        <w:rPr>
          <w:rFonts w:ascii="Times New Roman" w:hAnsi="Times New Roman" w:cs="Times New Roman"/>
          <w:sz w:val="28"/>
        </w:rPr>
        <w:t xml:space="preserve"> в АТР. Пока сложно сказать, на</w:t>
      </w:r>
      <w:r w:rsidRPr="004626D9">
        <w:rPr>
          <w:rFonts w:ascii="Times New Roman" w:hAnsi="Times New Roman" w:cs="Times New Roman"/>
          <w:sz w:val="28"/>
        </w:rPr>
        <w:t>сколько внутренние проблемы России повлияют на интерес стран АТР, прежде всего Китая и Республики Корея, к Дальне</w:t>
      </w:r>
      <w:r w:rsidR="00FD4733">
        <w:rPr>
          <w:rFonts w:ascii="Times New Roman" w:hAnsi="Times New Roman" w:cs="Times New Roman"/>
          <w:sz w:val="28"/>
        </w:rPr>
        <w:t>му Востоку России, но недооцени</w:t>
      </w:r>
      <w:r w:rsidRPr="004626D9">
        <w:rPr>
          <w:rFonts w:ascii="Times New Roman" w:hAnsi="Times New Roman" w:cs="Times New Roman"/>
          <w:sz w:val="28"/>
        </w:rPr>
        <w:t>вать эти факторы не следует.</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lastRenderedPageBreak/>
        <w:t>Опрос некоторых иностранных экспертов, представителей стран СВА, находящихся на Дальнем Востоке России</w:t>
      </w:r>
      <w:r w:rsidR="00FD4733">
        <w:rPr>
          <w:rFonts w:ascii="Times New Roman" w:hAnsi="Times New Roman" w:cs="Times New Roman"/>
          <w:sz w:val="28"/>
        </w:rPr>
        <w:t>, позволяет сделать вывод: суще</w:t>
      </w:r>
      <w:r w:rsidRPr="004626D9">
        <w:rPr>
          <w:rFonts w:ascii="Times New Roman" w:hAnsi="Times New Roman" w:cs="Times New Roman"/>
          <w:sz w:val="28"/>
        </w:rPr>
        <w:t xml:space="preserve">ствуют реальные опасения со стороны этих стран, что удешевление рубля по отношению к валютам развитых стран существенно подорвет российскую экономику и снизит вероятность развития </w:t>
      </w:r>
      <w:r w:rsidR="00FD4733">
        <w:rPr>
          <w:rFonts w:ascii="Times New Roman" w:hAnsi="Times New Roman" w:cs="Times New Roman"/>
          <w:sz w:val="28"/>
        </w:rPr>
        <w:t>международных проектов с ее уча</w:t>
      </w:r>
      <w:r w:rsidRPr="004626D9">
        <w:rPr>
          <w:rFonts w:ascii="Times New Roman" w:hAnsi="Times New Roman" w:cs="Times New Roman"/>
          <w:sz w:val="28"/>
        </w:rPr>
        <w:t xml:space="preserve">стием в АТР. Аналогичные опасения высказывают и представители деловых кругов Приморского края: в условиях практического отсутствия конкурентоспособных товаров и </w:t>
      </w:r>
      <w:proofErr w:type="spellStart"/>
      <w:r w:rsidRPr="004626D9">
        <w:rPr>
          <w:rFonts w:ascii="Times New Roman" w:hAnsi="Times New Roman" w:cs="Times New Roman"/>
          <w:sz w:val="28"/>
        </w:rPr>
        <w:t>незавершения</w:t>
      </w:r>
      <w:proofErr w:type="spellEnd"/>
      <w:r w:rsidRPr="004626D9">
        <w:rPr>
          <w:rFonts w:ascii="Times New Roman" w:hAnsi="Times New Roman" w:cs="Times New Roman"/>
          <w:sz w:val="28"/>
        </w:rPr>
        <w:t xml:space="preserve"> сырьевых проектов (ВНКХ и СПГ) Российский Дальний Восток оказывается в невыгодном положении со странами АТР и СВА. Под угрозу также ставятся и туристическо-рекреационные (включая игорную зону) проекты, реализация которых на сегодняшний день не завершена.</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Необходимо отметить также, что экономическая стагнация в России скорее всего негативно скажется и на стратегических аспектах взаимодействия со странами АТР, поскольку сузит бюджетные возможности и затруднит обновление военной инфраструктуры, поставит под угрозу военное присутствие</w:t>
      </w:r>
      <w:r>
        <w:rPr>
          <w:rFonts w:ascii="Times New Roman" w:hAnsi="Times New Roman" w:cs="Times New Roman"/>
          <w:sz w:val="28"/>
        </w:rPr>
        <w:t xml:space="preserve"> </w:t>
      </w:r>
      <w:r w:rsidRPr="004626D9">
        <w:rPr>
          <w:rFonts w:ascii="Times New Roman" w:hAnsi="Times New Roman" w:cs="Times New Roman"/>
          <w:sz w:val="28"/>
        </w:rPr>
        <w:t>России в ключевых узлах СВА в условиях эскалации противоречий между Японией и КНР и сохранением напряженности на Корейском полуострове.</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Прогнозные сценарии развития ситуации, с учетом информационного фактора продвижения территории, можно сформулировать следующим</w:t>
      </w:r>
      <w:r w:rsidR="00FD4733">
        <w:rPr>
          <w:rFonts w:ascii="Times New Roman" w:hAnsi="Times New Roman" w:cs="Times New Roman"/>
          <w:sz w:val="28"/>
        </w:rPr>
        <w:t xml:space="preserve"> </w:t>
      </w:r>
      <w:r w:rsidRPr="004626D9">
        <w:rPr>
          <w:rFonts w:ascii="Times New Roman" w:hAnsi="Times New Roman" w:cs="Times New Roman"/>
          <w:sz w:val="28"/>
        </w:rPr>
        <w:t>образом:</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w:t>
      </w:r>
      <w:r w:rsidR="00FD4733">
        <w:rPr>
          <w:rFonts w:ascii="Times New Roman" w:hAnsi="Times New Roman" w:cs="Times New Roman"/>
          <w:sz w:val="28"/>
        </w:rPr>
        <w:t>о</w:t>
      </w:r>
      <w:r w:rsidRPr="004626D9">
        <w:rPr>
          <w:rFonts w:ascii="Times New Roman" w:hAnsi="Times New Roman" w:cs="Times New Roman"/>
          <w:sz w:val="28"/>
        </w:rPr>
        <w:t>птимистичный сценарий базирует</w:t>
      </w:r>
      <w:r w:rsidR="00FD4733">
        <w:rPr>
          <w:rFonts w:ascii="Times New Roman" w:hAnsi="Times New Roman" w:cs="Times New Roman"/>
          <w:sz w:val="28"/>
        </w:rPr>
        <w:t>ся на тезисе о возможностях рас</w:t>
      </w:r>
      <w:r w:rsidRPr="004626D9">
        <w:rPr>
          <w:rFonts w:ascii="Times New Roman" w:hAnsi="Times New Roman" w:cs="Times New Roman"/>
          <w:sz w:val="28"/>
        </w:rPr>
        <w:t>ширения экспорта в условиях удешевления национальной валюты. При этом очевидно, что реализация такого сценария для России и регионов Дальнего Востока возможна только при условии повышения конкурентоспособности российской экономики. Основным на</w:t>
      </w:r>
      <w:r w:rsidR="00FD4733">
        <w:rPr>
          <w:rFonts w:ascii="Times New Roman" w:hAnsi="Times New Roman" w:cs="Times New Roman"/>
          <w:sz w:val="28"/>
        </w:rPr>
        <w:t>правлением в данном случае явля</w:t>
      </w:r>
      <w:r w:rsidRPr="004626D9">
        <w:rPr>
          <w:rFonts w:ascii="Times New Roman" w:hAnsi="Times New Roman" w:cs="Times New Roman"/>
          <w:sz w:val="28"/>
        </w:rPr>
        <w:t>ется развитие инновационных производств на территории регионов ДФО, в том числе в формате территорий опережающего развития – так называемых</w:t>
      </w:r>
      <w:r w:rsidR="00FD4733">
        <w:rPr>
          <w:rFonts w:ascii="Times New Roman" w:hAnsi="Times New Roman" w:cs="Times New Roman"/>
          <w:sz w:val="28"/>
        </w:rPr>
        <w:t xml:space="preserve"> </w:t>
      </w:r>
      <w:proofErr w:type="spellStart"/>
      <w:r w:rsidRPr="004626D9">
        <w:rPr>
          <w:rFonts w:ascii="Times New Roman" w:hAnsi="Times New Roman" w:cs="Times New Roman"/>
          <w:sz w:val="28"/>
        </w:rPr>
        <w:t>ТОРов</w:t>
      </w:r>
      <w:proofErr w:type="spellEnd"/>
      <w:r w:rsidRPr="004626D9">
        <w:rPr>
          <w:rFonts w:ascii="Times New Roman" w:hAnsi="Times New Roman" w:cs="Times New Roman"/>
          <w:sz w:val="28"/>
        </w:rPr>
        <w:t>.</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w:t>
      </w:r>
      <w:r w:rsidR="00FD4733">
        <w:rPr>
          <w:rFonts w:ascii="Times New Roman" w:hAnsi="Times New Roman" w:cs="Times New Roman"/>
          <w:sz w:val="28"/>
        </w:rPr>
        <w:t>и</w:t>
      </w:r>
      <w:r w:rsidRPr="004626D9">
        <w:rPr>
          <w:rFonts w:ascii="Times New Roman" w:hAnsi="Times New Roman" w:cs="Times New Roman"/>
          <w:sz w:val="28"/>
        </w:rPr>
        <w:t xml:space="preserve">нерционный сценарий базируется на прогнозе сохранения основных трендов развития регионов ДФО в рамках существующих тенденций сырьевой экономики. В рамках данного сценария пока сложно предсказать сроки введения в </w:t>
      </w:r>
      <w:r w:rsidRPr="004626D9">
        <w:rPr>
          <w:rFonts w:ascii="Times New Roman" w:hAnsi="Times New Roman" w:cs="Times New Roman"/>
          <w:sz w:val="28"/>
        </w:rPr>
        <w:lastRenderedPageBreak/>
        <w:t>строй российских «углеводородных» проектов международного уровня – ВНКХ и СПГ, а также их реальное влияние на существующую конъюнктуру в АТР.</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 xml:space="preserve">– </w:t>
      </w:r>
      <w:r w:rsidR="00FD4733">
        <w:rPr>
          <w:rFonts w:ascii="Times New Roman" w:hAnsi="Times New Roman" w:cs="Times New Roman"/>
          <w:sz w:val="28"/>
        </w:rPr>
        <w:t>п</w:t>
      </w:r>
      <w:r w:rsidRPr="004626D9">
        <w:rPr>
          <w:rFonts w:ascii="Times New Roman" w:hAnsi="Times New Roman" w:cs="Times New Roman"/>
          <w:sz w:val="28"/>
        </w:rPr>
        <w:t>ессимистический сценарий базируется на возможности дальнейшей экономической рецессии отечественной экономики и обвала (резкого и многократного удешевления) национальной валюты, в условиях чего существенно сократится внутреннее потребление и импорт, а условия для увеличения или сохранения экспорта будут возможны только при выполнении условий, указанных в оптимистичном сценарии.</w:t>
      </w:r>
    </w:p>
    <w:p w:rsidR="004626D9" w:rsidRP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Таким образом, начавшиеся в 2014 г. проблемы на финансовом рынке в России могут поставить под угрозу развитие сотрудничества со странами Азиатско-Тихоокеанского региона и национальные позиции в этом регионе.</w:t>
      </w:r>
    </w:p>
    <w:p w:rsidR="004626D9" w:rsidRDefault="004626D9" w:rsidP="004626D9">
      <w:pPr>
        <w:spacing w:after="0" w:line="360" w:lineRule="auto"/>
        <w:ind w:firstLine="709"/>
        <w:jc w:val="both"/>
        <w:rPr>
          <w:rFonts w:ascii="Times New Roman" w:hAnsi="Times New Roman" w:cs="Times New Roman"/>
          <w:sz w:val="28"/>
        </w:rPr>
      </w:pPr>
      <w:r w:rsidRPr="004626D9">
        <w:rPr>
          <w:rFonts w:ascii="Times New Roman" w:hAnsi="Times New Roman" w:cs="Times New Roman"/>
          <w:sz w:val="28"/>
        </w:rPr>
        <w:t>Способы реагирования на эту угрозу видятся в необходимости организационных, политических и экономических мер, направленных на повышение привлекательности российского Дальнего Востока для стран АТР и усиление влияния России на процессы в регионе. При этом все более существенную роль должна играть информационная соста</w:t>
      </w:r>
      <w:r w:rsidR="00EA19CF">
        <w:rPr>
          <w:rFonts w:ascii="Times New Roman" w:hAnsi="Times New Roman" w:cs="Times New Roman"/>
          <w:sz w:val="28"/>
        </w:rPr>
        <w:t>вляющая, в основе которой – фор</w:t>
      </w:r>
      <w:r w:rsidRPr="004626D9">
        <w:rPr>
          <w:rFonts w:ascii="Times New Roman" w:hAnsi="Times New Roman" w:cs="Times New Roman"/>
          <w:sz w:val="28"/>
        </w:rPr>
        <w:t xml:space="preserve">мирование </w:t>
      </w:r>
      <w:proofErr w:type="spellStart"/>
      <w:r w:rsidRPr="004626D9">
        <w:rPr>
          <w:rFonts w:ascii="Times New Roman" w:hAnsi="Times New Roman" w:cs="Times New Roman"/>
          <w:sz w:val="28"/>
        </w:rPr>
        <w:t>брендинга</w:t>
      </w:r>
      <w:proofErr w:type="spellEnd"/>
      <w:r w:rsidRPr="004626D9">
        <w:rPr>
          <w:rFonts w:ascii="Times New Roman" w:hAnsi="Times New Roman" w:cs="Times New Roman"/>
          <w:sz w:val="28"/>
        </w:rPr>
        <w:t xml:space="preserve"> территории ДФО как инвестиционно-привлекательного региона</w:t>
      </w:r>
      <w:r>
        <w:rPr>
          <w:rFonts w:ascii="Times New Roman" w:hAnsi="Times New Roman" w:cs="Times New Roman"/>
          <w:sz w:val="28"/>
        </w:rPr>
        <w:t>.</w:t>
      </w: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p>
    <w:p w:rsidR="00EA19CF" w:rsidRDefault="00EA19CF" w:rsidP="004626D9">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Тема 2. </w:t>
      </w:r>
      <w:r w:rsidRPr="00EA19CF">
        <w:rPr>
          <w:rFonts w:ascii="Times New Roman" w:hAnsi="Times New Roman" w:cs="Times New Roman"/>
          <w:sz w:val="28"/>
        </w:rPr>
        <w:t>Возможные варианты специализации экономики российского Дальнего Востока</w:t>
      </w:r>
    </w:p>
    <w:p w:rsidR="00C66B6C" w:rsidRDefault="00C66B6C" w:rsidP="004626D9">
      <w:pPr>
        <w:spacing w:after="0" w:line="360" w:lineRule="auto"/>
        <w:ind w:firstLine="709"/>
        <w:jc w:val="both"/>
        <w:rPr>
          <w:rFonts w:ascii="Times New Roman" w:hAnsi="Times New Roman" w:cs="Times New Roman"/>
          <w:sz w:val="28"/>
        </w:rPr>
      </w:pPr>
    </w:p>
    <w:p w:rsidR="00DE7ED9" w:rsidRPr="00DE7ED9" w:rsidRDefault="00DE7ED9" w:rsidP="00DE7ED9">
      <w:pPr>
        <w:spacing w:after="0" w:line="360" w:lineRule="auto"/>
        <w:ind w:firstLine="709"/>
        <w:jc w:val="both"/>
        <w:rPr>
          <w:rFonts w:ascii="Times New Roman" w:hAnsi="Times New Roman" w:cs="Times New Roman"/>
          <w:sz w:val="28"/>
        </w:rPr>
      </w:pPr>
      <w:r w:rsidRPr="00DE7ED9">
        <w:rPr>
          <w:rFonts w:ascii="Times New Roman" w:hAnsi="Times New Roman" w:cs="Times New Roman"/>
          <w:sz w:val="28"/>
        </w:rPr>
        <w:t xml:space="preserve">Важной геополитической целью является удержание территорий российского Дальнего Востока (РДВ), хотя актуальность этой угрозы </w:t>
      </w:r>
      <w:r>
        <w:rPr>
          <w:rFonts w:ascii="Times New Roman" w:hAnsi="Times New Roman" w:cs="Times New Roman"/>
          <w:sz w:val="28"/>
        </w:rPr>
        <w:t>в ближайшей перспективе уменьши</w:t>
      </w:r>
      <w:r w:rsidRPr="00DE7ED9">
        <w:rPr>
          <w:rFonts w:ascii="Times New Roman" w:hAnsi="Times New Roman" w:cs="Times New Roman"/>
          <w:sz w:val="28"/>
        </w:rPr>
        <w:t>лась. Имевшие место в 90-е годы страхи китайской экспансии (демографической или финансовой) не оправдались. В условиях быстрого роста уровня жизни в КНР китайцы частично утратили интерес к работе на территории РДВ, так как могут получить её в собственной стране при сравнимом уровне зарплаты. В последние годы приток мигрантов на РДВ растёт за счёт представителей</w:t>
      </w:r>
      <w:r>
        <w:rPr>
          <w:rFonts w:ascii="Times New Roman" w:hAnsi="Times New Roman" w:cs="Times New Roman"/>
          <w:sz w:val="28"/>
        </w:rPr>
        <w:t xml:space="preserve"> стран Центральной Азии (преиму</w:t>
      </w:r>
      <w:r w:rsidRPr="00DE7ED9">
        <w:rPr>
          <w:rFonts w:ascii="Times New Roman" w:hAnsi="Times New Roman" w:cs="Times New Roman"/>
          <w:sz w:val="28"/>
        </w:rPr>
        <w:t>щественно, Узбекистана и Таджикист</w:t>
      </w:r>
      <w:r>
        <w:rPr>
          <w:rFonts w:ascii="Times New Roman" w:hAnsi="Times New Roman" w:cs="Times New Roman"/>
          <w:sz w:val="28"/>
        </w:rPr>
        <w:t>ана). Тем не менее, угроза утра</w:t>
      </w:r>
      <w:r w:rsidRPr="00DE7ED9">
        <w:rPr>
          <w:rFonts w:ascii="Times New Roman" w:hAnsi="Times New Roman" w:cs="Times New Roman"/>
          <w:sz w:val="28"/>
        </w:rPr>
        <w:t xml:space="preserve">ты этих территорий в долгосрочной перспективе сохраняется, так как сегодня РДВ сильно оторван от центральной части России, в первую очередь, за счёт транспортной недоступности и высоких </w:t>
      </w:r>
      <w:proofErr w:type="spellStart"/>
      <w:r w:rsidRPr="00DE7ED9">
        <w:rPr>
          <w:rFonts w:ascii="Times New Roman" w:hAnsi="Times New Roman" w:cs="Times New Roman"/>
          <w:sz w:val="28"/>
        </w:rPr>
        <w:t>энерготарифов</w:t>
      </w:r>
      <w:proofErr w:type="spellEnd"/>
      <w:r w:rsidRPr="00DE7ED9">
        <w:rPr>
          <w:rFonts w:ascii="Times New Roman" w:hAnsi="Times New Roman" w:cs="Times New Roman"/>
          <w:sz w:val="28"/>
        </w:rPr>
        <w:t xml:space="preserve">. Необходимо установить льготные </w:t>
      </w:r>
      <w:proofErr w:type="spellStart"/>
      <w:r w:rsidRPr="00DE7ED9">
        <w:rPr>
          <w:rFonts w:ascii="Times New Roman" w:hAnsi="Times New Roman" w:cs="Times New Roman"/>
          <w:sz w:val="28"/>
        </w:rPr>
        <w:t>эн</w:t>
      </w:r>
      <w:r w:rsidR="008D1CF3">
        <w:rPr>
          <w:rFonts w:ascii="Times New Roman" w:hAnsi="Times New Roman" w:cs="Times New Roman"/>
          <w:sz w:val="28"/>
        </w:rPr>
        <w:t>ерготарифы</w:t>
      </w:r>
      <w:proofErr w:type="spellEnd"/>
      <w:r w:rsidR="008D1CF3">
        <w:rPr>
          <w:rFonts w:ascii="Times New Roman" w:hAnsi="Times New Roman" w:cs="Times New Roman"/>
          <w:sz w:val="28"/>
        </w:rPr>
        <w:t xml:space="preserve"> для предприятий реги</w:t>
      </w:r>
      <w:r w:rsidRPr="00DE7ED9">
        <w:rPr>
          <w:rFonts w:ascii="Times New Roman" w:hAnsi="Times New Roman" w:cs="Times New Roman"/>
          <w:sz w:val="28"/>
        </w:rPr>
        <w:t>она и специальные железнодорожные тарифы на перевозку на Дальний Восток и в Забайкалье из центра России продукции, имеющей ключевое значение для формирования конкурентоспособности РДВ, а также на перевозку произведённой здесь продукции как внутрь страны, так и за её пределы. Только в этом случае в</w:t>
      </w:r>
      <w:r w:rsidR="008D1CF3">
        <w:rPr>
          <w:rFonts w:ascii="Times New Roman" w:hAnsi="Times New Roman" w:cs="Times New Roman"/>
          <w:sz w:val="28"/>
        </w:rPr>
        <w:t>озможно достижение другой ключе</w:t>
      </w:r>
      <w:r w:rsidRPr="00DE7ED9">
        <w:rPr>
          <w:rFonts w:ascii="Times New Roman" w:hAnsi="Times New Roman" w:cs="Times New Roman"/>
          <w:sz w:val="28"/>
        </w:rPr>
        <w:t>вой цели – выхода всей российской экономики через эти территории на более тесную интеграцию со странами АТР. В целом, достижение этих целей взаимосвязано и может быть о</w:t>
      </w:r>
      <w:r w:rsidR="008D1CF3">
        <w:rPr>
          <w:rFonts w:ascii="Times New Roman" w:hAnsi="Times New Roman" w:cs="Times New Roman"/>
          <w:sz w:val="28"/>
        </w:rPr>
        <w:t>беспечено лишь в условиях опере</w:t>
      </w:r>
      <w:r w:rsidRPr="00DE7ED9">
        <w:rPr>
          <w:rFonts w:ascii="Times New Roman" w:hAnsi="Times New Roman" w:cs="Times New Roman"/>
          <w:sz w:val="28"/>
        </w:rPr>
        <w:t>жающего, по сравнению с другими регионами, развития РДВ и Забайкалья, основанное на их двойной интеграции (с центральными регионами РФ и странами-соседями по Северо-Восточной Азии и АТР).</w:t>
      </w:r>
    </w:p>
    <w:p w:rsidR="00C66B6C" w:rsidRDefault="00DE7ED9" w:rsidP="00DE7ED9">
      <w:pPr>
        <w:spacing w:after="0" w:line="360" w:lineRule="auto"/>
        <w:ind w:firstLine="709"/>
        <w:jc w:val="both"/>
        <w:rPr>
          <w:rFonts w:ascii="Times New Roman" w:hAnsi="Times New Roman" w:cs="Times New Roman"/>
          <w:sz w:val="28"/>
        </w:rPr>
      </w:pPr>
      <w:r w:rsidRPr="00DE7ED9">
        <w:rPr>
          <w:rFonts w:ascii="Times New Roman" w:hAnsi="Times New Roman" w:cs="Times New Roman"/>
          <w:sz w:val="28"/>
        </w:rPr>
        <w:t xml:space="preserve">В то же время реализация </w:t>
      </w:r>
      <w:r w:rsidR="008D1CF3">
        <w:rPr>
          <w:rFonts w:ascii="Times New Roman" w:hAnsi="Times New Roman" w:cs="Times New Roman"/>
          <w:sz w:val="28"/>
        </w:rPr>
        <w:t>эффективной долговременной моде</w:t>
      </w:r>
      <w:r w:rsidRPr="00DE7ED9">
        <w:rPr>
          <w:rFonts w:ascii="Times New Roman" w:hAnsi="Times New Roman" w:cs="Times New Roman"/>
          <w:sz w:val="28"/>
        </w:rPr>
        <w:t>ли развития этих регионов, встрое</w:t>
      </w:r>
      <w:r w:rsidR="008D1CF3">
        <w:rPr>
          <w:rFonts w:ascii="Times New Roman" w:hAnsi="Times New Roman" w:cs="Times New Roman"/>
          <w:sz w:val="28"/>
        </w:rPr>
        <w:t>нной в быстро формирующееся вос</w:t>
      </w:r>
      <w:r w:rsidRPr="00DE7ED9">
        <w:rPr>
          <w:rFonts w:ascii="Times New Roman" w:hAnsi="Times New Roman" w:cs="Times New Roman"/>
          <w:sz w:val="28"/>
        </w:rPr>
        <w:t xml:space="preserve">точноазиатское экономическое пространство, в условиях опоры только на рыночные принципы развития экономики, как это предполагалось сделать в 90-е годы прошлого века, оказалось в принципе не решаемой задачей. Что же касается утверждённой в 2009 </w:t>
      </w:r>
      <w:r w:rsidRPr="00DE7ED9">
        <w:rPr>
          <w:rFonts w:ascii="Times New Roman" w:hAnsi="Times New Roman" w:cs="Times New Roman"/>
          <w:sz w:val="28"/>
        </w:rPr>
        <w:lastRenderedPageBreak/>
        <w:t>г. «Стратегии социально-экономического развития Дальнего Востока и Байкальского региона на период до 2025 года», то она оказалась неэффективной, так как предлагаемые в ней проекты носили точечный характер, а столь необходимая «идеология комплексного развития территорий» не стала основной при разработке стратегических документов федерального и отраслевых уровней. Мероприятия, предусмотренные в Стратегии, не включены в госпрограммы и ФЦП, а также в и</w:t>
      </w:r>
      <w:r w:rsidR="002D1A1E">
        <w:rPr>
          <w:rFonts w:ascii="Times New Roman" w:hAnsi="Times New Roman" w:cs="Times New Roman"/>
          <w:sz w:val="28"/>
        </w:rPr>
        <w:t>нвестиционные программы государ</w:t>
      </w:r>
      <w:r w:rsidRPr="00DE7ED9">
        <w:rPr>
          <w:rFonts w:ascii="Times New Roman" w:hAnsi="Times New Roman" w:cs="Times New Roman"/>
          <w:sz w:val="28"/>
        </w:rPr>
        <w:t>ственных корпораций»</w:t>
      </w:r>
      <w:r w:rsidR="002D1A1E">
        <w:rPr>
          <w:rFonts w:ascii="Times New Roman" w:hAnsi="Times New Roman" w:cs="Times New Roman"/>
          <w:sz w:val="28"/>
        </w:rPr>
        <w:t>.</w:t>
      </w:r>
    </w:p>
    <w:p w:rsidR="008D1CF3" w:rsidRPr="008D1CF3" w:rsidRDefault="002D1A1E" w:rsidP="008D1CF3">
      <w:pPr>
        <w:spacing w:after="0" w:line="360" w:lineRule="auto"/>
        <w:ind w:firstLine="709"/>
        <w:jc w:val="both"/>
        <w:rPr>
          <w:rFonts w:ascii="Times New Roman" w:hAnsi="Times New Roman" w:cs="Times New Roman"/>
          <w:sz w:val="28"/>
        </w:rPr>
      </w:pPr>
      <w:r w:rsidRPr="002D1A1E">
        <w:rPr>
          <w:rFonts w:ascii="Times New Roman" w:hAnsi="Times New Roman" w:cs="Times New Roman"/>
          <w:sz w:val="28"/>
        </w:rPr>
        <w:t>У руководства России к настоя</w:t>
      </w:r>
      <w:r>
        <w:rPr>
          <w:rFonts w:ascii="Times New Roman" w:hAnsi="Times New Roman" w:cs="Times New Roman"/>
          <w:sz w:val="28"/>
        </w:rPr>
        <w:t>щему времени также сложилось по</w:t>
      </w:r>
      <w:r w:rsidR="008D1CF3" w:rsidRPr="008D1CF3">
        <w:rPr>
          <w:rFonts w:ascii="Times New Roman" w:hAnsi="Times New Roman" w:cs="Times New Roman"/>
          <w:sz w:val="28"/>
        </w:rPr>
        <w:t>нимание того, что для развития этих</w:t>
      </w:r>
      <w:r>
        <w:rPr>
          <w:rFonts w:ascii="Times New Roman" w:hAnsi="Times New Roman" w:cs="Times New Roman"/>
          <w:sz w:val="28"/>
        </w:rPr>
        <w:t xml:space="preserve"> удалённых и малонаселённых тер</w:t>
      </w:r>
      <w:r w:rsidR="008D1CF3" w:rsidRPr="008D1CF3">
        <w:rPr>
          <w:rFonts w:ascii="Times New Roman" w:hAnsi="Times New Roman" w:cs="Times New Roman"/>
          <w:sz w:val="28"/>
        </w:rPr>
        <w:t xml:space="preserve">риторий им необходимо предоставить </w:t>
      </w:r>
      <w:r>
        <w:rPr>
          <w:rFonts w:ascii="Times New Roman" w:hAnsi="Times New Roman" w:cs="Times New Roman"/>
          <w:sz w:val="28"/>
        </w:rPr>
        <w:t>приоритетные экономические и со</w:t>
      </w:r>
      <w:r w:rsidR="008D1CF3" w:rsidRPr="008D1CF3">
        <w:rPr>
          <w:rFonts w:ascii="Times New Roman" w:hAnsi="Times New Roman" w:cs="Times New Roman"/>
          <w:sz w:val="28"/>
        </w:rPr>
        <w:t>циальные условия. В то же время, оценки представителей политической элиты по этой ключевой проблеме существенно разнятся: от готовности премьер-министра Д. Медведева предоставить им широкие налоговые, инвестиционные и прочие льготы д</w:t>
      </w:r>
      <w:r>
        <w:rPr>
          <w:rFonts w:ascii="Times New Roman" w:hAnsi="Times New Roman" w:cs="Times New Roman"/>
          <w:sz w:val="28"/>
        </w:rPr>
        <w:t>о занятия более осторожной пози</w:t>
      </w:r>
      <w:r w:rsidR="008D1CF3" w:rsidRPr="008D1CF3">
        <w:rPr>
          <w:rFonts w:ascii="Times New Roman" w:hAnsi="Times New Roman" w:cs="Times New Roman"/>
          <w:sz w:val="28"/>
        </w:rPr>
        <w:t xml:space="preserve">ции – обещания предоставить предприятиям региона лишь режим </w:t>
      </w:r>
      <w:proofErr w:type="spellStart"/>
      <w:r w:rsidR="008D1CF3" w:rsidRPr="008D1CF3">
        <w:rPr>
          <w:rFonts w:ascii="Times New Roman" w:hAnsi="Times New Roman" w:cs="Times New Roman"/>
          <w:sz w:val="28"/>
        </w:rPr>
        <w:t>green</w:t>
      </w:r>
      <w:proofErr w:type="spellEnd"/>
      <w:r w:rsidR="008D1CF3" w:rsidRPr="008D1CF3">
        <w:rPr>
          <w:rFonts w:ascii="Times New Roman" w:hAnsi="Times New Roman" w:cs="Times New Roman"/>
          <w:sz w:val="28"/>
        </w:rPr>
        <w:t xml:space="preserve"> </w:t>
      </w:r>
      <w:proofErr w:type="spellStart"/>
      <w:r w:rsidR="008D1CF3" w:rsidRPr="008D1CF3">
        <w:rPr>
          <w:rFonts w:ascii="Times New Roman" w:hAnsi="Times New Roman" w:cs="Times New Roman"/>
          <w:sz w:val="28"/>
        </w:rPr>
        <w:t>field</w:t>
      </w:r>
      <w:proofErr w:type="spellEnd"/>
      <w:r w:rsidR="008D1CF3" w:rsidRPr="008D1CF3">
        <w:rPr>
          <w:rFonts w:ascii="Times New Roman" w:hAnsi="Times New Roman" w:cs="Times New Roman"/>
          <w:sz w:val="28"/>
        </w:rPr>
        <w:t xml:space="preserve"> (освобождение новых предприятий </w:t>
      </w:r>
      <w:r>
        <w:rPr>
          <w:rFonts w:ascii="Times New Roman" w:hAnsi="Times New Roman" w:cs="Times New Roman"/>
          <w:sz w:val="28"/>
        </w:rPr>
        <w:t>от взимания налогов на опреде</w:t>
      </w:r>
      <w:r w:rsidR="008D1CF3" w:rsidRPr="008D1CF3">
        <w:rPr>
          <w:rFonts w:ascii="Times New Roman" w:hAnsi="Times New Roman" w:cs="Times New Roman"/>
          <w:sz w:val="28"/>
        </w:rPr>
        <w:t>лённый период времени).</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Подготовка и проведение саммита АТЭС во Владивостоке создали предпосылки для более активного вовлечения Дальнего Востока России в интеграционное пространство СВА, позволили сформулировать российские приоритеты и обсудить вза</w:t>
      </w:r>
      <w:r w:rsidR="002D1A1E">
        <w:rPr>
          <w:rFonts w:ascii="Times New Roman" w:hAnsi="Times New Roman" w:cs="Times New Roman"/>
          <w:sz w:val="28"/>
        </w:rPr>
        <w:t>имовыгодные направления и проек</w:t>
      </w:r>
      <w:r w:rsidRPr="008D1CF3">
        <w:rPr>
          <w:rFonts w:ascii="Times New Roman" w:hAnsi="Times New Roman" w:cs="Times New Roman"/>
          <w:sz w:val="28"/>
        </w:rPr>
        <w:t xml:space="preserve">ты экономического сотрудничества со странами АТР, а также привлечь повышенное внимание к этой части </w:t>
      </w:r>
      <w:r w:rsidR="002D1A1E">
        <w:rPr>
          <w:rFonts w:ascii="Times New Roman" w:hAnsi="Times New Roman" w:cs="Times New Roman"/>
          <w:sz w:val="28"/>
        </w:rPr>
        <w:t>страны в самой России и за рубе</w:t>
      </w:r>
      <w:r w:rsidRPr="008D1CF3">
        <w:rPr>
          <w:rFonts w:ascii="Times New Roman" w:hAnsi="Times New Roman" w:cs="Times New Roman"/>
          <w:sz w:val="28"/>
        </w:rPr>
        <w:t xml:space="preserve">жом. В то же время скромные (с точки зрения привлечения иностранных инвестиций) результаты саммита показали, что в нынешнем состоянии РДВ (слаборазвитая инфраструктура, незначительное население, отсутствие налоговых и других преференций и т.п.) мало интересен для инвесторов – за исключением тех, кто нацелен на вывоз необработанных натуральных ресурсов. Руководству страны стало очевидно, что для преодоления действия негативных факторов требуется оперативная разработка и утверждение правительством РФ целого комплекса долговременных организационных, финансовых, социальных и прочих мер, направленных на создание благоприятных </w:t>
      </w:r>
      <w:r w:rsidR="002D1A1E">
        <w:rPr>
          <w:rFonts w:ascii="Times New Roman" w:hAnsi="Times New Roman" w:cs="Times New Roman"/>
          <w:sz w:val="28"/>
        </w:rPr>
        <w:lastRenderedPageBreak/>
        <w:t>условий для ведения бизне</w:t>
      </w:r>
      <w:r w:rsidRPr="008D1CF3">
        <w:rPr>
          <w:rFonts w:ascii="Times New Roman" w:hAnsi="Times New Roman" w:cs="Times New Roman"/>
          <w:sz w:val="28"/>
        </w:rPr>
        <w:t>са, инвестирования и проживания в э</w:t>
      </w:r>
      <w:r w:rsidR="002D1A1E">
        <w:rPr>
          <w:rFonts w:ascii="Times New Roman" w:hAnsi="Times New Roman" w:cs="Times New Roman"/>
          <w:sz w:val="28"/>
        </w:rPr>
        <w:t>той части страны. То есть между</w:t>
      </w:r>
      <w:r w:rsidRPr="008D1CF3">
        <w:rPr>
          <w:rFonts w:ascii="Times New Roman" w:hAnsi="Times New Roman" w:cs="Times New Roman"/>
          <w:sz w:val="28"/>
        </w:rPr>
        <w:t>народный саммит стал катализато</w:t>
      </w:r>
      <w:r w:rsidR="002D1A1E">
        <w:rPr>
          <w:rFonts w:ascii="Times New Roman" w:hAnsi="Times New Roman" w:cs="Times New Roman"/>
          <w:sz w:val="28"/>
        </w:rPr>
        <w:t>ром для неотложного решения внут</w:t>
      </w:r>
      <w:r w:rsidRPr="008D1CF3">
        <w:rPr>
          <w:rFonts w:ascii="Times New Roman" w:hAnsi="Times New Roman" w:cs="Times New Roman"/>
          <w:sz w:val="28"/>
        </w:rPr>
        <w:t>рироссийских проблем, чему и было посвящено заседание Президиума Госсовета 29 ноября 2012 г.</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Президент России В. Путин в выступлении на этом заседании признал, что «подъём таких масштабных территорий требует долгосрочной стратегии и последовательности действий. Все эти подходы должны быть отражены в госпрограмме социально-экономического развития Дальнего Востока и Байкальского региона, и она должна быть рассчитана до 2025 года». При этом он отметил, что Пр</w:t>
      </w:r>
      <w:r w:rsidR="002D1A1E">
        <w:rPr>
          <w:rFonts w:ascii="Times New Roman" w:hAnsi="Times New Roman" w:cs="Times New Roman"/>
          <w:sz w:val="28"/>
        </w:rPr>
        <w:t>авительство должно было разрабо</w:t>
      </w:r>
      <w:r w:rsidRPr="008D1CF3">
        <w:rPr>
          <w:rFonts w:ascii="Times New Roman" w:hAnsi="Times New Roman" w:cs="Times New Roman"/>
          <w:sz w:val="28"/>
        </w:rPr>
        <w:t>тать для неё новые содержательные предложения, и что эта важнейшая общегосударственная задача до сих пор не выполнена, и призвал коллег «сделать это как можно быстрее, для того чтобы нам не ссориться, не делать это всё из-под палки, не прибегат</w:t>
      </w:r>
      <w:r w:rsidR="002D1A1E">
        <w:rPr>
          <w:rFonts w:ascii="Times New Roman" w:hAnsi="Times New Roman" w:cs="Times New Roman"/>
          <w:sz w:val="28"/>
        </w:rPr>
        <w:t xml:space="preserve">ь к каким-то санкциям, к </w:t>
      </w:r>
      <w:proofErr w:type="spellStart"/>
      <w:r w:rsidR="002D1A1E">
        <w:rPr>
          <w:rFonts w:ascii="Times New Roman" w:hAnsi="Times New Roman" w:cs="Times New Roman"/>
          <w:sz w:val="28"/>
        </w:rPr>
        <w:t>санкци</w:t>
      </w:r>
      <w:r w:rsidRPr="008D1CF3">
        <w:rPr>
          <w:rFonts w:ascii="Times New Roman" w:hAnsi="Times New Roman" w:cs="Times New Roman"/>
          <w:sz w:val="28"/>
        </w:rPr>
        <w:t>онным</w:t>
      </w:r>
      <w:proofErr w:type="spellEnd"/>
      <w:r w:rsidRPr="008D1CF3">
        <w:rPr>
          <w:rFonts w:ascii="Times New Roman" w:hAnsi="Times New Roman" w:cs="Times New Roman"/>
          <w:sz w:val="28"/>
        </w:rPr>
        <w:t xml:space="preserve"> мерам». Последняя ремарка может свидетельствовать о том, что единство мнений в Правительстве по содержательной части будущей программы ещё не достигнуто.</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В этом же выступлении Путин признал созданную систему управления регионом не эффективной и предъявил серьёзные претензии к работе Министерства по развитию Дальнего Востока.</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 xml:space="preserve"> При этом он предложил верну</w:t>
      </w:r>
      <w:r w:rsidR="002D1A1E">
        <w:rPr>
          <w:rFonts w:ascii="Times New Roman" w:hAnsi="Times New Roman" w:cs="Times New Roman"/>
          <w:sz w:val="28"/>
        </w:rPr>
        <w:t>ться к обсуждению проекта созда</w:t>
      </w:r>
      <w:r w:rsidRPr="008D1CF3">
        <w:rPr>
          <w:rFonts w:ascii="Times New Roman" w:hAnsi="Times New Roman" w:cs="Times New Roman"/>
          <w:sz w:val="28"/>
        </w:rPr>
        <w:t xml:space="preserve">ния государственной корпорации по развитию региона, и это ключевое предложение получило поддержку участников заседания. Таким образом, была предложена управленческая схема, при которой два института будут иметь чёткую сферу ответственности: </w:t>
      </w:r>
      <w:proofErr w:type="spellStart"/>
      <w:r w:rsidRPr="008D1CF3">
        <w:rPr>
          <w:rFonts w:ascii="Times New Roman" w:hAnsi="Times New Roman" w:cs="Times New Roman"/>
          <w:sz w:val="28"/>
        </w:rPr>
        <w:t>Госкорпорация</w:t>
      </w:r>
      <w:proofErr w:type="spellEnd"/>
      <w:r w:rsidRPr="008D1CF3">
        <w:rPr>
          <w:rFonts w:ascii="Times New Roman" w:hAnsi="Times New Roman" w:cs="Times New Roman"/>
          <w:sz w:val="28"/>
        </w:rPr>
        <w:t xml:space="preserve"> – реализовывать конкретные проекты, а Министерство – осуществлять контроль</w:t>
      </w:r>
      <w:r w:rsidR="002D1A1E">
        <w:rPr>
          <w:rFonts w:ascii="Times New Roman" w:hAnsi="Times New Roman" w:cs="Times New Roman"/>
          <w:sz w:val="28"/>
        </w:rPr>
        <w:t>ные функции и раз</w:t>
      </w:r>
      <w:r w:rsidRPr="008D1CF3">
        <w:rPr>
          <w:rFonts w:ascii="Times New Roman" w:hAnsi="Times New Roman" w:cs="Times New Roman"/>
          <w:sz w:val="28"/>
        </w:rPr>
        <w:t>работку комплексных планов развития региона.</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Президент поставил перед правительством РФ задачу оперативно выработать развёрнутую позицию по во</w:t>
      </w:r>
      <w:r w:rsidR="002D1A1E">
        <w:rPr>
          <w:rFonts w:ascii="Times New Roman" w:hAnsi="Times New Roman" w:cs="Times New Roman"/>
          <w:sz w:val="28"/>
        </w:rPr>
        <w:t>просу, какие налоговые, инвести</w:t>
      </w:r>
      <w:r w:rsidRPr="008D1CF3">
        <w:rPr>
          <w:rFonts w:ascii="Times New Roman" w:hAnsi="Times New Roman" w:cs="Times New Roman"/>
          <w:sz w:val="28"/>
        </w:rPr>
        <w:t>ционные и другие преференции получат российские и иностранные б</w:t>
      </w:r>
      <w:r w:rsidR="002D1A1E">
        <w:rPr>
          <w:rFonts w:ascii="Times New Roman" w:hAnsi="Times New Roman" w:cs="Times New Roman"/>
          <w:sz w:val="28"/>
        </w:rPr>
        <w:t>из</w:t>
      </w:r>
      <w:r w:rsidRPr="008D1CF3">
        <w:rPr>
          <w:rFonts w:ascii="Times New Roman" w:hAnsi="Times New Roman" w:cs="Times New Roman"/>
          <w:sz w:val="28"/>
        </w:rPr>
        <w:t xml:space="preserve">несмены и инвесторы в случае их прихода на Дальний Восток. Позиция государства по данной проблематике </w:t>
      </w:r>
      <w:r w:rsidRPr="008D1CF3">
        <w:rPr>
          <w:rFonts w:ascii="Times New Roman" w:hAnsi="Times New Roman" w:cs="Times New Roman"/>
          <w:sz w:val="28"/>
        </w:rPr>
        <w:lastRenderedPageBreak/>
        <w:t>будет отражена в ряде документов, в том числе: в новой версии «Стратег</w:t>
      </w:r>
      <w:r w:rsidR="002D1A1E">
        <w:rPr>
          <w:rFonts w:ascii="Times New Roman" w:hAnsi="Times New Roman" w:cs="Times New Roman"/>
          <w:sz w:val="28"/>
        </w:rPr>
        <w:t>ии социально-экономического раз</w:t>
      </w:r>
      <w:r w:rsidRPr="008D1CF3">
        <w:rPr>
          <w:rFonts w:ascii="Times New Roman" w:hAnsi="Times New Roman" w:cs="Times New Roman"/>
          <w:sz w:val="28"/>
        </w:rPr>
        <w:t>вития Дальнего Востока и Байкальского региона до 2025 года», а также в специальном законе о Социально-экономическом развитии Дальнего Востока. Последний необходим для выработки комплекса подходов для решения этой важнейшей задачи и консолидации особых налоговых, таможенных и тарифных условий хозяйствования на Дальнем Востоке.</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Наиболее эффективными преференциями для инвесторов могут</w:t>
      </w:r>
      <w:r w:rsidR="002D1A1E">
        <w:rPr>
          <w:rFonts w:ascii="Times New Roman" w:hAnsi="Times New Roman" w:cs="Times New Roman"/>
          <w:sz w:val="28"/>
        </w:rPr>
        <w:t xml:space="preserve"> </w:t>
      </w:r>
      <w:r w:rsidRPr="008D1CF3">
        <w:rPr>
          <w:rFonts w:ascii="Times New Roman" w:hAnsi="Times New Roman" w:cs="Times New Roman"/>
          <w:sz w:val="28"/>
        </w:rPr>
        <w:t>быть:</w:t>
      </w:r>
    </w:p>
    <w:p w:rsidR="008D1CF3" w:rsidRPr="008D1CF3" w:rsidRDefault="002D1A1E" w:rsidP="008D1CF3">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008D1CF3" w:rsidRPr="008D1CF3">
        <w:rPr>
          <w:rFonts w:ascii="Times New Roman" w:hAnsi="Times New Roman" w:cs="Times New Roman"/>
          <w:sz w:val="28"/>
        </w:rPr>
        <w:t xml:space="preserve"> Установление новым производствам нулевой ставки налога на прибыль в первые 10 лет работы на территории всего РДВ;</w:t>
      </w:r>
    </w:p>
    <w:p w:rsidR="008D1CF3" w:rsidRPr="008D1CF3" w:rsidRDefault="002D1A1E" w:rsidP="008D1CF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D1CF3" w:rsidRPr="008D1CF3">
        <w:rPr>
          <w:rFonts w:ascii="Times New Roman" w:hAnsi="Times New Roman" w:cs="Times New Roman"/>
          <w:sz w:val="28"/>
        </w:rPr>
        <w:t>Установление для всех предприятий региона льготных энергетических и транспортных тарифов;</w:t>
      </w:r>
    </w:p>
    <w:p w:rsidR="002D1A1E" w:rsidRDefault="002D1A1E" w:rsidP="008D1CF3">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008D1CF3" w:rsidRPr="008D1CF3">
        <w:rPr>
          <w:rFonts w:ascii="Times New Roman" w:hAnsi="Times New Roman" w:cs="Times New Roman"/>
          <w:sz w:val="28"/>
        </w:rPr>
        <w:t xml:space="preserve"> Обеспечение особых условий государственной поддержки малого и среднего бизнеса в части предоставления налоговых и таможенных</w:t>
      </w:r>
      <w:r>
        <w:rPr>
          <w:rFonts w:ascii="Times New Roman" w:hAnsi="Times New Roman" w:cs="Times New Roman"/>
          <w:sz w:val="28"/>
        </w:rPr>
        <w:t xml:space="preserve"> </w:t>
      </w:r>
      <w:r w:rsidR="008D1CF3" w:rsidRPr="008D1CF3">
        <w:rPr>
          <w:rFonts w:ascii="Times New Roman" w:hAnsi="Times New Roman" w:cs="Times New Roman"/>
          <w:sz w:val="28"/>
        </w:rPr>
        <w:t>льгот;</w:t>
      </w:r>
    </w:p>
    <w:p w:rsidR="008D1CF3" w:rsidRPr="008D1CF3" w:rsidRDefault="002D1A1E" w:rsidP="008D1CF3">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008D1CF3" w:rsidRPr="008D1CF3">
        <w:rPr>
          <w:rFonts w:ascii="Times New Roman" w:hAnsi="Times New Roman" w:cs="Times New Roman"/>
          <w:sz w:val="28"/>
        </w:rPr>
        <w:t xml:space="preserve"> Доведение объёма Фонда разв</w:t>
      </w:r>
      <w:r>
        <w:rPr>
          <w:rFonts w:ascii="Times New Roman" w:hAnsi="Times New Roman" w:cs="Times New Roman"/>
          <w:sz w:val="28"/>
        </w:rPr>
        <w:t>ития Дальнего Востока и Забайка</w:t>
      </w:r>
      <w:r w:rsidR="008D1CF3" w:rsidRPr="008D1CF3">
        <w:rPr>
          <w:rFonts w:ascii="Times New Roman" w:hAnsi="Times New Roman" w:cs="Times New Roman"/>
          <w:sz w:val="28"/>
        </w:rPr>
        <w:t>лья до 100 млрд. рублей и обеспечение</w:t>
      </w:r>
      <w:r>
        <w:rPr>
          <w:rFonts w:ascii="Times New Roman" w:hAnsi="Times New Roman" w:cs="Times New Roman"/>
          <w:sz w:val="28"/>
        </w:rPr>
        <w:t xml:space="preserve"> доступа к нему малому и средне</w:t>
      </w:r>
      <w:r w:rsidR="008D1CF3" w:rsidRPr="008D1CF3">
        <w:rPr>
          <w:rFonts w:ascii="Times New Roman" w:hAnsi="Times New Roman" w:cs="Times New Roman"/>
          <w:sz w:val="28"/>
        </w:rPr>
        <w:t>му бизнесу;</w:t>
      </w:r>
    </w:p>
    <w:p w:rsidR="008D1CF3" w:rsidRPr="008D1CF3" w:rsidRDefault="002D1A1E" w:rsidP="008D1CF3">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008D1CF3" w:rsidRPr="008D1CF3">
        <w:rPr>
          <w:rFonts w:ascii="Times New Roman" w:hAnsi="Times New Roman" w:cs="Times New Roman"/>
          <w:sz w:val="28"/>
        </w:rPr>
        <w:t xml:space="preserve"> Упрощение процедуры создания на Дальнем Востоке свободных экономических зон, передав основные функции по их формированию и управлению Министерству по развитию Дальнего востока;</w:t>
      </w:r>
    </w:p>
    <w:p w:rsidR="008D1CF3" w:rsidRPr="008D1CF3" w:rsidRDefault="002D1A1E" w:rsidP="008D1CF3">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008D1CF3" w:rsidRPr="008D1CF3">
        <w:rPr>
          <w:rFonts w:ascii="Times New Roman" w:hAnsi="Times New Roman" w:cs="Times New Roman"/>
          <w:sz w:val="28"/>
        </w:rPr>
        <w:t xml:space="preserve"> Опережающее развитие государством в регионе транспортной, энергетической и другой инфраструктуры, при одновременном выполнении социальной функции (для удержания квалифицированной рабочей силы необходимо предоставление ж</w:t>
      </w:r>
      <w:r>
        <w:rPr>
          <w:rFonts w:ascii="Times New Roman" w:hAnsi="Times New Roman" w:cs="Times New Roman"/>
          <w:sz w:val="28"/>
        </w:rPr>
        <w:t>ителям РДВ и Забайкалья дополни</w:t>
      </w:r>
      <w:r w:rsidR="008D1CF3" w:rsidRPr="008D1CF3">
        <w:rPr>
          <w:rFonts w:ascii="Times New Roman" w:hAnsi="Times New Roman" w:cs="Times New Roman"/>
          <w:sz w:val="28"/>
        </w:rPr>
        <w:t>тельных социальных гарантий и материальных компенсаций).</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В долгосрочной перспективе России целесообразно развивать взаимодействие с партнёрами на всех уровнях регионализма АТР. Ведущим многосторонним форматом сотрудничества для неё останется АТЭС, при этом важно продемонстрировать, что</w:t>
      </w:r>
      <w:r w:rsidR="005229B4">
        <w:rPr>
          <w:rFonts w:ascii="Times New Roman" w:hAnsi="Times New Roman" w:cs="Times New Roman"/>
          <w:sz w:val="28"/>
        </w:rPr>
        <w:t xml:space="preserve"> работа по четырём основным при</w:t>
      </w:r>
      <w:r w:rsidRPr="008D1CF3">
        <w:rPr>
          <w:rFonts w:ascii="Times New Roman" w:hAnsi="Times New Roman" w:cs="Times New Roman"/>
          <w:sz w:val="28"/>
        </w:rPr>
        <w:t xml:space="preserve">оритетам развития, которые Россия представила на саммите АТЭС, а также в сфере энергетики, не останется декларацией о намерениях. Для чего необходимо сформировать конкретные планы действий и наращивать сотрудничество в рамках </w:t>
      </w:r>
      <w:r w:rsidRPr="008D1CF3">
        <w:rPr>
          <w:rFonts w:ascii="Times New Roman" w:hAnsi="Times New Roman" w:cs="Times New Roman"/>
          <w:sz w:val="28"/>
        </w:rPr>
        <w:lastRenderedPageBreak/>
        <w:t>АТЭ</w:t>
      </w:r>
      <w:r w:rsidR="005229B4">
        <w:rPr>
          <w:rFonts w:ascii="Times New Roman" w:hAnsi="Times New Roman" w:cs="Times New Roman"/>
          <w:sz w:val="28"/>
        </w:rPr>
        <w:t>С по этим приоритетным направле</w:t>
      </w:r>
      <w:r w:rsidRPr="008D1CF3">
        <w:rPr>
          <w:rFonts w:ascii="Times New Roman" w:hAnsi="Times New Roman" w:cs="Times New Roman"/>
          <w:sz w:val="28"/>
        </w:rPr>
        <w:t>ниям.</w:t>
      </w:r>
      <w:r w:rsidR="005229B4">
        <w:rPr>
          <w:rFonts w:ascii="Times New Roman" w:hAnsi="Times New Roman" w:cs="Times New Roman"/>
          <w:sz w:val="28"/>
        </w:rPr>
        <w:t xml:space="preserve"> </w:t>
      </w:r>
      <w:r w:rsidRPr="008D1CF3">
        <w:rPr>
          <w:rFonts w:ascii="Times New Roman" w:hAnsi="Times New Roman" w:cs="Times New Roman"/>
          <w:sz w:val="28"/>
        </w:rPr>
        <w:t xml:space="preserve">Важнейшее из них – расширение поставок углеводородов в страны Восточной Азии с целью укрепления </w:t>
      </w:r>
      <w:proofErr w:type="spellStart"/>
      <w:r w:rsidRPr="008D1CF3">
        <w:rPr>
          <w:rFonts w:ascii="Times New Roman" w:hAnsi="Times New Roman" w:cs="Times New Roman"/>
          <w:sz w:val="28"/>
        </w:rPr>
        <w:t>энергобезопасности</w:t>
      </w:r>
      <w:proofErr w:type="spellEnd"/>
      <w:r w:rsidRPr="008D1CF3">
        <w:rPr>
          <w:rFonts w:ascii="Times New Roman" w:hAnsi="Times New Roman" w:cs="Times New Roman"/>
          <w:sz w:val="28"/>
        </w:rPr>
        <w:t xml:space="preserve"> и обеспечения экономического роста в регионе. При этом в наиболее перспективном</w:t>
      </w:r>
      <w:r w:rsidR="005229B4">
        <w:rPr>
          <w:rFonts w:ascii="Times New Roman" w:hAnsi="Times New Roman" w:cs="Times New Roman"/>
          <w:sz w:val="28"/>
        </w:rPr>
        <w:t xml:space="preserve"> </w:t>
      </w:r>
      <w:r w:rsidRPr="008D1CF3">
        <w:rPr>
          <w:rFonts w:ascii="Times New Roman" w:hAnsi="Times New Roman" w:cs="Times New Roman"/>
          <w:sz w:val="28"/>
        </w:rPr>
        <w:t>для РФ газовом секторе необходимо</w:t>
      </w:r>
      <w:r w:rsidR="005229B4">
        <w:rPr>
          <w:rFonts w:ascii="Times New Roman" w:hAnsi="Times New Roman" w:cs="Times New Roman"/>
          <w:sz w:val="28"/>
        </w:rPr>
        <w:t xml:space="preserve"> признать новые реалии (превыше</w:t>
      </w:r>
      <w:r w:rsidRPr="008D1CF3">
        <w:rPr>
          <w:rFonts w:ascii="Times New Roman" w:hAnsi="Times New Roman" w:cs="Times New Roman"/>
          <w:sz w:val="28"/>
        </w:rPr>
        <w:t>ние предложения над спросом на рын</w:t>
      </w:r>
      <w:r w:rsidR="005229B4">
        <w:rPr>
          <w:rFonts w:ascii="Times New Roman" w:hAnsi="Times New Roman" w:cs="Times New Roman"/>
          <w:sz w:val="28"/>
        </w:rPr>
        <w:t>ке газа, усиление фактора конку</w:t>
      </w:r>
      <w:r w:rsidRPr="008D1CF3">
        <w:rPr>
          <w:rFonts w:ascii="Times New Roman" w:hAnsi="Times New Roman" w:cs="Times New Roman"/>
          <w:sz w:val="28"/>
        </w:rPr>
        <w:t>ренции на мировом рынке, в том числе за счёт глубокой технологической революции в области сланцевого газа). В этой связи Газпрому надо оперативно заключить соглашение с японскими партнёрами и начать строительство в Приморском крае зав</w:t>
      </w:r>
      <w:r w:rsidR="005229B4">
        <w:rPr>
          <w:rFonts w:ascii="Times New Roman" w:hAnsi="Times New Roman" w:cs="Times New Roman"/>
          <w:sz w:val="28"/>
        </w:rPr>
        <w:t>ода по производству СПГ (это по</w:t>
      </w:r>
      <w:r w:rsidRPr="008D1CF3">
        <w:rPr>
          <w:rFonts w:ascii="Times New Roman" w:hAnsi="Times New Roman" w:cs="Times New Roman"/>
          <w:sz w:val="28"/>
        </w:rPr>
        <w:t xml:space="preserve">зволит диверсифицировать экспорт российского газа и внести вклад в энергетическую безопасность СВА и прежде всего </w:t>
      </w:r>
      <w:r w:rsidR="005229B4">
        <w:rPr>
          <w:rFonts w:ascii="Times New Roman" w:hAnsi="Times New Roman" w:cs="Times New Roman"/>
          <w:sz w:val="28"/>
        </w:rPr>
        <w:t>Японии, испытываю</w:t>
      </w:r>
      <w:r w:rsidRPr="008D1CF3">
        <w:rPr>
          <w:rFonts w:ascii="Times New Roman" w:hAnsi="Times New Roman" w:cs="Times New Roman"/>
          <w:sz w:val="28"/>
        </w:rPr>
        <w:t>щей дефицит электроэнергии после вывода из эксплуатации атомных электростанций). Производительность будущего завода зависит от многих факторов и пока Газпромом не утверждена (прогнозные варианты его мощности колеблются от 10 до 15 млн. тонн СПГ в год).</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Ещё одним знаковым событием станет строительство «Роснефтью» в Приморском крае завода по нефтепереработке. Учитывая наличие в странах соседях (Япония, РК) большо</w:t>
      </w:r>
      <w:r w:rsidR="005229B4">
        <w:rPr>
          <w:rFonts w:ascii="Times New Roman" w:hAnsi="Times New Roman" w:cs="Times New Roman"/>
          <w:sz w:val="28"/>
        </w:rPr>
        <w:t>го числа предприятий аналогично</w:t>
      </w:r>
      <w:r w:rsidRPr="008D1CF3">
        <w:rPr>
          <w:rFonts w:ascii="Times New Roman" w:hAnsi="Times New Roman" w:cs="Times New Roman"/>
          <w:sz w:val="28"/>
        </w:rPr>
        <w:t xml:space="preserve">го профиля, новый завод должен обладать высокой конкурентоспособностью (высокий технологический уровень, наличие специализированного порта и т.д.), что может быть обеспечено за счёт подключения к этому проекту ведущих российских и иностранных компаний. </w:t>
      </w:r>
      <w:r w:rsidR="005229B4">
        <w:rPr>
          <w:rFonts w:ascii="Times New Roman" w:hAnsi="Times New Roman" w:cs="Times New Roman"/>
          <w:sz w:val="28"/>
        </w:rPr>
        <w:t>К</w:t>
      </w:r>
      <w:r w:rsidRPr="008D1CF3">
        <w:rPr>
          <w:rFonts w:ascii="Times New Roman" w:hAnsi="Times New Roman" w:cs="Times New Roman"/>
          <w:sz w:val="28"/>
        </w:rPr>
        <w:t>омпания инвестирует в строительство нефтехимического завода в Приморье 173 миллиарда рублей. Предполагается, что он будет сдан в эксплуатацию к 2017 году и будет перерабатывать около 3,6 миллиона тонн нефти в год, из которых более 80 процентов продукции направятся на экспорт.</w:t>
      </w:r>
    </w:p>
    <w:p w:rsidR="008D1CF3" w:rsidRP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Сохраняется интерес к России как к связующему транспортному звену между Восточной Азией и Европой. Необходимо определиться с наиболее приоритетными объектами транспортной инфраструктуры, в том числе морскими портами, разви</w:t>
      </w:r>
      <w:r w:rsidR="005229B4">
        <w:rPr>
          <w:rFonts w:ascii="Times New Roman" w:hAnsi="Times New Roman" w:cs="Times New Roman"/>
          <w:sz w:val="28"/>
        </w:rPr>
        <w:t>тие которых позволит сделать ло</w:t>
      </w:r>
      <w:r w:rsidRPr="008D1CF3">
        <w:rPr>
          <w:rFonts w:ascii="Times New Roman" w:hAnsi="Times New Roman" w:cs="Times New Roman"/>
          <w:sz w:val="28"/>
        </w:rPr>
        <w:t xml:space="preserve">гистические цепочки Восток – Запад экономически эффективными и привлекательными. При этом надо оперативно, в том числе с участием иностранных партнёров, разработать комплекс </w:t>
      </w:r>
      <w:r w:rsidR="005229B4">
        <w:rPr>
          <w:rFonts w:ascii="Times New Roman" w:hAnsi="Times New Roman" w:cs="Times New Roman"/>
          <w:sz w:val="28"/>
        </w:rPr>
        <w:lastRenderedPageBreak/>
        <w:t>политических и эконо</w:t>
      </w:r>
      <w:r w:rsidRPr="008D1CF3">
        <w:rPr>
          <w:rFonts w:ascii="Times New Roman" w:hAnsi="Times New Roman" w:cs="Times New Roman"/>
          <w:sz w:val="28"/>
        </w:rPr>
        <w:t>мических предложений по развитию Северного морского пути.</w:t>
      </w:r>
    </w:p>
    <w:p w:rsidR="008D1CF3" w:rsidRDefault="008D1CF3" w:rsidP="008D1CF3">
      <w:pPr>
        <w:spacing w:after="0" w:line="360" w:lineRule="auto"/>
        <w:ind w:firstLine="709"/>
        <w:jc w:val="both"/>
        <w:rPr>
          <w:rFonts w:ascii="Times New Roman" w:hAnsi="Times New Roman" w:cs="Times New Roman"/>
          <w:sz w:val="28"/>
        </w:rPr>
      </w:pPr>
      <w:r w:rsidRPr="008D1CF3">
        <w:rPr>
          <w:rFonts w:ascii="Times New Roman" w:hAnsi="Times New Roman" w:cs="Times New Roman"/>
          <w:sz w:val="28"/>
        </w:rPr>
        <w:t>Наилучшие природные условия</w:t>
      </w:r>
      <w:r w:rsidR="005229B4">
        <w:rPr>
          <w:rFonts w:ascii="Times New Roman" w:hAnsi="Times New Roman" w:cs="Times New Roman"/>
          <w:sz w:val="28"/>
        </w:rPr>
        <w:t xml:space="preserve"> для сельскохозяйственной специ</w:t>
      </w:r>
      <w:r w:rsidRPr="008D1CF3">
        <w:rPr>
          <w:rFonts w:ascii="Times New Roman" w:hAnsi="Times New Roman" w:cs="Times New Roman"/>
          <w:sz w:val="28"/>
        </w:rPr>
        <w:t>ализации имеют место в Амурской области, где недавно впервые был собран миллион тонн сои (в советские времена максимальные сборы были 600 тысяч тонн). То есть здесь сложились благоприятные условия для создания соевого кластера. За счёт новых технологий в нескольких субъектах ДВФО созданы успешны</w:t>
      </w:r>
      <w:r w:rsidR="005229B4">
        <w:rPr>
          <w:rFonts w:ascii="Times New Roman" w:hAnsi="Times New Roman" w:cs="Times New Roman"/>
          <w:sz w:val="28"/>
        </w:rPr>
        <w:t>е животноводческие и птицеводче</w:t>
      </w:r>
      <w:r w:rsidRPr="008D1CF3">
        <w:rPr>
          <w:rFonts w:ascii="Times New Roman" w:hAnsi="Times New Roman" w:cs="Times New Roman"/>
          <w:sz w:val="28"/>
        </w:rPr>
        <w:t>ские комплексы. Из стран соседей наиболее целесообразно подключить к этим и другим проектам бизнесменов из РК, Вьетнама, Сингапура и других, имеющих опыт взаимодействия с российскими партнёрами и проявляющих интерес к сельскохозяйственной сфере.</w:t>
      </w: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8D1CF3">
      <w:pPr>
        <w:spacing w:after="0" w:line="360" w:lineRule="auto"/>
        <w:ind w:firstLine="709"/>
        <w:jc w:val="both"/>
        <w:rPr>
          <w:rFonts w:ascii="Times New Roman" w:hAnsi="Times New Roman" w:cs="Times New Roman"/>
          <w:sz w:val="28"/>
        </w:rPr>
      </w:pPr>
    </w:p>
    <w:p w:rsidR="005229B4" w:rsidRDefault="005229B4" w:rsidP="005229B4">
      <w:pPr>
        <w:spacing w:after="0" w:line="360" w:lineRule="auto"/>
        <w:ind w:firstLine="709"/>
        <w:jc w:val="center"/>
        <w:rPr>
          <w:rFonts w:ascii="Times New Roman" w:hAnsi="Times New Roman" w:cs="Times New Roman"/>
          <w:sz w:val="28"/>
        </w:rPr>
      </w:pPr>
      <w:r>
        <w:rPr>
          <w:rFonts w:ascii="Times New Roman" w:hAnsi="Times New Roman" w:cs="Times New Roman"/>
          <w:sz w:val="28"/>
        </w:rPr>
        <w:lastRenderedPageBreak/>
        <w:t>Список использованной литературы</w:t>
      </w:r>
    </w:p>
    <w:p w:rsidR="005229B4" w:rsidRDefault="005229B4" w:rsidP="005229B4">
      <w:pPr>
        <w:spacing w:after="0" w:line="360" w:lineRule="auto"/>
        <w:ind w:firstLine="709"/>
        <w:jc w:val="center"/>
        <w:rPr>
          <w:rFonts w:ascii="Times New Roman" w:hAnsi="Times New Roman" w:cs="Times New Roman"/>
          <w:sz w:val="28"/>
        </w:rPr>
      </w:pPr>
    </w:p>
    <w:p w:rsidR="005229B4" w:rsidRPr="005229B4" w:rsidRDefault="005229B4" w:rsidP="005229B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 </w:t>
      </w:r>
      <w:proofErr w:type="spellStart"/>
      <w:r w:rsidRPr="005229B4">
        <w:rPr>
          <w:rFonts w:ascii="Times New Roman" w:hAnsi="Times New Roman" w:cs="Times New Roman"/>
          <w:sz w:val="28"/>
        </w:rPr>
        <w:t>Брендинг</w:t>
      </w:r>
      <w:proofErr w:type="spellEnd"/>
      <w:r w:rsidRPr="005229B4">
        <w:rPr>
          <w:rFonts w:ascii="Times New Roman" w:hAnsi="Times New Roman" w:cs="Times New Roman"/>
          <w:sz w:val="28"/>
        </w:rPr>
        <w:t xml:space="preserve"> территории // </w:t>
      </w:r>
      <w:proofErr w:type="spellStart"/>
      <w:r w:rsidRPr="005229B4">
        <w:rPr>
          <w:rFonts w:ascii="Times New Roman" w:hAnsi="Times New Roman" w:cs="Times New Roman"/>
          <w:sz w:val="28"/>
        </w:rPr>
        <w:t>Ex</w:t>
      </w:r>
      <w:proofErr w:type="spellEnd"/>
      <w:r w:rsidRPr="005229B4">
        <w:rPr>
          <w:rFonts w:ascii="Times New Roman" w:hAnsi="Times New Roman" w:cs="Times New Roman"/>
          <w:sz w:val="28"/>
        </w:rPr>
        <w:t xml:space="preserve"> </w:t>
      </w:r>
      <w:proofErr w:type="spellStart"/>
      <w:r w:rsidRPr="005229B4">
        <w:rPr>
          <w:rFonts w:ascii="Times New Roman" w:hAnsi="Times New Roman" w:cs="Times New Roman"/>
          <w:sz w:val="28"/>
        </w:rPr>
        <w:t>Libris</w:t>
      </w:r>
      <w:proofErr w:type="spellEnd"/>
      <w:r w:rsidRPr="005229B4">
        <w:rPr>
          <w:rFonts w:ascii="Times New Roman" w:hAnsi="Times New Roman" w:cs="Times New Roman"/>
          <w:sz w:val="28"/>
        </w:rPr>
        <w:t xml:space="preserve"> [</w:t>
      </w:r>
      <w:proofErr w:type="spellStart"/>
      <w:r w:rsidRPr="005229B4">
        <w:rPr>
          <w:rFonts w:ascii="Times New Roman" w:hAnsi="Times New Roman" w:cs="Times New Roman"/>
          <w:sz w:val="28"/>
        </w:rPr>
        <w:t>Электроннный</w:t>
      </w:r>
      <w:proofErr w:type="spellEnd"/>
      <w:r w:rsidRPr="005229B4">
        <w:rPr>
          <w:rFonts w:ascii="Times New Roman" w:hAnsi="Times New Roman" w:cs="Times New Roman"/>
          <w:sz w:val="28"/>
        </w:rPr>
        <w:t xml:space="preserve"> ресурс]. Режим доступа: http://www.exlibris.ru/services/branding_territorial</w:t>
      </w:r>
    </w:p>
    <w:p w:rsidR="005229B4" w:rsidRPr="005229B4" w:rsidRDefault="005229B4" w:rsidP="005229B4">
      <w:pPr>
        <w:spacing w:after="0" w:line="360" w:lineRule="auto"/>
        <w:ind w:firstLine="709"/>
        <w:jc w:val="both"/>
        <w:rPr>
          <w:rFonts w:ascii="Times New Roman" w:hAnsi="Times New Roman" w:cs="Times New Roman"/>
          <w:sz w:val="28"/>
        </w:rPr>
      </w:pPr>
      <w:r w:rsidRPr="005229B4">
        <w:rPr>
          <w:rFonts w:ascii="Times New Roman" w:hAnsi="Times New Roman" w:cs="Times New Roman"/>
          <w:sz w:val="28"/>
        </w:rPr>
        <w:t xml:space="preserve">2. Дьяков В.И. Взаимодействие региональных таможенных администраций для обеспечения развития торговли в Северной </w:t>
      </w:r>
      <w:proofErr w:type="spellStart"/>
      <w:r w:rsidRPr="005229B4">
        <w:rPr>
          <w:rFonts w:ascii="Times New Roman" w:hAnsi="Times New Roman" w:cs="Times New Roman"/>
          <w:sz w:val="28"/>
        </w:rPr>
        <w:t>Пацифике</w:t>
      </w:r>
      <w:proofErr w:type="spellEnd"/>
      <w:r w:rsidRPr="005229B4">
        <w:rPr>
          <w:rFonts w:ascii="Times New Roman" w:hAnsi="Times New Roman" w:cs="Times New Roman"/>
          <w:sz w:val="28"/>
        </w:rPr>
        <w:t xml:space="preserve"> // Таможенная политика России на Дальнем Востоке. 201</w:t>
      </w:r>
      <w:r>
        <w:rPr>
          <w:rFonts w:ascii="Times New Roman" w:hAnsi="Times New Roman" w:cs="Times New Roman"/>
          <w:sz w:val="28"/>
        </w:rPr>
        <w:t>4</w:t>
      </w:r>
      <w:r w:rsidRPr="005229B4">
        <w:rPr>
          <w:rFonts w:ascii="Times New Roman" w:hAnsi="Times New Roman" w:cs="Times New Roman"/>
          <w:sz w:val="28"/>
        </w:rPr>
        <w:t>. № 3 (64).</w:t>
      </w:r>
    </w:p>
    <w:p w:rsidR="005229B4" w:rsidRPr="005229B4" w:rsidRDefault="005229B4" w:rsidP="005229B4">
      <w:pPr>
        <w:spacing w:after="0" w:line="360" w:lineRule="auto"/>
        <w:ind w:firstLine="709"/>
        <w:jc w:val="both"/>
        <w:rPr>
          <w:rFonts w:ascii="Times New Roman" w:hAnsi="Times New Roman" w:cs="Times New Roman"/>
          <w:sz w:val="28"/>
        </w:rPr>
      </w:pPr>
      <w:r w:rsidRPr="005229B4">
        <w:rPr>
          <w:rFonts w:ascii="Times New Roman" w:hAnsi="Times New Roman" w:cs="Times New Roman"/>
          <w:sz w:val="28"/>
        </w:rPr>
        <w:t xml:space="preserve">3. Ерошенко С.С. Правовое и политическое положение России в Азиатско-Тихоокеанском регионе / С.С. Ерошенко, В.И. Дьяков // Развитие национального законодательства в условиях глобализации: опыт России и стран Азиатско-Тихоокеанского региона / </w:t>
      </w:r>
      <w:r>
        <w:rPr>
          <w:rFonts w:ascii="Times New Roman" w:hAnsi="Times New Roman" w:cs="Times New Roman"/>
          <w:sz w:val="28"/>
        </w:rPr>
        <w:t xml:space="preserve">отв. ред. А.И. </w:t>
      </w:r>
      <w:proofErr w:type="spellStart"/>
      <w:r>
        <w:rPr>
          <w:rFonts w:ascii="Times New Roman" w:hAnsi="Times New Roman" w:cs="Times New Roman"/>
          <w:sz w:val="28"/>
        </w:rPr>
        <w:t>Коробеев</w:t>
      </w:r>
      <w:proofErr w:type="spellEnd"/>
      <w:r>
        <w:rPr>
          <w:rFonts w:ascii="Times New Roman" w:hAnsi="Times New Roman" w:cs="Times New Roman"/>
          <w:sz w:val="28"/>
        </w:rPr>
        <w:t>: матери</w:t>
      </w:r>
      <w:r w:rsidRPr="005229B4">
        <w:rPr>
          <w:rFonts w:ascii="Times New Roman" w:hAnsi="Times New Roman" w:cs="Times New Roman"/>
          <w:sz w:val="28"/>
        </w:rPr>
        <w:t xml:space="preserve">алы </w:t>
      </w:r>
      <w:proofErr w:type="spellStart"/>
      <w:r w:rsidRPr="005229B4">
        <w:rPr>
          <w:rFonts w:ascii="Times New Roman" w:hAnsi="Times New Roman" w:cs="Times New Roman"/>
          <w:sz w:val="28"/>
        </w:rPr>
        <w:t>междунар</w:t>
      </w:r>
      <w:proofErr w:type="spellEnd"/>
      <w:r w:rsidRPr="005229B4">
        <w:rPr>
          <w:rFonts w:ascii="Times New Roman" w:hAnsi="Times New Roman" w:cs="Times New Roman"/>
          <w:sz w:val="28"/>
        </w:rPr>
        <w:t>. науч.-</w:t>
      </w:r>
      <w:proofErr w:type="spellStart"/>
      <w:r w:rsidRPr="005229B4">
        <w:rPr>
          <w:rFonts w:ascii="Times New Roman" w:hAnsi="Times New Roman" w:cs="Times New Roman"/>
          <w:sz w:val="28"/>
        </w:rPr>
        <w:t>практ</w:t>
      </w:r>
      <w:proofErr w:type="spellEnd"/>
      <w:r w:rsidRPr="005229B4">
        <w:rPr>
          <w:rFonts w:ascii="Times New Roman" w:hAnsi="Times New Roman" w:cs="Times New Roman"/>
          <w:sz w:val="28"/>
        </w:rPr>
        <w:t xml:space="preserve">. </w:t>
      </w:r>
      <w:proofErr w:type="spellStart"/>
      <w:r w:rsidRPr="005229B4">
        <w:rPr>
          <w:rFonts w:ascii="Times New Roman" w:hAnsi="Times New Roman" w:cs="Times New Roman"/>
          <w:sz w:val="28"/>
        </w:rPr>
        <w:t>конф</w:t>
      </w:r>
      <w:proofErr w:type="spellEnd"/>
      <w:r w:rsidRPr="005229B4">
        <w:rPr>
          <w:rFonts w:ascii="Times New Roman" w:hAnsi="Times New Roman" w:cs="Times New Roman"/>
          <w:sz w:val="28"/>
        </w:rPr>
        <w:t xml:space="preserve">. </w:t>
      </w:r>
      <w:proofErr w:type="spellStart"/>
      <w:r w:rsidRPr="005229B4">
        <w:rPr>
          <w:rFonts w:ascii="Times New Roman" w:hAnsi="Times New Roman" w:cs="Times New Roman"/>
          <w:sz w:val="28"/>
        </w:rPr>
        <w:t>Дальневост</w:t>
      </w:r>
      <w:proofErr w:type="spellEnd"/>
      <w:r w:rsidRPr="005229B4">
        <w:rPr>
          <w:rFonts w:ascii="Times New Roman" w:hAnsi="Times New Roman" w:cs="Times New Roman"/>
          <w:sz w:val="28"/>
        </w:rPr>
        <w:t xml:space="preserve">. </w:t>
      </w:r>
      <w:proofErr w:type="spellStart"/>
      <w:r w:rsidRPr="005229B4">
        <w:rPr>
          <w:rFonts w:ascii="Times New Roman" w:hAnsi="Times New Roman" w:cs="Times New Roman"/>
          <w:sz w:val="28"/>
        </w:rPr>
        <w:t>федер</w:t>
      </w:r>
      <w:proofErr w:type="spellEnd"/>
      <w:r w:rsidRPr="005229B4">
        <w:rPr>
          <w:rFonts w:ascii="Times New Roman" w:hAnsi="Times New Roman" w:cs="Times New Roman"/>
          <w:sz w:val="28"/>
        </w:rPr>
        <w:t>. ун-та. Владивосток, 201</w:t>
      </w:r>
      <w:r>
        <w:rPr>
          <w:rFonts w:ascii="Times New Roman" w:hAnsi="Times New Roman" w:cs="Times New Roman"/>
          <w:sz w:val="28"/>
        </w:rPr>
        <w:t>4</w:t>
      </w:r>
      <w:r w:rsidRPr="005229B4">
        <w:rPr>
          <w:rFonts w:ascii="Times New Roman" w:hAnsi="Times New Roman" w:cs="Times New Roman"/>
          <w:sz w:val="28"/>
        </w:rPr>
        <w:t>.</w:t>
      </w:r>
    </w:p>
    <w:p w:rsidR="005229B4" w:rsidRPr="005229B4" w:rsidRDefault="005229B4" w:rsidP="005229B4">
      <w:pPr>
        <w:spacing w:after="0" w:line="360" w:lineRule="auto"/>
        <w:ind w:firstLine="709"/>
        <w:jc w:val="both"/>
        <w:rPr>
          <w:rFonts w:ascii="Times New Roman" w:hAnsi="Times New Roman" w:cs="Times New Roman"/>
          <w:sz w:val="28"/>
        </w:rPr>
      </w:pPr>
      <w:r w:rsidRPr="005229B4">
        <w:rPr>
          <w:rFonts w:ascii="Times New Roman" w:hAnsi="Times New Roman" w:cs="Times New Roman"/>
          <w:sz w:val="28"/>
        </w:rPr>
        <w:t>4.</w:t>
      </w:r>
      <w:r w:rsidRPr="005229B4">
        <w:rPr>
          <w:rFonts w:ascii="Times New Roman" w:hAnsi="Times New Roman" w:cs="Times New Roman"/>
          <w:sz w:val="28"/>
        </w:rPr>
        <w:tab/>
        <w:t xml:space="preserve">Замятин Д.Н. </w:t>
      </w:r>
      <w:proofErr w:type="spellStart"/>
      <w:r w:rsidRPr="005229B4">
        <w:rPr>
          <w:rFonts w:ascii="Times New Roman" w:hAnsi="Times New Roman" w:cs="Times New Roman"/>
          <w:sz w:val="28"/>
        </w:rPr>
        <w:t>Геокультурный</w:t>
      </w:r>
      <w:proofErr w:type="spellEnd"/>
      <w:r w:rsidRPr="005229B4">
        <w:rPr>
          <w:rFonts w:ascii="Times New Roman" w:hAnsi="Times New Roman" w:cs="Times New Roman"/>
          <w:sz w:val="28"/>
        </w:rPr>
        <w:t xml:space="preserve"> </w:t>
      </w:r>
      <w:proofErr w:type="spellStart"/>
      <w:r w:rsidRPr="005229B4">
        <w:rPr>
          <w:rFonts w:ascii="Times New Roman" w:hAnsi="Times New Roman" w:cs="Times New Roman"/>
          <w:sz w:val="28"/>
        </w:rPr>
        <w:t>брендинг</w:t>
      </w:r>
      <w:proofErr w:type="spellEnd"/>
      <w:r w:rsidRPr="005229B4">
        <w:rPr>
          <w:rFonts w:ascii="Times New Roman" w:hAnsi="Times New Roman" w:cs="Times New Roman"/>
          <w:sz w:val="28"/>
        </w:rPr>
        <w:t xml:space="preserve"> территорий // Лабиринт. Журнал социально-гуманитарных исследований. 201</w:t>
      </w:r>
      <w:r>
        <w:rPr>
          <w:rFonts w:ascii="Times New Roman" w:hAnsi="Times New Roman" w:cs="Times New Roman"/>
          <w:sz w:val="28"/>
        </w:rPr>
        <w:t>5</w:t>
      </w:r>
      <w:r w:rsidRPr="005229B4">
        <w:rPr>
          <w:rFonts w:ascii="Times New Roman" w:hAnsi="Times New Roman" w:cs="Times New Roman"/>
          <w:sz w:val="28"/>
        </w:rPr>
        <w:t xml:space="preserve">. № 5. С. 11–23. </w:t>
      </w:r>
    </w:p>
    <w:p w:rsidR="005229B4" w:rsidRPr="005229B4" w:rsidRDefault="005229B4" w:rsidP="005229B4">
      <w:pPr>
        <w:spacing w:after="0" w:line="360" w:lineRule="auto"/>
        <w:ind w:firstLine="709"/>
        <w:jc w:val="both"/>
        <w:rPr>
          <w:rFonts w:ascii="Times New Roman" w:hAnsi="Times New Roman" w:cs="Times New Roman"/>
          <w:sz w:val="28"/>
        </w:rPr>
      </w:pPr>
      <w:r>
        <w:rPr>
          <w:rFonts w:ascii="Times New Roman" w:hAnsi="Times New Roman" w:cs="Times New Roman"/>
          <w:sz w:val="28"/>
        </w:rPr>
        <w:t>5</w:t>
      </w:r>
      <w:r w:rsidRPr="005229B4">
        <w:rPr>
          <w:rFonts w:ascii="Times New Roman" w:hAnsi="Times New Roman" w:cs="Times New Roman"/>
          <w:sz w:val="28"/>
        </w:rPr>
        <w:t>.</w:t>
      </w:r>
      <w:r w:rsidRPr="005229B4">
        <w:rPr>
          <w:rFonts w:ascii="Times New Roman" w:hAnsi="Times New Roman" w:cs="Times New Roman"/>
          <w:sz w:val="28"/>
        </w:rPr>
        <w:tab/>
      </w:r>
      <w:proofErr w:type="spellStart"/>
      <w:r w:rsidRPr="005229B4">
        <w:rPr>
          <w:rFonts w:ascii="Times New Roman" w:hAnsi="Times New Roman" w:cs="Times New Roman"/>
          <w:sz w:val="28"/>
        </w:rPr>
        <w:t>Латкин</w:t>
      </w:r>
      <w:proofErr w:type="spellEnd"/>
      <w:r w:rsidRPr="005229B4">
        <w:rPr>
          <w:rFonts w:ascii="Times New Roman" w:hAnsi="Times New Roman" w:cs="Times New Roman"/>
          <w:sz w:val="28"/>
        </w:rPr>
        <w:t xml:space="preserve"> А. Мнимые и реальные перспективы реализации долговременной программы развития российского Дальнего Востока // Тихоокеанская Россия: проблемы и возможности модернизации. Сборник научных статей под ред. В. Горчакова. Владивосток: Изд-во ВГУЭС, 201</w:t>
      </w:r>
      <w:r>
        <w:rPr>
          <w:rFonts w:ascii="Times New Roman" w:hAnsi="Times New Roman" w:cs="Times New Roman"/>
          <w:sz w:val="28"/>
        </w:rPr>
        <w:t>4</w:t>
      </w:r>
      <w:r w:rsidRPr="005229B4">
        <w:rPr>
          <w:rFonts w:ascii="Times New Roman" w:hAnsi="Times New Roman" w:cs="Times New Roman"/>
          <w:sz w:val="28"/>
        </w:rPr>
        <w:t xml:space="preserve">. С. 27-28. </w:t>
      </w:r>
    </w:p>
    <w:p w:rsidR="005229B4" w:rsidRPr="005229B4" w:rsidRDefault="005229B4" w:rsidP="005229B4">
      <w:pPr>
        <w:spacing w:after="0" w:line="360" w:lineRule="auto"/>
        <w:ind w:firstLine="709"/>
        <w:jc w:val="both"/>
        <w:rPr>
          <w:rFonts w:ascii="Times New Roman" w:hAnsi="Times New Roman" w:cs="Times New Roman"/>
          <w:sz w:val="28"/>
        </w:rPr>
      </w:pPr>
      <w:r w:rsidRPr="005229B4">
        <w:rPr>
          <w:rFonts w:ascii="Times New Roman" w:hAnsi="Times New Roman" w:cs="Times New Roman"/>
          <w:sz w:val="28"/>
        </w:rPr>
        <w:t>6.</w:t>
      </w:r>
      <w:r w:rsidRPr="005229B4">
        <w:rPr>
          <w:rFonts w:ascii="Times New Roman" w:hAnsi="Times New Roman" w:cs="Times New Roman"/>
          <w:sz w:val="28"/>
        </w:rPr>
        <w:tab/>
        <w:t>Осипов В. Проблемы конкурентоспособности экономики Дальнего Востока // Тихоокеанская Россия: проблемы и возможности модернизации. Сборник научных статей под ред. В. Горчакова. Владивосток: Изд-во ВГУЭС, 201</w:t>
      </w:r>
      <w:r>
        <w:rPr>
          <w:rFonts w:ascii="Times New Roman" w:hAnsi="Times New Roman" w:cs="Times New Roman"/>
          <w:sz w:val="28"/>
        </w:rPr>
        <w:t>4</w:t>
      </w:r>
      <w:r w:rsidRPr="005229B4">
        <w:rPr>
          <w:rFonts w:ascii="Times New Roman" w:hAnsi="Times New Roman" w:cs="Times New Roman"/>
          <w:sz w:val="28"/>
        </w:rPr>
        <w:t>. С. 33-37.</w:t>
      </w:r>
    </w:p>
    <w:p w:rsidR="005229B4" w:rsidRPr="005229B4" w:rsidRDefault="005229B4" w:rsidP="005229B4">
      <w:pPr>
        <w:spacing w:after="0" w:line="360" w:lineRule="auto"/>
        <w:ind w:firstLine="709"/>
        <w:jc w:val="both"/>
        <w:rPr>
          <w:rFonts w:ascii="Times New Roman" w:hAnsi="Times New Roman" w:cs="Times New Roman"/>
          <w:sz w:val="28"/>
        </w:rPr>
      </w:pPr>
      <w:r>
        <w:rPr>
          <w:rFonts w:ascii="Times New Roman" w:hAnsi="Times New Roman" w:cs="Times New Roman"/>
          <w:sz w:val="28"/>
        </w:rPr>
        <w:t>7</w:t>
      </w:r>
      <w:r w:rsidRPr="005229B4">
        <w:rPr>
          <w:rFonts w:ascii="Times New Roman" w:hAnsi="Times New Roman" w:cs="Times New Roman"/>
          <w:sz w:val="28"/>
        </w:rPr>
        <w:t>.</w:t>
      </w:r>
      <w:r w:rsidRPr="005229B4">
        <w:rPr>
          <w:rFonts w:ascii="Times New Roman" w:hAnsi="Times New Roman" w:cs="Times New Roman"/>
          <w:sz w:val="28"/>
        </w:rPr>
        <w:tab/>
        <w:t xml:space="preserve">Путин о </w:t>
      </w:r>
      <w:proofErr w:type="spellStart"/>
      <w:r w:rsidRPr="005229B4">
        <w:rPr>
          <w:rFonts w:ascii="Times New Roman" w:hAnsi="Times New Roman" w:cs="Times New Roman"/>
          <w:sz w:val="28"/>
        </w:rPr>
        <w:t>ТОРах</w:t>
      </w:r>
      <w:proofErr w:type="spellEnd"/>
      <w:r w:rsidRPr="005229B4">
        <w:rPr>
          <w:rFonts w:ascii="Times New Roman" w:hAnsi="Times New Roman" w:cs="Times New Roman"/>
          <w:sz w:val="28"/>
        </w:rPr>
        <w:t xml:space="preserve"> на Дальнем Востоке: «Нельзя делать вид, что мы что-то делаем…» [Электронный ресурс]. Режим доступа: http://sesti.ru/ </w:t>
      </w:r>
      <w:proofErr w:type="spellStart"/>
      <w:r w:rsidRPr="005229B4">
        <w:rPr>
          <w:rFonts w:ascii="Times New Roman" w:hAnsi="Times New Roman" w:cs="Times New Roman"/>
          <w:sz w:val="28"/>
        </w:rPr>
        <w:t>news</w:t>
      </w:r>
      <w:proofErr w:type="spellEnd"/>
      <w:r w:rsidRPr="005229B4">
        <w:rPr>
          <w:rFonts w:ascii="Times New Roman" w:hAnsi="Times New Roman" w:cs="Times New Roman"/>
          <w:sz w:val="28"/>
        </w:rPr>
        <w:t xml:space="preserve">/2014/08/01/1692.html </w:t>
      </w:r>
    </w:p>
    <w:p w:rsidR="005229B4" w:rsidRDefault="005229B4" w:rsidP="005229B4">
      <w:pPr>
        <w:spacing w:after="0" w:line="360" w:lineRule="auto"/>
        <w:ind w:firstLine="709"/>
        <w:jc w:val="both"/>
        <w:rPr>
          <w:rFonts w:ascii="Times New Roman" w:hAnsi="Times New Roman" w:cs="Times New Roman"/>
          <w:sz w:val="28"/>
        </w:rPr>
      </w:pPr>
      <w:r>
        <w:rPr>
          <w:rFonts w:ascii="Times New Roman" w:hAnsi="Times New Roman" w:cs="Times New Roman"/>
          <w:sz w:val="28"/>
        </w:rPr>
        <w:t>8</w:t>
      </w:r>
      <w:r w:rsidRPr="005229B4">
        <w:rPr>
          <w:rFonts w:ascii="Times New Roman" w:hAnsi="Times New Roman" w:cs="Times New Roman"/>
          <w:sz w:val="28"/>
        </w:rPr>
        <w:t>.</w:t>
      </w:r>
      <w:r w:rsidRPr="005229B4">
        <w:rPr>
          <w:rFonts w:ascii="Times New Roman" w:hAnsi="Times New Roman" w:cs="Times New Roman"/>
          <w:sz w:val="28"/>
        </w:rPr>
        <w:tab/>
        <w:t xml:space="preserve">Путин приказал узаконить </w:t>
      </w:r>
      <w:proofErr w:type="spellStart"/>
      <w:r w:rsidRPr="005229B4">
        <w:rPr>
          <w:rFonts w:ascii="Times New Roman" w:hAnsi="Times New Roman" w:cs="Times New Roman"/>
          <w:sz w:val="28"/>
        </w:rPr>
        <w:t>ТОРы</w:t>
      </w:r>
      <w:proofErr w:type="spellEnd"/>
      <w:r w:rsidRPr="005229B4">
        <w:rPr>
          <w:rFonts w:ascii="Times New Roman" w:hAnsi="Times New Roman" w:cs="Times New Roman"/>
          <w:sz w:val="28"/>
        </w:rPr>
        <w:t xml:space="preserve"> на Дальнем Востоке [Электронный ресурс]. Режим доступа: http://aprpress.com/economics/8719-putin-prikazal-uzakonittory-na-dalnem-vostoke</w:t>
      </w:r>
    </w:p>
    <w:p w:rsidR="008D1CF3" w:rsidRPr="008142F4" w:rsidRDefault="008D1CF3" w:rsidP="008D1CF3">
      <w:pPr>
        <w:spacing w:after="0" w:line="360" w:lineRule="auto"/>
        <w:ind w:firstLine="709"/>
        <w:jc w:val="both"/>
        <w:rPr>
          <w:rFonts w:ascii="Times New Roman" w:hAnsi="Times New Roman" w:cs="Times New Roman"/>
          <w:sz w:val="28"/>
        </w:rPr>
      </w:pPr>
    </w:p>
    <w:sectPr w:rsidR="008D1CF3" w:rsidRPr="008142F4" w:rsidSect="00EA19CF">
      <w:footerReference w:type="default" r:id="rId6"/>
      <w:pgSz w:w="11906" w:h="16838"/>
      <w:pgMar w:top="1134" w:right="567" w:bottom="1134" w:left="1418" w:header="283" w:footer="283"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2D9" w:rsidRDefault="004C62D9" w:rsidP="00EA19CF">
      <w:pPr>
        <w:spacing w:after="0" w:line="240" w:lineRule="auto"/>
      </w:pPr>
      <w:r>
        <w:separator/>
      </w:r>
    </w:p>
  </w:endnote>
  <w:endnote w:type="continuationSeparator" w:id="0">
    <w:p w:rsidR="004C62D9" w:rsidRDefault="004C62D9" w:rsidP="00EA1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799716"/>
      <w:docPartObj>
        <w:docPartGallery w:val="Page Numbers (Bottom of Page)"/>
        <w:docPartUnique/>
      </w:docPartObj>
    </w:sdtPr>
    <w:sdtEndPr>
      <w:rPr>
        <w:rFonts w:ascii="Times New Roman" w:hAnsi="Times New Roman" w:cs="Times New Roman"/>
        <w:sz w:val="24"/>
      </w:rPr>
    </w:sdtEndPr>
    <w:sdtContent>
      <w:p w:rsidR="00EA19CF" w:rsidRPr="00EA19CF" w:rsidRDefault="00EA19CF" w:rsidP="00EA19CF">
        <w:pPr>
          <w:pStyle w:val="a5"/>
          <w:jc w:val="right"/>
          <w:rPr>
            <w:rFonts w:ascii="Times New Roman" w:hAnsi="Times New Roman" w:cs="Times New Roman"/>
            <w:sz w:val="24"/>
          </w:rPr>
        </w:pPr>
        <w:r w:rsidRPr="00EA19CF">
          <w:rPr>
            <w:rFonts w:ascii="Times New Roman" w:hAnsi="Times New Roman" w:cs="Times New Roman"/>
            <w:sz w:val="24"/>
          </w:rPr>
          <w:fldChar w:fldCharType="begin"/>
        </w:r>
        <w:r w:rsidRPr="00EA19CF">
          <w:rPr>
            <w:rFonts w:ascii="Times New Roman" w:hAnsi="Times New Roman" w:cs="Times New Roman"/>
            <w:sz w:val="24"/>
          </w:rPr>
          <w:instrText>PAGE   \* MERGEFORMAT</w:instrText>
        </w:r>
        <w:r w:rsidRPr="00EA19CF">
          <w:rPr>
            <w:rFonts w:ascii="Times New Roman" w:hAnsi="Times New Roman" w:cs="Times New Roman"/>
            <w:sz w:val="24"/>
          </w:rPr>
          <w:fldChar w:fldCharType="separate"/>
        </w:r>
        <w:r w:rsidR="005229B4">
          <w:rPr>
            <w:rFonts w:ascii="Times New Roman" w:hAnsi="Times New Roman" w:cs="Times New Roman"/>
            <w:noProof/>
            <w:sz w:val="24"/>
          </w:rPr>
          <w:t>15</w:t>
        </w:r>
        <w:r w:rsidRPr="00EA19CF">
          <w:rPr>
            <w:rFonts w:ascii="Times New Roman" w:hAnsi="Times New Roman" w:cs="Times New Roman"/>
            <w:sz w:val="24"/>
          </w:rPr>
          <w:fldChar w:fldCharType="end"/>
        </w:r>
      </w:p>
    </w:sdtContent>
  </w:sdt>
  <w:p w:rsidR="00EA19CF" w:rsidRDefault="00EA19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2D9" w:rsidRDefault="004C62D9" w:rsidP="00EA19CF">
      <w:pPr>
        <w:spacing w:after="0" w:line="240" w:lineRule="auto"/>
      </w:pPr>
      <w:r>
        <w:separator/>
      </w:r>
    </w:p>
  </w:footnote>
  <w:footnote w:type="continuationSeparator" w:id="0">
    <w:p w:rsidR="004C62D9" w:rsidRDefault="004C62D9" w:rsidP="00EA19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2F4"/>
    <w:rsid w:val="002D1A1E"/>
    <w:rsid w:val="004626D9"/>
    <w:rsid w:val="004C62D9"/>
    <w:rsid w:val="005229B4"/>
    <w:rsid w:val="008142F4"/>
    <w:rsid w:val="008D1CF3"/>
    <w:rsid w:val="00C66B6C"/>
    <w:rsid w:val="00DE7ED9"/>
    <w:rsid w:val="00E57938"/>
    <w:rsid w:val="00EA19CF"/>
    <w:rsid w:val="00FD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4F76"/>
  <w15:chartTrackingRefBased/>
  <w15:docId w15:val="{764D9394-A687-4AA5-AAD3-E83E4D315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19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19CF"/>
  </w:style>
  <w:style w:type="paragraph" w:styleId="a5">
    <w:name w:val="footer"/>
    <w:basedOn w:val="a"/>
    <w:link w:val="a6"/>
    <w:uiPriority w:val="99"/>
    <w:unhideWhenUsed/>
    <w:rsid w:val="00EA19C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1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3558</Words>
  <Characters>20286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2016-06-03T08:15:00Z</dcterms:created>
  <dcterms:modified xsi:type="dcterms:W3CDTF">2016-06-03T08:15:00Z</dcterms:modified>
</cp:coreProperties>
</file>