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heme="minorHAnsi" w:hAnsi="Times New Roman" w:cstheme="minorBidi"/>
          <w:b w:val="0"/>
          <w:bCs w:val="0"/>
          <w:color w:val="auto"/>
          <w:szCs w:val="22"/>
          <w:lang w:eastAsia="en-US"/>
        </w:rPr>
        <w:id w:val="-1108341585"/>
        <w:docPartObj>
          <w:docPartGallery w:val="Table of Contents"/>
          <w:docPartUnique/>
        </w:docPartObj>
      </w:sdtPr>
      <w:sdtContent>
        <w:p w:rsidR="00077D44" w:rsidRPr="00077D44" w:rsidRDefault="00077D44" w:rsidP="00077D44">
          <w:pPr>
            <w:pStyle w:val="ab"/>
            <w:jc w:val="center"/>
            <w:rPr>
              <w:rFonts w:ascii="Times New Roman" w:hAnsi="Times New Roman" w:cs="Times New Roman"/>
              <w:b w:val="0"/>
              <w:color w:val="auto"/>
            </w:rPr>
          </w:pPr>
          <w:r w:rsidRPr="00077D44">
            <w:rPr>
              <w:rFonts w:ascii="Times New Roman" w:hAnsi="Times New Roman" w:cs="Times New Roman"/>
              <w:b w:val="0"/>
              <w:color w:val="auto"/>
            </w:rPr>
            <w:t>ОГЛАВЛЕНИЕ</w:t>
          </w:r>
        </w:p>
        <w:p w:rsidR="00077D44" w:rsidRDefault="00077D44">
          <w:pPr>
            <w:pStyle w:val="11"/>
            <w:tabs>
              <w:tab w:val="right" w:leader="dot" w:pos="9345"/>
            </w:tabs>
            <w:rPr>
              <w:noProof/>
            </w:rPr>
          </w:pPr>
          <w:r>
            <w:fldChar w:fldCharType="begin"/>
          </w:r>
          <w:r>
            <w:instrText xml:space="preserve"> TOC \o "1-3" \h \z \u </w:instrText>
          </w:r>
          <w:r>
            <w:fldChar w:fldCharType="separate"/>
          </w:r>
          <w:hyperlink w:anchor="_Toc419058991" w:history="1">
            <w:r w:rsidRPr="000B06A1">
              <w:rPr>
                <w:rStyle w:val="aa"/>
                <w:noProof/>
              </w:rPr>
              <w:t>ВВЕДЕНИЕ</w:t>
            </w:r>
            <w:r>
              <w:rPr>
                <w:noProof/>
                <w:webHidden/>
              </w:rPr>
              <w:tab/>
            </w:r>
            <w:r>
              <w:rPr>
                <w:noProof/>
                <w:webHidden/>
              </w:rPr>
              <w:fldChar w:fldCharType="begin"/>
            </w:r>
            <w:r>
              <w:rPr>
                <w:noProof/>
                <w:webHidden/>
              </w:rPr>
              <w:instrText xml:space="preserve"> PAGEREF _Toc419058991 \h </w:instrText>
            </w:r>
            <w:r>
              <w:rPr>
                <w:noProof/>
                <w:webHidden/>
              </w:rPr>
            </w:r>
            <w:r>
              <w:rPr>
                <w:noProof/>
                <w:webHidden/>
              </w:rPr>
              <w:fldChar w:fldCharType="separate"/>
            </w:r>
            <w:r>
              <w:rPr>
                <w:noProof/>
                <w:webHidden/>
              </w:rPr>
              <w:t>3</w:t>
            </w:r>
            <w:r>
              <w:rPr>
                <w:noProof/>
                <w:webHidden/>
              </w:rPr>
              <w:fldChar w:fldCharType="end"/>
            </w:r>
          </w:hyperlink>
        </w:p>
        <w:p w:rsidR="00077D44" w:rsidRDefault="00DD1BDD">
          <w:pPr>
            <w:pStyle w:val="11"/>
            <w:tabs>
              <w:tab w:val="right" w:leader="dot" w:pos="9345"/>
            </w:tabs>
            <w:rPr>
              <w:noProof/>
            </w:rPr>
          </w:pPr>
          <w:hyperlink w:anchor="_Toc419058992" w:history="1">
            <w:r w:rsidR="00077D44" w:rsidRPr="000B06A1">
              <w:rPr>
                <w:rStyle w:val="aa"/>
                <w:noProof/>
              </w:rPr>
              <w:t>ГЛАВА 1 СУЩНОСТЬ И РОЛЬ РЕГИОНАЛЬНЫХ НАЛОГОВ</w:t>
            </w:r>
            <w:r w:rsidR="00077D44">
              <w:rPr>
                <w:noProof/>
                <w:webHidden/>
              </w:rPr>
              <w:tab/>
            </w:r>
            <w:r w:rsidR="00077D44">
              <w:rPr>
                <w:noProof/>
                <w:webHidden/>
              </w:rPr>
              <w:fldChar w:fldCharType="begin"/>
            </w:r>
            <w:r w:rsidR="00077D44">
              <w:rPr>
                <w:noProof/>
                <w:webHidden/>
              </w:rPr>
              <w:instrText xml:space="preserve"> PAGEREF _Toc419058992 \h </w:instrText>
            </w:r>
            <w:r w:rsidR="00077D44">
              <w:rPr>
                <w:noProof/>
                <w:webHidden/>
              </w:rPr>
            </w:r>
            <w:r w:rsidR="00077D44">
              <w:rPr>
                <w:noProof/>
                <w:webHidden/>
              </w:rPr>
              <w:fldChar w:fldCharType="separate"/>
            </w:r>
            <w:r w:rsidR="00077D44">
              <w:rPr>
                <w:noProof/>
                <w:webHidden/>
              </w:rPr>
              <w:t>5</w:t>
            </w:r>
            <w:r w:rsidR="00077D44">
              <w:rPr>
                <w:noProof/>
                <w:webHidden/>
              </w:rPr>
              <w:fldChar w:fldCharType="end"/>
            </w:r>
          </w:hyperlink>
        </w:p>
        <w:p w:rsidR="00077D44" w:rsidRDefault="00DD1BDD">
          <w:pPr>
            <w:pStyle w:val="11"/>
            <w:tabs>
              <w:tab w:val="right" w:leader="dot" w:pos="9345"/>
            </w:tabs>
            <w:rPr>
              <w:noProof/>
            </w:rPr>
          </w:pPr>
          <w:hyperlink w:anchor="_Toc419058993" w:history="1">
            <w:r w:rsidR="00077D44" w:rsidRPr="000B06A1">
              <w:rPr>
                <w:rStyle w:val="aa"/>
                <w:noProof/>
              </w:rPr>
              <w:t>1.1 Сущность региональных налогов и порядок их установления</w:t>
            </w:r>
            <w:r w:rsidR="00077D44">
              <w:rPr>
                <w:noProof/>
                <w:webHidden/>
              </w:rPr>
              <w:tab/>
            </w:r>
            <w:r w:rsidR="00077D44">
              <w:rPr>
                <w:noProof/>
                <w:webHidden/>
              </w:rPr>
              <w:fldChar w:fldCharType="begin"/>
            </w:r>
            <w:r w:rsidR="00077D44">
              <w:rPr>
                <w:noProof/>
                <w:webHidden/>
              </w:rPr>
              <w:instrText xml:space="preserve"> PAGEREF _Toc419058993 \h </w:instrText>
            </w:r>
            <w:r w:rsidR="00077D44">
              <w:rPr>
                <w:noProof/>
                <w:webHidden/>
              </w:rPr>
            </w:r>
            <w:r w:rsidR="00077D44">
              <w:rPr>
                <w:noProof/>
                <w:webHidden/>
              </w:rPr>
              <w:fldChar w:fldCharType="separate"/>
            </w:r>
            <w:r w:rsidR="00077D44">
              <w:rPr>
                <w:noProof/>
                <w:webHidden/>
              </w:rPr>
              <w:t>5</w:t>
            </w:r>
            <w:r w:rsidR="00077D44">
              <w:rPr>
                <w:noProof/>
                <w:webHidden/>
              </w:rPr>
              <w:fldChar w:fldCharType="end"/>
            </w:r>
          </w:hyperlink>
        </w:p>
        <w:p w:rsidR="00077D44" w:rsidRDefault="00DD1BDD">
          <w:pPr>
            <w:pStyle w:val="11"/>
            <w:tabs>
              <w:tab w:val="right" w:leader="dot" w:pos="9345"/>
            </w:tabs>
            <w:rPr>
              <w:noProof/>
            </w:rPr>
          </w:pPr>
          <w:hyperlink w:anchor="_Toc419058994" w:history="1">
            <w:r w:rsidR="00077D44" w:rsidRPr="000B06A1">
              <w:rPr>
                <w:rStyle w:val="aa"/>
                <w:rFonts w:eastAsia="Times New Roman"/>
                <w:noProof/>
              </w:rPr>
              <w:t>1.</w:t>
            </w:r>
            <w:r w:rsidR="00077D44" w:rsidRPr="000B06A1">
              <w:rPr>
                <w:rStyle w:val="aa"/>
                <w:noProof/>
              </w:rPr>
              <w:t>2 Роль региональных налогов в формировании доходной части бюджетов</w:t>
            </w:r>
            <w:r w:rsidR="00077D44">
              <w:rPr>
                <w:noProof/>
                <w:webHidden/>
              </w:rPr>
              <w:tab/>
            </w:r>
            <w:r w:rsidR="00077D44">
              <w:rPr>
                <w:noProof/>
                <w:webHidden/>
              </w:rPr>
              <w:fldChar w:fldCharType="begin"/>
            </w:r>
            <w:r w:rsidR="00077D44">
              <w:rPr>
                <w:noProof/>
                <w:webHidden/>
              </w:rPr>
              <w:instrText xml:space="preserve"> PAGEREF _Toc419058994 \h </w:instrText>
            </w:r>
            <w:r w:rsidR="00077D44">
              <w:rPr>
                <w:noProof/>
                <w:webHidden/>
              </w:rPr>
            </w:r>
            <w:r w:rsidR="00077D44">
              <w:rPr>
                <w:noProof/>
                <w:webHidden/>
              </w:rPr>
              <w:fldChar w:fldCharType="separate"/>
            </w:r>
            <w:r w:rsidR="00077D44">
              <w:rPr>
                <w:noProof/>
                <w:webHidden/>
              </w:rPr>
              <w:t>8</w:t>
            </w:r>
            <w:r w:rsidR="00077D44">
              <w:rPr>
                <w:noProof/>
                <w:webHidden/>
              </w:rPr>
              <w:fldChar w:fldCharType="end"/>
            </w:r>
          </w:hyperlink>
        </w:p>
        <w:p w:rsidR="00077D44" w:rsidRDefault="00DD1BDD">
          <w:pPr>
            <w:pStyle w:val="11"/>
            <w:tabs>
              <w:tab w:val="right" w:leader="dot" w:pos="9345"/>
            </w:tabs>
            <w:rPr>
              <w:noProof/>
            </w:rPr>
          </w:pPr>
          <w:hyperlink w:anchor="_Toc419058995" w:history="1">
            <w:r w:rsidR="00077D44" w:rsidRPr="000B06A1">
              <w:rPr>
                <w:rStyle w:val="aa"/>
                <w:noProof/>
              </w:rPr>
              <w:t>ГЛАВА 2 АНАЛИЗ НАЛОГОВЫХ ДОХОДОВ РЕГИОНАЛЬНОГО БЮДЖЕТА РЕСПУБЛИКИ БУРЯТИЯ</w:t>
            </w:r>
            <w:r w:rsidR="00077D44">
              <w:rPr>
                <w:noProof/>
                <w:webHidden/>
              </w:rPr>
              <w:tab/>
            </w:r>
            <w:r w:rsidR="00077D44">
              <w:rPr>
                <w:noProof/>
                <w:webHidden/>
              </w:rPr>
              <w:fldChar w:fldCharType="begin"/>
            </w:r>
            <w:r w:rsidR="00077D44">
              <w:rPr>
                <w:noProof/>
                <w:webHidden/>
              </w:rPr>
              <w:instrText xml:space="preserve"> PAGEREF _Toc419058995 \h </w:instrText>
            </w:r>
            <w:r w:rsidR="00077D44">
              <w:rPr>
                <w:noProof/>
                <w:webHidden/>
              </w:rPr>
            </w:r>
            <w:r w:rsidR="00077D44">
              <w:rPr>
                <w:noProof/>
                <w:webHidden/>
              </w:rPr>
              <w:fldChar w:fldCharType="separate"/>
            </w:r>
            <w:r w:rsidR="00077D44">
              <w:rPr>
                <w:noProof/>
                <w:webHidden/>
              </w:rPr>
              <w:t>12</w:t>
            </w:r>
            <w:r w:rsidR="00077D44">
              <w:rPr>
                <w:noProof/>
                <w:webHidden/>
              </w:rPr>
              <w:fldChar w:fldCharType="end"/>
            </w:r>
          </w:hyperlink>
        </w:p>
        <w:p w:rsidR="00077D44" w:rsidRDefault="00DD1BDD">
          <w:pPr>
            <w:pStyle w:val="11"/>
            <w:tabs>
              <w:tab w:val="right" w:leader="dot" w:pos="9345"/>
            </w:tabs>
            <w:rPr>
              <w:noProof/>
            </w:rPr>
          </w:pPr>
          <w:hyperlink w:anchor="_Toc419058996" w:history="1">
            <w:r w:rsidR="00077D44" w:rsidRPr="000B06A1">
              <w:rPr>
                <w:rStyle w:val="aa"/>
                <w:noProof/>
              </w:rPr>
              <w:t>2.1 Анализ налоговых доходов бюджета региона в 2012-2014 гг.</w:t>
            </w:r>
            <w:r w:rsidR="00077D44">
              <w:rPr>
                <w:noProof/>
                <w:webHidden/>
              </w:rPr>
              <w:tab/>
            </w:r>
            <w:r w:rsidR="00077D44">
              <w:rPr>
                <w:noProof/>
                <w:webHidden/>
              </w:rPr>
              <w:fldChar w:fldCharType="begin"/>
            </w:r>
            <w:r w:rsidR="00077D44">
              <w:rPr>
                <w:noProof/>
                <w:webHidden/>
              </w:rPr>
              <w:instrText xml:space="preserve"> PAGEREF _Toc419058996 \h </w:instrText>
            </w:r>
            <w:r w:rsidR="00077D44">
              <w:rPr>
                <w:noProof/>
                <w:webHidden/>
              </w:rPr>
            </w:r>
            <w:r w:rsidR="00077D44">
              <w:rPr>
                <w:noProof/>
                <w:webHidden/>
              </w:rPr>
              <w:fldChar w:fldCharType="separate"/>
            </w:r>
            <w:r w:rsidR="00077D44">
              <w:rPr>
                <w:noProof/>
                <w:webHidden/>
              </w:rPr>
              <w:t>12</w:t>
            </w:r>
            <w:r w:rsidR="00077D44">
              <w:rPr>
                <w:noProof/>
                <w:webHidden/>
              </w:rPr>
              <w:fldChar w:fldCharType="end"/>
            </w:r>
          </w:hyperlink>
        </w:p>
        <w:p w:rsidR="00077D44" w:rsidRDefault="00DD1BDD">
          <w:pPr>
            <w:pStyle w:val="11"/>
            <w:tabs>
              <w:tab w:val="right" w:leader="dot" w:pos="9345"/>
            </w:tabs>
            <w:rPr>
              <w:noProof/>
            </w:rPr>
          </w:pPr>
          <w:hyperlink w:anchor="_Toc419058997" w:history="1">
            <w:r w:rsidR="00077D44" w:rsidRPr="000B06A1">
              <w:rPr>
                <w:rStyle w:val="aa"/>
                <w:noProof/>
              </w:rPr>
              <w:t>2.2 Методика расчета и порядок уплаты в бюджет Республики Бурятия налоговых доходов</w:t>
            </w:r>
            <w:r w:rsidR="00077D44">
              <w:rPr>
                <w:noProof/>
                <w:webHidden/>
              </w:rPr>
              <w:tab/>
            </w:r>
            <w:r w:rsidR="00077D44">
              <w:rPr>
                <w:noProof/>
                <w:webHidden/>
              </w:rPr>
              <w:fldChar w:fldCharType="begin"/>
            </w:r>
            <w:r w:rsidR="00077D44">
              <w:rPr>
                <w:noProof/>
                <w:webHidden/>
              </w:rPr>
              <w:instrText xml:space="preserve"> PAGEREF _Toc419058997 \h </w:instrText>
            </w:r>
            <w:r w:rsidR="00077D44">
              <w:rPr>
                <w:noProof/>
                <w:webHidden/>
              </w:rPr>
            </w:r>
            <w:r w:rsidR="00077D44">
              <w:rPr>
                <w:noProof/>
                <w:webHidden/>
              </w:rPr>
              <w:fldChar w:fldCharType="separate"/>
            </w:r>
            <w:r w:rsidR="00077D44">
              <w:rPr>
                <w:noProof/>
                <w:webHidden/>
              </w:rPr>
              <w:t>19</w:t>
            </w:r>
            <w:r w:rsidR="00077D44">
              <w:rPr>
                <w:noProof/>
                <w:webHidden/>
              </w:rPr>
              <w:fldChar w:fldCharType="end"/>
            </w:r>
          </w:hyperlink>
        </w:p>
        <w:p w:rsidR="00077D44" w:rsidRDefault="00DD1BDD">
          <w:pPr>
            <w:pStyle w:val="11"/>
            <w:tabs>
              <w:tab w:val="right" w:leader="dot" w:pos="9345"/>
            </w:tabs>
            <w:rPr>
              <w:noProof/>
            </w:rPr>
          </w:pPr>
          <w:hyperlink w:anchor="_Toc419058998" w:history="1">
            <w:r w:rsidR="00077D44" w:rsidRPr="000B06A1">
              <w:rPr>
                <w:rStyle w:val="aa"/>
                <w:noProof/>
              </w:rPr>
              <w:t>ГЛАВА3 ПРОБЛЕМЫ И ПУТИ СОВЕРШЕНСТВОВАНИЯ РЕГИОНАЛЬНОГО БЮДЖЕТА</w:t>
            </w:r>
            <w:r w:rsidR="00077D44">
              <w:rPr>
                <w:noProof/>
                <w:webHidden/>
              </w:rPr>
              <w:tab/>
            </w:r>
            <w:r w:rsidR="00077D44">
              <w:rPr>
                <w:noProof/>
                <w:webHidden/>
              </w:rPr>
              <w:fldChar w:fldCharType="begin"/>
            </w:r>
            <w:r w:rsidR="00077D44">
              <w:rPr>
                <w:noProof/>
                <w:webHidden/>
              </w:rPr>
              <w:instrText xml:space="preserve"> PAGEREF _Toc419058998 \h </w:instrText>
            </w:r>
            <w:r w:rsidR="00077D44">
              <w:rPr>
                <w:noProof/>
                <w:webHidden/>
              </w:rPr>
            </w:r>
            <w:r w:rsidR="00077D44">
              <w:rPr>
                <w:noProof/>
                <w:webHidden/>
              </w:rPr>
              <w:fldChar w:fldCharType="separate"/>
            </w:r>
            <w:r w:rsidR="00077D44">
              <w:rPr>
                <w:noProof/>
                <w:webHidden/>
              </w:rPr>
              <w:t>21</w:t>
            </w:r>
            <w:r w:rsidR="00077D44">
              <w:rPr>
                <w:noProof/>
                <w:webHidden/>
              </w:rPr>
              <w:fldChar w:fldCharType="end"/>
            </w:r>
          </w:hyperlink>
        </w:p>
        <w:p w:rsidR="00077D44" w:rsidRDefault="00DD1BDD">
          <w:pPr>
            <w:pStyle w:val="11"/>
            <w:tabs>
              <w:tab w:val="right" w:leader="dot" w:pos="9345"/>
            </w:tabs>
            <w:rPr>
              <w:noProof/>
            </w:rPr>
          </w:pPr>
          <w:hyperlink w:anchor="_Toc419058999" w:history="1">
            <w:r w:rsidR="00077D44" w:rsidRPr="000B06A1">
              <w:rPr>
                <w:rStyle w:val="aa"/>
                <w:noProof/>
              </w:rPr>
              <w:t>3.1. Основные проблемы региональных  налогов</w:t>
            </w:r>
            <w:r w:rsidR="00077D44">
              <w:rPr>
                <w:noProof/>
                <w:webHidden/>
              </w:rPr>
              <w:tab/>
            </w:r>
            <w:r w:rsidR="00077D44">
              <w:rPr>
                <w:noProof/>
                <w:webHidden/>
              </w:rPr>
              <w:fldChar w:fldCharType="begin"/>
            </w:r>
            <w:r w:rsidR="00077D44">
              <w:rPr>
                <w:noProof/>
                <w:webHidden/>
              </w:rPr>
              <w:instrText xml:space="preserve"> PAGEREF _Toc419058999 \h </w:instrText>
            </w:r>
            <w:r w:rsidR="00077D44">
              <w:rPr>
                <w:noProof/>
                <w:webHidden/>
              </w:rPr>
            </w:r>
            <w:r w:rsidR="00077D44">
              <w:rPr>
                <w:noProof/>
                <w:webHidden/>
              </w:rPr>
              <w:fldChar w:fldCharType="separate"/>
            </w:r>
            <w:r w:rsidR="00077D44">
              <w:rPr>
                <w:noProof/>
                <w:webHidden/>
              </w:rPr>
              <w:t>21</w:t>
            </w:r>
            <w:r w:rsidR="00077D44">
              <w:rPr>
                <w:noProof/>
                <w:webHidden/>
              </w:rPr>
              <w:fldChar w:fldCharType="end"/>
            </w:r>
          </w:hyperlink>
        </w:p>
        <w:p w:rsidR="00077D44" w:rsidRDefault="00DD1BDD">
          <w:pPr>
            <w:pStyle w:val="11"/>
            <w:tabs>
              <w:tab w:val="right" w:leader="dot" w:pos="9345"/>
            </w:tabs>
            <w:rPr>
              <w:noProof/>
            </w:rPr>
          </w:pPr>
          <w:hyperlink w:anchor="_Toc419059000" w:history="1">
            <w:r w:rsidR="00077D44" w:rsidRPr="000B06A1">
              <w:rPr>
                <w:rStyle w:val="aa"/>
                <w:noProof/>
              </w:rPr>
              <w:t>3.2 Направления совершенствования региональных налогов</w:t>
            </w:r>
            <w:r w:rsidR="00077D44">
              <w:rPr>
                <w:noProof/>
                <w:webHidden/>
              </w:rPr>
              <w:tab/>
            </w:r>
            <w:r w:rsidR="00077D44">
              <w:rPr>
                <w:noProof/>
                <w:webHidden/>
              </w:rPr>
              <w:fldChar w:fldCharType="begin"/>
            </w:r>
            <w:r w:rsidR="00077D44">
              <w:rPr>
                <w:noProof/>
                <w:webHidden/>
              </w:rPr>
              <w:instrText xml:space="preserve"> PAGEREF _Toc419059000 \h </w:instrText>
            </w:r>
            <w:r w:rsidR="00077D44">
              <w:rPr>
                <w:noProof/>
                <w:webHidden/>
              </w:rPr>
            </w:r>
            <w:r w:rsidR="00077D44">
              <w:rPr>
                <w:noProof/>
                <w:webHidden/>
              </w:rPr>
              <w:fldChar w:fldCharType="separate"/>
            </w:r>
            <w:r w:rsidR="00077D44">
              <w:rPr>
                <w:noProof/>
                <w:webHidden/>
              </w:rPr>
              <w:t>23</w:t>
            </w:r>
            <w:r w:rsidR="00077D44">
              <w:rPr>
                <w:noProof/>
                <w:webHidden/>
              </w:rPr>
              <w:fldChar w:fldCharType="end"/>
            </w:r>
          </w:hyperlink>
        </w:p>
        <w:p w:rsidR="00077D44" w:rsidRDefault="00DD1BDD">
          <w:pPr>
            <w:pStyle w:val="11"/>
            <w:tabs>
              <w:tab w:val="right" w:leader="dot" w:pos="9345"/>
            </w:tabs>
            <w:rPr>
              <w:noProof/>
            </w:rPr>
          </w:pPr>
          <w:hyperlink w:anchor="_Toc419059001" w:history="1">
            <w:r w:rsidR="00077D44" w:rsidRPr="000B06A1">
              <w:rPr>
                <w:rStyle w:val="aa"/>
                <w:noProof/>
              </w:rPr>
              <w:t>3.3 Прогнозирование налоговых доходов бюджета республики Бурятия в 2015</w:t>
            </w:r>
            <w:r w:rsidR="00077D44">
              <w:rPr>
                <w:noProof/>
                <w:webHidden/>
              </w:rPr>
              <w:tab/>
            </w:r>
            <w:r w:rsidR="00077D44">
              <w:rPr>
                <w:noProof/>
                <w:webHidden/>
              </w:rPr>
              <w:fldChar w:fldCharType="begin"/>
            </w:r>
            <w:r w:rsidR="00077D44">
              <w:rPr>
                <w:noProof/>
                <w:webHidden/>
              </w:rPr>
              <w:instrText xml:space="preserve"> PAGEREF _Toc419059001 \h </w:instrText>
            </w:r>
            <w:r w:rsidR="00077D44">
              <w:rPr>
                <w:noProof/>
                <w:webHidden/>
              </w:rPr>
            </w:r>
            <w:r w:rsidR="00077D44">
              <w:rPr>
                <w:noProof/>
                <w:webHidden/>
              </w:rPr>
              <w:fldChar w:fldCharType="separate"/>
            </w:r>
            <w:r w:rsidR="00077D44">
              <w:rPr>
                <w:noProof/>
                <w:webHidden/>
              </w:rPr>
              <w:t>26</w:t>
            </w:r>
            <w:r w:rsidR="00077D44">
              <w:rPr>
                <w:noProof/>
                <w:webHidden/>
              </w:rPr>
              <w:fldChar w:fldCharType="end"/>
            </w:r>
          </w:hyperlink>
        </w:p>
        <w:p w:rsidR="00077D44" w:rsidRDefault="00DD1BDD">
          <w:pPr>
            <w:pStyle w:val="11"/>
            <w:tabs>
              <w:tab w:val="right" w:leader="dot" w:pos="9345"/>
            </w:tabs>
            <w:rPr>
              <w:noProof/>
            </w:rPr>
          </w:pPr>
          <w:hyperlink w:anchor="_Toc419059002" w:history="1">
            <w:r w:rsidR="00077D44" w:rsidRPr="000B06A1">
              <w:rPr>
                <w:rStyle w:val="aa"/>
                <w:noProof/>
              </w:rPr>
              <w:t>ЗАКЛЮЧЕНИЕ</w:t>
            </w:r>
            <w:r w:rsidR="00077D44">
              <w:rPr>
                <w:noProof/>
                <w:webHidden/>
              </w:rPr>
              <w:tab/>
            </w:r>
            <w:r w:rsidR="00077D44">
              <w:rPr>
                <w:noProof/>
                <w:webHidden/>
              </w:rPr>
              <w:fldChar w:fldCharType="begin"/>
            </w:r>
            <w:r w:rsidR="00077D44">
              <w:rPr>
                <w:noProof/>
                <w:webHidden/>
              </w:rPr>
              <w:instrText xml:space="preserve"> PAGEREF _Toc419059002 \h </w:instrText>
            </w:r>
            <w:r w:rsidR="00077D44">
              <w:rPr>
                <w:noProof/>
                <w:webHidden/>
              </w:rPr>
            </w:r>
            <w:r w:rsidR="00077D44">
              <w:rPr>
                <w:noProof/>
                <w:webHidden/>
              </w:rPr>
              <w:fldChar w:fldCharType="separate"/>
            </w:r>
            <w:r w:rsidR="00077D44">
              <w:rPr>
                <w:noProof/>
                <w:webHidden/>
              </w:rPr>
              <w:t>32</w:t>
            </w:r>
            <w:r w:rsidR="00077D44">
              <w:rPr>
                <w:noProof/>
                <w:webHidden/>
              </w:rPr>
              <w:fldChar w:fldCharType="end"/>
            </w:r>
          </w:hyperlink>
        </w:p>
        <w:p w:rsidR="00077D44" w:rsidRDefault="00DD1BDD">
          <w:pPr>
            <w:pStyle w:val="11"/>
            <w:tabs>
              <w:tab w:val="right" w:leader="dot" w:pos="9345"/>
            </w:tabs>
            <w:rPr>
              <w:noProof/>
            </w:rPr>
          </w:pPr>
          <w:hyperlink w:anchor="_Toc419059003" w:history="1">
            <w:r w:rsidR="00077D44" w:rsidRPr="000B06A1">
              <w:rPr>
                <w:rStyle w:val="aa"/>
                <w:rFonts w:eastAsia="Times New Roman"/>
                <w:noProof/>
                <w:lang w:eastAsia="ru-RU"/>
              </w:rPr>
              <w:t xml:space="preserve">ПРИЛОЖЕНИЕ </w:t>
            </w:r>
            <w:r w:rsidR="00077D44">
              <w:rPr>
                <w:noProof/>
                <w:webHidden/>
              </w:rPr>
              <w:tab/>
            </w:r>
            <w:r w:rsidR="00077D44">
              <w:rPr>
                <w:noProof/>
                <w:webHidden/>
              </w:rPr>
              <w:fldChar w:fldCharType="begin"/>
            </w:r>
            <w:r w:rsidR="00077D44">
              <w:rPr>
                <w:noProof/>
                <w:webHidden/>
              </w:rPr>
              <w:instrText xml:space="preserve"> PAGEREF _Toc419059003 \h </w:instrText>
            </w:r>
            <w:r w:rsidR="00077D44">
              <w:rPr>
                <w:noProof/>
                <w:webHidden/>
              </w:rPr>
            </w:r>
            <w:r w:rsidR="00077D44">
              <w:rPr>
                <w:noProof/>
                <w:webHidden/>
              </w:rPr>
              <w:fldChar w:fldCharType="separate"/>
            </w:r>
            <w:r w:rsidR="00077D44">
              <w:rPr>
                <w:noProof/>
                <w:webHidden/>
              </w:rPr>
              <w:t>36</w:t>
            </w:r>
            <w:r w:rsidR="00077D44">
              <w:rPr>
                <w:noProof/>
                <w:webHidden/>
              </w:rPr>
              <w:fldChar w:fldCharType="end"/>
            </w:r>
          </w:hyperlink>
        </w:p>
        <w:p w:rsidR="00077D44" w:rsidRDefault="00077D44">
          <w:r>
            <w:rPr>
              <w:b/>
              <w:bCs/>
            </w:rPr>
            <w:fldChar w:fldCharType="end"/>
          </w:r>
        </w:p>
      </w:sdtContent>
    </w:sdt>
    <w:p w:rsidR="00077D44" w:rsidRDefault="00077D44" w:rsidP="00631998">
      <w:pPr>
        <w:pStyle w:val="1"/>
      </w:pPr>
    </w:p>
    <w:p w:rsidR="00077D44" w:rsidRDefault="00077D44" w:rsidP="00077D44">
      <w:pPr>
        <w:rPr>
          <w:rFonts w:eastAsiaTheme="majorEastAsia" w:cstheme="majorBidi"/>
          <w:szCs w:val="28"/>
        </w:rPr>
      </w:pPr>
      <w:r>
        <w:br w:type="page"/>
      </w:r>
    </w:p>
    <w:p w:rsidR="00631998" w:rsidRPr="00446BDD" w:rsidRDefault="00631998" w:rsidP="00631998">
      <w:pPr>
        <w:pStyle w:val="1"/>
      </w:pPr>
      <w:bookmarkStart w:id="0" w:name="_Toc419058991"/>
      <w:r w:rsidRPr="00446BDD">
        <w:lastRenderedPageBreak/>
        <w:t>ВВЕДЕНИЕ</w:t>
      </w:r>
      <w:bookmarkEnd w:id="0"/>
    </w:p>
    <w:p w:rsidR="00631998" w:rsidRDefault="00631998" w:rsidP="00631998">
      <w:pPr>
        <w:ind w:firstLine="708"/>
        <w:rPr>
          <w:rFonts w:cs="Times New Roman"/>
          <w:szCs w:val="28"/>
        </w:rPr>
      </w:pPr>
    </w:p>
    <w:p w:rsidR="00631998" w:rsidRPr="00446BDD" w:rsidRDefault="00631998" w:rsidP="00631998">
      <w:pPr>
        <w:ind w:firstLine="708"/>
        <w:rPr>
          <w:rFonts w:cs="Times New Roman"/>
          <w:szCs w:val="28"/>
        </w:rPr>
      </w:pPr>
      <w:r w:rsidRPr="00446BDD">
        <w:rPr>
          <w:rFonts w:cs="Times New Roman"/>
          <w:szCs w:val="28"/>
        </w:rPr>
        <w:t>Налоговые поступления - это основной источник формирования региональных и местных бюджетов. Другие источники регионального бюджета - финансовые трансферты, субсидии, субвенции, внешние займы и доходы от неналоговых поступлений.</w:t>
      </w:r>
    </w:p>
    <w:p w:rsidR="00631998" w:rsidRPr="00446BDD" w:rsidRDefault="00631998" w:rsidP="00631998">
      <w:pPr>
        <w:ind w:firstLine="708"/>
        <w:rPr>
          <w:rFonts w:cs="Times New Roman"/>
          <w:szCs w:val="28"/>
        </w:rPr>
      </w:pPr>
      <w:r w:rsidRPr="00446BDD">
        <w:rPr>
          <w:rFonts w:cs="Times New Roman"/>
          <w:szCs w:val="28"/>
        </w:rPr>
        <w:t>Естественным стремлением каждого региона является повышение финансовой независимости и устойчивости. Основное средство для этого - увеличение налоговых поступлений.</w:t>
      </w:r>
    </w:p>
    <w:p w:rsidR="00631998" w:rsidRDefault="00631998" w:rsidP="00631998">
      <w:pPr>
        <w:ind w:firstLine="708"/>
        <w:rPr>
          <w:rFonts w:cs="Times New Roman"/>
          <w:szCs w:val="28"/>
        </w:rPr>
      </w:pPr>
      <w:r w:rsidRPr="00446BDD">
        <w:rPr>
          <w:rFonts w:cs="Times New Roman"/>
          <w:szCs w:val="28"/>
        </w:rPr>
        <w:t xml:space="preserve">Налоговую базу региона можно рассматривать в двух аспектах. Первый: фактически сложившаяся налоговая база, представляющая собой совокупность баз налогообложения плательщиков налогов и сборов, зарегистрированных на территории данного региона. Второй: потенциально возможная налоговая база региона в случае оптимального использования всех природных, демографических, производственных и прочих факторов и ресурсов. </w:t>
      </w:r>
    </w:p>
    <w:p w:rsidR="00631998" w:rsidRDefault="00631998" w:rsidP="00631998">
      <w:pPr>
        <w:ind w:firstLine="708"/>
        <w:rPr>
          <w:rFonts w:cs="Times New Roman"/>
          <w:szCs w:val="28"/>
        </w:rPr>
      </w:pPr>
      <w:r>
        <w:rPr>
          <w:rFonts w:cs="Times New Roman"/>
          <w:szCs w:val="28"/>
        </w:rPr>
        <w:t xml:space="preserve">Таким образом, проблема </w:t>
      </w:r>
      <w:r w:rsidRPr="00DE01C4">
        <w:rPr>
          <w:rFonts w:cs="Times New Roman"/>
          <w:szCs w:val="28"/>
        </w:rPr>
        <w:t>повышения налоговых доходов</w:t>
      </w:r>
      <w:r>
        <w:rPr>
          <w:rFonts w:cs="Times New Roman"/>
          <w:szCs w:val="28"/>
        </w:rPr>
        <w:t xml:space="preserve"> республики Бурятия актуальна, что и определяет цель данной работы. </w:t>
      </w:r>
    </w:p>
    <w:p w:rsidR="00631998" w:rsidRDefault="00631998" w:rsidP="00631998">
      <w:pPr>
        <w:ind w:firstLine="708"/>
        <w:rPr>
          <w:rFonts w:cs="Times New Roman"/>
          <w:szCs w:val="28"/>
        </w:rPr>
      </w:pPr>
      <w:r w:rsidRPr="00DE01C4">
        <w:rPr>
          <w:rFonts w:cs="Times New Roman"/>
          <w:szCs w:val="28"/>
        </w:rPr>
        <w:t>Цель</w:t>
      </w:r>
      <w:r>
        <w:rPr>
          <w:rFonts w:cs="Times New Roman"/>
          <w:szCs w:val="28"/>
        </w:rPr>
        <w:t xml:space="preserve"> курсовой работы: оценить роль налогов субъекта РФ и определить основные проблемы их взимания. </w:t>
      </w:r>
    </w:p>
    <w:p w:rsidR="00631998" w:rsidRDefault="00631998" w:rsidP="00631998">
      <w:pPr>
        <w:ind w:firstLine="708"/>
        <w:rPr>
          <w:rFonts w:cs="Times New Roman"/>
          <w:szCs w:val="28"/>
        </w:rPr>
      </w:pPr>
      <w:r>
        <w:rPr>
          <w:rFonts w:cs="Times New Roman"/>
          <w:szCs w:val="28"/>
        </w:rPr>
        <w:t>Задачи курсовой работы:</w:t>
      </w:r>
    </w:p>
    <w:p w:rsidR="00631998" w:rsidRDefault="00631998" w:rsidP="00631998">
      <w:pPr>
        <w:pStyle w:val="a7"/>
        <w:numPr>
          <w:ilvl w:val="0"/>
          <w:numId w:val="12"/>
        </w:numPr>
        <w:rPr>
          <w:rFonts w:cs="Times New Roman"/>
          <w:szCs w:val="28"/>
        </w:rPr>
      </w:pPr>
      <w:r w:rsidRPr="00631998">
        <w:rPr>
          <w:rFonts w:cs="Times New Roman"/>
          <w:szCs w:val="28"/>
        </w:rPr>
        <w:t xml:space="preserve">Определить сущность региональных налогов </w:t>
      </w:r>
      <w:r>
        <w:rPr>
          <w:rFonts w:cs="Times New Roman"/>
          <w:szCs w:val="28"/>
        </w:rPr>
        <w:t>и порядок их установления в РФ</w:t>
      </w:r>
    </w:p>
    <w:p w:rsidR="00631998" w:rsidRPr="00631998" w:rsidRDefault="00631998" w:rsidP="00631998">
      <w:pPr>
        <w:pStyle w:val="a7"/>
        <w:numPr>
          <w:ilvl w:val="0"/>
          <w:numId w:val="12"/>
        </w:numPr>
        <w:rPr>
          <w:rFonts w:cs="Times New Roman"/>
          <w:szCs w:val="28"/>
        </w:rPr>
      </w:pPr>
      <w:r>
        <w:rPr>
          <w:rFonts w:cs="Times New Roman"/>
          <w:szCs w:val="28"/>
        </w:rPr>
        <w:t xml:space="preserve"> Определить </w:t>
      </w:r>
      <w:r w:rsidRPr="00631998">
        <w:rPr>
          <w:rFonts w:cs="Times New Roman"/>
          <w:szCs w:val="28"/>
        </w:rPr>
        <w:t xml:space="preserve">роль </w:t>
      </w:r>
      <w:proofErr w:type="gramStart"/>
      <w:r w:rsidRPr="00631998">
        <w:rPr>
          <w:rFonts w:cs="Times New Roman"/>
          <w:szCs w:val="28"/>
        </w:rPr>
        <w:t>регион</w:t>
      </w:r>
      <w:r>
        <w:rPr>
          <w:rFonts w:cs="Times New Roman"/>
          <w:szCs w:val="28"/>
        </w:rPr>
        <w:t xml:space="preserve">альных </w:t>
      </w:r>
      <w:r w:rsidRPr="00631998">
        <w:rPr>
          <w:rFonts w:cs="Times New Roman"/>
          <w:szCs w:val="28"/>
        </w:rPr>
        <w:t>.налогов</w:t>
      </w:r>
      <w:proofErr w:type="gramEnd"/>
      <w:r w:rsidRPr="00631998">
        <w:rPr>
          <w:rFonts w:cs="Times New Roman"/>
          <w:szCs w:val="28"/>
        </w:rPr>
        <w:t xml:space="preserve"> в формировании доходной части бюджета </w:t>
      </w:r>
      <w:r>
        <w:rPr>
          <w:rFonts w:cs="Times New Roman"/>
          <w:szCs w:val="28"/>
        </w:rPr>
        <w:t>субъекта РФ</w:t>
      </w:r>
    </w:p>
    <w:p w:rsidR="00631998" w:rsidRPr="00631998" w:rsidRDefault="00631998" w:rsidP="00631998">
      <w:pPr>
        <w:pStyle w:val="a7"/>
        <w:numPr>
          <w:ilvl w:val="0"/>
          <w:numId w:val="12"/>
        </w:numPr>
        <w:rPr>
          <w:rFonts w:cs="Times New Roman"/>
          <w:szCs w:val="28"/>
        </w:rPr>
      </w:pPr>
      <w:r>
        <w:rPr>
          <w:rFonts w:cs="Times New Roman"/>
          <w:szCs w:val="28"/>
        </w:rPr>
        <w:t xml:space="preserve"> Провести а</w:t>
      </w:r>
      <w:r w:rsidRPr="00631998">
        <w:rPr>
          <w:rFonts w:cs="Times New Roman"/>
          <w:szCs w:val="28"/>
        </w:rPr>
        <w:t>нализ налоговых доходов регион</w:t>
      </w:r>
      <w:r>
        <w:rPr>
          <w:rFonts w:cs="Times New Roman"/>
          <w:szCs w:val="28"/>
        </w:rPr>
        <w:t>ального бюджета республики Б</w:t>
      </w:r>
      <w:r w:rsidRPr="00631998">
        <w:rPr>
          <w:rFonts w:cs="Times New Roman"/>
          <w:szCs w:val="28"/>
        </w:rPr>
        <w:t>урятия</w:t>
      </w:r>
      <w:r>
        <w:rPr>
          <w:rFonts w:cs="Times New Roman"/>
          <w:szCs w:val="28"/>
        </w:rPr>
        <w:t xml:space="preserve"> за 2012-2014гг.</w:t>
      </w:r>
    </w:p>
    <w:p w:rsidR="00631998" w:rsidRPr="00631998" w:rsidRDefault="00631998" w:rsidP="00631998">
      <w:pPr>
        <w:pStyle w:val="a7"/>
        <w:numPr>
          <w:ilvl w:val="0"/>
          <w:numId w:val="12"/>
        </w:numPr>
        <w:rPr>
          <w:rFonts w:cs="Times New Roman"/>
          <w:szCs w:val="28"/>
        </w:rPr>
      </w:pPr>
      <w:r>
        <w:rPr>
          <w:rFonts w:cs="Times New Roman"/>
          <w:szCs w:val="28"/>
        </w:rPr>
        <w:t xml:space="preserve"> Рассмотреть методику </w:t>
      </w:r>
      <w:r w:rsidRPr="00631998">
        <w:rPr>
          <w:rFonts w:cs="Times New Roman"/>
          <w:szCs w:val="28"/>
        </w:rPr>
        <w:t xml:space="preserve"> расчета и порядок уплаты </w:t>
      </w:r>
      <w:r>
        <w:rPr>
          <w:rFonts w:cs="Times New Roman"/>
          <w:szCs w:val="28"/>
        </w:rPr>
        <w:t xml:space="preserve"> налогов </w:t>
      </w:r>
      <w:r w:rsidRPr="00631998">
        <w:rPr>
          <w:rFonts w:cs="Times New Roman"/>
          <w:szCs w:val="28"/>
        </w:rPr>
        <w:t>в бюджет</w:t>
      </w:r>
    </w:p>
    <w:p w:rsidR="00631998" w:rsidRDefault="00631998" w:rsidP="00631998">
      <w:pPr>
        <w:pStyle w:val="a7"/>
        <w:numPr>
          <w:ilvl w:val="0"/>
          <w:numId w:val="12"/>
        </w:numPr>
        <w:rPr>
          <w:rFonts w:cs="Times New Roman"/>
          <w:szCs w:val="28"/>
        </w:rPr>
      </w:pPr>
      <w:r>
        <w:rPr>
          <w:rFonts w:cs="Times New Roman"/>
          <w:szCs w:val="28"/>
        </w:rPr>
        <w:t>Определить основные п</w:t>
      </w:r>
      <w:r w:rsidRPr="00631998">
        <w:rPr>
          <w:rFonts w:cs="Times New Roman"/>
          <w:szCs w:val="28"/>
        </w:rPr>
        <w:t xml:space="preserve">роблемы и пути совершенствования </w:t>
      </w:r>
      <w:r>
        <w:rPr>
          <w:rFonts w:cs="Times New Roman"/>
          <w:szCs w:val="28"/>
        </w:rPr>
        <w:t xml:space="preserve">налоговых доходов регионального </w:t>
      </w:r>
      <w:r w:rsidRPr="00631998">
        <w:rPr>
          <w:rFonts w:cs="Times New Roman"/>
          <w:szCs w:val="28"/>
        </w:rPr>
        <w:t>бюджета</w:t>
      </w:r>
    </w:p>
    <w:p w:rsidR="00631998" w:rsidRPr="00631998" w:rsidRDefault="00631998" w:rsidP="00631998">
      <w:pPr>
        <w:pStyle w:val="a7"/>
        <w:numPr>
          <w:ilvl w:val="0"/>
          <w:numId w:val="12"/>
        </w:numPr>
        <w:rPr>
          <w:rFonts w:cs="Times New Roman"/>
          <w:szCs w:val="28"/>
        </w:rPr>
      </w:pPr>
      <w:r>
        <w:rPr>
          <w:rFonts w:cs="Times New Roman"/>
          <w:szCs w:val="28"/>
        </w:rPr>
        <w:lastRenderedPageBreak/>
        <w:t>Дать прогноз объема налоговых доходов регионального бюджета в 2015 году.</w:t>
      </w:r>
    </w:p>
    <w:p w:rsidR="00631998" w:rsidRDefault="00631998" w:rsidP="00631998">
      <w:pPr>
        <w:ind w:firstLine="708"/>
        <w:rPr>
          <w:rFonts w:cs="Times New Roman"/>
          <w:szCs w:val="28"/>
        </w:rPr>
      </w:pPr>
      <w:r>
        <w:rPr>
          <w:rFonts w:cs="Times New Roman"/>
          <w:szCs w:val="28"/>
        </w:rPr>
        <w:t>Предмет курсовой работы: проблема взимания региональных налогов.</w:t>
      </w:r>
    </w:p>
    <w:p w:rsidR="00631998" w:rsidRDefault="00631998" w:rsidP="00631998">
      <w:pPr>
        <w:ind w:firstLine="708"/>
        <w:rPr>
          <w:rFonts w:cs="Times New Roman"/>
          <w:szCs w:val="28"/>
        </w:rPr>
      </w:pPr>
      <w:r>
        <w:rPr>
          <w:rFonts w:cs="Times New Roman"/>
          <w:szCs w:val="28"/>
        </w:rPr>
        <w:t xml:space="preserve">Объект курсовой работы:  налоговые доходы бюджета </w:t>
      </w:r>
      <w:proofErr w:type="spellStart"/>
      <w:r>
        <w:rPr>
          <w:rFonts w:cs="Times New Roman"/>
          <w:szCs w:val="28"/>
        </w:rPr>
        <w:t>Републики</w:t>
      </w:r>
      <w:proofErr w:type="spellEnd"/>
      <w:r>
        <w:rPr>
          <w:rFonts w:cs="Times New Roman"/>
          <w:szCs w:val="28"/>
        </w:rPr>
        <w:t xml:space="preserve"> Бурятия.</w:t>
      </w:r>
    </w:p>
    <w:p w:rsidR="00631998" w:rsidRDefault="0029704D" w:rsidP="00631998">
      <w:pPr>
        <w:rPr>
          <w:rFonts w:cs="Times New Roman"/>
          <w:szCs w:val="28"/>
        </w:rPr>
      </w:pPr>
      <w:r>
        <w:rPr>
          <w:rFonts w:cs="Times New Roman"/>
          <w:szCs w:val="28"/>
        </w:rPr>
        <w:t>Работа состоит из трех глав, введения</w:t>
      </w:r>
      <w:r w:rsidR="00631998">
        <w:rPr>
          <w:rFonts w:cs="Times New Roman"/>
          <w:szCs w:val="28"/>
        </w:rPr>
        <w:t xml:space="preserve">, заключения, списка литературы и приложений. </w:t>
      </w:r>
    </w:p>
    <w:p w:rsidR="00631998" w:rsidRDefault="00631998">
      <w:pPr>
        <w:spacing w:after="200" w:line="276" w:lineRule="auto"/>
        <w:ind w:firstLine="0"/>
        <w:contextualSpacing w:val="0"/>
        <w:jc w:val="left"/>
        <w:rPr>
          <w:rFonts w:cs="Times New Roman"/>
          <w:b/>
          <w:szCs w:val="28"/>
        </w:rPr>
      </w:pPr>
      <w:r>
        <w:rPr>
          <w:rFonts w:cs="Times New Roman"/>
          <w:b/>
          <w:szCs w:val="28"/>
        </w:rPr>
        <w:br w:type="page"/>
      </w:r>
    </w:p>
    <w:p w:rsidR="00631998" w:rsidRPr="0029704D" w:rsidRDefault="0029704D" w:rsidP="0029704D">
      <w:pPr>
        <w:pStyle w:val="1"/>
      </w:pPr>
      <w:bookmarkStart w:id="1" w:name="_Toc419058992"/>
      <w:r w:rsidRPr="0029704D">
        <w:lastRenderedPageBreak/>
        <w:t>ГЛАВА 1 СУЩНОСТЬ И РОЛЬ РЕГИОНАЛЬНЫХ НАЛОГОВ</w:t>
      </w:r>
      <w:bookmarkEnd w:id="1"/>
    </w:p>
    <w:p w:rsidR="00631998" w:rsidRPr="0029704D" w:rsidRDefault="0029704D" w:rsidP="0029704D">
      <w:pPr>
        <w:pStyle w:val="1"/>
      </w:pPr>
      <w:bookmarkStart w:id="2" w:name="_Toc419058993"/>
      <w:r w:rsidRPr="0029704D">
        <w:t xml:space="preserve">1.1 </w:t>
      </w:r>
      <w:r w:rsidR="00631998" w:rsidRPr="0029704D">
        <w:t>Сущность региональных налогов и порядок их установления</w:t>
      </w:r>
      <w:bookmarkEnd w:id="2"/>
    </w:p>
    <w:p w:rsidR="0029704D" w:rsidRDefault="0029704D" w:rsidP="00631998">
      <w:pPr>
        <w:rPr>
          <w:rFonts w:cs="Times New Roman"/>
          <w:szCs w:val="28"/>
        </w:rPr>
      </w:pPr>
    </w:p>
    <w:p w:rsidR="00631998" w:rsidRDefault="00631998" w:rsidP="00631998">
      <w:pPr>
        <w:rPr>
          <w:rFonts w:cs="Times New Roman"/>
          <w:szCs w:val="28"/>
        </w:rPr>
      </w:pPr>
      <w:r>
        <w:rPr>
          <w:rFonts w:cs="Times New Roman"/>
          <w:szCs w:val="28"/>
        </w:rPr>
        <w:t xml:space="preserve">Налоговый кодекс (НК) устанавливает систему налогов и сборов. </w:t>
      </w:r>
      <w:r>
        <w:rPr>
          <w:rFonts w:eastAsia="Times New Roman" w:cs="Times New Roman"/>
          <w:color w:val="000000"/>
          <w:szCs w:val="28"/>
          <w:lang w:eastAsia="ru-RU"/>
        </w:rPr>
        <w:t>В соответствии с НК РФ, 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 (ст. 8).</w:t>
      </w:r>
    </w:p>
    <w:p w:rsidR="00631998" w:rsidRDefault="00631998" w:rsidP="00631998">
      <w:pPr>
        <w:rPr>
          <w:rFonts w:cs="Times New Roman"/>
          <w:szCs w:val="28"/>
        </w:rPr>
      </w:pPr>
      <w:r>
        <w:rPr>
          <w:rFonts w:cs="Times New Roman"/>
          <w:szCs w:val="28"/>
        </w:rPr>
        <w:t>Сущность налогов проявляется в их функциях. Главной функцией налогов является фискальная, обеспечивающая формирование доходной базы бюджетного фонда государства. Также налоги выполняют регулирующую функцию, которая реализуется через проведение целенаправленной налоговой политики, стимулирующей приоритетное развитие отдельных отраслей и зон, отдельных видов деятельности, решение социальных задач</w:t>
      </w:r>
      <w:r>
        <w:rPr>
          <w:rStyle w:val="a5"/>
          <w:rFonts w:cs="Times New Roman"/>
          <w:szCs w:val="28"/>
        </w:rPr>
        <w:footnoteReference w:id="1"/>
      </w:r>
      <w:r>
        <w:rPr>
          <w:rFonts w:cs="Times New Roman"/>
          <w:szCs w:val="28"/>
        </w:rPr>
        <w:t xml:space="preserve">.  </w:t>
      </w:r>
    </w:p>
    <w:p w:rsidR="00631998" w:rsidRDefault="00631998" w:rsidP="00631998">
      <w:pPr>
        <w:rPr>
          <w:rFonts w:cs="Times New Roman"/>
          <w:szCs w:val="28"/>
        </w:rPr>
      </w:pPr>
      <w:r>
        <w:rPr>
          <w:rFonts w:eastAsia="Times New Roman" w:cs="Times New Roman"/>
        </w:rPr>
        <w:t>Систему налогов в России составляют федеральные, региональные и местные налоги и сборы, перечисленные в ст. 13, 14, 15 ч. Налогового кодекса Российской Федерации.</w:t>
      </w:r>
    </w:p>
    <w:p w:rsidR="00631998" w:rsidRDefault="00631998" w:rsidP="00631998">
      <w:pPr>
        <w:rPr>
          <w:rFonts w:eastAsia="Times New Roman" w:cs="Times New Roman"/>
        </w:rPr>
      </w:pPr>
      <w:r>
        <w:rPr>
          <w:rFonts w:eastAsia="Times New Roman" w:cs="Times New Roman"/>
        </w:rPr>
        <w:t>Федеральными налогами признаются налоги, элементы которых определяются законодательством страны и являются едиными на всей ее территории. Прерогатива по установлению и введению в действие таких налогов принадлежит высшему представительному органу власти. Эти платежи могут зачисляться в бюджеты различных уровней.</w:t>
      </w:r>
    </w:p>
    <w:p w:rsidR="00631998" w:rsidRDefault="00631998" w:rsidP="00631998">
      <w:pPr>
        <w:rPr>
          <w:rFonts w:eastAsia="Times New Roman" w:cs="Times New Roman"/>
        </w:rPr>
      </w:pPr>
      <w:r>
        <w:rPr>
          <w:rFonts w:eastAsia="Times New Roman" w:cs="Times New Roman"/>
        </w:rPr>
        <w:t>Региональные налоги- это налоги, элементы которых устанавливаются в соответствии с законодательством страны законодательными органами ее субъектов.</w:t>
      </w:r>
    </w:p>
    <w:p w:rsidR="00631998" w:rsidRDefault="00631998" w:rsidP="00631998">
      <w:pPr>
        <w:rPr>
          <w:rFonts w:eastAsia="Times New Roman" w:cs="Times New Roman"/>
        </w:rPr>
      </w:pPr>
      <w:r>
        <w:rPr>
          <w:rFonts w:eastAsia="Times New Roman" w:cs="Times New Roman"/>
        </w:rPr>
        <w:lastRenderedPageBreak/>
        <w:t xml:space="preserve">В свою очередь, местные налоги- это налоги, которые вводятся в соответствии с законодательством страны местными органами власти, вступают в действие только решением, принятым на местном уровне, и всегда поступают в местные бюджеты. </w:t>
      </w:r>
    </w:p>
    <w:p w:rsidR="00631998" w:rsidRDefault="00631998" w:rsidP="00631998">
      <w:pPr>
        <w:rPr>
          <w:rFonts w:eastAsia="Times New Roman" w:cs="Times New Roman"/>
        </w:rPr>
      </w:pPr>
      <w:r>
        <w:rPr>
          <w:rFonts w:eastAsia="Times New Roman" w:cs="Times New Roman"/>
        </w:rPr>
        <w:t xml:space="preserve">Основную часть доходов регионального бюджета составляют налоги, а также </w:t>
      </w:r>
      <w:proofErr w:type="gramStart"/>
      <w:r>
        <w:rPr>
          <w:rFonts w:eastAsia="Times New Roman" w:cs="Times New Roman"/>
        </w:rPr>
        <w:t>сборы</w:t>
      </w:r>
      <w:proofErr w:type="gramEnd"/>
      <w:r>
        <w:rPr>
          <w:rFonts w:eastAsia="Times New Roman" w:cs="Times New Roman"/>
        </w:rPr>
        <w:t xml:space="preserve"> закрепленные за данным бюджетом и имеющий постоянный и обязательный характер.</w:t>
      </w:r>
    </w:p>
    <w:p w:rsidR="00631998" w:rsidRDefault="00631998" w:rsidP="00631998">
      <w:pPr>
        <w:rPr>
          <w:rFonts w:eastAsia="Times New Roman" w:cs="Times New Roman"/>
        </w:rPr>
      </w:pPr>
      <w:r>
        <w:rPr>
          <w:rFonts w:eastAsia="Times New Roman" w:cs="Times New Roman"/>
        </w:rPr>
        <w:t>Так С.А. Чернецов определяет региональные налоги как налог на имущество организаций, транспортный налог, устанавливаются законодательными актами РФ и взимаются на всей ее территории</w:t>
      </w:r>
      <w:r>
        <w:rPr>
          <w:rStyle w:val="a5"/>
          <w:rFonts w:eastAsia="Times New Roman" w:cs="Times New Roman"/>
        </w:rPr>
        <w:footnoteReference w:id="2"/>
      </w:r>
    </w:p>
    <w:p w:rsidR="00631998" w:rsidRDefault="00631998" w:rsidP="00631998">
      <w:pPr>
        <w:rPr>
          <w:rFonts w:eastAsia="Times New Roman" w:cs="Times New Roman"/>
        </w:rPr>
      </w:pPr>
      <w:r>
        <w:rPr>
          <w:rFonts w:eastAsia="Times New Roman" w:cs="Times New Roman"/>
        </w:rPr>
        <w:t>В свою очередь,  М.В. Романовский признает региональные налоги, которые установлены Налоговым Кодекс РФ и законами субъектов РФ о налогах и обязательны к уплате на территориях соответствующих субъектов Российской Федерации.</w:t>
      </w:r>
    </w:p>
    <w:p w:rsidR="00631998" w:rsidRDefault="00631998" w:rsidP="00631998">
      <w:pPr>
        <w:rPr>
          <w:rFonts w:eastAsia="Times New Roman" w:cs="Times New Roman"/>
        </w:rPr>
      </w:pPr>
      <w:r>
        <w:rPr>
          <w:rFonts w:eastAsia="Times New Roman" w:cs="Times New Roman"/>
        </w:rPr>
        <w:t xml:space="preserve">А Л.Р. Слепнева считает что, региональные налоги устанавливаются законодательными органами субъектов федерации и являются обязательными на территории данного </w:t>
      </w:r>
      <w:proofErr w:type="gramStart"/>
      <w:r>
        <w:rPr>
          <w:rFonts w:eastAsia="Times New Roman" w:cs="Times New Roman"/>
        </w:rPr>
        <w:t>субъекта</w:t>
      </w:r>
      <w:r>
        <w:rPr>
          <w:rStyle w:val="a5"/>
          <w:rFonts w:eastAsia="Times New Roman" w:cs="Times New Roman"/>
        </w:rPr>
        <w:footnoteReference w:id="3"/>
      </w:r>
      <w:r>
        <w:rPr>
          <w:rFonts w:eastAsia="Times New Roman" w:cs="Times New Roman"/>
        </w:rPr>
        <w:t xml:space="preserve"> .</w:t>
      </w:r>
      <w:proofErr w:type="gramEnd"/>
    </w:p>
    <w:p w:rsidR="00631998" w:rsidRDefault="00631998" w:rsidP="00631998">
      <w:pPr>
        <w:rPr>
          <w:rFonts w:eastAsia="Times New Roman" w:cs="Times New Roman"/>
        </w:rPr>
      </w:pPr>
      <w:r>
        <w:rPr>
          <w:rFonts w:eastAsia="Times New Roman" w:cs="Times New Roman"/>
        </w:rPr>
        <w:t>Таким образом, региональные налоги- это налоги, которые устанавливаются НК РФ и обязательны к уплате на всей территории соответствующих субъектов Российской Федерации.</w:t>
      </w:r>
    </w:p>
    <w:p w:rsidR="00631998" w:rsidRDefault="00631998" w:rsidP="00631998">
      <w:pPr>
        <w:rPr>
          <w:rFonts w:eastAsia="Times New Roman" w:cs="Times New Roman"/>
        </w:rPr>
      </w:pPr>
      <w:r>
        <w:rPr>
          <w:rFonts w:eastAsia="Times New Roman" w:cs="Times New Roman"/>
        </w:rPr>
        <w:t xml:space="preserve">Статья 14 НК РФ классифицирует налоги по уровню </w:t>
      </w:r>
      <w:proofErr w:type="gramStart"/>
      <w:r>
        <w:rPr>
          <w:rFonts w:eastAsia="Times New Roman" w:cs="Times New Roman"/>
        </w:rPr>
        <w:t>власти ,</w:t>
      </w:r>
      <w:proofErr w:type="gramEnd"/>
      <w:r>
        <w:rPr>
          <w:rFonts w:eastAsia="Times New Roman" w:cs="Times New Roman"/>
        </w:rPr>
        <w:t xml:space="preserve"> ответственному за установление налога и устанавливает следующие региональные налоги:</w:t>
      </w:r>
    </w:p>
    <w:p w:rsidR="00631998" w:rsidRDefault="00631998" w:rsidP="00631998">
      <w:pPr>
        <w:pStyle w:val="a7"/>
        <w:numPr>
          <w:ilvl w:val="0"/>
          <w:numId w:val="9"/>
        </w:numPr>
        <w:rPr>
          <w:rFonts w:eastAsia="Times New Roman" w:cs="Times New Roman"/>
        </w:rPr>
      </w:pPr>
      <w:r>
        <w:rPr>
          <w:rFonts w:eastAsia="Times New Roman" w:cs="Times New Roman"/>
        </w:rPr>
        <w:t>Налог на имущество организаций;</w:t>
      </w:r>
    </w:p>
    <w:p w:rsidR="00631998" w:rsidRDefault="00631998" w:rsidP="00631998">
      <w:pPr>
        <w:pStyle w:val="a7"/>
        <w:numPr>
          <w:ilvl w:val="0"/>
          <w:numId w:val="9"/>
        </w:numPr>
        <w:rPr>
          <w:rFonts w:eastAsia="Times New Roman" w:cs="Times New Roman"/>
        </w:rPr>
      </w:pPr>
      <w:r>
        <w:rPr>
          <w:rFonts w:eastAsia="Times New Roman" w:cs="Times New Roman"/>
        </w:rPr>
        <w:t>Налог на игорный бизнес;</w:t>
      </w:r>
    </w:p>
    <w:p w:rsidR="00631998" w:rsidRDefault="00631998" w:rsidP="00631998">
      <w:pPr>
        <w:pStyle w:val="a7"/>
        <w:numPr>
          <w:ilvl w:val="0"/>
          <w:numId w:val="9"/>
        </w:numPr>
        <w:rPr>
          <w:rFonts w:eastAsia="Times New Roman" w:cs="Times New Roman"/>
        </w:rPr>
      </w:pPr>
      <w:r>
        <w:rPr>
          <w:rFonts w:eastAsia="Times New Roman" w:cs="Times New Roman"/>
        </w:rPr>
        <w:t>Транспортный налог.</w:t>
      </w:r>
    </w:p>
    <w:p w:rsidR="00631998" w:rsidRDefault="00631998" w:rsidP="00631998">
      <w:pPr>
        <w:rPr>
          <w:rFonts w:eastAsia="Times New Roman" w:cs="Times New Roman"/>
        </w:rPr>
      </w:pPr>
      <w:r>
        <w:rPr>
          <w:rFonts w:eastAsia="Times New Roman" w:cs="Times New Roman"/>
        </w:rPr>
        <w:t xml:space="preserve">Налог на имущество организаций — это налог на движимое и недвижимое имущество (включая имущество, переданное во временное </w:t>
      </w:r>
      <w:r>
        <w:rPr>
          <w:rFonts w:eastAsia="Times New Roman" w:cs="Times New Roman"/>
        </w:rPr>
        <w:lastRenderedPageBreak/>
        <w:t>владение, пользование, распоряжение или доверительное управление, внесённое в совместную деятельность) и регулируется гл.30 НК РФ.</w:t>
      </w:r>
    </w:p>
    <w:p w:rsidR="00631998" w:rsidRDefault="00631998" w:rsidP="00631998">
      <w:pPr>
        <w:rPr>
          <w:rFonts w:eastAsia="Times New Roman" w:cs="Times New Roman"/>
        </w:rPr>
      </w:pPr>
      <w:r>
        <w:rPr>
          <w:rFonts w:eastAsia="Times New Roman" w:cs="Times New Roman"/>
        </w:rPr>
        <w:t>Налог на игорный бизнес устанавливается гл. 29 НК РФ и является  налогом с организаций, осуществляющих предпринимательскую деятельность в сфере игорного бизнеса. А именно — с организаций, имеющих игровые столы, игровые автоматы, процессинговый центр тотализатора, пункт приема ставок тотализатора, процессинговый центр букмекерской конторы, пункт приема ставок букмекерской конторы.</w:t>
      </w:r>
    </w:p>
    <w:p w:rsidR="00631998" w:rsidRDefault="00631998" w:rsidP="00631998">
      <w:pPr>
        <w:rPr>
          <w:rFonts w:eastAsia="Times New Roman" w:cs="Times New Roman"/>
        </w:rPr>
      </w:pPr>
      <w:r>
        <w:rPr>
          <w:rFonts w:eastAsia="Times New Roman" w:cs="Times New Roman"/>
        </w:rPr>
        <w:t xml:space="preserve">Транспортный налог является региональным </w:t>
      </w:r>
      <w:proofErr w:type="gramStart"/>
      <w:r>
        <w:rPr>
          <w:rFonts w:eastAsia="Times New Roman" w:cs="Times New Roman"/>
        </w:rPr>
        <w:t>налогом ,</w:t>
      </w:r>
      <w:proofErr w:type="gramEnd"/>
      <w:r>
        <w:rPr>
          <w:rFonts w:eastAsia="Times New Roman" w:cs="Times New Roman"/>
        </w:rPr>
        <w:t xml:space="preserve"> взимаемый с владельцев зарегистрированных  транспортных   средств и   регулируется  гл.28 НК РФ.</w:t>
      </w:r>
    </w:p>
    <w:p w:rsidR="00631998" w:rsidRDefault="00631998" w:rsidP="00631998">
      <w:pPr>
        <w:rPr>
          <w:rFonts w:eastAsia="Times New Roman" w:cs="Times New Roman"/>
        </w:rPr>
      </w:pPr>
      <w:r>
        <w:rPr>
          <w:rFonts w:eastAsia="Times New Roman" w:cs="Times New Roman"/>
        </w:rPr>
        <w:t>При установлении региональных налогов законодательными (представительными) органами государственной власти субъектов РФ определяются в порядке и пределах, которые предусмотрены НК, следующие элементы налогообложения:</w:t>
      </w:r>
    </w:p>
    <w:p w:rsidR="00631998" w:rsidRDefault="00631998" w:rsidP="0029704D">
      <w:pPr>
        <w:pStyle w:val="a7"/>
        <w:numPr>
          <w:ilvl w:val="0"/>
          <w:numId w:val="13"/>
        </w:numPr>
        <w:ind w:left="0" w:firstLine="0"/>
        <w:rPr>
          <w:rFonts w:eastAsia="Times New Roman" w:cs="Times New Roman"/>
        </w:rPr>
      </w:pPr>
      <w:r>
        <w:rPr>
          <w:rFonts w:eastAsia="Times New Roman" w:cs="Times New Roman"/>
        </w:rPr>
        <w:t>Налоговые ставки;</w:t>
      </w:r>
    </w:p>
    <w:p w:rsidR="00631998" w:rsidRDefault="00631998" w:rsidP="0029704D">
      <w:pPr>
        <w:pStyle w:val="a7"/>
        <w:numPr>
          <w:ilvl w:val="0"/>
          <w:numId w:val="13"/>
        </w:numPr>
        <w:ind w:left="0" w:firstLine="0"/>
        <w:rPr>
          <w:rFonts w:eastAsia="Times New Roman" w:cs="Times New Roman"/>
        </w:rPr>
      </w:pPr>
      <w:r>
        <w:rPr>
          <w:rFonts w:eastAsia="Times New Roman" w:cs="Times New Roman"/>
        </w:rPr>
        <w:t>Порядок и сроки уплаты.</w:t>
      </w:r>
    </w:p>
    <w:p w:rsidR="00631998" w:rsidRDefault="00631998" w:rsidP="00631998">
      <w:pPr>
        <w:rPr>
          <w:rFonts w:eastAsia="Times New Roman" w:cs="Times New Roman"/>
        </w:rPr>
      </w:pPr>
      <w:r>
        <w:rPr>
          <w:rFonts w:eastAsia="Times New Roman" w:cs="Times New Roman"/>
        </w:rPr>
        <w:t>Иные элементы налогообложения по региональным налогам и налогоплательщики определяются НК.</w:t>
      </w:r>
    </w:p>
    <w:p w:rsidR="00631998" w:rsidRDefault="00631998" w:rsidP="00631998">
      <w:pPr>
        <w:rPr>
          <w:rFonts w:eastAsia="Times New Roman" w:cs="Times New Roman"/>
        </w:rPr>
      </w:pPr>
      <w:r>
        <w:rPr>
          <w:rFonts w:eastAsia="Times New Roman" w:cs="Times New Roman"/>
        </w:rPr>
        <w:t xml:space="preserve">Региональные налоги вводятся в действие законами субъектов РФ, которые определяют льготы основания и порядок их </w:t>
      </w:r>
      <w:proofErr w:type="gramStart"/>
      <w:r>
        <w:rPr>
          <w:rFonts w:eastAsia="Times New Roman" w:cs="Times New Roman"/>
        </w:rPr>
        <w:t>применения ,</w:t>
      </w:r>
      <w:proofErr w:type="gramEnd"/>
      <w:r>
        <w:rPr>
          <w:rFonts w:eastAsia="Times New Roman" w:cs="Times New Roman"/>
        </w:rPr>
        <w:t xml:space="preserve"> ставку в пределах установленных в НК, порядок и сроки уплаты.</w:t>
      </w:r>
    </w:p>
    <w:p w:rsidR="00631998" w:rsidRDefault="00631998" w:rsidP="00631998">
      <w:pPr>
        <w:rPr>
          <w:rFonts w:eastAsia="Times New Roman" w:cs="Times New Roman"/>
        </w:rPr>
      </w:pPr>
      <w:r>
        <w:rPr>
          <w:rFonts w:eastAsia="Times New Roman" w:cs="Times New Roman"/>
        </w:rPr>
        <w:t>Таким образом, региональные налоги:</w:t>
      </w:r>
    </w:p>
    <w:p w:rsidR="00631998" w:rsidRDefault="00631998" w:rsidP="0029704D">
      <w:pPr>
        <w:pStyle w:val="a7"/>
        <w:numPr>
          <w:ilvl w:val="0"/>
          <w:numId w:val="15"/>
        </w:numPr>
        <w:ind w:left="0" w:firstLine="0"/>
        <w:rPr>
          <w:rFonts w:eastAsia="Times New Roman" w:cs="Times New Roman"/>
        </w:rPr>
      </w:pPr>
      <w:r>
        <w:rPr>
          <w:rFonts w:eastAsia="Times New Roman" w:cs="Times New Roman"/>
        </w:rPr>
        <w:t>обязательны к уплате на территории соответствующих субъектов РФ;</w:t>
      </w:r>
    </w:p>
    <w:p w:rsidR="00631998" w:rsidRDefault="00631998" w:rsidP="0029704D">
      <w:pPr>
        <w:pStyle w:val="a7"/>
        <w:numPr>
          <w:ilvl w:val="0"/>
          <w:numId w:val="15"/>
        </w:numPr>
        <w:ind w:left="0" w:firstLine="0"/>
        <w:rPr>
          <w:rFonts w:eastAsia="Times New Roman" w:cs="Times New Roman"/>
        </w:rPr>
      </w:pPr>
      <w:r>
        <w:rPr>
          <w:rFonts w:eastAsia="Times New Roman" w:cs="Times New Roman"/>
        </w:rPr>
        <w:t>устанавливается НК РФ и законами субъектов РФ;</w:t>
      </w:r>
    </w:p>
    <w:p w:rsidR="00631998" w:rsidRDefault="00631998" w:rsidP="0029704D">
      <w:pPr>
        <w:pStyle w:val="a7"/>
        <w:numPr>
          <w:ilvl w:val="0"/>
          <w:numId w:val="15"/>
        </w:numPr>
        <w:ind w:left="0" w:firstLine="0"/>
        <w:rPr>
          <w:rFonts w:eastAsia="Times New Roman" w:cs="Times New Roman"/>
        </w:rPr>
      </w:pPr>
      <w:r>
        <w:rPr>
          <w:rFonts w:eastAsia="Times New Roman" w:cs="Times New Roman"/>
        </w:rPr>
        <w:t xml:space="preserve">вводятся в действие законами субъектов </w:t>
      </w:r>
      <w:proofErr w:type="gramStart"/>
      <w:r>
        <w:rPr>
          <w:rFonts w:eastAsia="Times New Roman" w:cs="Times New Roman"/>
        </w:rPr>
        <w:t>РФ ,</w:t>
      </w:r>
      <w:proofErr w:type="gramEnd"/>
      <w:r>
        <w:rPr>
          <w:rFonts w:eastAsia="Times New Roman" w:cs="Times New Roman"/>
        </w:rPr>
        <w:t xml:space="preserve"> которые определяют налоговые льготы, ставки в пределах установленных в РФ ,порядок и сроки уплаты.</w:t>
      </w:r>
    </w:p>
    <w:p w:rsidR="0029704D" w:rsidRDefault="0029704D" w:rsidP="00631998">
      <w:pPr>
        <w:rPr>
          <w:rFonts w:eastAsia="Times New Roman" w:cs="Times New Roman"/>
          <w:b/>
        </w:rPr>
      </w:pPr>
    </w:p>
    <w:p w:rsidR="00631998" w:rsidRPr="0029704D" w:rsidRDefault="0029704D" w:rsidP="0029704D">
      <w:pPr>
        <w:pStyle w:val="1"/>
      </w:pPr>
      <w:bookmarkStart w:id="3" w:name="_Toc419058994"/>
      <w:r>
        <w:rPr>
          <w:rFonts w:eastAsia="Times New Roman"/>
        </w:rPr>
        <w:lastRenderedPageBreak/>
        <w:t>1.</w:t>
      </w:r>
      <w:r w:rsidRPr="0029704D">
        <w:t xml:space="preserve">2 </w:t>
      </w:r>
      <w:r w:rsidR="00631998" w:rsidRPr="0029704D">
        <w:t xml:space="preserve">Роль региональных налогов в формировании доходной части </w:t>
      </w:r>
      <w:r w:rsidRPr="0029704D">
        <w:t>бюджетов</w:t>
      </w:r>
      <w:bookmarkEnd w:id="3"/>
    </w:p>
    <w:p w:rsidR="0029704D" w:rsidRDefault="0029704D" w:rsidP="00631998">
      <w:pPr>
        <w:rPr>
          <w:rFonts w:eastAsia="Times New Roman" w:cs="Times New Roman"/>
        </w:rPr>
      </w:pPr>
    </w:p>
    <w:p w:rsidR="00631998" w:rsidRDefault="00631998" w:rsidP="00631998">
      <w:pPr>
        <w:rPr>
          <w:rFonts w:eastAsia="Times New Roman" w:cs="Times New Roman"/>
        </w:rPr>
      </w:pPr>
      <w:r>
        <w:rPr>
          <w:rFonts w:eastAsia="Times New Roman" w:cs="Times New Roman"/>
        </w:rPr>
        <w:t>Распределение налогов  по уровням бюджетной системы (федеральные, региональные и местные налоги) означает, что данные виды налогов собираются на определенной территории, а элементы налогообложения устанавливаются представительными (законодательными) органами власти соответствующего уровня, сумма же налоговых поступлении не всегда полностью направляется в бюджет соответствующего уровня. Поступления от ряда налогов распределяются между бюджетами разного уровня либо в соответствии с установленной законодательно разделенной ставкой налога (налог на прибыль, подоходный налог с физических лиц), либо на основе установленных законодательством Российской Федерации постоянных или временных нормативов (определенных долей или процентов) распределения налоговых поступлений между бюджетами разного уровня (НДС, земельный налог и т.д.). При этом суммы налоговых поступлений  практически не зависят от статуса налога (федеральный, региональный, местный).</w:t>
      </w:r>
    </w:p>
    <w:p w:rsidR="00631998" w:rsidRDefault="00631998" w:rsidP="00631998">
      <w:pPr>
        <w:rPr>
          <w:rFonts w:eastAsia="Times New Roman" w:cs="Times New Roman"/>
        </w:rPr>
      </w:pPr>
      <w:r>
        <w:rPr>
          <w:rFonts w:eastAsia="Times New Roman" w:cs="Times New Roman"/>
        </w:rPr>
        <w:t xml:space="preserve">Одновременно важно «повернуть»  налоговое законодательство в направлении  стимулирования субъектов Российской Федерации и муниципальных образований  к увеличению налогового потенциала и налоговых усилии, к росту собственных доходов бюджета. </w:t>
      </w:r>
    </w:p>
    <w:p w:rsidR="00631998" w:rsidRDefault="00631998" w:rsidP="00631998">
      <w:pPr>
        <w:rPr>
          <w:rFonts w:eastAsia="Times New Roman" w:cs="Times New Roman"/>
        </w:rPr>
      </w:pPr>
      <w:r>
        <w:rPr>
          <w:rFonts w:eastAsia="Times New Roman" w:cs="Times New Roman"/>
        </w:rPr>
        <w:t xml:space="preserve">В современных условиях налогооблагаемая база </w:t>
      </w:r>
      <w:proofErr w:type="gramStart"/>
      <w:r>
        <w:rPr>
          <w:rFonts w:eastAsia="Times New Roman" w:cs="Times New Roman"/>
        </w:rPr>
        <w:t>оценивается  методом</w:t>
      </w:r>
      <w:proofErr w:type="gramEnd"/>
      <w:r>
        <w:rPr>
          <w:rFonts w:eastAsia="Times New Roman" w:cs="Times New Roman"/>
        </w:rPr>
        <w:t xml:space="preserve"> «от достигнутого». Отчетные данные о собранных на территории субъекта Российской Федерации или  муниципального образования налогах  ежегодно распространяются на условия следующего бюджетного года. В связи с этим при выравнивании бюджетной обеспеченности территорий не учитываются налоговые усилия региональных и местных властей. Вследствие этого, как субъекты Российской Федерации, так и муниципальные образования заинтересованы не столько в повышении собираемости налогов (хотя это прямая задача территориальных органов Налоговой службы Российской </w:t>
      </w:r>
      <w:r>
        <w:rPr>
          <w:rFonts w:eastAsia="Times New Roman" w:cs="Times New Roman"/>
        </w:rPr>
        <w:lastRenderedPageBreak/>
        <w:t>Федерации), сколько в сокрытии налогооблагаемой базы и «выбивании» у вышестоящих органов государственной власти дополнительной финансовой помощи.</w:t>
      </w:r>
    </w:p>
    <w:p w:rsidR="00631998" w:rsidRDefault="00631998" w:rsidP="00631998">
      <w:pPr>
        <w:rPr>
          <w:rFonts w:eastAsia="Times New Roman" w:cs="Times New Roman"/>
        </w:rPr>
      </w:pPr>
      <w:r>
        <w:rPr>
          <w:rFonts w:eastAsia="Times New Roman" w:cs="Times New Roman"/>
        </w:rPr>
        <w:t>Представляется, что в  целях повышения заинтересованности всех уровней власти в собираемости налогов, а также для обеспечения  достаточного объема налоговых доходов  бюджетам всех уровней для исполнения их расходных полномочий, необходимо более последовательно реализовать принципы разделенных ставок налогов и законодательного закрепления на долговременной основе нормативов распределения налоговых поступлений между бюджетами разного уровня.</w:t>
      </w:r>
    </w:p>
    <w:p w:rsidR="00631998" w:rsidRDefault="00631998" w:rsidP="00631998">
      <w:pPr>
        <w:rPr>
          <w:rFonts w:eastAsia="Times New Roman" w:cs="Times New Roman"/>
        </w:rPr>
      </w:pPr>
      <w:r>
        <w:rPr>
          <w:rFonts w:eastAsia="Times New Roman" w:cs="Times New Roman"/>
        </w:rPr>
        <w:t xml:space="preserve">В настоящее </w:t>
      </w:r>
      <w:proofErr w:type="gramStart"/>
      <w:r>
        <w:rPr>
          <w:rFonts w:eastAsia="Times New Roman" w:cs="Times New Roman"/>
        </w:rPr>
        <w:t>время  по</w:t>
      </w:r>
      <w:proofErr w:type="gramEnd"/>
      <w:r>
        <w:rPr>
          <w:rFonts w:eastAsia="Times New Roman" w:cs="Times New Roman"/>
        </w:rPr>
        <w:t xml:space="preserve"> ряду налогов установлены в  специальных федеральных законах постоянные нормативы распределения поступлений от них между уровнями бюджетной системы. Это относится в частности, к федеральному налогу.</w:t>
      </w:r>
    </w:p>
    <w:p w:rsidR="00631998" w:rsidRDefault="00631998" w:rsidP="00631998">
      <w:pPr>
        <w:rPr>
          <w:rFonts w:eastAsia="Times New Roman" w:cs="Times New Roman"/>
        </w:rPr>
      </w:pPr>
      <w:r>
        <w:rPr>
          <w:rFonts w:eastAsia="Times New Roman" w:cs="Times New Roman"/>
        </w:rPr>
        <w:t>Итак, законодательное установление постоянных нормативов распределения налоговых поступлений между уровнями бюджетной системы не зависит ни от статуса налога (федеральный, региональный, местный), ни от его вида.</w:t>
      </w:r>
    </w:p>
    <w:p w:rsidR="00631998" w:rsidRDefault="00631998" w:rsidP="00631998">
      <w:pPr>
        <w:rPr>
          <w:rFonts w:eastAsia="Times New Roman" w:cs="Times New Roman"/>
        </w:rPr>
      </w:pPr>
      <w:r>
        <w:rPr>
          <w:rFonts w:eastAsia="Times New Roman" w:cs="Times New Roman"/>
        </w:rPr>
        <w:t>Определяющим является лишь воля законодателя сделать данные виды налогов, в пределах соответствующих постоянно закрепляемых долей, собственными доходами бюджетов того или иного уровня, и в этом смысле не имеет значения каким является тот или иной налог - федеральным, региональным или местным.</w:t>
      </w:r>
    </w:p>
    <w:p w:rsidR="00631998" w:rsidRDefault="00631998" w:rsidP="00631998">
      <w:pPr>
        <w:rPr>
          <w:rFonts w:eastAsia="Times New Roman" w:cs="Times New Roman"/>
        </w:rPr>
      </w:pPr>
      <w:r>
        <w:rPr>
          <w:rFonts w:eastAsia="Times New Roman" w:cs="Times New Roman"/>
        </w:rPr>
        <w:t xml:space="preserve">Следует отметить, что  по ряду налогов в соответствующих федеральных законах не установлен отдельно норматив зачисления поступлений от налога в местные бюджеты. Это относится к компетенции субъекта Российской Федерации. По ряду других налогов (в основном федеральных и региональных) нормативы поступлений, от которых в бюджеты разного уровня устанавливаются ежегодно федеральным законом о федеральном бюджете на соответствующий год, также не установлены </w:t>
      </w:r>
      <w:r>
        <w:rPr>
          <w:rFonts w:eastAsia="Times New Roman" w:cs="Times New Roman"/>
        </w:rPr>
        <w:lastRenderedPageBreak/>
        <w:t>отдельно нормативы зачисления сумм этих налогов в местные бюджеты, кроме зачисления сумм земельного налога в местные бюджеты. Такое положение не способствует формированию нормальных меж бюджетных отношений, в частности, между субъектами Российской Федерации и муниципальными образованьями. Ситуация несколько улучшились после принятия Федерального закона «О финансовых основах местного самоуправления в Российской Федерации» (№126-ФЗ от 25 сентября 1997 г.)</w:t>
      </w:r>
      <w:proofErr w:type="gramStart"/>
      <w:r>
        <w:rPr>
          <w:rFonts w:eastAsia="Times New Roman" w:cs="Times New Roman"/>
        </w:rPr>
        <w:t>.</w:t>
      </w:r>
      <w:proofErr w:type="gramEnd"/>
      <w:r>
        <w:rPr>
          <w:rFonts w:eastAsia="Times New Roman" w:cs="Times New Roman"/>
        </w:rPr>
        <w:t xml:space="preserve"> в соответствии со статьей 7 которого должны быть установлены постоянные нормативы отчислении в местные бюджеты от подоходного налога с физических лиц, налога на прибыль организаций, налога на добавленную стоимость, налога на имущество предприятий, акцизов. </w:t>
      </w:r>
    </w:p>
    <w:p w:rsidR="00631998" w:rsidRDefault="00631998" w:rsidP="00631998">
      <w:pPr>
        <w:rPr>
          <w:rFonts w:eastAsia="Times New Roman" w:cs="Times New Roman"/>
        </w:rPr>
      </w:pPr>
      <w:r>
        <w:rPr>
          <w:rFonts w:eastAsia="Times New Roman" w:cs="Times New Roman"/>
        </w:rPr>
        <w:t>Хотя уже на первых этапах применения Федерального закона "О финансовых основах местного самоуправления в Российской Федерации" наметилась негативная тенденция, когда  субъекты Российской Федерации, пользуясь предоставленным Законным правом, резко уменьшали доходную часть местных бюджетов наиболее благополучных (с бюджетной точки зрения) муниципальных образований. Действующая модель меж бюджетных отношений до сих пор ориентирована преимущественно ни выравнивание доходов бюджетов разных уровней в соответствии со сложившимися расходными частями местных бюджетов. Такая модель не может эффективно работать, поскольку в ней не предусмотрен принцип распределения бюджетных полномочий, отсутствует механизм заинтересованности муниципальных образований в расширении собственных источников доходов местных бюджетов.</w:t>
      </w:r>
    </w:p>
    <w:p w:rsidR="00631998" w:rsidRDefault="00631998" w:rsidP="00631998">
      <w:pPr>
        <w:rPr>
          <w:rFonts w:eastAsia="Times New Roman" w:cs="Times New Roman"/>
        </w:rPr>
      </w:pPr>
      <w:r>
        <w:rPr>
          <w:rFonts w:eastAsia="Times New Roman" w:cs="Times New Roman"/>
        </w:rPr>
        <w:t xml:space="preserve">Оптимальное распределение  налоговых доходов между бюджетами  всех уровней, преимущественно путем  использования принципа разделенных ставок налогов и законодательного закрепления на постоянной (долговременной) основе нормативов распределения налоговых поступлений между бюджетами разного уровня, позволит сократить </w:t>
      </w:r>
      <w:proofErr w:type="spellStart"/>
      <w:r>
        <w:rPr>
          <w:rFonts w:eastAsia="Times New Roman" w:cs="Times New Roman"/>
        </w:rPr>
        <w:t>дотационность</w:t>
      </w:r>
      <w:proofErr w:type="spellEnd"/>
      <w:r>
        <w:rPr>
          <w:rFonts w:eastAsia="Times New Roman" w:cs="Times New Roman"/>
        </w:rPr>
        <w:t xml:space="preserve"> в бюджетной системе Российской Федерации, повысить заинтересованность, а </w:t>
      </w:r>
      <w:r>
        <w:rPr>
          <w:rFonts w:eastAsia="Times New Roman" w:cs="Times New Roman"/>
        </w:rPr>
        <w:lastRenderedPageBreak/>
        <w:t>также ответственность па каждом уровне этой системы за собираемость налогов, рост налогового потенциала, обозначит сужение сферы пере распределительных процессов, уменьшит необходимость оказания финансовой помощи нижестоящим бюджетам. Кроме того, реализация этого принципа сосредоточит внимание органов государственной власти и органов местного самоуправления на тех субъектах Российской Федерации и тех муниципальных образованиях, где имеющийся налоговый потенциал не позволяет перекрыть минимально необходимые бюджетные расходы.</w:t>
      </w:r>
    </w:p>
    <w:p w:rsidR="00631998" w:rsidRDefault="00631998" w:rsidP="00631998">
      <w:pPr>
        <w:rPr>
          <w:rFonts w:eastAsia="Times New Roman" w:cs="Times New Roman"/>
        </w:rPr>
      </w:pPr>
      <w:r>
        <w:rPr>
          <w:rFonts w:eastAsia="Times New Roman" w:cs="Times New Roman"/>
        </w:rPr>
        <w:t xml:space="preserve"> Четкие и справедливые правила распределения налоговых  поступлений, в виде законодательно установленных постоянных или долговременных нормативов распределения налоговых  доходов между бюджетами разного  уровня, необходимо ввести и для ряда налогов, являющихся в настоящее время источниками налоговых доходов, передаваемых в виде регулирующих доходов бюджетам других уровней, т.е. нормативы отчислений по которым устанавливаются на очередной финансовый год, а также на долговременной основе (не менее чем на 3 года), в соответствии со статьей 48 Бюджетного кодекса Российской Федерации. </w:t>
      </w:r>
    </w:p>
    <w:p w:rsidR="0029704D" w:rsidRDefault="0029704D">
      <w:pPr>
        <w:spacing w:after="200" w:line="276" w:lineRule="auto"/>
        <w:ind w:firstLine="0"/>
        <w:contextualSpacing w:val="0"/>
        <w:jc w:val="left"/>
        <w:rPr>
          <w:b/>
        </w:rPr>
      </w:pPr>
      <w:r>
        <w:rPr>
          <w:b/>
        </w:rPr>
        <w:br w:type="page"/>
      </w:r>
    </w:p>
    <w:p w:rsidR="003D1C94" w:rsidRDefault="003D1C94" w:rsidP="0029704D">
      <w:pPr>
        <w:pStyle w:val="1"/>
      </w:pPr>
      <w:bookmarkStart w:id="4" w:name="_Toc419058995"/>
      <w:r w:rsidRPr="005A3B6D">
        <w:lastRenderedPageBreak/>
        <w:t>ГЛАВА</w:t>
      </w:r>
      <w:r>
        <w:t xml:space="preserve"> 2 </w:t>
      </w:r>
      <w:r w:rsidRPr="005A3B6D">
        <w:t>АНАЛИЗ НАЛОГОВЫХ ДОХОДОВ РЕГИОН</w:t>
      </w:r>
      <w:r>
        <w:t>АЛЬНОГО БЮДЖЕТА РЕСПУБЛИКИ Б</w:t>
      </w:r>
      <w:r w:rsidRPr="005A3B6D">
        <w:t>УРЯТИЯ</w:t>
      </w:r>
      <w:bookmarkEnd w:id="4"/>
    </w:p>
    <w:p w:rsidR="003D73CB" w:rsidRDefault="003D1C94" w:rsidP="0029704D">
      <w:pPr>
        <w:pStyle w:val="1"/>
      </w:pPr>
      <w:bookmarkStart w:id="5" w:name="_Toc419058996"/>
      <w:r>
        <w:t>2.1</w:t>
      </w:r>
      <w:r w:rsidR="005A3B6D" w:rsidRPr="005A3B6D">
        <w:t xml:space="preserve"> Анализ налоговых доходов бюджета региона в 2012-2014 г</w:t>
      </w:r>
      <w:r>
        <w:t>г.</w:t>
      </w:r>
      <w:bookmarkEnd w:id="5"/>
    </w:p>
    <w:p w:rsidR="003D1C94" w:rsidRDefault="003D1C94" w:rsidP="003D73CB">
      <w:pPr>
        <w:rPr>
          <w:rFonts w:cs="Times New Roman"/>
          <w:szCs w:val="28"/>
        </w:rPr>
      </w:pPr>
    </w:p>
    <w:p w:rsidR="003D73CB" w:rsidRDefault="003D73CB" w:rsidP="003D73CB">
      <w:pPr>
        <w:rPr>
          <w:rFonts w:cs="Times New Roman"/>
          <w:szCs w:val="28"/>
        </w:rPr>
      </w:pPr>
      <w:r>
        <w:rPr>
          <w:rFonts w:cs="Times New Roman"/>
          <w:szCs w:val="28"/>
        </w:rPr>
        <w:t>Местные на</w:t>
      </w:r>
      <w:r w:rsidRPr="003D73CB">
        <w:rPr>
          <w:rFonts w:cs="Times New Roman"/>
          <w:szCs w:val="28"/>
        </w:rPr>
        <w:t xml:space="preserve">логи служат </w:t>
      </w:r>
      <w:r>
        <w:rPr>
          <w:rFonts w:cs="Times New Roman"/>
          <w:szCs w:val="28"/>
        </w:rPr>
        <w:t xml:space="preserve">одной из основных частей составляющих </w:t>
      </w:r>
      <w:r w:rsidRPr="003D73CB">
        <w:rPr>
          <w:rFonts w:cs="Times New Roman"/>
          <w:szCs w:val="28"/>
        </w:rPr>
        <w:t>бюджет Республики Бурятия, несмотря на то, что Республика Бурятия входит в группу дотационных регионов. Доля финансовой помощи из федерального  бюджета  в  доходах  консолидированного  бюджета Республики Бурятия</w:t>
      </w:r>
      <w:r>
        <w:rPr>
          <w:rFonts w:cs="Times New Roman"/>
          <w:szCs w:val="28"/>
        </w:rPr>
        <w:t xml:space="preserve"> </w:t>
      </w:r>
      <w:r w:rsidRPr="003D73CB">
        <w:rPr>
          <w:rFonts w:cs="Times New Roman"/>
          <w:szCs w:val="28"/>
        </w:rPr>
        <w:t>(за исключением субвенций) в среднем составляет около 45</w:t>
      </w:r>
      <w:r>
        <w:rPr>
          <w:rFonts w:cs="Times New Roman"/>
          <w:szCs w:val="28"/>
        </w:rPr>
        <w:t xml:space="preserve"> </w:t>
      </w:r>
      <w:r w:rsidRPr="003D73CB">
        <w:rPr>
          <w:rFonts w:cs="Times New Roman"/>
          <w:szCs w:val="28"/>
        </w:rPr>
        <w:t>процентов</w:t>
      </w:r>
      <w:r w:rsidR="003D1C94">
        <w:rPr>
          <w:rFonts w:cs="Times New Roman"/>
          <w:szCs w:val="28"/>
        </w:rPr>
        <w:t>.</w:t>
      </w:r>
      <w:r>
        <w:rPr>
          <w:rStyle w:val="a5"/>
          <w:rFonts w:cs="Times New Roman"/>
          <w:szCs w:val="28"/>
        </w:rPr>
        <w:footnoteReference w:id="4"/>
      </w:r>
    </w:p>
    <w:p w:rsidR="007A6927" w:rsidRPr="007A6927" w:rsidRDefault="002C3E89" w:rsidP="007A6927">
      <w:pPr>
        <w:rPr>
          <w:rFonts w:cs="Times New Roman"/>
          <w:szCs w:val="28"/>
        </w:rPr>
      </w:pPr>
      <w:r w:rsidRPr="002C3E89">
        <w:rPr>
          <w:rFonts w:cs="Times New Roman"/>
          <w:szCs w:val="28"/>
        </w:rPr>
        <w:t xml:space="preserve">По данным годовых отчетов </w:t>
      </w:r>
      <w:r>
        <w:rPr>
          <w:rFonts w:cs="Times New Roman"/>
          <w:szCs w:val="28"/>
        </w:rPr>
        <w:t xml:space="preserve">исполнения бюджета Республики Бурятия опубликованных на сайте </w:t>
      </w:r>
      <w:r w:rsidRPr="002C3E89">
        <w:rPr>
          <w:rFonts w:cs="Times New Roman"/>
          <w:szCs w:val="28"/>
        </w:rPr>
        <w:t>Министерства финансов Республики Бурятия «</w:t>
      </w:r>
      <w:proofErr w:type="gramStart"/>
      <w:r w:rsidRPr="002C3E89">
        <w:rPr>
          <w:rFonts w:cs="Times New Roman"/>
          <w:szCs w:val="28"/>
        </w:rPr>
        <w:t>Об  исполнении</w:t>
      </w:r>
      <w:proofErr w:type="gramEnd"/>
      <w:r w:rsidRPr="002C3E89">
        <w:rPr>
          <w:rFonts w:cs="Times New Roman"/>
          <w:szCs w:val="28"/>
        </w:rPr>
        <w:t xml:space="preserve">  консолидированного  бюджета  Республики</w:t>
      </w:r>
      <w:r>
        <w:rPr>
          <w:rFonts w:cs="Times New Roman"/>
          <w:szCs w:val="28"/>
        </w:rPr>
        <w:t xml:space="preserve"> </w:t>
      </w:r>
      <w:r w:rsidRPr="002C3E89">
        <w:rPr>
          <w:rFonts w:cs="Times New Roman"/>
          <w:szCs w:val="28"/>
        </w:rPr>
        <w:t>Бурятия»</w:t>
      </w:r>
      <w:r>
        <w:rPr>
          <w:rStyle w:val="a5"/>
          <w:rFonts w:cs="Times New Roman"/>
          <w:szCs w:val="28"/>
        </w:rPr>
        <w:footnoteReference w:id="5"/>
      </w:r>
      <w:r w:rsidR="007A6927">
        <w:rPr>
          <w:rFonts w:cs="Times New Roman"/>
          <w:szCs w:val="28"/>
        </w:rPr>
        <w:t xml:space="preserve"> за 2012-2014 года можно сделать вывод, что </w:t>
      </w:r>
      <w:r w:rsidR="007A6927" w:rsidRPr="007A6927">
        <w:rPr>
          <w:rFonts w:cs="Times New Roman"/>
          <w:szCs w:val="28"/>
        </w:rPr>
        <w:t>общий  объем  доходов</w:t>
      </w:r>
      <w:r w:rsidR="007A6927">
        <w:t xml:space="preserve"> </w:t>
      </w:r>
      <w:r w:rsidR="007A6927" w:rsidRPr="007A6927">
        <w:rPr>
          <w:rFonts w:cs="Times New Roman"/>
          <w:szCs w:val="28"/>
        </w:rPr>
        <w:t xml:space="preserve">консолидированного бюджета Республики </w:t>
      </w:r>
      <w:r w:rsidR="003D1C94">
        <w:rPr>
          <w:rFonts w:cs="Times New Roman"/>
          <w:szCs w:val="28"/>
        </w:rPr>
        <w:t xml:space="preserve">Бурятия </w:t>
      </w:r>
      <w:r w:rsidR="007A6927" w:rsidRPr="007A6927">
        <w:rPr>
          <w:rFonts w:cs="Times New Roman"/>
          <w:szCs w:val="28"/>
        </w:rPr>
        <w:t>в 2013</w:t>
      </w:r>
      <w:r w:rsidR="003D1C94">
        <w:rPr>
          <w:rFonts w:cs="Times New Roman"/>
          <w:szCs w:val="28"/>
        </w:rPr>
        <w:t>г. составил 52 001,5</w:t>
      </w:r>
      <w:r w:rsidR="007A6927" w:rsidRPr="007A6927">
        <w:rPr>
          <w:rFonts w:cs="Times New Roman"/>
          <w:szCs w:val="28"/>
        </w:rPr>
        <w:t xml:space="preserve"> </w:t>
      </w:r>
      <w:r w:rsidR="003D1C94">
        <w:rPr>
          <w:rFonts w:cs="Times New Roman"/>
          <w:szCs w:val="28"/>
        </w:rPr>
        <w:t>м</w:t>
      </w:r>
      <w:r w:rsidR="007A6927" w:rsidRPr="007A6927">
        <w:rPr>
          <w:rFonts w:cs="Times New Roman"/>
          <w:szCs w:val="28"/>
        </w:rPr>
        <w:t>лн. руб., налоговые и неналоговые доходы составили 25 047,7</w:t>
      </w:r>
      <w:r w:rsidR="003D1C94">
        <w:rPr>
          <w:rFonts w:cs="Times New Roman"/>
          <w:szCs w:val="28"/>
        </w:rPr>
        <w:t xml:space="preserve"> </w:t>
      </w:r>
      <w:r w:rsidR="007A6927" w:rsidRPr="007A6927">
        <w:rPr>
          <w:rFonts w:cs="Times New Roman"/>
          <w:szCs w:val="28"/>
        </w:rPr>
        <w:t>млн</w:t>
      </w:r>
      <w:r w:rsidR="003D1C94">
        <w:rPr>
          <w:rFonts w:cs="Times New Roman"/>
          <w:szCs w:val="28"/>
        </w:rPr>
        <w:t xml:space="preserve">. руб., </w:t>
      </w:r>
      <w:r w:rsidR="007A6927" w:rsidRPr="007A6927">
        <w:rPr>
          <w:rFonts w:cs="Times New Roman"/>
          <w:szCs w:val="28"/>
        </w:rPr>
        <w:t>налоговые доходы – 23 526,6 млн. руб., безвозмездные  поступл</w:t>
      </w:r>
      <w:r w:rsidR="003D1C94">
        <w:rPr>
          <w:rFonts w:cs="Times New Roman"/>
          <w:szCs w:val="28"/>
        </w:rPr>
        <w:t xml:space="preserve">ения  – 26 953,8  млн. рублей. </w:t>
      </w:r>
      <w:r w:rsidR="007A6927" w:rsidRPr="007A6927">
        <w:rPr>
          <w:rFonts w:cs="Times New Roman"/>
          <w:szCs w:val="28"/>
        </w:rPr>
        <w:t>Среднегодовой темп роста доходов консолидированного бюджета  Республики Бурятия в 20</w:t>
      </w:r>
      <w:r w:rsidR="007A6927">
        <w:rPr>
          <w:rFonts w:cs="Times New Roman"/>
          <w:szCs w:val="28"/>
        </w:rPr>
        <w:t>12</w:t>
      </w:r>
      <w:r w:rsidR="007A6927" w:rsidRPr="007A6927">
        <w:rPr>
          <w:rFonts w:cs="Times New Roman"/>
          <w:szCs w:val="28"/>
        </w:rPr>
        <w:t>-201</w:t>
      </w:r>
      <w:r w:rsidR="007A6927">
        <w:rPr>
          <w:rFonts w:cs="Times New Roman"/>
          <w:szCs w:val="28"/>
        </w:rPr>
        <w:t xml:space="preserve">4 </w:t>
      </w:r>
      <w:r w:rsidR="007A6927" w:rsidRPr="007A6927">
        <w:rPr>
          <w:rFonts w:cs="Times New Roman"/>
          <w:szCs w:val="28"/>
        </w:rPr>
        <w:t xml:space="preserve"> гг.</w:t>
      </w:r>
      <w:r w:rsidR="007A6927">
        <w:rPr>
          <w:rFonts w:cs="Times New Roman"/>
          <w:szCs w:val="28"/>
        </w:rPr>
        <w:t xml:space="preserve"> </w:t>
      </w:r>
      <w:r w:rsidR="007A6927" w:rsidRPr="007A6927">
        <w:rPr>
          <w:rFonts w:cs="Times New Roman"/>
          <w:szCs w:val="28"/>
        </w:rPr>
        <w:t>составил 11,1 процента. В структуре налоговых и неналоговых доходов бюджета</w:t>
      </w:r>
      <w:r w:rsidR="003D1C94">
        <w:rPr>
          <w:rFonts w:cs="Times New Roman"/>
          <w:szCs w:val="28"/>
        </w:rPr>
        <w:t>.</w:t>
      </w:r>
    </w:p>
    <w:p w:rsidR="007A6927" w:rsidRPr="007A6927" w:rsidRDefault="007A6927" w:rsidP="007A6927">
      <w:pPr>
        <w:rPr>
          <w:rFonts w:cs="Times New Roman"/>
          <w:szCs w:val="28"/>
        </w:rPr>
      </w:pPr>
      <w:r w:rsidRPr="007A6927">
        <w:rPr>
          <w:rFonts w:cs="Times New Roman"/>
          <w:szCs w:val="28"/>
        </w:rPr>
        <w:t>Республики Бурятия за 20</w:t>
      </w:r>
      <w:r>
        <w:rPr>
          <w:rFonts w:cs="Times New Roman"/>
          <w:szCs w:val="28"/>
        </w:rPr>
        <w:t>12</w:t>
      </w:r>
      <w:r w:rsidRPr="007A6927">
        <w:rPr>
          <w:rFonts w:cs="Times New Roman"/>
          <w:szCs w:val="28"/>
        </w:rPr>
        <w:t>-201</w:t>
      </w:r>
      <w:r>
        <w:rPr>
          <w:rFonts w:cs="Times New Roman"/>
          <w:szCs w:val="28"/>
        </w:rPr>
        <w:t>4</w:t>
      </w:r>
      <w:r w:rsidRPr="007A6927">
        <w:rPr>
          <w:rFonts w:cs="Times New Roman"/>
          <w:szCs w:val="28"/>
        </w:rPr>
        <w:t xml:space="preserve">  гг.</w:t>
      </w:r>
      <w:r>
        <w:rPr>
          <w:rFonts w:cs="Times New Roman"/>
          <w:szCs w:val="28"/>
        </w:rPr>
        <w:t xml:space="preserve"> </w:t>
      </w:r>
      <w:r w:rsidRPr="007A6927">
        <w:rPr>
          <w:rFonts w:cs="Times New Roman"/>
          <w:szCs w:val="28"/>
        </w:rPr>
        <w:t>налоговые  доходы  составляют в среднем</w:t>
      </w:r>
      <w:r>
        <w:rPr>
          <w:rFonts w:cs="Times New Roman"/>
          <w:szCs w:val="28"/>
        </w:rPr>
        <w:t xml:space="preserve"> </w:t>
      </w:r>
      <w:r w:rsidRPr="007A6927">
        <w:rPr>
          <w:rFonts w:cs="Times New Roman"/>
          <w:szCs w:val="28"/>
        </w:rPr>
        <w:t xml:space="preserve">91,7%, неналоговые  доходы – 8,3 процента. </w:t>
      </w:r>
      <w:r>
        <w:rPr>
          <w:rFonts w:cs="Times New Roman"/>
          <w:szCs w:val="28"/>
        </w:rPr>
        <w:t>При этом с</w:t>
      </w:r>
      <w:r w:rsidRPr="007A6927">
        <w:rPr>
          <w:rFonts w:cs="Times New Roman"/>
          <w:szCs w:val="28"/>
        </w:rPr>
        <w:t>реднегодовой</w:t>
      </w:r>
      <w:r>
        <w:rPr>
          <w:rFonts w:cs="Times New Roman"/>
          <w:szCs w:val="28"/>
        </w:rPr>
        <w:t xml:space="preserve"> </w:t>
      </w:r>
      <w:r w:rsidRPr="007A6927">
        <w:rPr>
          <w:rFonts w:cs="Times New Roman"/>
          <w:szCs w:val="28"/>
        </w:rPr>
        <w:t xml:space="preserve">темп  роста налоговых доходов </w:t>
      </w:r>
      <w:r w:rsidR="003D1C94">
        <w:rPr>
          <w:rFonts w:cs="Times New Roman"/>
          <w:szCs w:val="28"/>
        </w:rPr>
        <w:t xml:space="preserve">бюджета  Республики </w:t>
      </w:r>
      <w:r w:rsidRPr="007A6927">
        <w:rPr>
          <w:rFonts w:cs="Times New Roman"/>
          <w:szCs w:val="28"/>
        </w:rPr>
        <w:t>Бурятия в 20</w:t>
      </w:r>
      <w:r>
        <w:rPr>
          <w:rFonts w:cs="Times New Roman"/>
          <w:szCs w:val="28"/>
        </w:rPr>
        <w:t>12</w:t>
      </w:r>
      <w:r w:rsidRPr="007A6927">
        <w:rPr>
          <w:rFonts w:cs="Times New Roman"/>
          <w:szCs w:val="28"/>
        </w:rPr>
        <w:t>-201</w:t>
      </w:r>
      <w:r>
        <w:rPr>
          <w:rFonts w:cs="Times New Roman"/>
          <w:szCs w:val="28"/>
        </w:rPr>
        <w:t>4</w:t>
      </w:r>
      <w:r w:rsidRPr="007A6927">
        <w:rPr>
          <w:rFonts w:cs="Times New Roman"/>
          <w:szCs w:val="28"/>
        </w:rPr>
        <w:t xml:space="preserve"> гг. составил</w:t>
      </w:r>
      <w:r w:rsidR="003D1C94">
        <w:rPr>
          <w:rFonts w:cs="Times New Roman"/>
          <w:szCs w:val="28"/>
        </w:rPr>
        <w:t xml:space="preserve"> </w:t>
      </w:r>
      <w:r w:rsidRPr="007A6927">
        <w:rPr>
          <w:rFonts w:cs="Times New Roman"/>
          <w:szCs w:val="28"/>
        </w:rPr>
        <w:t>12,9%,</w:t>
      </w:r>
      <w:r w:rsidR="003D1C94">
        <w:rPr>
          <w:rFonts w:cs="Times New Roman"/>
          <w:szCs w:val="28"/>
        </w:rPr>
        <w:t xml:space="preserve"> </w:t>
      </w:r>
      <w:r w:rsidRPr="007A6927">
        <w:rPr>
          <w:rFonts w:cs="Times New Roman"/>
          <w:szCs w:val="28"/>
        </w:rPr>
        <w:t>неналоговых доходов– 2,9 процента.</w:t>
      </w:r>
    </w:p>
    <w:p w:rsidR="007A6927" w:rsidRDefault="007A6927" w:rsidP="007A6927">
      <w:pPr>
        <w:rPr>
          <w:rFonts w:cs="Times New Roman"/>
          <w:szCs w:val="28"/>
        </w:rPr>
      </w:pPr>
      <w:r>
        <w:rPr>
          <w:rFonts w:cs="Times New Roman"/>
          <w:szCs w:val="28"/>
        </w:rPr>
        <w:t>Рассмотрим</w:t>
      </w:r>
      <w:r w:rsidR="003D1C94">
        <w:rPr>
          <w:rFonts w:cs="Times New Roman"/>
          <w:szCs w:val="28"/>
        </w:rPr>
        <w:t>,</w:t>
      </w:r>
      <w:r>
        <w:rPr>
          <w:rFonts w:cs="Times New Roman"/>
          <w:szCs w:val="28"/>
        </w:rPr>
        <w:t xml:space="preserve"> из чего состоят н</w:t>
      </w:r>
      <w:r w:rsidRPr="007A6927">
        <w:rPr>
          <w:rFonts w:cs="Times New Roman"/>
          <w:szCs w:val="28"/>
        </w:rPr>
        <w:t>алоговые доходы консолидированно</w:t>
      </w:r>
      <w:r>
        <w:rPr>
          <w:rFonts w:cs="Times New Roman"/>
          <w:szCs w:val="28"/>
        </w:rPr>
        <w:t xml:space="preserve">го бюджета Республики Бурятия. </w:t>
      </w:r>
    </w:p>
    <w:p w:rsidR="003D1C94" w:rsidRDefault="003D1C94" w:rsidP="007A6927">
      <w:pPr>
        <w:rPr>
          <w:rFonts w:cs="Times New Roman"/>
          <w:szCs w:val="28"/>
        </w:rPr>
      </w:pPr>
    </w:p>
    <w:p w:rsidR="003D1C94" w:rsidRDefault="003D1C94" w:rsidP="007A6927">
      <w:pPr>
        <w:rPr>
          <w:rFonts w:cs="Times New Roman"/>
          <w:szCs w:val="28"/>
        </w:rPr>
      </w:pPr>
    </w:p>
    <w:p w:rsidR="002C3E89" w:rsidRDefault="007A6927" w:rsidP="007A6927">
      <w:pPr>
        <w:rPr>
          <w:rFonts w:cs="Times New Roman"/>
          <w:szCs w:val="28"/>
        </w:rPr>
      </w:pPr>
      <w:r w:rsidRPr="007A6927">
        <w:rPr>
          <w:rFonts w:cs="Times New Roman"/>
          <w:szCs w:val="28"/>
        </w:rPr>
        <w:lastRenderedPageBreak/>
        <w:t>Таблица 1 – Налоговые доходы консолидированного бюджета Республики Бурятия в 20</w:t>
      </w:r>
      <w:r>
        <w:rPr>
          <w:rFonts w:cs="Times New Roman"/>
          <w:szCs w:val="28"/>
        </w:rPr>
        <w:t>12</w:t>
      </w:r>
      <w:r w:rsidRPr="007A6927">
        <w:rPr>
          <w:rFonts w:cs="Times New Roman"/>
          <w:szCs w:val="28"/>
        </w:rPr>
        <w:t>-201</w:t>
      </w:r>
      <w:r>
        <w:rPr>
          <w:rFonts w:cs="Times New Roman"/>
          <w:szCs w:val="28"/>
        </w:rPr>
        <w:t>4</w:t>
      </w:r>
      <w:r w:rsidRPr="007A6927">
        <w:rPr>
          <w:rFonts w:cs="Times New Roman"/>
          <w:szCs w:val="28"/>
        </w:rPr>
        <w:t xml:space="preserve"> гг., тыс. рублей</w:t>
      </w:r>
    </w:p>
    <w:tbl>
      <w:tblPr>
        <w:tblStyle w:val="a6"/>
        <w:tblW w:w="9747" w:type="dxa"/>
        <w:tblLayout w:type="fixed"/>
        <w:tblLook w:val="04A0" w:firstRow="1" w:lastRow="0" w:firstColumn="1" w:lastColumn="0" w:noHBand="0" w:noVBand="1"/>
      </w:tblPr>
      <w:tblGrid>
        <w:gridCol w:w="1526"/>
        <w:gridCol w:w="1417"/>
        <w:gridCol w:w="709"/>
        <w:gridCol w:w="1418"/>
        <w:gridCol w:w="708"/>
        <w:gridCol w:w="1418"/>
        <w:gridCol w:w="709"/>
        <w:gridCol w:w="992"/>
        <w:gridCol w:w="850"/>
      </w:tblGrid>
      <w:tr w:rsidR="008E76F7" w:rsidRPr="008E76F7" w:rsidTr="008E76F7">
        <w:trPr>
          <w:trHeight w:val="510"/>
        </w:trPr>
        <w:tc>
          <w:tcPr>
            <w:tcW w:w="1526"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Показатели</w:t>
            </w:r>
          </w:p>
        </w:tc>
        <w:tc>
          <w:tcPr>
            <w:tcW w:w="1417"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2012</w:t>
            </w:r>
          </w:p>
        </w:tc>
        <w:tc>
          <w:tcPr>
            <w:tcW w:w="709"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Структура</w:t>
            </w:r>
          </w:p>
        </w:tc>
        <w:tc>
          <w:tcPr>
            <w:tcW w:w="1418"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2013</w:t>
            </w:r>
          </w:p>
        </w:tc>
        <w:tc>
          <w:tcPr>
            <w:tcW w:w="708"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Структура</w:t>
            </w:r>
          </w:p>
        </w:tc>
        <w:tc>
          <w:tcPr>
            <w:tcW w:w="1418"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2014</w:t>
            </w:r>
          </w:p>
        </w:tc>
        <w:tc>
          <w:tcPr>
            <w:tcW w:w="709" w:type="dxa"/>
            <w:vMerge w:val="restart"/>
            <w:vAlign w:val="center"/>
            <w:hideMark/>
          </w:tcPr>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Структура</w:t>
            </w:r>
          </w:p>
        </w:tc>
        <w:tc>
          <w:tcPr>
            <w:tcW w:w="1842" w:type="dxa"/>
            <w:gridSpan w:val="2"/>
            <w:vAlign w:val="center"/>
            <w:hideMark/>
          </w:tcPr>
          <w:p w:rsidR="008E76F7" w:rsidRPr="008E76F7" w:rsidRDefault="008E76F7"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Темп прироста</w:t>
            </w:r>
          </w:p>
          <w:p w:rsidR="008E76F7" w:rsidRPr="00451BD9" w:rsidRDefault="008E76F7" w:rsidP="008E76F7">
            <w:pPr>
              <w:spacing w:line="240" w:lineRule="auto"/>
              <w:ind w:firstLine="0"/>
              <w:contextualSpacing w:val="0"/>
              <w:jc w:val="center"/>
              <w:rPr>
                <w:rFonts w:eastAsia="Times New Roman" w:cs="Times New Roman"/>
                <w:color w:val="000000"/>
                <w:sz w:val="24"/>
                <w:szCs w:val="24"/>
                <w:lang w:eastAsia="ru-RU"/>
              </w:rPr>
            </w:pPr>
          </w:p>
        </w:tc>
      </w:tr>
      <w:tr w:rsidR="008E76F7" w:rsidRPr="008E76F7" w:rsidTr="008E76F7">
        <w:trPr>
          <w:trHeight w:val="525"/>
        </w:trPr>
        <w:tc>
          <w:tcPr>
            <w:tcW w:w="1526"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1417"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709"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1418"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708"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1418"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709" w:type="dxa"/>
            <w:vMerge/>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p>
        </w:tc>
        <w:tc>
          <w:tcPr>
            <w:tcW w:w="992" w:type="dxa"/>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2014 к 2012</w:t>
            </w:r>
          </w:p>
        </w:tc>
        <w:tc>
          <w:tcPr>
            <w:tcW w:w="850" w:type="dxa"/>
            <w:vAlign w:val="center"/>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2014 к 2013</w:t>
            </w:r>
          </w:p>
        </w:tc>
      </w:tr>
      <w:tr w:rsidR="008E76F7" w:rsidRPr="008E76F7" w:rsidTr="008E76F7">
        <w:trPr>
          <w:trHeight w:val="525"/>
        </w:trPr>
        <w:tc>
          <w:tcPr>
            <w:tcW w:w="1526" w:type="dxa"/>
            <w:vAlign w:val="center"/>
            <w:hideMark/>
          </w:tcPr>
          <w:p w:rsidR="00451BD9" w:rsidRPr="00451BD9" w:rsidRDefault="00451BD9" w:rsidP="008E76F7">
            <w:pPr>
              <w:spacing w:line="240" w:lineRule="auto"/>
              <w:ind w:firstLine="0"/>
              <w:contextualSpacing w:val="0"/>
              <w:jc w:val="left"/>
              <w:rPr>
                <w:rFonts w:eastAsia="Times New Roman" w:cs="Times New Roman"/>
                <w:color w:val="000000"/>
                <w:sz w:val="24"/>
                <w:szCs w:val="24"/>
                <w:lang w:eastAsia="ru-RU"/>
              </w:rPr>
            </w:pPr>
            <w:r w:rsidRPr="00451BD9">
              <w:rPr>
                <w:rFonts w:eastAsia="Times New Roman" w:cs="Times New Roman"/>
                <w:color w:val="000000"/>
                <w:sz w:val="24"/>
                <w:szCs w:val="24"/>
                <w:lang w:eastAsia="ru-RU"/>
              </w:rPr>
              <w:t>Налоговые доходы</w:t>
            </w:r>
          </w:p>
        </w:tc>
        <w:tc>
          <w:tcPr>
            <w:tcW w:w="1417"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22 262 415</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50,0</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23 526 638</w:t>
            </w:r>
          </w:p>
        </w:tc>
        <w:tc>
          <w:tcPr>
            <w:tcW w:w="70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50,0</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22 523 236</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52,5</w:t>
            </w:r>
          </w:p>
        </w:tc>
        <w:tc>
          <w:tcPr>
            <w:tcW w:w="992" w:type="dxa"/>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0,0001</w:t>
            </w:r>
          </w:p>
        </w:tc>
        <w:tc>
          <w:tcPr>
            <w:tcW w:w="850"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-4,26</w:t>
            </w:r>
          </w:p>
        </w:tc>
      </w:tr>
      <w:tr w:rsidR="008E76F7" w:rsidRPr="008E76F7" w:rsidTr="008E76F7">
        <w:trPr>
          <w:trHeight w:val="780"/>
        </w:trPr>
        <w:tc>
          <w:tcPr>
            <w:tcW w:w="1526" w:type="dxa"/>
            <w:vAlign w:val="center"/>
            <w:hideMark/>
          </w:tcPr>
          <w:p w:rsidR="00451BD9" w:rsidRPr="00451BD9" w:rsidRDefault="00451BD9" w:rsidP="008E76F7">
            <w:pPr>
              <w:spacing w:line="240" w:lineRule="auto"/>
              <w:ind w:firstLine="0"/>
              <w:contextualSpacing w:val="0"/>
              <w:jc w:val="left"/>
              <w:rPr>
                <w:rFonts w:eastAsia="Times New Roman" w:cs="Times New Roman"/>
                <w:color w:val="000000"/>
                <w:sz w:val="24"/>
                <w:szCs w:val="24"/>
                <w:lang w:eastAsia="ru-RU"/>
              </w:rPr>
            </w:pPr>
            <w:r w:rsidRPr="00451BD9">
              <w:rPr>
                <w:rFonts w:eastAsia="Times New Roman" w:cs="Times New Roman"/>
                <w:color w:val="000000"/>
                <w:sz w:val="24"/>
                <w:szCs w:val="24"/>
                <w:lang w:eastAsia="ru-RU"/>
              </w:rPr>
              <w:t>Региональные налоги</w:t>
            </w:r>
          </w:p>
        </w:tc>
        <w:tc>
          <w:tcPr>
            <w:tcW w:w="1417"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1 902 627</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4,3</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2 533 994</w:t>
            </w:r>
          </w:p>
        </w:tc>
        <w:tc>
          <w:tcPr>
            <w:tcW w:w="70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5,4</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1 283 797</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3,0</w:t>
            </w:r>
          </w:p>
        </w:tc>
        <w:tc>
          <w:tcPr>
            <w:tcW w:w="992" w:type="dxa"/>
            <w:hideMark/>
          </w:tcPr>
          <w:p w:rsidR="00451BD9" w:rsidRPr="00451BD9" w:rsidRDefault="008E76F7" w:rsidP="00451BD9">
            <w:pPr>
              <w:spacing w:line="240" w:lineRule="auto"/>
              <w:ind w:firstLine="0"/>
              <w:contextualSpacing w:val="0"/>
              <w:jc w:val="center"/>
              <w:rPr>
                <w:rFonts w:eastAsia="Times New Roman" w:cs="Times New Roman"/>
                <w:color w:val="000000"/>
                <w:sz w:val="24"/>
                <w:szCs w:val="24"/>
                <w:lang w:eastAsia="ru-RU"/>
              </w:rPr>
            </w:pPr>
            <w:r>
              <w:rPr>
                <w:rFonts w:eastAsia="Times New Roman" w:cs="Times New Roman"/>
                <w:color w:val="000000"/>
                <w:sz w:val="24"/>
                <w:szCs w:val="24"/>
                <w:lang w:eastAsia="ru-RU"/>
              </w:rPr>
              <w:t>-0,0032</w:t>
            </w:r>
          </w:p>
        </w:tc>
        <w:tc>
          <w:tcPr>
            <w:tcW w:w="850"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-49,34</w:t>
            </w:r>
          </w:p>
        </w:tc>
      </w:tr>
      <w:tr w:rsidR="008E76F7" w:rsidRPr="008E76F7" w:rsidTr="008E76F7">
        <w:trPr>
          <w:trHeight w:val="780"/>
        </w:trPr>
        <w:tc>
          <w:tcPr>
            <w:tcW w:w="1526" w:type="dxa"/>
            <w:vAlign w:val="center"/>
            <w:hideMark/>
          </w:tcPr>
          <w:p w:rsidR="00451BD9" w:rsidRPr="00451BD9" w:rsidRDefault="00451BD9" w:rsidP="008E76F7">
            <w:pPr>
              <w:spacing w:line="240" w:lineRule="auto"/>
              <w:ind w:firstLine="0"/>
              <w:contextualSpacing w:val="0"/>
              <w:jc w:val="left"/>
              <w:rPr>
                <w:rFonts w:eastAsia="Times New Roman" w:cs="Times New Roman"/>
                <w:color w:val="000000"/>
                <w:sz w:val="24"/>
                <w:szCs w:val="24"/>
                <w:lang w:eastAsia="ru-RU"/>
              </w:rPr>
            </w:pPr>
            <w:r w:rsidRPr="00451BD9">
              <w:rPr>
                <w:rFonts w:eastAsia="Times New Roman" w:cs="Times New Roman"/>
                <w:color w:val="000000"/>
                <w:sz w:val="24"/>
                <w:szCs w:val="24"/>
                <w:lang w:eastAsia="ru-RU"/>
              </w:rPr>
              <w:t>Налоги на совокупный доход</w:t>
            </w:r>
          </w:p>
        </w:tc>
        <w:tc>
          <w:tcPr>
            <w:tcW w:w="1417"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1 564 342</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3,5</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1 690 819</w:t>
            </w:r>
          </w:p>
        </w:tc>
        <w:tc>
          <w:tcPr>
            <w:tcW w:w="70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3,6</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1 249 286</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2,9</w:t>
            </w:r>
          </w:p>
        </w:tc>
        <w:tc>
          <w:tcPr>
            <w:tcW w:w="992" w:type="dxa"/>
            <w:hideMark/>
          </w:tcPr>
          <w:p w:rsidR="00451BD9"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Pr>
                <w:rFonts w:eastAsia="Times New Roman" w:cs="Times New Roman"/>
                <w:color w:val="000000"/>
                <w:sz w:val="24"/>
                <w:szCs w:val="24"/>
                <w:lang w:eastAsia="ru-RU"/>
              </w:rPr>
              <w:t>-0,002</w:t>
            </w:r>
          </w:p>
        </w:tc>
        <w:tc>
          <w:tcPr>
            <w:tcW w:w="850"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-26,11</w:t>
            </w:r>
          </w:p>
        </w:tc>
      </w:tr>
      <w:tr w:rsidR="008E76F7" w:rsidRPr="008E76F7" w:rsidTr="008E76F7">
        <w:trPr>
          <w:trHeight w:val="525"/>
        </w:trPr>
        <w:tc>
          <w:tcPr>
            <w:tcW w:w="1526" w:type="dxa"/>
            <w:vAlign w:val="center"/>
            <w:hideMark/>
          </w:tcPr>
          <w:p w:rsidR="00451BD9" w:rsidRPr="00451BD9" w:rsidRDefault="00451BD9" w:rsidP="008E76F7">
            <w:pPr>
              <w:spacing w:line="240" w:lineRule="auto"/>
              <w:ind w:firstLine="0"/>
              <w:contextualSpacing w:val="0"/>
              <w:jc w:val="left"/>
              <w:rPr>
                <w:rFonts w:eastAsia="Times New Roman" w:cs="Times New Roman"/>
                <w:color w:val="000000"/>
                <w:sz w:val="24"/>
                <w:szCs w:val="24"/>
                <w:lang w:eastAsia="ru-RU"/>
              </w:rPr>
            </w:pPr>
            <w:r w:rsidRPr="00451BD9">
              <w:rPr>
                <w:rFonts w:eastAsia="Times New Roman" w:cs="Times New Roman"/>
                <w:color w:val="000000"/>
                <w:sz w:val="24"/>
                <w:szCs w:val="24"/>
                <w:lang w:eastAsia="ru-RU"/>
              </w:rPr>
              <w:t>Местные налоги</w:t>
            </w:r>
          </w:p>
        </w:tc>
        <w:tc>
          <w:tcPr>
            <w:tcW w:w="1417"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595 642</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1,3</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618 525</w:t>
            </w:r>
          </w:p>
        </w:tc>
        <w:tc>
          <w:tcPr>
            <w:tcW w:w="70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1,3</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535 648</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1,2</w:t>
            </w:r>
          </w:p>
        </w:tc>
        <w:tc>
          <w:tcPr>
            <w:tcW w:w="992" w:type="dxa"/>
            <w:hideMark/>
          </w:tcPr>
          <w:p w:rsidR="00451BD9" w:rsidRPr="00451BD9" w:rsidRDefault="008E76F7" w:rsidP="008E76F7">
            <w:pPr>
              <w:spacing w:line="240" w:lineRule="auto"/>
              <w:ind w:firstLine="0"/>
              <w:contextualSpacing w:val="0"/>
              <w:jc w:val="center"/>
              <w:rPr>
                <w:rFonts w:eastAsia="Times New Roman" w:cs="Times New Roman"/>
                <w:color w:val="000000"/>
                <w:sz w:val="24"/>
                <w:szCs w:val="24"/>
                <w:lang w:eastAsia="ru-RU"/>
              </w:rPr>
            </w:pPr>
            <w:r>
              <w:rPr>
                <w:rFonts w:eastAsia="Times New Roman" w:cs="Times New Roman"/>
                <w:color w:val="000000"/>
                <w:sz w:val="24"/>
                <w:szCs w:val="24"/>
                <w:lang w:eastAsia="ru-RU"/>
              </w:rPr>
              <w:t>-0,001</w:t>
            </w:r>
          </w:p>
        </w:tc>
        <w:tc>
          <w:tcPr>
            <w:tcW w:w="850"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-13,40</w:t>
            </w:r>
          </w:p>
        </w:tc>
      </w:tr>
      <w:tr w:rsidR="008E76F7" w:rsidRPr="008E76F7" w:rsidTr="008E76F7">
        <w:trPr>
          <w:trHeight w:val="315"/>
        </w:trPr>
        <w:tc>
          <w:tcPr>
            <w:tcW w:w="1526" w:type="dxa"/>
            <w:vAlign w:val="center"/>
            <w:hideMark/>
          </w:tcPr>
          <w:p w:rsidR="00451BD9" w:rsidRPr="00451BD9" w:rsidRDefault="00451BD9" w:rsidP="008E76F7">
            <w:pPr>
              <w:spacing w:line="240" w:lineRule="auto"/>
              <w:ind w:firstLine="0"/>
              <w:contextualSpacing w:val="0"/>
              <w:jc w:val="left"/>
              <w:rPr>
                <w:rFonts w:eastAsia="Times New Roman" w:cs="Times New Roman"/>
                <w:color w:val="000000"/>
                <w:sz w:val="24"/>
                <w:szCs w:val="24"/>
                <w:lang w:eastAsia="ru-RU"/>
              </w:rPr>
            </w:pPr>
            <w:r w:rsidRPr="00451BD9">
              <w:rPr>
                <w:rFonts w:eastAsia="Times New Roman" w:cs="Times New Roman"/>
                <w:color w:val="000000"/>
                <w:sz w:val="24"/>
                <w:szCs w:val="24"/>
                <w:lang w:eastAsia="ru-RU"/>
              </w:rPr>
              <w:t>Итого:</w:t>
            </w:r>
          </w:p>
        </w:tc>
        <w:tc>
          <w:tcPr>
            <w:tcW w:w="1417"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44 524 831</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100</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47 053 276</w:t>
            </w:r>
          </w:p>
        </w:tc>
        <w:tc>
          <w:tcPr>
            <w:tcW w:w="70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100</w:t>
            </w:r>
          </w:p>
        </w:tc>
        <w:tc>
          <w:tcPr>
            <w:tcW w:w="1418"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42 868 956</w:t>
            </w:r>
          </w:p>
        </w:tc>
        <w:tc>
          <w:tcPr>
            <w:tcW w:w="709"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100</w:t>
            </w:r>
          </w:p>
        </w:tc>
        <w:tc>
          <w:tcPr>
            <w:tcW w:w="992" w:type="dxa"/>
            <w:hideMark/>
          </w:tcPr>
          <w:p w:rsidR="00451BD9" w:rsidRPr="00451BD9" w:rsidRDefault="00451BD9" w:rsidP="008E76F7">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-0,0003</w:t>
            </w:r>
          </w:p>
        </w:tc>
        <w:tc>
          <w:tcPr>
            <w:tcW w:w="850" w:type="dxa"/>
            <w:hideMark/>
          </w:tcPr>
          <w:p w:rsidR="00451BD9" w:rsidRPr="00451BD9" w:rsidRDefault="00451BD9" w:rsidP="00451BD9">
            <w:pPr>
              <w:spacing w:line="240" w:lineRule="auto"/>
              <w:ind w:firstLine="0"/>
              <w:contextualSpacing w:val="0"/>
              <w:jc w:val="center"/>
              <w:rPr>
                <w:rFonts w:eastAsia="Times New Roman" w:cs="Times New Roman"/>
                <w:color w:val="000000"/>
                <w:sz w:val="24"/>
                <w:szCs w:val="24"/>
                <w:lang w:eastAsia="ru-RU"/>
              </w:rPr>
            </w:pPr>
            <w:r w:rsidRPr="00451BD9">
              <w:rPr>
                <w:rFonts w:eastAsia="Times New Roman" w:cs="Times New Roman"/>
                <w:color w:val="000000"/>
                <w:sz w:val="24"/>
                <w:szCs w:val="24"/>
                <w:lang w:eastAsia="ru-RU"/>
              </w:rPr>
              <w:t>-8,89</w:t>
            </w:r>
          </w:p>
        </w:tc>
      </w:tr>
    </w:tbl>
    <w:p w:rsidR="00004BF9" w:rsidRDefault="00004BF9" w:rsidP="00004BF9">
      <w:r>
        <w:t xml:space="preserve">Ист.: </w:t>
      </w:r>
      <w:r w:rsidRPr="002C3E89">
        <w:t>http://минфинрб.рф/report/35/</w:t>
      </w:r>
    </w:p>
    <w:p w:rsidR="001863B4" w:rsidRPr="001863B4" w:rsidRDefault="001863B4" w:rsidP="001863B4">
      <w:pPr>
        <w:rPr>
          <w:rFonts w:cs="Times New Roman"/>
          <w:szCs w:val="28"/>
        </w:rPr>
      </w:pPr>
      <w:r w:rsidRPr="001863B4">
        <w:rPr>
          <w:rFonts w:cs="Times New Roman"/>
          <w:szCs w:val="28"/>
        </w:rPr>
        <w:t>Основными  источниками, формирующими  налоговые  доходы консолидированного  бюджета</w:t>
      </w:r>
      <w:r>
        <w:rPr>
          <w:rFonts w:cs="Times New Roman"/>
          <w:szCs w:val="28"/>
        </w:rPr>
        <w:t xml:space="preserve"> </w:t>
      </w:r>
      <w:r w:rsidRPr="001863B4">
        <w:rPr>
          <w:rFonts w:cs="Times New Roman"/>
          <w:szCs w:val="28"/>
        </w:rPr>
        <w:t>Республики  Бурятия в  2013  г., являются:  налог  на  доходы  физических лиц,  на  долю  которого  приходится48,0%  налоговых  доходов;  налог  на прибыль организаций – 19,7%;  акцизы  по  подакцизным  товарам</w:t>
      </w:r>
      <w:r>
        <w:rPr>
          <w:rFonts w:cs="Times New Roman"/>
          <w:szCs w:val="28"/>
        </w:rPr>
        <w:t xml:space="preserve"> </w:t>
      </w:r>
      <w:r w:rsidRPr="001863B4">
        <w:rPr>
          <w:rFonts w:cs="Times New Roman"/>
          <w:szCs w:val="28"/>
        </w:rPr>
        <w:t xml:space="preserve"> (продукции),  производимым  на  территории  Российской  Федерации  – 9,2 %; налог на добычу полезных ископаемых – 1,8процента. </w:t>
      </w:r>
    </w:p>
    <w:p w:rsidR="008E76F7" w:rsidRDefault="001863B4" w:rsidP="001863B4">
      <w:pPr>
        <w:rPr>
          <w:rFonts w:cs="Times New Roman"/>
          <w:szCs w:val="28"/>
        </w:rPr>
      </w:pPr>
      <w:r w:rsidRPr="001863B4">
        <w:rPr>
          <w:rFonts w:cs="Times New Roman"/>
          <w:szCs w:val="28"/>
        </w:rPr>
        <w:t>Поступление налога на доходы физических  лиц</w:t>
      </w:r>
      <w:r w:rsidR="008E76F7">
        <w:rPr>
          <w:rFonts w:cs="Times New Roman"/>
          <w:szCs w:val="28"/>
        </w:rPr>
        <w:t xml:space="preserve"> </w:t>
      </w:r>
      <w:r w:rsidRPr="001863B4">
        <w:rPr>
          <w:rFonts w:cs="Times New Roman"/>
          <w:szCs w:val="28"/>
        </w:rPr>
        <w:t>(далее  – НДФЛ) за ряд  лет  было по таким основным видам экономической деятельности,  как:  «Государственное  управление  и  обеспечение военной  безопасности; обязательное  социальное  обеспечение»,  из  них наибольший  удельный  вес занимают: «Образование» и «Здравоохранение и предоставление социальных  услуг»;</w:t>
      </w:r>
      <w:r w:rsidR="008E76F7">
        <w:rPr>
          <w:rFonts w:cs="Times New Roman"/>
          <w:szCs w:val="28"/>
        </w:rPr>
        <w:t xml:space="preserve"> «Транспорт и связь», </w:t>
      </w:r>
      <w:r w:rsidRPr="001863B4">
        <w:rPr>
          <w:rFonts w:cs="Times New Roman"/>
          <w:szCs w:val="28"/>
        </w:rPr>
        <w:t>из них  наибольший  удельный вес  занимают:  «Деятельность железнодорожного транспорта»;</w:t>
      </w:r>
      <w:r>
        <w:rPr>
          <w:rFonts w:cs="Times New Roman"/>
          <w:szCs w:val="28"/>
        </w:rPr>
        <w:t xml:space="preserve"> </w:t>
      </w:r>
      <w:r w:rsidRPr="001863B4">
        <w:rPr>
          <w:rFonts w:cs="Times New Roman"/>
          <w:szCs w:val="28"/>
        </w:rPr>
        <w:t xml:space="preserve">«Обрабатывающие производства»,  из них  «Производство  судов,  летательных  и  космических  аппаратов  и прочих  транспортных  средств»;  «Оптовая  и  розничная  </w:t>
      </w:r>
      <w:r w:rsidRPr="001863B4">
        <w:rPr>
          <w:rFonts w:cs="Times New Roman"/>
          <w:szCs w:val="28"/>
        </w:rPr>
        <w:lastRenderedPageBreak/>
        <w:t>торговля; ремонт  автотранспортных  средств,  мотоциклов,  бытовых  изделий  и пр</w:t>
      </w:r>
      <w:r>
        <w:rPr>
          <w:rFonts w:cs="Times New Roman"/>
          <w:szCs w:val="28"/>
        </w:rPr>
        <w:t>едметов личного пользования</w:t>
      </w:r>
      <w:r w:rsidR="008E76F7">
        <w:rPr>
          <w:rFonts w:cs="Times New Roman"/>
          <w:szCs w:val="28"/>
        </w:rPr>
        <w:t>»</w:t>
      </w:r>
      <w:r>
        <w:rPr>
          <w:rStyle w:val="a5"/>
          <w:rFonts w:cs="Times New Roman"/>
          <w:szCs w:val="28"/>
        </w:rPr>
        <w:footnoteReference w:id="6"/>
      </w:r>
    </w:p>
    <w:p w:rsidR="005A3B6D" w:rsidRDefault="009D7763" w:rsidP="001863B4">
      <w:pPr>
        <w:rPr>
          <w:rFonts w:cs="Times New Roman"/>
          <w:szCs w:val="28"/>
        </w:rPr>
      </w:pPr>
      <w:r w:rsidRPr="009D7763">
        <w:rPr>
          <w:rFonts w:cs="Times New Roman"/>
          <w:szCs w:val="28"/>
        </w:rPr>
        <w:t>На положительную динамику поступления НДФЛ оказал влияние рост  налоговой  базы.  Согласно  пояснительной  записке к  годовому отчету  «Об исполнении  консолидированного  бюджета  Республики Бурятия  за  2013  год» основными  причинами  роста  НДФЛ  за  2013  г. были  заседания  комиссий  всех  уровней власти,  на  которых  принятыми  совместными мерами удалось добиться повышения заработной платы в 353 организациях</w:t>
      </w:r>
      <w:r>
        <w:rPr>
          <w:rFonts w:cs="Times New Roman"/>
          <w:szCs w:val="28"/>
        </w:rPr>
        <w:t>.</w:t>
      </w:r>
      <w:r>
        <w:rPr>
          <w:rStyle w:val="a5"/>
          <w:rFonts w:cs="Times New Roman"/>
          <w:szCs w:val="28"/>
        </w:rPr>
        <w:footnoteReference w:id="7"/>
      </w:r>
      <w:r w:rsidRPr="009D7763">
        <w:t xml:space="preserve"> </w:t>
      </w:r>
      <w:r w:rsidRPr="009D7763">
        <w:rPr>
          <w:rFonts w:cs="Times New Roman"/>
          <w:szCs w:val="28"/>
        </w:rPr>
        <w:t>Поступление  налога на  прибыль  организаций было  по  таким основным  видам  экономической  деятельности,  как:  «Обрабатывающие производства»,  из  них  наибольший  удельный  вес  занимают: «Производство  судов,  летательных  и  космических  аппаратов  и  прочих транспортных  средств»;  «Транспорт  и  связь»,  из  них  наибольший удельный  вес занимают:  «Деятельность  железнодорожного транспорта</w:t>
      </w:r>
      <w:r>
        <w:rPr>
          <w:rFonts w:cs="Times New Roman"/>
          <w:szCs w:val="28"/>
        </w:rPr>
        <w:t>,</w:t>
      </w:r>
      <w:r w:rsidRPr="009D7763">
        <w:t xml:space="preserve"> </w:t>
      </w:r>
      <w:r w:rsidRPr="009D7763">
        <w:rPr>
          <w:rFonts w:cs="Times New Roman"/>
          <w:szCs w:val="28"/>
        </w:rPr>
        <w:t>связь»;  «Добыча  полезных  ископаемых»;  «Финансовая деятельность»</w:t>
      </w:r>
      <w:r>
        <w:rPr>
          <w:rStyle w:val="a5"/>
          <w:rFonts w:cs="Times New Roman"/>
          <w:szCs w:val="28"/>
        </w:rPr>
        <w:footnoteReference w:id="8"/>
      </w:r>
    </w:p>
    <w:p w:rsidR="009D7763" w:rsidRDefault="009D7763" w:rsidP="001863B4">
      <w:pPr>
        <w:rPr>
          <w:rFonts w:cs="Times New Roman"/>
          <w:szCs w:val="28"/>
        </w:rPr>
      </w:pPr>
      <w:r w:rsidRPr="009D7763">
        <w:rPr>
          <w:rFonts w:cs="Times New Roman"/>
          <w:szCs w:val="28"/>
        </w:rPr>
        <w:t>Снижение  доходов, начиная  с  2012  г., обусловлено  следующими</w:t>
      </w:r>
      <w:r>
        <w:rPr>
          <w:rFonts w:cs="Times New Roman"/>
          <w:szCs w:val="28"/>
        </w:rPr>
        <w:t xml:space="preserve"> </w:t>
      </w:r>
      <w:r w:rsidRPr="009D7763">
        <w:rPr>
          <w:rFonts w:cs="Times New Roman"/>
          <w:szCs w:val="28"/>
        </w:rPr>
        <w:t>причинами</w:t>
      </w:r>
      <w:r>
        <w:rPr>
          <w:rFonts w:cs="Times New Roman"/>
          <w:szCs w:val="28"/>
        </w:rPr>
        <w:t>:</w:t>
      </w:r>
    </w:p>
    <w:p w:rsidR="009D7763" w:rsidRPr="009D7763" w:rsidRDefault="009D7763" w:rsidP="009D7763">
      <w:pPr>
        <w:pStyle w:val="a7"/>
        <w:numPr>
          <w:ilvl w:val="0"/>
          <w:numId w:val="2"/>
        </w:numPr>
        <w:rPr>
          <w:rFonts w:cs="Times New Roman"/>
          <w:szCs w:val="28"/>
        </w:rPr>
      </w:pPr>
      <w:r w:rsidRPr="009D7763">
        <w:rPr>
          <w:rFonts w:cs="Times New Roman"/>
          <w:szCs w:val="28"/>
        </w:rPr>
        <w:t>получением  крупнейшими  налогоплательщиками республики отрицательного  финансового  результата  (убытка);</w:t>
      </w:r>
    </w:p>
    <w:p w:rsidR="009D7763" w:rsidRDefault="009D7763" w:rsidP="009D7763">
      <w:pPr>
        <w:pStyle w:val="a7"/>
        <w:numPr>
          <w:ilvl w:val="0"/>
          <w:numId w:val="2"/>
        </w:numPr>
        <w:rPr>
          <w:rFonts w:cs="Times New Roman"/>
          <w:szCs w:val="28"/>
        </w:rPr>
      </w:pPr>
      <w:r w:rsidRPr="009D7763">
        <w:rPr>
          <w:rFonts w:cs="Times New Roman"/>
          <w:szCs w:val="28"/>
        </w:rPr>
        <w:t>снижением  доходов организаций,  в  связи  с  падением  цены  на  реализацию  золота  и  серебра</w:t>
      </w:r>
    </w:p>
    <w:p w:rsidR="009D7763" w:rsidRPr="009D7763" w:rsidRDefault="009D7763" w:rsidP="009D7763">
      <w:pPr>
        <w:rPr>
          <w:rFonts w:cs="Times New Roman"/>
          <w:szCs w:val="28"/>
        </w:rPr>
      </w:pPr>
      <w:r w:rsidRPr="009D7763">
        <w:rPr>
          <w:rFonts w:cs="Times New Roman"/>
          <w:szCs w:val="28"/>
        </w:rPr>
        <w:t xml:space="preserve">По данным </w:t>
      </w:r>
      <w:proofErr w:type="gramStart"/>
      <w:r w:rsidRPr="009D7763">
        <w:rPr>
          <w:rFonts w:cs="Times New Roman"/>
          <w:szCs w:val="28"/>
        </w:rPr>
        <w:t>статистической  отчетности</w:t>
      </w:r>
      <w:proofErr w:type="gramEnd"/>
      <w:r w:rsidRPr="009D7763">
        <w:rPr>
          <w:rFonts w:cs="Times New Roman"/>
          <w:szCs w:val="28"/>
        </w:rPr>
        <w:t xml:space="preserve">  Федеральной  налоговой службы  по  Республике Бурятия  по  акцизам по  подакцизным  товарам</w:t>
      </w:r>
      <w:r>
        <w:rPr>
          <w:rFonts w:cs="Times New Roman"/>
          <w:szCs w:val="28"/>
        </w:rPr>
        <w:t xml:space="preserve"> </w:t>
      </w:r>
      <w:r w:rsidRPr="009D7763">
        <w:rPr>
          <w:rFonts w:cs="Times New Roman"/>
          <w:szCs w:val="28"/>
        </w:rPr>
        <w:t xml:space="preserve"> (продукции),  производимым  на  территории  Российской  Федерации</w:t>
      </w:r>
      <w:r>
        <w:rPr>
          <w:rFonts w:cs="Times New Roman"/>
          <w:szCs w:val="28"/>
        </w:rPr>
        <w:t xml:space="preserve"> </w:t>
      </w:r>
      <w:r w:rsidRPr="009D7763">
        <w:rPr>
          <w:rFonts w:cs="Times New Roman"/>
          <w:szCs w:val="28"/>
        </w:rPr>
        <w:t>было  по основным  видам  экономической  деятельности</w:t>
      </w:r>
      <w:r>
        <w:rPr>
          <w:rFonts w:cs="Times New Roman"/>
          <w:szCs w:val="28"/>
        </w:rPr>
        <w:t xml:space="preserve"> </w:t>
      </w:r>
      <w:r w:rsidRPr="009D7763">
        <w:rPr>
          <w:rFonts w:cs="Times New Roman"/>
          <w:szCs w:val="28"/>
        </w:rPr>
        <w:t>как</w:t>
      </w:r>
      <w:r>
        <w:rPr>
          <w:rFonts w:cs="Times New Roman"/>
          <w:szCs w:val="28"/>
        </w:rPr>
        <w:t xml:space="preserve"> </w:t>
      </w:r>
      <w:r w:rsidRPr="009D7763">
        <w:rPr>
          <w:rFonts w:cs="Times New Roman"/>
          <w:szCs w:val="28"/>
        </w:rPr>
        <w:t xml:space="preserve">«Обрабатывающие  </w:t>
      </w:r>
      <w:r w:rsidRPr="009D7763">
        <w:rPr>
          <w:rFonts w:cs="Times New Roman"/>
          <w:szCs w:val="28"/>
        </w:rPr>
        <w:lastRenderedPageBreak/>
        <w:t xml:space="preserve">производства»,  в  том  </w:t>
      </w:r>
      <w:r>
        <w:rPr>
          <w:rFonts w:cs="Times New Roman"/>
          <w:szCs w:val="28"/>
        </w:rPr>
        <w:t xml:space="preserve">числе «Производство напитков» </w:t>
      </w:r>
      <w:r w:rsidRPr="009D7763">
        <w:rPr>
          <w:rFonts w:cs="Times New Roman"/>
          <w:szCs w:val="28"/>
        </w:rPr>
        <w:t xml:space="preserve">.  </w:t>
      </w:r>
      <w:proofErr w:type="gramStart"/>
      <w:r w:rsidRPr="009D7763">
        <w:rPr>
          <w:rFonts w:cs="Times New Roman"/>
          <w:szCs w:val="28"/>
        </w:rPr>
        <w:t>Поступление  налога</w:t>
      </w:r>
      <w:proofErr w:type="gramEnd"/>
      <w:r w:rsidRPr="009D7763">
        <w:rPr>
          <w:rFonts w:cs="Times New Roman"/>
          <w:szCs w:val="28"/>
        </w:rPr>
        <w:t xml:space="preserve">  на  добычу  полезных  ископаемых  (далее  – НДПИ)  было  по  таким  основным  видам  экономической  деятельности, как:  «Добыча  полезных  ископаемых»,  из  них:  «Добыча  полезных ископаемых,  кроме  топливно-энергетических»,  а  именно  «Добыча  руд цветных металлов </w:t>
      </w:r>
      <w:r>
        <w:rPr>
          <w:rFonts w:cs="Times New Roman"/>
          <w:szCs w:val="28"/>
        </w:rPr>
        <w:t>(кроме урановой и ториевой)»</w:t>
      </w:r>
      <w:r w:rsidRPr="009D7763">
        <w:rPr>
          <w:rFonts w:cs="Times New Roman"/>
          <w:szCs w:val="28"/>
        </w:rPr>
        <w:t xml:space="preserve"> </w:t>
      </w:r>
    </w:p>
    <w:p w:rsidR="009D7763" w:rsidRPr="009D7763" w:rsidRDefault="009D7763" w:rsidP="009D7763">
      <w:pPr>
        <w:rPr>
          <w:rFonts w:cs="Times New Roman"/>
          <w:szCs w:val="28"/>
        </w:rPr>
      </w:pPr>
      <w:proofErr w:type="gramStart"/>
      <w:r w:rsidRPr="009D7763">
        <w:rPr>
          <w:rFonts w:cs="Times New Roman"/>
          <w:szCs w:val="28"/>
        </w:rPr>
        <w:t>Невыполнение  годового</w:t>
      </w:r>
      <w:proofErr w:type="gramEnd"/>
      <w:r w:rsidRPr="009D7763">
        <w:rPr>
          <w:rFonts w:cs="Times New Roman"/>
          <w:szCs w:val="28"/>
        </w:rPr>
        <w:t xml:space="preserve">  плана  по  НДПИ  связано  с  падением цены на вольфрам, сокра</w:t>
      </w:r>
      <w:r>
        <w:rPr>
          <w:rFonts w:cs="Times New Roman"/>
          <w:szCs w:val="28"/>
        </w:rPr>
        <w:t xml:space="preserve">щением запасов месторождений </w:t>
      </w:r>
      <w:r w:rsidRPr="009D7763">
        <w:rPr>
          <w:rFonts w:cs="Times New Roman"/>
          <w:szCs w:val="28"/>
        </w:rPr>
        <w:t xml:space="preserve">. </w:t>
      </w:r>
    </w:p>
    <w:p w:rsidR="009D7763" w:rsidRPr="009D7763" w:rsidRDefault="009D7763" w:rsidP="009D7763">
      <w:pPr>
        <w:rPr>
          <w:rFonts w:cs="Times New Roman"/>
          <w:szCs w:val="28"/>
        </w:rPr>
      </w:pPr>
      <w:r w:rsidRPr="009D7763">
        <w:rPr>
          <w:rFonts w:cs="Times New Roman"/>
          <w:szCs w:val="28"/>
        </w:rPr>
        <w:t xml:space="preserve">Следующую группу </w:t>
      </w:r>
      <w:r w:rsidR="008E76F7">
        <w:rPr>
          <w:rFonts w:cs="Times New Roman"/>
          <w:szCs w:val="28"/>
        </w:rPr>
        <w:t>в с</w:t>
      </w:r>
      <w:r w:rsidRPr="009D7763">
        <w:rPr>
          <w:rFonts w:cs="Times New Roman"/>
          <w:szCs w:val="28"/>
        </w:rPr>
        <w:t>труктуре налоговых  доходов  занимают региональные налоги. Удельный  вес в 2013 г. составил 10,8 %, среднее</w:t>
      </w:r>
      <w:r>
        <w:rPr>
          <w:rFonts w:cs="Times New Roman"/>
          <w:szCs w:val="28"/>
        </w:rPr>
        <w:t xml:space="preserve"> значение </w:t>
      </w:r>
      <w:r w:rsidRPr="009D7763">
        <w:rPr>
          <w:rFonts w:cs="Times New Roman"/>
          <w:szCs w:val="28"/>
        </w:rPr>
        <w:t>8,2процента.  Основным  источником,  формирующим</w:t>
      </w:r>
      <w:r>
        <w:rPr>
          <w:rFonts w:cs="Times New Roman"/>
          <w:szCs w:val="28"/>
        </w:rPr>
        <w:t xml:space="preserve"> </w:t>
      </w:r>
      <w:r w:rsidRPr="009D7763">
        <w:rPr>
          <w:rFonts w:cs="Times New Roman"/>
          <w:szCs w:val="28"/>
        </w:rPr>
        <w:t>региональные  налоги  в  2013  году, является  налог  на  имущество организаций – 9,2%.  Региональные  налоги  зачисляются  в  доход республиканского бюджета.</w:t>
      </w:r>
      <w:r w:rsidRPr="009D7763">
        <w:t xml:space="preserve"> </w:t>
      </w:r>
      <w:r w:rsidRPr="009D7763">
        <w:rPr>
          <w:rFonts w:cs="Times New Roman"/>
          <w:szCs w:val="28"/>
        </w:rPr>
        <w:t>Поступление налога на  имущество  организаций  было  по  таким основным  видам  экономической  деятельности,  как:  «Транспорт  и связь»,  из  них  наибольший удельный  вес  занимают:  «Деятельность железнодорожного  транспорта»;  «Государственное  управление  и обеспечение  военной  безопасности;  обязательное  социальное обеспечение»,  из  них  наибольший  удельный  вес  занимают: «Образование»  и  «Здравоохранение  и  предо</w:t>
      </w:r>
      <w:r w:rsidR="00DB1410">
        <w:rPr>
          <w:rFonts w:cs="Times New Roman"/>
          <w:szCs w:val="28"/>
        </w:rPr>
        <w:t>ставление  социальных услуг»</w:t>
      </w:r>
      <w:r w:rsidRPr="009D7763">
        <w:rPr>
          <w:rFonts w:cs="Times New Roman"/>
          <w:szCs w:val="28"/>
        </w:rPr>
        <w:t xml:space="preserve">. </w:t>
      </w:r>
    </w:p>
    <w:p w:rsidR="009D7763" w:rsidRPr="009D7763" w:rsidRDefault="009D7763" w:rsidP="009D7763">
      <w:pPr>
        <w:rPr>
          <w:rFonts w:cs="Times New Roman"/>
          <w:szCs w:val="28"/>
        </w:rPr>
      </w:pPr>
      <w:proofErr w:type="gramStart"/>
      <w:r w:rsidRPr="009D7763">
        <w:rPr>
          <w:rFonts w:cs="Times New Roman"/>
          <w:szCs w:val="28"/>
        </w:rPr>
        <w:t>На  положительную</w:t>
      </w:r>
      <w:proofErr w:type="gramEnd"/>
      <w:r w:rsidRPr="009D7763">
        <w:rPr>
          <w:rFonts w:cs="Times New Roman"/>
          <w:szCs w:val="28"/>
        </w:rPr>
        <w:t xml:space="preserve">  динамику  поступления  налога  на  имущество организаций  в  основном  оказала влияние  отмена с  1  января  2012  г. налоговых  льгот,  представлявшихся ранее  бюджетным  учреждениям, финансируемым  из  республиканского  и  местных  бюджетов,  органам государственной  власти  Республики  Бурятия  и  орг</w:t>
      </w:r>
      <w:r w:rsidR="00DB1410">
        <w:rPr>
          <w:rFonts w:cs="Times New Roman"/>
          <w:szCs w:val="28"/>
        </w:rPr>
        <w:t>анам местного самоуправления</w:t>
      </w:r>
      <w:r w:rsidRPr="009D7763">
        <w:rPr>
          <w:rFonts w:cs="Times New Roman"/>
          <w:szCs w:val="28"/>
        </w:rPr>
        <w:t xml:space="preserve">. </w:t>
      </w:r>
    </w:p>
    <w:p w:rsidR="00DB1410" w:rsidRPr="00DB1410" w:rsidRDefault="009D7763" w:rsidP="00DB1410">
      <w:pPr>
        <w:rPr>
          <w:rFonts w:cs="Times New Roman"/>
          <w:szCs w:val="28"/>
        </w:rPr>
      </w:pPr>
      <w:r w:rsidRPr="009D7763">
        <w:rPr>
          <w:rFonts w:cs="Times New Roman"/>
          <w:szCs w:val="28"/>
        </w:rPr>
        <w:t>Следующую группу  в  структуре  налоговых  доходов  занимают налоги  на  совокупный  доход.  Удельный  вес  в  2013  г. составил  7,2 %,</w:t>
      </w:r>
      <w:r w:rsidR="00DB1410">
        <w:rPr>
          <w:rFonts w:cs="Times New Roman"/>
          <w:szCs w:val="28"/>
        </w:rPr>
        <w:t xml:space="preserve">среднее значение 6,6% . Основными источниками </w:t>
      </w:r>
      <w:r w:rsidR="00DB1410" w:rsidRPr="00DB1410">
        <w:rPr>
          <w:rFonts w:cs="Times New Roman"/>
          <w:szCs w:val="28"/>
        </w:rPr>
        <w:t xml:space="preserve">формирующими налоги  </w:t>
      </w:r>
      <w:r w:rsidR="00DB1410" w:rsidRPr="00DB1410">
        <w:rPr>
          <w:rFonts w:cs="Times New Roman"/>
          <w:szCs w:val="28"/>
        </w:rPr>
        <w:lastRenderedPageBreak/>
        <w:t xml:space="preserve">на  совокупный  доход в  2013  г.,  являются: упрощенная  система  налогообложения – 4,8 %, налог  на  вмененный доход – 2,3процента. </w:t>
      </w:r>
    </w:p>
    <w:p w:rsidR="00DB1410" w:rsidRPr="00DB1410" w:rsidRDefault="00DB1410" w:rsidP="00DB1410">
      <w:pPr>
        <w:rPr>
          <w:rFonts w:cs="Times New Roman"/>
          <w:szCs w:val="28"/>
        </w:rPr>
      </w:pPr>
      <w:proofErr w:type="gramStart"/>
      <w:r w:rsidRPr="00DB1410">
        <w:rPr>
          <w:rFonts w:cs="Times New Roman"/>
          <w:szCs w:val="28"/>
        </w:rPr>
        <w:t>Поступление  налога</w:t>
      </w:r>
      <w:proofErr w:type="gramEnd"/>
      <w:r w:rsidRPr="00DB1410">
        <w:rPr>
          <w:rFonts w:cs="Times New Roman"/>
          <w:szCs w:val="28"/>
        </w:rPr>
        <w:t xml:space="preserve"> на  совокупный  доход было  по  таким основным  видам  экономической  деятельности,  как:  «Оптовая  и розничная  торговля;  ремонт  автотранспортных  средств,  мотоциклов, бытовых  изделий  и  предметов  личного  пользования»;  «Операции  с недвижимым  имуществом,  аренда  и  предоставле</w:t>
      </w:r>
      <w:r>
        <w:rPr>
          <w:rFonts w:cs="Times New Roman"/>
          <w:szCs w:val="28"/>
        </w:rPr>
        <w:t xml:space="preserve">ние  услуг»; «Строительство» </w:t>
      </w:r>
      <w:r w:rsidRPr="00DB1410">
        <w:rPr>
          <w:rFonts w:cs="Times New Roman"/>
          <w:szCs w:val="28"/>
        </w:rPr>
        <w:t xml:space="preserve">. </w:t>
      </w:r>
    </w:p>
    <w:p w:rsidR="00DB1410" w:rsidRPr="00DB1410" w:rsidRDefault="00DB1410" w:rsidP="00DB1410">
      <w:pPr>
        <w:rPr>
          <w:rFonts w:cs="Times New Roman"/>
          <w:szCs w:val="28"/>
        </w:rPr>
      </w:pPr>
      <w:r w:rsidRPr="00DB1410">
        <w:rPr>
          <w:rFonts w:cs="Times New Roman"/>
          <w:szCs w:val="28"/>
        </w:rPr>
        <w:t>Для  анализа  формирования  и  поступления  налогов  на совокупный  доход  в  бюджет  Республики  Бурятия необходимо  оценить динамику  количества  субъектов  малого  предпринимательства,  которые вносит  значительный  вклад  в  развитие  экономики  региона  и</w:t>
      </w:r>
      <w:r>
        <w:rPr>
          <w:rFonts w:cs="Times New Roman"/>
          <w:szCs w:val="28"/>
        </w:rPr>
        <w:t xml:space="preserve"> </w:t>
      </w:r>
      <w:r w:rsidRPr="00DB1410">
        <w:rPr>
          <w:rFonts w:cs="Times New Roman"/>
          <w:szCs w:val="28"/>
        </w:rPr>
        <w:t xml:space="preserve">способствует  формированию  стабильных  налоговых  поступлений  в республиканский бюджет. </w:t>
      </w:r>
    </w:p>
    <w:p w:rsidR="00DB1410" w:rsidRPr="00DB1410" w:rsidRDefault="00DB1410" w:rsidP="00DB1410">
      <w:pPr>
        <w:rPr>
          <w:rFonts w:cs="Times New Roman"/>
          <w:szCs w:val="28"/>
        </w:rPr>
      </w:pPr>
      <w:r w:rsidRPr="00DB1410">
        <w:rPr>
          <w:rFonts w:cs="Times New Roman"/>
          <w:szCs w:val="28"/>
        </w:rPr>
        <w:t xml:space="preserve">По данным  Федеральной  службы государственной  статистики  и Территориального органа Федеральной  службы  государственной статистики  по  Республики  Бурятия количество  малых  предприятий  (с учетом </w:t>
      </w:r>
      <w:proofErr w:type="spellStart"/>
      <w:r w:rsidRPr="00DB1410">
        <w:rPr>
          <w:rFonts w:cs="Times New Roman"/>
          <w:szCs w:val="28"/>
        </w:rPr>
        <w:t>микропредприятий</w:t>
      </w:r>
      <w:proofErr w:type="spellEnd"/>
      <w:r w:rsidRPr="00DB1410">
        <w:rPr>
          <w:rFonts w:cs="Times New Roman"/>
          <w:szCs w:val="28"/>
        </w:rPr>
        <w:t>) в 20</w:t>
      </w:r>
      <w:r>
        <w:rPr>
          <w:rFonts w:cs="Times New Roman"/>
          <w:szCs w:val="28"/>
        </w:rPr>
        <w:t>12</w:t>
      </w:r>
      <w:r w:rsidRPr="00DB1410">
        <w:rPr>
          <w:rFonts w:cs="Times New Roman"/>
          <w:szCs w:val="28"/>
        </w:rPr>
        <w:t>-201</w:t>
      </w:r>
      <w:r>
        <w:rPr>
          <w:rFonts w:cs="Times New Roman"/>
          <w:szCs w:val="28"/>
        </w:rPr>
        <w:t>4</w:t>
      </w:r>
      <w:r w:rsidRPr="00DB1410">
        <w:rPr>
          <w:rFonts w:cs="Times New Roman"/>
          <w:szCs w:val="28"/>
        </w:rPr>
        <w:t xml:space="preserve"> гг. увеличилось с 4 946 единиц до 10 995 единиц, увеличение за</w:t>
      </w:r>
      <w:r>
        <w:rPr>
          <w:rFonts w:cs="Times New Roman"/>
          <w:szCs w:val="28"/>
        </w:rPr>
        <w:t xml:space="preserve"> три года составило 2,2 раза </w:t>
      </w:r>
      <w:r>
        <w:rPr>
          <w:rStyle w:val="a5"/>
          <w:rFonts w:cs="Times New Roman"/>
          <w:szCs w:val="28"/>
        </w:rPr>
        <w:footnoteReference w:id="9"/>
      </w:r>
      <w:r w:rsidRPr="00DB1410">
        <w:rPr>
          <w:rFonts w:cs="Times New Roman"/>
          <w:szCs w:val="28"/>
        </w:rPr>
        <w:t xml:space="preserve">. </w:t>
      </w:r>
    </w:p>
    <w:p w:rsidR="00DB1410" w:rsidRPr="00DB1410" w:rsidRDefault="00DB1410" w:rsidP="00DB1410">
      <w:pPr>
        <w:rPr>
          <w:rFonts w:cs="Times New Roman"/>
          <w:szCs w:val="28"/>
        </w:rPr>
      </w:pPr>
      <w:proofErr w:type="gramStart"/>
      <w:r w:rsidRPr="00DB1410">
        <w:rPr>
          <w:rFonts w:cs="Times New Roman"/>
          <w:szCs w:val="28"/>
        </w:rPr>
        <w:t>Оборот  малых</w:t>
      </w:r>
      <w:proofErr w:type="gramEnd"/>
      <w:r w:rsidRPr="00DB1410">
        <w:rPr>
          <w:rFonts w:cs="Times New Roman"/>
          <w:szCs w:val="28"/>
        </w:rPr>
        <w:t xml:space="preserve">  предприятий  (с  учетом  </w:t>
      </w:r>
      <w:proofErr w:type="spellStart"/>
      <w:r w:rsidRPr="00DB1410">
        <w:rPr>
          <w:rFonts w:cs="Times New Roman"/>
          <w:szCs w:val="28"/>
        </w:rPr>
        <w:t>микропредприятий</w:t>
      </w:r>
      <w:proofErr w:type="spellEnd"/>
      <w:r w:rsidRPr="00DB1410">
        <w:rPr>
          <w:rFonts w:cs="Times New Roman"/>
          <w:szCs w:val="28"/>
        </w:rPr>
        <w:t xml:space="preserve">) </w:t>
      </w:r>
      <w:r>
        <w:rPr>
          <w:rFonts w:cs="Times New Roman"/>
          <w:szCs w:val="28"/>
        </w:rPr>
        <w:t xml:space="preserve">в 2013 году </w:t>
      </w:r>
      <w:r w:rsidRPr="00DB1410">
        <w:rPr>
          <w:rFonts w:cs="Times New Roman"/>
          <w:szCs w:val="28"/>
        </w:rPr>
        <w:t xml:space="preserve">составил  в  2013  г. 63 204,6млн руб.,  что  ниже  уровня  2012  г. на 1 628,5млн  рублей.  Среднесписочная  численность  работников  малых предприятий  (с  учетом  </w:t>
      </w:r>
      <w:proofErr w:type="spellStart"/>
      <w:r w:rsidRPr="00DB1410">
        <w:rPr>
          <w:rFonts w:cs="Times New Roman"/>
          <w:szCs w:val="28"/>
        </w:rPr>
        <w:t>микропредприятий</w:t>
      </w:r>
      <w:proofErr w:type="spellEnd"/>
      <w:r w:rsidRPr="00DB1410">
        <w:rPr>
          <w:rFonts w:cs="Times New Roman"/>
          <w:szCs w:val="28"/>
        </w:rPr>
        <w:t xml:space="preserve">) в  2013  г. составила 44 600 человек, что ниже  уровня 2012 г. на 727 человек. </w:t>
      </w:r>
    </w:p>
    <w:p w:rsidR="00DB1410" w:rsidRPr="00DB1410" w:rsidRDefault="00DB1410" w:rsidP="00DB1410">
      <w:pPr>
        <w:rPr>
          <w:rFonts w:cs="Times New Roman"/>
          <w:szCs w:val="28"/>
        </w:rPr>
      </w:pPr>
      <w:r w:rsidRPr="00DB1410">
        <w:rPr>
          <w:rFonts w:cs="Times New Roman"/>
          <w:szCs w:val="28"/>
        </w:rPr>
        <w:t xml:space="preserve">Из приведенного анализа  можно  сделать  вывод  о  том,  что количество  зарегистрированных  субъектов  малого предпринимательства  в  Республике  Бурятия  за  </w:t>
      </w:r>
      <w:r>
        <w:rPr>
          <w:rFonts w:cs="Times New Roman"/>
          <w:szCs w:val="28"/>
        </w:rPr>
        <w:t>три года</w:t>
      </w:r>
      <w:r w:rsidRPr="00DB1410">
        <w:rPr>
          <w:rFonts w:cs="Times New Roman"/>
          <w:szCs w:val="28"/>
        </w:rPr>
        <w:t xml:space="preserve">  увеличилось  в 2,2  раза.  Поэтому  и  поступление  налогов  на  совокупный  доход  в бюджет Республики Бурятия существенно увеличилось. </w:t>
      </w:r>
    </w:p>
    <w:p w:rsidR="009D7763" w:rsidRDefault="00DB1410" w:rsidP="00DB1410">
      <w:pPr>
        <w:rPr>
          <w:rFonts w:cs="Times New Roman"/>
          <w:szCs w:val="28"/>
        </w:rPr>
      </w:pPr>
      <w:r w:rsidRPr="00DB1410">
        <w:rPr>
          <w:rFonts w:cs="Times New Roman"/>
          <w:szCs w:val="28"/>
        </w:rPr>
        <w:lastRenderedPageBreak/>
        <w:t>Несмотря  на  положительную  динамику  поступления  налоговых доходов  бюджета  Республики  Бурятия в  20</w:t>
      </w:r>
      <w:r>
        <w:rPr>
          <w:rFonts w:cs="Times New Roman"/>
          <w:szCs w:val="28"/>
        </w:rPr>
        <w:t>12</w:t>
      </w:r>
      <w:r w:rsidRPr="00DB1410">
        <w:rPr>
          <w:rFonts w:cs="Times New Roman"/>
          <w:szCs w:val="28"/>
        </w:rPr>
        <w:t>-201</w:t>
      </w:r>
      <w:r>
        <w:rPr>
          <w:rFonts w:cs="Times New Roman"/>
          <w:szCs w:val="28"/>
        </w:rPr>
        <w:t>4</w:t>
      </w:r>
      <w:r w:rsidRPr="00DB1410">
        <w:rPr>
          <w:rFonts w:cs="Times New Roman"/>
          <w:szCs w:val="28"/>
        </w:rPr>
        <w:t xml:space="preserve">  гг.,  в  2014  г. наблюдается  </w:t>
      </w:r>
      <w:proofErr w:type="spellStart"/>
      <w:r w:rsidRPr="00DB1410">
        <w:rPr>
          <w:rFonts w:cs="Times New Roman"/>
          <w:szCs w:val="28"/>
        </w:rPr>
        <w:t>недопоступление</w:t>
      </w:r>
      <w:proofErr w:type="spellEnd"/>
      <w:r w:rsidRPr="00DB1410">
        <w:rPr>
          <w:rFonts w:cs="Times New Roman"/>
          <w:szCs w:val="28"/>
        </w:rPr>
        <w:t xml:space="preserve">  налоговых  доходов  по  налогу  на прибыль организаций,  исполнение  по  данному  налогу  составило  на  1 декабря  2014  г. 56  %,  что  потребует  соответствующей  реакции  со стороны налоговой системы.</w:t>
      </w:r>
    </w:p>
    <w:p w:rsidR="00C76C85" w:rsidRPr="00842DC3" w:rsidRDefault="00C76C85" w:rsidP="008E76F7">
      <w:r w:rsidRPr="00842DC3">
        <w:rPr>
          <w:szCs w:val="24"/>
          <w:lang w:eastAsia="ru-RU"/>
        </w:rPr>
        <w:t xml:space="preserve">Таблица 2. </w:t>
      </w:r>
      <w:r w:rsidRPr="00842DC3">
        <w:rPr>
          <w:lang w:eastAsia="ru-RU"/>
        </w:rPr>
        <w:t xml:space="preserve">Основные показатели исполнения консолидированного бюджета </w:t>
      </w:r>
      <w:r w:rsidRPr="00842DC3">
        <w:rPr>
          <w:rFonts w:eastAsia="Times New Roman" w:cs="Times New Roman"/>
          <w:szCs w:val="28"/>
          <w:lang w:eastAsia="ru-RU"/>
        </w:rPr>
        <w:t>Р</w:t>
      </w:r>
      <w:r w:rsidRPr="00842DC3">
        <w:t xml:space="preserve">еспублики Бурятия по доходам за </w:t>
      </w:r>
      <w:r w:rsidR="004D4E05" w:rsidRPr="00842DC3">
        <w:t>2012-2014гг., 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6"/>
        <w:gridCol w:w="1402"/>
        <w:gridCol w:w="1643"/>
        <w:gridCol w:w="2370"/>
        <w:gridCol w:w="1843"/>
      </w:tblGrid>
      <w:tr w:rsidR="00842DC3" w:rsidRPr="00842DC3" w:rsidTr="00842DC3">
        <w:trPr>
          <w:trHeight w:val="300"/>
        </w:trPr>
        <w:tc>
          <w:tcPr>
            <w:tcW w:w="2206" w:type="dxa"/>
            <w:vMerge w:val="restart"/>
          </w:tcPr>
          <w:p w:rsidR="00842DC3" w:rsidRPr="00842DC3" w:rsidRDefault="00842DC3" w:rsidP="00D17604">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Наименование показателей</w:t>
            </w:r>
          </w:p>
        </w:tc>
        <w:tc>
          <w:tcPr>
            <w:tcW w:w="5415" w:type="dxa"/>
            <w:gridSpan w:val="3"/>
          </w:tcPr>
          <w:p w:rsidR="00842DC3" w:rsidRPr="00842DC3" w:rsidRDefault="00842DC3" w:rsidP="008E76F7">
            <w:pPr>
              <w:spacing w:line="240" w:lineRule="auto"/>
              <w:jc w:val="center"/>
              <w:rPr>
                <w:rFonts w:eastAsia="Times New Roman" w:cs="Times New Roman"/>
                <w:sz w:val="24"/>
                <w:szCs w:val="24"/>
                <w:lang w:eastAsia="ru-RU"/>
              </w:rPr>
            </w:pPr>
            <w:r w:rsidRPr="00842DC3">
              <w:rPr>
                <w:rFonts w:eastAsia="Times New Roman" w:cs="Times New Roman"/>
                <w:sz w:val="24"/>
                <w:szCs w:val="24"/>
                <w:lang w:eastAsia="ru-RU"/>
              </w:rPr>
              <w:t>Поступило, тыс. рублей</w:t>
            </w:r>
          </w:p>
        </w:tc>
        <w:tc>
          <w:tcPr>
            <w:tcW w:w="1843" w:type="dxa"/>
            <w:vMerge w:val="restart"/>
            <w:vAlign w:val="center"/>
          </w:tcPr>
          <w:p w:rsidR="00842DC3" w:rsidRPr="00842DC3" w:rsidRDefault="00842DC3" w:rsidP="008E76F7">
            <w:pPr>
              <w:spacing w:line="240" w:lineRule="auto"/>
              <w:ind w:firstLine="0"/>
              <w:jc w:val="center"/>
              <w:rPr>
                <w:rFonts w:eastAsia="Times New Roman" w:cs="Times New Roman"/>
                <w:sz w:val="24"/>
                <w:szCs w:val="24"/>
                <w:lang w:eastAsia="ru-RU"/>
              </w:rPr>
            </w:pPr>
            <w:r w:rsidRPr="00842DC3">
              <w:rPr>
                <w:rFonts w:eastAsia="Times New Roman" w:cs="Times New Roman"/>
                <w:sz w:val="24"/>
                <w:szCs w:val="24"/>
                <w:lang w:eastAsia="ru-RU"/>
              </w:rPr>
              <w:t>Темп роста, %</w:t>
            </w:r>
          </w:p>
          <w:p w:rsidR="00842DC3" w:rsidRPr="00842DC3" w:rsidRDefault="00842DC3" w:rsidP="00F63F64">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2014 к 2013</w:t>
            </w:r>
          </w:p>
          <w:p w:rsidR="00842DC3" w:rsidRPr="00842DC3" w:rsidRDefault="00842DC3" w:rsidP="008E76F7">
            <w:pPr>
              <w:spacing w:line="240" w:lineRule="auto"/>
              <w:rPr>
                <w:rFonts w:eastAsia="Times New Roman" w:cs="Times New Roman"/>
                <w:sz w:val="24"/>
                <w:szCs w:val="24"/>
                <w:lang w:eastAsia="ru-RU"/>
              </w:rPr>
            </w:pPr>
          </w:p>
        </w:tc>
      </w:tr>
      <w:tr w:rsidR="00842DC3" w:rsidRPr="00842DC3" w:rsidTr="00842DC3">
        <w:trPr>
          <w:trHeight w:val="520"/>
        </w:trPr>
        <w:tc>
          <w:tcPr>
            <w:tcW w:w="2206" w:type="dxa"/>
            <w:vMerge/>
          </w:tcPr>
          <w:p w:rsidR="00842DC3" w:rsidRPr="00842DC3" w:rsidRDefault="00842DC3" w:rsidP="008E76F7">
            <w:pPr>
              <w:spacing w:line="240" w:lineRule="auto"/>
              <w:rPr>
                <w:rFonts w:eastAsia="Times New Roman" w:cs="Times New Roman"/>
                <w:sz w:val="24"/>
                <w:szCs w:val="24"/>
                <w:lang w:eastAsia="ru-RU"/>
              </w:rPr>
            </w:pPr>
          </w:p>
        </w:tc>
        <w:tc>
          <w:tcPr>
            <w:tcW w:w="1402" w:type="dxa"/>
            <w:vAlign w:val="center"/>
          </w:tcPr>
          <w:p w:rsidR="00842DC3" w:rsidRPr="00842DC3" w:rsidRDefault="00842DC3" w:rsidP="00F63F64">
            <w:pPr>
              <w:spacing w:line="240" w:lineRule="auto"/>
              <w:ind w:firstLine="0"/>
              <w:jc w:val="center"/>
              <w:rPr>
                <w:rFonts w:eastAsia="Times New Roman" w:cs="Times New Roman"/>
                <w:sz w:val="24"/>
                <w:szCs w:val="24"/>
                <w:lang w:eastAsia="ru-RU"/>
              </w:rPr>
            </w:pPr>
            <w:r w:rsidRPr="00842DC3">
              <w:rPr>
                <w:rFonts w:eastAsia="Times New Roman" w:cs="Times New Roman"/>
                <w:sz w:val="24"/>
                <w:szCs w:val="24"/>
                <w:lang w:eastAsia="ru-RU"/>
              </w:rPr>
              <w:t>2012 год</w:t>
            </w:r>
          </w:p>
        </w:tc>
        <w:tc>
          <w:tcPr>
            <w:tcW w:w="1643" w:type="dxa"/>
            <w:vAlign w:val="center"/>
          </w:tcPr>
          <w:p w:rsidR="00842DC3" w:rsidRPr="00842DC3" w:rsidRDefault="00842DC3" w:rsidP="00F63F64">
            <w:pPr>
              <w:spacing w:line="240" w:lineRule="auto"/>
              <w:ind w:firstLine="0"/>
              <w:jc w:val="center"/>
              <w:rPr>
                <w:rFonts w:eastAsia="Times New Roman" w:cs="Times New Roman"/>
                <w:sz w:val="24"/>
                <w:szCs w:val="24"/>
                <w:lang w:eastAsia="ru-RU"/>
              </w:rPr>
            </w:pPr>
            <w:r w:rsidRPr="00842DC3">
              <w:rPr>
                <w:rFonts w:eastAsia="Times New Roman" w:cs="Times New Roman"/>
                <w:sz w:val="24"/>
                <w:szCs w:val="24"/>
                <w:lang w:eastAsia="ru-RU"/>
              </w:rPr>
              <w:t>2013 год</w:t>
            </w:r>
          </w:p>
        </w:tc>
        <w:tc>
          <w:tcPr>
            <w:tcW w:w="2370" w:type="dxa"/>
            <w:vAlign w:val="center"/>
          </w:tcPr>
          <w:p w:rsidR="00842DC3" w:rsidRPr="00842DC3" w:rsidRDefault="00842DC3" w:rsidP="00F63F64">
            <w:pPr>
              <w:spacing w:line="240" w:lineRule="auto"/>
              <w:ind w:firstLine="0"/>
              <w:jc w:val="center"/>
              <w:rPr>
                <w:rFonts w:eastAsia="Times New Roman" w:cs="Times New Roman"/>
                <w:sz w:val="24"/>
                <w:szCs w:val="24"/>
                <w:lang w:eastAsia="ru-RU"/>
              </w:rPr>
            </w:pPr>
            <w:r w:rsidRPr="00842DC3">
              <w:rPr>
                <w:rFonts w:eastAsia="Times New Roman" w:cs="Times New Roman"/>
                <w:sz w:val="24"/>
                <w:szCs w:val="24"/>
                <w:lang w:eastAsia="ru-RU"/>
              </w:rPr>
              <w:t>2014 год</w:t>
            </w:r>
          </w:p>
        </w:tc>
        <w:tc>
          <w:tcPr>
            <w:tcW w:w="1843" w:type="dxa"/>
            <w:vMerge/>
          </w:tcPr>
          <w:p w:rsidR="00842DC3" w:rsidRPr="00842DC3" w:rsidRDefault="00842DC3" w:rsidP="008E76F7">
            <w:pPr>
              <w:spacing w:line="240" w:lineRule="auto"/>
              <w:rPr>
                <w:rFonts w:eastAsia="Times New Roman" w:cs="Times New Roman"/>
                <w:sz w:val="24"/>
                <w:szCs w:val="24"/>
                <w:lang w:eastAsia="ru-RU"/>
              </w:rPr>
            </w:pPr>
          </w:p>
        </w:tc>
      </w:tr>
      <w:tr w:rsidR="00842DC3" w:rsidRPr="00842DC3" w:rsidTr="00842DC3">
        <w:tc>
          <w:tcPr>
            <w:tcW w:w="2206" w:type="dxa"/>
          </w:tcPr>
          <w:p w:rsidR="00842DC3" w:rsidRPr="00842DC3" w:rsidRDefault="00842DC3" w:rsidP="008E76F7">
            <w:pPr>
              <w:spacing w:line="240" w:lineRule="auto"/>
              <w:ind w:firstLine="0"/>
              <w:rPr>
                <w:rFonts w:eastAsia="Times New Roman" w:cs="Times New Roman"/>
                <w:bCs/>
                <w:sz w:val="24"/>
                <w:szCs w:val="24"/>
                <w:lang w:eastAsia="ru-RU"/>
              </w:rPr>
            </w:pPr>
            <w:r w:rsidRPr="00842DC3">
              <w:rPr>
                <w:rFonts w:eastAsia="Times New Roman" w:cs="Times New Roman"/>
                <w:bCs/>
                <w:sz w:val="24"/>
                <w:szCs w:val="24"/>
                <w:lang w:eastAsia="ru-RU"/>
              </w:rPr>
              <w:t>Доходы,  всего</w:t>
            </w:r>
          </w:p>
        </w:tc>
        <w:tc>
          <w:tcPr>
            <w:tcW w:w="1402" w:type="dxa"/>
          </w:tcPr>
          <w:p w:rsidR="00842DC3" w:rsidRPr="00842DC3" w:rsidRDefault="00842DC3" w:rsidP="00842DC3">
            <w:pPr>
              <w:spacing w:line="240" w:lineRule="auto"/>
              <w:ind w:firstLine="0"/>
              <w:jc w:val="center"/>
              <w:rPr>
                <w:rFonts w:eastAsia="Times New Roman" w:cs="Times New Roman"/>
                <w:sz w:val="24"/>
                <w:szCs w:val="24"/>
                <w:lang w:eastAsia="ru-RU"/>
              </w:rPr>
            </w:pPr>
            <w:r w:rsidRPr="00842DC3">
              <w:rPr>
                <w:rFonts w:eastAsia="Times New Roman" w:cs="Times New Roman"/>
                <w:sz w:val="24"/>
                <w:szCs w:val="24"/>
                <w:lang w:eastAsia="ru-RU"/>
              </w:rPr>
              <w:t>45745147</w:t>
            </w:r>
          </w:p>
        </w:tc>
        <w:tc>
          <w:tcPr>
            <w:tcW w:w="1643" w:type="dxa"/>
            <w:vAlign w:val="center"/>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52 001 458</w:t>
            </w:r>
          </w:p>
        </w:tc>
        <w:tc>
          <w:tcPr>
            <w:tcW w:w="2370" w:type="dxa"/>
            <w:vAlign w:val="center"/>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50 409 603</w:t>
            </w:r>
          </w:p>
        </w:tc>
        <w:tc>
          <w:tcPr>
            <w:tcW w:w="1843" w:type="dxa"/>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96,94%</w:t>
            </w:r>
          </w:p>
        </w:tc>
      </w:tr>
      <w:tr w:rsidR="00842DC3" w:rsidRPr="00842DC3" w:rsidTr="00842DC3">
        <w:tc>
          <w:tcPr>
            <w:tcW w:w="2206" w:type="dxa"/>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в том числе:</w:t>
            </w:r>
          </w:p>
        </w:tc>
        <w:tc>
          <w:tcPr>
            <w:tcW w:w="1402" w:type="dxa"/>
          </w:tcPr>
          <w:p w:rsidR="00842DC3" w:rsidRPr="00842DC3" w:rsidRDefault="00842DC3" w:rsidP="00F63F64">
            <w:pPr>
              <w:spacing w:line="240" w:lineRule="auto"/>
              <w:ind w:firstLine="0"/>
              <w:rPr>
                <w:rFonts w:eastAsia="Times New Roman" w:cs="Times New Roman"/>
                <w:sz w:val="24"/>
                <w:szCs w:val="24"/>
                <w:lang w:eastAsia="ru-RU"/>
              </w:rPr>
            </w:pPr>
          </w:p>
        </w:tc>
        <w:tc>
          <w:tcPr>
            <w:tcW w:w="1643" w:type="dxa"/>
            <w:vAlign w:val="center"/>
          </w:tcPr>
          <w:p w:rsidR="00842DC3" w:rsidRPr="00842DC3" w:rsidRDefault="00842DC3" w:rsidP="00F63F64">
            <w:pPr>
              <w:spacing w:line="240" w:lineRule="auto"/>
              <w:ind w:firstLine="0"/>
              <w:rPr>
                <w:rFonts w:eastAsia="Times New Roman" w:cs="Times New Roman"/>
                <w:sz w:val="24"/>
                <w:szCs w:val="24"/>
                <w:lang w:eastAsia="ru-RU"/>
              </w:rPr>
            </w:pPr>
          </w:p>
        </w:tc>
        <w:tc>
          <w:tcPr>
            <w:tcW w:w="2370" w:type="dxa"/>
            <w:vAlign w:val="center"/>
          </w:tcPr>
          <w:p w:rsidR="00842DC3" w:rsidRPr="00842DC3" w:rsidRDefault="00842DC3" w:rsidP="00F63F64">
            <w:pPr>
              <w:spacing w:line="240" w:lineRule="auto"/>
              <w:ind w:firstLine="0"/>
              <w:rPr>
                <w:rFonts w:eastAsia="Times New Roman" w:cs="Times New Roman"/>
                <w:sz w:val="24"/>
                <w:szCs w:val="24"/>
                <w:lang w:eastAsia="ru-RU"/>
              </w:rPr>
            </w:pPr>
          </w:p>
        </w:tc>
        <w:tc>
          <w:tcPr>
            <w:tcW w:w="1843" w:type="dxa"/>
          </w:tcPr>
          <w:p w:rsidR="00842DC3" w:rsidRPr="00842DC3" w:rsidRDefault="00842DC3" w:rsidP="00F63F64">
            <w:pPr>
              <w:spacing w:line="240" w:lineRule="auto"/>
              <w:ind w:firstLine="0"/>
              <w:rPr>
                <w:rFonts w:eastAsia="Times New Roman" w:cs="Times New Roman"/>
                <w:sz w:val="24"/>
                <w:szCs w:val="24"/>
                <w:lang w:eastAsia="ru-RU"/>
              </w:rPr>
            </w:pPr>
          </w:p>
        </w:tc>
      </w:tr>
      <w:tr w:rsidR="00842DC3" w:rsidRPr="00842DC3" w:rsidTr="00842DC3">
        <w:tc>
          <w:tcPr>
            <w:tcW w:w="2206" w:type="dxa"/>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Налоговые доходы</w:t>
            </w:r>
          </w:p>
        </w:tc>
        <w:tc>
          <w:tcPr>
            <w:tcW w:w="1402" w:type="dxa"/>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 xml:space="preserve">22263,6 </w:t>
            </w:r>
          </w:p>
        </w:tc>
        <w:tc>
          <w:tcPr>
            <w:tcW w:w="1643" w:type="dxa"/>
            <w:vAlign w:val="center"/>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23 528 181</w:t>
            </w:r>
          </w:p>
        </w:tc>
        <w:tc>
          <w:tcPr>
            <w:tcW w:w="2370" w:type="dxa"/>
            <w:vAlign w:val="center"/>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22 523 236</w:t>
            </w:r>
          </w:p>
        </w:tc>
        <w:tc>
          <w:tcPr>
            <w:tcW w:w="1843" w:type="dxa"/>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95,73%</w:t>
            </w:r>
          </w:p>
        </w:tc>
      </w:tr>
      <w:tr w:rsidR="00842DC3" w:rsidRPr="00842DC3" w:rsidTr="00842DC3">
        <w:tc>
          <w:tcPr>
            <w:tcW w:w="2206" w:type="dxa"/>
          </w:tcPr>
          <w:p w:rsidR="00842DC3" w:rsidRPr="00842DC3" w:rsidRDefault="00842DC3" w:rsidP="008E76F7">
            <w:pPr>
              <w:spacing w:line="240" w:lineRule="auto"/>
              <w:ind w:firstLine="0"/>
              <w:outlineLvl w:val="7"/>
              <w:rPr>
                <w:rFonts w:eastAsia="Times New Roman" w:cs="Times New Roman"/>
                <w:sz w:val="24"/>
                <w:szCs w:val="24"/>
                <w:lang w:eastAsia="ru-RU"/>
              </w:rPr>
            </w:pPr>
            <w:r w:rsidRPr="00842DC3">
              <w:rPr>
                <w:rFonts w:eastAsia="Times New Roman" w:cs="Times New Roman"/>
                <w:sz w:val="24"/>
                <w:szCs w:val="24"/>
                <w:lang w:eastAsia="ru-RU"/>
              </w:rPr>
              <w:t>Удельный вес, %</w:t>
            </w:r>
          </w:p>
        </w:tc>
        <w:tc>
          <w:tcPr>
            <w:tcW w:w="1402" w:type="dxa"/>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48,66</w:t>
            </w:r>
          </w:p>
        </w:tc>
        <w:tc>
          <w:tcPr>
            <w:tcW w:w="1643" w:type="dxa"/>
            <w:vAlign w:val="center"/>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45,25%</w:t>
            </w:r>
          </w:p>
        </w:tc>
        <w:tc>
          <w:tcPr>
            <w:tcW w:w="2370" w:type="dxa"/>
            <w:vAlign w:val="center"/>
          </w:tcPr>
          <w:p w:rsidR="00842DC3" w:rsidRPr="00842DC3" w:rsidRDefault="00842DC3" w:rsidP="008E76F7">
            <w:pPr>
              <w:spacing w:line="240" w:lineRule="auto"/>
              <w:ind w:firstLine="0"/>
              <w:rPr>
                <w:rFonts w:eastAsia="Times New Roman" w:cs="Times New Roman"/>
                <w:sz w:val="24"/>
                <w:szCs w:val="24"/>
                <w:lang w:eastAsia="ru-RU"/>
              </w:rPr>
            </w:pPr>
            <w:r w:rsidRPr="00842DC3">
              <w:rPr>
                <w:rFonts w:eastAsia="Times New Roman" w:cs="Times New Roman"/>
                <w:sz w:val="24"/>
                <w:szCs w:val="24"/>
                <w:lang w:eastAsia="ru-RU"/>
              </w:rPr>
              <w:t>44,68%</w:t>
            </w:r>
          </w:p>
        </w:tc>
        <w:tc>
          <w:tcPr>
            <w:tcW w:w="1843" w:type="dxa"/>
          </w:tcPr>
          <w:p w:rsidR="00842DC3" w:rsidRPr="00842DC3" w:rsidRDefault="00842DC3" w:rsidP="008E76F7">
            <w:pPr>
              <w:spacing w:line="240" w:lineRule="auto"/>
              <w:jc w:val="center"/>
              <w:rPr>
                <w:rFonts w:eastAsia="Times New Roman" w:cs="Times New Roman"/>
                <w:sz w:val="24"/>
                <w:szCs w:val="24"/>
                <w:lang w:eastAsia="ru-RU"/>
              </w:rPr>
            </w:pPr>
          </w:p>
        </w:tc>
      </w:tr>
    </w:tbl>
    <w:p w:rsidR="00F63F64" w:rsidRPr="00842DC3" w:rsidRDefault="00842DC3" w:rsidP="00C76C85">
      <w:pPr>
        <w:rPr>
          <w:rFonts w:cs="Times New Roman"/>
          <w:szCs w:val="28"/>
        </w:rPr>
      </w:pPr>
      <w:r>
        <w:rPr>
          <w:rFonts w:cs="Times New Roman"/>
          <w:szCs w:val="28"/>
        </w:rPr>
        <w:t>Ист.: Отчет о деятельности министерства экономики РБ</w:t>
      </w:r>
    </w:p>
    <w:p w:rsidR="00C76C85" w:rsidRPr="00C76C85" w:rsidRDefault="00C76C85" w:rsidP="00C76C85">
      <w:pPr>
        <w:rPr>
          <w:rFonts w:cs="Times New Roman"/>
          <w:szCs w:val="28"/>
        </w:rPr>
      </w:pPr>
      <w:r w:rsidRPr="00842DC3">
        <w:rPr>
          <w:rFonts w:cs="Times New Roman"/>
          <w:szCs w:val="28"/>
        </w:rPr>
        <w:t xml:space="preserve">Как видно из таблицы 2 в 2014 году в консолидированный бюджет Республики Бурятия поступило доходов 50 409 603 688,21 рублей, в том числе налоговых доходов 22 523 236 тыс. рублей.  Уточненные бюджетные назначения исполнены в целом на 102,2%, по налоговым </w:t>
      </w:r>
      <w:r w:rsidRPr="00C76C85">
        <w:rPr>
          <w:rFonts w:cs="Times New Roman"/>
          <w:szCs w:val="28"/>
        </w:rPr>
        <w:t>и неналоговым доходам на 101,3%, безвозмездным поступлениям на 103%.</w:t>
      </w:r>
    </w:p>
    <w:p w:rsidR="00C76C85" w:rsidRPr="00C76C85" w:rsidRDefault="00C76C85" w:rsidP="00C76C85">
      <w:pPr>
        <w:rPr>
          <w:rFonts w:cs="Times New Roman"/>
          <w:szCs w:val="28"/>
        </w:rPr>
      </w:pPr>
      <w:r w:rsidRPr="00C76C85">
        <w:rPr>
          <w:rFonts w:cs="Times New Roman"/>
          <w:szCs w:val="28"/>
        </w:rPr>
        <w:t xml:space="preserve">По сравнению с 2013 годом общий объем доходов снизился на 3,1%, в том числе налоговых и неналоговых доходов на 3,3%, безвозмездных поступлений на 2,8%. </w:t>
      </w:r>
    </w:p>
    <w:p w:rsidR="00C76C85" w:rsidRPr="00C76C85" w:rsidRDefault="00C76C85" w:rsidP="00C76C85">
      <w:pPr>
        <w:rPr>
          <w:rFonts w:cs="Times New Roman"/>
          <w:szCs w:val="28"/>
        </w:rPr>
      </w:pPr>
      <w:r w:rsidRPr="00C76C85">
        <w:rPr>
          <w:rFonts w:cs="Times New Roman"/>
          <w:szCs w:val="28"/>
        </w:rPr>
        <w:t xml:space="preserve">Основные причины, повлиявшие на снижение поступлений налоговых доходов: общая макроэкономическая ситуация (замедление темпов  экономического роста, ухудшение показателей по большинству видов экономической деятельности), ухудшение финансового состояния организаций, рост числа убыточных организаций, прекращение деятельности единственного производителя алкогольной продукции в республике, замедление темпов роста фонда заработной платы, внешние факторы </w:t>
      </w:r>
      <w:r w:rsidRPr="00C76C85">
        <w:rPr>
          <w:rFonts w:cs="Times New Roman"/>
          <w:szCs w:val="28"/>
        </w:rPr>
        <w:lastRenderedPageBreak/>
        <w:t>(уменьшение акцизов, поступающих в бюджет республики по распределению Федерального казначейства).</w:t>
      </w:r>
    </w:p>
    <w:p w:rsidR="00C76C85" w:rsidRDefault="00C76C85" w:rsidP="00C76C85">
      <w:pPr>
        <w:rPr>
          <w:rFonts w:cs="Times New Roman"/>
          <w:szCs w:val="28"/>
        </w:rPr>
      </w:pPr>
      <w:r w:rsidRPr="00C76C85">
        <w:rPr>
          <w:rFonts w:cs="Times New Roman"/>
          <w:szCs w:val="28"/>
        </w:rPr>
        <w:t xml:space="preserve">В 2014 году на снижение динамики основное влияние оказало замедление темпов роста в промышленном производстве (со 114,9% в 2013 году до 102,0% в 2014 году), в строительстве (со 107,6% до 95,2%), снижение потребительского спроса (оборот розничной торговли в 2014 году составил 98,8%) и инвестиционной активности предприятий.  По итогам 2014 года темпы роста валового регионального продукта по оценке составили 100,3% к уровню 2013 года. </w:t>
      </w:r>
    </w:p>
    <w:p w:rsidR="00C75FE6" w:rsidRPr="00DD1BDD" w:rsidRDefault="00C75FE6" w:rsidP="00C76C85">
      <w:pPr>
        <w:rPr>
          <w:rFonts w:cs="Times New Roman"/>
          <w:color w:val="000000" w:themeColor="text1"/>
          <w:szCs w:val="28"/>
        </w:rPr>
      </w:pPr>
      <w:r w:rsidRPr="00DD1BDD">
        <w:rPr>
          <w:rFonts w:cs="Times New Roman"/>
          <w:color w:val="000000" w:themeColor="text1"/>
          <w:szCs w:val="28"/>
        </w:rPr>
        <w:t>Исполнение налоговых обязательств: по состоянию на1 января 2015 года задолженность перед бюджетом по налогам и сборам всего составляет 359047 тыс. рублей</w:t>
      </w:r>
      <w:r w:rsidR="00004BF9" w:rsidRPr="00DD1BDD">
        <w:rPr>
          <w:rFonts w:cs="Times New Roman"/>
          <w:color w:val="000000" w:themeColor="text1"/>
          <w:szCs w:val="28"/>
        </w:rPr>
        <w:t>. На 01.01.2014г – 285667 тыс. руб. Мы видим, что задолженность  ежегодно увеличивается.</w:t>
      </w:r>
    </w:p>
    <w:p w:rsidR="00C76C85" w:rsidRPr="00C76C85" w:rsidRDefault="00C76C85" w:rsidP="00C76C85">
      <w:pPr>
        <w:rPr>
          <w:rFonts w:cs="Times New Roman"/>
          <w:szCs w:val="28"/>
        </w:rPr>
      </w:pPr>
      <w:r w:rsidRPr="00C76C85">
        <w:rPr>
          <w:rFonts w:cs="Times New Roman"/>
          <w:szCs w:val="28"/>
        </w:rPr>
        <w:t xml:space="preserve">Исполнение республиканского бюджета и бюджетов муниципальных образований республики в 2014 году </w:t>
      </w:r>
      <w:proofErr w:type="gramStart"/>
      <w:r w:rsidRPr="00C76C85">
        <w:rPr>
          <w:rFonts w:cs="Times New Roman"/>
          <w:szCs w:val="28"/>
        </w:rPr>
        <w:t xml:space="preserve">проходило </w:t>
      </w:r>
      <w:r w:rsidR="00F71CD1">
        <w:rPr>
          <w:rFonts w:cs="Times New Roman"/>
          <w:szCs w:val="28"/>
        </w:rPr>
        <w:t xml:space="preserve"> </w:t>
      </w:r>
      <w:r w:rsidRPr="00C76C85">
        <w:rPr>
          <w:rFonts w:cs="Times New Roman"/>
          <w:szCs w:val="28"/>
        </w:rPr>
        <w:t>в</w:t>
      </w:r>
      <w:proofErr w:type="gramEnd"/>
      <w:r w:rsidRPr="00C76C85">
        <w:rPr>
          <w:rFonts w:cs="Times New Roman"/>
          <w:szCs w:val="28"/>
        </w:rPr>
        <w:t xml:space="preserve"> непростых условиях, вызванных, с одной стороны, сокращением поступлений налоговых доходов,  и, с другой стороны, – необходимостью исполнения принятых на федеральном уровне актов прямого действия по обеспечению повышения заработной платы в бюджетной сфере. </w:t>
      </w:r>
    </w:p>
    <w:p w:rsidR="00C76C85" w:rsidRPr="00C76C85" w:rsidRDefault="00C76C85" w:rsidP="00C76C85">
      <w:pPr>
        <w:rPr>
          <w:rFonts w:cs="Times New Roman"/>
          <w:szCs w:val="28"/>
        </w:rPr>
      </w:pPr>
      <w:r w:rsidRPr="00C76C85">
        <w:rPr>
          <w:rFonts w:cs="Times New Roman"/>
          <w:szCs w:val="28"/>
        </w:rPr>
        <w:t>В результате сложившейся экономической ситуации первоначально утвержденный план поступления налоговых и неналоговых доходов был уменьшен в целом на 10,5% или на 2 795 171 742,08 рублей, в том числе по налогу на прибыль – на 1 772 884 072,58 рублей, акцизам – 957 160 533,35 рублей.</w:t>
      </w:r>
    </w:p>
    <w:p w:rsidR="00C76C85" w:rsidRDefault="00C76C85" w:rsidP="00C76C85">
      <w:pPr>
        <w:rPr>
          <w:rFonts w:cs="Times New Roman"/>
          <w:szCs w:val="28"/>
        </w:rPr>
      </w:pPr>
      <w:r w:rsidRPr="00C76C85">
        <w:rPr>
          <w:rFonts w:cs="Times New Roman"/>
          <w:szCs w:val="28"/>
        </w:rPr>
        <w:t>Основными доходными источниками, за счет которых в 2014 году сложилась отрицательная динамика налоговых поступлений являются налог на прибыль (снижение на 32,1% к 2013 году</w:t>
      </w:r>
      <w:proofErr w:type="gramStart"/>
      <w:r w:rsidRPr="00C76C85">
        <w:rPr>
          <w:rFonts w:cs="Times New Roman"/>
          <w:szCs w:val="28"/>
        </w:rPr>
        <w:t>),  акцизы</w:t>
      </w:r>
      <w:proofErr w:type="gramEnd"/>
      <w:r w:rsidRPr="00C76C85">
        <w:rPr>
          <w:rFonts w:cs="Times New Roman"/>
          <w:szCs w:val="28"/>
        </w:rPr>
        <w:t xml:space="preserve"> (на 18,6%), а также замедление темпов роста по налогу на доходы физических лиц (с 112,8% в </w:t>
      </w:r>
      <w:r w:rsidRPr="00C76C85">
        <w:rPr>
          <w:rFonts w:cs="Times New Roman"/>
          <w:szCs w:val="28"/>
        </w:rPr>
        <w:lastRenderedPageBreak/>
        <w:t>2013 году до  100,7% в 2014 году)  и налогам на совокупный доход (со 108,1% в 2013 году до  105,1% в 2014 году).</w:t>
      </w:r>
      <w:r w:rsidR="0035625F">
        <w:rPr>
          <w:rStyle w:val="a5"/>
          <w:rFonts w:cs="Times New Roman"/>
          <w:szCs w:val="28"/>
        </w:rPr>
        <w:footnoteReference w:id="10"/>
      </w:r>
    </w:p>
    <w:p w:rsidR="00DB1410" w:rsidRDefault="00DB1410" w:rsidP="00DB1410">
      <w:pPr>
        <w:rPr>
          <w:rFonts w:cs="Times New Roman"/>
          <w:szCs w:val="28"/>
        </w:rPr>
      </w:pPr>
      <w:r w:rsidRPr="00DB1410">
        <w:rPr>
          <w:rFonts w:cs="Times New Roman"/>
          <w:szCs w:val="28"/>
        </w:rPr>
        <w:t xml:space="preserve">В  результате  анализа  налоговых  доходов  бюджета  Республики Бурятия </w:t>
      </w:r>
      <w:r w:rsidR="00C76C85">
        <w:rPr>
          <w:rFonts w:cs="Times New Roman"/>
          <w:szCs w:val="28"/>
        </w:rPr>
        <w:t xml:space="preserve">за 2012-2014 годы </w:t>
      </w:r>
      <w:r w:rsidRPr="00DB1410">
        <w:rPr>
          <w:rFonts w:cs="Times New Roman"/>
          <w:szCs w:val="28"/>
        </w:rPr>
        <w:t>можно сделать следующие выводы:</w:t>
      </w:r>
    </w:p>
    <w:p w:rsidR="00DB1410" w:rsidRPr="00DB1410" w:rsidRDefault="00DB1410" w:rsidP="00DB1410">
      <w:pPr>
        <w:pStyle w:val="a7"/>
        <w:numPr>
          <w:ilvl w:val="0"/>
          <w:numId w:val="3"/>
        </w:numPr>
        <w:rPr>
          <w:rFonts w:cs="Times New Roman"/>
          <w:szCs w:val="28"/>
        </w:rPr>
      </w:pPr>
      <w:r w:rsidRPr="00DB1410">
        <w:rPr>
          <w:rFonts w:cs="Times New Roman"/>
          <w:szCs w:val="28"/>
        </w:rPr>
        <w:t xml:space="preserve">К </w:t>
      </w:r>
      <w:proofErr w:type="spellStart"/>
      <w:r w:rsidRPr="00DB1410">
        <w:rPr>
          <w:rFonts w:cs="Times New Roman"/>
          <w:szCs w:val="28"/>
        </w:rPr>
        <w:t>бюджето</w:t>
      </w:r>
      <w:proofErr w:type="spellEnd"/>
      <w:r w:rsidRPr="00DB1410">
        <w:rPr>
          <w:rFonts w:cs="Times New Roman"/>
          <w:szCs w:val="28"/>
        </w:rPr>
        <w:t xml:space="preserve"> образующим  налоговым  доходам  бюджета Республики  Бурятия можно  отнести: налог  на  доходы  физических  лиц, налог  на  прибыль  организаций,  акцизы  по  подакцизным  товарам  (продукции),  производимым  на  территории  Российской  Федерации, налог на имущество организаций, налоги на совокупный доход.</w:t>
      </w:r>
    </w:p>
    <w:p w:rsidR="00DB1410" w:rsidRDefault="00DB1410" w:rsidP="00DB1410">
      <w:pPr>
        <w:pStyle w:val="a7"/>
        <w:numPr>
          <w:ilvl w:val="0"/>
          <w:numId w:val="3"/>
        </w:numPr>
        <w:rPr>
          <w:rFonts w:cs="Times New Roman"/>
          <w:szCs w:val="28"/>
        </w:rPr>
      </w:pPr>
      <w:r w:rsidRPr="00DB1410">
        <w:rPr>
          <w:rFonts w:cs="Times New Roman"/>
          <w:szCs w:val="28"/>
        </w:rPr>
        <w:t>Высокая  налоговая  нагрузка  на  малое предпринимательство,  препятствует  развитию  данного  сектора экономики.</w:t>
      </w:r>
    </w:p>
    <w:p w:rsidR="00405D46" w:rsidRDefault="00405D46" w:rsidP="00405D46">
      <w:pPr>
        <w:rPr>
          <w:rFonts w:cs="Times New Roman"/>
          <w:szCs w:val="28"/>
        </w:rPr>
      </w:pPr>
    </w:p>
    <w:p w:rsidR="00405D46" w:rsidRPr="00405D46" w:rsidRDefault="00405D46" w:rsidP="00405D46">
      <w:pPr>
        <w:rPr>
          <w:rFonts w:cs="Times New Roman"/>
          <w:szCs w:val="28"/>
        </w:rPr>
      </w:pPr>
    </w:p>
    <w:p w:rsidR="00C76C85" w:rsidRPr="0029704D" w:rsidRDefault="00C76C85" w:rsidP="0029704D">
      <w:pPr>
        <w:pStyle w:val="1"/>
        <w:rPr>
          <w:rStyle w:val="10"/>
          <w:bCs/>
        </w:rPr>
      </w:pPr>
      <w:bookmarkStart w:id="6" w:name="_Toc419058997"/>
      <w:r w:rsidRPr="0029704D">
        <w:t>2</w:t>
      </w:r>
      <w:r w:rsidRPr="0029704D">
        <w:rPr>
          <w:rStyle w:val="10"/>
          <w:bCs/>
        </w:rPr>
        <w:t xml:space="preserve">.2 Методика расчета и порядок уплаты в бюджет </w:t>
      </w:r>
      <w:r w:rsidR="004026DC" w:rsidRPr="0029704D">
        <w:rPr>
          <w:rStyle w:val="10"/>
          <w:bCs/>
        </w:rPr>
        <w:t xml:space="preserve">Республики Бурятия </w:t>
      </w:r>
      <w:r w:rsidRPr="0029704D">
        <w:rPr>
          <w:rStyle w:val="10"/>
          <w:bCs/>
        </w:rPr>
        <w:t>налоговых доходов</w:t>
      </w:r>
      <w:bookmarkEnd w:id="6"/>
      <w:r w:rsidRPr="0029704D">
        <w:rPr>
          <w:rStyle w:val="10"/>
          <w:bCs/>
        </w:rPr>
        <w:t xml:space="preserve"> </w:t>
      </w:r>
    </w:p>
    <w:p w:rsidR="008E76F7" w:rsidRDefault="008E76F7" w:rsidP="00694F8C">
      <w:pPr>
        <w:ind w:left="360"/>
        <w:rPr>
          <w:rFonts w:cs="Times New Roman"/>
          <w:szCs w:val="28"/>
        </w:rPr>
      </w:pPr>
    </w:p>
    <w:p w:rsidR="00694F8C" w:rsidRDefault="00694F8C" w:rsidP="0029704D">
      <w:r w:rsidRPr="00694F8C">
        <w:t>Формирование доходов бюджета Республики Бурятия осуществляется в соответствии с Бюджетным, Налоговым кодексами Российской Федерации, региональным законодательством, а также нормативно-правовыми актами бюджетов муниципальных образований.</w:t>
      </w:r>
    </w:p>
    <w:p w:rsidR="004026DC" w:rsidRDefault="004026DC" w:rsidP="0029704D">
      <w:r>
        <w:t xml:space="preserve">Методика расчета и порядок уплаты в бюджет </w:t>
      </w:r>
      <w:r w:rsidR="002518CB">
        <w:t xml:space="preserve">Республики Бурятия </w:t>
      </w:r>
      <w:r>
        <w:t>налоговых доходов</w:t>
      </w:r>
      <w:r w:rsidR="002518CB">
        <w:t xml:space="preserve"> отражен</w:t>
      </w:r>
      <w:r w:rsidR="00694F8C">
        <w:t>а</w:t>
      </w:r>
      <w:r w:rsidR="002518CB">
        <w:t xml:space="preserve"> в р</w:t>
      </w:r>
      <w:r w:rsidRPr="004026DC">
        <w:t>аспоряжени</w:t>
      </w:r>
      <w:r w:rsidR="002518CB">
        <w:t>и</w:t>
      </w:r>
      <w:r w:rsidRPr="004026DC">
        <w:t xml:space="preserve"> Правител</w:t>
      </w:r>
      <w:r w:rsidR="008E76F7">
        <w:t>ьства РБ от 17.09.2014 N 564-р  «</w:t>
      </w:r>
      <w:r w:rsidRPr="004026DC">
        <w:t>Об Основных направлениях бюджетной и налоговой политики Республ</w:t>
      </w:r>
      <w:r w:rsidR="008E76F7">
        <w:t>ики Бурятия на 2015 - 2017 годы»</w:t>
      </w:r>
      <w:r w:rsidR="002518CB">
        <w:t xml:space="preserve">. </w:t>
      </w:r>
      <w:r w:rsidR="00405D46">
        <w:rPr>
          <w:rStyle w:val="a5"/>
          <w:rFonts w:cs="Times New Roman"/>
          <w:szCs w:val="28"/>
        </w:rPr>
        <w:footnoteReference w:id="11"/>
      </w:r>
    </w:p>
    <w:p w:rsidR="002518CB" w:rsidRPr="0029704D" w:rsidRDefault="002518CB" w:rsidP="0029704D">
      <w:r>
        <w:rPr>
          <w:rFonts w:cs="Times New Roman"/>
          <w:szCs w:val="28"/>
        </w:rPr>
        <w:t xml:space="preserve">В </w:t>
      </w:r>
      <w:r w:rsidRPr="0029704D">
        <w:t xml:space="preserve">частности налог на имущество организаций </w:t>
      </w:r>
      <w:r w:rsidR="00405D46" w:rsidRPr="0029704D">
        <w:t>рассчитывается</w:t>
      </w:r>
      <w:r w:rsidRPr="0029704D">
        <w:t xml:space="preserve"> согласно таблице 3. </w:t>
      </w:r>
    </w:p>
    <w:p w:rsidR="00C76C85" w:rsidRPr="00C76C85" w:rsidRDefault="004026DC" w:rsidP="00C76C85">
      <w:pPr>
        <w:spacing w:before="100" w:beforeAutospacing="1" w:after="100" w:afterAutospacing="1" w:line="240" w:lineRule="auto"/>
        <w:rPr>
          <w:rFonts w:eastAsia="Times New Roman" w:cs="Times New Roman"/>
          <w:sz w:val="24"/>
          <w:szCs w:val="24"/>
          <w:lang w:eastAsia="ru-RU"/>
        </w:rPr>
      </w:pPr>
      <w:r>
        <w:rPr>
          <w:rFonts w:eastAsia="Times New Roman" w:cs="Times New Roman"/>
          <w:sz w:val="24"/>
          <w:szCs w:val="24"/>
          <w:lang w:eastAsia="ru-RU"/>
        </w:rPr>
        <w:lastRenderedPageBreak/>
        <w:t>Т</w:t>
      </w:r>
      <w:r w:rsidRPr="008E76F7">
        <w:rPr>
          <w:rFonts w:eastAsia="Times New Roman" w:cs="Times New Roman"/>
          <w:szCs w:val="24"/>
          <w:lang w:eastAsia="ru-RU"/>
        </w:rPr>
        <w:t>аблица 3</w:t>
      </w:r>
      <w:r w:rsidR="008E76F7" w:rsidRPr="008E76F7">
        <w:rPr>
          <w:rFonts w:eastAsia="Times New Roman" w:cs="Times New Roman"/>
          <w:szCs w:val="24"/>
          <w:lang w:eastAsia="ru-RU"/>
        </w:rPr>
        <w:t xml:space="preserve"> - </w:t>
      </w:r>
      <w:r w:rsidRPr="008E76F7">
        <w:rPr>
          <w:rFonts w:eastAsia="Times New Roman" w:cs="Times New Roman"/>
          <w:szCs w:val="24"/>
          <w:lang w:eastAsia="ru-RU"/>
        </w:rPr>
        <w:t>Методика расчета и порядок уплаты н</w:t>
      </w:r>
      <w:r w:rsidR="00C76C85" w:rsidRPr="008E76F7">
        <w:rPr>
          <w:rFonts w:eastAsia="Times New Roman" w:cs="Times New Roman"/>
          <w:szCs w:val="24"/>
          <w:lang w:eastAsia="ru-RU"/>
        </w:rPr>
        <w:t>алог</w:t>
      </w:r>
      <w:r w:rsidRPr="008E76F7">
        <w:rPr>
          <w:rFonts w:eastAsia="Times New Roman" w:cs="Times New Roman"/>
          <w:szCs w:val="24"/>
          <w:lang w:eastAsia="ru-RU"/>
        </w:rPr>
        <w:t>а</w:t>
      </w:r>
      <w:r w:rsidR="00C76C85" w:rsidRPr="008E76F7">
        <w:rPr>
          <w:rFonts w:eastAsia="Times New Roman" w:cs="Times New Roman"/>
          <w:szCs w:val="24"/>
          <w:lang w:eastAsia="ru-RU"/>
        </w:rPr>
        <w:t xml:space="preserve"> на имущество организаций</w:t>
      </w:r>
      <w:r w:rsidRPr="008E76F7">
        <w:rPr>
          <w:rStyle w:val="a5"/>
          <w:rFonts w:eastAsia="Times New Roman" w:cs="Times New Roman"/>
          <w:szCs w:val="24"/>
          <w:lang w:eastAsia="ru-RU"/>
        </w:rPr>
        <w:footnoteReference w:id="12"/>
      </w:r>
    </w:p>
    <w:p w:rsidR="00C76C85" w:rsidRPr="00C76C85" w:rsidRDefault="00C76C85" w:rsidP="00C76C85">
      <w:pPr>
        <w:spacing w:line="240" w:lineRule="auto"/>
        <w:rPr>
          <w:rFonts w:eastAsia="Times New Roman" w:cs="Times New Roman"/>
          <w:sz w:val="24"/>
          <w:szCs w:val="24"/>
          <w:lang w:eastAsia="ru-RU"/>
        </w:rPr>
      </w:pPr>
    </w:p>
    <w:tbl>
      <w:tblPr>
        <w:tblW w:w="9828" w:type="dxa"/>
        <w:tblCellSpacing w:w="15" w:type="dxa"/>
        <w:tblCellMar>
          <w:top w:w="15" w:type="dxa"/>
          <w:left w:w="15" w:type="dxa"/>
          <w:bottom w:w="15" w:type="dxa"/>
          <w:right w:w="15" w:type="dxa"/>
        </w:tblCellMar>
        <w:tblLook w:val="04A0" w:firstRow="1" w:lastRow="0" w:firstColumn="1" w:lastColumn="0" w:noHBand="0" w:noVBand="1"/>
      </w:tblPr>
      <w:tblGrid>
        <w:gridCol w:w="5314"/>
        <w:gridCol w:w="2381"/>
        <w:gridCol w:w="2133"/>
      </w:tblGrid>
      <w:tr w:rsidR="00C76C85" w:rsidRPr="002E3F95" w:rsidTr="004C42B5">
        <w:trPr>
          <w:tblCellSpacing w:w="15" w:type="dxa"/>
        </w:trPr>
        <w:tc>
          <w:tcPr>
            <w:tcW w:w="5664" w:type="dxa"/>
            <w:tcBorders>
              <w:top w:val="single" w:sz="6" w:space="0" w:color="000000"/>
              <w:left w:val="single" w:sz="6" w:space="0" w:color="000000"/>
              <w:bottom w:val="single" w:sz="6" w:space="0" w:color="000000"/>
              <w:right w:val="single" w:sz="6" w:space="0" w:color="000000"/>
            </w:tcBorders>
            <w:vAlign w:val="center"/>
            <w:hideMark/>
          </w:tcPr>
          <w:p w:rsidR="00C76C85" w:rsidRPr="002E3F95" w:rsidRDefault="00C76C85" w:rsidP="004C42B5">
            <w:pPr>
              <w:spacing w:before="100" w:beforeAutospacing="1" w:after="100" w:afterAutospacing="1" w:line="240" w:lineRule="auto"/>
              <w:ind w:firstLine="0"/>
              <w:jc w:val="center"/>
              <w:rPr>
                <w:rFonts w:eastAsia="Times New Roman" w:cs="Times New Roman"/>
                <w:sz w:val="24"/>
                <w:szCs w:val="20"/>
                <w:lang w:eastAsia="ru-RU"/>
              </w:rPr>
            </w:pPr>
            <w:r w:rsidRPr="002E3F95">
              <w:rPr>
                <w:rFonts w:eastAsia="Times New Roman" w:cs="Times New Roman"/>
                <w:sz w:val="24"/>
                <w:szCs w:val="20"/>
                <w:lang w:eastAsia="ru-RU"/>
              </w:rPr>
              <w:t>Ставка налога</w:t>
            </w:r>
          </w:p>
        </w:tc>
        <w:tc>
          <w:tcPr>
            <w:tcW w:w="1992" w:type="dxa"/>
            <w:tcBorders>
              <w:top w:val="single" w:sz="6" w:space="0" w:color="000000"/>
              <w:bottom w:val="single" w:sz="6" w:space="0" w:color="000000"/>
              <w:right w:val="single" w:sz="6" w:space="0" w:color="000000"/>
            </w:tcBorders>
            <w:hideMark/>
          </w:tcPr>
          <w:p w:rsidR="00C76C85" w:rsidRPr="002E3F95" w:rsidRDefault="00C76C85" w:rsidP="008E76F7">
            <w:pPr>
              <w:spacing w:before="100" w:beforeAutospacing="1" w:after="100" w:afterAutospacing="1" w:line="240" w:lineRule="auto"/>
              <w:ind w:firstLine="0"/>
              <w:rPr>
                <w:rFonts w:eastAsia="Times New Roman" w:cs="Times New Roman"/>
                <w:sz w:val="24"/>
                <w:szCs w:val="20"/>
                <w:lang w:eastAsia="ru-RU"/>
              </w:rPr>
            </w:pPr>
            <w:r w:rsidRPr="002E3F95">
              <w:rPr>
                <w:rFonts w:eastAsia="Times New Roman" w:cs="Times New Roman"/>
                <w:sz w:val="24"/>
                <w:szCs w:val="20"/>
                <w:lang w:eastAsia="ru-RU"/>
              </w:rPr>
              <w:t>Порядок и срок уплаты</w:t>
            </w:r>
          </w:p>
        </w:tc>
        <w:tc>
          <w:tcPr>
            <w:tcW w:w="2100" w:type="dxa"/>
            <w:tcBorders>
              <w:top w:val="single" w:sz="6" w:space="0" w:color="000000"/>
              <w:bottom w:val="single" w:sz="6" w:space="0" w:color="000000"/>
              <w:right w:val="single" w:sz="6" w:space="0" w:color="000000"/>
            </w:tcBorders>
            <w:hideMark/>
          </w:tcPr>
          <w:p w:rsidR="00C76C85" w:rsidRPr="002E3F95" w:rsidRDefault="00C76C85" w:rsidP="008E76F7">
            <w:pPr>
              <w:spacing w:before="100" w:beforeAutospacing="1" w:after="100" w:afterAutospacing="1" w:line="240" w:lineRule="auto"/>
              <w:ind w:firstLine="0"/>
              <w:rPr>
                <w:rFonts w:eastAsia="Times New Roman" w:cs="Times New Roman"/>
                <w:sz w:val="24"/>
                <w:szCs w:val="20"/>
                <w:lang w:eastAsia="ru-RU"/>
              </w:rPr>
            </w:pPr>
            <w:r w:rsidRPr="002E3F95">
              <w:rPr>
                <w:rFonts w:eastAsia="Times New Roman" w:cs="Times New Roman"/>
                <w:sz w:val="24"/>
                <w:szCs w:val="20"/>
                <w:lang w:eastAsia="ru-RU"/>
              </w:rPr>
              <w:t>Нормативный акт</w:t>
            </w:r>
          </w:p>
        </w:tc>
      </w:tr>
      <w:tr w:rsidR="00C76C85" w:rsidRPr="002E3F95" w:rsidTr="00C76C85">
        <w:trPr>
          <w:tblCellSpacing w:w="15" w:type="dxa"/>
        </w:trPr>
        <w:tc>
          <w:tcPr>
            <w:tcW w:w="5664" w:type="dxa"/>
            <w:tcBorders>
              <w:left w:val="single" w:sz="6" w:space="0" w:color="000000"/>
              <w:bottom w:val="single" w:sz="6" w:space="0" w:color="000000"/>
              <w:right w:val="single" w:sz="6" w:space="0" w:color="000000"/>
            </w:tcBorders>
            <w:hideMark/>
          </w:tcPr>
          <w:p w:rsidR="00C76C85" w:rsidRPr="002E3F95" w:rsidRDefault="00C76C85" w:rsidP="00C76C85">
            <w:pPr>
              <w:spacing w:before="100" w:beforeAutospacing="1" w:after="100" w:afterAutospacing="1" w:line="240" w:lineRule="auto"/>
              <w:jc w:val="center"/>
              <w:rPr>
                <w:rFonts w:eastAsia="Times New Roman" w:cs="Times New Roman"/>
                <w:sz w:val="24"/>
                <w:szCs w:val="20"/>
                <w:lang w:eastAsia="ru-RU"/>
              </w:rPr>
            </w:pPr>
            <w:r w:rsidRPr="002E3F95">
              <w:rPr>
                <w:rFonts w:eastAsia="Times New Roman" w:cs="Times New Roman"/>
                <w:sz w:val="24"/>
                <w:szCs w:val="20"/>
                <w:lang w:eastAsia="ru-RU"/>
              </w:rPr>
              <w:t>2,2%</w:t>
            </w:r>
          </w:p>
          <w:p w:rsidR="00C76C85" w:rsidRPr="002E3F95" w:rsidRDefault="00C76C85" w:rsidP="00C76C85">
            <w:pPr>
              <w:spacing w:before="100" w:beforeAutospacing="1" w:after="100" w:afterAutospacing="1" w:line="240" w:lineRule="auto"/>
              <w:jc w:val="center"/>
              <w:rPr>
                <w:rFonts w:eastAsia="Times New Roman" w:cs="Times New Roman"/>
                <w:sz w:val="24"/>
                <w:szCs w:val="20"/>
                <w:lang w:eastAsia="ru-RU"/>
              </w:rPr>
            </w:pPr>
            <w:r w:rsidRPr="002E3F95">
              <w:rPr>
                <w:rFonts w:eastAsia="Times New Roman" w:cs="Times New Roman"/>
                <w:sz w:val="24"/>
                <w:szCs w:val="20"/>
                <w:lang w:eastAsia="ru-RU"/>
              </w:rPr>
              <w:t>0,5%</w:t>
            </w:r>
          </w:p>
          <w:p w:rsidR="00C76C85" w:rsidRPr="002E3F95" w:rsidRDefault="00C76C85" w:rsidP="008E76F7">
            <w:pPr>
              <w:spacing w:line="240" w:lineRule="auto"/>
              <w:ind w:firstLine="0"/>
              <w:rPr>
                <w:rFonts w:eastAsia="Times New Roman" w:cs="Times New Roman"/>
                <w:sz w:val="24"/>
                <w:szCs w:val="20"/>
                <w:lang w:eastAsia="ru-RU"/>
              </w:rPr>
            </w:pPr>
            <w:r w:rsidRPr="002E3F95">
              <w:rPr>
                <w:rFonts w:eastAsia="Times New Roman" w:cs="Times New Roman"/>
                <w:sz w:val="24"/>
                <w:szCs w:val="20"/>
                <w:lang w:eastAsia="ru-RU"/>
              </w:rPr>
              <w:t>Освобождаются от уплаты налога в пределах сумм, зачисляемых в республиканский бюджет, следующие категории налогоплательщиков:</w:t>
            </w:r>
          </w:p>
          <w:p w:rsidR="00C76C85" w:rsidRPr="002E3F95" w:rsidRDefault="00C76C85" w:rsidP="00C76C85">
            <w:pPr>
              <w:spacing w:before="100" w:beforeAutospacing="1" w:after="100" w:afterAutospacing="1" w:line="240" w:lineRule="auto"/>
              <w:rPr>
                <w:rFonts w:eastAsia="Times New Roman" w:cs="Times New Roman"/>
                <w:sz w:val="24"/>
                <w:szCs w:val="20"/>
                <w:lang w:eastAsia="ru-RU"/>
              </w:rPr>
            </w:pPr>
            <w:r w:rsidRPr="002E3F95">
              <w:rPr>
                <w:rFonts w:eastAsia="Times New Roman" w:cs="Times New Roman"/>
                <w:sz w:val="24"/>
                <w:szCs w:val="20"/>
                <w:lang w:eastAsia="ru-RU"/>
              </w:rPr>
              <w:t>- организации, реализующие инвестиционный проект на территории Республики Бурятия и заключившие инвестиционное соглашение с Правительством Республики Бурятия, предусматривающее освобождение от уплаты налога на имущество организаций в пределах сумм, зачисляемых в республиканский бюджет.</w:t>
            </w:r>
          </w:p>
          <w:p w:rsidR="00C76C85" w:rsidRPr="002E3F95" w:rsidRDefault="00C76C85" w:rsidP="004026DC">
            <w:pPr>
              <w:spacing w:line="240" w:lineRule="auto"/>
              <w:rPr>
                <w:rFonts w:eastAsia="Times New Roman" w:cs="Times New Roman"/>
                <w:sz w:val="24"/>
                <w:szCs w:val="20"/>
                <w:lang w:eastAsia="ru-RU"/>
              </w:rPr>
            </w:pPr>
            <w:r w:rsidRPr="002E3F95">
              <w:rPr>
                <w:rFonts w:eastAsia="Times New Roman" w:cs="Times New Roman"/>
                <w:sz w:val="24"/>
                <w:szCs w:val="20"/>
                <w:lang w:eastAsia="ru-RU"/>
              </w:rPr>
              <w:t>- организации - резиденты зоны экономического благоприятствования в Республике Бурятия.</w:t>
            </w:r>
          </w:p>
          <w:p w:rsidR="00C76C85" w:rsidRPr="002E3F95" w:rsidRDefault="00C76C85" w:rsidP="004026DC">
            <w:pPr>
              <w:spacing w:line="240" w:lineRule="auto"/>
              <w:rPr>
                <w:rFonts w:eastAsia="Times New Roman" w:cs="Times New Roman"/>
                <w:sz w:val="24"/>
                <w:szCs w:val="20"/>
                <w:lang w:eastAsia="ru-RU"/>
              </w:rPr>
            </w:pPr>
            <w:r w:rsidRPr="002E3F95">
              <w:rPr>
                <w:rFonts w:eastAsia="Times New Roman" w:cs="Times New Roman"/>
                <w:sz w:val="24"/>
                <w:szCs w:val="20"/>
                <w:lang w:eastAsia="ru-RU"/>
              </w:rPr>
              <w:t>- организации, привлеченные для выполнения функций по содержанию и эксплуатации объектов недвижимости.</w:t>
            </w:r>
          </w:p>
          <w:p w:rsidR="00C76C85" w:rsidRPr="002E3F95" w:rsidRDefault="00C76C85" w:rsidP="004026DC">
            <w:pPr>
              <w:spacing w:line="240" w:lineRule="auto"/>
              <w:rPr>
                <w:rFonts w:eastAsia="Times New Roman" w:cs="Times New Roman"/>
                <w:sz w:val="24"/>
                <w:szCs w:val="20"/>
                <w:lang w:eastAsia="ru-RU"/>
              </w:rPr>
            </w:pPr>
            <w:r w:rsidRPr="002E3F95">
              <w:rPr>
                <w:rFonts w:eastAsia="Times New Roman" w:cs="Times New Roman"/>
                <w:sz w:val="24"/>
                <w:szCs w:val="20"/>
                <w:lang w:eastAsia="ru-RU"/>
              </w:rPr>
              <w:t>- организации инновационной инфраструктуры, прошедшие в порядке, установленном нормативным правовым актом Правительства Республики Бурятия, государственную аккредитацию и участвующие в реализации мероприятий республиканской инновационной программы.</w:t>
            </w:r>
          </w:p>
          <w:p w:rsidR="00C76C85" w:rsidRPr="002E3F95" w:rsidRDefault="00C76C85" w:rsidP="004026DC">
            <w:pPr>
              <w:spacing w:line="240" w:lineRule="auto"/>
              <w:rPr>
                <w:rFonts w:eastAsia="Times New Roman" w:cs="Times New Roman"/>
                <w:sz w:val="24"/>
                <w:szCs w:val="20"/>
                <w:lang w:eastAsia="ru-RU"/>
              </w:rPr>
            </w:pPr>
            <w:r w:rsidRPr="002E3F95">
              <w:rPr>
                <w:rFonts w:eastAsia="Times New Roman" w:cs="Times New Roman"/>
                <w:sz w:val="24"/>
                <w:szCs w:val="20"/>
                <w:lang w:eastAsia="ru-RU"/>
              </w:rPr>
              <w:t>- организации - управляющие компании технопарков в Республике Бурятия.</w:t>
            </w:r>
          </w:p>
          <w:p w:rsidR="00C76C85" w:rsidRPr="002E3F95" w:rsidRDefault="00C76C85" w:rsidP="004026DC">
            <w:pPr>
              <w:spacing w:line="240" w:lineRule="auto"/>
              <w:rPr>
                <w:rFonts w:eastAsia="Times New Roman" w:cs="Times New Roman"/>
                <w:sz w:val="24"/>
                <w:szCs w:val="20"/>
                <w:lang w:eastAsia="ru-RU"/>
              </w:rPr>
            </w:pPr>
            <w:r w:rsidRPr="002E3F95">
              <w:rPr>
                <w:rFonts w:eastAsia="Times New Roman" w:cs="Times New Roman"/>
                <w:sz w:val="24"/>
                <w:szCs w:val="20"/>
                <w:lang w:eastAsia="ru-RU"/>
              </w:rPr>
              <w:t>- организации - резиденты технопарков в Республике Бурятия.</w:t>
            </w:r>
          </w:p>
          <w:p w:rsidR="00C76C85" w:rsidRPr="002E3F95" w:rsidRDefault="00C76C85" w:rsidP="004026DC">
            <w:pPr>
              <w:spacing w:line="240" w:lineRule="auto"/>
              <w:rPr>
                <w:rFonts w:eastAsia="Times New Roman" w:cs="Times New Roman"/>
                <w:sz w:val="24"/>
                <w:szCs w:val="20"/>
                <w:lang w:eastAsia="ru-RU"/>
              </w:rPr>
            </w:pPr>
            <w:r w:rsidRPr="002E3F95">
              <w:rPr>
                <w:rFonts w:eastAsia="Times New Roman" w:cs="Times New Roman"/>
                <w:sz w:val="24"/>
                <w:szCs w:val="20"/>
                <w:lang w:eastAsia="ru-RU"/>
              </w:rPr>
              <w:t xml:space="preserve">- вновь созданные коммерческие организации с иностранными инвестициями, в которых оплаченная доля иностранных инвестиций в уставном капитале составляет не менее 10 процентов и в эквиваленте не менее 15 тысяч </w:t>
            </w:r>
            <w:r w:rsidR="004026DC" w:rsidRPr="002E3F95">
              <w:rPr>
                <w:rFonts w:eastAsia="Times New Roman" w:cs="Times New Roman"/>
                <w:sz w:val="24"/>
                <w:szCs w:val="20"/>
                <w:lang w:eastAsia="ru-RU"/>
              </w:rPr>
              <w:t xml:space="preserve">МРОТ </w:t>
            </w:r>
            <w:r w:rsidRPr="002E3F95">
              <w:rPr>
                <w:rFonts w:eastAsia="Times New Roman" w:cs="Times New Roman"/>
                <w:sz w:val="24"/>
                <w:szCs w:val="20"/>
                <w:lang w:eastAsia="ru-RU"/>
              </w:rPr>
              <w:t>- в размере 100 процентов от налоговой ставки в течение первых трех лет со дня государственной регистрации и в размере 50 процентов от налоговой ставки на последующие четыре года.</w:t>
            </w:r>
          </w:p>
        </w:tc>
        <w:tc>
          <w:tcPr>
            <w:tcW w:w="1992" w:type="dxa"/>
            <w:tcBorders>
              <w:bottom w:val="single" w:sz="6" w:space="0" w:color="000000"/>
              <w:right w:val="single" w:sz="6" w:space="0" w:color="000000"/>
            </w:tcBorders>
            <w:hideMark/>
          </w:tcPr>
          <w:p w:rsidR="00C76C85" w:rsidRPr="002E3F95" w:rsidRDefault="00C76C85" w:rsidP="008E76F7">
            <w:pPr>
              <w:spacing w:before="100" w:beforeAutospacing="1" w:after="100" w:afterAutospacing="1" w:line="240" w:lineRule="auto"/>
              <w:ind w:firstLine="0"/>
              <w:rPr>
                <w:rFonts w:eastAsia="Times New Roman" w:cs="Times New Roman"/>
                <w:sz w:val="24"/>
                <w:szCs w:val="20"/>
                <w:lang w:eastAsia="ru-RU"/>
              </w:rPr>
            </w:pPr>
            <w:r w:rsidRPr="002E3F95">
              <w:rPr>
                <w:rFonts w:eastAsia="Times New Roman" w:cs="Times New Roman"/>
                <w:sz w:val="24"/>
                <w:szCs w:val="20"/>
                <w:lang w:eastAsia="ru-RU"/>
              </w:rPr>
              <w:t>Авансовые платежи подлежат уплате налогоплательщиками не позднее 30 календарных дней с даты окончания соответствующего отчетного периода.</w:t>
            </w:r>
          </w:p>
          <w:p w:rsidR="008E76F7" w:rsidRPr="002E3F95" w:rsidRDefault="008E76F7" w:rsidP="008E76F7">
            <w:pPr>
              <w:spacing w:before="100" w:beforeAutospacing="1" w:after="100" w:afterAutospacing="1" w:line="240" w:lineRule="auto"/>
              <w:ind w:firstLine="0"/>
              <w:rPr>
                <w:rFonts w:eastAsia="Times New Roman" w:cs="Times New Roman"/>
                <w:sz w:val="24"/>
                <w:szCs w:val="20"/>
                <w:lang w:eastAsia="ru-RU"/>
              </w:rPr>
            </w:pPr>
          </w:p>
          <w:p w:rsidR="00C76C85" w:rsidRPr="002E3F95" w:rsidRDefault="00C76C85" w:rsidP="008E76F7">
            <w:pPr>
              <w:spacing w:before="100" w:beforeAutospacing="1" w:after="100" w:afterAutospacing="1" w:line="240" w:lineRule="auto"/>
              <w:ind w:firstLine="0"/>
              <w:rPr>
                <w:rFonts w:eastAsia="Times New Roman" w:cs="Times New Roman"/>
                <w:sz w:val="24"/>
                <w:szCs w:val="20"/>
                <w:lang w:eastAsia="ru-RU"/>
              </w:rPr>
            </w:pPr>
            <w:r w:rsidRPr="002E3F95">
              <w:rPr>
                <w:rFonts w:eastAsia="Times New Roman" w:cs="Times New Roman"/>
                <w:sz w:val="24"/>
                <w:szCs w:val="20"/>
                <w:lang w:eastAsia="ru-RU"/>
              </w:rPr>
              <w:t>Налог подлежит уплате налогоплательщиками не позднее 30 марта года, следующего за истекшим налоговым периодом</w:t>
            </w:r>
          </w:p>
        </w:tc>
        <w:tc>
          <w:tcPr>
            <w:tcW w:w="2100" w:type="dxa"/>
            <w:tcBorders>
              <w:bottom w:val="single" w:sz="6" w:space="0" w:color="000000"/>
              <w:right w:val="single" w:sz="6" w:space="0" w:color="000000"/>
            </w:tcBorders>
            <w:hideMark/>
          </w:tcPr>
          <w:p w:rsidR="00C76C85" w:rsidRPr="002E3F95" w:rsidRDefault="00C76C85" w:rsidP="008E76F7">
            <w:pPr>
              <w:spacing w:before="100" w:beforeAutospacing="1" w:after="100" w:afterAutospacing="1" w:line="240" w:lineRule="auto"/>
              <w:ind w:firstLine="0"/>
              <w:rPr>
                <w:rFonts w:eastAsia="Times New Roman" w:cs="Times New Roman"/>
                <w:sz w:val="24"/>
                <w:szCs w:val="20"/>
                <w:lang w:eastAsia="ru-RU"/>
              </w:rPr>
            </w:pPr>
            <w:r w:rsidRPr="002E3F95">
              <w:rPr>
                <w:rFonts w:eastAsia="Times New Roman" w:cs="Times New Roman"/>
                <w:sz w:val="24"/>
                <w:szCs w:val="20"/>
                <w:lang w:eastAsia="ru-RU"/>
              </w:rPr>
              <w:t>Закон Республики Бурятия от 26 ноября 2002 г. N 145-III "О некоторых вопросах налогового регулирования в Республике Бурятия, отнесенных законодательством Российской Федерации о налогах и сборах к ведению субъектов Российской Федерации"</w:t>
            </w:r>
          </w:p>
        </w:tc>
      </w:tr>
    </w:tbl>
    <w:p w:rsidR="00C76C85" w:rsidRDefault="00C76C85" w:rsidP="00C76C85">
      <w:pPr>
        <w:shd w:val="clear" w:color="auto" w:fill="FFFFFF"/>
        <w:spacing w:line="240" w:lineRule="auto"/>
        <w:rPr>
          <w:rFonts w:eastAsia="Times New Roman" w:cs="Times New Roman"/>
          <w:color w:val="000000"/>
          <w:sz w:val="24"/>
          <w:szCs w:val="24"/>
          <w:lang w:eastAsia="ru-RU"/>
        </w:rPr>
      </w:pPr>
    </w:p>
    <w:p w:rsidR="005F1755" w:rsidRPr="005F1755" w:rsidRDefault="00B83D9E" w:rsidP="005F1755">
      <w:r>
        <w:t xml:space="preserve">Далее </w:t>
      </w:r>
      <w:r w:rsidR="005F1755" w:rsidRPr="005F1755">
        <w:t>приведем порядок уплаты и начисления транспортного налога</w:t>
      </w:r>
      <w:r w:rsidR="00903F3A">
        <w:t>.</w:t>
      </w:r>
      <w:r w:rsidR="00903F3A" w:rsidRPr="00903F3A">
        <w:t xml:space="preserve"> Порядок и срок уплаты</w:t>
      </w:r>
      <w:r w:rsidR="00903F3A">
        <w:t xml:space="preserve">. Налогоплательщики, являющиеся организациями, </w:t>
      </w:r>
      <w:r w:rsidR="00903F3A">
        <w:lastRenderedPageBreak/>
        <w:t>производят окончательную уплату транспортного налога в срок не позднее 1 февраля года, следующего за истекшим налоговым периодом. Уплата авансовых платежей транспортного налога производится налогоплательщиками, являющимися организациями, не позднее последнего числа месяца, следующего за истекшим отчетным периодом. Н</w:t>
      </w:r>
      <w:r w:rsidR="00903F3A" w:rsidRPr="00903F3A">
        <w:t xml:space="preserve">алог подлежит уплате налогоплательщиками - физическими лицами в срок не позднее 1 октября года, следующего </w:t>
      </w:r>
      <w:r w:rsidR="003E00EE">
        <w:t>за истекшим налоговым периодом</w:t>
      </w:r>
      <w:r w:rsidR="00903F3A">
        <w:t>.</w:t>
      </w:r>
    </w:p>
    <w:p w:rsidR="00004BF9" w:rsidRDefault="005F1755" w:rsidP="003E00EE">
      <w:pPr>
        <w:rPr>
          <w:lang w:eastAsia="ru-RU"/>
        </w:rPr>
      </w:pPr>
      <w:r w:rsidRPr="0080106C">
        <w:rPr>
          <w:lang w:eastAsia="ru-RU"/>
        </w:rPr>
        <w:t>Налог на транспортные средства исчисляется по состоянию на 1 января того года, за который начисляются платежи, на основании сведений, ежегодно представляемых в налоговые органы государственными инспекциями по маломерным судам и другими организациями, осуществляющими регистрацию транспортных средств.</w:t>
      </w:r>
    </w:p>
    <w:p w:rsidR="005F1755" w:rsidRDefault="005F1755" w:rsidP="005F1755">
      <w:pPr>
        <w:rPr>
          <w:rFonts w:cs="Times New Roman"/>
          <w:szCs w:val="28"/>
        </w:rPr>
      </w:pPr>
      <w:r w:rsidRPr="00405D46">
        <w:rPr>
          <w:rFonts w:cs="Times New Roman"/>
          <w:szCs w:val="28"/>
        </w:rPr>
        <w:t>Нормативы распределения налоговых и неналоговых доходов в республиканский бюджет</w:t>
      </w:r>
      <w:r>
        <w:rPr>
          <w:rFonts w:cs="Times New Roman"/>
          <w:szCs w:val="28"/>
        </w:rPr>
        <w:t xml:space="preserve"> Республики Бурятия приведены в приложении 1. </w:t>
      </w:r>
    </w:p>
    <w:p w:rsidR="005F1755" w:rsidRDefault="005F1755" w:rsidP="005F1755">
      <w:pPr>
        <w:rPr>
          <w:rFonts w:cs="Times New Roman"/>
          <w:szCs w:val="28"/>
        </w:rPr>
      </w:pPr>
      <w:r w:rsidRPr="0080106C">
        <w:rPr>
          <w:rFonts w:cs="Times New Roman"/>
          <w:szCs w:val="28"/>
        </w:rPr>
        <w:t>Уплата налога производится разовой уплатой всей суммы налога либо в ином порядке, предусмотренном НК и другими актами законодательства о налогах и сборах.</w:t>
      </w:r>
    </w:p>
    <w:p w:rsidR="005F1755" w:rsidRDefault="005F1755" w:rsidP="005F1755">
      <w:pPr>
        <w:rPr>
          <w:rFonts w:cs="Times New Roman"/>
          <w:szCs w:val="28"/>
        </w:rPr>
      </w:pPr>
      <w:r>
        <w:rPr>
          <w:rFonts w:cs="Times New Roman"/>
          <w:szCs w:val="28"/>
        </w:rPr>
        <w:t xml:space="preserve">Таким </w:t>
      </w:r>
      <w:proofErr w:type="gramStart"/>
      <w:r>
        <w:rPr>
          <w:rFonts w:cs="Times New Roman"/>
          <w:szCs w:val="28"/>
        </w:rPr>
        <w:t>образом ,</w:t>
      </w:r>
      <w:proofErr w:type="gramEnd"/>
      <w:r>
        <w:rPr>
          <w:rFonts w:cs="Times New Roman"/>
          <w:szCs w:val="28"/>
        </w:rPr>
        <w:t xml:space="preserve"> </w:t>
      </w:r>
      <w:r w:rsidRPr="0080106C">
        <w:rPr>
          <w:rFonts w:cs="Times New Roman"/>
          <w:szCs w:val="28"/>
        </w:rPr>
        <w:t xml:space="preserve">можно сделать вывод, что с экономических позиций </w:t>
      </w:r>
      <w:r>
        <w:rPr>
          <w:rFonts w:cs="Times New Roman"/>
          <w:szCs w:val="28"/>
        </w:rPr>
        <w:t xml:space="preserve">региональные </w:t>
      </w:r>
      <w:r w:rsidRPr="0080106C">
        <w:rPr>
          <w:rFonts w:cs="Times New Roman"/>
          <w:szCs w:val="28"/>
        </w:rPr>
        <w:t xml:space="preserve">налоги </w:t>
      </w:r>
      <w:r>
        <w:rPr>
          <w:rFonts w:cs="Times New Roman"/>
          <w:szCs w:val="28"/>
        </w:rPr>
        <w:t xml:space="preserve">являются основной статьей доходов регионального бюджета и </w:t>
      </w:r>
      <w:r w:rsidRPr="0080106C">
        <w:rPr>
          <w:rFonts w:cs="Times New Roman"/>
          <w:szCs w:val="28"/>
        </w:rPr>
        <w:t xml:space="preserve">представляют </w:t>
      </w:r>
      <w:r>
        <w:rPr>
          <w:rFonts w:cs="Times New Roman"/>
          <w:szCs w:val="28"/>
        </w:rPr>
        <w:t xml:space="preserve">основной </w:t>
      </w:r>
      <w:r w:rsidRPr="0080106C">
        <w:rPr>
          <w:rFonts w:cs="Times New Roman"/>
          <w:szCs w:val="28"/>
        </w:rPr>
        <w:t xml:space="preserve"> инструмент перераспределения доходов и финансовых ресурсов, осуществляемого финансовыми органами.</w:t>
      </w:r>
    </w:p>
    <w:p w:rsidR="005F1755" w:rsidRDefault="005F1755" w:rsidP="005F1755">
      <w:pPr>
        <w:rPr>
          <w:rFonts w:cs="Times New Roman"/>
          <w:szCs w:val="28"/>
        </w:rPr>
      </w:pPr>
    </w:p>
    <w:p w:rsidR="005F1755" w:rsidRDefault="005F1755" w:rsidP="00C76C85">
      <w:pPr>
        <w:shd w:val="clear" w:color="auto" w:fill="FFFFFF"/>
        <w:spacing w:line="240" w:lineRule="auto"/>
        <w:rPr>
          <w:rFonts w:eastAsia="Times New Roman" w:cs="Times New Roman"/>
          <w:color w:val="000000"/>
          <w:sz w:val="24"/>
          <w:szCs w:val="24"/>
          <w:lang w:eastAsia="ru-RU"/>
        </w:rPr>
      </w:pPr>
    </w:p>
    <w:p w:rsidR="005F1755" w:rsidRDefault="005F1755" w:rsidP="00C76C85">
      <w:pPr>
        <w:shd w:val="clear" w:color="auto" w:fill="FFFFFF"/>
        <w:spacing w:line="240" w:lineRule="auto"/>
        <w:rPr>
          <w:rFonts w:eastAsia="Times New Roman" w:cs="Times New Roman"/>
          <w:color w:val="000000"/>
          <w:sz w:val="24"/>
          <w:szCs w:val="24"/>
          <w:lang w:eastAsia="ru-RU"/>
        </w:rPr>
      </w:pPr>
    </w:p>
    <w:p w:rsidR="00413BA2" w:rsidRDefault="00413BA2">
      <w:pPr>
        <w:spacing w:after="200" w:line="276" w:lineRule="auto"/>
        <w:ind w:firstLine="0"/>
        <w:contextualSpacing w:val="0"/>
        <w:jc w:val="left"/>
        <w:rPr>
          <w:rFonts w:cs="Times New Roman"/>
          <w:szCs w:val="28"/>
        </w:rPr>
      </w:pPr>
      <w:r>
        <w:rPr>
          <w:rFonts w:cs="Times New Roman"/>
          <w:szCs w:val="28"/>
        </w:rPr>
        <w:br w:type="page"/>
      </w:r>
    </w:p>
    <w:p w:rsidR="00413BA2" w:rsidRPr="0029704D" w:rsidRDefault="0029704D" w:rsidP="0029704D">
      <w:pPr>
        <w:pStyle w:val="1"/>
      </w:pPr>
      <w:bookmarkStart w:id="8" w:name="_Toc419058998"/>
      <w:r w:rsidRPr="0029704D">
        <w:lastRenderedPageBreak/>
        <w:t>ГЛАВА3 ПРОБЛЕМЫ И ПУТИ СОВЕРШЕНСТВОВАНИЯ РЕГИОНАЛЬНОГО БЮДЖЕТА</w:t>
      </w:r>
      <w:bookmarkEnd w:id="8"/>
    </w:p>
    <w:p w:rsidR="00413BA2" w:rsidRPr="0029704D" w:rsidRDefault="00413BA2" w:rsidP="0029704D">
      <w:pPr>
        <w:pStyle w:val="1"/>
      </w:pPr>
      <w:bookmarkStart w:id="9" w:name="_Toc419058999"/>
      <w:r w:rsidRPr="0029704D">
        <w:t>3.1. Основные проблемы региональных  налогов</w:t>
      </w:r>
      <w:bookmarkEnd w:id="9"/>
    </w:p>
    <w:p w:rsidR="0029704D" w:rsidRDefault="0029704D" w:rsidP="00413BA2">
      <w:pPr>
        <w:ind w:firstLine="708"/>
        <w:rPr>
          <w:rFonts w:cs="Times New Roman"/>
          <w:szCs w:val="28"/>
        </w:rPr>
      </w:pPr>
    </w:p>
    <w:p w:rsidR="00413BA2" w:rsidRDefault="00413BA2" w:rsidP="0029704D">
      <w:r>
        <w:t xml:space="preserve">Негативное влияние на формирование налоговой базы  республики Бурятия оказывают процессы, происходящие в экономике страны в целом – это и снижение темпов производства, и низкая рентабельность многих отраслей и производств (за исключением сырьевых), и значительная доля убыточных предприятий. Неплатежи и дебиторская задолженность также приводит к налоговой задолженности. </w:t>
      </w:r>
      <w:r>
        <w:tab/>
        <w:t xml:space="preserve">Существующая практика взимания платежей по региональным налогам нередко влечет за собой </w:t>
      </w:r>
      <w:proofErr w:type="spellStart"/>
      <w:r>
        <w:t>недополучение</w:t>
      </w:r>
      <w:proofErr w:type="spellEnd"/>
      <w:r>
        <w:t xml:space="preserve"> региональными бюджетами денежных средств. Для целей выравнивания бюджетной обеспеченности регионов предусмотрен фонд финансовой поддержки регионов (Фонд ФПС), субсидии из которого предоставляются по единой методике в зависимости от налогового потенциала конкретного субъекта </w:t>
      </w:r>
      <w:proofErr w:type="gramStart"/>
      <w:r>
        <w:t>РФ .</w:t>
      </w:r>
      <w:proofErr w:type="gramEnd"/>
      <w:r>
        <w:rPr>
          <w:rStyle w:val="a5"/>
          <w:rFonts w:cs="Times New Roman"/>
          <w:szCs w:val="28"/>
        </w:rPr>
        <w:footnoteReference w:id="13"/>
      </w:r>
    </w:p>
    <w:p w:rsidR="00413BA2" w:rsidRDefault="00413BA2" w:rsidP="0029704D">
      <w:r>
        <w:t xml:space="preserve">Для понимания основных проблем с налоговыми поступлениями в бюджет региона  рассмотрим </w:t>
      </w:r>
      <w:proofErr w:type="spellStart"/>
      <w:r>
        <w:t>недополучение</w:t>
      </w:r>
      <w:proofErr w:type="spellEnd"/>
      <w:r>
        <w:t xml:space="preserve"> налоговых поступлений при оплате транспортного налога, собираемость которого составляет около 80% от должной суммы. </w:t>
      </w:r>
      <w:proofErr w:type="spellStart"/>
      <w:r>
        <w:t>Недополучение</w:t>
      </w:r>
      <w:proofErr w:type="spellEnd"/>
      <w:r>
        <w:t xml:space="preserve"> налоговых поступлений в бюджет связано с предоставлением налоговых льгот, отсутствием достоверной и полной информации о владельцах транспортных средств, а также с уклонением от уплаты транспортного налога. В целях повышения собираемости транспортного налога было бы эффективным установить в Налоговом кодексе РФ норму, обязывающую плательщика транспортного налога предъявлять справку налогового органа об отсутствии задолженности по уплате налога при регистрации, перерегистрации автотранспорта и при прохождении технического осмотра транспортных средств. По статистике, в </w:t>
      </w:r>
      <w:r>
        <w:lastRenderedPageBreak/>
        <w:t xml:space="preserve">последние годы, если от организаций поступает около 90-92 % от начисленной суммы налога, то от физических лиц только 68-69 %. При этом применение мер принудительного взыскания транспортного налога с физических лиц возможны только в судебном порядке </w:t>
      </w:r>
      <w:r>
        <w:rPr>
          <w:rStyle w:val="a5"/>
          <w:rFonts w:cs="Times New Roman"/>
          <w:szCs w:val="28"/>
        </w:rPr>
        <w:footnoteReference w:id="14"/>
      </w:r>
      <w:r>
        <w:t>.</w:t>
      </w:r>
    </w:p>
    <w:p w:rsidR="00413BA2" w:rsidRDefault="00413BA2" w:rsidP="00413BA2">
      <w:pPr>
        <w:rPr>
          <w:rFonts w:cs="Times New Roman"/>
          <w:szCs w:val="28"/>
        </w:rPr>
      </w:pPr>
      <w:r>
        <w:rPr>
          <w:rFonts w:cs="Times New Roman"/>
          <w:szCs w:val="28"/>
        </w:rPr>
        <w:t xml:space="preserve">Еще одним существенным региональным налогом является налог на имущество организаций </w:t>
      </w:r>
      <w:r>
        <w:rPr>
          <w:rStyle w:val="a5"/>
          <w:rFonts w:cs="Times New Roman"/>
          <w:szCs w:val="28"/>
        </w:rPr>
        <w:footnoteReference w:id="15"/>
      </w:r>
      <w:r>
        <w:rPr>
          <w:rFonts w:cs="Times New Roman"/>
          <w:szCs w:val="28"/>
        </w:rPr>
        <w:t>. Уменьшение поступлений этого налога происходит за счет:</w:t>
      </w:r>
    </w:p>
    <w:p w:rsidR="00413BA2" w:rsidRDefault="00413BA2" w:rsidP="00413BA2">
      <w:pPr>
        <w:rPr>
          <w:rFonts w:cs="Times New Roman"/>
          <w:szCs w:val="28"/>
        </w:rPr>
      </w:pPr>
      <w:r>
        <w:rPr>
          <w:rFonts w:cs="Times New Roman"/>
          <w:szCs w:val="28"/>
        </w:rPr>
        <w:t>- установления федеральных льгот, освобождающие от него имущество, используемое федеральными органами исполнительной власти для нужд обороны, гражданской обороны, обеспечения безопасности и правопорядка. Предоставление таких льгот можно рассматривать как скрытое налоговое изъятие региональных и местных налогов. Следовательно, необходима разработка законодательных актов по отмене на федеральном уровне льгот, установленных Налоговым кодексом РФ, либо по компенсации из федерального бюджета недостающих доходов бюджетов субъектов РФ от применения существующих льгот по налогу на имущество организаций;</w:t>
      </w:r>
    </w:p>
    <w:p w:rsidR="00413BA2" w:rsidRDefault="00413BA2" w:rsidP="00413BA2">
      <w:pPr>
        <w:rPr>
          <w:rFonts w:cs="Times New Roman"/>
          <w:szCs w:val="28"/>
        </w:rPr>
      </w:pPr>
      <w:r>
        <w:rPr>
          <w:rFonts w:cs="Times New Roman"/>
          <w:szCs w:val="28"/>
        </w:rPr>
        <w:t>- не установления конкретных сроков регистрации имущества. Так, целый ряд имущественных объектов в течение многих лет не попадают в налоговую базу, соответственно не уплачивается и налог;</w:t>
      </w:r>
    </w:p>
    <w:p w:rsidR="00413BA2" w:rsidRDefault="00413BA2" w:rsidP="00413BA2">
      <w:pPr>
        <w:rPr>
          <w:rFonts w:cs="Times New Roman"/>
          <w:szCs w:val="28"/>
        </w:rPr>
      </w:pPr>
    </w:p>
    <w:p w:rsidR="00413BA2" w:rsidRDefault="00413BA2" w:rsidP="00413BA2">
      <w:pPr>
        <w:rPr>
          <w:rFonts w:cs="Times New Roman"/>
          <w:szCs w:val="28"/>
        </w:rPr>
      </w:pPr>
      <w:r>
        <w:rPr>
          <w:rFonts w:cs="Times New Roman"/>
          <w:szCs w:val="28"/>
        </w:rPr>
        <w:t>- уплаты налога на имущество обособленными подразделениями, не имеющими отдельного баланса, а также на движимое имущество по местонахождению организации. Следовательно, налоговые поступления не попадают в бюджет субъекта Федерации.</w:t>
      </w:r>
    </w:p>
    <w:p w:rsidR="00413BA2" w:rsidRDefault="00413BA2" w:rsidP="00413BA2">
      <w:pPr>
        <w:ind w:firstLine="708"/>
        <w:rPr>
          <w:rFonts w:cs="Times New Roman"/>
          <w:szCs w:val="28"/>
        </w:rPr>
      </w:pPr>
      <w:r>
        <w:rPr>
          <w:rFonts w:cs="Times New Roman"/>
          <w:szCs w:val="28"/>
        </w:rPr>
        <w:t xml:space="preserve">Также, в целях обеспечения эффективности налогового контроля за правильностью исчисления и </w:t>
      </w:r>
      <w:proofErr w:type="gramStart"/>
      <w:r>
        <w:rPr>
          <w:rFonts w:cs="Times New Roman"/>
          <w:szCs w:val="28"/>
        </w:rPr>
        <w:t>полнотой</w:t>
      </w:r>
      <w:proofErr w:type="gramEnd"/>
      <w:r>
        <w:rPr>
          <w:rFonts w:cs="Times New Roman"/>
          <w:szCs w:val="28"/>
        </w:rPr>
        <w:t xml:space="preserve"> и своевременностью уплаты налога на имущество организаций необходимо наладить информационное </w:t>
      </w:r>
      <w:r>
        <w:rPr>
          <w:rFonts w:cs="Times New Roman"/>
          <w:szCs w:val="28"/>
        </w:rPr>
        <w:lastRenderedPageBreak/>
        <w:t>взаимодействие налоговых органов со службами БТИ. Только строгий государственный учет способен обеспечить налоговые органы достоверной информацией об имуществе.</w:t>
      </w:r>
      <w:r>
        <w:rPr>
          <w:rStyle w:val="a5"/>
          <w:rFonts w:cs="Times New Roman"/>
          <w:szCs w:val="28"/>
        </w:rPr>
        <w:footnoteReference w:id="16"/>
      </w:r>
    </w:p>
    <w:p w:rsidR="00413BA2" w:rsidRDefault="00413BA2" w:rsidP="00413BA2">
      <w:pPr>
        <w:ind w:firstLine="708"/>
        <w:rPr>
          <w:rFonts w:cs="Times New Roman"/>
          <w:szCs w:val="28"/>
        </w:rPr>
      </w:pPr>
      <w:r>
        <w:rPr>
          <w:rFonts w:cs="Times New Roman"/>
          <w:szCs w:val="28"/>
        </w:rPr>
        <w:t>Таким образом, совершенствование действующего бюджетного и налогового законодательства РФ в области расширения перечня региональных налогов позволит существенно увеличить собираемость налогов на различных территориях, а более низкие ставки создадут благоприятный режим для налогоплательщиков.</w:t>
      </w:r>
    </w:p>
    <w:p w:rsidR="0029704D" w:rsidRDefault="0029704D" w:rsidP="00413BA2">
      <w:pPr>
        <w:rPr>
          <w:rFonts w:cs="Times New Roman"/>
          <w:szCs w:val="28"/>
        </w:rPr>
      </w:pPr>
    </w:p>
    <w:p w:rsidR="0029704D" w:rsidRDefault="0029704D" w:rsidP="00413BA2">
      <w:pPr>
        <w:rPr>
          <w:rFonts w:cs="Times New Roman"/>
          <w:szCs w:val="28"/>
        </w:rPr>
      </w:pPr>
    </w:p>
    <w:p w:rsidR="0029704D" w:rsidRDefault="0029704D" w:rsidP="00413BA2">
      <w:pPr>
        <w:rPr>
          <w:rFonts w:cs="Times New Roman"/>
          <w:szCs w:val="28"/>
        </w:rPr>
      </w:pPr>
    </w:p>
    <w:p w:rsidR="00413BA2" w:rsidRDefault="00413BA2" w:rsidP="0029704D">
      <w:pPr>
        <w:pStyle w:val="1"/>
      </w:pPr>
      <w:bookmarkStart w:id="10" w:name="_Toc419059000"/>
      <w:r>
        <w:t>3.2 Направления совершенствования региональных налогов</w:t>
      </w:r>
      <w:bookmarkEnd w:id="10"/>
    </w:p>
    <w:p w:rsidR="0029704D" w:rsidRDefault="0029704D" w:rsidP="00413BA2">
      <w:pPr>
        <w:ind w:firstLine="708"/>
        <w:rPr>
          <w:rFonts w:cs="Times New Roman"/>
          <w:szCs w:val="28"/>
        </w:rPr>
      </w:pPr>
    </w:p>
    <w:p w:rsidR="00413BA2" w:rsidRDefault="00413BA2" w:rsidP="00413BA2">
      <w:pPr>
        <w:ind w:firstLine="708"/>
        <w:rPr>
          <w:rFonts w:cs="Times New Roman"/>
          <w:szCs w:val="28"/>
        </w:rPr>
      </w:pPr>
      <w:r>
        <w:rPr>
          <w:rFonts w:cs="Times New Roman"/>
          <w:szCs w:val="28"/>
        </w:rPr>
        <w:t>Налоговый  потенциал республики Бурятия,  с  одной  стороны, предопределен экономической   структурой   Байкальского региона   и   характеризуется   его обеспеченностью  налогооблагаемыми  ресурсами,  признаваемыми налоговыми объектами. С другой стороны, именно налоговый потенциал составляет ту материальную основу налоговых поступлений, которая  служит  базой  для  формирования  доходной  части  бюджетов разного уровня, в том числе и регионального.</w:t>
      </w:r>
    </w:p>
    <w:p w:rsidR="00413BA2" w:rsidRDefault="00413BA2" w:rsidP="00413BA2">
      <w:pPr>
        <w:ind w:firstLine="708"/>
        <w:rPr>
          <w:rFonts w:cs="Times New Roman"/>
          <w:szCs w:val="28"/>
        </w:rPr>
      </w:pPr>
      <w:r>
        <w:rPr>
          <w:rFonts w:cs="Times New Roman"/>
          <w:szCs w:val="28"/>
        </w:rPr>
        <w:t xml:space="preserve">Таким образом,  Республика Бурятия обладает рядом факторов, воздействуя на которые можно увеличить объем налоговых доходов, собираемых на территории Республики. </w:t>
      </w:r>
    </w:p>
    <w:p w:rsidR="00413BA2" w:rsidRDefault="00413BA2" w:rsidP="00413BA2">
      <w:pPr>
        <w:ind w:firstLine="708"/>
        <w:rPr>
          <w:rFonts w:cs="Times New Roman"/>
          <w:szCs w:val="28"/>
        </w:rPr>
      </w:pPr>
      <w:r>
        <w:rPr>
          <w:rFonts w:cs="Times New Roman"/>
          <w:szCs w:val="28"/>
        </w:rPr>
        <w:t xml:space="preserve">В зависимости от источников возникновения факторов, влияющих на налоговый потенциал региона, их можно подразделить на внешние и внутренние. К внешним относят факторы, которые оказывают влияние на региональный налоговый потенциал через федеральные механизмы воздействия.  </w:t>
      </w:r>
    </w:p>
    <w:p w:rsidR="00413BA2" w:rsidRDefault="00413BA2" w:rsidP="00413BA2">
      <w:pPr>
        <w:ind w:firstLine="708"/>
        <w:rPr>
          <w:rFonts w:cs="Times New Roman"/>
          <w:szCs w:val="28"/>
        </w:rPr>
      </w:pPr>
      <w:r>
        <w:rPr>
          <w:rFonts w:cs="Times New Roman"/>
          <w:szCs w:val="28"/>
        </w:rPr>
        <w:lastRenderedPageBreak/>
        <w:t>Республика Бурятия обладает широким спектром внешних факторов, оказывающих влияние на формирование и развитие налогового потенциала региона.</w:t>
      </w:r>
      <w:r>
        <w:rPr>
          <w:rStyle w:val="a5"/>
          <w:rFonts w:cs="Times New Roman"/>
          <w:szCs w:val="28"/>
        </w:rPr>
        <w:footnoteReference w:id="17"/>
      </w:r>
      <w:r>
        <w:rPr>
          <w:rFonts w:cs="Times New Roman"/>
          <w:szCs w:val="28"/>
        </w:rPr>
        <w:t xml:space="preserve"> Одним из таких факторов является то, что каждый год республика несет довольно существенные расходы, осуществляя функцию охраны главной водосборной площади озера Байкал. (в 2014 году примерно 92 млн. рублей).</w:t>
      </w:r>
      <w:r>
        <w:t xml:space="preserve"> </w:t>
      </w:r>
      <w:r>
        <w:rPr>
          <w:rFonts w:cs="Times New Roman"/>
          <w:szCs w:val="28"/>
        </w:rPr>
        <w:t xml:space="preserve">Еще одним внешним фактором, усиливающим возможности региона в плане формирования и реализации налогового потенциала, является экспортный фактор, определяющий экспортный потенциал региона и учитывающий способность всего общественного производства производить и реализовывать на зарубежных рынках конкурентоспособные товары и услуги при достигнутом уровне системы поддержки экспорта в стране в целом и в байкальском регионе в частности. Эффективное воздействие на данный фактор может привести к уверенному росту налогового потенциала республики Бурятия.  </w:t>
      </w:r>
    </w:p>
    <w:p w:rsidR="00413BA2" w:rsidRDefault="00413BA2" w:rsidP="00413BA2">
      <w:pPr>
        <w:ind w:firstLine="708"/>
        <w:rPr>
          <w:rFonts w:cs="Times New Roman"/>
          <w:szCs w:val="28"/>
        </w:rPr>
      </w:pPr>
      <w:r>
        <w:rPr>
          <w:rFonts w:cs="Times New Roman"/>
          <w:szCs w:val="28"/>
        </w:rPr>
        <w:t>К значимым внутренним факторам можно отнести наличие большого числа месторождений  природных ресурсов , которые вносят большой вклад в налоговые поступления и как следствие в развитие Республики Бурятия на территории которой  разведано более 700 месторождений различных полезных ископаемых, более 600 из которых учтены государственным балансом России и территориальным балансом Республики Бурятия, в частности недра региона содержат 48% балансовых запасов цинка России, 24% –свинца, 37% – молибдена, 27% – вольфрама, 16% – плавикового шпата и 15% – хризотил-асбеста</w:t>
      </w:r>
      <w:r>
        <w:rPr>
          <w:rStyle w:val="a5"/>
          <w:rFonts w:cs="Times New Roman"/>
          <w:szCs w:val="28"/>
        </w:rPr>
        <w:footnoteReference w:id="18"/>
      </w:r>
      <w:r>
        <w:rPr>
          <w:rFonts w:cs="Times New Roman"/>
          <w:szCs w:val="28"/>
        </w:rPr>
        <w:t>.</w:t>
      </w:r>
      <w:r>
        <w:t xml:space="preserve"> </w:t>
      </w:r>
      <w:r>
        <w:rPr>
          <w:rFonts w:cs="Times New Roman"/>
          <w:szCs w:val="28"/>
        </w:rPr>
        <w:t>Вместе с тем, использование данных факторов на практике осложняется в частности тем, что существующие месторождения природных ископаемых  находятся в высокогорной и сейсмоопасной зоне, находящейся в Байкальской природной территории, в пределах которой установлены экологические зоны с особыми условиями природопользования.</w:t>
      </w:r>
    </w:p>
    <w:p w:rsidR="00413BA2" w:rsidRDefault="00413BA2" w:rsidP="00413BA2">
      <w:pPr>
        <w:ind w:firstLine="708"/>
        <w:rPr>
          <w:rFonts w:cs="Times New Roman"/>
          <w:szCs w:val="28"/>
        </w:rPr>
      </w:pPr>
      <w:r>
        <w:rPr>
          <w:rFonts w:cs="Times New Roman"/>
          <w:szCs w:val="28"/>
        </w:rPr>
        <w:lastRenderedPageBreak/>
        <w:t>Следует так же отметить, что полноценное развитие Байкальского  региона в значительной степени зависит от качества функционирования организаций субъекта РФ. При этом при поиске путей увеличения налогового потенциала региона особое внимание следует уделять развитию предприятий малого и среднего бизнеса. Малый бизнес как сфера предпринимательской деятельности сосредотачивает в себе огромный налоговый потенциал и как следствие рост количества малых предприятий и их эффективное функционирование в</w:t>
      </w:r>
      <w:r>
        <w:t xml:space="preserve"> </w:t>
      </w:r>
      <w:r>
        <w:rPr>
          <w:rFonts w:cs="Times New Roman"/>
          <w:szCs w:val="28"/>
        </w:rPr>
        <w:t>регионе может принести огромный вклад в пополнение бюджета Бурятии. В частности, поскольку в основном субъекты малого предпринимательства имеют право применять такие специальные налоговые режимы, как упрощенная система налогообложения (УСН) и уплата единого налога на вмененный доход (ЕНВД), основная часть поступлений от которых (90%) составляет налоговые доходы консолидированного бюджета республики Бурятия, регион может напрямую получать существенную часть налоговых доходов от субъектов малого бизнеса, т.е. минуя распределение налоговых доходов через федеральный бюджет.</w:t>
      </w:r>
      <w:r>
        <w:t xml:space="preserve"> </w:t>
      </w:r>
      <w:r>
        <w:rPr>
          <w:rFonts w:cs="Times New Roman"/>
          <w:szCs w:val="28"/>
        </w:rPr>
        <w:t xml:space="preserve"> </w:t>
      </w:r>
    </w:p>
    <w:p w:rsidR="00413BA2" w:rsidRDefault="00413BA2" w:rsidP="00413BA2">
      <w:pPr>
        <w:ind w:firstLine="708"/>
        <w:rPr>
          <w:rFonts w:cs="Times New Roman"/>
          <w:szCs w:val="28"/>
        </w:rPr>
      </w:pPr>
      <w:r>
        <w:rPr>
          <w:rFonts w:cs="Times New Roman"/>
          <w:szCs w:val="28"/>
        </w:rPr>
        <w:t>Примером косвенного влияния на налоговый потенциал республики Бурятия  являются льготы.</w:t>
      </w:r>
      <w:r>
        <w:t xml:space="preserve"> </w:t>
      </w:r>
      <w:r>
        <w:rPr>
          <w:rFonts w:cs="Times New Roman"/>
          <w:szCs w:val="28"/>
        </w:rPr>
        <w:t>Ключевую роль в определении налогового потенциала Байкальского региона играют предоставляемые налоговые льготы как внутренний фактор. Снижение налоговых ставок также может способствовать тому, чтобы предприятия, которые в настоящее время не платят налоги в бюджет, отказались частично или полностью работать в «теневом секторе». Помимо предоставления льгот в виде понижения налоговых ставок, законодательные власти республики Бурятия вправе предоставлять налогоплательщикам иные налоговые льготы (например, льготы по налогу на имущество организаций, которые могут предусматриваться законами субъектов РФ), что соответствующим образом отражается на налоговом потенциале Байкальского региона.</w:t>
      </w:r>
    </w:p>
    <w:p w:rsidR="00413BA2" w:rsidRDefault="00413BA2" w:rsidP="00413BA2">
      <w:pPr>
        <w:ind w:firstLine="708"/>
        <w:rPr>
          <w:rFonts w:cs="Times New Roman"/>
          <w:szCs w:val="28"/>
        </w:rPr>
      </w:pPr>
      <w:r>
        <w:rPr>
          <w:rFonts w:cs="Times New Roman"/>
          <w:szCs w:val="28"/>
        </w:rPr>
        <w:lastRenderedPageBreak/>
        <w:t>Таким образом, наличие какого-либо одного фактора либо только совокупности внешних без наличия достаточного количества внутренних факторов</w:t>
      </w:r>
      <w:r>
        <w:t xml:space="preserve"> </w:t>
      </w:r>
      <w:r>
        <w:rPr>
          <w:rFonts w:cs="Times New Roman"/>
          <w:szCs w:val="28"/>
        </w:rPr>
        <w:t>(например, без учета уровня экономического развития республики Бурятия) не может означать наличия в республике Бурятия низкого или высокого налогового потенциала. Чем больше факторов учитывается при формировании налогового потенциала, тем больше может быть его величина. Полная реализация налогового потенциала республики Бурятия  возможна только в случае, когда задействованы все возможные факторы, определяющие его формирование и развитие.</w:t>
      </w:r>
      <w:r>
        <w:t xml:space="preserve"> </w:t>
      </w:r>
      <w:r>
        <w:rPr>
          <w:rFonts w:cs="Times New Roman"/>
          <w:szCs w:val="28"/>
        </w:rPr>
        <w:t>Поскольку налоговый потенциал определяет будущие налоговые поступления, то оценка его величины будет содействовать более реалистичному планированию доходов регионального бюджета, оптимизации уровня налоговой нагрузки хозяйствующих субъектов территории и выработке стратегических направлений налоговой политики. Поэтому  органы власти  республики Бурятия должны изыскать резервы увеличения доходов бюджетов. Основными направлениями по повышению налоговых доходов Республики Бурятия могут стать:</w:t>
      </w:r>
    </w:p>
    <w:p w:rsidR="00413BA2" w:rsidRDefault="00413BA2" w:rsidP="00413BA2">
      <w:pPr>
        <w:pStyle w:val="a7"/>
        <w:numPr>
          <w:ilvl w:val="0"/>
          <w:numId w:val="4"/>
        </w:numPr>
        <w:spacing w:after="200"/>
        <w:rPr>
          <w:rFonts w:cs="Times New Roman"/>
          <w:szCs w:val="28"/>
        </w:rPr>
      </w:pPr>
      <w:r>
        <w:rPr>
          <w:rFonts w:cs="Times New Roman"/>
          <w:szCs w:val="28"/>
        </w:rPr>
        <w:t xml:space="preserve">Повышение качества налогового администрирования </w:t>
      </w:r>
    </w:p>
    <w:p w:rsidR="00413BA2" w:rsidRDefault="00413BA2" w:rsidP="00413BA2">
      <w:pPr>
        <w:pStyle w:val="a7"/>
        <w:numPr>
          <w:ilvl w:val="0"/>
          <w:numId w:val="4"/>
        </w:numPr>
        <w:spacing w:after="200"/>
        <w:rPr>
          <w:rFonts w:cs="Times New Roman"/>
          <w:szCs w:val="28"/>
        </w:rPr>
      </w:pPr>
      <w:r>
        <w:rPr>
          <w:rFonts w:cs="Times New Roman"/>
          <w:szCs w:val="28"/>
        </w:rPr>
        <w:t>Сокращение  бюджетной асимметрии между  уровнями государственной власти.</w:t>
      </w:r>
    </w:p>
    <w:p w:rsidR="00413BA2" w:rsidRDefault="00413BA2" w:rsidP="00413BA2">
      <w:pPr>
        <w:pStyle w:val="a7"/>
        <w:numPr>
          <w:ilvl w:val="0"/>
          <w:numId w:val="4"/>
        </w:numPr>
        <w:spacing w:after="200"/>
        <w:rPr>
          <w:rFonts w:cs="Times New Roman"/>
          <w:szCs w:val="28"/>
        </w:rPr>
      </w:pPr>
      <w:r>
        <w:rPr>
          <w:rFonts w:cs="Times New Roman"/>
          <w:szCs w:val="28"/>
        </w:rPr>
        <w:t>Возможность  стимулирования  субъектов  малого предпринимательства, создание благоприятных экономических условий для развития малого предпринимательства.</w:t>
      </w:r>
    </w:p>
    <w:p w:rsidR="00413BA2" w:rsidRDefault="00413BA2" w:rsidP="00413BA2">
      <w:pPr>
        <w:rPr>
          <w:rFonts w:cs="Times New Roman"/>
          <w:szCs w:val="28"/>
        </w:rPr>
      </w:pPr>
    </w:p>
    <w:p w:rsidR="00413BA2" w:rsidRDefault="00413BA2" w:rsidP="00413BA2">
      <w:pPr>
        <w:rPr>
          <w:rFonts w:cs="Times New Roman"/>
          <w:szCs w:val="28"/>
        </w:rPr>
      </w:pPr>
    </w:p>
    <w:p w:rsidR="00413BA2" w:rsidRDefault="00413BA2" w:rsidP="0029704D">
      <w:pPr>
        <w:pStyle w:val="1"/>
      </w:pPr>
      <w:bookmarkStart w:id="11" w:name="_Toc419059001"/>
      <w:r>
        <w:t>3.3 Прогнозирование налоговых доходов бюджета республики Бурятия в 2015</w:t>
      </w:r>
      <w:bookmarkEnd w:id="11"/>
    </w:p>
    <w:p w:rsidR="00413BA2" w:rsidRDefault="00413BA2" w:rsidP="00413BA2">
      <w:pPr>
        <w:ind w:firstLine="708"/>
        <w:rPr>
          <w:rFonts w:cs="Times New Roman"/>
          <w:szCs w:val="28"/>
        </w:rPr>
      </w:pPr>
      <w:r>
        <w:rPr>
          <w:rFonts w:cs="Times New Roman"/>
          <w:szCs w:val="28"/>
        </w:rPr>
        <w:t xml:space="preserve">Обеспечение сбалансированного развития Байкальского региона является одной из важных задач, стоящих перед органами государственной </w:t>
      </w:r>
      <w:r>
        <w:rPr>
          <w:rFonts w:cs="Times New Roman"/>
          <w:szCs w:val="28"/>
        </w:rPr>
        <w:lastRenderedPageBreak/>
        <w:t>власти республики Бурятия. Ее решение, в свою очередь, требует повышения эффективности управления бюджетными ресурсами, причем основой такого управления может стать планирование и прогнозирование доходов консолидированного бюджета республики Бурятии. При этом особое внимание необходимо уделять налоговым доходам, так как в соответствии с бюджетным законодательством Российской Федерации их относят к собственным доходам бюджетов, которые в значительной мере определяют экономический потенциал региона.</w:t>
      </w:r>
    </w:p>
    <w:p w:rsidR="00413BA2" w:rsidRDefault="00413BA2" w:rsidP="00413BA2">
      <w:pPr>
        <w:ind w:firstLine="708"/>
        <w:rPr>
          <w:rFonts w:cs="Times New Roman"/>
          <w:szCs w:val="28"/>
        </w:rPr>
      </w:pPr>
      <w:r>
        <w:rPr>
          <w:rFonts w:cs="Times New Roman"/>
          <w:szCs w:val="28"/>
        </w:rPr>
        <w:t>На современном этапе большинство регионов России, в число которых входит Республика Бурятия, являются дотационными. Для них задача получения объективного прогноза налоговых доходов консолидированных бюджетов приобретает особую актуальность. Централизация финансовых ресурсов, при которой большая часть налогов, собираемых в регионе, поступает в федеральный бюджет, ставит органы власти на местах в более жесткие условия при реализации стоящих перед ними задач и заставляет искать новые формы управления процессами формирования и использования доходов бюджета. Прогнозирование налоговых доходов на объективной основе в таких условиях означает существенное облегчение процесса формирования бюджета.</w:t>
      </w:r>
    </w:p>
    <w:p w:rsidR="00413BA2" w:rsidRDefault="00413BA2" w:rsidP="00413BA2">
      <w:pPr>
        <w:ind w:firstLine="708"/>
        <w:rPr>
          <w:rFonts w:cs="Times New Roman"/>
          <w:szCs w:val="28"/>
        </w:rPr>
      </w:pPr>
      <w:r>
        <w:rPr>
          <w:rFonts w:cs="Times New Roman"/>
          <w:szCs w:val="28"/>
        </w:rPr>
        <w:t>Для прогнозирования основных статей налоговых доходов используются следующие методы: детерминистический метод, метод эконометрического моделирования, временного тренда, экспертных оценок и метод многофакторного прогнозирования.</w:t>
      </w:r>
      <w:r>
        <w:rPr>
          <w:rStyle w:val="a5"/>
          <w:rFonts w:cs="Times New Roman"/>
          <w:szCs w:val="28"/>
        </w:rPr>
        <w:footnoteReference w:id="19"/>
      </w:r>
      <w:r>
        <w:rPr>
          <w:rFonts w:cs="Times New Roman"/>
          <w:szCs w:val="28"/>
        </w:rPr>
        <w:t xml:space="preserve">  </w:t>
      </w:r>
    </w:p>
    <w:p w:rsidR="00413BA2" w:rsidRDefault="00413BA2" w:rsidP="00413BA2">
      <w:pPr>
        <w:ind w:firstLine="708"/>
        <w:rPr>
          <w:rFonts w:cs="Times New Roman"/>
          <w:szCs w:val="28"/>
        </w:rPr>
      </w:pPr>
      <w:r>
        <w:rPr>
          <w:rFonts w:cs="Times New Roman"/>
          <w:szCs w:val="28"/>
        </w:rPr>
        <w:t xml:space="preserve">Прогнозирование республиканского бюджета находит свое отражение в проекте республиканского </w:t>
      </w:r>
      <w:proofErr w:type="gramStart"/>
      <w:r>
        <w:rPr>
          <w:rFonts w:cs="Times New Roman"/>
          <w:szCs w:val="28"/>
        </w:rPr>
        <w:t>бюджета ,который</w:t>
      </w:r>
      <w:proofErr w:type="gramEnd"/>
      <w:r>
        <w:rPr>
          <w:rFonts w:cs="Times New Roman"/>
          <w:szCs w:val="28"/>
        </w:rPr>
        <w:t xml:space="preserve"> составляется и утверждается сроком на три года - очередной финансовый год и плановый период.</w:t>
      </w:r>
      <w:r>
        <w:rPr>
          <w:rStyle w:val="a5"/>
          <w:rFonts w:cs="Times New Roman"/>
          <w:szCs w:val="28"/>
        </w:rPr>
        <w:footnoteReference w:id="20"/>
      </w:r>
    </w:p>
    <w:p w:rsidR="00413BA2" w:rsidRDefault="00413BA2" w:rsidP="00413BA2">
      <w:pPr>
        <w:ind w:firstLine="708"/>
        <w:rPr>
          <w:rFonts w:cs="Times New Roman"/>
          <w:szCs w:val="28"/>
        </w:rPr>
      </w:pPr>
      <w:r>
        <w:rPr>
          <w:rFonts w:cs="Times New Roman"/>
          <w:szCs w:val="28"/>
        </w:rPr>
        <w:lastRenderedPageBreak/>
        <w:t>Основные направления бюджетной и налоговой политики Республики Бурятия на 2015-2017 годы подготовлены в соответствии с бюджетным законодательством Российской Федерации и Республики Бурятия в целях составления проекта республиканского бюджета на 2015 год и на плановый период 2016 и 2017 годов.</w:t>
      </w:r>
      <w:r>
        <w:rPr>
          <w:rStyle w:val="a5"/>
          <w:rFonts w:cs="Times New Roman"/>
          <w:szCs w:val="28"/>
        </w:rPr>
        <w:footnoteReference w:id="21"/>
      </w:r>
    </w:p>
    <w:p w:rsidR="00413BA2" w:rsidRDefault="00413BA2" w:rsidP="00413BA2">
      <w:pPr>
        <w:ind w:firstLine="708"/>
        <w:jc w:val="center"/>
        <w:rPr>
          <w:rFonts w:cs="Times New Roman"/>
          <w:szCs w:val="28"/>
        </w:rPr>
      </w:pPr>
      <w:r>
        <w:rPr>
          <w:rFonts w:cs="Times New Roman"/>
          <w:noProof/>
          <w:szCs w:val="28"/>
          <w:lang w:eastAsia="ru-RU"/>
        </w:rPr>
        <w:drawing>
          <wp:inline distT="0" distB="0" distL="0" distR="0">
            <wp:extent cx="4072255" cy="3242945"/>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2255" cy="3242945"/>
                    </a:xfrm>
                    <a:prstGeom prst="rect">
                      <a:avLst/>
                    </a:prstGeom>
                    <a:noFill/>
                    <a:ln>
                      <a:noFill/>
                    </a:ln>
                  </pic:spPr>
                </pic:pic>
              </a:graphicData>
            </a:graphic>
          </wp:inline>
        </w:drawing>
      </w:r>
    </w:p>
    <w:p w:rsidR="00413BA2" w:rsidRDefault="00413BA2" w:rsidP="00413BA2">
      <w:pPr>
        <w:rPr>
          <w:rFonts w:cs="Times New Roman"/>
          <w:szCs w:val="28"/>
        </w:rPr>
      </w:pPr>
      <w:r>
        <w:rPr>
          <w:rFonts w:cs="Times New Roman"/>
          <w:szCs w:val="28"/>
        </w:rPr>
        <w:t xml:space="preserve">Рисунок 1. Планируемые доходы бюджета республики Бурятия в 2015-2016 годах (в мил. Руб.). </w:t>
      </w:r>
    </w:p>
    <w:p w:rsidR="00413BA2" w:rsidRDefault="00413BA2" w:rsidP="00413BA2">
      <w:pPr>
        <w:ind w:firstLine="360"/>
        <w:rPr>
          <w:rFonts w:cs="Times New Roman"/>
          <w:szCs w:val="28"/>
        </w:rPr>
      </w:pPr>
      <w:r>
        <w:rPr>
          <w:rFonts w:cs="Times New Roman"/>
          <w:szCs w:val="28"/>
        </w:rPr>
        <w:t xml:space="preserve">В рамках реализации Федерального закона от 2 ноября 2013 г. </w:t>
      </w:r>
      <w:proofErr w:type="spellStart"/>
      <w:r>
        <w:rPr>
          <w:rFonts w:cs="Times New Roman"/>
          <w:szCs w:val="28"/>
        </w:rPr>
        <w:t>No</w:t>
      </w:r>
      <w:proofErr w:type="spellEnd"/>
      <w:r>
        <w:rPr>
          <w:rFonts w:cs="Times New Roman"/>
          <w:szCs w:val="28"/>
        </w:rPr>
        <w:t xml:space="preserve"> 307-ФЗ «О внесении изменений в статью 12 части первой и главу 30 части второй налогового кодекса Российской Федерации» с 2015 года в республике Бурятия планируется переход к новому порядку налогообложения отдельных видов недвижимого имущества, налоговая база в отношении которого определяется как его кадастровая стоимость. Изменения коснутся организаций, являющихся собственниками административно-деловых, торговых центров, а также нежилых помещений, предназначенных для размещения</w:t>
      </w:r>
      <w:r>
        <w:t xml:space="preserve"> </w:t>
      </w:r>
      <w:r>
        <w:rPr>
          <w:rFonts w:cs="Times New Roman"/>
          <w:szCs w:val="28"/>
        </w:rPr>
        <w:t xml:space="preserve">офисов, торговых объектов, объектов общественного питания и бытового обслуживания. Планируется, что под новый порядок налогообложения торговой и офисной недвижимости подпадут объекты </w:t>
      </w:r>
      <w:r>
        <w:rPr>
          <w:rFonts w:cs="Times New Roman"/>
          <w:szCs w:val="28"/>
        </w:rPr>
        <w:lastRenderedPageBreak/>
        <w:t xml:space="preserve">площадью свыше 1000 </w:t>
      </w:r>
      <w:proofErr w:type="spellStart"/>
      <w:r>
        <w:rPr>
          <w:rFonts w:cs="Times New Roman"/>
          <w:szCs w:val="28"/>
        </w:rPr>
        <w:t>кв.м</w:t>
      </w:r>
      <w:proofErr w:type="spellEnd"/>
      <w:r>
        <w:rPr>
          <w:rFonts w:cs="Times New Roman"/>
          <w:szCs w:val="28"/>
        </w:rPr>
        <w:t>, ставка налога будет установлена региональным законом в размерах, не превышающих 1,5 процента в 2015 году, 2 процента -в 2016 году и последующие годы, согласно Налоговому кодексу Российской Федерации.</w:t>
      </w:r>
      <w:r>
        <w:rPr>
          <w:rStyle w:val="a5"/>
          <w:rFonts w:cs="Times New Roman"/>
          <w:szCs w:val="28"/>
        </w:rPr>
        <w:footnoteReference w:id="22"/>
      </w:r>
      <w:r>
        <w:rPr>
          <w:rFonts w:cs="Times New Roman"/>
          <w:szCs w:val="28"/>
        </w:rPr>
        <w:t xml:space="preserve"> Предельные налоговые ставки на недвижимое имущество физических лиц планируются в размерах:</w:t>
      </w:r>
    </w:p>
    <w:p w:rsidR="00413BA2" w:rsidRDefault="00413BA2" w:rsidP="00413BA2">
      <w:pPr>
        <w:pStyle w:val="a7"/>
        <w:numPr>
          <w:ilvl w:val="0"/>
          <w:numId w:val="5"/>
        </w:numPr>
        <w:spacing w:after="200"/>
        <w:rPr>
          <w:rFonts w:cs="Times New Roman"/>
          <w:szCs w:val="28"/>
        </w:rPr>
      </w:pPr>
      <w:r>
        <w:rPr>
          <w:rFonts w:cs="Times New Roman"/>
          <w:szCs w:val="28"/>
        </w:rPr>
        <w:t xml:space="preserve">до 0,1 % -для жилья, в том числе недостроенного, гаражей и </w:t>
      </w:r>
      <w:proofErr w:type="spellStart"/>
      <w:r>
        <w:rPr>
          <w:rFonts w:cs="Times New Roman"/>
          <w:szCs w:val="28"/>
        </w:rPr>
        <w:t>машиномест</w:t>
      </w:r>
      <w:proofErr w:type="spellEnd"/>
      <w:r>
        <w:rPr>
          <w:rFonts w:cs="Times New Roman"/>
          <w:szCs w:val="28"/>
        </w:rPr>
        <w:t>;</w:t>
      </w:r>
    </w:p>
    <w:p w:rsidR="00413BA2" w:rsidRDefault="00413BA2" w:rsidP="00413BA2">
      <w:pPr>
        <w:pStyle w:val="a7"/>
        <w:numPr>
          <w:ilvl w:val="0"/>
          <w:numId w:val="5"/>
        </w:numPr>
        <w:spacing w:after="200"/>
        <w:rPr>
          <w:rFonts w:cs="Times New Roman"/>
          <w:szCs w:val="28"/>
        </w:rPr>
      </w:pPr>
      <w:r>
        <w:rPr>
          <w:rFonts w:cs="Times New Roman"/>
          <w:szCs w:val="28"/>
        </w:rPr>
        <w:t>до 0,5 %-для прочих объектов недвижимости.</w:t>
      </w:r>
    </w:p>
    <w:p w:rsidR="00413BA2" w:rsidRDefault="00413BA2" w:rsidP="00413BA2">
      <w:pPr>
        <w:pStyle w:val="a7"/>
        <w:numPr>
          <w:ilvl w:val="0"/>
          <w:numId w:val="5"/>
        </w:numPr>
        <w:spacing w:after="200"/>
        <w:rPr>
          <w:rFonts w:cs="Times New Roman"/>
          <w:szCs w:val="28"/>
        </w:rPr>
      </w:pPr>
      <w:r>
        <w:rPr>
          <w:rFonts w:cs="Times New Roman"/>
          <w:szCs w:val="28"/>
        </w:rPr>
        <w:t>Для недвижимости свыше 300 млн. рублей устанавливается повышенная ставка налога до 2%.</w:t>
      </w:r>
    </w:p>
    <w:p w:rsidR="00413BA2" w:rsidRDefault="00413BA2" w:rsidP="00413BA2">
      <w:pPr>
        <w:ind w:firstLine="360"/>
        <w:rPr>
          <w:rFonts w:cs="Times New Roman"/>
          <w:szCs w:val="28"/>
        </w:rPr>
      </w:pPr>
      <w:r>
        <w:rPr>
          <w:rFonts w:cs="Times New Roman"/>
          <w:szCs w:val="28"/>
        </w:rPr>
        <w:t xml:space="preserve">Поступление по сводной группе акцизов прогнозируется на 2015 год в сумме 1,8 млрд рублей (95,5% к оценке 2014 года), в том числе по акцизам на алкогольную продукцию 47,7 млн рублей, доходам от уплаты акцизов на нефтепродукты 1,8 млрд рублей. Добыча золота на 2015годы планируется в объеме шести тонн ежегодно. На 2016 год поступление акцизов в целом прогнозируется в сумме 1,9 млрд рублей, на 2017 год - около 2 млрд рублей. </w:t>
      </w:r>
    </w:p>
    <w:p w:rsidR="00413BA2" w:rsidRDefault="00413BA2" w:rsidP="00413BA2">
      <w:pPr>
        <w:ind w:firstLine="360"/>
        <w:rPr>
          <w:rFonts w:cs="Times New Roman"/>
          <w:szCs w:val="28"/>
        </w:rPr>
      </w:pPr>
      <w:r>
        <w:rPr>
          <w:rFonts w:cs="Times New Roman"/>
          <w:szCs w:val="28"/>
        </w:rPr>
        <w:t xml:space="preserve">Для обеспечения устойчивости республиканского бюджета проект бюджета на 2015 год и на плановый период 2016 и 2017 годов сформирован с дефицитом в размере 10% прогноза объема налоговых доходов республиканского бюджета на соответствующий год. В основу формирования прогноза налоговых доходов республиканского бюджета на 2015 год и на плановый период 2016 и 2017 годов заложены прогноз социально-экономического развития Бурятии на 2015-2017 годы, итоги исполнения республиканского бюджета в 2014 году, а также прогнозные данные о поступлении доходов. Прогноз налоговых доходов сформирован с учетом темпа роста валового регионального продукта в 2015 году на уровне </w:t>
      </w:r>
      <w:r>
        <w:rPr>
          <w:rFonts w:cs="Times New Roman"/>
          <w:szCs w:val="28"/>
        </w:rPr>
        <w:lastRenderedPageBreak/>
        <w:t xml:space="preserve">101,5% к оценке 2014 года, в 2016 году - 102% и в 2017 году - 102,5% к уровню предшествующего года. </w:t>
      </w:r>
    </w:p>
    <w:p w:rsidR="00413BA2" w:rsidRDefault="00413BA2" w:rsidP="00413BA2">
      <w:pPr>
        <w:rPr>
          <w:rFonts w:cs="Times New Roman"/>
          <w:szCs w:val="28"/>
        </w:rPr>
      </w:pPr>
    </w:p>
    <w:p w:rsidR="00413BA2" w:rsidRDefault="00413BA2" w:rsidP="00413BA2">
      <w:pPr>
        <w:ind w:firstLine="360"/>
        <w:rPr>
          <w:rFonts w:cs="Times New Roman"/>
          <w:szCs w:val="28"/>
        </w:rPr>
      </w:pPr>
      <w:r>
        <w:rPr>
          <w:rFonts w:cs="Times New Roman"/>
          <w:szCs w:val="28"/>
        </w:rPr>
        <w:t>Налоговые доходы республиканского бюджета на 2015 год прогнозируются в объеме 19,3 млрд рублей, на 2016 год - 20,3 млрд рублей, на 2017 год - 21,3 млрд рублей. При этом прогноз налоговых доходов ниже значений, принятых Законом о республиканском бюджете на 2014 год и плановый период 2015-2016 годов, в 2015 году на 1,6 млрд рублей, в 2016 году более, чем на 2 млрд рублей.</w:t>
      </w:r>
      <w:r>
        <w:rPr>
          <w:rStyle w:val="a5"/>
          <w:rFonts w:cs="Times New Roman"/>
          <w:szCs w:val="28"/>
        </w:rPr>
        <w:footnoteReference w:id="23"/>
      </w:r>
    </w:p>
    <w:p w:rsidR="00413BA2" w:rsidRDefault="00413BA2" w:rsidP="00413BA2">
      <w:pPr>
        <w:ind w:firstLine="708"/>
        <w:rPr>
          <w:rFonts w:cs="Times New Roman"/>
          <w:szCs w:val="28"/>
        </w:rPr>
      </w:pPr>
      <w:r>
        <w:rPr>
          <w:rFonts w:cs="Times New Roman"/>
          <w:szCs w:val="28"/>
        </w:rPr>
        <w:t>Поступление на прибыль организаций в 2015 году прогнозируется в сумме 4,4 млрд рублей (101,2% к оценке 2014 года). На 2016-2017 году поступление налога прогнозируется в сумме 4,4 млрд рублей ежегодно.</w:t>
      </w:r>
    </w:p>
    <w:p w:rsidR="00413BA2" w:rsidRDefault="00413BA2" w:rsidP="00413BA2">
      <w:pPr>
        <w:ind w:firstLine="708"/>
        <w:rPr>
          <w:rFonts w:cs="Times New Roman"/>
          <w:szCs w:val="28"/>
        </w:rPr>
      </w:pPr>
      <w:r>
        <w:rPr>
          <w:rFonts w:cs="Times New Roman"/>
          <w:szCs w:val="28"/>
        </w:rPr>
        <w:t>Поступление налога в республиканский бюджет прогнозируется на 2015 год в сумме 8,1 млрд рублей. На 2016 год поступление налога в республиканский бюджет прогнозируется в сумме 8,6 млрд рублей, на 2017 год - 9,3 млрд рублей.</w:t>
      </w:r>
    </w:p>
    <w:p w:rsidR="00413BA2" w:rsidRDefault="00413BA2" w:rsidP="00413BA2">
      <w:pPr>
        <w:rPr>
          <w:rFonts w:cs="Times New Roman"/>
          <w:szCs w:val="28"/>
        </w:rPr>
      </w:pPr>
      <w:r>
        <w:rPr>
          <w:rFonts w:cs="Times New Roman"/>
          <w:szCs w:val="28"/>
        </w:rPr>
        <w:t xml:space="preserve">Поступление доходов от уплаты акцизов на нефтепродукты в республиканский бюджет планируется на 2015 год в сумме 1,8 млрд рублей, на 2016 и 2017 годы по 1,9 млрд рублей. Уменьшение планируемых ранее показателей в 2015 году на 232,8 млн рублей, в 2016 году на 115,4 млн рублей производится с учетом ожидаемого </w:t>
      </w:r>
      <w:proofErr w:type="spellStart"/>
      <w:r>
        <w:rPr>
          <w:rFonts w:cs="Times New Roman"/>
          <w:szCs w:val="28"/>
        </w:rPr>
        <w:t>недопоступления</w:t>
      </w:r>
      <w:proofErr w:type="spellEnd"/>
      <w:r>
        <w:rPr>
          <w:rFonts w:cs="Times New Roman"/>
          <w:szCs w:val="28"/>
        </w:rPr>
        <w:t xml:space="preserve"> доходов в 2014 году.</w:t>
      </w:r>
    </w:p>
    <w:p w:rsidR="00413BA2" w:rsidRDefault="00413BA2" w:rsidP="00413BA2">
      <w:pPr>
        <w:ind w:firstLine="708"/>
        <w:rPr>
          <w:rFonts w:cs="Times New Roman"/>
          <w:szCs w:val="28"/>
        </w:rPr>
      </w:pPr>
      <w:r>
        <w:rPr>
          <w:rFonts w:cs="Times New Roman"/>
          <w:szCs w:val="28"/>
        </w:rPr>
        <w:t>Исходя из прогнозируемого поступления доходов от уплаты акцизов на нефтепродукты в консолидированный бюджет, сумма доходов к передаче в местные бюджеты (10%) составит в 2015 году - 201,9 млн рублей, в 2016 и 2017 годах - по 214,9 млн рублей.</w:t>
      </w:r>
    </w:p>
    <w:p w:rsidR="00413BA2" w:rsidRDefault="00413BA2" w:rsidP="00413BA2">
      <w:pPr>
        <w:ind w:firstLine="708"/>
        <w:rPr>
          <w:rFonts w:cs="Times New Roman"/>
          <w:szCs w:val="28"/>
        </w:rPr>
      </w:pPr>
      <w:r>
        <w:rPr>
          <w:rFonts w:cs="Times New Roman"/>
          <w:szCs w:val="28"/>
        </w:rPr>
        <w:lastRenderedPageBreak/>
        <w:t xml:space="preserve">Поступление налога, взимаемого в связи с применением упрощенной системы </w:t>
      </w:r>
      <w:proofErr w:type="spellStart"/>
      <w:r>
        <w:rPr>
          <w:rFonts w:cs="Times New Roman"/>
          <w:szCs w:val="28"/>
        </w:rPr>
        <w:t>налогооблажения</w:t>
      </w:r>
      <w:proofErr w:type="spellEnd"/>
      <w:r>
        <w:rPr>
          <w:rFonts w:cs="Times New Roman"/>
          <w:szCs w:val="28"/>
        </w:rPr>
        <w:t xml:space="preserve"> прогнозируется в 2015 году - 1,3 млрд рублей, в 2016 году - около 1,4 млрд рублей, на 2017 год - 1,5 млрд рублей.</w:t>
      </w:r>
    </w:p>
    <w:p w:rsidR="00413BA2" w:rsidRDefault="00413BA2" w:rsidP="00413BA2">
      <w:pPr>
        <w:ind w:firstLine="708"/>
        <w:rPr>
          <w:rFonts w:cs="Times New Roman"/>
          <w:szCs w:val="28"/>
        </w:rPr>
      </w:pPr>
      <w:r>
        <w:rPr>
          <w:rFonts w:cs="Times New Roman"/>
          <w:szCs w:val="28"/>
        </w:rPr>
        <w:t xml:space="preserve">Налог на имущество организаций в 2015 году прогнозируется в сумме 2,7 млн рублей. </w:t>
      </w:r>
    </w:p>
    <w:p w:rsidR="00413BA2" w:rsidRDefault="00413BA2" w:rsidP="00413BA2">
      <w:pPr>
        <w:ind w:firstLine="708"/>
        <w:rPr>
          <w:rFonts w:cs="Times New Roman"/>
          <w:szCs w:val="28"/>
        </w:rPr>
      </w:pPr>
      <w:r>
        <w:rPr>
          <w:rFonts w:cs="Times New Roman"/>
          <w:szCs w:val="28"/>
        </w:rPr>
        <w:t>Поступление сбора за пользование объектами животного мира прогнозируется на 2015 год в сумме 4 млн рублей, на 2016 год - 4,1 млн рублей, на 2017 год - 4,2 млн рублей.</w:t>
      </w:r>
    </w:p>
    <w:p w:rsidR="00413BA2" w:rsidRDefault="00413BA2" w:rsidP="00413BA2">
      <w:pPr>
        <w:ind w:firstLine="708"/>
        <w:rPr>
          <w:rFonts w:cs="Times New Roman"/>
          <w:szCs w:val="28"/>
        </w:rPr>
      </w:pPr>
      <w:r>
        <w:rPr>
          <w:rFonts w:cs="Times New Roman"/>
          <w:szCs w:val="28"/>
        </w:rPr>
        <w:t>Государственная пошлина в целом прогнозируется на 2015 год в сумме 75,5 млн рублей, на 2016 год поступление госпошлины планируется в сумме 66,9 млн рублей, на 2017 год - 63,3 млн рублей.</w:t>
      </w:r>
    </w:p>
    <w:p w:rsidR="00413BA2" w:rsidRDefault="00413BA2" w:rsidP="00413BA2">
      <w:pPr>
        <w:ind w:firstLine="708"/>
        <w:rPr>
          <w:rFonts w:cs="Times New Roman"/>
          <w:szCs w:val="28"/>
        </w:rPr>
      </w:pPr>
      <w:r>
        <w:rPr>
          <w:rFonts w:cs="Times New Roman"/>
          <w:szCs w:val="28"/>
        </w:rPr>
        <w:t xml:space="preserve">Полный прогноз налоговых и неналоговых доходов в разрезе главных администраторов доходов республиканского бюджета на 2015 год </w:t>
      </w:r>
      <w:r>
        <w:rPr>
          <w:rStyle w:val="a5"/>
          <w:rFonts w:cs="Times New Roman"/>
          <w:szCs w:val="28"/>
        </w:rPr>
        <w:footnoteReference w:id="24"/>
      </w:r>
      <w:r>
        <w:rPr>
          <w:rFonts w:cs="Times New Roman"/>
          <w:szCs w:val="28"/>
        </w:rPr>
        <w:t xml:space="preserve">утвержден распоряжением Правительства Республики Бурятия от 05.02.2015  </w:t>
      </w:r>
      <w:proofErr w:type="spellStart"/>
      <w:r>
        <w:rPr>
          <w:rFonts w:cs="Times New Roman"/>
          <w:szCs w:val="28"/>
        </w:rPr>
        <w:t>No</w:t>
      </w:r>
      <w:proofErr w:type="spellEnd"/>
      <w:r>
        <w:rPr>
          <w:rFonts w:cs="Times New Roman"/>
          <w:szCs w:val="28"/>
        </w:rPr>
        <w:t xml:space="preserve"> 51-р и представлен в приложении. </w:t>
      </w:r>
    </w:p>
    <w:p w:rsidR="00413BA2" w:rsidRDefault="00413BA2" w:rsidP="00413BA2">
      <w:pPr>
        <w:ind w:firstLine="708"/>
        <w:rPr>
          <w:rFonts w:cs="Times New Roman"/>
          <w:szCs w:val="28"/>
        </w:rPr>
      </w:pPr>
      <w:r>
        <w:rPr>
          <w:rFonts w:cs="Times New Roman"/>
          <w:szCs w:val="28"/>
        </w:rPr>
        <w:t>Таким образом налоговые доходы на 2015 год прогнозируются в размере 19,3 млрд рублей (103,8% к оценке 2014 года), на 2016 - 20,3 млрд рублей (105,1% к 2015 году), на 2017 - 21,3 млрд рублей (104,8%).</w:t>
      </w:r>
    </w:p>
    <w:p w:rsidR="00413BA2" w:rsidRDefault="00413BA2" w:rsidP="00405D46">
      <w:pPr>
        <w:rPr>
          <w:rFonts w:cs="Times New Roman"/>
          <w:szCs w:val="28"/>
        </w:rPr>
      </w:pPr>
    </w:p>
    <w:p w:rsidR="00405D46" w:rsidRDefault="00405D46" w:rsidP="00405D46">
      <w:pPr>
        <w:rPr>
          <w:rFonts w:cs="Times New Roman"/>
          <w:szCs w:val="28"/>
        </w:rPr>
      </w:pPr>
    </w:p>
    <w:p w:rsidR="00405D46" w:rsidRDefault="00405D46" w:rsidP="00405D46">
      <w:pPr>
        <w:rPr>
          <w:rFonts w:cs="Times New Roman"/>
          <w:szCs w:val="28"/>
        </w:rPr>
      </w:pPr>
    </w:p>
    <w:p w:rsidR="00405D46" w:rsidRDefault="00405D46" w:rsidP="00405D46">
      <w:pPr>
        <w:rPr>
          <w:rFonts w:cs="Times New Roman"/>
          <w:szCs w:val="28"/>
        </w:rPr>
      </w:pPr>
    </w:p>
    <w:p w:rsidR="00631998" w:rsidRDefault="00413BA2" w:rsidP="0029704D">
      <w:pPr>
        <w:pStyle w:val="1"/>
      </w:pPr>
      <w:r>
        <w:br w:type="page"/>
      </w:r>
      <w:bookmarkStart w:id="12" w:name="_Toc419059002"/>
      <w:r w:rsidR="0029704D" w:rsidRPr="00446BDD">
        <w:lastRenderedPageBreak/>
        <w:t>ЗАКЛЮЧЕНИЕ</w:t>
      </w:r>
      <w:bookmarkEnd w:id="12"/>
    </w:p>
    <w:p w:rsidR="0029704D" w:rsidRDefault="0029704D" w:rsidP="00631998">
      <w:pPr>
        <w:rPr>
          <w:rFonts w:cs="Times New Roman"/>
          <w:szCs w:val="28"/>
        </w:rPr>
      </w:pPr>
    </w:p>
    <w:p w:rsidR="00631998" w:rsidRPr="00DE01C4" w:rsidRDefault="00827801" w:rsidP="00631998">
      <w:pPr>
        <w:rPr>
          <w:rFonts w:cs="Times New Roman"/>
          <w:szCs w:val="28"/>
        </w:rPr>
      </w:pPr>
      <w:r>
        <w:rPr>
          <w:rFonts w:cs="Times New Roman"/>
          <w:szCs w:val="28"/>
        </w:rPr>
        <w:t xml:space="preserve">К </w:t>
      </w:r>
      <w:proofErr w:type="spellStart"/>
      <w:proofErr w:type="gramStart"/>
      <w:r>
        <w:rPr>
          <w:rFonts w:cs="Times New Roman"/>
          <w:szCs w:val="28"/>
        </w:rPr>
        <w:t>бюджето</w:t>
      </w:r>
      <w:r w:rsidR="00631998" w:rsidRPr="00DE01C4">
        <w:rPr>
          <w:rFonts w:cs="Times New Roman"/>
          <w:szCs w:val="28"/>
        </w:rPr>
        <w:t>образующим</w:t>
      </w:r>
      <w:proofErr w:type="spellEnd"/>
      <w:r w:rsidR="00631998" w:rsidRPr="00DE01C4">
        <w:rPr>
          <w:rFonts w:cs="Times New Roman"/>
          <w:szCs w:val="28"/>
        </w:rPr>
        <w:t xml:space="preserve">  налоговым</w:t>
      </w:r>
      <w:proofErr w:type="gramEnd"/>
      <w:r w:rsidR="00631998" w:rsidRPr="00DE01C4">
        <w:rPr>
          <w:rFonts w:cs="Times New Roman"/>
          <w:szCs w:val="28"/>
        </w:rPr>
        <w:t xml:space="preserve">  доходам  бюджета Республики  Бурятия можно  отнести: налог  на  доходы  физических  лиц, налог  на  прибыль  организаций,  акцизы  по  подакцизным  товарам  (продукции),  производимым  на  территории  Российской  Федерации, налог на имущество организаций, налоги на совокупный доход.</w:t>
      </w:r>
    </w:p>
    <w:p w:rsidR="00631998" w:rsidRPr="00446BDD" w:rsidRDefault="00631998" w:rsidP="00631998">
      <w:pPr>
        <w:rPr>
          <w:rFonts w:cs="Times New Roman"/>
          <w:szCs w:val="28"/>
        </w:rPr>
      </w:pPr>
      <w:r>
        <w:rPr>
          <w:rFonts w:cs="Times New Roman"/>
          <w:szCs w:val="28"/>
        </w:rPr>
        <w:t xml:space="preserve">Консолидированный бюджет Бурятии </w:t>
      </w:r>
      <w:r w:rsidRPr="00446BDD">
        <w:rPr>
          <w:rFonts w:cs="Times New Roman"/>
          <w:szCs w:val="28"/>
        </w:rPr>
        <w:t>нуждается в дополнительных финансовых ресурсах</w:t>
      </w:r>
      <w:r>
        <w:rPr>
          <w:rFonts w:cs="Times New Roman"/>
          <w:szCs w:val="28"/>
        </w:rPr>
        <w:t>, т</w:t>
      </w:r>
      <w:r w:rsidRPr="00446BDD">
        <w:rPr>
          <w:rFonts w:cs="Times New Roman"/>
          <w:szCs w:val="28"/>
        </w:rPr>
        <w:t xml:space="preserve">аким источником могут стать возросшие в результате совершенствования налоговой базы региона налоговые поступления. В то же время </w:t>
      </w:r>
      <w:r>
        <w:rPr>
          <w:rFonts w:cs="Times New Roman"/>
          <w:szCs w:val="28"/>
        </w:rPr>
        <w:t xml:space="preserve">Бурятия </w:t>
      </w:r>
      <w:r w:rsidRPr="00446BDD">
        <w:rPr>
          <w:rFonts w:cs="Times New Roman"/>
          <w:szCs w:val="28"/>
        </w:rPr>
        <w:t>име</w:t>
      </w:r>
      <w:r>
        <w:rPr>
          <w:rFonts w:cs="Times New Roman"/>
          <w:szCs w:val="28"/>
        </w:rPr>
        <w:t>ет</w:t>
      </w:r>
      <w:r w:rsidRPr="00446BDD">
        <w:rPr>
          <w:rFonts w:cs="Times New Roman"/>
          <w:szCs w:val="28"/>
        </w:rPr>
        <w:t xml:space="preserve"> ограниченное воздействие на налоговую базу, но в рамках предоставленных </w:t>
      </w:r>
      <w:r>
        <w:rPr>
          <w:rFonts w:cs="Times New Roman"/>
          <w:szCs w:val="28"/>
        </w:rPr>
        <w:t xml:space="preserve">Федеральным бюджетом </w:t>
      </w:r>
      <w:r w:rsidRPr="00446BDD">
        <w:rPr>
          <w:rFonts w:cs="Times New Roman"/>
          <w:szCs w:val="28"/>
        </w:rPr>
        <w:t>полномочий это влияние должно иметь целью увеличение объемов производства. Только следствием этого процесса может стать устойчивое повышение налоговых поступлений. Для этого у региональных властей есть целый арсенал факторов</w:t>
      </w:r>
      <w:r>
        <w:rPr>
          <w:rFonts w:cs="Times New Roman"/>
          <w:szCs w:val="28"/>
        </w:rPr>
        <w:t>. Так о</w:t>
      </w:r>
      <w:r w:rsidRPr="00446BDD">
        <w:rPr>
          <w:rFonts w:cs="Times New Roman"/>
          <w:szCs w:val="28"/>
        </w:rPr>
        <w:t>сновными направлениями по повышению налоговых доходов Республики Бурятия могут стать:</w:t>
      </w:r>
    </w:p>
    <w:p w:rsidR="00631998" w:rsidRPr="00446BDD" w:rsidRDefault="00631998" w:rsidP="00631998">
      <w:pPr>
        <w:pStyle w:val="a7"/>
        <w:numPr>
          <w:ilvl w:val="0"/>
          <w:numId w:val="8"/>
        </w:numPr>
        <w:spacing w:after="200" w:line="276" w:lineRule="auto"/>
        <w:jc w:val="left"/>
        <w:rPr>
          <w:rFonts w:cs="Times New Roman"/>
          <w:szCs w:val="28"/>
        </w:rPr>
      </w:pPr>
      <w:r w:rsidRPr="00446BDD">
        <w:rPr>
          <w:rFonts w:cs="Times New Roman"/>
          <w:szCs w:val="28"/>
        </w:rPr>
        <w:t xml:space="preserve">Повышение качества налогового администрирования </w:t>
      </w:r>
    </w:p>
    <w:p w:rsidR="00631998" w:rsidRPr="00446BDD" w:rsidRDefault="00631998" w:rsidP="00631998">
      <w:pPr>
        <w:pStyle w:val="a7"/>
        <w:numPr>
          <w:ilvl w:val="0"/>
          <w:numId w:val="8"/>
        </w:numPr>
        <w:spacing w:after="200" w:line="276" w:lineRule="auto"/>
        <w:jc w:val="left"/>
        <w:rPr>
          <w:rFonts w:cs="Times New Roman"/>
          <w:szCs w:val="28"/>
        </w:rPr>
      </w:pPr>
      <w:r w:rsidRPr="00446BDD">
        <w:rPr>
          <w:rFonts w:cs="Times New Roman"/>
          <w:szCs w:val="28"/>
        </w:rPr>
        <w:t>Сокращение  бюджетной асимметрии между  уровнями государственной власти.</w:t>
      </w:r>
    </w:p>
    <w:p w:rsidR="00631998" w:rsidRDefault="00631998" w:rsidP="00631998">
      <w:pPr>
        <w:pStyle w:val="a7"/>
        <w:numPr>
          <w:ilvl w:val="0"/>
          <w:numId w:val="8"/>
        </w:numPr>
        <w:spacing w:after="200" w:line="276" w:lineRule="auto"/>
        <w:jc w:val="left"/>
        <w:rPr>
          <w:rFonts w:cs="Times New Roman"/>
          <w:szCs w:val="28"/>
        </w:rPr>
      </w:pPr>
      <w:r w:rsidRPr="00446BDD">
        <w:rPr>
          <w:rFonts w:cs="Times New Roman"/>
          <w:szCs w:val="28"/>
        </w:rPr>
        <w:t>Возможность  стимулирования  субъектов  малого предпринимательства, создание благоприятных экономических условий для развития малого предпринимательства.</w:t>
      </w:r>
    </w:p>
    <w:p w:rsidR="00631998" w:rsidRDefault="00631998" w:rsidP="00631998">
      <w:pPr>
        <w:ind w:firstLine="708"/>
        <w:rPr>
          <w:rFonts w:cs="Times New Roman"/>
          <w:szCs w:val="28"/>
        </w:rPr>
      </w:pPr>
      <w:r>
        <w:rPr>
          <w:rFonts w:cs="Times New Roman"/>
          <w:szCs w:val="28"/>
        </w:rPr>
        <w:t xml:space="preserve">Все эти направления повышения налоговых доходов Республики Бурятия учтены Правительством республики в разработке проекта бюджета на 2015 , который </w:t>
      </w:r>
      <w:r w:rsidRPr="00DE01C4">
        <w:rPr>
          <w:rFonts w:cs="Times New Roman"/>
          <w:szCs w:val="28"/>
        </w:rPr>
        <w:t xml:space="preserve">утвержден распоряжением Правительства Республики Бурятия от 05.02.2015  </w:t>
      </w:r>
      <w:proofErr w:type="spellStart"/>
      <w:r w:rsidRPr="00DE01C4">
        <w:rPr>
          <w:rFonts w:cs="Times New Roman"/>
          <w:szCs w:val="28"/>
        </w:rPr>
        <w:t>No</w:t>
      </w:r>
      <w:proofErr w:type="spellEnd"/>
      <w:r w:rsidRPr="00DE01C4">
        <w:rPr>
          <w:rFonts w:cs="Times New Roman"/>
          <w:szCs w:val="28"/>
        </w:rPr>
        <w:t xml:space="preserve"> 51-р</w:t>
      </w:r>
      <w:r>
        <w:rPr>
          <w:rFonts w:cs="Times New Roman"/>
          <w:szCs w:val="28"/>
        </w:rPr>
        <w:t xml:space="preserve">. </w:t>
      </w:r>
    </w:p>
    <w:p w:rsidR="00631998" w:rsidRPr="00DE01C4" w:rsidRDefault="00631998" w:rsidP="00631998">
      <w:pPr>
        <w:ind w:firstLine="708"/>
        <w:rPr>
          <w:rFonts w:cs="Times New Roman"/>
          <w:szCs w:val="28"/>
        </w:rPr>
      </w:pPr>
      <w:r>
        <w:rPr>
          <w:rFonts w:cs="Times New Roman"/>
          <w:szCs w:val="28"/>
        </w:rPr>
        <w:t xml:space="preserve">При </w:t>
      </w:r>
      <w:proofErr w:type="gramStart"/>
      <w:r>
        <w:rPr>
          <w:rFonts w:cs="Times New Roman"/>
          <w:szCs w:val="28"/>
        </w:rPr>
        <w:t xml:space="preserve">этом </w:t>
      </w:r>
      <w:r w:rsidRPr="00D849C3">
        <w:rPr>
          <w:rFonts w:cs="Times New Roman"/>
          <w:szCs w:val="28"/>
        </w:rPr>
        <w:t xml:space="preserve"> налоговые</w:t>
      </w:r>
      <w:proofErr w:type="gramEnd"/>
      <w:r w:rsidRPr="00D849C3">
        <w:rPr>
          <w:rFonts w:cs="Times New Roman"/>
          <w:szCs w:val="28"/>
        </w:rPr>
        <w:t xml:space="preserve"> доходы на 2015 год прогнозируются в размере 19,3 млрд рублей (103,8% к оценке 2014 года), на 2016 - 20,3 млрд рублей (105,1% к 2015 году), на 2017 - 21,3 млрд рублей (104,8%).</w:t>
      </w:r>
    </w:p>
    <w:p w:rsidR="00631998" w:rsidRPr="00446BDD" w:rsidRDefault="00631998" w:rsidP="00631998">
      <w:pPr>
        <w:ind w:firstLine="708"/>
        <w:rPr>
          <w:rFonts w:cs="Times New Roman"/>
          <w:szCs w:val="28"/>
        </w:rPr>
      </w:pPr>
      <w:r w:rsidRPr="00446BDD">
        <w:rPr>
          <w:rFonts w:cs="Times New Roman"/>
          <w:szCs w:val="28"/>
        </w:rPr>
        <w:lastRenderedPageBreak/>
        <w:t xml:space="preserve">Таким </w:t>
      </w:r>
      <w:proofErr w:type="gramStart"/>
      <w:r w:rsidRPr="00446BDD">
        <w:rPr>
          <w:rFonts w:cs="Times New Roman"/>
          <w:szCs w:val="28"/>
        </w:rPr>
        <w:t>образом ,</w:t>
      </w:r>
      <w:proofErr w:type="gramEnd"/>
      <w:r w:rsidRPr="00446BDD">
        <w:rPr>
          <w:rFonts w:cs="Times New Roman"/>
          <w:szCs w:val="28"/>
        </w:rPr>
        <w:t xml:space="preserve"> можно сделать вывод, что с экономических позиций региональные налоги являются основной статьей доходов регионального бюджета и представляют основной  инструмент перераспределения доходов и финансовых ресурсов, осуществляемого финансовыми органами.</w:t>
      </w:r>
    </w:p>
    <w:p w:rsidR="0029704D" w:rsidRDefault="0029704D">
      <w:pPr>
        <w:spacing w:after="200" w:line="276" w:lineRule="auto"/>
        <w:ind w:firstLine="0"/>
        <w:contextualSpacing w:val="0"/>
        <w:jc w:val="left"/>
        <w:rPr>
          <w:rFonts w:cs="Times New Roman"/>
          <w:szCs w:val="28"/>
        </w:rPr>
      </w:pPr>
      <w:r>
        <w:rPr>
          <w:rFonts w:cs="Times New Roman"/>
          <w:szCs w:val="28"/>
        </w:rPr>
        <w:br w:type="page"/>
      </w:r>
    </w:p>
    <w:p w:rsidR="00413BA2" w:rsidRDefault="0029704D">
      <w:pPr>
        <w:spacing w:after="200" w:line="276" w:lineRule="auto"/>
        <w:ind w:firstLine="0"/>
        <w:contextualSpacing w:val="0"/>
        <w:jc w:val="left"/>
        <w:rPr>
          <w:rFonts w:cs="Times New Roman"/>
          <w:szCs w:val="28"/>
        </w:rPr>
      </w:pPr>
      <w:r>
        <w:rPr>
          <w:rFonts w:cs="Times New Roman"/>
          <w:szCs w:val="28"/>
        </w:rPr>
        <w:lastRenderedPageBreak/>
        <w:t>СПИСОК ИСПОЛЬЗОВАННЫХ ИСТОЧНИКОВ</w:t>
      </w:r>
    </w:p>
    <w:p w:rsidR="00EC0673" w:rsidRDefault="00EC0673" w:rsidP="00EC0673">
      <w:pPr>
        <w:pStyle w:val="a7"/>
        <w:numPr>
          <w:ilvl w:val="0"/>
          <w:numId w:val="16"/>
        </w:numPr>
        <w:tabs>
          <w:tab w:val="left" w:pos="993"/>
        </w:tabs>
        <w:ind w:left="0" w:firstLine="709"/>
        <w:rPr>
          <w:szCs w:val="28"/>
        </w:rPr>
      </w:pPr>
      <w:r w:rsidRPr="001421D4">
        <w:rPr>
          <w:szCs w:val="28"/>
        </w:rPr>
        <w:t>Налоговый кодекс Российской Федерац</w:t>
      </w:r>
      <w:r>
        <w:rPr>
          <w:szCs w:val="28"/>
        </w:rPr>
        <w:t xml:space="preserve">ии (часть вторая) </w:t>
      </w:r>
      <w:r w:rsidRPr="001421D4">
        <w:rPr>
          <w:szCs w:val="28"/>
        </w:rPr>
        <w:t>от 05.08.2000 N 117-ФЗ (ред. от 23.07.2013) (с изм. и доп., вступающими в силу с 01.09.2013)</w:t>
      </w:r>
    </w:p>
    <w:p w:rsidR="00B82F7B" w:rsidRDefault="00B82F7B" w:rsidP="00B82F7B">
      <w:pPr>
        <w:pStyle w:val="a7"/>
        <w:numPr>
          <w:ilvl w:val="0"/>
          <w:numId w:val="16"/>
        </w:numPr>
        <w:tabs>
          <w:tab w:val="left" w:pos="993"/>
        </w:tabs>
        <w:ind w:left="0" w:firstLine="709"/>
        <w:rPr>
          <w:szCs w:val="28"/>
        </w:rPr>
      </w:pPr>
      <w:r w:rsidRPr="00B82F7B">
        <w:rPr>
          <w:szCs w:val="28"/>
        </w:rPr>
        <w:t>Закона РБ "О бюджетном процессе в Республике Бурятия" т 3 июля 2007 года № 2359-II</w:t>
      </w:r>
    </w:p>
    <w:p w:rsidR="00903F3A" w:rsidRPr="00B82F7B" w:rsidRDefault="00903F3A" w:rsidP="00AD4782">
      <w:pPr>
        <w:pStyle w:val="a7"/>
        <w:numPr>
          <w:ilvl w:val="0"/>
          <w:numId w:val="16"/>
        </w:numPr>
        <w:tabs>
          <w:tab w:val="left" w:pos="993"/>
        </w:tabs>
        <w:ind w:left="0" w:firstLine="709"/>
        <w:rPr>
          <w:szCs w:val="28"/>
        </w:rPr>
      </w:pPr>
      <w:r w:rsidRPr="00903F3A">
        <w:rPr>
          <w:szCs w:val="28"/>
        </w:rPr>
        <w:t>Закон Республики Бурятия от 26 ноября 2002 г. N 145-III "О некоторых вопросах налогового регулирования в Республике Бурятия, отнесенных законодательством Российской Федерации о налогах и сборах к ведению субъектов Российской Федерации"</w:t>
      </w:r>
    </w:p>
    <w:p w:rsidR="00EC0673" w:rsidRDefault="00EC0673" w:rsidP="00EC0673">
      <w:pPr>
        <w:pStyle w:val="a7"/>
        <w:numPr>
          <w:ilvl w:val="0"/>
          <w:numId w:val="16"/>
        </w:numPr>
        <w:tabs>
          <w:tab w:val="left" w:pos="993"/>
        </w:tabs>
        <w:ind w:left="0" w:firstLine="709"/>
      </w:pPr>
      <w:r>
        <w:t xml:space="preserve">Отчет  по  форме  </w:t>
      </w:r>
      <w:proofErr w:type="spellStart"/>
      <w:r>
        <w:t>No</w:t>
      </w:r>
      <w:proofErr w:type="spellEnd"/>
      <w:r>
        <w:t xml:space="preserve">  1-НОМ  Федеральной  налоговой службы по Республике Бурятия о поступлении налоговых платежей в бюджетную  систему  Российской  Федерации  по  основным  видам экономической деятельности на 01.01.2014 Источник: http://www.nalog.ru/rn03.</w:t>
      </w:r>
    </w:p>
    <w:p w:rsidR="00EC0673" w:rsidRDefault="00EC0673" w:rsidP="00EC0673">
      <w:pPr>
        <w:pStyle w:val="a7"/>
        <w:numPr>
          <w:ilvl w:val="0"/>
          <w:numId w:val="16"/>
        </w:numPr>
        <w:tabs>
          <w:tab w:val="left" w:pos="993"/>
        </w:tabs>
        <w:ind w:left="0" w:firstLine="709"/>
      </w:pPr>
      <w:r>
        <w:t xml:space="preserve">Отчет  по  форме </w:t>
      </w:r>
      <w:proofErr w:type="spellStart"/>
      <w:r>
        <w:t>No</w:t>
      </w:r>
      <w:proofErr w:type="spellEnd"/>
      <w:r>
        <w:t xml:space="preserve">  1-НОМ  Федеральной  налоговой службы по Республике Бурятия о поступлении налоговых платежей в бюджетную  систему  Российской  Федерации  по основным видам экономической деятельности на 01.01.2015Источник: </w:t>
      </w:r>
      <w:hyperlink r:id="rId9" w:history="1">
        <w:r w:rsidRPr="00B5680D">
          <w:rPr>
            <w:rStyle w:val="aa"/>
          </w:rPr>
          <w:t>http://www.nalog.ru/rn03</w:t>
        </w:r>
      </w:hyperlink>
    </w:p>
    <w:p w:rsidR="00EC0673" w:rsidRDefault="00EC0673" w:rsidP="00EC0673">
      <w:pPr>
        <w:pStyle w:val="a7"/>
        <w:numPr>
          <w:ilvl w:val="0"/>
          <w:numId w:val="16"/>
        </w:numPr>
        <w:tabs>
          <w:tab w:val="left" w:pos="993"/>
        </w:tabs>
        <w:ind w:left="0" w:firstLine="709"/>
      </w:pPr>
      <w:r w:rsidRPr="0035625F">
        <w:t>Отчет Комитета Народного Хурала Республики Бурятия по бюджету, налогам и финансам за 2014 год</w:t>
      </w:r>
      <w:r>
        <w:t xml:space="preserve"> Источник: </w:t>
      </w:r>
      <w:r w:rsidRPr="0035625F">
        <w:t>http://hural-buryatia.ru/</w:t>
      </w:r>
      <w:r w:rsidRPr="00405D46">
        <w:t xml:space="preserve"> </w:t>
      </w:r>
    </w:p>
    <w:p w:rsidR="00AD4782" w:rsidRPr="00A03742" w:rsidRDefault="00EC0673" w:rsidP="00AD4782">
      <w:pPr>
        <w:pStyle w:val="a7"/>
        <w:numPr>
          <w:ilvl w:val="0"/>
          <w:numId w:val="16"/>
        </w:numPr>
        <w:tabs>
          <w:tab w:val="left" w:pos="993"/>
        </w:tabs>
        <w:ind w:left="0" w:firstLine="709"/>
      </w:pPr>
      <w:r>
        <w:t xml:space="preserve"> </w:t>
      </w:r>
      <w:proofErr w:type="spellStart"/>
      <w:r>
        <w:t>Поясн</w:t>
      </w:r>
      <w:proofErr w:type="spellEnd"/>
      <w:r w:rsidR="00AD4782" w:rsidRPr="00AD4782">
        <w:rPr>
          <w:rFonts w:cs="Times New Roman"/>
          <w:szCs w:val="28"/>
        </w:rPr>
        <w:t xml:space="preserve"> </w:t>
      </w:r>
      <w:r w:rsidR="00AD4782">
        <w:rPr>
          <w:rFonts w:cs="Times New Roman"/>
          <w:szCs w:val="28"/>
        </w:rPr>
        <w:t xml:space="preserve">Отчет о деятельности министерства экономики РБ. Источник </w:t>
      </w:r>
      <w:hyperlink r:id="rId10" w:history="1">
        <w:r w:rsidR="00AD4782" w:rsidRPr="00275837">
          <w:rPr>
            <w:rStyle w:val="aa"/>
            <w:rFonts w:cs="Times New Roman"/>
            <w:szCs w:val="28"/>
          </w:rPr>
          <w:t>http://economy.govrb.ru/upload/iblock/461/8.pd</w:t>
        </w:r>
      </w:hyperlink>
    </w:p>
    <w:p w:rsidR="00AD4782" w:rsidRDefault="00AD4782" w:rsidP="00AD4782">
      <w:pPr>
        <w:pStyle w:val="a7"/>
        <w:numPr>
          <w:ilvl w:val="0"/>
          <w:numId w:val="16"/>
        </w:numPr>
        <w:tabs>
          <w:tab w:val="left" w:pos="993"/>
        </w:tabs>
        <w:ind w:left="0" w:firstLine="709"/>
        <w:rPr>
          <w:rStyle w:val="aa"/>
          <w:color w:val="auto"/>
          <w:u w:val="none"/>
        </w:rPr>
      </w:pPr>
      <w:r w:rsidRPr="00A03742">
        <w:rPr>
          <w:rStyle w:val="aa"/>
          <w:color w:val="auto"/>
          <w:u w:val="none"/>
        </w:rPr>
        <w:t xml:space="preserve">Основные направления бюджетной и налоговой политики </w:t>
      </w:r>
      <w:r>
        <w:rPr>
          <w:rStyle w:val="aa"/>
          <w:color w:val="auto"/>
          <w:u w:val="none"/>
        </w:rPr>
        <w:t>республики Б</w:t>
      </w:r>
      <w:r w:rsidRPr="00A03742">
        <w:rPr>
          <w:rStyle w:val="aa"/>
          <w:color w:val="auto"/>
          <w:u w:val="none"/>
        </w:rPr>
        <w:t>урятия на 2011 - 2013 годы</w:t>
      </w:r>
      <w:r>
        <w:rPr>
          <w:rStyle w:val="aa"/>
          <w:color w:val="auto"/>
          <w:u w:val="none"/>
        </w:rPr>
        <w:t xml:space="preserve">. Источник: </w:t>
      </w:r>
      <w:hyperlink r:id="rId11" w:history="1">
        <w:r w:rsidRPr="00275837">
          <w:rPr>
            <w:rStyle w:val="aa"/>
          </w:rPr>
          <w:t>http://www.economy.govrb.ru</w:t>
        </w:r>
      </w:hyperlink>
    </w:p>
    <w:p w:rsidR="00AD4782" w:rsidRDefault="00AD4782" w:rsidP="00AD4782">
      <w:pPr>
        <w:pStyle w:val="a7"/>
        <w:numPr>
          <w:ilvl w:val="0"/>
          <w:numId w:val="16"/>
        </w:numPr>
        <w:tabs>
          <w:tab w:val="left" w:pos="993"/>
        </w:tabs>
        <w:ind w:left="0" w:firstLine="709"/>
        <w:rPr>
          <w:rStyle w:val="aa"/>
          <w:color w:val="auto"/>
          <w:u w:val="none"/>
        </w:rPr>
      </w:pPr>
      <w:r w:rsidRPr="00A03742">
        <w:rPr>
          <w:rStyle w:val="aa"/>
          <w:color w:val="auto"/>
          <w:u w:val="none"/>
        </w:rPr>
        <w:t>Отчет 4-НМ о задолженности по налогам и сборам, пеням и налоговым санкциям в бюджетную систему Российской Федерации за 2014 год</w:t>
      </w:r>
      <w:r>
        <w:rPr>
          <w:rStyle w:val="aa"/>
          <w:color w:val="auto"/>
          <w:u w:val="none"/>
        </w:rPr>
        <w:t xml:space="preserve">. Источник: </w:t>
      </w:r>
      <w:hyperlink r:id="rId12" w:history="1">
        <w:r w:rsidRPr="00275837">
          <w:rPr>
            <w:rStyle w:val="aa"/>
          </w:rPr>
          <w:t>http://new.nalog.ru/</w:t>
        </w:r>
      </w:hyperlink>
    </w:p>
    <w:p w:rsidR="00AD4782" w:rsidRPr="00A03742" w:rsidRDefault="00AD4782" w:rsidP="00AD4782">
      <w:pPr>
        <w:pStyle w:val="a7"/>
        <w:numPr>
          <w:ilvl w:val="0"/>
          <w:numId w:val="16"/>
        </w:numPr>
        <w:tabs>
          <w:tab w:val="left" w:pos="993"/>
        </w:tabs>
        <w:ind w:left="0" w:firstLine="709"/>
        <w:rPr>
          <w:rStyle w:val="aa"/>
          <w:color w:val="auto"/>
          <w:u w:val="none"/>
        </w:rPr>
      </w:pPr>
      <w:r w:rsidRPr="00AD4782">
        <w:rPr>
          <w:rStyle w:val="aa"/>
          <w:color w:val="auto"/>
          <w:u w:val="none"/>
        </w:rPr>
        <w:lastRenderedPageBreak/>
        <w:t xml:space="preserve">Зубкова </w:t>
      </w:r>
      <w:r>
        <w:rPr>
          <w:rStyle w:val="aa"/>
          <w:color w:val="auto"/>
          <w:u w:val="none"/>
        </w:rPr>
        <w:t xml:space="preserve">Т.Н. </w:t>
      </w:r>
      <w:proofErr w:type="spellStart"/>
      <w:r>
        <w:rPr>
          <w:rStyle w:val="aa"/>
          <w:color w:val="auto"/>
          <w:u w:val="none"/>
        </w:rPr>
        <w:t>С</w:t>
      </w:r>
      <w:r w:rsidRPr="00AD4782">
        <w:rPr>
          <w:rStyle w:val="aa"/>
          <w:color w:val="auto"/>
          <w:u w:val="none"/>
        </w:rPr>
        <w:t>абетова</w:t>
      </w:r>
      <w:proofErr w:type="spellEnd"/>
      <w:r w:rsidRPr="00AD4782">
        <w:rPr>
          <w:rStyle w:val="aa"/>
          <w:color w:val="auto"/>
          <w:u w:val="none"/>
        </w:rPr>
        <w:t xml:space="preserve"> </w:t>
      </w:r>
      <w:r>
        <w:rPr>
          <w:rStyle w:val="aa"/>
          <w:color w:val="auto"/>
          <w:u w:val="none"/>
        </w:rPr>
        <w:t>Т.А.. Н</w:t>
      </w:r>
      <w:r w:rsidRPr="00AD4782">
        <w:rPr>
          <w:rStyle w:val="aa"/>
          <w:color w:val="auto"/>
          <w:u w:val="none"/>
        </w:rPr>
        <w:t xml:space="preserve">алоговые доходы бюджетов субъектов РФ // </w:t>
      </w:r>
      <w:proofErr w:type="spellStart"/>
      <w:r w:rsidRPr="00AD4782">
        <w:rPr>
          <w:rStyle w:val="aa"/>
          <w:color w:val="auto"/>
          <w:u w:val="none"/>
        </w:rPr>
        <w:t>НиКа</w:t>
      </w:r>
      <w:proofErr w:type="spellEnd"/>
      <w:r w:rsidRPr="00AD4782">
        <w:rPr>
          <w:rStyle w:val="aa"/>
          <w:color w:val="auto"/>
          <w:u w:val="none"/>
        </w:rPr>
        <w:t xml:space="preserve"> . 2007. №. С.177-180.</w:t>
      </w:r>
    </w:p>
    <w:p w:rsidR="00EC0673" w:rsidRDefault="00EC0673" w:rsidP="00EC0673">
      <w:pPr>
        <w:pStyle w:val="a7"/>
        <w:numPr>
          <w:ilvl w:val="0"/>
          <w:numId w:val="16"/>
        </w:numPr>
        <w:tabs>
          <w:tab w:val="left" w:pos="993"/>
        </w:tabs>
        <w:ind w:left="0" w:firstLine="709"/>
      </w:pPr>
      <w:proofErr w:type="spellStart"/>
      <w:r>
        <w:t>ительная</w:t>
      </w:r>
      <w:proofErr w:type="spellEnd"/>
      <w:r>
        <w:t xml:space="preserve"> записка   Министерства   финансов Республики  Бурятия  к  отчету об  исполнении  консолидированного бюджета Республики Бурятия за 2013 год. Источник: </w:t>
      </w:r>
      <w:hyperlink r:id="rId13" w:history="1">
        <w:r w:rsidR="00077D44" w:rsidRPr="00B5680D">
          <w:rPr>
            <w:rStyle w:val="aa"/>
          </w:rPr>
          <w:t>http://минфинрб.рф/analytics/22/</w:t>
        </w:r>
      </w:hyperlink>
    </w:p>
    <w:p w:rsidR="00AD4782" w:rsidRDefault="00AD4782" w:rsidP="00AD4782">
      <w:pPr>
        <w:pStyle w:val="a7"/>
        <w:numPr>
          <w:ilvl w:val="0"/>
          <w:numId w:val="16"/>
        </w:numPr>
        <w:tabs>
          <w:tab w:val="left" w:pos="993"/>
        </w:tabs>
        <w:ind w:left="0" w:firstLine="709"/>
        <w:rPr>
          <w:rStyle w:val="aa"/>
          <w:color w:val="auto"/>
          <w:u w:val="none"/>
        </w:rPr>
      </w:pPr>
      <w:proofErr w:type="spellStart"/>
      <w:r w:rsidRPr="004C5EDD">
        <w:rPr>
          <w:rStyle w:val="aa"/>
          <w:color w:val="auto"/>
          <w:u w:val="none"/>
        </w:rPr>
        <w:t>Бадеева</w:t>
      </w:r>
      <w:proofErr w:type="spellEnd"/>
      <w:r w:rsidRPr="004C5EDD">
        <w:rPr>
          <w:rStyle w:val="aa"/>
          <w:color w:val="auto"/>
          <w:u w:val="none"/>
        </w:rPr>
        <w:t xml:space="preserve"> Е.А. Региональные и местные налоги с организаций /Е.А. </w:t>
      </w:r>
      <w:proofErr w:type="spellStart"/>
      <w:r w:rsidRPr="004C5EDD">
        <w:rPr>
          <w:rStyle w:val="aa"/>
          <w:color w:val="auto"/>
          <w:u w:val="none"/>
        </w:rPr>
        <w:t>Бадеева</w:t>
      </w:r>
      <w:proofErr w:type="spellEnd"/>
      <w:r w:rsidRPr="004C5EDD">
        <w:rPr>
          <w:rStyle w:val="aa"/>
          <w:color w:val="auto"/>
          <w:u w:val="none"/>
        </w:rPr>
        <w:t xml:space="preserve">, А. И. </w:t>
      </w:r>
      <w:proofErr w:type="spellStart"/>
      <w:r w:rsidRPr="004C5EDD">
        <w:rPr>
          <w:rStyle w:val="aa"/>
          <w:color w:val="auto"/>
          <w:u w:val="none"/>
        </w:rPr>
        <w:t>Енгалычев</w:t>
      </w:r>
      <w:proofErr w:type="spellEnd"/>
      <w:r w:rsidRPr="004C5EDD">
        <w:rPr>
          <w:rStyle w:val="aa"/>
          <w:color w:val="auto"/>
          <w:u w:val="none"/>
        </w:rPr>
        <w:t>, В. П. Дубровская. – Пенза: Информационно-издательский центр, 20</w:t>
      </w:r>
      <w:r>
        <w:rPr>
          <w:rStyle w:val="aa"/>
          <w:color w:val="auto"/>
          <w:u w:val="none"/>
        </w:rPr>
        <w:t>10</w:t>
      </w:r>
      <w:r w:rsidRPr="004C5EDD">
        <w:rPr>
          <w:rStyle w:val="aa"/>
          <w:color w:val="auto"/>
          <w:u w:val="none"/>
        </w:rPr>
        <w:t>. –</w:t>
      </w:r>
      <w:r>
        <w:rPr>
          <w:rStyle w:val="aa"/>
          <w:color w:val="auto"/>
          <w:u w:val="none"/>
        </w:rPr>
        <w:t>1</w:t>
      </w:r>
      <w:r w:rsidRPr="004C5EDD">
        <w:rPr>
          <w:rStyle w:val="aa"/>
          <w:color w:val="auto"/>
          <w:u w:val="none"/>
        </w:rPr>
        <w:t>20 с.</w:t>
      </w:r>
    </w:p>
    <w:p w:rsidR="00AD4782" w:rsidRDefault="00AD4782" w:rsidP="00EC0673">
      <w:pPr>
        <w:pStyle w:val="a7"/>
        <w:numPr>
          <w:ilvl w:val="0"/>
          <w:numId w:val="16"/>
        </w:numPr>
        <w:tabs>
          <w:tab w:val="left" w:pos="993"/>
        </w:tabs>
        <w:ind w:left="0" w:firstLine="709"/>
      </w:pPr>
      <w:r>
        <w:t xml:space="preserve">Зенченко С.В. Бюджетный потенциал региона и методические подходы к его оценке. </w:t>
      </w:r>
      <w:proofErr w:type="spellStart"/>
      <w:r>
        <w:t>Иточник</w:t>
      </w:r>
      <w:proofErr w:type="spellEnd"/>
      <w:r>
        <w:t>: http://www.rppe.ru/wp-content/uploads/2008/10/zenchenko-sb.pdf</w:t>
      </w:r>
    </w:p>
    <w:p w:rsidR="00AD4782" w:rsidRDefault="00AD4782" w:rsidP="00AD4782">
      <w:pPr>
        <w:pStyle w:val="a7"/>
        <w:numPr>
          <w:ilvl w:val="0"/>
          <w:numId w:val="16"/>
        </w:numPr>
        <w:tabs>
          <w:tab w:val="left" w:pos="993"/>
        </w:tabs>
        <w:ind w:left="0" w:firstLine="567"/>
        <w:rPr>
          <w:rStyle w:val="aa"/>
          <w:color w:val="auto"/>
          <w:u w:val="none"/>
        </w:rPr>
      </w:pPr>
      <w:proofErr w:type="spellStart"/>
      <w:r w:rsidRPr="004C5EDD">
        <w:rPr>
          <w:rStyle w:val="aa"/>
          <w:color w:val="auto"/>
          <w:u w:val="none"/>
        </w:rPr>
        <w:t>Кожанчиков</w:t>
      </w:r>
      <w:proofErr w:type="spellEnd"/>
      <w:r w:rsidRPr="004C5EDD">
        <w:rPr>
          <w:rStyle w:val="aa"/>
          <w:color w:val="auto"/>
          <w:u w:val="none"/>
        </w:rPr>
        <w:t xml:space="preserve"> </w:t>
      </w:r>
      <w:r>
        <w:rPr>
          <w:rStyle w:val="aa"/>
          <w:color w:val="auto"/>
          <w:u w:val="none"/>
        </w:rPr>
        <w:t>О.И. П</w:t>
      </w:r>
      <w:r w:rsidRPr="004C5EDD">
        <w:rPr>
          <w:rStyle w:val="aa"/>
          <w:color w:val="auto"/>
          <w:u w:val="none"/>
        </w:rPr>
        <w:t xml:space="preserve">равовой статус специальных налоговых режимов // Известия </w:t>
      </w:r>
      <w:proofErr w:type="spellStart"/>
      <w:r w:rsidRPr="004C5EDD">
        <w:rPr>
          <w:rStyle w:val="aa"/>
          <w:color w:val="auto"/>
          <w:u w:val="none"/>
        </w:rPr>
        <w:t>ТулГУ</w:t>
      </w:r>
      <w:proofErr w:type="spellEnd"/>
      <w:r w:rsidRPr="004C5EDD">
        <w:rPr>
          <w:rStyle w:val="aa"/>
          <w:color w:val="auto"/>
          <w:u w:val="none"/>
        </w:rPr>
        <w:t>. Экономические и юридические науки . 2013. №3-1. С.120-124.</w:t>
      </w:r>
    </w:p>
    <w:p w:rsidR="00AD4782" w:rsidRDefault="00AD4782" w:rsidP="00AD4782">
      <w:pPr>
        <w:pStyle w:val="a7"/>
        <w:numPr>
          <w:ilvl w:val="0"/>
          <w:numId w:val="16"/>
        </w:numPr>
        <w:tabs>
          <w:tab w:val="left" w:pos="993"/>
        </w:tabs>
        <w:ind w:left="0" w:firstLine="567"/>
        <w:rPr>
          <w:rStyle w:val="aa"/>
          <w:color w:val="auto"/>
          <w:u w:val="none"/>
        </w:rPr>
      </w:pPr>
      <w:r w:rsidRPr="00F63F64">
        <w:rPr>
          <w:rStyle w:val="aa"/>
          <w:color w:val="auto"/>
          <w:u w:val="none"/>
        </w:rPr>
        <w:t xml:space="preserve">Комментарий к Налоговому кодексу Российской Федерации (частям первой и второй) (постатейный) </w:t>
      </w:r>
      <w:r>
        <w:rPr>
          <w:rStyle w:val="aa"/>
          <w:color w:val="auto"/>
          <w:u w:val="none"/>
        </w:rPr>
        <w:t xml:space="preserve">/ под ред. Л.Л. Горшковой. Источник: </w:t>
      </w:r>
      <w:hyperlink r:id="rId14" w:history="1">
        <w:r w:rsidRPr="00275837">
          <w:rPr>
            <w:rStyle w:val="aa"/>
          </w:rPr>
          <w:t>http://www.lawmix.ru/commlaw/51</w:t>
        </w:r>
      </w:hyperlink>
    </w:p>
    <w:p w:rsidR="00AD4782" w:rsidRPr="004C5EDD" w:rsidRDefault="00AD4782" w:rsidP="00AD4782">
      <w:pPr>
        <w:pStyle w:val="a7"/>
        <w:numPr>
          <w:ilvl w:val="0"/>
          <w:numId w:val="16"/>
        </w:numPr>
        <w:tabs>
          <w:tab w:val="left" w:pos="993"/>
        </w:tabs>
        <w:ind w:left="0" w:firstLine="567"/>
        <w:rPr>
          <w:rStyle w:val="aa"/>
          <w:color w:val="auto"/>
          <w:u w:val="none"/>
        </w:rPr>
      </w:pPr>
      <w:r w:rsidRPr="004C5EDD">
        <w:rPr>
          <w:rStyle w:val="aa"/>
          <w:color w:val="auto"/>
          <w:u w:val="none"/>
        </w:rPr>
        <w:t xml:space="preserve">Кузнецова </w:t>
      </w:r>
      <w:r>
        <w:rPr>
          <w:rStyle w:val="aa"/>
          <w:color w:val="auto"/>
          <w:u w:val="none"/>
        </w:rPr>
        <w:t>О.В. П</w:t>
      </w:r>
      <w:r w:rsidRPr="004C5EDD">
        <w:rPr>
          <w:rStyle w:val="aa"/>
          <w:color w:val="auto"/>
          <w:u w:val="none"/>
        </w:rPr>
        <w:t>олномочия регионов и муниципалитетов в налоговой сфере // Проблемный анализ и государственно-управленческое проектирование . 2012. №6 (26). С.98-104.</w:t>
      </w:r>
    </w:p>
    <w:p w:rsidR="00AD4782" w:rsidRDefault="00AD4782" w:rsidP="00AD4782">
      <w:pPr>
        <w:pStyle w:val="a7"/>
        <w:numPr>
          <w:ilvl w:val="0"/>
          <w:numId w:val="16"/>
        </w:numPr>
        <w:tabs>
          <w:tab w:val="left" w:pos="993"/>
        </w:tabs>
        <w:ind w:left="0" w:firstLine="567"/>
        <w:rPr>
          <w:rStyle w:val="aa"/>
          <w:color w:val="auto"/>
          <w:u w:val="none"/>
        </w:rPr>
      </w:pPr>
      <w:r w:rsidRPr="004C5EDD">
        <w:rPr>
          <w:rStyle w:val="aa"/>
          <w:color w:val="auto"/>
          <w:u w:val="none"/>
        </w:rPr>
        <w:t>Лысов Е.А. особенности регионального налогообложения в России и пути его совершенствования //Бухучет и налоги. 2010г.</w:t>
      </w:r>
    </w:p>
    <w:p w:rsidR="00AD4782" w:rsidRDefault="00AD4782" w:rsidP="00EC0673">
      <w:pPr>
        <w:pStyle w:val="a7"/>
        <w:numPr>
          <w:ilvl w:val="0"/>
          <w:numId w:val="16"/>
        </w:numPr>
        <w:tabs>
          <w:tab w:val="left" w:pos="993"/>
        </w:tabs>
        <w:ind w:left="0" w:firstLine="709"/>
      </w:pPr>
      <w:proofErr w:type="spellStart"/>
      <w:r>
        <w:t>Маншеева</w:t>
      </w:r>
      <w:proofErr w:type="spellEnd"/>
      <w:r>
        <w:t xml:space="preserve"> Л.Н., </w:t>
      </w:r>
      <w:proofErr w:type="spellStart"/>
      <w:r>
        <w:t>Чимитдоржиева</w:t>
      </w:r>
      <w:proofErr w:type="spellEnd"/>
      <w:r>
        <w:t xml:space="preserve"> Е.Ц.. Прогнозирование налоговых доходов консолидированного бюджета региона с использованием спектрального анализа Источник: http://cyberleninka.ru/</w:t>
      </w:r>
    </w:p>
    <w:p w:rsidR="00AD4782" w:rsidRDefault="00AD4782" w:rsidP="00AD4782">
      <w:pPr>
        <w:pStyle w:val="a7"/>
        <w:numPr>
          <w:ilvl w:val="0"/>
          <w:numId w:val="16"/>
        </w:numPr>
        <w:tabs>
          <w:tab w:val="left" w:pos="993"/>
        </w:tabs>
        <w:ind w:left="0" w:firstLine="0"/>
        <w:rPr>
          <w:rStyle w:val="aa"/>
          <w:color w:val="auto"/>
          <w:u w:val="none"/>
        </w:rPr>
      </w:pPr>
      <w:r w:rsidRPr="004C5EDD">
        <w:rPr>
          <w:rStyle w:val="aa"/>
          <w:color w:val="auto"/>
          <w:u w:val="none"/>
        </w:rPr>
        <w:t xml:space="preserve">Налог и налогообложение: Учеб. пособие / Под. ред. </w:t>
      </w:r>
      <w:proofErr w:type="spellStart"/>
      <w:r w:rsidRPr="004C5EDD">
        <w:rPr>
          <w:rStyle w:val="aa"/>
          <w:color w:val="auto"/>
          <w:u w:val="none"/>
        </w:rPr>
        <w:t>А.З.Дадашева</w:t>
      </w:r>
      <w:proofErr w:type="spellEnd"/>
      <w:r w:rsidRPr="004C5EDD">
        <w:rPr>
          <w:rStyle w:val="aa"/>
          <w:color w:val="auto"/>
          <w:u w:val="none"/>
        </w:rPr>
        <w:t>. - М.: ИНФРА-М: Вузовский учебник, 2008.</w:t>
      </w:r>
    </w:p>
    <w:p w:rsidR="00AD4782" w:rsidRDefault="00AD4782" w:rsidP="00EC0673">
      <w:pPr>
        <w:pStyle w:val="a7"/>
        <w:numPr>
          <w:ilvl w:val="0"/>
          <w:numId w:val="16"/>
        </w:numPr>
        <w:tabs>
          <w:tab w:val="left" w:pos="993"/>
        </w:tabs>
        <w:ind w:left="0" w:firstLine="709"/>
      </w:pPr>
      <w:r>
        <w:t xml:space="preserve">О некоторых вопросах налогового регулирования в республике Бурятия, отнесенных законодательством РФ о налогах и сборах к ведению </w:t>
      </w:r>
      <w:r>
        <w:lastRenderedPageBreak/>
        <w:t>субъектов российской федерации (с изменениями на: 13.11.2014) Источник: http://docs.cntd.ru/document/802036618</w:t>
      </w:r>
    </w:p>
    <w:p w:rsidR="00AD4782" w:rsidRPr="004C5EDD" w:rsidRDefault="00AD4782" w:rsidP="00EC0673">
      <w:pPr>
        <w:pStyle w:val="a7"/>
        <w:numPr>
          <w:ilvl w:val="0"/>
          <w:numId w:val="16"/>
        </w:numPr>
        <w:tabs>
          <w:tab w:val="left" w:pos="993"/>
        </w:tabs>
        <w:ind w:left="0" w:firstLine="709"/>
        <w:rPr>
          <w:rStyle w:val="aa"/>
          <w:color w:val="auto"/>
          <w:u w:val="none"/>
        </w:rPr>
      </w:pPr>
      <w:r>
        <w:t>Основные направления бюджетной и налоговой политики республики Бурятия на 2015 -2017 ГОДЫ Источник: http://base.consultant.ru/regbase/cgi/online.cgi?req=doc;base=RLAW355;n=37154</w:t>
      </w:r>
      <w:hyperlink r:id="rId15" w:history="1">
        <w:r w:rsidRPr="00715D38">
          <w:rPr>
            <w:rStyle w:val="aa"/>
          </w:rPr>
          <w:t>http://egov-buryatia.ru/uploads/tx_npa/051-%D1%80.pdf</w:t>
        </w:r>
      </w:hyperlink>
    </w:p>
    <w:p w:rsidR="00AD4782" w:rsidRDefault="00AD4782" w:rsidP="00EC0673">
      <w:pPr>
        <w:pStyle w:val="a7"/>
        <w:numPr>
          <w:ilvl w:val="0"/>
          <w:numId w:val="16"/>
        </w:numPr>
        <w:tabs>
          <w:tab w:val="left" w:pos="993"/>
        </w:tabs>
        <w:ind w:left="0" w:firstLine="709"/>
      </w:pPr>
      <w:proofErr w:type="spellStart"/>
      <w:r>
        <w:t>Пелькова</w:t>
      </w:r>
      <w:proofErr w:type="spellEnd"/>
      <w:r>
        <w:t xml:space="preserve"> С.В., </w:t>
      </w:r>
      <w:proofErr w:type="spellStart"/>
      <w:r>
        <w:t>Барцио</w:t>
      </w:r>
      <w:proofErr w:type="spellEnd"/>
      <w:r>
        <w:t xml:space="preserve"> Е.С. Некоторые проблемы регионального налогообложения. Источник: http://econf.rae.ru/pdf/2013/05/2435.pdf</w:t>
      </w:r>
    </w:p>
    <w:p w:rsidR="00AD4782" w:rsidRDefault="00AD4782" w:rsidP="00077D44">
      <w:pPr>
        <w:pStyle w:val="a7"/>
        <w:numPr>
          <w:ilvl w:val="0"/>
          <w:numId w:val="16"/>
        </w:numPr>
        <w:tabs>
          <w:tab w:val="left" w:pos="993"/>
        </w:tabs>
        <w:ind w:left="0" w:firstLine="709"/>
      </w:pPr>
      <w:r>
        <w:t xml:space="preserve">Романовский М.В. Финансы: учебник для бакалавров / под ред. М.В. Романовского, О.В. Врублевской; ИД </w:t>
      </w:r>
      <w:proofErr w:type="gramStart"/>
      <w:r>
        <w:t>Юрайт,2012.512с.</w:t>
      </w:r>
      <w:proofErr w:type="gramEnd"/>
    </w:p>
    <w:p w:rsidR="00AD4782" w:rsidRDefault="00AD4782" w:rsidP="00077D44">
      <w:pPr>
        <w:pStyle w:val="a7"/>
        <w:numPr>
          <w:ilvl w:val="0"/>
          <w:numId w:val="16"/>
        </w:numPr>
        <w:tabs>
          <w:tab w:val="left" w:pos="993"/>
        </w:tabs>
        <w:ind w:left="0" w:firstLine="709"/>
      </w:pPr>
      <w:r>
        <w:t xml:space="preserve">Слепнева Л.Р. Налоги и налогообложение: учеб. пособие / под ред. Л.Р. </w:t>
      </w:r>
      <w:proofErr w:type="gramStart"/>
      <w:r>
        <w:t>Слепневой ;</w:t>
      </w:r>
      <w:proofErr w:type="gramEnd"/>
      <w:r>
        <w:t xml:space="preserve"> Изд-во ВСГТУ,2010. 215с.</w:t>
      </w:r>
    </w:p>
    <w:p w:rsidR="00AD4782" w:rsidRDefault="00AD4782" w:rsidP="00EC0673">
      <w:pPr>
        <w:pStyle w:val="a7"/>
        <w:numPr>
          <w:ilvl w:val="0"/>
          <w:numId w:val="16"/>
        </w:numPr>
        <w:tabs>
          <w:tab w:val="left" w:pos="993"/>
        </w:tabs>
        <w:ind w:left="0" w:firstLine="709"/>
      </w:pPr>
      <w:r>
        <w:t xml:space="preserve">Слепнева Л.Р. Факторы, определяющие величину налогового потенциала республики Бурятия. // Вестник – экономист </w:t>
      </w:r>
      <w:proofErr w:type="spellStart"/>
      <w:r>
        <w:t>ЗаБГУ</w:t>
      </w:r>
      <w:proofErr w:type="spellEnd"/>
      <w:r>
        <w:t xml:space="preserve"> 2013. - № 6 (электронный научный журнал) </w:t>
      </w:r>
      <w:r w:rsidRPr="00B82F7B">
        <w:rPr>
          <w:lang w:val="en-US"/>
        </w:rPr>
        <w:t>http</w:t>
      </w:r>
      <w:r>
        <w:t>://vseup.ru</w:t>
      </w:r>
    </w:p>
    <w:p w:rsidR="00AD4782" w:rsidRDefault="00AD4782" w:rsidP="00EC0673">
      <w:pPr>
        <w:pStyle w:val="a7"/>
        <w:numPr>
          <w:ilvl w:val="0"/>
          <w:numId w:val="16"/>
        </w:numPr>
        <w:tabs>
          <w:tab w:val="left" w:pos="993"/>
        </w:tabs>
        <w:ind w:left="0" w:firstLine="709"/>
      </w:pPr>
      <w:r>
        <w:t xml:space="preserve">Стратегия регионального развития: Республика Бурятия - 2015 . Рос. акад. Наук. – М.: </w:t>
      </w:r>
      <w:proofErr w:type="spellStart"/>
      <w:r>
        <w:t>Дальневосточ</w:t>
      </w:r>
      <w:proofErr w:type="spellEnd"/>
      <w:r>
        <w:t xml:space="preserve">. Отделение, ин-т </w:t>
      </w:r>
      <w:proofErr w:type="spellStart"/>
      <w:r>
        <w:t>экон</w:t>
      </w:r>
      <w:proofErr w:type="spellEnd"/>
      <w:r>
        <w:t>. Исследований. - М.: Экономика, 2015. - С. 12.</w:t>
      </w:r>
    </w:p>
    <w:p w:rsidR="00AD4782" w:rsidRDefault="00AD4782" w:rsidP="00077D44">
      <w:pPr>
        <w:pStyle w:val="a7"/>
        <w:numPr>
          <w:ilvl w:val="0"/>
          <w:numId w:val="16"/>
        </w:numPr>
        <w:tabs>
          <w:tab w:val="left" w:pos="993"/>
        </w:tabs>
        <w:ind w:left="0" w:firstLine="709"/>
      </w:pPr>
      <w:r>
        <w:t xml:space="preserve">Чернецов С.А. Финансы: учеб. пособие / С.А. </w:t>
      </w:r>
      <w:proofErr w:type="gramStart"/>
      <w:r>
        <w:t>Чернецов ;</w:t>
      </w:r>
      <w:proofErr w:type="gramEnd"/>
      <w:r>
        <w:t xml:space="preserve"> ИНФРА-М,2014. 621с.</w:t>
      </w:r>
    </w:p>
    <w:p w:rsidR="00AD4782" w:rsidRDefault="00AD4782" w:rsidP="00EC0673">
      <w:pPr>
        <w:pStyle w:val="a7"/>
        <w:numPr>
          <w:ilvl w:val="0"/>
          <w:numId w:val="16"/>
        </w:numPr>
        <w:tabs>
          <w:tab w:val="left" w:pos="993"/>
        </w:tabs>
        <w:ind w:left="0" w:firstLine="709"/>
      </w:pPr>
      <w:r w:rsidRPr="003D73CB">
        <w:t>Юрченко Т.А</w:t>
      </w:r>
      <w:r>
        <w:t xml:space="preserve"> </w:t>
      </w:r>
      <w:r w:rsidRPr="003D73CB">
        <w:t xml:space="preserve"> </w:t>
      </w:r>
      <w:r>
        <w:t xml:space="preserve">Анализ налоговых доходов бюджета республики Бурятия и возможные пути их увеличения. Источник: </w:t>
      </w:r>
      <w:r w:rsidRPr="003D73CB">
        <w:t>http://vseup.ru/static/articles/Yurchenko_1.pdf</w:t>
      </w:r>
    </w:p>
    <w:p w:rsidR="00077D44" w:rsidRDefault="00077D44" w:rsidP="00077D44">
      <w:pPr>
        <w:pStyle w:val="a7"/>
        <w:numPr>
          <w:ilvl w:val="0"/>
          <w:numId w:val="16"/>
        </w:numPr>
        <w:tabs>
          <w:tab w:val="left" w:pos="993"/>
          <w:tab w:val="left" w:pos="1418"/>
        </w:tabs>
        <w:ind w:left="0" w:firstLine="709"/>
      </w:pPr>
      <w:r>
        <w:t xml:space="preserve">Официальный сайт Территориального органа Федеральной службы  государственной  статистики  по  Республике  Бурятии Республике Бурятия.  </w:t>
      </w:r>
      <w:proofErr w:type="spellStart"/>
      <w:r>
        <w:t>Истоник</w:t>
      </w:r>
      <w:proofErr w:type="spellEnd"/>
      <w:r>
        <w:t xml:space="preserve">: </w:t>
      </w:r>
      <w:hyperlink r:id="rId16" w:history="1">
        <w:r w:rsidRPr="00B5680D">
          <w:rPr>
            <w:rStyle w:val="aa"/>
          </w:rPr>
          <w:t>http://burstat.gks.ru</w:t>
        </w:r>
      </w:hyperlink>
    </w:p>
    <w:p w:rsidR="00077D44" w:rsidRPr="006B1B17" w:rsidRDefault="00077D44" w:rsidP="00077D44">
      <w:pPr>
        <w:pStyle w:val="a7"/>
        <w:numPr>
          <w:ilvl w:val="0"/>
          <w:numId w:val="16"/>
        </w:numPr>
        <w:tabs>
          <w:tab w:val="left" w:pos="993"/>
          <w:tab w:val="left" w:pos="1418"/>
        </w:tabs>
        <w:ind w:left="0" w:firstLine="709"/>
      </w:pPr>
      <w:r w:rsidRPr="006B1B17">
        <w:t>Проблемы собираемости транспортного налога. Источник: http://www.r72.nalog.ru</w:t>
      </w:r>
    </w:p>
    <w:p w:rsidR="00631998" w:rsidRDefault="00077D44" w:rsidP="00EC0673">
      <w:pPr>
        <w:pStyle w:val="a7"/>
        <w:numPr>
          <w:ilvl w:val="0"/>
          <w:numId w:val="16"/>
        </w:numPr>
        <w:tabs>
          <w:tab w:val="left" w:pos="993"/>
          <w:tab w:val="left" w:pos="1418"/>
        </w:tabs>
        <w:ind w:left="0" w:firstLine="709"/>
      </w:pPr>
      <w:r w:rsidRPr="004026DC">
        <w:t>Систем</w:t>
      </w:r>
      <w:r>
        <w:t xml:space="preserve">а ГАРАНТ: </w:t>
      </w:r>
      <w:hyperlink r:id="rId17" w:history="1">
        <w:r w:rsidR="00F63F64" w:rsidRPr="00275837">
          <w:rPr>
            <w:rStyle w:val="aa"/>
          </w:rPr>
          <w:t>http://base.garant.ru</w:t>
        </w:r>
      </w:hyperlink>
    </w:p>
    <w:p w:rsidR="00413BA2" w:rsidRDefault="00413BA2" w:rsidP="00EC0673">
      <w:pPr>
        <w:pStyle w:val="a7"/>
        <w:numPr>
          <w:ilvl w:val="0"/>
          <w:numId w:val="16"/>
        </w:numPr>
        <w:tabs>
          <w:tab w:val="left" w:pos="993"/>
        </w:tabs>
        <w:ind w:left="0" w:firstLine="709"/>
      </w:pPr>
      <w:r>
        <w:br w:type="page"/>
      </w:r>
    </w:p>
    <w:p w:rsidR="00405D46" w:rsidRPr="00405D46" w:rsidRDefault="00077D44" w:rsidP="004C5EDD">
      <w:pPr>
        <w:pStyle w:val="1"/>
        <w:jc w:val="right"/>
        <w:rPr>
          <w:rFonts w:eastAsia="Times New Roman" w:cs="Times New Roman"/>
          <w:szCs w:val="20"/>
          <w:lang w:eastAsia="ru-RU"/>
        </w:rPr>
      </w:pPr>
      <w:bookmarkStart w:id="13" w:name="_Toc419059003"/>
      <w:r w:rsidRPr="00405D46">
        <w:rPr>
          <w:rFonts w:eastAsia="Times New Roman"/>
          <w:lang w:eastAsia="ru-RU"/>
        </w:rPr>
        <w:lastRenderedPageBreak/>
        <w:t xml:space="preserve">ПРИЛОЖЕНИЕ </w:t>
      </w:r>
      <w:r>
        <w:rPr>
          <w:rFonts w:eastAsia="Times New Roman"/>
          <w:lang w:eastAsia="ru-RU"/>
        </w:rPr>
        <w:t>1</w:t>
      </w:r>
      <w:bookmarkEnd w:id="13"/>
    </w:p>
    <w:p w:rsidR="00405D46" w:rsidRPr="00405D46" w:rsidRDefault="00405D46" w:rsidP="00405D46">
      <w:pPr>
        <w:spacing w:line="240" w:lineRule="auto"/>
        <w:jc w:val="center"/>
        <w:rPr>
          <w:rFonts w:eastAsia="Times New Roman" w:cs="Times New Roman"/>
          <w:b/>
          <w:szCs w:val="20"/>
          <w:lang w:eastAsia="ru-RU"/>
        </w:rPr>
      </w:pPr>
      <w:r w:rsidRPr="00405D46">
        <w:rPr>
          <w:rFonts w:eastAsia="Times New Roman" w:cs="Times New Roman"/>
          <w:b/>
          <w:szCs w:val="20"/>
          <w:lang w:eastAsia="ru-RU"/>
        </w:rPr>
        <w:t>Нормативы распределения налоговых и неналоговых доходов</w:t>
      </w:r>
    </w:p>
    <w:p w:rsidR="00405D46" w:rsidRPr="00405D46" w:rsidRDefault="00405D46" w:rsidP="00405D46">
      <w:pPr>
        <w:spacing w:line="240" w:lineRule="auto"/>
        <w:jc w:val="center"/>
        <w:rPr>
          <w:rFonts w:eastAsia="Times New Roman" w:cs="Times New Roman"/>
          <w:b/>
          <w:szCs w:val="20"/>
          <w:lang w:eastAsia="ru-RU"/>
        </w:rPr>
      </w:pPr>
      <w:r w:rsidRPr="00405D46">
        <w:rPr>
          <w:rFonts w:eastAsia="Times New Roman" w:cs="Times New Roman"/>
          <w:b/>
          <w:szCs w:val="20"/>
          <w:lang w:eastAsia="ru-RU"/>
        </w:rPr>
        <w:t xml:space="preserve"> в республиканский и местные бюджеты</w:t>
      </w:r>
    </w:p>
    <w:p w:rsidR="00405D46" w:rsidRPr="00405D46" w:rsidRDefault="00405D46" w:rsidP="00405D46">
      <w:pPr>
        <w:spacing w:line="240" w:lineRule="auto"/>
        <w:jc w:val="right"/>
        <w:rPr>
          <w:rFonts w:eastAsia="Times New Roman" w:cs="Times New Roman"/>
          <w:szCs w:val="28"/>
          <w:lang w:eastAsia="ru-RU"/>
        </w:rPr>
      </w:pPr>
      <w:r w:rsidRPr="00405D46">
        <w:rPr>
          <w:rFonts w:eastAsia="Times New Roman" w:cs="Times New Roman"/>
          <w:szCs w:val="28"/>
          <w:lang w:eastAsia="ru-RU"/>
        </w:rPr>
        <w:t>(в процентах)</w:t>
      </w:r>
    </w:p>
    <w:tbl>
      <w:tblPr>
        <w:tblW w:w="96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4394"/>
        <w:gridCol w:w="720"/>
        <w:gridCol w:w="778"/>
        <w:gridCol w:w="567"/>
        <w:gridCol w:w="635"/>
      </w:tblGrid>
      <w:tr w:rsidR="00405D46" w:rsidRPr="00405D46" w:rsidTr="00077D44">
        <w:trPr>
          <w:cantSplit/>
        </w:trPr>
        <w:tc>
          <w:tcPr>
            <w:tcW w:w="2552" w:type="dxa"/>
            <w:vMerge w:val="restart"/>
            <w:vAlign w:val="center"/>
          </w:tcPr>
          <w:p w:rsidR="00405D46" w:rsidRPr="00405D46" w:rsidRDefault="00405D46" w:rsidP="00077D44">
            <w:pPr>
              <w:spacing w:line="240" w:lineRule="auto"/>
              <w:ind w:firstLine="0"/>
              <w:jc w:val="center"/>
              <w:rPr>
                <w:rFonts w:eastAsia="Times New Roman" w:cs="Times New Roman"/>
                <w:b/>
                <w:sz w:val="24"/>
                <w:szCs w:val="24"/>
                <w:lang w:eastAsia="ru-RU"/>
              </w:rPr>
            </w:pPr>
            <w:r w:rsidRPr="00405D46">
              <w:rPr>
                <w:rFonts w:eastAsia="Times New Roman" w:cs="Times New Roman"/>
                <w:b/>
                <w:sz w:val="24"/>
                <w:szCs w:val="24"/>
                <w:lang w:eastAsia="ru-RU"/>
              </w:rPr>
              <w:t>Код бюджетной</w:t>
            </w:r>
          </w:p>
          <w:p w:rsidR="00405D46" w:rsidRPr="00405D46" w:rsidRDefault="00405D46" w:rsidP="00077D44">
            <w:pPr>
              <w:spacing w:line="240" w:lineRule="auto"/>
              <w:ind w:firstLine="0"/>
              <w:jc w:val="center"/>
              <w:rPr>
                <w:rFonts w:eastAsia="Times New Roman" w:cs="Times New Roman"/>
                <w:b/>
                <w:sz w:val="24"/>
                <w:szCs w:val="24"/>
                <w:lang w:eastAsia="ru-RU"/>
              </w:rPr>
            </w:pPr>
            <w:r w:rsidRPr="00405D46">
              <w:rPr>
                <w:rFonts w:eastAsia="Times New Roman" w:cs="Times New Roman"/>
                <w:b/>
                <w:sz w:val="24"/>
                <w:szCs w:val="24"/>
                <w:lang w:eastAsia="ru-RU"/>
              </w:rPr>
              <w:t>классификации</w:t>
            </w:r>
          </w:p>
          <w:p w:rsidR="00405D46" w:rsidRPr="00405D46" w:rsidRDefault="00405D46" w:rsidP="00077D44">
            <w:pPr>
              <w:spacing w:line="240" w:lineRule="auto"/>
              <w:ind w:firstLine="0"/>
              <w:jc w:val="center"/>
              <w:rPr>
                <w:rFonts w:eastAsia="Times New Roman" w:cs="Times New Roman"/>
                <w:b/>
                <w:sz w:val="24"/>
                <w:szCs w:val="24"/>
                <w:lang w:eastAsia="ru-RU"/>
              </w:rPr>
            </w:pPr>
            <w:r w:rsidRPr="00405D46">
              <w:rPr>
                <w:rFonts w:eastAsia="Times New Roman" w:cs="Times New Roman"/>
                <w:b/>
                <w:sz w:val="24"/>
                <w:szCs w:val="24"/>
                <w:lang w:eastAsia="ru-RU"/>
              </w:rPr>
              <w:t>Российской Федерации</w:t>
            </w:r>
          </w:p>
        </w:tc>
        <w:tc>
          <w:tcPr>
            <w:tcW w:w="4394" w:type="dxa"/>
            <w:vMerge w:val="restart"/>
            <w:vAlign w:val="center"/>
          </w:tcPr>
          <w:p w:rsidR="00405D46" w:rsidRPr="00405D46" w:rsidRDefault="00405D46" w:rsidP="00077D44">
            <w:pPr>
              <w:keepNext/>
              <w:spacing w:line="240" w:lineRule="auto"/>
              <w:ind w:firstLine="0"/>
              <w:jc w:val="center"/>
              <w:outlineLvl w:val="3"/>
              <w:rPr>
                <w:rFonts w:eastAsia="Times New Roman" w:cs="Times New Roman"/>
                <w:b/>
                <w:sz w:val="24"/>
                <w:szCs w:val="24"/>
                <w:lang w:eastAsia="ru-RU"/>
              </w:rPr>
            </w:pPr>
          </w:p>
          <w:p w:rsidR="00405D46" w:rsidRPr="00405D46" w:rsidRDefault="00405D46" w:rsidP="00077D44">
            <w:pPr>
              <w:keepNext/>
              <w:spacing w:line="240" w:lineRule="auto"/>
              <w:ind w:firstLine="0"/>
              <w:jc w:val="center"/>
              <w:outlineLvl w:val="3"/>
              <w:rPr>
                <w:rFonts w:eastAsia="Times New Roman" w:cs="Times New Roman"/>
                <w:b/>
                <w:sz w:val="24"/>
                <w:szCs w:val="24"/>
                <w:lang w:eastAsia="ru-RU"/>
              </w:rPr>
            </w:pPr>
            <w:r w:rsidRPr="00405D46">
              <w:rPr>
                <w:rFonts w:eastAsia="Times New Roman" w:cs="Times New Roman"/>
                <w:b/>
                <w:sz w:val="24"/>
                <w:szCs w:val="24"/>
                <w:lang w:eastAsia="ru-RU"/>
              </w:rPr>
              <w:t>Наименование дохода</w:t>
            </w:r>
          </w:p>
        </w:tc>
        <w:tc>
          <w:tcPr>
            <w:tcW w:w="2700" w:type="dxa"/>
            <w:gridSpan w:val="4"/>
            <w:vAlign w:val="center"/>
          </w:tcPr>
          <w:p w:rsidR="00405D46" w:rsidRPr="00405D46" w:rsidRDefault="00405D46" w:rsidP="00077D44">
            <w:pPr>
              <w:spacing w:line="240" w:lineRule="auto"/>
              <w:ind w:firstLine="0"/>
              <w:jc w:val="center"/>
              <w:rPr>
                <w:rFonts w:eastAsia="Times New Roman" w:cs="Times New Roman"/>
                <w:b/>
                <w:sz w:val="24"/>
                <w:szCs w:val="24"/>
                <w:lang w:eastAsia="ru-RU"/>
              </w:rPr>
            </w:pPr>
            <w:r w:rsidRPr="00405D46">
              <w:rPr>
                <w:rFonts w:eastAsia="Times New Roman" w:cs="Times New Roman"/>
                <w:b/>
                <w:sz w:val="24"/>
                <w:szCs w:val="24"/>
                <w:lang w:eastAsia="ru-RU"/>
              </w:rPr>
              <w:t>Нормативы</w:t>
            </w:r>
          </w:p>
          <w:p w:rsidR="00405D46" w:rsidRPr="00405D46" w:rsidRDefault="00405D46" w:rsidP="00077D44">
            <w:pPr>
              <w:spacing w:line="240" w:lineRule="auto"/>
              <w:ind w:firstLine="0"/>
              <w:jc w:val="center"/>
              <w:rPr>
                <w:rFonts w:eastAsia="Times New Roman" w:cs="Times New Roman"/>
                <w:b/>
                <w:sz w:val="24"/>
                <w:szCs w:val="24"/>
                <w:lang w:eastAsia="ru-RU"/>
              </w:rPr>
            </w:pPr>
            <w:r w:rsidRPr="00405D46">
              <w:rPr>
                <w:rFonts w:eastAsia="Times New Roman" w:cs="Times New Roman"/>
                <w:b/>
                <w:sz w:val="24"/>
                <w:szCs w:val="24"/>
                <w:lang w:eastAsia="ru-RU"/>
              </w:rPr>
              <w:t>распределения</w:t>
            </w:r>
          </w:p>
        </w:tc>
      </w:tr>
      <w:tr w:rsidR="00405D46" w:rsidRPr="00405D46" w:rsidTr="00077D44">
        <w:trPr>
          <w:cantSplit/>
          <w:trHeight w:val="2428"/>
        </w:trPr>
        <w:tc>
          <w:tcPr>
            <w:tcW w:w="2552" w:type="dxa"/>
            <w:vMerge/>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4394" w:type="dxa"/>
            <w:vMerge/>
          </w:tcPr>
          <w:p w:rsidR="00405D46" w:rsidRPr="00405D46" w:rsidRDefault="00405D46" w:rsidP="00077D44">
            <w:pPr>
              <w:spacing w:line="240" w:lineRule="auto"/>
              <w:ind w:firstLine="0"/>
              <w:rPr>
                <w:rFonts w:eastAsia="Times New Roman" w:cs="Times New Roman"/>
                <w:sz w:val="24"/>
                <w:szCs w:val="24"/>
                <w:lang w:eastAsia="ru-RU"/>
              </w:rPr>
            </w:pPr>
          </w:p>
        </w:tc>
        <w:tc>
          <w:tcPr>
            <w:tcW w:w="720" w:type="dxa"/>
            <w:textDirection w:val="btLr"/>
            <w:vAlign w:val="center"/>
          </w:tcPr>
          <w:p w:rsidR="00405D46" w:rsidRPr="00405D46" w:rsidRDefault="00405D46" w:rsidP="00077D44">
            <w:pPr>
              <w:spacing w:line="240" w:lineRule="auto"/>
              <w:ind w:left="113" w:right="113" w:firstLine="0"/>
              <w:rPr>
                <w:rFonts w:eastAsia="Times New Roman" w:cs="Times New Roman"/>
                <w:b/>
                <w:sz w:val="24"/>
                <w:szCs w:val="24"/>
                <w:lang w:eastAsia="ru-RU"/>
              </w:rPr>
            </w:pPr>
            <w:r w:rsidRPr="00405D46">
              <w:rPr>
                <w:rFonts w:eastAsia="Times New Roman" w:cs="Times New Roman"/>
                <w:b/>
                <w:sz w:val="24"/>
                <w:szCs w:val="24"/>
                <w:lang w:eastAsia="ru-RU"/>
              </w:rPr>
              <w:t>в республиканский бюджет</w:t>
            </w:r>
          </w:p>
        </w:tc>
        <w:tc>
          <w:tcPr>
            <w:tcW w:w="778" w:type="dxa"/>
            <w:textDirection w:val="btLr"/>
            <w:vAlign w:val="center"/>
          </w:tcPr>
          <w:p w:rsidR="00405D46" w:rsidRPr="00405D46" w:rsidRDefault="00405D46" w:rsidP="00077D44">
            <w:pPr>
              <w:spacing w:line="240" w:lineRule="auto"/>
              <w:ind w:left="113" w:right="113" w:firstLine="0"/>
              <w:rPr>
                <w:rFonts w:eastAsia="Times New Roman" w:cs="Times New Roman"/>
                <w:b/>
                <w:sz w:val="24"/>
                <w:szCs w:val="24"/>
                <w:lang w:eastAsia="ru-RU"/>
              </w:rPr>
            </w:pPr>
            <w:r w:rsidRPr="00405D46">
              <w:rPr>
                <w:rFonts w:eastAsia="Times New Roman" w:cs="Times New Roman"/>
                <w:b/>
                <w:sz w:val="24"/>
                <w:szCs w:val="24"/>
                <w:lang w:eastAsia="ru-RU"/>
              </w:rPr>
              <w:t>в бюджеты муниципальных районов</w:t>
            </w:r>
          </w:p>
        </w:tc>
        <w:tc>
          <w:tcPr>
            <w:tcW w:w="567" w:type="dxa"/>
            <w:textDirection w:val="btLr"/>
            <w:vAlign w:val="center"/>
          </w:tcPr>
          <w:p w:rsidR="00405D46" w:rsidRPr="00405D46" w:rsidRDefault="00405D46" w:rsidP="00077D44">
            <w:pPr>
              <w:spacing w:line="240" w:lineRule="auto"/>
              <w:ind w:left="113" w:right="113" w:firstLine="0"/>
              <w:rPr>
                <w:rFonts w:eastAsia="Times New Roman" w:cs="Times New Roman"/>
                <w:b/>
                <w:sz w:val="24"/>
                <w:szCs w:val="24"/>
                <w:lang w:eastAsia="ru-RU"/>
              </w:rPr>
            </w:pPr>
            <w:r w:rsidRPr="00405D46">
              <w:rPr>
                <w:rFonts w:eastAsia="Times New Roman" w:cs="Times New Roman"/>
                <w:b/>
                <w:sz w:val="24"/>
                <w:szCs w:val="24"/>
                <w:lang w:eastAsia="ru-RU"/>
              </w:rPr>
              <w:t>в бюджеты</w:t>
            </w:r>
          </w:p>
          <w:p w:rsidR="00405D46" w:rsidRPr="00405D46" w:rsidRDefault="00405D46" w:rsidP="00077D44">
            <w:pPr>
              <w:spacing w:line="240" w:lineRule="auto"/>
              <w:ind w:left="113" w:right="113" w:firstLine="0"/>
              <w:rPr>
                <w:rFonts w:eastAsia="Times New Roman" w:cs="Times New Roman"/>
                <w:b/>
                <w:sz w:val="24"/>
                <w:szCs w:val="24"/>
                <w:lang w:eastAsia="ru-RU"/>
              </w:rPr>
            </w:pPr>
            <w:r w:rsidRPr="00405D46">
              <w:rPr>
                <w:rFonts w:eastAsia="Times New Roman" w:cs="Times New Roman"/>
                <w:b/>
                <w:sz w:val="24"/>
                <w:szCs w:val="24"/>
                <w:lang w:eastAsia="ru-RU"/>
              </w:rPr>
              <w:t>городских округов</w:t>
            </w:r>
          </w:p>
        </w:tc>
        <w:tc>
          <w:tcPr>
            <w:tcW w:w="635" w:type="dxa"/>
            <w:textDirection w:val="btLr"/>
            <w:vAlign w:val="center"/>
          </w:tcPr>
          <w:p w:rsidR="00405D46" w:rsidRPr="00405D46" w:rsidRDefault="00405D46" w:rsidP="00077D44">
            <w:pPr>
              <w:spacing w:line="240" w:lineRule="auto"/>
              <w:ind w:left="113" w:right="113" w:firstLine="0"/>
              <w:rPr>
                <w:rFonts w:eastAsia="Times New Roman" w:cs="Times New Roman"/>
                <w:b/>
                <w:sz w:val="24"/>
                <w:szCs w:val="24"/>
                <w:lang w:eastAsia="ru-RU"/>
              </w:rPr>
            </w:pPr>
            <w:r w:rsidRPr="00405D46">
              <w:rPr>
                <w:rFonts w:eastAsia="Times New Roman" w:cs="Times New Roman"/>
                <w:b/>
                <w:sz w:val="24"/>
                <w:szCs w:val="24"/>
                <w:lang w:eastAsia="ru-RU"/>
              </w:rPr>
              <w:t>в бюджеты</w:t>
            </w:r>
          </w:p>
          <w:p w:rsidR="00405D46" w:rsidRPr="00405D46" w:rsidRDefault="00405D46" w:rsidP="00077D44">
            <w:pPr>
              <w:spacing w:line="240" w:lineRule="auto"/>
              <w:ind w:left="113" w:right="113" w:firstLine="0"/>
              <w:rPr>
                <w:rFonts w:eastAsia="Times New Roman" w:cs="Times New Roman"/>
                <w:b/>
                <w:sz w:val="24"/>
                <w:szCs w:val="24"/>
                <w:lang w:eastAsia="ru-RU"/>
              </w:rPr>
            </w:pPr>
            <w:r w:rsidRPr="00405D46">
              <w:rPr>
                <w:rFonts w:eastAsia="Times New Roman" w:cs="Times New Roman"/>
                <w:b/>
                <w:sz w:val="24"/>
                <w:szCs w:val="24"/>
                <w:lang w:eastAsia="ru-RU"/>
              </w:rPr>
              <w:t>поселений</w:t>
            </w: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1 01 00000 00 0000 000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НАЛОГИ НА ПРИБЫЛЬ, ДОХОДЫ</w:t>
            </w:r>
          </w:p>
        </w:tc>
        <w:tc>
          <w:tcPr>
            <w:tcW w:w="720" w:type="dxa"/>
          </w:tcPr>
          <w:p w:rsidR="00405D46" w:rsidRPr="00405D46" w:rsidRDefault="00405D46" w:rsidP="00077D44">
            <w:pPr>
              <w:spacing w:line="240" w:lineRule="auto"/>
              <w:ind w:left="-108" w:right="-119" w:firstLine="0"/>
              <w:jc w:val="center"/>
              <w:rPr>
                <w:rFonts w:eastAsia="Times New Roman" w:cs="Times New Roman"/>
                <w:sz w:val="24"/>
                <w:szCs w:val="24"/>
                <w:lang w:eastAsia="ru-RU"/>
              </w:rPr>
            </w:pP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vMerge w:val="restart"/>
          </w:tcPr>
          <w:p w:rsidR="00405D46" w:rsidRPr="00405D46" w:rsidRDefault="00405D46" w:rsidP="00077D44">
            <w:pPr>
              <w:tabs>
                <w:tab w:val="left" w:pos="2444"/>
              </w:tabs>
              <w:spacing w:line="240" w:lineRule="auto"/>
              <w:ind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1 01 02000 01 0000 110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 xml:space="preserve">Налог на доходы физических лиц </w:t>
            </w:r>
          </w:p>
        </w:tc>
        <w:tc>
          <w:tcPr>
            <w:tcW w:w="720" w:type="dxa"/>
          </w:tcPr>
          <w:p w:rsidR="00405D46" w:rsidRPr="00405D46" w:rsidRDefault="00405D46" w:rsidP="00077D44">
            <w:pPr>
              <w:spacing w:line="240" w:lineRule="auto"/>
              <w:ind w:left="-108" w:right="-119" w:firstLine="0"/>
              <w:jc w:val="center"/>
              <w:rPr>
                <w:rFonts w:eastAsia="Times New Roman" w:cs="Times New Roman"/>
                <w:sz w:val="24"/>
                <w:szCs w:val="24"/>
                <w:lang w:eastAsia="ru-RU"/>
              </w:rPr>
            </w:pP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vMerge/>
            <w:vAlign w:val="center"/>
          </w:tcPr>
          <w:p w:rsidR="00405D46" w:rsidRPr="00405D46" w:rsidRDefault="00405D46" w:rsidP="00077D44">
            <w:pPr>
              <w:tabs>
                <w:tab w:val="left" w:pos="2444"/>
              </w:tabs>
              <w:spacing w:line="240" w:lineRule="auto"/>
              <w:ind w:left="-108" w:firstLine="0"/>
              <w:jc w:val="center"/>
              <w:rPr>
                <w:rFonts w:eastAsia="Times New Roman" w:cs="Times New Roman"/>
                <w:color w:val="000000"/>
                <w:sz w:val="24"/>
                <w:szCs w:val="24"/>
                <w:lang w:eastAsia="ru-RU"/>
              </w:rPr>
            </w:pPr>
          </w:p>
        </w:tc>
        <w:tc>
          <w:tcPr>
            <w:tcW w:w="4394" w:type="dxa"/>
          </w:tcPr>
          <w:p w:rsidR="00405D46" w:rsidRPr="00405D46" w:rsidRDefault="00405D46" w:rsidP="00077D44">
            <w:pPr>
              <w:spacing w:line="240" w:lineRule="auto"/>
              <w:ind w:firstLine="0"/>
              <w:rPr>
                <w:rFonts w:eastAsia="Arial Unicode MS" w:cs="Times New Roman"/>
                <w:sz w:val="24"/>
                <w:szCs w:val="24"/>
                <w:lang w:eastAsia="ru-RU"/>
              </w:rPr>
            </w:pPr>
            <w:r w:rsidRPr="00405D46">
              <w:rPr>
                <w:rFonts w:eastAsia="Times New Roman" w:cs="Times New Roman"/>
                <w:sz w:val="24"/>
                <w:szCs w:val="24"/>
                <w:lang w:eastAsia="ru-RU"/>
              </w:rPr>
              <w:t>взимаемый на территории</w:t>
            </w:r>
            <w:r w:rsidRPr="00405D46">
              <w:rPr>
                <w:rFonts w:eastAsia="Arial Unicode MS" w:cs="Times New Roman"/>
                <w:sz w:val="24"/>
                <w:szCs w:val="24"/>
                <w:lang w:eastAsia="ru-RU"/>
              </w:rPr>
              <w:t xml:space="preserve"> городских округов</w:t>
            </w:r>
          </w:p>
        </w:tc>
        <w:tc>
          <w:tcPr>
            <w:tcW w:w="720" w:type="dxa"/>
          </w:tcPr>
          <w:p w:rsidR="00405D46" w:rsidRPr="00405D46" w:rsidRDefault="00405D46" w:rsidP="00077D44">
            <w:pPr>
              <w:tabs>
                <w:tab w:val="num" w:pos="567"/>
              </w:tabs>
              <w:spacing w:line="240" w:lineRule="auto"/>
              <w:ind w:left="-108" w:right="-119" w:firstLine="0"/>
              <w:jc w:val="center"/>
              <w:rPr>
                <w:rFonts w:eastAsia="Times New Roman" w:cs="Times New Roman"/>
                <w:sz w:val="24"/>
                <w:szCs w:val="24"/>
                <w:lang w:eastAsia="ru-RU"/>
              </w:rPr>
            </w:pPr>
            <w:r w:rsidRPr="00405D46">
              <w:rPr>
                <w:rFonts w:eastAsia="Times New Roman" w:cs="Times New Roman"/>
                <w:sz w:val="24"/>
                <w:szCs w:val="24"/>
                <w:lang w:eastAsia="ru-RU"/>
              </w:rPr>
              <w:t>75</w:t>
            </w:r>
          </w:p>
        </w:tc>
        <w:tc>
          <w:tcPr>
            <w:tcW w:w="778" w:type="dxa"/>
          </w:tcPr>
          <w:p w:rsidR="00405D46" w:rsidRPr="00405D46" w:rsidRDefault="00405D46" w:rsidP="00077D44">
            <w:pPr>
              <w:tabs>
                <w:tab w:val="num" w:pos="567"/>
              </w:tabs>
              <w:spacing w:line="240" w:lineRule="auto"/>
              <w:ind w:firstLine="0"/>
              <w:jc w:val="center"/>
              <w:rPr>
                <w:rFonts w:eastAsia="Times New Roman" w:cs="Times New Roman"/>
                <w:sz w:val="24"/>
                <w:szCs w:val="24"/>
                <w:lang w:eastAsia="ru-RU"/>
              </w:rPr>
            </w:pPr>
          </w:p>
        </w:tc>
        <w:tc>
          <w:tcPr>
            <w:tcW w:w="567" w:type="dxa"/>
          </w:tcPr>
          <w:p w:rsidR="00405D46" w:rsidRPr="00405D46" w:rsidRDefault="00405D46" w:rsidP="00077D44">
            <w:pPr>
              <w:tabs>
                <w:tab w:val="num" w:pos="567"/>
              </w:tabs>
              <w:spacing w:line="240" w:lineRule="auto"/>
              <w:ind w:right="-108" w:firstLine="0"/>
              <w:rPr>
                <w:rFonts w:eastAsia="Times New Roman" w:cs="Times New Roman"/>
                <w:sz w:val="24"/>
                <w:szCs w:val="24"/>
                <w:lang w:eastAsia="ru-RU"/>
              </w:rPr>
            </w:pPr>
            <w:r w:rsidRPr="00405D46">
              <w:rPr>
                <w:rFonts w:eastAsia="Times New Roman" w:cs="Times New Roman"/>
                <w:sz w:val="24"/>
                <w:szCs w:val="24"/>
                <w:lang w:eastAsia="ru-RU"/>
              </w:rPr>
              <w:t>25</w:t>
            </w:r>
          </w:p>
        </w:tc>
        <w:tc>
          <w:tcPr>
            <w:tcW w:w="635" w:type="dxa"/>
          </w:tcPr>
          <w:p w:rsidR="00405D46" w:rsidRPr="00405D46" w:rsidRDefault="00405D46" w:rsidP="00077D44">
            <w:pPr>
              <w:spacing w:line="240" w:lineRule="auto"/>
              <w:ind w:firstLine="0"/>
              <w:rPr>
                <w:rFonts w:eastAsia="Arial Unicode MS" w:cs="Times New Roman"/>
                <w:sz w:val="24"/>
                <w:szCs w:val="24"/>
                <w:lang w:eastAsia="ru-RU"/>
              </w:rPr>
            </w:pPr>
          </w:p>
        </w:tc>
      </w:tr>
      <w:tr w:rsidR="00405D46" w:rsidRPr="00405D46" w:rsidTr="00077D44">
        <w:trPr>
          <w:cantSplit/>
        </w:trPr>
        <w:tc>
          <w:tcPr>
            <w:tcW w:w="2552" w:type="dxa"/>
            <w:vMerge/>
            <w:vAlign w:val="center"/>
          </w:tcPr>
          <w:p w:rsidR="00405D46" w:rsidRPr="00405D46" w:rsidRDefault="00405D46" w:rsidP="00077D44">
            <w:pPr>
              <w:tabs>
                <w:tab w:val="left" w:pos="2444"/>
              </w:tabs>
              <w:spacing w:line="240" w:lineRule="auto"/>
              <w:ind w:left="-108" w:firstLine="0"/>
              <w:jc w:val="center"/>
              <w:rPr>
                <w:rFonts w:eastAsia="Times New Roman" w:cs="Times New Roman"/>
                <w:color w:val="000000"/>
                <w:sz w:val="24"/>
                <w:szCs w:val="24"/>
                <w:lang w:eastAsia="ru-RU"/>
              </w:rPr>
            </w:pP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взимаемый на территории муниципальных районов*</w:t>
            </w:r>
          </w:p>
        </w:tc>
        <w:tc>
          <w:tcPr>
            <w:tcW w:w="720" w:type="dxa"/>
          </w:tcPr>
          <w:p w:rsidR="00405D46" w:rsidRPr="00405D46" w:rsidRDefault="00405D46" w:rsidP="00077D44">
            <w:pPr>
              <w:spacing w:line="240" w:lineRule="auto"/>
              <w:ind w:left="-108" w:right="-119" w:firstLine="0"/>
              <w:jc w:val="center"/>
              <w:rPr>
                <w:rFonts w:eastAsia="Times New Roman" w:cs="Times New Roman"/>
                <w:sz w:val="24"/>
                <w:szCs w:val="24"/>
                <w:lang w:eastAsia="ru-RU"/>
              </w:rPr>
            </w:pPr>
            <w:r w:rsidRPr="00405D46">
              <w:rPr>
                <w:rFonts w:eastAsia="Times New Roman" w:cs="Times New Roman"/>
                <w:sz w:val="24"/>
                <w:szCs w:val="24"/>
                <w:lang w:eastAsia="ru-RU"/>
              </w:rPr>
              <w:t>65</w:t>
            </w: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r w:rsidRPr="00405D46">
              <w:rPr>
                <w:rFonts w:eastAsia="Times New Roman" w:cs="Times New Roman"/>
                <w:sz w:val="24"/>
                <w:szCs w:val="24"/>
                <w:lang w:eastAsia="ru-RU"/>
              </w:rPr>
              <w:t>25</w:t>
            </w: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r w:rsidRPr="00405D46">
              <w:rPr>
                <w:rFonts w:eastAsia="Times New Roman" w:cs="Times New Roman"/>
                <w:sz w:val="24"/>
                <w:szCs w:val="24"/>
                <w:lang w:eastAsia="ru-RU"/>
              </w:rPr>
              <w:t>10</w:t>
            </w:r>
          </w:p>
        </w:tc>
      </w:tr>
      <w:tr w:rsidR="00405D46" w:rsidRPr="00405D46" w:rsidTr="00077D44">
        <w:trPr>
          <w:cantSplit/>
        </w:trPr>
        <w:tc>
          <w:tcPr>
            <w:tcW w:w="2552" w:type="dxa"/>
            <w:tcBorders>
              <w:top w:val="single" w:sz="4" w:space="0" w:color="auto"/>
              <w:left w:val="single" w:sz="4" w:space="0" w:color="auto"/>
              <w:bottom w:val="single" w:sz="4" w:space="0" w:color="auto"/>
              <w:right w:val="single" w:sz="4" w:space="0" w:color="auto"/>
            </w:tcBorders>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1 01 02040 01 0000 110</w:t>
            </w:r>
          </w:p>
        </w:tc>
        <w:tc>
          <w:tcPr>
            <w:tcW w:w="4394" w:type="dxa"/>
            <w:tcBorders>
              <w:top w:val="single" w:sz="4" w:space="0" w:color="auto"/>
              <w:left w:val="single" w:sz="4" w:space="0" w:color="auto"/>
              <w:bottom w:val="single" w:sz="4" w:space="0" w:color="auto"/>
              <w:right w:val="single" w:sz="4" w:space="0" w:color="auto"/>
            </w:tcBorders>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 xml:space="preserve">Налог на доходы физических лиц в виде фиксированных авансовых платежей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 </w:t>
            </w:r>
          </w:p>
        </w:tc>
        <w:tc>
          <w:tcPr>
            <w:tcW w:w="720" w:type="dxa"/>
            <w:tcBorders>
              <w:left w:val="single" w:sz="4" w:space="0" w:color="auto"/>
            </w:tcBorders>
          </w:tcPr>
          <w:p w:rsidR="00405D46" w:rsidRPr="00405D46" w:rsidRDefault="00405D46" w:rsidP="00077D44">
            <w:pPr>
              <w:spacing w:line="240" w:lineRule="auto"/>
              <w:ind w:left="-108" w:right="-119" w:firstLine="0"/>
              <w:jc w:val="center"/>
              <w:rPr>
                <w:rFonts w:eastAsia="Times New Roman" w:cs="Times New Roman"/>
                <w:sz w:val="24"/>
                <w:szCs w:val="24"/>
                <w:lang w:eastAsia="ru-RU"/>
              </w:rPr>
            </w:pPr>
            <w:r w:rsidRPr="00405D46">
              <w:rPr>
                <w:rFonts w:eastAsia="Times New Roman" w:cs="Times New Roman"/>
                <w:sz w:val="24"/>
                <w:szCs w:val="24"/>
                <w:lang w:eastAsia="ru-RU"/>
              </w:rPr>
              <w:t>50</w:t>
            </w: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1 09 00000 00 0000 000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ЗАДОЛЖЕННОСТЬ И ПЕРЕРАСЧЕТЫ ПО ОТМЕНЕННЫМ НАЛОГАМ, СБОРАМ И ИНЫМ ОБЯЗАТЕЛЬНЫМ ПЛАТЕЖАМ</w:t>
            </w:r>
          </w:p>
        </w:tc>
        <w:tc>
          <w:tcPr>
            <w:tcW w:w="720" w:type="dxa"/>
          </w:tcPr>
          <w:p w:rsidR="00405D46" w:rsidRPr="00405D46" w:rsidRDefault="00405D46" w:rsidP="00077D44">
            <w:pPr>
              <w:spacing w:line="240" w:lineRule="auto"/>
              <w:ind w:left="-108" w:right="-119" w:firstLine="0"/>
              <w:jc w:val="center"/>
              <w:rPr>
                <w:rFonts w:eastAsia="Times New Roman" w:cs="Times New Roman"/>
                <w:sz w:val="24"/>
                <w:szCs w:val="24"/>
                <w:lang w:eastAsia="ru-RU"/>
              </w:rPr>
            </w:pP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1 09 04010 02 0000 110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Налог на имущество предприятий</w:t>
            </w:r>
          </w:p>
        </w:tc>
        <w:tc>
          <w:tcPr>
            <w:tcW w:w="720" w:type="dxa"/>
          </w:tcPr>
          <w:p w:rsidR="00405D46" w:rsidRPr="00405D46" w:rsidRDefault="00405D46" w:rsidP="00077D44">
            <w:pPr>
              <w:spacing w:line="240" w:lineRule="auto"/>
              <w:ind w:firstLine="0"/>
              <w:jc w:val="center"/>
              <w:rPr>
                <w:rFonts w:eastAsia="Times New Roman" w:cs="Times New Roman"/>
                <w:sz w:val="24"/>
                <w:szCs w:val="24"/>
                <w:lang w:eastAsia="ru-RU"/>
              </w:rPr>
            </w:pPr>
            <w:r w:rsidRPr="00405D46">
              <w:rPr>
                <w:rFonts w:eastAsia="Times New Roman" w:cs="Times New Roman"/>
                <w:sz w:val="24"/>
                <w:szCs w:val="24"/>
                <w:lang w:eastAsia="ru-RU"/>
              </w:rPr>
              <w:t>100</w:t>
            </w:r>
          </w:p>
        </w:tc>
        <w:tc>
          <w:tcPr>
            <w:tcW w:w="778" w:type="dxa"/>
          </w:tcPr>
          <w:p w:rsidR="00405D46" w:rsidRPr="00405D46" w:rsidRDefault="00405D46" w:rsidP="00077D44">
            <w:pPr>
              <w:spacing w:line="240" w:lineRule="auto"/>
              <w:ind w:left="-133" w:right="-108"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1 09 06010 02 0000 110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Налог с продаж</w:t>
            </w:r>
          </w:p>
        </w:tc>
        <w:tc>
          <w:tcPr>
            <w:tcW w:w="720" w:type="dxa"/>
          </w:tcPr>
          <w:p w:rsidR="00405D46" w:rsidRPr="00405D46" w:rsidRDefault="00405D46" w:rsidP="00077D44">
            <w:pPr>
              <w:spacing w:line="240" w:lineRule="auto"/>
              <w:ind w:firstLine="0"/>
              <w:jc w:val="center"/>
              <w:rPr>
                <w:rFonts w:eastAsia="Times New Roman" w:cs="Times New Roman"/>
                <w:sz w:val="24"/>
                <w:szCs w:val="24"/>
                <w:lang w:eastAsia="ru-RU"/>
              </w:rPr>
            </w:pPr>
            <w:r w:rsidRPr="00405D46">
              <w:rPr>
                <w:rFonts w:eastAsia="Times New Roman" w:cs="Times New Roman"/>
                <w:sz w:val="24"/>
                <w:szCs w:val="24"/>
                <w:lang w:eastAsia="ru-RU"/>
              </w:rPr>
              <w:t>40</w:t>
            </w:r>
          </w:p>
        </w:tc>
        <w:tc>
          <w:tcPr>
            <w:tcW w:w="778" w:type="dxa"/>
          </w:tcPr>
          <w:p w:rsidR="00405D46" w:rsidRPr="00405D46" w:rsidRDefault="00405D46" w:rsidP="00077D44">
            <w:pPr>
              <w:spacing w:line="240" w:lineRule="auto"/>
              <w:ind w:left="-133" w:right="-108" w:firstLine="0"/>
              <w:jc w:val="center"/>
              <w:rPr>
                <w:rFonts w:eastAsia="Times New Roman" w:cs="Times New Roman"/>
                <w:sz w:val="24"/>
                <w:szCs w:val="24"/>
                <w:lang w:eastAsia="ru-RU"/>
              </w:rPr>
            </w:pPr>
            <w:r w:rsidRPr="00405D46">
              <w:rPr>
                <w:rFonts w:eastAsia="Times New Roman" w:cs="Times New Roman"/>
                <w:sz w:val="24"/>
                <w:szCs w:val="24"/>
                <w:lang w:eastAsia="ru-RU"/>
              </w:rPr>
              <w:t>60</w:t>
            </w: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r w:rsidRPr="00405D46">
              <w:rPr>
                <w:rFonts w:eastAsia="Times New Roman" w:cs="Times New Roman"/>
                <w:sz w:val="24"/>
                <w:szCs w:val="24"/>
                <w:lang w:eastAsia="ru-RU"/>
              </w:rPr>
              <w:t>60</w:t>
            </w: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1 09 06020 02 0000 110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Сбор на нужды образовательных учреждений, взимаемый с юридических лиц</w:t>
            </w:r>
          </w:p>
        </w:tc>
        <w:tc>
          <w:tcPr>
            <w:tcW w:w="720" w:type="dxa"/>
          </w:tcPr>
          <w:p w:rsidR="00405D46" w:rsidRPr="00405D46" w:rsidRDefault="00405D46" w:rsidP="00077D44">
            <w:pPr>
              <w:spacing w:line="240" w:lineRule="auto"/>
              <w:ind w:firstLine="0"/>
              <w:jc w:val="center"/>
              <w:rPr>
                <w:rFonts w:eastAsia="Times New Roman" w:cs="Times New Roman"/>
                <w:sz w:val="24"/>
                <w:szCs w:val="24"/>
                <w:lang w:eastAsia="ru-RU"/>
              </w:rPr>
            </w:pPr>
            <w:r w:rsidRPr="00405D46">
              <w:rPr>
                <w:rFonts w:eastAsia="Times New Roman" w:cs="Times New Roman"/>
                <w:sz w:val="24"/>
                <w:szCs w:val="24"/>
                <w:lang w:eastAsia="ru-RU"/>
              </w:rPr>
              <w:t>100</w:t>
            </w:r>
          </w:p>
        </w:tc>
        <w:tc>
          <w:tcPr>
            <w:tcW w:w="778" w:type="dxa"/>
          </w:tcPr>
          <w:p w:rsidR="00405D46" w:rsidRPr="00405D46" w:rsidRDefault="00405D46" w:rsidP="00077D44">
            <w:pPr>
              <w:spacing w:line="240" w:lineRule="auto"/>
              <w:ind w:left="-133" w:right="-108"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1 09 06030 02 0000 110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Прочие налоги и сборы</w:t>
            </w:r>
          </w:p>
        </w:tc>
        <w:tc>
          <w:tcPr>
            <w:tcW w:w="720" w:type="dxa"/>
          </w:tcPr>
          <w:p w:rsidR="00405D46" w:rsidRPr="00405D46" w:rsidRDefault="00405D46" w:rsidP="00077D44">
            <w:pPr>
              <w:spacing w:line="240" w:lineRule="auto"/>
              <w:ind w:firstLine="0"/>
              <w:jc w:val="center"/>
              <w:rPr>
                <w:rFonts w:eastAsia="Times New Roman" w:cs="Times New Roman"/>
                <w:sz w:val="24"/>
                <w:szCs w:val="24"/>
                <w:lang w:eastAsia="ru-RU"/>
              </w:rPr>
            </w:pPr>
            <w:r w:rsidRPr="00405D46">
              <w:rPr>
                <w:rFonts w:eastAsia="Times New Roman" w:cs="Times New Roman"/>
                <w:sz w:val="24"/>
                <w:szCs w:val="24"/>
                <w:lang w:eastAsia="ru-RU"/>
              </w:rPr>
              <w:t>100</w:t>
            </w:r>
          </w:p>
        </w:tc>
        <w:tc>
          <w:tcPr>
            <w:tcW w:w="778" w:type="dxa"/>
          </w:tcPr>
          <w:p w:rsidR="00405D46" w:rsidRPr="00405D46" w:rsidRDefault="00405D46" w:rsidP="00077D44">
            <w:pPr>
              <w:spacing w:line="240" w:lineRule="auto"/>
              <w:ind w:left="-133" w:right="-108" w:firstLine="0"/>
              <w:jc w:val="center"/>
              <w:rPr>
                <w:rFonts w:eastAsia="Times New Roman" w:cs="Times New Roman"/>
                <w:sz w:val="24"/>
                <w:szCs w:val="24"/>
                <w:lang w:eastAsia="ru-RU"/>
              </w:rPr>
            </w:pPr>
          </w:p>
        </w:tc>
        <w:tc>
          <w:tcPr>
            <w:tcW w:w="567" w:type="dxa"/>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1 17 00000 00 0000 000</w:t>
            </w:r>
          </w:p>
        </w:tc>
        <w:tc>
          <w:tcPr>
            <w:tcW w:w="4394" w:type="dxa"/>
          </w:tcPr>
          <w:p w:rsidR="00405D46" w:rsidRPr="00405D46" w:rsidRDefault="00405D46" w:rsidP="00077D44">
            <w:pPr>
              <w:spacing w:line="240" w:lineRule="auto"/>
              <w:ind w:firstLine="0"/>
              <w:rPr>
                <w:rFonts w:eastAsia="Times New Roman" w:cs="Times New Roman"/>
                <w:sz w:val="24"/>
                <w:szCs w:val="24"/>
                <w:lang w:eastAsia="ru-RU"/>
              </w:rPr>
            </w:pPr>
            <w:r w:rsidRPr="00405D46">
              <w:rPr>
                <w:rFonts w:eastAsia="Times New Roman" w:cs="Times New Roman"/>
                <w:sz w:val="24"/>
                <w:szCs w:val="24"/>
                <w:lang w:eastAsia="ru-RU"/>
              </w:rPr>
              <w:t>ПРОЧИЕ НЕНАЛОГОВЫЕ ДОХОДЫ</w:t>
            </w:r>
          </w:p>
        </w:tc>
        <w:tc>
          <w:tcPr>
            <w:tcW w:w="720" w:type="dxa"/>
          </w:tcPr>
          <w:p w:rsidR="00405D46" w:rsidRPr="00405D46" w:rsidRDefault="00405D46" w:rsidP="00077D44">
            <w:pPr>
              <w:spacing w:line="240" w:lineRule="auto"/>
              <w:ind w:left="-108" w:right="-119" w:firstLine="0"/>
              <w:jc w:val="center"/>
              <w:rPr>
                <w:rFonts w:eastAsia="Times New Roman" w:cs="Times New Roman"/>
                <w:sz w:val="24"/>
                <w:szCs w:val="24"/>
                <w:lang w:eastAsia="ru-RU"/>
              </w:rPr>
            </w:pP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567" w:type="dxa"/>
            <w:tcBorders>
              <w:bottom w:val="single" w:sz="4" w:space="0" w:color="auto"/>
            </w:tcBorders>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Borders>
              <w:bottom w:val="single" w:sz="4" w:space="0" w:color="auto"/>
            </w:tcBorders>
          </w:tcPr>
          <w:p w:rsidR="00405D46" w:rsidRPr="00405D46" w:rsidRDefault="00405D46" w:rsidP="00077D44">
            <w:pPr>
              <w:spacing w:line="240" w:lineRule="auto"/>
              <w:ind w:firstLine="0"/>
              <w:jc w:val="center"/>
              <w:rPr>
                <w:rFonts w:eastAsia="Times New Roman" w:cs="Times New Roman"/>
                <w:sz w:val="24"/>
                <w:szCs w:val="24"/>
                <w:lang w:eastAsia="ru-RU"/>
              </w:rPr>
            </w:pPr>
          </w:p>
        </w:tc>
      </w:tr>
      <w:tr w:rsidR="00405D46" w:rsidRPr="00405D46" w:rsidTr="00077D44">
        <w:trPr>
          <w:cantSplit/>
        </w:trPr>
        <w:tc>
          <w:tcPr>
            <w:tcW w:w="2552" w:type="dxa"/>
          </w:tcPr>
          <w:p w:rsidR="00405D46" w:rsidRPr="00405D46" w:rsidRDefault="00405D46" w:rsidP="00077D44">
            <w:pPr>
              <w:tabs>
                <w:tab w:val="left" w:pos="2444"/>
              </w:tabs>
              <w:spacing w:line="240" w:lineRule="auto"/>
              <w:ind w:left="-108" w:firstLine="0"/>
              <w:rPr>
                <w:rFonts w:eastAsia="Times New Roman" w:cs="Times New Roman"/>
                <w:color w:val="000000"/>
                <w:sz w:val="24"/>
                <w:szCs w:val="24"/>
                <w:lang w:eastAsia="ru-RU"/>
              </w:rPr>
            </w:pPr>
            <w:r w:rsidRPr="00405D46">
              <w:rPr>
                <w:rFonts w:eastAsia="Times New Roman" w:cs="Times New Roman"/>
                <w:color w:val="000000"/>
                <w:sz w:val="24"/>
                <w:szCs w:val="24"/>
                <w:lang w:eastAsia="ru-RU"/>
              </w:rPr>
              <w:t>1 17 11000 02 0000 180</w:t>
            </w:r>
          </w:p>
        </w:tc>
        <w:tc>
          <w:tcPr>
            <w:tcW w:w="4394" w:type="dxa"/>
          </w:tcPr>
          <w:p w:rsidR="00405D46" w:rsidRPr="00405D46" w:rsidRDefault="00405D46" w:rsidP="00077D44">
            <w:pPr>
              <w:widowControl w:val="0"/>
              <w:spacing w:line="240" w:lineRule="auto"/>
              <w:ind w:left="41" w:firstLine="0"/>
              <w:rPr>
                <w:rFonts w:eastAsia="Times New Roman" w:cs="Times New Roman"/>
                <w:snapToGrid w:val="0"/>
                <w:sz w:val="24"/>
                <w:szCs w:val="24"/>
                <w:lang w:eastAsia="ru-RU"/>
              </w:rPr>
            </w:pPr>
            <w:r w:rsidRPr="00405D46">
              <w:rPr>
                <w:rFonts w:eastAsia="Times New Roman" w:cs="Times New Roman"/>
                <w:snapToGrid w:val="0"/>
                <w:sz w:val="24"/>
                <w:szCs w:val="20"/>
                <w:lang w:eastAsia="ru-RU"/>
              </w:rPr>
              <w:t>Возврат декларационного платежа, уплаченного в период с 1 марта 2007 года и до 1 января 2008 года при упрощенном декларировании доходов</w:t>
            </w:r>
          </w:p>
        </w:tc>
        <w:tc>
          <w:tcPr>
            <w:tcW w:w="720" w:type="dxa"/>
          </w:tcPr>
          <w:p w:rsidR="00405D46" w:rsidRPr="00405D46" w:rsidRDefault="00405D46" w:rsidP="00077D44">
            <w:pPr>
              <w:spacing w:line="240" w:lineRule="auto"/>
              <w:ind w:left="-108" w:right="-119" w:firstLine="0"/>
              <w:jc w:val="center"/>
              <w:rPr>
                <w:rFonts w:eastAsia="Times New Roman" w:cs="Times New Roman"/>
                <w:sz w:val="24"/>
                <w:szCs w:val="24"/>
                <w:lang w:eastAsia="ru-RU"/>
              </w:rPr>
            </w:pPr>
            <w:r w:rsidRPr="00405D46">
              <w:rPr>
                <w:rFonts w:eastAsia="Times New Roman" w:cs="Times New Roman"/>
                <w:sz w:val="24"/>
                <w:szCs w:val="24"/>
                <w:lang w:eastAsia="ru-RU"/>
              </w:rPr>
              <w:t>100</w:t>
            </w:r>
          </w:p>
        </w:tc>
        <w:tc>
          <w:tcPr>
            <w:tcW w:w="778" w:type="dxa"/>
          </w:tcPr>
          <w:p w:rsidR="00405D46" w:rsidRPr="00405D46" w:rsidRDefault="00405D46" w:rsidP="00077D44">
            <w:pPr>
              <w:spacing w:line="240" w:lineRule="auto"/>
              <w:ind w:firstLine="0"/>
              <w:jc w:val="center"/>
              <w:rPr>
                <w:rFonts w:eastAsia="Times New Roman" w:cs="Times New Roman"/>
                <w:sz w:val="24"/>
                <w:szCs w:val="24"/>
                <w:lang w:eastAsia="ru-RU"/>
              </w:rPr>
            </w:pPr>
          </w:p>
        </w:tc>
        <w:tc>
          <w:tcPr>
            <w:tcW w:w="567" w:type="dxa"/>
            <w:tcBorders>
              <w:bottom w:val="single" w:sz="4" w:space="0" w:color="auto"/>
            </w:tcBorders>
          </w:tcPr>
          <w:p w:rsidR="00405D46" w:rsidRPr="00405D46" w:rsidRDefault="00405D46" w:rsidP="00077D44">
            <w:pPr>
              <w:spacing w:line="240" w:lineRule="auto"/>
              <w:ind w:right="-108" w:firstLine="0"/>
              <w:rPr>
                <w:rFonts w:eastAsia="Times New Roman" w:cs="Times New Roman"/>
                <w:sz w:val="24"/>
                <w:szCs w:val="24"/>
                <w:lang w:eastAsia="ru-RU"/>
              </w:rPr>
            </w:pPr>
          </w:p>
        </w:tc>
        <w:tc>
          <w:tcPr>
            <w:tcW w:w="635" w:type="dxa"/>
            <w:tcBorders>
              <w:bottom w:val="single" w:sz="4" w:space="0" w:color="auto"/>
            </w:tcBorders>
          </w:tcPr>
          <w:p w:rsidR="00405D46" w:rsidRPr="00405D46" w:rsidRDefault="00405D46" w:rsidP="00077D44">
            <w:pPr>
              <w:spacing w:line="240" w:lineRule="auto"/>
              <w:ind w:firstLine="0"/>
              <w:jc w:val="center"/>
              <w:rPr>
                <w:rFonts w:eastAsia="Times New Roman" w:cs="Times New Roman"/>
                <w:sz w:val="24"/>
                <w:szCs w:val="24"/>
                <w:lang w:eastAsia="ru-RU"/>
              </w:rPr>
            </w:pPr>
          </w:p>
        </w:tc>
      </w:tr>
    </w:tbl>
    <w:p w:rsidR="00405D46" w:rsidRPr="00077D44" w:rsidRDefault="00405D46" w:rsidP="00405D46">
      <w:pPr>
        <w:rPr>
          <w:rFonts w:cs="Times New Roman"/>
          <w:sz w:val="20"/>
          <w:szCs w:val="28"/>
        </w:rPr>
      </w:pPr>
      <w:r w:rsidRPr="00405D46">
        <w:rPr>
          <w:rFonts w:eastAsia="Times New Roman" w:cs="Times New Roman"/>
          <w:sz w:val="20"/>
          <w:szCs w:val="20"/>
          <w:lang w:eastAsia="ru-RU"/>
        </w:rPr>
        <w:t xml:space="preserve">* </w:t>
      </w:r>
      <w:r w:rsidRPr="00077D44">
        <w:rPr>
          <w:rFonts w:eastAsia="Times New Roman" w:cs="Times New Roman"/>
          <w:sz w:val="20"/>
          <w:szCs w:val="28"/>
          <w:lang w:eastAsia="ru-RU"/>
        </w:rPr>
        <w:t>За исключением налога на доходы физических лиц, взимаемого на межселенных территориях. Норматив распределения налога в бюджеты муниципальных районов – 35 процентов, в республиканский бюджет – 65 процентов</w:t>
      </w:r>
    </w:p>
    <w:p w:rsidR="003E00EE" w:rsidRPr="00077D44" w:rsidRDefault="003E00EE">
      <w:pPr>
        <w:rPr>
          <w:rFonts w:cs="Times New Roman"/>
          <w:sz w:val="20"/>
          <w:szCs w:val="28"/>
        </w:rPr>
      </w:pPr>
    </w:p>
    <w:sectPr w:rsidR="003E00EE" w:rsidRPr="00077D44" w:rsidSect="00077D44">
      <w:footerReference w:type="default" r:id="rId1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010" w:rsidRDefault="00314010" w:rsidP="003D73CB">
      <w:pPr>
        <w:spacing w:line="240" w:lineRule="auto"/>
      </w:pPr>
      <w:r>
        <w:separator/>
      </w:r>
    </w:p>
  </w:endnote>
  <w:endnote w:type="continuationSeparator" w:id="0">
    <w:p w:rsidR="00314010" w:rsidRDefault="00314010" w:rsidP="003D73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575276"/>
      <w:docPartObj>
        <w:docPartGallery w:val="Page Numbers (Bottom of Page)"/>
        <w:docPartUnique/>
      </w:docPartObj>
    </w:sdtPr>
    <w:sdtContent>
      <w:p w:rsidR="00DD1BDD" w:rsidRDefault="00DD1BDD">
        <w:pPr>
          <w:pStyle w:val="ae"/>
          <w:jc w:val="right"/>
        </w:pPr>
        <w:r>
          <w:fldChar w:fldCharType="begin"/>
        </w:r>
        <w:r>
          <w:instrText>PAGE   \* MERGEFORMAT</w:instrText>
        </w:r>
        <w:r>
          <w:fldChar w:fldCharType="separate"/>
        </w:r>
        <w:r w:rsidR="00827801">
          <w:rPr>
            <w:noProof/>
          </w:rPr>
          <w:t>22</w:t>
        </w:r>
        <w:r>
          <w:fldChar w:fldCharType="end"/>
        </w:r>
      </w:p>
    </w:sdtContent>
  </w:sdt>
  <w:p w:rsidR="00DD1BDD" w:rsidRDefault="00DD1BD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010" w:rsidRDefault="00314010" w:rsidP="003D73CB">
      <w:pPr>
        <w:spacing w:line="240" w:lineRule="auto"/>
      </w:pPr>
      <w:r>
        <w:separator/>
      </w:r>
    </w:p>
  </w:footnote>
  <w:footnote w:type="continuationSeparator" w:id="0">
    <w:p w:rsidR="00314010" w:rsidRDefault="00314010" w:rsidP="003D73CB">
      <w:pPr>
        <w:spacing w:line="240" w:lineRule="auto"/>
      </w:pPr>
      <w:r>
        <w:continuationSeparator/>
      </w:r>
    </w:p>
  </w:footnote>
  <w:footnote w:id="1">
    <w:p w:rsidR="00DD1BDD" w:rsidRDefault="00DD1BDD" w:rsidP="00631998">
      <w:pPr>
        <w:pStyle w:val="a3"/>
        <w:rPr>
          <w:rFonts w:asciiTheme="minorHAnsi" w:hAnsiTheme="minorHAnsi"/>
        </w:rPr>
      </w:pPr>
      <w:r>
        <w:rPr>
          <w:rStyle w:val="a5"/>
        </w:rPr>
        <w:footnoteRef/>
      </w:r>
      <w:r>
        <w:t xml:space="preserve"> Финансы: учебник для бакалавров/ под ред. М.В. Романовского, О.В. Врублевской; ИД Юрайт,2012.</w:t>
      </w:r>
    </w:p>
  </w:footnote>
  <w:footnote w:id="2">
    <w:p w:rsidR="00DD1BDD" w:rsidRDefault="00DD1BDD" w:rsidP="00631998">
      <w:pPr>
        <w:pStyle w:val="a3"/>
      </w:pPr>
      <w:r>
        <w:rPr>
          <w:rStyle w:val="a5"/>
        </w:rPr>
        <w:footnoteRef/>
      </w:r>
      <w:r>
        <w:t xml:space="preserve"> </w:t>
      </w:r>
      <w:proofErr w:type="gramStart"/>
      <w:r>
        <w:t>Финансы :</w:t>
      </w:r>
      <w:proofErr w:type="gramEnd"/>
      <w:r>
        <w:t xml:space="preserve"> учеб. пособие / С.А. Чернецов ; ИНФРА-М,2014</w:t>
      </w:r>
    </w:p>
  </w:footnote>
  <w:footnote w:id="3">
    <w:p w:rsidR="00DD1BDD" w:rsidRDefault="00DD1BDD" w:rsidP="00631998">
      <w:pPr>
        <w:pStyle w:val="a3"/>
      </w:pPr>
      <w:r>
        <w:rPr>
          <w:rStyle w:val="a5"/>
        </w:rPr>
        <w:footnoteRef/>
      </w:r>
      <w:r>
        <w:t xml:space="preserve"> Налоги и налогообложение: учеб. </w:t>
      </w:r>
      <w:proofErr w:type="gramStart"/>
      <w:r>
        <w:t>пособие  /</w:t>
      </w:r>
      <w:proofErr w:type="gramEnd"/>
      <w:r>
        <w:t>под ред. Л.Р. Слепневой ; Изд-во ВСГТУ,2010</w:t>
      </w:r>
    </w:p>
  </w:footnote>
  <w:footnote w:id="4">
    <w:p w:rsidR="00DD1BDD" w:rsidRDefault="00DD1BDD" w:rsidP="003D1C94">
      <w:pPr>
        <w:pStyle w:val="a3"/>
        <w:ind w:firstLine="0"/>
      </w:pPr>
      <w:r>
        <w:rPr>
          <w:rStyle w:val="a5"/>
        </w:rPr>
        <w:footnoteRef/>
      </w:r>
      <w:r>
        <w:t xml:space="preserve"> </w:t>
      </w:r>
      <w:r w:rsidRPr="003D73CB">
        <w:t>Юрченко Т.А</w:t>
      </w:r>
      <w:r>
        <w:t xml:space="preserve"> </w:t>
      </w:r>
      <w:r w:rsidRPr="003D73CB">
        <w:t xml:space="preserve"> </w:t>
      </w:r>
      <w:r>
        <w:t xml:space="preserve">Анализ налоговых доходов бюджета республики Бурятия и возможные пути их увеличения. </w:t>
      </w:r>
      <w:proofErr w:type="spellStart"/>
      <w:r>
        <w:t>Источник:</w:t>
      </w:r>
      <w:r w:rsidRPr="003D73CB">
        <w:t>http</w:t>
      </w:r>
      <w:proofErr w:type="spellEnd"/>
      <w:r w:rsidRPr="003D73CB">
        <w:t>://vseup.ru/</w:t>
      </w:r>
      <w:proofErr w:type="spellStart"/>
      <w:r w:rsidRPr="003D73CB">
        <w:t>static</w:t>
      </w:r>
      <w:proofErr w:type="spellEnd"/>
      <w:r w:rsidRPr="003D73CB">
        <w:t>/</w:t>
      </w:r>
      <w:proofErr w:type="spellStart"/>
      <w:r w:rsidRPr="003D73CB">
        <w:t>articles</w:t>
      </w:r>
      <w:proofErr w:type="spellEnd"/>
      <w:r w:rsidRPr="003D73CB">
        <w:t>/Yurchenko_1.pdf</w:t>
      </w:r>
    </w:p>
  </w:footnote>
  <w:footnote w:id="5">
    <w:p w:rsidR="00DD1BDD" w:rsidRDefault="00DD1BDD" w:rsidP="003D1C94">
      <w:pPr>
        <w:pStyle w:val="a3"/>
        <w:ind w:firstLine="0"/>
      </w:pPr>
      <w:r>
        <w:rPr>
          <w:rStyle w:val="a5"/>
        </w:rPr>
        <w:footnoteRef/>
      </w:r>
      <w:r>
        <w:t xml:space="preserve"> Источник: </w:t>
      </w:r>
      <w:r w:rsidRPr="002C3E89">
        <w:t>http://минфинрб.рф/report/35/</w:t>
      </w:r>
    </w:p>
  </w:footnote>
  <w:footnote w:id="6">
    <w:p w:rsidR="00DD1BDD" w:rsidRDefault="00DD1BDD" w:rsidP="0029704D">
      <w:pPr>
        <w:pStyle w:val="a3"/>
        <w:ind w:firstLine="0"/>
      </w:pPr>
      <w:r>
        <w:rPr>
          <w:rStyle w:val="a5"/>
        </w:rPr>
        <w:footnoteRef/>
      </w:r>
      <w:r>
        <w:t xml:space="preserve"> Отчет  по  форме  </w:t>
      </w:r>
      <w:proofErr w:type="spellStart"/>
      <w:r>
        <w:t>No</w:t>
      </w:r>
      <w:proofErr w:type="spellEnd"/>
      <w:r>
        <w:t xml:space="preserve">  1-НОМ  Федеральной  налоговой службы по Республике Бурятия о поступлении налоговых платежей в бюджетную  систему  Российской  Федерации  по  основным  видам экономической деятельности на 01.01.2015 Источник: </w:t>
      </w:r>
      <w:r w:rsidRPr="001863B4">
        <w:t>http://www.nalog.ru/rn03/about_fts/docs_fts/</w:t>
      </w:r>
    </w:p>
  </w:footnote>
  <w:footnote w:id="7">
    <w:p w:rsidR="00DD1BDD" w:rsidRDefault="00DD1BDD" w:rsidP="0029704D">
      <w:pPr>
        <w:pStyle w:val="a3"/>
        <w:ind w:firstLine="0"/>
      </w:pPr>
      <w:r>
        <w:rPr>
          <w:rStyle w:val="a5"/>
        </w:rPr>
        <w:footnoteRef/>
      </w:r>
      <w:r>
        <w:t xml:space="preserve"> Пояснительная   записка   Министерства   финансов Республики  Бурятия  к отчету об  исполнении  консолидированного бюджета Республики Бурятия за 2013 год. Источник: </w:t>
      </w:r>
      <w:r w:rsidRPr="009D7763">
        <w:t>http://минфинрб.рф/analytics/22/</w:t>
      </w:r>
    </w:p>
  </w:footnote>
  <w:footnote w:id="8">
    <w:p w:rsidR="00DD1BDD" w:rsidRDefault="00DD1BDD" w:rsidP="0029704D">
      <w:pPr>
        <w:pStyle w:val="a3"/>
        <w:ind w:firstLine="0"/>
      </w:pPr>
      <w:r>
        <w:rPr>
          <w:rStyle w:val="a5"/>
        </w:rPr>
        <w:footnoteRef/>
      </w:r>
      <w:r>
        <w:t xml:space="preserve"> Отчет  по  форме  </w:t>
      </w:r>
      <w:proofErr w:type="spellStart"/>
      <w:r>
        <w:t>No</w:t>
      </w:r>
      <w:proofErr w:type="spellEnd"/>
      <w:r>
        <w:t xml:space="preserve">  1-НОМ  Федеральной  налоговой службы по Республике Бурятия о поступлении налоговых платежей в бюджетную  систему  Российской  Федерации  по  основным  видам экономической деятельности на 01.01.2014 Источник: http://www.nalog.ru/rn03.</w:t>
      </w:r>
    </w:p>
  </w:footnote>
  <w:footnote w:id="9">
    <w:p w:rsidR="00DD1BDD" w:rsidRDefault="00DD1BDD" w:rsidP="0029704D">
      <w:pPr>
        <w:pStyle w:val="a3"/>
        <w:ind w:firstLine="0"/>
      </w:pPr>
      <w:r>
        <w:rPr>
          <w:rStyle w:val="a5"/>
        </w:rPr>
        <w:footnoteRef/>
      </w:r>
      <w:r>
        <w:t xml:space="preserve"> Официальный сайт Территориального органа Федеральной службы  государственной  статистики  по  Республике  Бурятии. </w:t>
      </w:r>
      <w:proofErr w:type="spellStart"/>
      <w:r>
        <w:t>Истоник</w:t>
      </w:r>
      <w:proofErr w:type="spellEnd"/>
      <w:r>
        <w:t>: http://burstat.gks.ru</w:t>
      </w:r>
    </w:p>
  </w:footnote>
  <w:footnote w:id="10">
    <w:p w:rsidR="00DD1BDD" w:rsidRDefault="00DD1BDD" w:rsidP="0029704D">
      <w:pPr>
        <w:pStyle w:val="a3"/>
        <w:ind w:firstLine="0"/>
      </w:pPr>
      <w:r>
        <w:rPr>
          <w:rStyle w:val="a5"/>
        </w:rPr>
        <w:footnoteRef/>
      </w:r>
      <w:r>
        <w:t xml:space="preserve"> </w:t>
      </w:r>
      <w:r w:rsidRPr="0035625F">
        <w:t>Отчет Комитета Народного Хурала Республики Бурятия по бюджету, налогам и финансам за 2014 год</w:t>
      </w:r>
      <w:r>
        <w:t xml:space="preserve"> Источник:</w:t>
      </w:r>
      <w:r w:rsidRPr="0035625F">
        <w:t xml:space="preserve"> http://hural-buryatia.ru/struktura/komitet/komitetbudhzet/deyatelnost/otchet/2014</w:t>
      </w:r>
    </w:p>
  </w:footnote>
  <w:footnote w:id="11">
    <w:p w:rsidR="00DD1BDD" w:rsidRDefault="00DD1BDD" w:rsidP="0029704D">
      <w:pPr>
        <w:pStyle w:val="a3"/>
        <w:ind w:firstLine="0"/>
      </w:pPr>
      <w:r>
        <w:rPr>
          <w:rStyle w:val="a5"/>
        </w:rPr>
        <w:footnoteRef/>
      </w:r>
      <w:r>
        <w:t xml:space="preserve"> Источник: </w:t>
      </w:r>
      <w:r w:rsidRPr="00405D46">
        <w:t>http://base.consultant.ru/regbase/cgi/online.cgi?req=doc;base=RLAW355;n=37154</w:t>
      </w:r>
      <w:bookmarkStart w:id="7" w:name="_GoBack"/>
      <w:bookmarkEnd w:id="7"/>
    </w:p>
  </w:footnote>
  <w:footnote w:id="12">
    <w:p w:rsidR="00DD1BDD" w:rsidRDefault="00DD1BDD" w:rsidP="0029704D">
      <w:pPr>
        <w:pStyle w:val="a3"/>
        <w:ind w:firstLine="0"/>
      </w:pPr>
      <w:r>
        <w:rPr>
          <w:rStyle w:val="a5"/>
        </w:rPr>
        <w:footnoteRef/>
      </w:r>
      <w:r>
        <w:t xml:space="preserve"> </w:t>
      </w:r>
      <w:r w:rsidRPr="004026DC">
        <w:t>Система ГАРАНТ: http://base.garant.ru/29508053/#ixzz3Y95swzuY</w:t>
      </w:r>
    </w:p>
  </w:footnote>
  <w:footnote w:id="13">
    <w:p w:rsidR="00DD1BDD" w:rsidRDefault="00DD1BDD" w:rsidP="0029704D">
      <w:pPr>
        <w:pStyle w:val="a3"/>
        <w:ind w:firstLine="0"/>
      </w:pPr>
      <w:r>
        <w:rPr>
          <w:rStyle w:val="a5"/>
        </w:rPr>
        <w:footnoteRef/>
      </w:r>
      <w:r>
        <w:t xml:space="preserve"> ЗЕНЧЕНКО С.В. Бюджетный потенциал региона и методические подходы к его оценке. Источник: http://www.rppe.ru/wp-content/uploads/2008/10/zenchenko-sb.pdf</w:t>
      </w:r>
    </w:p>
  </w:footnote>
  <w:footnote w:id="14">
    <w:p w:rsidR="00DD1BDD" w:rsidRDefault="00DD1BDD" w:rsidP="0029704D">
      <w:pPr>
        <w:pStyle w:val="a3"/>
        <w:ind w:firstLine="0"/>
      </w:pPr>
      <w:r>
        <w:rPr>
          <w:rStyle w:val="a5"/>
        </w:rPr>
        <w:footnoteRef/>
      </w:r>
      <w:r>
        <w:t xml:space="preserve"> Проблемы собираемости транспортного </w:t>
      </w:r>
      <w:proofErr w:type="spellStart"/>
      <w:proofErr w:type="gramStart"/>
      <w:r>
        <w:t>налога.Источник</w:t>
      </w:r>
      <w:proofErr w:type="spellEnd"/>
      <w:r>
        <w:t xml:space="preserve"> :</w:t>
      </w:r>
      <w:proofErr w:type="gramEnd"/>
      <w:r>
        <w:t xml:space="preserve"> http://www.r72.nalog.ru</w:t>
      </w:r>
    </w:p>
  </w:footnote>
  <w:footnote w:id="15">
    <w:p w:rsidR="00DD1BDD" w:rsidRDefault="00DD1BDD" w:rsidP="0029704D">
      <w:pPr>
        <w:pStyle w:val="a3"/>
        <w:ind w:firstLine="0"/>
      </w:pPr>
      <w:r>
        <w:rPr>
          <w:rStyle w:val="a5"/>
        </w:rPr>
        <w:footnoteRef/>
      </w:r>
      <w:r>
        <w:t xml:space="preserve"> Налоговый кодекс Российской Федерации. Часть вторая: принята Государственной Думой 19 июля 2000 г. текст с изм. и доп. на 20 февраля 2013 г. – М.: </w:t>
      </w:r>
      <w:proofErr w:type="spellStart"/>
      <w:r>
        <w:t>Эксмо</w:t>
      </w:r>
      <w:proofErr w:type="spellEnd"/>
      <w:r>
        <w:t>, 2012. – 768 с.</w:t>
      </w:r>
    </w:p>
  </w:footnote>
  <w:footnote w:id="16">
    <w:p w:rsidR="00DD1BDD" w:rsidRDefault="00DD1BDD" w:rsidP="0029704D">
      <w:pPr>
        <w:pStyle w:val="a3"/>
        <w:ind w:firstLine="0"/>
      </w:pPr>
      <w:r>
        <w:rPr>
          <w:rStyle w:val="a5"/>
        </w:rPr>
        <w:footnoteRef/>
      </w:r>
      <w:r>
        <w:t xml:space="preserve"> </w:t>
      </w:r>
      <w:proofErr w:type="spellStart"/>
      <w:r>
        <w:t>Пелькова</w:t>
      </w:r>
      <w:proofErr w:type="spellEnd"/>
      <w:r>
        <w:t xml:space="preserve"> С.В., </w:t>
      </w:r>
      <w:proofErr w:type="spellStart"/>
      <w:r>
        <w:t>Барцио</w:t>
      </w:r>
      <w:proofErr w:type="spellEnd"/>
      <w:r>
        <w:t xml:space="preserve"> Е.С. Некоторые проблемы регионального налогообложения. Источник: http://econf.rae.ru/pdf/2013/05/2435.pdf.</w:t>
      </w:r>
    </w:p>
  </w:footnote>
  <w:footnote w:id="17">
    <w:p w:rsidR="00DD1BDD" w:rsidRDefault="00DD1BDD" w:rsidP="0029704D">
      <w:pPr>
        <w:pStyle w:val="a3"/>
        <w:ind w:firstLine="0"/>
      </w:pPr>
      <w:r>
        <w:rPr>
          <w:rStyle w:val="a5"/>
        </w:rPr>
        <w:footnoteRef/>
      </w:r>
      <w:r>
        <w:t xml:space="preserve"> Слепнева Л.Р. </w:t>
      </w:r>
      <w:proofErr w:type="gramStart"/>
      <w:r>
        <w:t>Факторы ,</w:t>
      </w:r>
      <w:proofErr w:type="gramEnd"/>
      <w:r>
        <w:t xml:space="preserve"> определяющие величину налогового потенциала республики </w:t>
      </w:r>
      <w:proofErr w:type="spellStart"/>
      <w:r>
        <w:t>Бурятия.ЗАБАЙКАЛЬСКИЙ</w:t>
      </w:r>
      <w:proofErr w:type="spellEnd"/>
      <w:r>
        <w:t xml:space="preserve"> ГОСУДАРСТВЕННЫЙ УНИВЕРСИТЕТ/ ВЕСТНИК – ЭКОНОМИСТ ЗАБГУ 2013 № 6 (ЭЛЕКТРОННЫЙ НАУЧНЫЙ ЖУРНАЛ) </w:t>
      </w:r>
      <w:r>
        <w:rPr>
          <w:lang w:val="en-US"/>
        </w:rPr>
        <w:t>http</w:t>
      </w:r>
      <w:r>
        <w:t>://vseup.ru</w:t>
      </w:r>
    </w:p>
  </w:footnote>
  <w:footnote w:id="18">
    <w:p w:rsidR="00DD1BDD" w:rsidRDefault="00DD1BDD" w:rsidP="0029704D">
      <w:pPr>
        <w:pStyle w:val="a3"/>
        <w:ind w:firstLine="0"/>
      </w:pPr>
      <w:r>
        <w:rPr>
          <w:rStyle w:val="a5"/>
        </w:rPr>
        <w:footnoteRef/>
      </w:r>
      <w:r>
        <w:t xml:space="preserve"> Стратегия регионального развития: Республика Бурятия - 2015 . Рос. акад. Наук. – М.: </w:t>
      </w:r>
      <w:proofErr w:type="spellStart"/>
      <w:r>
        <w:t>Дальневосточ.Отделение</w:t>
      </w:r>
      <w:proofErr w:type="spellEnd"/>
      <w:r>
        <w:t xml:space="preserve">, ин-т </w:t>
      </w:r>
      <w:proofErr w:type="spellStart"/>
      <w:r>
        <w:t>экон</w:t>
      </w:r>
      <w:proofErr w:type="spellEnd"/>
      <w:r>
        <w:t>. Исследований. - М.: Экономика, 2015. - С. 12.</w:t>
      </w:r>
    </w:p>
  </w:footnote>
  <w:footnote w:id="19">
    <w:p w:rsidR="00DD1BDD" w:rsidRDefault="00DD1BDD" w:rsidP="0029704D">
      <w:pPr>
        <w:pStyle w:val="a3"/>
        <w:ind w:firstLine="0"/>
      </w:pPr>
      <w:r>
        <w:rPr>
          <w:rStyle w:val="a5"/>
        </w:rPr>
        <w:footnoteRef/>
      </w:r>
      <w:r>
        <w:t xml:space="preserve"> МАНШЕЕВА Л.Н., ЧИМИТДОРЖИЕВА Е.Ц. ПРОГНОЗИРОВАНИЕ НАЛОГОВЫХ ДОХОДОВ КОНСОЛИДИРОВАННОГО БЮДЖЕТА РЕГИОНА С ИСПОЛЬЗОВАНИЕМ СПЕКТРАЛЬНОГО АНАЛИЗА Источник: http://cyberleninka.ru/article/n/prognozirovanie-nalogovyh-dohodov-konsolidirovannogo-byudzheta-regiona-s-ispolzovaniem-spektralnogo-analiza</w:t>
      </w:r>
    </w:p>
  </w:footnote>
  <w:footnote w:id="20">
    <w:p w:rsidR="00DD1BDD" w:rsidRDefault="00DD1BDD" w:rsidP="0029704D">
      <w:pPr>
        <w:pStyle w:val="a3"/>
        <w:ind w:firstLine="0"/>
      </w:pPr>
      <w:r>
        <w:rPr>
          <w:rStyle w:val="a5"/>
        </w:rPr>
        <w:footnoteRef/>
      </w:r>
      <w:r>
        <w:t xml:space="preserve"> ст. 13 Закона РБ "О бюджетном процессе в Республике Бурятия"</w:t>
      </w:r>
    </w:p>
  </w:footnote>
  <w:footnote w:id="21">
    <w:p w:rsidR="00DD1BDD" w:rsidRDefault="00DD1BDD" w:rsidP="0029704D">
      <w:pPr>
        <w:pStyle w:val="a3"/>
        <w:ind w:firstLine="0"/>
      </w:pPr>
      <w:r>
        <w:rPr>
          <w:rStyle w:val="a5"/>
        </w:rPr>
        <w:footnoteRef/>
      </w:r>
      <w:r>
        <w:t xml:space="preserve"> Источник: http://egov-buryatia.ru/uploads/tx_npa/564-%D1%80.pdf</w:t>
      </w:r>
    </w:p>
  </w:footnote>
  <w:footnote w:id="22">
    <w:p w:rsidR="00DD1BDD" w:rsidRDefault="00DD1BDD" w:rsidP="0029704D">
      <w:pPr>
        <w:pStyle w:val="a3"/>
        <w:ind w:firstLine="0"/>
      </w:pPr>
      <w:r>
        <w:rPr>
          <w:rStyle w:val="a5"/>
        </w:rPr>
        <w:footnoteRef/>
      </w:r>
      <w:r>
        <w:t xml:space="preserve"> О некоторых вопросах налогового регулирования в республике Бурятия, отнесенных законодательством российской федерации о налогах и сборах к ведению субъектов РФ (с изменениями на: 13.11.2014) Источник: http://docs.cntd.ru/document/802036618</w:t>
      </w:r>
    </w:p>
  </w:footnote>
  <w:footnote w:id="23">
    <w:p w:rsidR="00DD1BDD" w:rsidRDefault="00DD1BDD" w:rsidP="0029704D">
      <w:pPr>
        <w:pStyle w:val="a3"/>
        <w:ind w:firstLine="0"/>
      </w:pPr>
      <w:r>
        <w:rPr>
          <w:rStyle w:val="a5"/>
        </w:rPr>
        <w:footnoteRef/>
      </w:r>
      <w:r>
        <w:t xml:space="preserve"> основные направления бюджетной и налоговой политики республики Бурятия на 2015 -2017 гг. Источник: http://base.consultant.ru/regbase/cgi/online.cgi?req=doc;base=RLAW355;n=37154</w:t>
      </w:r>
    </w:p>
  </w:footnote>
  <w:footnote w:id="24">
    <w:p w:rsidR="00DD1BDD" w:rsidRDefault="00DD1BDD" w:rsidP="00413BA2">
      <w:pPr>
        <w:pStyle w:val="a3"/>
      </w:pPr>
      <w:r>
        <w:rPr>
          <w:rStyle w:val="a5"/>
        </w:rPr>
        <w:footnoteRef/>
      </w:r>
      <w:r>
        <w:t xml:space="preserve"> Источник: http://egov-buryatia.ru/uploads/tx_npa/051-%D1%80.pdf</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650F7"/>
    <w:multiLevelType w:val="hybridMultilevel"/>
    <w:tmpl w:val="161EE77E"/>
    <w:lvl w:ilvl="0" w:tplc="3CC24E82">
      <w:start w:val="1"/>
      <w:numFmt w:val="decimal"/>
      <w:lvlText w:val="%1."/>
      <w:lvlJc w:val="left"/>
      <w:pPr>
        <w:ind w:left="1211" w:hanging="360"/>
      </w:pPr>
      <w:rPr>
        <w:rFonts w:ascii="Times New Roman" w:eastAsiaTheme="minorHAns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87D4967"/>
    <w:multiLevelType w:val="hybridMultilevel"/>
    <w:tmpl w:val="68EEDD24"/>
    <w:lvl w:ilvl="0" w:tplc="3CC24E82">
      <w:start w:val="1"/>
      <w:numFmt w:val="decimal"/>
      <w:lvlText w:val="%1."/>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D7E4B52"/>
    <w:multiLevelType w:val="hybridMultilevel"/>
    <w:tmpl w:val="90F80B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9601DD7"/>
    <w:multiLevelType w:val="hybridMultilevel"/>
    <w:tmpl w:val="F894F776"/>
    <w:lvl w:ilvl="0" w:tplc="2B9C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79A402F"/>
    <w:multiLevelType w:val="hybridMultilevel"/>
    <w:tmpl w:val="2564E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8FA0F19"/>
    <w:multiLevelType w:val="hybridMultilevel"/>
    <w:tmpl w:val="DB26D8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A9C39EF"/>
    <w:multiLevelType w:val="hybridMultilevel"/>
    <w:tmpl w:val="B074D95C"/>
    <w:lvl w:ilvl="0" w:tplc="3A646798">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15:restartNumberingAfterBreak="0">
    <w:nsid w:val="3E562FF5"/>
    <w:multiLevelType w:val="hybridMultilevel"/>
    <w:tmpl w:val="F948D53A"/>
    <w:lvl w:ilvl="0" w:tplc="3A64679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408F01F6"/>
    <w:multiLevelType w:val="hybridMultilevel"/>
    <w:tmpl w:val="EA7AF0FE"/>
    <w:lvl w:ilvl="0" w:tplc="2B9C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44EB220F"/>
    <w:multiLevelType w:val="hybridMultilevel"/>
    <w:tmpl w:val="C3F2B2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4CBA3DE2"/>
    <w:multiLevelType w:val="hybridMultilevel"/>
    <w:tmpl w:val="ACDE5912"/>
    <w:lvl w:ilvl="0" w:tplc="2B9C6FB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801445"/>
    <w:multiLevelType w:val="hybridMultilevel"/>
    <w:tmpl w:val="A0989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AF1499"/>
    <w:multiLevelType w:val="hybridMultilevel"/>
    <w:tmpl w:val="6CB4A122"/>
    <w:lvl w:ilvl="0" w:tplc="3CC24E82">
      <w:start w:val="1"/>
      <w:numFmt w:val="decimal"/>
      <w:lvlText w:val="%1."/>
      <w:lvlJc w:val="left"/>
      <w:pPr>
        <w:ind w:left="1068" w:hanging="360"/>
      </w:pPr>
      <w:rPr>
        <w:rFonts w:ascii="Times New Roman" w:eastAsiaTheme="minorHAns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E2A4BCE"/>
    <w:multiLevelType w:val="hybridMultilevel"/>
    <w:tmpl w:val="CF4C32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AFA3D90"/>
    <w:multiLevelType w:val="hybridMultilevel"/>
    <w:tmpl w:val="0A2C9A82"/>
    <w:lvl w:ilvl="0" w:tplc="2B9C6FB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7AA02439"/>
    <w:multiLevelType w:val="hybridMultilevel"/>
    <w:tmpl w:val="910053DA"/>
    <w:lvl w:ilvl="0" w:tplc="2B9C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E903BF2"/>
    <w:multiLevelType w:val="hybridMultilevel"/>
    <w:tmpl w:val="CF0801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0"/>
  </w:num>
  <w:num w:numId="3">
    <w:abstractNumId w:val="3"/>
  </w:num>
  <w:num w:numId="4">
    <w:abstractNumId w:val="14"/>
  </w:num>
  <w:num w:numId="5">
    <w:abstractNumId w:val="8"/>
  </w:num>
  <w:num w:numId="6">
    <w:abstractNumId w:val="4"/>
  </w:num>
  <w:num w:numId="7">
    <w:abstractNumId w:val="16"/>
  </w:num>
  <w:num w:numId="8">
    <w:abstractNumId w:val="1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12"/>
  </w:num>
  <w:num w:numId="13">
    <w:abstractNumId w:val="6"/>
  </w:num>
  <w:num w:numId="14">
    <w:abstractNumId w:val="1"/>
  </w:num>
  <w:num w:numId="15">
    <w:abstractNumId w:val="7"/>
  </w:num>
  <w:num w:numId="16">
    <w:abstractNumId w:val="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6D"/>
    <w:rsid w:val="00004BF9"/>
    <w:rsid w:val="00077D44"/>
    <w:rsid w:val="00122E39"/>
    <w:rsid w:val="001863B4"/>
    <w:rsid w:val="001C69A2"/>
    <w:rsid w:val="002518CB"/>
    <w:rsid w:val="0029704D"/>
    <w:rsid w:val="002C3E89"/>
    <w:rsid w:val="002E3F95"/>
    <w:rsid w:val="00314010"/>
    <w:rsid w:val="0035625F"/>
    <w:rsid w:val="003D1C94"/>
    <w:rsid w:val="003D73CB"/>
    <w:rsid w:val="003E00EE"/>
    <w:rsid w:val="003E16E7"/>
    <w:rsid w:val="004026DC"/>
    <w:rsid w:val="00405D46"/>
    <w:rsid w:val="00413BA2"/>
    <w:rsid w:val="00451BD9"/>
    <w:rsid w:val="004C42B5"/>
    <w:rsid w:val="004C5EDD"/>
    <w:rsid w:val="004D4E05"/>
    <w:rsid w:val="00545F54"/>
    <w:rsid w:val="005A3B6D"/>
    <w:rsid w:val="005F1755"/>
    <w:rsid w:val="00631998"/>
    <w:rsid w:val="00694F8C"/>
    <w:rsid w:val="006B1B17"/>
    <w:rsid w:val="00717B44"/>
    <w:rsid w:val="007A6927"/>
    <w:rsid w:val="00827801"/>
    <w:rsid w:val="00842DC3"/>
    <w:rsid w:val="008E76F7"/>
    <w:rsid w:val="00903F3A"/>
    <w:rsid w:val="00991EE1"/>
    <w:rsid w:val="009D7763"/>
    <w:rsid w:val="00A03742"/>
    <w:rsid w:val="00AB2E9F"/>
    <w:rsid w:val="00AD4782"/>
    <w:rsid w:val="00B82F7B"/>
    <w:rsid w:val="00B83D9E"/>
    <w:rsid w:val="00BD70A0"/>
    <w:rsid w:val="00C12415"/>
    <w:rsid w:val="00C33114"/>
    <w:rsid w:val="00C75FE6"/>
    <w:rsid w:val="00C76C85"/>
    <w:rsid w:val="00D17604"/>
    <w:rsid w:val="00DB1410"/>
    <w:rsid w:val="00DD1BDD"/>
    <w:rsid w:val="00EC0673"/>
    <w:rsid w:val="00F63F64"/>
    <w:rsid w:val="00F71CD1"/>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F30F70-F146-4A24-B20C-75A0D3512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C94"/>
    <w:pPr>
      <w:spacing w:after="0" w:line="360" w:lineRule="auto"/>
      <w:ind w:firstLine="709"/>
      <w:contextualSpacing/>
      <w:jc w:val="both"/>
    </w:pPr>
    <w:rPr>
      <w:rFonts w:ascii="Times New Roman" w:hAnsi="Times New Roman"/>
      <w:sz w:val="28"/>
    </w:rPr>
  </w:style>
  <w:style w:type="paragraph" w:styleId="1">
    <w:name w:val="heading 1"/>
    <w:basedOn w:val="a"/>
    <w:next w:val="a"/>
    <w:link w:val="10"/>
    <w:uiPriority w:val="9"/>
    <w:qFormat/>
    <w:rsid w:val="0029704D"/>
    <w:pPr>
      <w:keepNext/>
      <w:keepLines/>
      <w:outlineLvl w:val="0"/>
    </w:pPr>
    <w:rPr>
      <w:rFonts w:eastAsiaTheme="majorEastAsia" w:cstheme="majorBidi"/>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D73CB"/>
    <w:pPr>
      <w:spacing w:line="240" w:lineRule="auto"/>
    </w:pPr>
    <w:rPr>
      <w:sz w:val="20"/>
      <w:szCs w:val="20"/>
    </w:rPr>
  </w:style>
  <w:style w:type="character" w:customStyle="1" w:styleId="a4">
    <w:name w:val="Текст сноски Знак"/>
    <w:basedOn w:val="a0"/>
    <w:link w:val="a3"/>
    <w:uiPriority w:val="99"/>
    <w:rsid w:val="003D73CB"/>
    <w:rPr>
      <w:sz w:val="20"/>
      <w:szCs w:val="20"/>
    </w:rPr>
  </w:style>
  <w:style w:type="character" w:styleId="a5">
    <w:name w:val="footnote reference"/>
    <w:basedOn w:val="a0"/>
    <w:uiPriority w:val="99"/>
    <w:semiHidden/>
    <w:unhideWhenUsed/>
    <w:rsid w:val="003D73CB"/>
    <w:rPr>
      <w:vertAlign w:val="superscript"/>
    </w:rPr>
  </w:style>
  <w:style w:type="table" w:styleId="a6">
    <w:name w:val="Table Grid"/>
    <w:basedOn w:val="a1"/>
    <w:uiPriority w:val="59"/>
    <w:rsid w:val="007A69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9D7763"/>
    <w:pPr>
      <w:ind w:left="720"/>
    </w:pPr>
  </w:style>
  <w:style w:type="paragraph" w:styleId="a8">
    <w:name w:val="Balloon Text"/>
    <w:basedOn w:val="a"/>
    <w:link w:val="a9"/>
    <w:uiPriority w:val="99"/>
    <w:semiHidden/>
    <w:unhideWhenUsed/>
    <w:rsid w:val="00413BA2"/>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413BA2"/>
    <w:rPr>
      <w:rFonts w:ascii="Tahoma" w:hAnsi="Tahoma" w:cs="Tahoma"/>
      <w:sz w:val="16"/>
      <w:szCs w:val="16"/>
    </w:rPr>
  </w:style>
  <w:style w:type="character" w:styleId="aa">
    <w:name w:val="Hyperlink"/>
    <w:basedOn w:val="a0"/>
    <w:uiPriority w:val="99"/>
    <w:unhideWhenUsed/>
    <w:rsid w:val="00413BA2"/>
    <w:rPr>
      <w:color w:val="0000FF" w:themeColor="hyperlink"/>
      <w:u w:val="single"/>
    </w:rPr>
  </w:style>
  <w:style w:type="character" w:customStyle="1" w:styleId="10">
    <w:name w:val="Заголовок 1 Знак"/>
    <w:basedOn w:val="a0"/>
    <w:link w:val="1"/>
    <w:uiPriority w:val="9"/>
    <w:rsid w:val="0029704D"/>
    <w:rPr>
      <w:rFonts w:ascii="Times New Roman" w:eastAsiaTheme="majorEastAsia" w:hAnsi="Times New Roman" w:cstheme="majorBidi"/>
      <w:bCs/>
      <w:sz w:val="28"/>
      <w:szCs w:val="28"/>
    </w:rPr>
  </w:style>
  <w:style w:type="paragraph" w:styleId="ab">
    <w:name w:val="TOC Heading"/>
    <w:basedOn w:val="1"/>
    <w:next w:val="a"/>
    <w:uiPriority w:val="39"/>
    <w:semiHidden/>
    <w:unhideWhenUsed/>
    <w:qFormat/>
    <w:rsid w:val="00077D44"/>
    <w:pPr>
      <w:spacing w:before="480" w:line="276" w:lineRule="auto"/>
      <w:ind w:firstLine="0"/>
      <w:contextualSpacing w:val="0"/>
      <w:jc w:val="left"/>
      <w:outlineLvl w:val="9"/>
    </w:pPr>
    <w:rPr>
      <w:rFonts w:asciiTheme="majorHAnsi" w:hAnsiTheme="majorHAnsi"/>
      <w:b/>
      <w:color w:val="365F91" w:themeColor="accent1" w:themeShade="BF"/>
      <w:lang w:eastAsia="ru-RU"/>
    </w:rPr>
  </w:style>
  <w:style w:type="paragraph" w:styleId="11">
    <w:name w:val="toc 1"/>
    <w:basedOn w:val="a"/>
    <w:next w:val="a"/>
    <w:autoRedefine/>
    <w:uiPriority w:val="39"/>
    <w:unhideWhenUsed/>
    <w:rsid w:val="00077D44"/>
    <w:pPr>
      <w:spacing w:after="100"/>
    </w:pPr>
  </w:style>
  <w:style w:type="paragraph" w:styleId="ac">
    <w:name w:val="header"/>
    <w:basedOn w:val="a"/>
    <w:link w:val="ad"/>
    <w:uiPriority w:val="99"/>
    <w:unhideWhenUsed/>
    <w:rsid w:val="00077D44"/>
    <w:pPr>
      <w:tabs>
        <w:tab w:val="center" w:pos="4677"/>
        <w:tab w:val="right" w:pos="9355"/>
      </w:tabs>
      <w:spacing w:line="240" w:lineRule="auto"/>
    </w:pPr>
  </w:style>
  <w:style w:type="character" w:customStyle="1" w:styleId="ad">
    <w:name w:val="Верхний колонтитул Знак"/>
    <w:basedOn w:val="a0"/>
    <w:link w:val="ac"/>
    <w:uiPriority w:val="99"/>
    <w:rsid w:val="00077D44"/>
    <w:rPr>
      <w:rFonts w:ascii="Times New Roman" w:hAnsi="Times New Roman"/>
      <w:sz w:val="28"/>
    </w:rPr>
  </w:style>
  <w:style w:type="paragraph" w:styleId="ae">
    <w:name w:val="footer"/>
    <w:basedOn w:val="a"/>
    <w:link w:val="af"/>
    <w:uiPriority w:val="99"/>
    <w:unhideWhenUsed/>
    <w:rsid w:val="00077D44"/>
    <w:pPr>
      <w:tabs>
        <w:tab w:val="center" w:pos="4677"/>
        <w:tab w:val="right" w:pos="9355"/>
      </w:tabs>
      <w:spacing w:line="240" w:lineRule="auto"/>
    </w:pPr>
  </w:style>
  <w:style w:type="character" w:customStyle="1" w:styleId="af">
    <w:name w:val="Нижний колонтитул Знак"/>
    <w:basedOn w:val="a0"/>
    <w:link w:val="ae"/>
    <w:uiPriority w:val="99"/>
    <w:rsid w:val="00077D4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663245">
      <w:bodyDiv w:val="1"/>
      <w:marLeft w:val="0"/>
      <w:marRight w:val="0"/>
      <w:marTop w:val="0"/>
      <w:marBottom w:val="0"/>
      <w:divBdr>
        <w:top w:val="none" w:sz="0" w:space="0" w:color="auto"/>
        <w:left w:val="none" w:sz="0" w:space="0" w:color="auto"/>
        <w:bottom w:val="none" w:sz="0" w:space="0" w:color="auto"/>
        <w:right w:val="none" w:sz="0" w:space="0" w:color="auto"/>
      </w:divBdr>
    </w:div>
    <w:div w:id="796920252">
      <w:bodyDiv w:val="1"/>
      <w:marLeft w:val="0"/>
      <w:marRight w:val="0"/>
      <w:marTop w:val="0"/>
      <w:marBottom w:val="0"/>
      <w:divBdr>
        <w:top w:val="none" w:sz="0" w:space="0" w:color="auto"/>
        <w:left w:val="none" w:sz="0" w:space="0" w:color="auto"/>
        <w:bottom w:val="none" w:sz="0" w:space="0" w:color="auto"/>
        <w:right w:val="none" w:sz="0" w:space="0" w:color="auto"/>
      </w:divBdr>
    </w:div>
    <w:div w:id="1682510570">
      <w:bodyDiv w:val="1"/>
      <w:marLeft w:val="0"/>
      <w:marRight w:val="0"/>
      <w:marTop w:val="0"/>
      <w:marBottom w:val="0"/>
      <w:divBdr>
        <w:top w:val="none" w:sz="0" w:space="0" w:color="auto"/>
        <w:left w:val="none" w:sz="0" w:space="0" w:color="auto"/>
        <w:bottom w:val="none" w:sz="0" w:space="0" w:color="auto"/>
        <w:right w:val="none" w:sz="0" w:space="0" w:color="auto"/>
      </w:divBdr>
    </w:div>
    <w:div w:id="1902593104">
      <w:bodyDiv w:val="1"/>
      <w:marLeft w:val="0"/>
      <w:marRight w:val="0"/>
      <w:marTop w:val="0"/>
      <w:marBottom w:val="0"/>
      <w:divBdr>
        <w:top w:val="none" w:sz="0" w:space="0" w:color="auto"/>
        <w:left w:val="none" w:sz="0" w:space="0" w:color="auto"/>
        <w:bottom w:val="none" w:sz="0" w:space="0" w:color="auto"/>
        <w:right w:val="none" w:sz="0" w:space="0" w:color="auto"/>
      </w:divBdr>
    </w:div>
    <w:div w:id="2131780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1084;&#1080;&#1085;&#1092;&#1080;&#1085;&#1088;&#1073;.&#1088;&#1092;/analytics/2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new.nalog.ru/" TargetMode="External"/><Relationship Id="rId17" Type="http://schemas.openxmlformats.org/officeDocument/2006/relationships/hyperlink" Target="http://base.garant.ru" TargetMode="External"/><Relationship Id="rId2" Type="http://schemas.openxmlformats.org/officeDocument/2006/relationships/numbering" Target="numbering.xml"/><Relationship Id="rId16" Type="http://schemas.openxmlformats.org/officeDocument/2006/relationships/hyperlink" Target="http://burstat.gks.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b.ru" TargetMode="External"/><Relationship Id="rId5" Type="http://schemas.openxmlformats.org/officeDocument/2006/relationships/webSettings" Target="webSettings.xml"/><Relationship Id="rId15" Type="http://schemas.openxmlformats.org/officeDocument/2006/relationships/hyperlink" Target="http://egov-buryatia.ru/uploads/tx_npa/051-%D1%80.pdf" TargetMode="External"/><Relationship Id="rId10" Type="http://schemas.openxmlformats.org/officeDocument/2006/relationships/hyperlink" Target="http://economy.govrb.ru/upload/iblock/461/8.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alog.ru/rn03" TargetMode="External"/><Relationship Id="rId14" Type="http://schemas.openxmlformats.org/officeDocument/2006/relationships/hyperlink" Target="http://www.lawmix.ru/commlaw/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15C24-93B6-43A8-8CCD-AC590E82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1111</TotalTime>
  <Pages>38</Pages>
  <Words>8463</Words>
  <Characters>48242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AlienNation</dc:creator>
  <cp:lastModifiedBy>User</cp:lastModifiedBy>
  <cp:revision>13</cp:revision>
  <dcterms:created xsi:type="dcterms:W3CDTF">2015-04-24T08:30:00Z</dcterms:created>
  <dcterms:modified xsi:type="dcterms:W3CDTF">2015-05-28T21:06:00Z</dcterms:modified>
</cp:coreProperties>
</file>