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3E595C" w:rsidRDefault="003E595C" w:rsidP="003E595C">
      <w:pPr>
        <w:spacing w:line="360" w:lineRule="auto"/>
        <w:jc w:val="center"/>
        <w:rPr>
          <w:rFonts w:ascii="Times New Roman" w:hAnsi="Times New Roman" w:cs="Times New Roman"/>
          <w:b/>
          <w:sz w:val="36"/>
          <w:szCs w:val="36"/>
        </w:rPr>
      </w:pPr>
      <w:r w:rsidRPr="003E595C">
        <w:rPr>
          <w:rFonts w:ascii="Times New Roman" w:hAnsi="Times New Roman" w:cs="Times New Roman"/>
          <w:b/>
          <w:sz w:val="36"/>
          <w:szCs w:val="36"/>
        </w:rPr>
        <w:t>Содержание:</w:t>
      </w:r>
    </w:p>
    <w:p w:rsidR="003E595C" w:rsidRPr="003E595C" w:rsidRDefault="003E595C" w:rsidP="003E595C">
      <w:pPr>
        <w:spacing w:line="360" w:lineRule="auto"/>
        <w:jc w:val="center"/>
        <w:rPr>
          <w:rFonts w:ascii="Times New Roman" w:hAnsi="Times New Roman" w:cs="Times New Roman"/>
          <w:b/>
          <w:sz w:val="36"/>
          <w:szCs w:val="36"/>
        </w:rPr>
      </w:pPr>
      <w:r w:rsidRPr="003E595C">
        <w:rPr>
          <w:rFonts w:ascii="Times New Roman" w:hAnsi="Times New Roman" w:cs="Times New Roman"/>
          <w:b/>
          <w:sz w:val="36"/>
          <w:szCs w:val="36"/>
        </w:rPr>
        <w:t>Вариант №3</w:t>
      </w:r>
    </w:p>
    <w:p w:rsidR="003E595C" w:rsidRPr="003E595C" w:rsidRDefault="003E595C" w:rsidP="003E595C">
      <w:pPr>
        <w:spacing w:line="360" w:lineRule="auto"/>
        <w:rPr>
          <w:rFonts w:ascii="Times New Roman" w:hAnsi="Times New Roman" w:cs="Times New Roman"/>
          <w:b/>
          <w:sz w:val="36"/>
          <w:szCs w:val="36"/>
        </w:rPr>
      </w:pPr>
      <w:r w:rsidRPr="003E595C">
        <w:rPr>
          <w:rFonts w:ascii="Times New Roman" w:hAnsi="Times New Roman" w:cs="Times New Roman"/>
          <w:b/>
          <w:sz w:val="36"/>
          <w:szCs w:val="36"/>
        </w:rPr>
        <w:t>Теоретическая часть:</w:t>
      </w:r>
    </w:p>
    <w:p w:rsidR="003E595C" w:rsidRPr="003E595C" w:rsidRDefault="003E595C" w:rsidP="003E595C">
      <w:pPr>
        <w:spacing w:line="360" w:lineRule="auto"/>
        <w:rPr>
          <w:rFonts w:ascii="Times New Roman" w:hAnsi="Times New Roman" w:cs="Times New Roman"/>
          <w:sz w:val="36"/>
          <w:szCs w:val="36"/>
        </w:rPr>
      </w:pPr>
      <w:r w:rsidRPr="003E595C">
        <w:rPr>
          <w:rFonts w:ascii="Times New Roman" w:hAnsi="Times New Roman" w:cs="Times New Roman"/>
          <w:b/>
          <w:sz w:val="36"/>
          <w:szCs w:val="36"/>
        </w:rPr>
        <w:t>Вопрос № 1</w:t>
      </w:r>
      <w:r w:rsidRPr="003E595C">
        <w:rPr>
          <w:rFonts w:ascii="Times New Roman" w:eastAsia="Times New Roman" w:hAnsi="Times New Roman"/>
          <w:color w:val="000000"/>
          <w:spacing w:val="-11"/>
          <w:sz w:val="28"/>
          <w:szCs w:val="28"/>
        </w:rPr>
        <w:t xml:space="preserve"> </w:t>
      </w:r>
      <w:r w:rsidRPr="003E595C">
        <w:rPr>
          <w:rFonts w:ascii="Times New Roman" w:eastAsia="Times New Roman" w:hAnsi="Times New Roman"/>
          <w:color w:val="000000"/>
          <w:spacing w:val="-11"/>
          <w:sz w:val="36"/>
          <w:szCs w:val="36"/>
        </w:rPr>
        <w:t>Правовые основы, регулирование и планирование страховой деятел</w:t>
      </w:r>
      <w:r w:rsidRPr="003E595C">
        <w:rPr>
          <w:rFonts w:ascii="Times New Roman" w:eastAsia="Times New Roman" w:hAnsi="Times New Roman"/>
          <w:color w:val="000000"/>
          <w:spacing w:val="-11"/>
          <w:sz w:val="36"/>
          <w:szCs w:val="36"/>
        </w:rPr>
        <w:t>ь</w:t>
      </w:r>
      <w:r w:rsidRPr="003E595C">
        <w:rPr>
          <w:rFonts w:ascii="Times New Roman" w:eastAsia="Times New Roman" w:hAnsi="Times New Roman"/>
          <w:color w:val="000000"/>
          <w:spacing w:val="-11"/>
          <w:sz w:val="36"/>
          <w:szCs w:val="36"/>
        </w:rPr>
        <w:t>ности</w:t>
      </w:r>
      <w:r>
        <w:rPr>
          <w:rFonts w:ascii="Times New Roman" w:eastAsia="Times New Roman" w:hAnsi="Times New Roman"/>
          <w:color w:val="000000"/>
          <w:spacing w:val="-11"/>
          <w:sz w:val="36"/>
          <w:szCs w:val="36"/>
        </w:rPr>
        <w:t>………………………………………</w:t>
      </w:r>
      <w:r w:rsidRPr="002F6C51">
        <w:rPr>
          <w:rFonts w:ascii="Times New Roman" w:eastAsia="Times New Roman" w:hAnsi="Times New Roman"/>
          <w:b/>
          <w:color w:val="000000"/>
          <w:spacing w:val="-11"/>
          <w:sz w:val="36"/>
          <w:szCs w:val="36"/>
        </w:rPr>
        <w:t>стр.</w:t>
      </w:r>
      <w:r w:rsidR="002F6C51" w:rsidRPr="002F6C51">
        <w:rPr>
          <w:rFonts w:ascii="Times New Roman" w:eastAsia="Times New Roman" w:hAnsi="Times New Roman"/>
          <w:b/>
          <w:color w:val="000000"/>
          <w:spacing w:val="-11"/>
          <w:sz w:val="36"/>
          <w:szCs w:val="36"/>
        </w:rPr>
        <w:t>2</w:t>
      </w:r>
    </w:p>
    <w:p w:rsidR="003E595C" w:rsidRPr="003E595C" w:rsidRDefault="003E595C" w:rsidP="003E595C">
      <w:pPr>
        <w:spacing w:line="360" w:lineRule="auto"/>
        <w:rPr>
          <w:rFonts w:ascii="Times New Roman" w:hAnsi="Times New Roman" w:cs="Times New Roman"/>
          <w:sz w:val="36"/>
          <w:szCs w:val="36"/>
        </w:rPr>
      </w:pPr>
      <w:r w:rsidRPr="003E595C">
        <w:rPr>
          <w:rFonts w:ascii="Times New Roman" w:hAnsi="Times New Roman" w:cs="Times New Roman"/>
          <w:b/>
          <w:sz w:val="36"/>
          <w:szCs w:val="36"/>
        </w:rPr>
        <w:t>Вопрос № 2</w:t>
      </w:r>
      <w:r w:rsidRPr="003E595C">
        <w:rPr>
          <w:rFonts w:ascii="Times New Roman" w:eastAsia="Times New Roman" w:hAnsi="Times New Roman"/>
          <w:color w:val="000000"/>
          <w:spacing w:val="-11"/>
          <w:sz w:val="28"/>
          <w:szCs w:val="28"/>
        </w:rPr>
        <w:t xml:space="preserve"> </w:t>
      </w:r>
      <w:r w:rsidRPr="003E595C">
        <w:rPr>
          <w:rFonts w:ascii="Times New Roman" w:eastAsia="Times New Roman" w:hAnsi="Times New Roman"/>
          <w:color w:val="000000"/>
          <w:spacing w:val="-11"/>
          <w:sz w:val="36"/>
          <w:szCs w:val="36"/>
        </w:rPr>
        <w:t>Проблемы развития региональных рынков страхования</w:t>
      </w:r>
      <w:r>
        <w:rPr>
          <w:rFonts w:ascii="Times New Roman" w:eastAsia="Times New Roman" w:hAnsi="Times New Roman"/>
          <w:color w:val="000000"/>
          <w:spacing w:val="-11"/>
          <w:sz w:val="36"/>
          <w:szCs w:val="36"/>
        </w:rPr>
        <w:t>…………………………………………………</w:t>
      </w:r>
      <w:r w:rsidRPr="002F6C51">
        <w:rPr>
          <w:rFonts w:ascii="Times New Roman" w:eastAsia="Times New Roman" w:hAnsi="Times New Roman"/>
          <w:b/>
          <w:color w:val="000000"/>
          <w:spacing w:val="-11"/>
          <w:sz w:val="36"/>
          <w:szCs w:val="36"/>
        </w:rPr>
        <w:t>стр.</w:t>
      </w:r>
      <w:r w:rsidR="002F6C51" w:rsidRPr="002F6C51">
        <w:rPr>
          <w:rFonts w:ascii="Times New Roman" w:eastAsia="Times New Roman" w:hAnsi="Times New Roman"/>
          <w:b/>
          <w:color w:val="000000"/>
          <w:spacing w:val="-11"/>
          <w:sz w:val="36"/>
          <w:szCs w:val="36"/>
        </w:rPr>
        <w:t>11</w:t>
      </w:r>
    </w:p>
    <w:p w:rsidR="003E595C" w:rsidRPr="003E595C" w:rsidRDefault="003E595C" w:rsidP="003E595C">
      <w:pPr>
        <w:spacing w:line="360" w:lineRule="auto"/>
        <w:rPr>
          <w:rFonts w:ascii="Times New Roman" w:hAnsi="Times New Roman" w:cs="Times New Roman"/>
          <w:b/>
          <w:sz w:val="36"/>
          <w:szCs w:val="36"/>
        </w:rPr>
      </w:pPr>
      <w:r w:rsidRPr="003E595C">
        <w:rPr>
          <w:rFonts w:ascii="Times New Roman" w:hAnsi="Times New Roman" w:cs="Times New Roman"/>
          <w:b/>
          <w:sz w:val="36"/>
          <w:szCs w:val="36"/>
        </w:rPr>
        <w:t>Практическая часть:</w:t>
      </w:r>
    </w:p>
    <w:p w:rsidR="003E595C" w:rsidRPr="003E595C" w:rsidRDefault="003E595C" w:rsidP="003E595C">
      <w:pPr>
        <w:spacing w:line="360" w:lineRule="auto"/>
        <w:rPr>
          <w:rFonts w:ascii="Times New Roman" w:hAnsi="Times New Roman" w:cs="Times New Roman"/>
          <w:sz w:val="36"/>
          <w:szCs w:val="36"/>
        </w:rPr>
      </w:pPr>
      <w:r w:rsidRPr="003E595C">
        <w:rPr>
          <w:rFonts w:ascii="Times New Roman" w:hAnsi="Times New Roman" w:cs="Times New Roman"/>
          <w:b/>
          <w:sz w:val="36"/>
          <w:szCs w:val="36"/>
        </w:rPr>
        <w:t>Задача № 1</w:t>
      </w:r>
      <w:r>
        <w:rPr>
          <w:rFonts w:ascii="Times New Roman" w:hAnsi="Times New Roman" w:cs="Times New Roman"/>
          <w:b/>
          <w:sz w:val="36"/>
          <w:szCs w:val="36"/>
        </w:rPr>
        <w:t xml:space="preserve"> </w:t>
      </w:r>
      <w:r w:rsidRPr="003E595C">
        <w:rPr>
          <w:rFonts w:ascii="Times New Roman" w:eastAsia="Times New Roman" w:hAnsi="Times New Roman"/>
          <w:color w:val="000000"/>
          <w:spacing w:val="-11"/>
          <w:sz w:val="28"/>
          <w:szCs w:val="28"/>
        </w:rPr>
        <w:t xml:space="preserve"> </w:t>
      </w:r>
      <w:r w:rsidRPr="003E595C">
        <w:rPr>
          <w:rFonts w:ascii="Times New Roman" w:eastAsia="Times New Roman" w:hAnsi="Times New Roman"/>
          <w:color w:val="000000"/>
          <w:spacing w:val="-11"/>
          <w:sz w:val="36"/>
          <w:szCs w:val="36"/>
        </w:rPr>
        <w:t>Рассчитать  коэффициент  убыточности, если сумма выпл</w:t>
      </w:r>
      <w:r w:rsidRPr="003E595C">
        <w:rPr>
          <w:rFonts w:ascii="Times New Roman" w:eastAsia="Times New Roman" w:hAnsi="Times New Roman"/>
          <w:color w:val="000000"/>
          <w:spacing w:val="-11"/>
          <w:sz w:val="36"/>
          <w:szCs w:val="36"/>
        </w:rPr>
        <w:t>а</w:t>
      </w:r>
      <w:r w:rsidRPr="003E595C">
        <w:rPr>
          <w:rFonts w:ascii="Times New Roman" w:eastAsia="Times New Roman" w:hAnsi="Times New Roman"/>
          <w:color w:val="000000"/>
          <w:spacing w:val="-11"/>
          <w:sz w:val="36"/>
          <w:szCs w:val="36"/>
        </w:rPr>
        <w:t>ченного страхового возмещения составила 555000 руб.,  страховая сумма для любого объекта страхования  - 500000, а страховая сумма, приходящаяся на п</w:t>
      </w:r>
      <w:r w:rsidRPr="003E595C">
        <w:rPr>
          <w:rFonts w:ascii="Times New Roman" w:eastAsia="Times New Roman" w:hAnsi="Times New Roman"/>
          <w:color w:val="000000"/>
          <w:spacing w:val="-11"/>
          <w:sz w:val="36"/>
          <w:szCs w:val="36"/>
        </w:rPr>
        <w:t>о</w:t>
      </w:r>
      <w:r w:rsidRPr="003E595C">
        <w:rPr>
          <w:rFonts w:ascii="Times New Roman" w:eastAsia="Times New Roman" w:hAnsi="Times New Roman"/>
          <w:color w:val="000000"/>
          <w:spacing w:val="-11"/>
          <w:sz w:val="36"/>
          <w:szCs w:val="36"/>
        </w:rPr>
        <w:t>врежденный объект равна 1000000 руб</w:t>
      </w:r>
      <w:r>
        <w:rPr>
          <w:rFonts w:ascii="Times New Roman" w:eastAsia="Times New Roman" w:hAnsi="Times New Roman"/>
          <w:color w:val="000000"/>
          <w:spacing w:val="-11"/>
          <w:sz w:val="36"/>
          <w:szCs w:val="36"/>
        </w:rPr>
        <w:t>…………………………………………………</w:t>
      </w:r>
      <w:r w:rsidRPr="002F6C51">
        <w:rPr>
          <w:rFonts w:ascii="Times New Roman" w:eastAsia="Times New Roman" w:hAnsi="Times New Roman"/>
          <w:b/>
          <w:color w:val="000000"/>
          <w:spacing w:val="-11"/>
          <w:sz w:val="36"/>
          <w:szCs w:val="36"/>
        </w:rPr>
        <w:t>стр.</w:t>
      </w:r>
      <w:r w:rsidR="002F6C51" w:rsidRPr="002F6C51">
        <w:rPr>
          <w:rFonts w:ascii="Times New Roman" w:eastAsia="Times New Roman" w:hAnsi="Times New Roman"/>
          <w:b/>
          <w:color w:val="000000"/>
          <w:spacing w:val="-11"/>
          <w:sz w:val="36"/>
          <w:szCs w:val="36"/>
        </w:rPr>
        <w:t>18</w:t>
      </w:r>
    </w:p>
    <w:p w:rsidR="003E595C" w:rsidRPr="002F6C51" w:rsidRDefault="003E595C" w:rsidP="003E595C">
      <w:pPr>
        <w:shd w:val="clear" w:color="auto" w:fill="FFFFFF"/>
        <w:autoSpaceDE w:val="0"/>
        <w:autoSpaceDN w:val="0"/>
        <w:adjustRightInd w:val="0"/>
        <w:spacing w:after="0" w:line="360" w:lineRule="auto"/>
        <w:jc w:val="both"/>
        <w:rPr>
          <w:rFonts w:ascii="Times New Roman" w:eastAsia="Times New Roman" w:hAnsi="Times New Roman"/>
          <w:b/>
          <w:color w:val="000000"/>
          <w:spacing w:val="-11"/>
          <w:sz w:val="36"/>
          <w:szCs w:val="36"/>
        </w:rPr>
      </w:pPr>
      <w:r w:rsidRPr="003E595C">
        <w:rPr>
          <w:rFonts w:ascii="Times New Roman" w:hAnsi="Times New Roman" w:cs="Times New Roman"/>
          <w:b/>
          <w:sz w:val="36"/>
          <w:szCs w:val="36"/>
        </w:rPr>
        <w:t>Задача № 2</w:t>
      </w:r>
      <w:r w:rsidRPr="003E595C">
        <w:rPr>
          <w:rFonts w:ascii="Times New Roman" w:eastAsia="Times New Roman" w:hAnsi="Times New Roman"/>
          <w:color w:val="000000"/>
          <w:spacing w:val="-11"/>
          <w:sz w:val="28"/>
          <w:szCs w:val="28"/>
        </w:rPr>
        <w:t xml:space="preserve"> </w:t>
      </w:r>
      <w:r w:rsidRPr="003E595C">
        <w:rPr>
          <w:rFonts w:ascii="Times New Roman" w:eastAsia="Times New Roman" w:hAnsi="Times New Roman"/>
          <w:color w:val="000000"/>
          <w:spacing w:val="-11"/>
          <w:sz w:val="36"/>
          <w:szCs w:val="36"/>
        </w:rPr>
        <w:t>Страховая стоимость имущества – 10 млн. руб., страховая сумма - 8 млн. рублей, ущерб – 6 млн. руб. Определить величину страх</w:t>
      </w:r>
      <w:r w:rsidRPr="003E595C">
        <w:rPr>
          <w:rFonts w:ascii="Times New Roman" w:eastAsia="Times New Roman" w:hAnsi="Times New Roman"/>
          <w:color w:val="000000"/>
          <w:spacing w:val="-11"/>
          <w:sz w:val="36"/>
          <w:szCs w:val="36"/>
        </w:rPr>
        <w:t>о</w:t>
      </w:r>
      <w:r w:rsidRPr="003E595C">
        <w:rPr>
          <w:rFonts w:ascii="Times New Roman" w:eastAsia="Times New Roman" w:hAnsi="Times New Roman"/>
          <w:color w:val="000000"/>
          <w:spacing w:val="-11"/>
          <w:sz w:val="36"/>
          <w:szCs w:val="36"/>
        </w:rPr>
        <w:t>вого возмещения по системе пропорциональной ответстве</w:t>
      </w:r>
      <w:r w:rsidRPr="003E595C">
        <w:rPr>
          <w:rFonts w:ascii="Times New Roman" w:eastAsia="Times New Roman" w:hAnsi="Times New Roman"/>
          <w:color w:val="000000"/>
          <w:spacing w:val="-11"/>
          <w:sz w:val="36"/>
          <w:szCs w:val="36"/>
        </w:rPr>
        <w:t>н</w:t>
      </w:r>
      <w:r w:rsidRPr="003E595C">
        <w:rPr>
          <w:rFonts w:ascii="Times New Roman" w:eastAsia="Times New Roman" w:hAnsi="Times New Roman"/>
          <w:color w:val="000000"/>
          <w:spacing w:val="-11"/>
          <w:sz w:val="36"/>
          <w:szCs w:val="36"/>
        </w:rPr>
        <w:t>ности</w:t>
      </w:r>
      <w:r>
        <w:rPr>
          <w:rFonts w:ascii="Times New Roman" w:eastAsia="Times New Roman" w:hAnsi="Times New Roman"/>
          <w:color w:val="000000"/>
          <w:spacing w:val="-11"/>
          <w:sz w:val="36"/>
          <w:szCs w:val="36"/>
        </w:rPr>
        <w:t>………………………………………………</w:t>
      </w:r>
      <w:r w:rsidRPr="002F6C51">
        <w:rPr>
          <w:rFonts w:ascii="Times New Roman" w:eastAsia="Times New Roman" w:hAnsi="Times New Roman"/>
          <w:b/>
          <w:color w:val="000000"/>
          <w:spacing w:val="-11"/>
          <w:sz w:val="36"/>
          <w:szCs w:val="36"/>
        </w:rPr>
        <w:t>стр.</w:t>
      </w:r>
      <w:r w:rsidR="002F6C51" w:rsidRPr="002F6C51">
        <w:rPr>
          <w:rFonts w:ascii="Times New Roman" w:eastAsia="Times New Roman" w:hAnsi="Times New Roman"/>
          <w:b/>
          <w:color w:val="000000"/>
          <w:spacing w:val="-11"/>
          <w:sz w:val="36"/>
          <w:szCs w:val="36"/>
        </w:rPr>
        <w:t>19</w:t>
      </w:r>
    </w:p>
    <w:p w:rsidR="002F6C51" w:rsidRPr="002F6C51" w:rsidRDefault="002F6C51" w:rsidP="003E595C">
      <w:pPr>
        <w:shd w:val="clear" w:color="auto" w:fill="FFFFFF"/>
        <w:autoSpaceDE w:val="0"/>
        <w:autoSpaceDN w:val="0"/>
        <w:adjustRightInd w:val="0"/>
        <w:spacing w:after="0" w:line="360" w:lineRule="auto"/>
        <w:jc w:val="both"/>
        <w:rPr>
          <w:rFonts w:ascii="Times New Roman" w:eastAsia="Times New Roman" w:hAnsi="Times New Roman"/>
          <w:b/>
          <w:color w:val="000000"/>
          <w:spacing w:val="-11"/>
          <w:sz w:val="36"/>
          <w:szCs w:val="36"/>
        </w:rPr>
      </w:pPr>
      <w:r w:rsidRPr="002F6C51">
        <w:rPr>
          <w:rFonts w:ascii="Times New Roman" w:eastAsia="Times New Roman" w:hAnsi="Times New Roman"/>
          <w:b/>
          <w:color w:val="000000"/>
          <w:spacing w:val="-11"/>
          <w:sz w:val="36"/>
          <w:szCs w:val="36"/>
        </w:rPr>
        <w:t xml:space="preserve">Список использованной литературы </w:t>
      </w:r>
      <w:r w:rsidRPr="002F6C51">
        <w:rPr>
          <w:rFonts w:ascii="Times New Roman" w:eastAsia="Times New Roman" w:hAnsi="Times New Roman"/>
          <w:color w:val="000000"/>
          <w:spacing w:val="-11"/>
          <w:sz w:val="36"/>
          <w:szCs w:val="36"/>
        </w:rPr>
        <w:t>:…………………</w:t>
      </w:r>
      <w:r>
        <w:rPr>
          <w:rFonts w:ascii="Times New Roman" w:eastAsia="Times New Roman" w:hAnsi="Times New Roman"/>
          <w:color w:val="000000"/>
          <w:spacing w:val="-11"/>
          <w:sz w:val="36"/>
          <w:szCs w:val="36"/>
        </w:rPr>
        <w:t>….</w:t>
      </w:r>
      <w:r w:rsidRPr="002F6C51">
        <w:rPr>
          <w:rFonts w:ascii="Times New Roman" w:eastAsia="Times New Roman" w:hAnsi="Times New Roman"/>
          <w:b/>
          <w:color w:val="000000"/>
          <w:spacing w:val="-11"/>
          <w:sz w:val="36"/>
          <w:szCs w:val="36"/>
        </w:rPr>
        <w:t>стр.20</w:t>
      </w:r>
    </w:p>
    <w:p w:rsidR="003E595C" w:rsidRDefault="003E595C" w:rsidP="003E595C">
      <w:pPr>
        <w:shd w:val="clear" w:color="auto" w:fill="FFFFFF"/>
        <w:autoSpaceDE w:val="0"/>
        <w:autoSpaceDN w:val="0"/>
        <w:adjustRightInd w:val="0"/>
        <w:spacing w:after="0"/>
        <w:jc w:val="both"/>
        <w:rPr>
          <w:rFonts w:ascii="Times New Roman" w:eastAsia="Times New Roman" w:hAnsi="Times New Roman"/>
          <w:color w:val="000000"/>
          <w:spacing w:val="-11"/>
          <w:sz w:val="36"/>
          <w:szCs w:val="36"/>
        </w:rPr>
      </w:pPr>
    </w:p>
    <w:p w:rsidR="003E595C" w:rsidRDefault="003E595C" w:rsidP="003E595C">
      <w:pPr>
        <w:shd w:val="clear" w:color="auto" w:fill="FFFFFF"/>
        <w:autoSpaceDE w:val="0"/>
        <w:autoSpaceDN w:val="0"/>
        <w:adjustRightInd w:val="0"/>
        <w:spacing w:after="0"/>
        <w:jc w:val="both"/>
        <w:rPr>
          <w:rFonts w:ascii="Times New Roman" w:eastAsia="Times New Roman" w:hAnsi="Times New Roman"/>
          <w:color w:val="000000"/>
          <w:spacing w:val="-11"/>
          <w:sz w:val="36"/>
          <w:szCs w:val="36"/>
        </w:rPr>
      </w:pPr>
    </w:p>
    <w:p w:rsidR="003E595C" w:rsidRDefault="003E595C" w:rsidP="003E595C">
      <w:pPr>
        <w:shd w:val="clear" w:color="auto" w:fill="FFFFFF"/>
        <w:autoSpaceDE w:val="0"/>
        <w:autoSpaceDN w:val="0"/>
        <w:adjustRightInd w:val="0"/>
        <w:spacing w:after="0"/>
        <w:jc w:val="both"/>
        <w:rPr>
          <w:rFonts w:ascii="Times New Roman" w:eastAsia="Times New Roman" w:hAnsi="Times New Roman"/>
          <w:color w:val="000000"/>
          <w:spacing w:val="-11"/>
          <w:sz w:val="36"/>
          <w:szCs w:val="36"/>
        </w:rPr>
      </w:pPr>
    </w:p>
    <w:p w:rsidR="003E595C" w:rsidRDefault="003E595C" w:rsidP="003E595C">
      <w:pPr>
        <w:shd w:val="clear" w:color="auto" w:fill="FFFFFF"/>
        <w:autoSpaceDE w:val="0"/>
        <w:autoSpaceDN w:val="0"/>
        <w:adjustRightInd w:val="0"/>
        <w:spacing w:after="0" w:line="360" w:lineRule="auto"/>
        <w:rPr>
          <w:rFonts w:ascii="Times New Roman" w:eastAsia="Times New Roman" w:hAnsi="Times New Roman"/>
          <w:color w:val="000000"/>
          <w:spacing w:val="-11"/>
          <w:sz w:val="36"/>
          <w:szCs w:val="36"/>
        </w:rPr>
      </w:pPr>
    </w:p>
    <w:p w:rsidR="003E595C" w:rsidRPr="003E595C" w:rsidRDefault="003E595C" w:rsidP="003E595C">
      <w:pPr>
        <w:shd w:val="clear" w:color="auto" w:fill="FFFFFF"/>
        <w:autoSpaceDE w:val="0"/>
        <w:autoSpaceDN w:val="0"/>
        <w:adjustRightInd w:val="0"/>
        <w:spacing w:after="0" w:line="360" w:lineRule="auto"/>
        <w:jc w:val="center"/>
        <w:rPr>
          <w:rFonts w:ascii="Times New Roman" w:eastAsia="Times New Roman" w:hAnsi="Times New Roman"/>
          <w:b/>
          <w:color w:val="000000"/>
          <w:spacing w:val="-11"/>
          <w:sz w:val="36"/>
          <w:szCs w:val="36"/>
        </w:rPr>
      </w:pPr>
      <w:r w:rsidRPr="003E595C">
        <w:rPr>
          <w:rFonts w:ascii="Times New Roman" w:eastAsia="Times New Roman" w:hAnsi="Times New Roman"/>
          <w:b/>
          <w:color w:val="000000"/>
          <w:spacing w:val="-11"/>
          <w:sz w:val="36"/>
          <w:szCs w:val="36"/>
        </w:rPr>
        <w:lastRenderedPageBreak/>
        <w:t>Теоретическая часть</w:t>
      </w:r>
    </w:p>
    <w:p w:rsidR="003E595C" w:rsidRPr="003E595C" w:rsidRDefault="003E595C" w:rsidP="003E595C">
      <w:pPr>
        <w:shd w:val="clear" w:color="auto" w:fill="FFFFFF"/>
        <w:autoSpaceDE w:val="0"/>
        <w:autoSpaceDN w:val="0"/>
        <w:adjustRightInd w:val="0"/>
        <w:spacing w:after="0" w:line="360" w:lineRule="auto"/>
        <w:jc w:val="center"/>
        <w:rPr>
          <w:rFonts w:ascii="Times New Roman" w:eastAsia="Times New Roman" w:hAnsi="Times New Roman"/>
          <w:b/>
          <w:color w:val="000000"/>
          <w:spacing w:val="-11"/>
          <w:sz w:val="36"/>
          <w:szCs w:val="36"/>
        </w:rPr>
      </w:pPr>
      <w:r w:rsidRPr="003E595C">
        <w:rPr>
          <w:rFonts w:ascii="Times New Roman" w:eastAsia="Times New Roman" w:hAnsi="Times New Roman"/>
          <w:b/>
          <w:color w:val="000000"/>
          <w:spacing w:val="-11"/>
          <w:sz w:val="36"/>
          <w:szCs w:val="36"/>
        </w:rPr>
        <w:t>Вопрос №1</w:t>
      </w:r>
    </w:p>
    <w:p w:rsidR="003E595C" w:rsidRDefault="003E595C" w:rsidP="003E595C">
      <w:pPr>
        <w:shd w:val="clear" w:color="auto" w:fill="FFFFFF"/>
        <w:autoSpaceDE w:val="0"/>
        <w:autoSpaceDN w:val="0"/>
        <w:adjustRightInd w:val="0"/>
        <w:spacing w:after="0" w:line="360" w:lineRule="auto"/>
        <w:jc w:val="center"/>
        <w:rPr>
          <w:rFonts w:ascii="Times New Roman" w:eastAsia="Times New Roman" w:hAnsi="Times New Roman"/>
          <w:color w:val="000000"/>
          <w:spacing w:val="-11"/>
          <w:sz w:val="36"/>
          <w:szCs w:val="36"/>
        </w:rPr>
      </w:pPr>
      <w:r w:rsidRPr="003E595C">
        <w:rPr>
          <w:rFonts w:ascii="Times New Roman" w:eastAsia="Times New Roman" w:hAnsi="Times New Roman"/>
          <w:color w:val="000000"/>
          <w:spacing w:val="-11"/>
          <w:sz w:val="36"/>
          <w:szCs w:val="36"/>
        </w:rPr>
        <w:t>Правовые основы, регулирование и планирование страховой деятел</w:t>
      </w:r>
      <w:r w:rsidRPr="003E595C">
        <w:rPr>
          <w:rFonts w:ascii="Times New Roman" w:eastAsia="Times New Roman" w:hAnsi="Times New Roman"/>
          <w:color w:val="000000"/>
          <w:spacing w:val="-11"/>
          <w:sz w:val="36"/>
          <w:szCs w:val="36"/>
        </w:rPr>
        <w:t>ь</w:t>
      </w:r>
      <w:r w:rsidRPr="003E595C">
        <w:rPr>
          <w:rFonts w:ascii="Times New Roman" w:eastAsia="Times New Roman" w:hAnsi="Times New Roman"/>
          <w:color w:val="000000"/>
          <w:spacing w:val="-11"/>
          <w:sz w:val="36"/>
          <w:szCs w:val="36"/>
        </w:rPr>
        <w:t>ности</w:t>
      </w:r>
      <w:r>
        <w:rPr>
          <w:rFonts w:ascii="Times New Roman" w:eastAsia="Times New Roman" w:hAnsi="Times New Roman"/>
          <w:color w:val="000000"/>
          <w:spacing w:val="-11"/>
          <w:sz w:val="36"/>
          <w:szCs w:val="36"/>
        </w:rPr>
        <w:t>.</w:t>
      </w:r>
    </w:p>
    <w:p w:rsidR="00F06D61" w:rsidRPr="00F06D61" w:rsidRDefault="00F06D61" w:rsidP="00F06D61">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shd w:val="clear" w:color="auto" w:fill="FFFFFF"/>
        </w:rPr>
        <w:t xml:space="preserve">  </w:t>
      </w:r>
      <w:r w:rsidRPr="00F06D61">
        <w:rPr>
          <w:rFonts w:ascii="Times New Roman" w:eastAsia="Times New Roman" w:hAnsi="Times New Roman" w:cs="Times New Roman"/>
          <w:color w:val="000000" w:themeColor="text1"/>
          <w:sz w:val="28"/>
          <w:szCs w:val="28"/>
          <w:shd w:val="clear" w:color="auto" w:fill="FFFFFF"/>
        </w:rPr>
        <w:t>Законодательство о страховании складывается из норм Гражданского кодекса РФ, специально посвящённых страхованию или его отдельным видам, Ст. 927-970 ГК РФ, ряда федеральных законов, посвящённых страхованию или его отдельным видам, Закон РФ от 27 ноября 1992 г. "Об организации страхового дела в Российской Федерации", указов Президента РФ, Указ Президента от 6 апреля 1994г. №750 “Об основных направлениях государственной политики в сфере страхования”, приказов и инструкций, издаваемых федеральными органами по надзору за страховой деятельностью.</w:t>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shd w:val="clear" w:color="auto" w:fill="FFFFFF"/>
        </w:rPr>
        <w:t>Помимо указанных нормативных актов отношения по страхованию регламентируются правилами об отдельных видах страхования, подавляющее большинство которых было издано до начала 90-х годов Министерством финансов СССР. В настоящее время подобные правила должны быть признаны необязательными для страхователей исходя из ст.943 ГК. Эти правила могут использоваться для регламентации отношений между участниками страхования, но только по обоюдному согласию. Не случайно с момента принятия Закона “О страховании” подобные правила издаются в качестве примерных.</w:t>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shd w:val="clear" w:color="auto" w:fill="FFFFFF"/>
        </w:rPr>
        <w:t>Законодательство о страховании может быть только федеральным.</w:t>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shd w:val="clear" w:color="auto" w:fill="FFFFFF"/>
        </w:rPr>
        <w:t xml:space="preserve">В начале 90-х годов в Российской Федерации началось возрождение национального страхового рынка, которое продолжается в настоящее время. Законодательную базу правового регулирования национального страхового рынка заложил Закон РФ “О страховании” от 27 ноября 1992г., вступивший в </w:t>
      </w:r>
      <w:r w:rsidRPr="00F06D61">
        <w:rPr>
          <w:rFonts w:ascii="Times New Roman" w:eastAsia="Times New Roman" w:hAnsi="Times New Roman" w:cs="Times New Roman"/>
          <w:color w:val="000000" w:themeColor="text1"/>
          <w:sz w:val="28"/>
          <w:szCs w:val="28"/>
          <w:shd w:val="clear" w:color="auto" w:fill="FFFFFF"/>
        </w:rPr>
        <w:lastRenderedPageBreak/>
        <w:t>силу 12 января 1993г. В это же время был создан Росстрахнадзор - Федеральная служба России по надзору за страховой деятельностью, которой были приданы контрольные функции за отечественным страховым рынком.</w:t>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shd w:val="clear" w:color="auto" w:fill="FFFFFF"/>
        </w:rPr>
        <w:t xml:space="preserve">Функции </w:t>
      </w:r>
      <w:r w:rsidRPr="00F06D61">
        <w:rPr>
          <w:rFonts w:ascii="Times New Roman" w:eastAsia="Times New Roman" w:hAnsi="Times New Roman" w:cs="Times New Roman"/>
          <w:color w:val="000000" w:themeColor="text1"/>
          <w:sz w:val="28"/>
          <w:szCs w:val="28"/>
          <w:shd w:val="clear" w:color="auto" w:fill="FFFFFF"/>
        </w:rPr>
        <w:t>департамента:</w:t>
      </w:r>
    </w:p>
    <w:p w:rsidR="00F06D61" w:rsidRPr="00F06D61" w:rsidRDefault="00F06D61" w:rsidP="00F06D61">
      <w:pPr>
        <w:numPr>
          <w:ilvl w:val="0"/>
          <w:numId w:val="3"/>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Выдача лицензий на осуществление страховой деятельности;</w:t>
      </w:r>
    </w:p>
    <w:p w:rsidR="00F06D61" w:rsidRPr="00F06D61" w:rsidRDefault="00F06D61" w:rsidP="00F06D61">
      <w:pPr>
        <w:numPr>
          <w:ilvl w:val="0"/>
          <w:numId w:val="3"/>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Контроль над обоснованием страховых тарифов и обеспечением платёжеспособности страховщика;</w:t>
      </w:r>
    </w:p>
    <w:p w:rsidR="00F06D61" w:rsidRPr="00F06D61" w:rsidRDefault="00F06D61" w:rsidP="00F06D61">
      <w:pPr>
        <w:numPr>
          <w:ilvl w:val="0"/>
          <w:numId w:val="3"/>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Обеспечение правил формирования и управления страховыми резервами;</w:t>
      </w:r>
    </w:p>
    <w:p w:rsidR="00F06D61" w:rsidRPr="00F06D61" w:rsidRDefault="00F06D61" w:rsidP="00F06D61">
      <w:pPr>
        <w:numPr>
          <w:ilvl w:val="0"/>
          <w:numId w:val="3"/>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Разработка нормативных и методологических документов по вопросам страховой деятельности.</w:t>
      </w:r>
    </w:p>
    <w:p w:rsidR="00F06D61" w:rsidRPr="00F06D61" w:rsidRDefault="00F06D61" w:rsidP="00F06D61">
      <w:pPr>
        <w:spacing w:after="0"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shd w:val="clear" w:color="auto" w:fill="FFFFFF"/>
        </w:rPr>
        <w:t>Страховой надзор в</w:t>
      </w:r>
      <w:r w:rsidRPr="00F06D61">
        <w:rPr>
          <w:rFonts w:ascii="Times New Roman" w:eastAsia="Times New Roman" w:hAnsi="Times New Roman" w:cs="Times New Roman"/>
          <w:color w:val="000000" w:themeColor="text1"/>
          <w:sz w:val="28"/>
          <w:szCs w:val="28"/>
          <w:shd w:val="clear" w:color="auto" w:fill="FFFFFF"/>
        </w:rPr>
        <w:t>праве:</w:t>
      </w:r>
    </w:p>
    <w:p w:rsidR="00F06D61" w:rsidRPr="00F06D61" w:rsidRDefault="00F06D61" w:rsidP="00F06D61">
      <w:pPr>
        <w:numPr>
          <w:ilvl w:val="0"/>
          <w:numId w:val="4"/>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получать от страховщика установленные отчёты об их деятельности и финансовом положении;</w:t>
      </w:r>
    </w:p>
    <w:p w:rsidR="00F06D61" w:rsidRPr="00F06D61" w:rsidRDefault="00F06D61" w:rsidP="00F06D61">
      <w:pPr>
        <w:numPr>
          <w:ilvl w:val="0"/>
          <w:numId w:val="4"/>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проводить проверки страховщика на предмет соблюдения им законодательства и достоверной отчётности;</w:t>
      </w:r>
    </w:p>
    <w:p w:rsidR="00F06D61" w:rsidRPr="00F06D61" w:rsidRDefault="00F06D61" w:rsidP="00F06D61">
      <w:pPr>
        <w:numPr>
          <w:ilvl w:val="0"/>
          <w:numId w:val="4"/>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при выявлении нарушения приостановить деятельность или отозвать лицензию;</w:t>
      </w:r>
    </w:p>
    <w:p w:rsidR="00F06D61" w:rsidRPr="00F06D61" w:rsidRDefault="00F06D61" w:rsidP="00F06D61">
      <w:pPr>
        <w:numPr>
          <w:ilvl w:val="0"/>
          <w:numId w:val="4"/>
        </w:numPr>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обращаться в арбитражный суд с иском о ликвидации страховщика.</w:t>
      </w:r>
    </w:p>
    <w:p w:rsidR="003E595C" w:rsidRPr="00F06D61" w:rsidRDefault="00F06D61" w:rsidP="00F06D61">
      <w:pPr>
        <w:shd w:val="clear" w:color="auto" w:fill="FFFFFF"/>
        <w:autoSpaceDE w:val="0"/>
        <w:autoSpaceDN w:val="0"/>
        <w:adjustRightInd w:val="0"/>
        <w:spacing w:after="0" w:line="360" w:lineRule="auto"/>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shd w:val="clear" w:color="auto" w:fill="FFFFFF"/>
        </w:rPr>
        <w:t xml:space="preserve">  </w:t>
      </w:r>
      <w:r w:rsidRPr="00F06D61">
        <w:rPr>
          <w:rFonts w:ascii="Times New Roman" w:eastAsia="Times New Roman" w:hAnsi="Times New Roman" w:cs="Times New Roman"/>
          <w:color w:val="000000" w:themeColor="text1"/>
          <w:sz w:val="28"/>
          <w:szCs w:val="28"/>
          <w:shd w:val="clear" w:color="auto" w:fill="FFFFFF"/>
        </w:rPr>
        <w:t>Лицензирование страховой деятельности осуществляется страховым надзором на основании учредительных документов. В лицензировании указывается конкретные виды страхования, которые страховщик вправе осуществлять.</w:t>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rPr>
        <w:br/>
      </w:r>
      <w:r w:rsidRPr="00F06D61">
        <w:rPr>
          <w:rFonts w:ascii="Times New Roman" w:eastAsia="Times New Roman" w:hAnsi="Times New Roman" w:cs="Times New Roman"/>
          <w:color w:val="000000" w:themeColor="text1"/>
          <w:sz w:val="28"/>
          <w:szCs w:val="28"/>
          <w:shd w:val="clear" w:color="auto" w:fill="FFFFFF"/>
        </w:rPr>
        <w:t>В 1997г. разрабатывается специальная целевая программа развития страхования и перестрахования рисков от крупных промышленных аварий, катастроф и стихийных бедствий. Совершенствование страхового рынка продолжается.</w:t>
      </w:r>
    </w:p>
    <w:p w:rsidR="00F06D61" w:rsidRPr="00F06D61" w:rsidRDefault="00F06D61" w:rsidP="00F06D61">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lastRenderedPageBreak/>
        <w:t>Государственное регулирование страховой деятельности включает осуществление следующих основных мер.</w:t>
      </w:r>
    </w:p>
    <w:p w:rsidR="00F06D61" w:rsidRPr="00F06D61" w:rsidRDefault="00F06D61" w:rsidP="00F06D61">
      <w:pPr>
        <w:numPr>
          <w:ilvl w:val="0"/>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Регистрацию страховых организаций и выдачу им лицензий на проведение определенных видов страхования. Лицензия на проведение страховой деятельности выдается в ϲᴏᴏᴛʙᴇᴛϲᴛʙии с условиями лицензирования страховой деятельности на территории РФ.</w:t>
      </w:r>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За выдачу лицензии взимается плата в установленном порядке, кᴏᴛᴏᴩая поступает в бюджет. При выявлении нарушений в деятельности страховых организаций государственный орган по надзору за страховой деятельностью вправе приостановить или ограничить действие лицензии либо принять решение о ее отзыве. При ϶ᴛᴏм отказ в выдаче лицензии, ее отзыв, приостановка и ограничения действия могут быть обжалованы в суде.</w:t>
      </w:r>
    </w:p>
    <w:p w:rsidR="00F06D61" w:rsidRPr="00F06D61" w:rsidRDefault="00F06D61" w:rsidP="00F06D61">
      <w:pPr>
        <w:numPr>
          <w:ilvl w:val="0"/>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 xml:space="preserve">Контроль </w:t>
      </w:r>
      <w:r>
        <w:rPr>
          <w:rFonts w:ascii="Times New Roman" w:eastAsia="Times New Roman" w:hAnsi="Times New Roman" w:cs="Times New Roman"/>
          <w:color w:val="000000" w:themeColor="text1"/>
          <w:sz w:val="28"/>
          <w:szCs w:val="28"/>
        </w:rPr>
        <w:t xml:space="preserve"> </w:t>
      </w:r>
      <w:r w:rsidRPr="00F06D61">
        <w:rPr>
          <w:rFonts w:ascii="Times New Roman" w:eastAsia="Times New Roman" w:hAnsi="Times New Roman" w:cs="Times New Roman"/>
          <w:color w:val="000000" w:themeColor="text1"/>
          <w:sz w:val="28"/>
          <w:szCs w:val="28"/>
        </w:rPr>
        <w:t>за платежеспособностью страховщика.</w:t>
      </w:r>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Последний обязан соблюдать нормативное соотношение между активами и принятыми страховыми обязательствами, представляющее собой их разность, или ϲʙᴏбодные активы страховщика.</w:t>
      </w:r>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Под активами понимается имущество страховщика в виде основных средств, материалов, денежных средств, а также финансовых вложений. Обязательства характеризуют задолженность страховщика перед физическими и юридическими лицами (страховые резервы, займы и кредиты банков, иные заемные и привлеченные средства, резервы предстоящих расходов и платежей, расчетные обязательства по перестраховочным операциям и другую кредиторскую задолженность)</w:t>
      </w:r>
      <w:hyperlink r:id="rId8" w:history="1">
        <w:r w:rsidRPr="00F06D61">
          <w:rPr>
            <w:rFonts w:ascii="Times New Roman" w:eastAsia="Times New Roman" w:hAnsi="Times New Roman" w:cs="Times New Roman"/>
            <w:color w:val="000000" w:themeColor="text1"/>
            <w:sz w:val="28"/>
            <w:szCs w:val="28"/>
            <w:u w:val="single"/>
          </w:rPr>
          <w:t>.</w:t>
        </w:r>
      </w:hyperlink>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Размер норматива ϲʙᴏбодных активов страховщика устанавливается по:</w:t>
      </w:r>
    </w:p>
    <w:p w:rsidR="00F06D61" w:rsidRPr="00F06D61" w:rsidRDefault="00F06D61" w:rsidP="00F06D61">
      <w:pPr>
        <w:numPr>
          <w:ilvl w:val="1"/>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lastRenderedPageBreak/>
        <w:t>видам страхования, иным чем страхование жизни, – 20% годовой суммы страховых взносов, поступивших по операциям страхования и перестрахования;</w:t>
      </w:r>
    </w:p>
    <w:p w:rsidR="00F06D61" w:rsidRPr="00F06D61" w:rsidRDefault="00F06D61" w:rsidP="00F06D61">
      <w:pPr>
        <w:numPr>
          <w:ilvl w:val="1"/>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страхованию жизни – 5% резерва взносов по видам, ᴏᴛʜᴏϲᴙщимся к страхованию жизни.</w:t>
      </w:r>
    </w:p>
    <w:p w:rsidR="00F06D61" w:rsidRPr="00F06D61" w:rsidRDefault="00F06D61" w:rsidP="00F06D61">
      <w:pPr>
        <w:numPr>
          <w:ilvl w:val="0"/>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Установление правил размещения страховых резервов в целях обеспечения финансовой устойчивости страховых организаций.</w:t>
      </w:r>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Страховые резервы размещаются страховщиками на принципах диверсификации, возвратности, прибыльности и ликвидности.</w:t>
      </w:r>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Порядок использования средств страховых резервов определяется специальными правилами, утвержденными Минфином РФ.</w:t>
      </w:r>
    </w:p>
    <w:p w:rsidR="00F06D61" w:rsidRPr="00F06D61" w:rsidRDefault="00F06D61" w:rsidP="00F06D61">
      <w:pPr>
        <w:numPr>
          <w:ilvl w:val="0"/>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Контроль за правильностью расчета страховых тарифов.</w:t>
      </w:r>
    </w:p>
    <w:p w:rsidR="00F06D61" w:rsidRPr="00F06D61" w:rsidRDefault="00F06D61" w:rsidP="00F06D61">
      <w:pPr>
        <w:numPr>
          <w:ilvl w:val="0"/>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Разработка форм и порядок статистической отчетности и контроль за финансовой отчетностью страховых организаций прежде всего со стороны Федеральной службы страхового надзора.</w:t>
      </w:r>
    </w:p>
    <w:p w:rsidR="00F06D61" w:rsidRPr="00F06D61" w:rsidRDefault="00F06D61" w:rsidP="00F06D61">
      <w:pPr>
        <w:numPr>
          <w:ilvl w:val="0"/>
          <w:numId w:val="5"/>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Другие меры государственного регулирования страховой деятельности. Материал опубликован на http://зачётка.рф</w:t>
      </w:r>
    </w:p>
    <w:p w:rsidR="00F06D61" w:rsidRPr="00F06D61" w:rsidRDefault="00F06D61" w:rsidP="00F06D61">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Органами государственной власти, осуществляющими регулирование и надзор за страховой деятельностью, будут:</w:t>
      </w:r>
    </w:p>
    <w:p w:rsidR="00F06D61" w:rsidRPr="00F06D61" w:rsidRDefault="00F06D61" w:rsidP="00F06D61">
      <w:pPr>
        <w:numPr>
          <w:ilvl w:val="0"/>
          <w:numId w:val="6"/>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Федеральная служба страхового надзора;</w:t>
      </w:r>
    </w:p>
    <w:p w:rsidR="00F06D61" w:rsidRPr="00F06D61" w:rsidRDefault="00F06D61" w:rsidP="00F06D61">
      <w:pPr>
        <w:numPr>
          <w:ilvl w:val="0"/>
          <w:numId w:val="6"/>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Федеральная антимонопольная служба;</w:t>
      </w:r>
    </w:p>
    <w:p w:rsidR="00F06D61" w:rsidRPr="00F06D61" w:rsidRDefault="00F06D61" w:rsidP="00F06D61">
      <w:pPr>
        <w:numPr>
          <w:ilvl w:val="0"/>
          <w:numId w:val="6"/>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Федеральная налоговая служба;</w:t>
      </w:r>
    </w:p>
    <w:p w:rsidR="00F06D61" w:rsidRPr="00F06D61" w:rsidRDefault="00F06D61" w:rsidP="00F06D61">
      <w:pPr>
        <w:numPr>
          <w:ilvl w:val="0"/>
          <w:numId w:val="6"/>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другие органы государственной власти РФ.</w:t>
      </w:r>
    </w:p>
    <w:p w:rsidR="00F06D61" w:rsidRPr="00F06D61" w:rsidRDefault="00F06D61" w:rsidP="00F06D61">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Основные функции Федеральной службы страхового надзора:</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выдача лицензий на осуществление страховой деятельности;</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lastRenderedPageBreak/>
        <w:t>введение единого Государственного реестра страховщиков и их объединений;</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ведение реестра страховых брокеров;</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установление по согласованию с Федеральной службой государственной статистики плана счетов и правил бухгалтерского учета, показателей и форм учета страховых операций и отчетности;</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установление сроков публикации годовых балансов и счетов прибылей (убытков) страховщиков;</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контроль за обоснованностью страховых тарифов и обеспечением платежеспособности страховщиков;</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установление правил формирования и размещения страховых резервов;</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разработка нормативных и методических документов по вопросам страховой деятельности в рамках компетенции;</w:t>
      </w:r>
    </w:p>
    <w:p w:rsidR="00F06D61" w:rsidRPr="00F06D61" w:rsidRDefault="00F06D61" w:rsidP="00F06D61">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обобщение страховой практики, представление предложений по совершенствованию законодательства РФ о страховании.</w:t>
      </w:r>
    </w:p>
    <w:p w:rsidR="00F06D61" w:rsidRPr="00F06D61" w:rsidRDefault="00F06D61" w:rsidP="00F06D61">
      <w:p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Регулирующая роль органов государственного страхового надзора предусматривает выполнение в основном трех функций, с помощью кᴏᴛᴏᴩых обеспечивается надежная защита страхователей:</w:t>
      </w:r>
    </w:p>
    <w:p w:rsidR="00F06D61" w:rsidRPr="00F06D61" w:rsidRDefault="00F06D61" w:rsidP="00F06D61">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регистрация тех, кто осуществляет действия, связанные с заключением договоров страхования, – первая и главная функция. Регистрацию должны пройти все страховщики. В ходе регистрации выясняется профессиональная пригодность страховщика, его финансовое положение. Органом государственного страхового надзора акт регистрации оформляется выдачей ϲᴏᴏᴛʙᴇᴛϲᴛʙующего разрешения или лицензии;</w:t>
      </w:r>
    </w:p>
    <w:p w:rsidR="00F06D61" w:rsidRPr="00F06D61" w:rsidRDefault="00F06D61" w:rsidP="00F06D61">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 xml:space="preserve">обеспечение гласности. Отметим, что каждый, кто профессионально занимается страховой деятельностью, обязан опубликовать проспект, содержащий полную, правдивую и четкую информацию о финансовом положении страховщика. Принцип гласности проводится через положения законодательных актов о страховой деятельности. Материал </w:t>
      </w:r>
      <w:r w:rsidRPr="00F06D61">
        <w:rPr>
          <w:rFonts w:ascii="Times New Roman" w:eastAsia="Times New Roman" w:hAnsi="Times New Roman" w:cs="Times New Roman"/>
          <w:color w:val="000000" w:themeColor="text1"/>
          <w:sz w:val="28"/>
          <w:szCs w:val="28"/>
        </w:rPr>
        <w:lastRenderedPageBreak/>
        <w:t>опубликован на http://зачётка.рф</w:t>
      </w:r>
      <w:r w:rsidRPr="00F06D61">
        <w:rPr>
          <w:rFonts w:ascii="Times New Roman" w:eastAsia="Times New Roman" w:hAnsi="Times New Roman" w:cs="Times New Roman"/>
          <w:color w:val="000000" w:themeColor="text1"/>
          <w:sz w:val="28"/>
          <w:szCs w:val="28"/>
        </w:rPr>
        <w:br/>
        <w:t>Чтобы не допускать ограничения конкурентной борьбы, орган государственного страхового надзора должен проверить, насколько достоверна представленная информация.</w:t>
      </w:r>
    </w:p>
    <w:p w:rsidR="00F06D61" w:rsidRPr="00F06D61" w:rsidRDefault="00F06D61" w:rsidP="00F06D61">
      <w:pPr>
        <w:shd w:val="clear" w:color="auto" w:fill="FFFFFF"/>
        <w:spacing w:before="100" w:beforeAutospacing="1" w:after="100" w:afterAutospacing="1" w:line="360" w:lineRule="auto"/>
        <w:ind w:left="720"/>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Открытость информации о финансовом положении страховщиков способствует сохранению конкурентной борьбы;</w:t>
      </w:r>
    </w:p>
    <w:p w:rsidR="00896635" w:rsidRDefault="00F06D61" w:rsidP="00896635">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F06D61">
        <w:rPr>
          <w:rFonts w:ascii="Times New Roman" w:eastAsia="Times New Roman" w:hAnsi="Times New Roman" w:cs="Times New Roman"/>
          <w:color w:val="000000" w:themeColor="text1"/>
          <w:sz w:val="28"/>
          <w:szCs w:val="28"/>
        </w:rPr>
        <w:t>Поддержание правопорядка в отрасли. Орган государственного страхового надзора может учинить расследование нарушений закона, принять административные меры в отношении тех, кто действует вопреки интересам страхователей, или передать дело в суд. Орган государственного страхового надзора наделен многими полномочиями по проверке оперативно-финансовой деятельности страховщиков.</w:t>
      </w:r>
    </w:p>
    <w:p w:rsidR="00896635" w:rsidRDefault="00896635" w:rsidP="00896635">
      <w:pPr>
        <w:shd w:val="clear" w:color="auto" w:fill="FFFFFF"/>
        <w:spacing w:before="100" w:beforeAutospacing="1" w:after="100" w:afterAutospacing="1" w:line="360" w:lineRule="auto"/>
        <w:rPr>
          <w:rFonts w:ascii="Times New Roman" w:hAnsi="Times New Roman" w:cs="Times New Roman"/>
          <w:color w:val="000000" w:themeColor="text1"/>
          <w:sz w:val="28"/>
          <w:szCs w:val="28"/>
          <w:shd w:val="clear" w:color="auto" w:fill="FFFFFF"/>
        </w:rPr>
      </w:pPr>
      <w:r w:rsidRPr="00896635">
        <w:rPr>
          <w:rFonts w:ascii="Times New Roman" w:hAnsi="Times New Roman" w:cs="Times New Roman"/>
          <w:color w:val="000000" w:themeColor="text1"/>
          <w:sz w:val="28"/>
          <w:szCs w:val="28"/>
          <w:shd w:val="clear" w:color="auto" w:fill="FFFFFF"/>
        </w:rPr>
        <w:t> Планирование  в страховании - это попытка предвидения формирования страховых резервов как косвенного показателя эффективности экономики в стране, источника страховых платежей. В связи с этим планирование поступления страховых платежей следует рассматривать не только как план производства страховых услуг, но и как план состояния и движения страховых резервов, их величины и ассортимента.</w:t>
      </w:r>
    </w:p>
    <w:p w:rsidR="00896635" w:rsidRDefault="00896635" w:rsidP="00896635">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Pr>
          <w:rFonts w:ascii="Tahoma" w:hAnsi="Tahoma" w:cs="Tahoma"/>
          <w:color w:val="585858"/>
          <w:sz w:val="17"/>
          <w:szCs w:val="17"/>
          <w:shd w:val="clear" w:color="auto" w:fill="FFFFFF"/>
        </w:rPr>
        <w:t> </w:t>
      </w:r>
      <w:r w:rsidRPr="00896635">
        <w:rPr>
          <w:rFonts w:ascii="Times New Roman" w:hAnsi="Times New Roman" w:cs="Times New Roman"/>
          <w:color w:val="000000" w:themeColor="text1"/>
          <w:sz w:val="28"/>
          <w:szCs w:val="28"/>
          <w:shd w:val="clear" w:color="auto" w:fill="FFFFFF"/>
        </w:rPr>
        <w:t> В условиях рыночных отношений централизованное планирование не является главным инструментом регулирования хозяйственной деятельности страховой организации, поскольку экономическое равновесие достигается за счет функционирования рыночных структур. Тем не менее страховое дело как и любой хозяйствующий субъект требует целенаправленного управления и планирования.</w:t>
      </w:r>
      <w:r w:rsidRPr="00896635">
        <w:rPr>
          <w:rFonts w:ascii="Times New Roman" w:hAnsi="Times New Roman" w:cs="Times New Roman"/>
          <w:color w:val="000000" w:themeColor="text1"/>
          <w:sz w:val="28"/>
          <w:szCs w:val="28"/>
        </w:rPr>
        <w:br/>
      </w:r>
      <w:r w:rsidRPr="00896635">
        <w:rPr>
          <w:rFonts w:ascii="Times New Roman" w:hAnsi="Times New Roman" w:cs="Times New Roman"/>
          <w:color w:val="000000" w:themeColor="text1"/>
          <w:sz w:val="28"/>
          <w:szCs w:val="28"/>
          <w:shd w:val="clear" w:color="auto" w:fill="FFFFFF"/>
        </w:rPr>
        <w:t>     Процесс планирования страховой деятельности включает в себя следующие элементы:</w:t>
      </w:r>
      <w:r w:rsidRPr="00896635">
        <w:rPr>
          <w:rFonts w:ascii="Times New Roman" w:hAnsi="Times New Roman" w:cs="Times New Roman"/>
          <w:color w:val="000000" w:themeColor="text1"/>
          <w:sz w:val="28"/>
          <w:szCs w:val="28"/>
        </w:rPr>
        <w:br/>
      </w:r>
      <w:r w:rsidRPr="00896635">
        <w:rPr>
          <w:rFonts w:ascii="Times New Roman" w:hAnsi="Times New Roman" w:cs="Times New Roman"/>
          <w:color w:val="000000" w:themeColor="text1"/>
          <w:sz w:val="28"/>
          <w:szCs w:val="28"/>
          <w:shd w:val="clear" w:color="auto" w:fill="FFFFFF"/>
        </w:rPr>
        <w:t>  </w:t>
      </w:r>
      <w:r>
        <w:rPr>
          <w:rFonts w:ascii="Times New Roman" w:hAnsi="Times New Roman" w:cs="Times New Roman"/>
          <w:color w:val="000000" w:themeColor="text1"/>
          <w:sz w:val="28"/>
          <w:szCs w:val="28"/>
          <w:shd w:val="clear" w:color="auto" w:fill="FFFFFF"/>
        </w:rPr>
        <w:t>1. Выбор цели и задач ;</w:t>
      </w:r>
    </w:p>
    <w:p w:rsidR="00896635" w:rsidRDefault="00896635" w:rsidP="00896635">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2.Последовательность действий для реализации плана;</w:t>
      </w:r>
    </w:p>
    <w:p w:rsidR="00896635" w:rsidRDefault="00896635" w:rsidP="00896635">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3.Оценку затрат на реализацию плана;</w:t>
      </w:r>
    </w:p>
    <w:p w:rsidR="003E595C" w:rsidRDefault="00896635"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4.Контроль за ходом выполнения плана ;</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Pr>
          <w:rFonts w:ascii="Tahoma" w:hAnsi="Tahoma" w:cs="Tahoma"/>
          <w:color w:val="585858"/>
          <w:sz w:val="17"/>
          <w:szCs w:val="17"/>
          <w:shd w:val="clear" w:color="auto" w:fill="FFFFFF"/>
        </w:rPr>
        <w:t>  </w:t>
      </w:r>
      <w:r w:rsidRPr="00145F1C">
        <w:rPr>
          <w:rFonts w:ascii="Times New Roman" w:hAnsi="Times New Roman" w:cs="Times New Roman"/>
          <w:color w:val="000000" w:themeColor="text1"/>
          <w:sz w:val="28"/>
          <w:szCs w:val="28"/>
          <w:shd w:val="clear" w:color="auto" w:fill="FFFFFF"/>
        </w:rPr>
        <w:t>В настоящее время применяются  следующие методы планирования: балансовый, нормативный, программно-целевой, экономико-математическое моделирование.</w:t>
      </w:r>
      <w:r w:rsidRPr="00145F1C">
        <w:rPr>
          <w:rFonts w:ascii="Times New Roman" w:hAnsi="Times New Roman" w:cs="Times New Roman"/>
          <w:color w:val="000000" w:themeColor="text1"/>
          <w:sz w:val="28"/>
          <w:szCs w:val="28"/>
        </w:rPr>
        <w:br/>
      </w:r>
      <w:r w:rsidRPr="00145F1C">
        <w:rPr>
          <w:rFonts w:ascii="Times New Roman" w:hAnsi="Times New Roman" w:cs="Times New Roman"/>
          <w:color w:val="000000" w:themeColor="text1"/>
          <w:sz w:val="28"/>
          <w:szCs w:val="28"/>
          <w:shd w:val="clear" w:color="auto" w:fill="FFFFFF"/>
        </w:rPr>
        <w:t>     Балансовый  метод планирования представляет собой  плановый баланс доходов и расходов, который отражает состояние страховой  организации, результат страховых  операций, инвестиционной деятельности, статьи доходов и расходов, а также источники их финансирования.</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     В доходной части отражаются поступления  страховых платежей из запасных и  резервных фондов, амортизационных  отчисле</w:t>
      </w:r>
      <w:r>
        <w:rPr>
          <w:rFonts w:ascii="Times New Roman" w:hAnsi="Times New Roman" w:cs="Times New Roman"/>
          <w:color w:val="000000" w:themeColor="text1"/>
          <w:sz w:val="28"/>
          <w:szCs w:val="28"/>
          <w:shd w:val="clear" w:color="auto" w:fill="FFFFFF"/>
        </w:rPr>
        <w:t>ний, от инвестирования</w:t>
      </w:r>
      <w:r w:rsidRPr="00145F1C">
        <w:rPr>
          <w:rFonts w:ascii="Times New Roman" w:hAnsi="Times New Roman" w:cs="Times New Roman"/>
          <w:color w:val="000000" w:themeColor="text1"/>
          <w:sz w:val="28"/>
          <w:szCs w:val="28"/>
          <w:shd w:val="clear" w:color="auto" w:fill="FFFFFF"/>
        </w:rPr>
        <w:t>средств и др.</w:t>
      </w:r>
      <w:r w:rsidRPr="00145F1C">
        <w:rPr>
          <w:rFonts w:ascii="Times New Roman" w:hAnsi="Times New Roman" w:cs="Times New Roman"/>
          <w:color w:val="000000" w:themeColor="text1"/>
          <w:sz w:val="28"/>
          <w:szCs w:val="28"/>
        </w:rPr>
        <w:br/>
      </w:r>
      <w:r w:rsidRPr="00145F1C">
        <w:rPr>
          <w:rFonts w:ascii="Times New Roman" w:hAnsi="Times New Roman" w:cs="Times New Roman"/>
          <w:color w:val="000000" w:themeColor="text1"/>
          <w:sz w:val="28"/>
          <w:szCs w:val="28"/>
          <w:shd w:val="clear" w:color="auto" w:fill="FFFFFF"/>
        </w:rPr>
        <w:t>     В расходной части</w:t>
      </w:r>
      <w:r w:rsidRPr="00145F1C">
        <w:rPr>
          <w:rStyle w:val="apple-converted-space"/>
          <w:rFonts w:ascii="Times New Roman" w:hAnsi="Times New Roman" w:cs="Times New Roman"/>
          <w:bCs/>
          <w:color w:val="000000" w:themeColor="text1"/>
          <w:sz w:val="28"/>
          <w:szCs w:val="28"/>
          <w:shd w:val="clear" w:color="auto" w:fill="FFFFFF"/>
        </w:rPr>
        <w:t> </w:t>
      </w:r>
      <w:r w:rsidRPr="00145F1C">
        <w:rPr>
          <w:rFonts w:ascii="Times New Roman" w:hAnsi="Times New Roman" w:cs="Times New Roman"/>
          <w:bCs/>
          <w:color w:val="000000" w:themeColor="text1"/>
          <w:sz w:val="28"/>
          <w:szCs w:val="28"/>
          <w:shd w:val="clear" w:color="auto" w:fill="FFFFFF"/>
        </w:rPr>
        <w:t>-</w:t>
      </w:r>
      <w:r w:rsidRPr="00145F1C">
        <w:rPr>
          <w:rStyle w:val="apple-converted-space"/>
          <w:rFonts w:ascii="Times New Roman" w:hAnsi="Times New Roman" w:cs="Times New Roman"/>
          <w:color w:val="000000" w:themeColor="text1"/>
          <w:sz w:val="28"/>
          <w:szCs w:val="28"/>
          <w:shd w:val="clear" w:color="auto" w:fill="FFFFFF"/>
        </w:rPr>
        <w:t> </w:t>
      </w:r>
      <w:r w:rsidRPr="00145F1C">
        <w:rPr>
          <w:rFonts w:ascii="Times New Roman" w:hAnsi="Times New Roman" w:cs="Times New Roman"/>
          <w:color w:val="000000" w:themeColor="text1"/>
          <w:sz w:val="28"/>
          <w:szCs w:val="28"/>
          <w:shd w:val="clear" w:color="auto" w:fill="FFFFFF"/>
        </w:rPr>
        <w:t>страховые выплаты, отчисления в запасные и резервные фонды, на предупредительные мероприятия (ПМ), на ведение дел, в том числе на комиссионное вознаграждение посредникам и страховым агентам, выплаты по рискам, переданным в перестрахование. Показатели баланса позволяют определить не только налогооблагаемую прибыль от страховых операций, инвестиционной и иной деятельности, но и сумму налога на прибыль и ее дальнейшее распределение.</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 Поступление средств из страховых резервов не планируется, поскольку оно определяется фактической убыточностью, которая будет известна лишь в конце отчетного периода (обычно в конце года). При этом поступление средств из страховых резервов можно считать условно доходом, так как по своей экономической сущности это всего лишь перераспределение средств страховщика.</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Pr>
          <w:rFonts w:ascii="Tahoma" w:hAnsi="Tahoma" w:cs="Tahoma"/>
          <w:color w:val="585858"/>
          <w:sz w:val="17"/>
          <w:szCs w:val="17"/>
          <w:shd w:val="clear" w:color="auto" w:fill="FFFFFF"/>
        </w:rPr>
        <w:lastRenderedPageBreak/>
        <w:t> </w:t>
      </w:r>
      <w:r w:rsidRPr="00145F1C">
        <w:rPr>
          <w:rFonts w:ascii="Times New Roman" w:hAnsi="Times New Roman" w:cs="Times New Roman"/>
          <w:color w:val="000000" w:themeColor="text1"/>
          <w:sz w:val="28"/>
          <w:szCs w:val="28"/>
          <w:shd w:val="clear" w:color="auto" w:fill="FFFFFF"/>
        </w:rPr>
        <w:t>Расходная часть планового баланса составляется структурным методом (на основе структуры  тарифной ставки). Это означает, что  планирование расходов по всем статьям  проводится в той доле от суммы  страховых взносов, которая заложена на эти цели в тарифной ставке. Например: если плановая сумма поступления страховых взносов составляет 1 млн. руб., а структура тарифной ставки предусматривает, что нетто-ставка составляет 50 %; отчисления на предупредительные мероприятия (ПМ) - 25; расходы на ведение дел (РВД) - 10; планируемая прибыль (накопления) - 15 %, то это означает, что на страховые выплаты должно быть предусмотрено 500 тыс. руб.; на ПМ - 250; на РВД - 100 тыс. руб. и на накопления - 150 тыс. руб.</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     Структурный метод формирования баланса имеет два существенных достоинства. Во-первых, он исключает влияние на размер накоплений факторов, не зависящих от деятельности страховых организаций (конъюнктуры рынка, инфляционных процессов и т. п.). Во-вторых, такой метод значительно упрощает технику расчета отдельных статей расходов.</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rPr>
      </w:pPr>
      <w:r>
        <w:rPr>
          <w:rFonts w:ascii="Tahoma" w:hAnsi="Tahoma" w:cs="Tahoma"/>
          <w:color w:val="585858"/>
          <w:sz w:val="17"/>
          <w:szCs w:val="17"/>
          <w:shd w:val="clear" w:color="auto" w:fill="FFFFFF"/>
        </w:rPr>
        <w:t>  </w:t>
      </w:r>
      <w:r w:rsidRPr="00145F1C">
        <w:rPr>
          <w:rFonts w:ascii="Times New Roman" w:hAnsi="Times New Roman" w:cs="Times New Roman"/>
          <w:color w:val="000000" w:themeColor="text1"/>
          <w:sz w:val="28"/>
          <w:szCs w:val="28"/>
          <w:shd w:val="clear" w:color="auto" w:fill="FFFFFF"/>
        </w:rPr>
        <w:t>В связи с тем, что стоимостная  структура тарифной ставки по видам  страхования различна, расчет расходов рекомендуется проводить по каждому  виду страхования в отдельности.</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Стоимостная структура тарифной ставки разрабатывается страховыми организациями самостоятельно, поэтому иногда возникает необходимость в корректировке тарифа или его замене. В этом случае удельный вес нетто-ставки, предназначенной для страховых выплат, определяется на основе анализа динамики показателя уровня выплат за ближайшие годы в данной страховой организации, а если такой статистики нет, то удельный вес нетто-ставки определяется на основе ожидаемого показателя убыточности страховой суммы.</w:t>
      </w:r>
      <w:r w:rsidRPr="00145F1C">
        <w:rPr>
          <w:rFonts w:ascii="Tahoma" w:hAnsi="Tahoma" w:cs="Tahoma"/>
          <w:color w:val="585858"/>
          <w:sz w:val="17"/>
          <w:szCs w:val="17"/>
          <w:shd w:val="clear" w:color="auto" w:fill="FFFFFF"/>
        </w:rPr>
        <w:t xml:space="preserve"> </w:t>
      </w:r>
      <w:r w:rsidRPr="00145F1C">
        <w:rPr>
          <w:rFonts w:ascii="Times New Roman" w:hAnsi="Times New Roman" w:cs="Times New Roman"/>
          <w:color w:val="000000" w:themeColor="text1"/>
          <w:sz w:val="28"/>
          <w:szCs w:val="28"/>
          <w:shd w:val="clear" w:color="auto" w:fill="FFFFFF"/>
        </w:rPr>
        <w:t xml:space="preserve">   Отчисления  на предупредительные мероприятия  закладываются в тарифную ставку, исходя из необходимости финансирования мероприятий, обеспечивающих снижение убыточности страховой суммы. Расходы на ведение </w:t>
      </w:r>
      <w:r w:rsidRPr="00145F1C">
        <w:rPr>
          <w:rFonts w:ascii="Times New Roman" w:hAnsi="Times New Roman" w:cs="Times New Roman"/>
          <w:color w:val="000000" w:themeColor="text1"/>
          <w:sz w:val="28"/>
          <w:szCs w:val="28"/>
          <w:shd w:val="clear" w:color="auto" w:fill="FFFFFF"/>
        </w:rPr>
        <w:lastRenderedPageBreak/>
        <w:t>дела закладываются в тариф на основе сложившегося уровня или уровня планируемой прибыли.</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Style w:val="apple-converted-space"/>
          <w:rFonts w:ascii="Times New Roman" w:hAnsi="Times New Roman" w:cs="Times New Roman"/>
          <w:color w:val="000000" w:themeColor="text1"/>
          <w:sz w:val="28"/>
          <w:szCs w:val="28"/>
          <w:shd w:val="clear" w:color="auto" w:fill="FFFFFF"/>
        </w:rPr>
        <w:t> </w:t>
      </w:r>
      <w:r w:rsidRPr="00145F1C">
        <w:rPr>
          <w:rFonts w:ascii="Times New Roman" w:hAnsi="Times New Roman" w:cs="Times New Roman"/>
          <w:color w:val="000000" w:themeColor="text1"/>
          <w:sz w:val="28"/>
          <w:szCs w:val="28"/>
          <w:shd w:val="clear" w:color="auto" w:fill="FFFFFF"/>
        </w:rPr>
        <w:t>Уровень накоплений закладывается в тариф в соответствии с перспективным развитием страховой организации и от возможностей гарантированного функционирования в условиях конкуренции.</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 </w:t>
      </w:r>
      <w:r>
        <w:rPr>
          <w:rFonts w:ascii="Times New Roman" w:hAnsi="Times New Roman" w:cs="Times New Roman"/>
          <w:color w:val="000000" w:themeColor="text1"/>
          <w:sz w:val="28"/>
          <w:szCs w:val="28"/>
          <w:shd w:val="clear" w:color="auto" w:fill="FFFFFF"/>
        </w:rPr>
        <w:t>Сопоставляяплановые</w:t>
      </w:r>
      <w:r w:rsidRPr="00145F1C">
        <w:rPr>
          <w:rFonts w:ascii="Times New Roman" w:hAnsi="Times New Roman" w:cs="Times New Roman"/>
          <w:color w:val="000000" w:themeColor="text1"/>
          <w:sz w:val="28"/>
          <w:szCs w:val="28"/>
          <w:shd w:val="clear" w:color="auto" w:fill="FFFFFF"/>
        </w:rPr>
        <w:t>суммы доходов и</w:t>
      </w:r>
      <w:r>
        <w:rPr>
          <w:rFonts w:ascii="Times New Roman" w:hAnsi="Times New Roman" w:cs="Times New Roman"/>
          <w:color w:val="000000" w:themeColor="text1"/>
          <w:sz w:val="28"/>
          <w:szCs w:val="28"/>
          <w:shd w:val="clear" w:color="auto" w:fill="FFFFFF"/>
        </w:rPr>
        <w:t> расходов,</w:t>
      </w:r>
      <w:r w:rsidRPr="00145F1C">
        <w:rPr>
          <w:rFonts w:ascii="Times New Roman" w:hAnsi="Times New Roman" w:cs="Times New Roman"/>
          <w:color w:val="000000" w:themeColor="text1"/>
          <w:sz w:val="28"/>
          <w:szCs w:val="28"/>
          <w:shd w:val="clear" w:color="auto" w:fill="FFFFFF"/>
        </w:rPr>
        <w:t>страховая организация определяет финансовый результат своей деятельности за определенный период, являющийся источником удовлетворения социально-экономических потребностей работников страховой компании, и ее дальнейшего развития.</w:t>
      </w: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 Основу  нормативного планирования составляет разработка страхового тарифа, позволяющего производить не только расчеты доходов и расходов по отдельным видам страхования, но и оценивать плановые отчисления на предупредительные мероприятия, ведение дела, получение прибыли и т. п.</w:t>
      </w:r>
    </w:p>
    <w:p w:rsidR="00145F1C" w:rsidRP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r w:rsidRPr="00145F1C">
        <w:rPr>
          <w:rFonts w:ascii="Times New Roman" w:hAnsi="Times New Roman" w:cs="Times New Roman"/>
          <w:color w:val="000000" w:themeColor="text1"/>
          <w:sz w:val="28"/>
          <w:szCs w:val="28"/>
          <w:shd w:val="clear" w:color="auto" w:fill="FFFFFF"/>
        </w:rPr>
        <w:t>   Поскольку функционирование страховой организации представляет собойдинамическую систему, то для эффективного планирования ее деятельности применяется еще программно-целевое и экономико-математическое моделирование с использованием ЭВМ. </w:t>
      </w:r>
    </w:p>
    <w:p w:rsidR="00145F1C" w:rsidRPr="00145F1C" w:rsidRDefault="00145F1C" w:rsidP="00145F1C">
      <w:pPr>
        <w:shd w:val="clear" w:color="auto" w:fill="FFFFFF"/>
        <w:spacing w:before="100" w:beforeAutospacing="1" w:after="100" w:afterAutospacing="1" w:line="360" w:lineRule="auto"/>
        <w:jc w:val="both"/>
        <w:rPr>
          <w:rFonts w:ascii="Times New Roman" w:hAnsi="Times New Roman" w:cs="Times New Roman"/>
          <w:color w:val="000000" w:themeColor="text1"/>
          <w:sz w:val="28"/>
          <w:szCs w:val="28"/>
          <w:shd w:val="clear" w:color="auto" w:fill="FFFFFF"/>
        </w:rPr>
      </w:pP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sz w:val="36"/>
          <w:szCs w:val="36"/>
        </w:rPr>
      </w:pP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sz w:val="36"/>
          <w:szCs w:val="36"/>
        </w:rPr>
      </w:pPr>
    </w:p>
    <w:p w:rsidR="00145F1C" w:rsidRDefault="00145F1C" w:rsidP="00145F1C">
      <w:pPr>
        <w:shd w:val="clear" w:color="auto" w:fill="FFFFFF"/>
        <w:spacing w:before="100" w:beforeAutospacing="1" w:after="100" w:afterAutospacing="1" w:line="360" w:lineRule="auto"/>
        <w:jc w:val="both"/>
        <w:rPr>
          <w:rFonts w:ascii="Times New Roman" w:hAnsi="Times New Roman" w:cs="Times New Roman"/>
          <w:sz w:val="36"/>
          <w:szCs w:val="36"/>
        </w:rPr>
      </w:pPr>
    </w:p>
    <w:p w:rsidR="003E595C" w:rsidRDefault="003E595C" w:rsidP="003E595C">
      <w:pPr>
        <w:shd w:val="clear" w:color="auto" w:fill="FFFFFF"/>
        <w:autoSpaceDE w:val="0"/>
        <w:autoSpaceDN w:val="0"/>
        <w:adjustRightInd w:val="0"/>
        <w:spacing w:after="0" w:line="360" w:lineRule="auto"/>
        <w:jc w:val="both"/>
        <w:rPr>
          <w:rFonts w:ascii="Times New Roman" w:hAnsi="Times New Roman" w:cs="Times New Roman"/>
          <w:sz w:val="36"/>
          <w:szCs w:val="36"/>
        </w:rPr>
      </w:pPr>
    </w:p>
    <w:p w:rsidR="003E595C" w:rsidRDefault="003E595C" w:rsidP="003E595C">
      <w:pPr>
        <w:shd w:val="clear" w:color="auto" w:fill="FFFFFF"/>
        <w:autoSpaceDE w:val="0"/>
        <w:autoSpaceDN w:val="0"/>
        <w:adjustRightInd w:val="0"/>
        <w:spacing w:after="0" w:line="360" w:lineRule="auto"/>
        <w:jc w:val="both"/>
        <w:rPr>
          <w:rFonts w:ascii="Times New Roman" w:hAnsi="Times New Roman" w:cs="Times New Roman"/>
          <w:sz w:val="36"/>
          <w:szCs w:val="36"/>
        </w:rPr>
      </w:pPr>
    </w:p>
    <w:p w:rsidR="003E595C" w:rsidRPr="003E595C" w:rsidRDefault="003E595C" w:rsidP="003E595C">
      <w:pPr>
        <w:jc w:val="center"/>
        <w:rPr>
          <w:rFonts w:ascii="Times New Roman" w:hAnsi="Times New Roman" w:cs="Times New Roman"/>
          <w:b/>
          <w:sz w:val="36"/>
          <w:szCs w:val="36"/>
        </w:rPr>
      </w:pPr>
      <w:r w:rsidRPr="003E595C">
        <w:rPr>
          <w:rFonts w:ascii="Times New Roman" w:hAnsi="Times New Roman" w:cs="Times New Roman"/>
          <w:b/>
          <w:sz w:val="36"/>
          <w:szCs w:val="36"/>
        </w:rPr>
        <w:lastRenderedPageBreak/>
        <w:t>Вопрос № 2</w:t>
      </w:r>
    </w:p>
    <w:p w:rsidR="003E595C" w:rsidRDefault="003E595C" w:rsidP="003E595C">
      <w:pPr>
        <w:jc w:val="center"/>
        <w:rPr>
          <w:rFonts w:ascii="Times New Roman" w:eastAsia="Times New Roman" w:hAnsi="Times New Roman"/>
          <w:color w:val="000000"/>
          <w:spacing w:val="-11"/>
          <w:sz w:val="36"/>
          <w:szCs w:val="36"/>
        </w:rPr>
      </w:pPr>
      <w:r w:rsidRPr="003E595C">
        <w:rPr>
          <w:rFonts w:ascii="Times New Roman" w:eastAsia="Times New Roman" w:hAnsi="Times New Roman"/>
          <w:color w:val="000000"/>
          <w:spacing w:val="-11"/>
          <w:sz w:val="36"/>
          <w:szCs w:val="36"/>
        </w:rPr>
        <w:t>Проблемы развития региональных рынков страхования</w:t>
      </w:r>
      <w:r>
        <w:rPr>
          <w:rFonts w:ascii="Times New Roman" w:eastAsia="Times New Roman" w:hAnsi="Times New Roman"/>
          <w:color w:val="000000"/>
          <w:spacing w:val="-11"/>
          <w:sz w:val="36"/>
          <w:szCs w:val="36"/>
        </w:rPr>
        <w:t>.</w:t>
      </w:r>
    </w:p>
    <w:p w:rsidR="003E595C" w:rsidRPr="003E595C" w:rsidRDefault="00134220" w:rsidP="003E595C">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shd w:val="clear" w:color="auto" w:fill="FFFFFF"/>
        </w:rPr>
        <w:t xml:space="preserve">  </w:t>
      </w:r>
      <w:r w:rsidR="003E595C" w:rsidRPr="003E595C">
        <w:rPr>
          <w:rFonts w:ascii="Times New Roman" w:eastAsia="Times New Roman" w:hAnsi="Times New Roman" w:cs="Times New Roman"/>
          <w:color w:val="000000" w:themeColor="text1"/>
          <w:sz w:val="28"/>
          <w:szCs w:val="28"/>
          <w:shd w:val="clear" w:color="auto" w:fill="FFFFFF"/>
        </w:rPr>
        <w:t>В условиях неопределенности и неоднозначности ситуаций, вызванных колебаниями курсов валют, инфляцией, последствиями финансового кризиса и другими негативными факторами, возрастает роль страхования как надежно функционирующей и устойчивой системы. В этих условиях страхование становится одной из наиболее динамичных отраслей хозяйственной деятельности, способствующей защите имущественных интересов, безопасности и стабильности хозяйствующих субъектов. Развитие страхового бизнеса позволит стимулировать развитие рыночных отношений и деловой активности, улучшит инвестиционный климат в стране.</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t>Взаимоотношения сторон, заинтересованных в заключении страховых соглашений и достижении положительного результата страховых операций, происходит на страховом рынке, представляющем собой совокупность экономических отношений по купле-продаже страховой услуги, выражающейся в защите имущественных интересов физических и юридических лиц при наступлении страховых случаев за счет денежных средств (взносов, премий) страхователей .</w:t>
      </w:r>
    </w:p>
    <w:p w:rsidR="003E595C" w:rsidRPr="003E595C" w:rsidRDefault="00134220"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E595C" w:rsidRPr="003E595C">
        <w:rPr>
          <w:rFonts w:ascii="Times New Roman" w:eastAsia="Times New Roman" w:hAnsi="Times New Roman" w:cs="Times New Roman"/>
          <w:color w:val="000000" w:themeColor="text1"/>
          <w:sz w:val="28"/>
          <w:szCs w:val="28"/>
        </w:rPr>
        <w:t>Особое значение имеет развитие регионального страхового рынка, под которым будем понимать совокупность страховых организаций, национальных страховых рынков отдельных регионов, связанных между собой тесными интеграционными связями. Например, в рамках регионального страхового рынка ЕС предусматривается полная унификация национального страхового законодательства .</w:t>
      </w:r>
    </w:p>
    <w:p w:rsidR="003E595C" w:rsidRPr="003E595C" w:rsidRDefault="00134220"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E595C" w:rsidRPr="003E595C">
        <w:rPr>
          <w:rFonts w:ascii="Times New Roman" w:eastAsia="Times New Roman" w:hAnsi="Times New Roman" w:cs="Times New Roman"/>
          <w:color w:val="000000" w:themeColor="text1"/>
          <w:sz w:val="28"/>
          <w:szCs w:val="28"/>
        </w:rPr>
        <w:t>Проблемы формирования и развития страхового рынка России, на наш взгляд, раскрыты еще не полностью, поэтому предлагаем целью нашего исследования выбрать разработку данной темы более подробным образом.</w:t>
      </w:r>
    </w:p>
    <w:p w:rsidR="003E595C" w:rsidRPr="003E595C" w:rsidRDefault="00134220"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 </w:t>
      </w:r>
      <w:r w:rsidR="003E595C" w:rsidRPr="003E595C">
        <w:rPr>
          <w:rFonts w:ascii="Times New Roman" w:eastAsia="Times New Roman" w:hAnsi="Times New Roman" w:cs="Times New Roman"/>
          <w:color w:val="000000" w:themeColor="text1"/>
          <w:sz w:val="28"/>
          <w:szCs w:val="28"/>
        </w:rPr>
        <w:t>Становление региональных страховых рынков происходит стихийно, без реальной поддержки со стороны государства и специальных программ с определением стратегических и тактических целей их развития. В настоящее время сложившийся российский национальный рынок страхования отстает в своем развитии от с</w:t>
      </w:r>
      <w:r w:rsidR="00FC11FB">
        <w:rPr>
          <w:rFonts w:ascii="Times New Roman" w:eastAsia="Times New Roman" w:hAnsi="Times New Roman" w:cs="Times New Roman"/>
          <w:color w:val="000000" w:themeColor="text1"/>
          <w:sz w:val="28"/>
          <w:szCs w:val="28"/>
        </w:rPr>
        <w:t>траховых рынков других стран</w:t>
      </w:r>
      <w:r w:rsidR="003E595C" w:rsidRPr="003E595C">
        <w:rPr>
          <w:rFonts w:ascii="Times New Roman" w:eastAsia="Times New Roman" w:hAnsi="Times New Roman" w:cs="Times New Roman"/>
          <w:color w:val="000000" w:themeColor="text1"/>
          <w:sz w:val="28"/>
          <w:szCs w:val="28"/>
        </w:rPr>
        <w:t>.</w:t>
      </w:r>
    </w:p>
    <w:p w:rsidR="003E595C" w:rsidRPr="003E595C" w:rsidRDefault="00134220"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E595C" w:rsidRPr="003E595C">
        <w:rPr>
          <w:rFonts w:ascii="Times New Roman" w:eastAsia="Times New Roman" w:hAnsi="Times New Roman" w:cs="Times New Roman"/>
          <w:color w:val="000000" w:themeColor="text1"/>
          <w:sz w:val="28"/>
          <w:szCs w:val="28"/>
        </w:rPr>
        <w:t xml:space="preserve">Страховой рынок региона характеризуется рядом проблем, от разрешения </w:t>
      </w:r>
      <w:r>
        <w:rPr>
          <w:rFonts w:ascii="Times New Roman" w:eastAsia="Times New Roman" w:hAnsi="Times New Roman" w:cs="Times New Roman"/>
          <w:color w:val="000000" w:themeColor="text1"/>
          <w:sz w:val="28"/>
          <w:szCs w:val="28"/>
        </w:rPr>
        <w:t xml:space="preserve">  </w:t>
      </w:r>
      <w:r w:rsidR="003E595C" w:rsidRPr="003E595C">
        <w:rPr>
          <w:rFonts w:ascii="Times New Roman" w:eastAsia="Times New Roman" w:hAnsi="Times New Roman" w:cs="Times New Roman"/>
          <w:color w:val="000000" w:themeColor="text1"/>
          <w:sz w:val="28"/>
          <w:szCs w:val="28"/>
        </w:rPr>
        <w:t>которых зависит не только его равновесие, но и экономика региона в целом.</w:t>
      </w:r>
    </w:p>
    <w:p w:rsidR="003E595C" w:rsidRPr="003E595C" w:rsidRDefault="00134220"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E595C" w:rsidRPr="003E595C">
        <w:rPr>
          <w:rFonts w:ascii="Times New Roman" w:eastAsia="Times New Roman" w:hAnsi="Times New Roman" w:cs="Times New Roman"/>
          <w:color w:val="000000" w:themeColor="text1"/>
          <w:sz w:val="28"/>
          <w:szCs w:val="28"/>
        </w:rPr>
        <w:t>Известно, что современная рыночная экономика представляет собой сложный симбиоз, немалого количества производственных, коммерческих, финансовых и информационных структур, взаимодействующих на фоне разветвленной системы правовых норм и объединенных единым определением - </w:t>
      </w:r>
      <w:r w:rsidR="003E595C" w:rsidRPr="003E595C">
        <w:rPr>
          <w:rFonts w:ascii="Times New Roman" w:eastAsia="Times New Roman" w:hAnsi="Times New Roman" w:cs="Times New Roman"/>
          <w:i/>
          <w:iCs/>
          <w:color w:val="000000" w:themeColor="text1"/>
          <w:sz w:val="28"/>
          <w:szCs w:val="28"/>
        </w:rPr>
        <w:t>рынок</w:t>
      </w:r>
      <w:r w:rsidR="003E595C" w:rsidRPr="003E595C">
        <w:rPr>
          <w:rFonts w:ascii="Times New Roman" w:eastAsia="Times New Roman" w:hAnsi="Times New Roman" w:cs="Times New Roman"/>
          <w:color w:val="000000" w:themeColor="text1"/>
          <w:sz w:val="28"/>
          <w:szCs w:val="28"/>
        </w:rPr>
        <w:t>.</w:t>
      </w:r>
    </w:p>
    <w:p w:rsidR="003E595C" w:rsidRPr="003E595C" w:rsidRDefault="00134220"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3E595C" w:rsidRPr="003E595C">
        <w:rPr>
          <w:rFonts w:ascii="Times New Roman" w:eastAsia="Times New Roman" w:hAnsi="Times New Roman" w:cs="Times New Roman"/>
          <w:color w:val="000000" w:themeColor="text1"/>
          <w:sz w:val="28"/>
          <w:szCs w:val="28"/>
        </w:rPr>
        <w:t>Объективной основой формирования и развития региональных страховых рынков является необходимость обеспечения непрерывности воспроизводственного процесса путем оказания финансовой помощи пострадавшим в случае непредвиденных неблагоприятных обстоятельств. Современной нестабильной экономике присущи ситуации риска и неопределенности. Высокая степень риска ограничивает инвестиционную и предпринимательскую активность, снижает темпы производства, приводит к утрате позиций региона на рынке. Фактор риска и необходимость покрытия возможного ущерба в результате его проявления вызыв</w:t>
      </w:r>
      <w:r w:rsidR="00FC11FB">
        <w:rPr>
          <w:rFonts w:ascii="Times New Roman" w:eastAsia="Times New Roman" w:hAnsi="Times New Roman" w:cs="Times New Roman"/>
          <w:color w:val="000000" w:themeColor="text1"/>
          <w:sz w:val="28"/>
          <w:szCs w:val="28"/>
        </w:rPr>
        <w:t xml:space="preserve">ают потребность в страховании </w:t>
      </w:r>
      <w:r w:rsidR="003E595C" w:rsidRPr="003E595C">
        <w:rPr>
          <w:rFonts w:ascii="Times New Roman" w:eastAsia="Times New Roman" w:hAnsi="Times New Roman" w:cs="Times New Roman"/>
          <w:color w:val="000000" w:themeColor="text1"/>
          <w:sz w:val="28"/>
          <w:szCs w:val="28"/>
        </w:rPr>
        <w:t>.</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t>Вместе с тем, в индустрии страхования пока не полностью сложилась эффективная система отношений, налицо существенное отставание отечественной страховой отрасли от мировых стандартов в сфере управления, организационных и it-технологий, законодательного обеспечения страховой деятельности. Государство, к сожалению, пока не в полном объеме осуществляет разработку стратегических ориентиров развития данной отрасли.</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lastRenderedPageBreak/>
        <w:t>В ближайшие годы необходимо решать </w:t>
      </w:r>
      <w:r w:rsidRPr="003E595C">
        <w:rPr>
          <w:rFonts w:ascii="Times New Roman" w:eastAsia="Times New Roman" w:hAnsi="Times New Roman" w:cs="Times New Roman"/>
          <w:i/>
          <w:iCs/>
          <w:color w:val="000000" w:themeColor="text1"/>
          <w:sz w:val="28"/>
          <w:szCs w:val="28"/>
        </w:rPr>
        <w:t>актуальные задачи</w:t>
      </w:r>
      <w:r w:rsidRPr="003E595C">
        <w:rPr>
          <w:rFonts w:ascii="Times New Roman" w:eastAsia="Times New Roman" w:hAnsi="Times New Roman" w:cs="Times New Roman"/>
          <w:color w:val="000000" w:themeColor="text1"/>
          <w:sz w:val="28"/>
          <w:szCs w:val="28"/>
        </w:rPr>
        <w:t> российской экономики  в целом и региональной в частности, которые особенно ярко проявились в связи с негативными природными явлениями и катастрофами 2010 года:</w:t>
      </w:r>
    </w:p>
    <w:p w:rsidR="003E595C" w:rsidRPr="003E595C" w:rsidRDefault="003E595C" w:rsidP="003E595C">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t>сокращать нагрузку на бюджеты всех уровней за счет компенсации вреда, причиняемого стихийными бедствиями, техногенными авариями и пр.;</w:t>
      </w:r>
    </w:p>
    <w:p w:rsidR="003E595C" w:rsidRPr="003E595C" w:rsidRDefault="003E595C" w:rsidP="003E595C">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t>наращивать финансовую емкость сферы страховых услуг для компенсации крупных ущербов;</w:t>
      </w:r>
    </w:p>
    <w:p w:rsidR="003E595C" w:rsidRPr="003E595C" w:rsidRDefault="003E595C" w:rsidP="003E595C">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t>активнее решать социальные задачи путем перево</w:t>
      </w:r>
      <w:r w:rsidR="00FC11FB">
        <w:rPr>
          <w:rFonts w:ascii="Times New Roman" w:eastAsia="Times New Roman" w:hAnsi="Times New Roman" w:cs="Times New Roman"/>
          <w:color w:val="000000" w:themeColor="text1"/>
          <w:sz w:val="28"/>
          <w:szCs w:val="28"/>
        </w:rPr>
        <w:t xml:space="preserve">да ОМС на страховые принципы </w:t>
      </w:r>
      <w:r w:rsidRPr="003E595C">
        <w:rPr>
          <w:rFonts w:ascii="Times New Roman" w:eastAsia="Times New Roman" w:hAnsi="Times New Roman" w:cs="Times New Roman"/>
          <w:color w:val="000000" w:themeColor="text1"/>
          <w:sz w:val="28"/>
          <w:szCs w:val="28"/>
        </w:rPr>
        <w:t>.</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t>Основными причинами, сдерживающими развитие регионального страхового рынка в России, можно представить:</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b/>
          <w:color w:val="000000" w:themeColor="text1"/>
          <w:sz w:val="28"/>
          <w:szCs w:val="28"/>
        </w:rPr>
        <w:t>1.</w:t>
      </w:r>
      <w:r w:rsidRPr="00FC11FB">
        <w:rPr>
          <w:rFonts w:ascii="Times New Roman" w:eastAsia="Times New Roman" w:hAnsi="Times New Roman" w:cs="Times New Roman"/>
          <w:b/>
          <w:color w:val="000000" w:themeColor="text1"/>
          <w:sz w:val="28"/>
          <w:szCs w:val="28"/>
        </w:rPr>
        <w:t> </w:t>
      </w:r>
      <w:r w:rsidRPr="00FC11FB">
        <w:rPr>
          <w:rFonts w:ascii="Times New Roman" w:eastAsia="Times New Roman" w:hAnsi="Times New Roman" w:cs="Times New Roman"/>
          <w:b/>
          <w:i/>
          <w:iCs/>
          <w:color w:val="000000" w:themeColor="text1"/>
          <w:sz w:val="28"/>
          <w:szCs w:val="28"/>
        </w:rPr>
        <w:t>Слабое участие государства в развитии страхового рынка</w:t>
      </w:r>
      <w:r w:rsidRPr="003E595C">
        <w:rPr>
          <w:rFonts w:ascii="Times New Roman" w:eastAsia="Times New Roman" w:hAnsi="Times New Roman" w:cs="Times New Roman"/>
          <w:b/>
          <w:color w:val="000000" w:themeColor="text1"/>
          <w:sz w:val="28"/>
          <w:szCs w:val="28"/>
        </w:rPr>
        <w:t xml:space="preserve">. </w:t>
      </w:r>
      <w:r w:rsidRPr="003E595C">
        <w:rPr>
          <w:rFonts w:ascii="Times New Roman" w:eastAsia="Times New Roman" w:hAnsi="Times New Roman" w:cs="Times New Roman"/>
          <w:color w:val="000000" w:themeColor="text1"/>
          <w:sz w:val="28"/>
          <w:szCs w:val="28"/>
        </w:rPr>
        <w:t>Существует потребность в повышении эффективности государственного регулирования страховой деятельности в регионе - это приведет к упорядоченности на рынке, устранит недобросовестных и незаконопослушных игроков; следует совершенствовать нормативную базу страховой деятельности, как в части лицензирования, так и в карательных вопросах, результатом будет снижение количества страховых организаций; следует увеличить минимальную сумму уставного капитала страховщиков. С одной стороны, это укрупнит страховщиков, возможно, будет слияние нескольких мелких компаний в страховую группу. Они образуют одного, но более сильного и устойчивого конкурента на рынке, чем 5-6 мелких, никому неизвестных. С другой стороны, - позволит им вести более крупные сделки и отвечать своим капиталом за больший объем сборов. Также можно подумать о создании особого режима налогообложения по налогу на прибыль страховых организаций.</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color w:val="000000" w:themeColor="text1"/>
          <w:sz w:val="28"/>
          <w:szCs w:val="28"/>
        </w:rPr>
        <w:lastRenderedPageBreak/>
        <w:t>В общественном сознании недоверие к страховой идее воплощается в претензиях населения к государственным институтам. Именно поэтому государство не может находиться в стороне от страховой деятельности, увязывая интересы страховщиков, населения и экономики в целом. Основная проблема государственного</w:t>
      </w:r>
      <w:r w:rsidR="00FC11FB">
        <w:rPr>
          <w:rFonts w:ascii="Times New Roman" w:eastAsia="Times New Roman" w:hAnsi="Times New Roman" w:cs="Times New Roman"/>
          <w:color w:val="000000" w:themeColor="text1"/>
          <w:sz w:val="28"/>
          <w:szCs w:val="28"/>
        </w:rPr>
        <w:t xml:space="preserve"> </w:t>
      </w:r>
      <w:r w:rsidRPr="003E595C">
        <w:rPr>
          <w:rFonts w:ascii="Times New Roman" w:eastAsia="Times New Roman" w:hAnsi="Times New Roman" w:cs="Times New Roman"/>
          <w:color w:val="000000" w:themeColor="text1"/>
          <w:sz w:val="28"/>
          <w:szCs w:val="28"/>
        </w:rPr>
        <w:t>страхового надзора - величина резервов, гарантирующих пл</w:t>
      </w:r>
      <w:r w:rsidR="00FC11FB">
        <w:rPr>
          <w:rFonts w:ascii="Times New Roman" w:eastAsia="Times New Roman" w:hAnsi="Times New Roman" w:cs="Times New Roman"/>
          <w:color w:val="000000" w:themeColor="text1"/>
          <w:sz w:val="28"/>
          <w:szCs w:val="28"/>
        </w:rPr>
        <w:t xml:space="preserve">атежеспособность страховщика </w:t>
      </w:r>
      <w:r w:rsidRPr="003E595C">
        <w:rPr>
          <w:rFonts w:ascii="Times New Roman" w:eastAsia="Times New Roman" w:hAnsi="Times New Roman" w:cs="Times New Roman"/>
          <w:color w:val="000000" w:themeColor="text1"/>
          <w:sz w:val="28"/>
          <w:szCs w:val="28"/>
        </w:rPr>
        <w:t>.</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b/>
          <w:color w:val="000000" w:themeColor="text1"/>
          <w:sz w:val="28"/>
          <w:szCs w:val="28"/>
        </w:rPr>
        <w:t>2.</w:t>
      </w:r>
      <w:r w:rsidRPr="00FC11FB">
        <w:rPr>
          <w:rFonts w:ascii="Times New Roman" w:eastAsia="Times New Roman" w:hAnsi="Times New Roman" w:cs="Times New Roman"/>
          <w:b/>
          <w:color w:val="000000" w:themeColor="text1"/>
          <w:sz w:val="28"/>
          <w:szCs w:val="28"/>
        </w:rPr>
        <w:t> </w:t>
      </w:r>
      <w:r w:rsidRPr="00FC11FB">
        <w:rPr>
          <w:rFonts w:ascii="Times New Roman" w:eastAsia="Times New Roman" w:hAnsi="Times New Roman" w:cs="Times New Roman"/>
          <w:b/>
          <w:i/>
          <w:iCs/>
          <w:color w:val="000000" w:themeColor="text1"/>
          <w:sz w:val="28"/>
          <w:szCs w:val="28"/>
        </w:rPr>
        <w:t>Региональная диспропорция</w:t>
      </w:r>
      <w:r w:rsidRPr="003E595C">
        <w:rPr>
          <w:rFonts w:ascii="Times New Roman" w:eastAsia="Times New Roman" w:hAnsi="Times New Roman" w:cs="Times New Roman"/>
          <w:b/>
          <w:color w:val="000000" w:themeColor="text1"/>
          <w:sz w:val="28"/>
          <w:szCs w:val="28"/>
        </w:rPr>
        <w:t xml:space="preserve">. </w:t>
      </w:r>
      <w:r w:rsidRPr="003E595C">
        <w:rPr>
          <w:rFonts w:ascii="Times New Roman" w:eastAsia="Times New Roman" w:hAnsi="Times New Roman" w:cs="Times New Roman"/>
          <w:color w:val="000000" w:themeColor="text1"/>
          <w:sz w:val="28"/>
          <w:szCs w:val="28"/>
        </w:rPr>
        <w:t>Как известно, Москва является не только столицей Российской Федерации, но и крупнейшим финансовым центром страны. И чем дальше от нее находится регион, тем размереннее темпы роста экономики и производства. Люди, работая на одних должностях в периферии и в Москве, имеют заработную плату, в десятки раз отличающуюся друг от друга. Уровень безработицы, опять же в Москве, кратно ниже, чем в Кабардино-Балкарии (так уровень безработицы в Москве на 1 августа 2011 г. составил 0,74 % против 12,4 % в КБР), ВРП КБР - 74,1 млрд руб., а вот ВРП Москвы в 2010 г. превысил 10 трлн. руб. Объем валового внутреннего продукта (</w:t>
      </w:r>
      <w:r w:rsidRPr="003E595C">
        <w:rPr>
          <w:rFonts w:ascii="Times New Roman" w:eastAsia="Times New Roman" w:hAnsi="Times New Roman" w:cs="Times New Roman"/>
          <w:i/>
          <w:iCs/>
          <w:color w:val="000000" w:themeColor="text1"/>
          <w:sz w:val="28"/>
          <w:szCs w:val="28"/>
        </w:rPr>
        <w:t>ВВП</w:t>
      </w:r>
      <w:r w:rsidRPr="003E595C">
        <w:rPr>
          <w:rFonts w:ascii="Times New Roman" w:eastAsia="Times New Roman" w:hAnsi="Times New Roman" w:cs="Times New Roman"/>
          <w:b/>
          <w:bCs/>
          <w:color w:val="000000" w:themeColor="text1"/>
          <w:sz w:val="28"/>
          <w:szCs w:val="28"/>
        </w:rPr>
        <w:t>) </w:t>
      </w:r>
      <w:r w:rsidRPr="003E595C">
        <w:rPr>
          <w:rFonts w:ascii="Times New Roman" w:eastAsia="Times New Roman" w:hAnsi="Times New Roman" w:cs="Times New Roman"/>
          <w:b/>
          <w:bCs/>
          <w:i/>
          <w:iCs/>
          <w:color w:val="000000" w:themeColor="text1"/>
          <w:sz w:val="28"/>
          <w:szCs w:val="28"/>
        </w:rPr>
        <w:t>России</w:t>
      </w:r>
      <w:r w:rsidRPr="003E595C">
        <w:rPr>
          <w:rFonts w:ascii="Times New Roman" w:eastAsia="Times New Roman" w:hAnsi="Times New Roman" w:cs="Times New Roman"/>
          <w:color w:val="000000" w:themeColor="text1"/>
          <w:sz w:val="28"/>
          <w:szCs w:val="28"/>
        </w:rPr>
        <w:t> по итогам</w:t>
      </w:r>
      <w:r w:rsidRPr="003E595C">
        <w:rPr>
          <w:rFonts w:ascii="Times New Roman" w:eastAsia="Times New Roman" w:hAnsi="Times New Roman" w:cs="Times New Roman"/>
          <w:i/>
          <w:iCs/>
          <w:color w:val="000000" w:themeColor="text1"/>
          <w:sz w:val="28"/>
          <w:szCs w:val="28"/>
        </w:rPr>
        <w:t>2010 </w:t>
      </w:r>
      <w:r w:rsidRPr="003E595C">
        <w:rPr>
          <w:rFonts w:ascii="Times New Roman" w:eastAsia="Times New Roman" w:hAnsi="Times New Roman" w:cs="Times New Roman"/>
          <w:color w:val="000000" w:themeColor="text1"/>
          <w:sz w:val="28"/>
          <w:szCs w:val="28"/>
        </w:rPr>
        <w:t>года </w:t>
      </w:r>
      <w:r w:rsidRPr="003E595C">
        <w:rPr>
          <w:rFonts w:ascii="Times New Roman" w:eastAsia="Times New Roman" w:hAnsi="Times New Roman" w:cs="Times New Roman"/>
          <w:i/>
          <w:iCs/>
          <w:color w:val="000000" w:themeColor="text1"/>
          <w:sz w:val="28"/>
          <w:szCs w:val="28"/>
        </w:rPr>
        <w:t>составил </w:t>
      </w:r>
      <w:r w:rsidRPr="003E595C">
        <w:rPr>
          <w:rFonts w:ascii="Times New Roman" w:eastAsia="Times New Roman" w:hAnsi="Times New Roman" w:cs="Times New Roman"/>
          <w:color w:val="000000" w:themeColor="text1"/>
          <w:sz w:val="28"/>
          <w:szCs w:val="28"/>
        </w:rPr>
        <w:t>44 трлн 491,4 млрд руб. Объем валового регионального продукта Москвы составляет четверть суммарного ВРП России, а ВРП КБР составил 0,017 % от общероссийского ВВП.</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b/>
          <w:color w:val="000000" w:themeColor="text1"/>
          <w:sz w:val="28"/>
          <w:szCs w:val="28"/>
        </w:rPr>
        <w:t>3.</w:t>
      </w:r>
      <w:r w:rsidRPr="00FC11FB">
        <w:rPr>
          <w:rFonts w:ascii="Times New Roman" w:eastAsia="Times New Roman" w:hAnsi="Times New Roman" w:cs="Times New Roman"/>
          <w:b/>
          <w:color w:val="000000" w:themeColor="text1"/>
          <w:sz w:val="28"/>
          <w:szCs w:val="28"/>
        </w:rPr>
        <w:t> </w:t>
      </w:r>
      <w:r w:rsidRPr="00FC11FB">
        <w:rPr>
          <w:rFonts w:ascii="Times New Roman" w:eastAsia="Times New Roman" w:hAnsi="Times New Roman" w:cs="Times New Roman"/>
          <w:b/>
          <w:i/>
          <w:iCs/>
          <w:color w:val="000000" w:themeColor="text1"/>
          <w:sz w:val="28"/>
          <w:szCs w:val="28"/>
        </w:rPr>
        <w:t>Низкий уровень жизни населения в регионах</w:t>
      </w:r>
      <w:r w:rsidRPr="003E595C">
        <w:rPr>
          <w:rFonts w:ascii="Times New Roman" w:eastAsia="Times New Roman" w:hAnsi="Times New Roman" w:cs="Times New Roman"/>
          <w:b/>
          <w:color w:val="000000" w:themeColor="text1"/>
          <w:sz w:val="28"/>
          <w:szCs w:val="28"/>
        </w:rPr>
        <w:t>.</w:t>
      </w:r>
      <w:r w:rsidRPr="003E595C">
        <w:rPr>
          <w:rFonts w:ascii="Times New Roman" w:eastAsia="Times New Roman" w:hAnsi="Times New Roman" w:cs="Times New Roman"/>
          <w:color w:val="000000" w:themeColor="text1"/>
          <w:sz w:val="28"/>
          <w:szCs w:val="28"/>
        </w:rPr>
        <w:t xml:space="preserve"> Уровень доходов Россиян напрямую влияет на уровень развитости рынка страхования, в частности регионального. В нашей стране люди в большинстве своем покупают только обязательные виды страховых продуктов, такие как ОСАГО или, например, страхование профессиональной ответственности, если человек делает покупку что-то в кредит (жилье, автотранспорт и даже телевизор в Торговом центре), то банк требует предоставления страховки залога или здоровья заемщика, тоже вид добровольно-принудительного страхования. А на добровольное страхование, допустим, имущества, того же жилья, у гражданина просто нет лишней пары тысяч.</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b/>
          <w:color w:val="000000" w:themeColor="text1"/>
          <w:sz w:val="28"/>
          <w:szCs w:val="28"/>
        </w:rPr>
        <w:lastRenderedPageBreak/>
        <w:t>4.</w:t>
      </w:r>
      <w:r w:rsidRPr="00FC11FB">
        <w:rPr>
          <w:rFonts w:ascii="Times New Roman" w:eastAsia="Times New Roman" w:hAnsi="Times New Roman" w:cs="Times New Roman"/>
          <w:b/>
          <w:color w:val="000000" w:themeColor="text1"/>
          <w:sz w:val="28"/>
          <w:szCs w:val="28"/>
        </w:rPr>
        <w:t> </w:t>
      </w:r>
      <w:r w:rsidRPr="00FC11FB">
        <w:rPr>
          <w:rFonts w:ascii="Times New Roman" w:eastAsia="Times New Roman" w:hAnsi="Times New Roman" w:cs="Times New Roman"/>
          <w:b/>
          <w:i/>
          <w:iCs/>
          <w:color w:val="000000" w:themeColor="text1"/>
          <w:sz w:val="28"/>
          <w:szCs w:val="28"/>
        </w:rPr>
        <w:t>Низкий уровень страховой культуры населения</w:t>
      </w:r>
      <w:r w:rsidRPr="003E595C">
        <w:rPr>
          <w:rFonts w:ascii="Times New Roman" w:eastAsia="Times New Roman" w:hAnsi="Times New Roman" w:cs="Times New Roman"/>
          <w:b/>
          <w:color w:val="000000" w:themeColor="text1"/>
          <w:sz w:val="28"/>
          <w:szCs w:val="28"/>
        </w:rPr>
        <w:t xml:space="preserve">. </w:t>
      </w:r>
      <w:r w:rsidRPr="003E595C">
        <w:rPr>
          <w:rFonts w:ascii="Times New Roman" w:eastAsia="Times New Roman" w:hAnsi="Times New Roman" w:cs="Times New Roman"/>
          <w:color w:val="000000" w:themeColor="text1"/>
          <w:sz w:val="28"/>
          <w:szCs w:val="28"/>
        </w:rPr>
        <w:t>Что касается страховой культуры в России в целом и, в частности в Кавказских Республиках, ситуация остается плачевной. Народ не задумывается о постоянном риске, в котором живет, они не знают обо всех своих правах и возможностях. Например, лето 2010 г. выдалось экстремально жарким. Сотни человек пострадали от стихии и остались без крова, а ведь будь они чуть более к себе внимательны, потратили несколько тысяч рублей на полис страхования имущества, им бы не пришлось ждать выплат компенсаций от государства и стоять в очереди на новое жилье, а получили бы страховую выплату от страховщика. Это касается и сельхозпроизводителей, которые не страхуют свои посевные площади, а потери были колоссальные! На наш взгляд, для повышения уровня страховой культуры целесообразно рассмотреть введение в курс экономики в средней школе раздела по обучению основам страхования.</w:t>
      </w:r>
    </w:p>
    <w:p w:rsidR="003E595C" w:rsidRPr="003E595C" w:rsidRDefault="003E595C" w:rsidP="003E595C">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3E595C">
        <w:rPr>
          <w:rFonts w:ascii="Times New Roman" w:eastAsia="Times New Roman" w:hAnsi="Times New Roman" w:cs="Times New Roman"/>
          <w:b/>
          <w:color w:val="000000" w:themeColor="text1"/>
          <w:sz w:val="28"/>
          <w:szCs w:val="28"/>
        </w:rPr>
        <w:t>5.</w:t>
      </w:r>
      <w:r w:rsidRPr="00134220">
        <w:rPr>
          <w:rFonts w:ascii="Times New Roman" w:eastAsia="Times New Roman" w:hAnsi="Times New Roman" w:cs="Times New Roman"/>
          <w:b/>
          <w:color w:val="000000" w:themeColor="text1"/>
          <w:sz w:val="28"/>
          <w:szCs w:val="28"/>
        </w:rPr>
        <w:t> </w:t>
      </w:r>
      <w:r w:rsidRPr="00134220">
        <w:rPr>
          <w:rFonts w:ascii="Times New Roman" w:eastAsia="Times New Roman" w:hAnsi="Times New Roman" w:cs="Times New Roman"/>
          <w:b/>
          <w:i/>
          <w:iCs/>
          <w:color w:val="000000" w:themeColor="text1"/>
          <w:sz w:val="28"/>
          <w:szCs w:val="28"/>
        </w:rPr>
        <w:t>Нехватка квалифицированных кадров</w:t>
      </w:r>
      <w:r w:rsidRPr="003E595C">
        <w:rPr>
          <w:rFonts w:ascii="Times New Roman" w:eastAsia="Times New Roman" w:hAnsi="Times New Roman" w:cs="Times New Roman"/>
          <w:i/>
          <w:iCs/>
          <w:color w:val="000000" w:themeColor="text1"/>
          <w:sz w:val="28"/>
          <w:szCs w:val="28"/>
        </w:rPr>
        <w:t>. </w:t>
      </w:r>
      <w:r w:rsidRPr="003E595C">
        <w:rPr>
          <w:rFonts w:ascii="Times New Roman" w:eastAsia="Times New Roman" w:hAnsi="Times New Roman" w:cs="Times New Roman"/>
          <w:color w:val="000000" w:themeColor="text1"/>
          <w:sz w:val="28"/>
          <w:szCs w:val="28"/>
        </w:rPr>
        <w:t>Сложный вопрос маленького региона - это нехватка квалифицированных кадров. Практические страховщики в России, к сожалению, имеют недостаточно квалифицированную профессиональную подготовку. По нашим данным, только около 10 % сотрудников страховых компаний и агентов имеют диплом о высшем образовании по страховому делу. Еще около 20 % - имеют сертификаты курсов по страхованию. Таким образом, при решении вопросов стратегического развития организации в условиях конкуренции отечественные страховщики заметно уступают иностранным в профессиональной подготовке.</w:t>
      </w:r>
    </w:p>
    <w:p w:rsidR="00134220" w:rsidRPr="00134220" w:rsidRDefault="00134220" w:rsidP="00134220">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Анализируя экономическую ситуацию на страховом рынке, полагаем, что результатом нашего исследования можно считать наиболее актуальными следующие направления государственной политики Российской Федерации в области развития страхования:</w:t>
      </w:r>
    </w:p>
    <w:p w:rsidR="00134220" w:rsidRPr="00134220" w:rsidRDefault="00134220" w:rsidP="00134220">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lastRenderedPageBreak/>
        <w:t>1. Разработка и создание целостной и экономически выгодной системы развития сферы страхования, как на общероссийском, так и на региональных рынках  в частности;</w:t>
      </w:r>
    </w:p>
    <w:p w:rsidR="00134220" w:rsidRPr="00134220" w:rsidRDefault="00134220" w:rsidP="00134220">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2. Формирование современной системы обеспечения снижения риска в отношении хозяйствующих субъектов рынка.</w:t>
      </w:r>
    </w:p>
    <w:p w:rsidR="00134220" w:rsidRPr="00134220" w:rsidRDefault="00134220" w:rsidP="00134220">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Для вывода страхового бизнеса России из кризиса необходимо модернизировать и усовершенствовать уже существующую производственно-техническую базу, уделять внимание человеческому фактору, улучшать качество работы, повышать профессионализм сотрудников страховых компаний и их агентов. Для решения данных проблем необходимо:</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развивать инфраструктуру страховой отрасли для комплексного обслуживания;</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сотрудничать с различными сферами производства, заводить корпоративных клиентов;</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широко использовать рекламу;</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уметь грамотно подбирать, обучать кадры, а также повышать их профессиональный уровень;</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внедрять новейшие научные разработки и достижения техники;</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широко использовать достижения науки и техники в области руководства, управления, обслуживания.</w:t>
      </w:r>
    </w:p>
    <w:p w:rsidR="00134220" w:rsidRPr="00134220" w:rsidRDefault="00134220" w:rsidP="00134220">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научиться обслуживать все категории клиентов.</w:t>
      </w:r>
    </w:p>
    <w:p w:rsidR="00134220" w:rsidRPr="00134220" w:rsidRDefault="00134220" w:rsidP="00134220">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 xml:space="preserve">Таким образом, становление и развитие регионального страхового рынка как части общероссийского, в условиях современной России, напрямую связано с изменением понимания в обществе экономической и социальной роли, функции и предназначения страхования в жизни общества. Процесс переосмысления социально-экономического предназначения страхования достаточно трудный и долгий по времени, что наносит серьезный удар не </w:t>
      </w:r>
      <w:r w:rsidRPr="00134220">
        <w:rPr>
          <w:rFonts w:ascii="Times New Roman" w:eastAsia="Times New Roman" w:hAnsi="Times New Roman" w:cs="Times New Roman"/>
          <w:color w:val="000000" w:themeColor="text1"/>
          <w:sz w:val="28"/>
          <w:szCs w:val="28"/>
        </w:rPr>
        <w:lastRenderedPageBreak/>
        <w:t>только по самой сфере, но и экономике в целом. Изменение отношения к страхованию со стороны государства, коммерческих структур, общества и его различных институтов позволит страхованию занять соответствующее место в общей структуре рынка товаров и услуг и решать многообразные задачи по дальнейшему эффективному развитию современной России.</w:t>
      </w:r>
    </w:p>
    <w:p w:rsidR="00134220" w:rsidRPr="00134220" w:rsidRDefault="00134220" w:rsidP="00134220">
      <w:pPr>
        <w:shd w:val="clear" w:color="auto" w:fill="FFFFFF"/>
        <w:spacing w:after="300" w:line="360" w:lineRule="auto"/>
        <w:jc w:val="both"/>
        <w:rPr>
          <w:rFonts w:ascii="Times New Roman" w:eastAsia="Times New Roman" w:hAnsi="Times New Roman" w:cs="Times New Roman"/>
          <w:color w:val="000000" w:themeColor="text1"/>
          <w:sz w:val="28"/>
          <w:szCs w:val="28"/>
        </w:rPr>
      </w:pPr>
      <w:r w:rsidRPr="00134220">
        <w:rPr>
          <w:rFonts w:ascii="Times New Roman" w:eastAsia="Times New Roman" w:hAnsi="Times New Roman" w:cs="Times New Roman"/>
          <w:color w:val="000000" w:themeColor="text1"/>
          <w:sz w:val="28"/>
          <w:szCs w:val="28"/>
        </w:rPr>
        <w:t>По нашему мнению, в России требуется проведение дальнейших исследований по расширению взглядов на проблемы механизмов развития организационных способностей страхования в России и в регионах  в частности.</w:t>
      </w:r>
    </w:p>
    <w:p w:rsidR="003E595C" w:rsidRDefault="003E595C"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2F6C51" w:rsidRDefault="002F6C51"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p>
    <w:p w:rsidR="00134220" w:rsidRDefault="00134220" w:rsidP="003E595C">
      <w:pPr>
        <w:jc w:val="center"/>
        <w:rPr>
          <w:rFonts w:ascii="Times New Roman" w:hAnsi="Times New Roman" w:cs="Times New Roman"/>
          <w:sz w:val="36"/>
          <w:szCs w:val="36"/>
        </w:rPr>
      </w:pPr>
      <w:r>
        <w:rPr>
          <w:rFonts w:ascii="Times New Roman" w:hAnsi="Times New Roman" w:cs="Times New Roman"/>
          <w:sz w:val="36"/>
          <w:szCs w:val="36"/>
        </w:rPr>
        <w:lastRenderedPageBreak/>
        <w:t xml:space="preserve">Практическая часть </w:t>
      </w:r>
    </w:p>
    <w:p w:rsidR="00134220" w:rsidRPr="004E2BF8" w:rsidRDefault="00134220" w:rsidP="003E595C">
      <w:pPr>
        <w:jc w:val="center"/>
        <w:rPr>
          <w:rFonts w:ascii="Times New Roman" w:hAnsi="Times New Roman" w:cs="Times New Roman"/>
          <w:b/>
          <w:sz w:val="36"/>
          <w:szCs w:val="36"/>
        </w:rPr>
      </w:pPr>
      <w:r w:rsidRPr="004E2BF8">
        <w:rPr>
          <w:rFonts w:ascii="Times New Roman" w:hAnsi="Times New Roman" w:cs="Times New Roman"/>
          <w:b/>
          <w:sz w:val="36"/>
          <w:szCs w:val="36"/>
        </w:rPr>
        <w:t>Задача №1</w:t>
      </w:r>
    </w:p>
    <w:p w:rsidR="004E2BF8" w:rsidRDefault="004E2BF8" w:rsidP="004E2BF8">
      <w:pPr>
        <w:jc w:val="both"/>
        <w:rPr>
          <w:rFonts w:ascii="Times New Roman" w:eastAsia="Times New Roman" w:hAnsi="Times New Roman"/>
          <w:color w:val="000000"/>
          <w:spacing w:val="-11"/>
          <w:sz w:val="28"/>
          <w:szCs w:val="28"/>
        </w:rPr>
      </w:pPr>
      <w:r w:rsidRPr="004E2BF8">
        <w:rPr>
          <w:rFonts w:ascii="Times New Roman" w:eastAsia="Times New Roman" w:hAnsi="Times New Roman"/>
          <w:color w:val="000000"/>
          <w:spacing w:val="-11"/>
          <w:sz w:val="28"/>
          <w:szCs w:val="28"/>
        </w:rPr>
        <w:t>Рассчитать  коэффициент  убыточности, если сумма выпл</w:t>
      </w:r>
      <w:r w:rsidRPr="004E2BF8">
        <w:rPr>
          <w:rFonts w:ascii="Times New Roman" w:eastAsia="Times New Roman" w:hAnsi="Times New Roman"/>
          <w:color w:val="000000"/>
          <w:spacing w:val="-11"/>
          <w:sz w:val="28"/>
          <w:szCs w:val="28"/>
        </w:rPr>
        <w:t>а</w:t>
      </w:r>
      <w:r w:rsidRPr="004E2BF8">
        <w:rPr>
          <w:rFonts w:ascii="Times New Roman" w:eastAsia="Times New Roman" w:hAnsi="Times New Roman"/>
          <w:color w:val="000000"/>
          <w:spacing w:val="-11"/>
          <w:sz w:val="28"/>
          <w:szCs w:val="28"/>
        </w:rPr>
        <w:t>ченного страхового возмещения составила 555000 руб.,  страховая сумма для любого объекта страхования  - 500000, а страховая сумма, приходящаяся на п</w:t>
      </w:r>
      <w:r w:rsidRPr="004E2BF8">
        <w:rPr>
          <w:rFonts w:ascii="Times New Roman" w:eastAsia="Times New Roman" w:hAnsi="Times New Roman"/>
          <w:color w:val="000000"/>
          <w:spacing w:val="-11"/>
          <w:sz w:val="28"/>
          <w:szCs w:val="28"/>
        </w:rPr>
        <w:t>о</w:t>
      </w:r>
      <w:r w:rsidRPr="004E2BF8">
        <w:rPr>
          <w:rFonts w:ascii="Times New Roman" w:eastAsia="Times New Roman" w:hAnsi="Times New Roman"/>
          <w:color w:val="000000"/>
          <w:spacing w:val="-11"/>
          <w:sz w:val="28"/>
          <w:szCs w:val="28"/>
        </w:rPr>
        <w:t>врежденный объект равна 1000000 руб.</w:t>
      </w:r>
    </w:p>
    <w:p w:rsidR="004E2BF8" w:rsidRPr="004E2BF8" w:rsidRDefault="004E2BF8" w:rsidP="004E2BF8">
      <w:pPr>
        <w:jc w:val="both"/>
        <w:rPr>
          <w:rFonts w:ascii="Times New Roman" w:eastAsia="Times New Roman" w:hAnsi="Times New Roman"/>
          <w:color w:val="000000"/>
          <w:spacing w:val="-11"/>
          <w:sz w:val="28"/>
          <w:szCs w:val="28"/>
        </w:rPr>
      </w:pPr>
    </w:p>
    <w:p w:rsidR="004E2BF8" w:rsidRPr="004E2BF8" w:rsidRDefault="004E2BF8" w:rsidP="004E2BF8">
      <w:pPr>
        <w:jc w:val="both"/>
        <w:rPr>
          <w:rFonts w:ascii="Times New Roman" w:eastAsia="Times New Roman" w:hAnsi="Times New Roman"/>
          <w:color w:val="000000"/>
          <w:spacing w:val="-11"/>
          <w:sz w:val="28"/>
          <w:szCs w:val="28"/>
          <w:lang w:val="en-US"/>
        </w:rPr>
      </w:pPr>
      <w:r w:rsidRPr="004E2BF8">
        <w:rPr>
          <w:rFonts w:ascii="Times New Roman" w:eastAsia="Times New Roman" w:hAnsi="Times New Roman"/>
          <w:color w:val="000000"/>
          <w:spacing w:val="-11"/>
          <w:sz w:val="28"/>
          <w:szCs w:val="28"/>
        </w:rPr>
        <w:t>Рассчитаем</w:t>
      </w:r>
      <w:r w:rsidRPr="004E2BF8">
        <w:rPr>
          <w:rFonts w:ascii="Times New Roman" w:eastAsia="Times New Roman" w:hAnsi="Times New Roman"/>
          <w:color w:val="000000"/>
          <w:spacing w:val="-11"/>
          <w:sz w:val="28"/>
          <w:szCs w:val="28"/>
          <w:lang w:val="en-US"/>
        </w:rPr>
        <w:t xml:space="preserve"> Ky</w:t>
      </w:r>
      <w:r w:rsidRPr="004E2BF8">
        <w:rPr>
          <w:rFonts w:ascii="Times New Roman" w:eastAsia="Times New Roman" w:hAnsi="Times New Roman"/>
          <w:color w:val="000000"/>
          <w:spacing w:val="-11"/>
          <w:sz w:val="28"/>
          <w:szCs w:val="28"/>
        </w:rPr>
        <w:t xml:space="preserve"> по формуле:</w:t>
      </w:r>
    </w:p>
    <w:p w:rsidR="004E2BF8" w:rsidRDefault="004E2BF8" w:rsidP="004E2BF8">
      <w:pPr>
        <w:jc w:val="both"/>
        <w:rPr>
          <w:rFonts w:ascii="Times New Roman" w:eastAsia="Times New Roman" w:hAnsi="Times New Roman"/>
          <w:b/>
          <w:color w:val="000000"/>
          <w:spacing w:val="-11"/>
          <w:sz w:val="36"/>
          <w:szCs w:val="36"/>
        </w:rPr>
      </w:pPr>
      <w:r w:rsidRPr="004E2BF8">
        <w:rPr>
          <w:rFonts w:ascii="Times New Roman" w:eastAsia="Times New Roman" w:hAnsi="Times New Roman"/>
          <w:b/>
          <w:color w:val="000000"/>
          <w:spacing w:val="-11"/>
          <w:sz w:val="36"/>
          <w:szCs w:val="36"/>
          <w:lang w:val="en-US"/>
        </w:rPr>
        <w:t>Ky</w:t>
      </w:r>
      <w:r w:rsidRPr="004E2BF8">
        <w:rPr>
          <w:rFonts w:ascii="Times New Roman" w:eastAsia="Times New Roman" w:hAnsi="Times New Roman"/>
          <w:b/>
          <w:color w:val="000000"/>
          <w:spacing w:val="-11"/>
          <w:sz w:val="36"/>
          <w:szCs w:val="36"/>
        </w:rPr>
        <w:t xml:space="preserve">= </w:t>
      </w:r>
      <w:r w:rsidRPr="004E2BF8">
        <w:rPr>
          <w:rFonts w:ascii="Times New Roman" w:eastAsia="Times New Roman" w:hAnsi="Times New Roman" w:cs="Times New Roman"/>
          <w:b/>
          <w:color w:val="000000"/>
          <w:spacing w:val="-11"/>
          <w:sz w:val="36"/>
          <w:szCs w:val="36"/>
        </w:rPr>
        <w:t>∑</w:t>
      </w:r>
      <w:r w:rsidRPr="004E2BF8">
        <w:rPr>
          <w:rFonts w:ascii="Times New Roman" w:eastAsia="Times New Roman" w:hAnsi="Times New Roman"/>
          <w:b/>
          <w:color w:val="000000"/>
          <w:spacing w:val="-11"/>
          <w:sz w:val="36"/>
          <w:szCs w:val="36"/>
          <w:lang w:val="en-US"/>
        </w:rPr>
        <w:t>Q</w:t>
      </w:r>
      <w:r w:rsidRPr="004E2BF8">
        <w:rPr>
          <w:rFonts w:ascii="Times New Roman" w:eastAsia="Times New Roman" w:hAnsi="Times New Roman"/>
          <w:b/>
          <w:color w:val="000000"/>
          <w:spacing w:val="-11"/>
          <w:sz w:val="36"/>
          <w:szCs w:val="36"/>
        </w:rPr>
        <w:t xml:space="preserve">/ </w:t>
      </w:r>
      <w:r w:rsidRPr="004E2BF8">
        <w:rPr>
          <w:rFonts w:ascii="Times New Roman" w:eastAsia="Times New Roman" w:hAnsi="Times New Roman" w:cs="Times New Roman"/>
          <w:b/>
          <w:color w:val="000000"/>
          <w:spacing w:val="-11"/>
          <w:sz w:val="36"/>
          <w:szCs w:val="36"/>
        </w:rPr>
        <w:t>∑</w:t>
      </w:r>
      <w:r w:rsidRPr="004E2BF8">
        <w:rPr>
          <w:rFonts w:ascii="Times New Roman" w:eastAsia="Times New Roman" w:hAnsi="Times New Roman"/>
          <w:b/>
          <w:color w:val="000000"/>
          <w:spacing w:val="-11"/>
          <w:sz w:val="36"/>
          <w:szCs w:val="36"/>
          <w:lang w:val="en-US"/>
        </w:rPr>
        <w:t>Sm</w:t>
      </w:r>
      <w:r w:rsidRPr="004E2BF8">
        <w:rPr>
          <w:rFonts w:ascii="Times New Roman" w:eastAsia="Times New Roman" w:hAnsi="Times New Roman"/>
          <w:b/>
          <w:color w:val="000000"/>
          <w:spacing w:val="-11"/>
          <w:sz w:val="36"/>
          <w:szCs w:val="36"/>
        </w:rPr>
        <w:t xml:space="preserve"> ; </w:t>
      </w:r>
      <w:r w:rsidRPr="004E2BF8">
        <w:rPr>
          <w:rFonts w:ascii="Times New Roman" w:eastAsia="Times New Roman" w:hAnsi="Times New Roman"/>
          <w:b/>
          <w:color w:val="000000"/>
          <w:spacing w:val="-11"/>
          <w:sz w:val="36"/>
          <w:szCs w:val="36"/>
          <w:lang w:val="en-US"/>
        </w:rPr>
        <w:t>Ky</w:t>
      </w:r>
      <w:r>
        <w:rPr>
          <w:rFonts w:ascii="Times New Roman" w:eastAsia="Times New Roman" w:hAnsi="Times New Roman"/>
          <w:b/>
          <w:color w:val="000000"/>
          <w:spacing w:val="-11"/>
          <w:sz w:val="36"/>
          <w:szCs w:val="36"/>
        </w:rPr>
        <w:t xml:space="preserve"> </w:t>
      </w:r>
      <w:r>
        <w:rPr>
          <w:rFonts w:ascii="Times New Roman" w:eastAsia="Times New Roman" w:hAnsi="Times New Roman" w:cs="Times New Roman"/>
          <w:b/>
          <w:color w:val="000000"/>
          <w:spacing w:val="-11"/>
          <w:sz w:val="36"/>
          <w:szCs w:val="36"/>
        </w:rPr>
        <w:t xml:space="preserve">≤ </w:t>
      </w:r>
      <w:r>
        <w:rPr>
          <w:rFonts w:ascii="Times New Roman" w:eastAsia="Times New Roman" w:hAnsi="Times New Roman"/>
          <w:b/>
          <w:color w:val="000000"/>
          <w:spacing w:val="-11"/>
          <w:sz w:val="36"/>
          <w:szCs w:val="36"/>
        </w:rPr>
        <w:t xml:space="preserve">1 </w:t>
      </w:r>
    </w:p>
    <w:p w:rsidR="004E2BF8" w:rsidRDefault="004E2BF8" w:rsidP="004E2BF8">
      <w:pPr>
        <w:jc w:val="both"/>
        <w:rPr>
          <w:rFonts w:ascii="Times New Roman" w:hAnsi="Times New Roman" w:cs="Times New Roman"/>
          <w:color w:val="000000" w:themeColor="text1"/>
          <w:sz w:val="28"/>
          <w:szCs w:val="28"/>
        </w:rPr>
      </w:pPr>
      <w:r w:rsidRPr="004E2BF8">
        <w:rPr>
          <w:rFonts w:ascii="Times New Roman" w:eastAsia="Times New Roman" w:hAnsi="Times New Roman" w:cs="Times New Roman"/>
          <w:b/>
          <w:color w:val="000000"/>
          <w:spacing w:val="-11"/>
          <w:sz w:val="36"/>
          <w:szCs w:val="36"/>
        </w:rPr>
        <w:t>∑</w:t>
      </w:r>
      <w:r w:rsidRPr="004E2BF8">
        <w:rPr>
          <w:rFonts w:ascii="Times New Roman" w:eastAsia="Times New Roman" w:hAnsi="Times New Roman"/>
          <w:b/>
          <w:color w:val="000000"/>
          <w:spacing w:val="-11"/>
          <w:sz w:val="36"/>
          <w:szCs w:val="36"/>
        </w:rPr>
        <w:t xml:space="preserve"> </w:t>
      </w:r>
      <w:r w:rsidRPr="004E2BF8">
        <w:rPr>
          <w:rFonts w:ascii="Times New Roman" w:eastAsia="Times New Roman" w:hAnsi="Times New Roman"/>
          <w:b/>
          <w:color w:val="000000"/>
          <w:spacing w:val="-11"/>
          <w:sz w:val="36"/>
          <w:szCs w:val="36"/>
          <w:lang w:val="en-US"/>
        </w:rPr>
        <w:t>Q</w:t>
      </w:r>
      <w:r w:rsidRPr="004E2BF8">
        <w:rPr>
          <w:rFonts w:ascii="Times New Roman" w:eastAsia="Times New Roman" w:hAnsi="Times New Roman"/>
          <w:b/>
          <w:color w:val="000000"/>
          <w:spacing w:val="-11"/>
          <w:sz w:val="36"/>
          <w:szCs w:val="36"/>
        </w:rPr>
        <w:t xml:space="preserve"> - </w:t>
      </w:r>
      <w:r w:rsidRPr="004E2BF8">
        <w:rPr>
          <w:rFonts w:ascii="Times New Roman" w:hAnsi="Times New Roman" w:cs="Times New Roman"/>
          <w:color w:val="000000" w:themeColor="text1"/>
          <w:sz w:val="28"/>
          <w:szCs w:val="28"/>
        </w:rPr>
        <w:t>сумма выплаченного страхового возмещения;</w:t>
      </w:r>
    </w:p>
    <w:p w:rsidR="004E2BF8" w:rsidRDefault="004E2BF8" w:rsidP="004E2BF8">
      <w:pPr>
        <w:jc w:val="both"/>
        <w:rPr>
          <w:rFonts w:ascii="Times New Roman" w:hAnsi="Times New Roman" w:cs="Times New Roman"/>
          <w:color w:val="000000"/>
          <w:sz w:val="28"/>
          <w:szCs w:val="28"/>
          <w:lang w:val="en-US"/>
        </w:rPr>
      </w:pPr>
      <w:r w:rsidRPr="004E2BF8">
        <w:rPr>
          <w:rFonts w:ascii="Times New Roman" w:hAnsi="Times New Roman" w:cs="Times New Roman"/>
          <w:b/>
          <w:sz w:val="36"/>
          <w:szCs w:val="36"/>
        </w:rPr>
        <w:t xml:space="preserve">∑ </w:t>
      </w:r>
      <w:r w:rsidRPr="004E2BF8">
        <w:rPr>
          <w:rFonts w:ascii="Times New Roman" w:hAnsi="Times New Roman" w:cs="Times New Roman"/>
          <w:b/>
          <w:sz w:val="36"/>
          <w:szCs w:val="36"/>
          <w:lang w:val="en-US"/>
        </w:rPr>
        <w:t>Sm</w:t>
      </w:r>
      <w:r w:rsidRPr="004E2BF8">
        <w:rPr>
          <w:rFonts w:ascii="Times New Roman" w:hAnsi="Times New Roman" w:cs="Times New Roman"/>
          <w:b/>
          <w:sz w:val="36"/>
          <w:szCs w:val="36"/>
        </w:rPr>
        <w:t>-</w:t>
      </w:r>
      <w:r>
        <w:rPr>
          <w:rStyle w:val="apple-converted-space"/>
          <w:rFonts w:ascii="Arial" w:hAnsi="Arial" w:cs="Arial"/>
          <w:color w:val="000000"/>
          <w:sz w:val="20"/>
          <w:szCs w:val="20"/>
        </w:rPr>
        <w:t> </w:t>
      </w:r>
      <w:r w:rsidRPr="004E2BF8">
        <w:rPr>
          <w:rFonts w:ascii="Times New Roman" w:hAnsi="Times New Roman" w:cs="Times New Roman"/>
          <w:color w:val="000000"/>
          <w:sz w:val="28"/>
          <w:szCs w:val="28"/>
        </w:rPr>
        <w:t>страховая сумма, приходящаяся на поврежденный объект наблюдаемой совокупности.</w:t>
      </w:r>
    </w:p>
    <w:p w:rsidR="004E2BF8" w:rsidRPr="004E2BF8" w:rsidRDefault="004E2BF8" w:rsidP="004E2BF8">
      <w:pPr>
        <w:jc w:val="both"/>
        <w:rPr>
          <w:rFonts w:ascii="Times New Roman" w:eastAsia="Times New Roman" w:hAnsi="Times New Roman"/>
          <w:b/>
          <w:color w:val="000000"/>
          <w:spacing w:val="-11"/>
          <w:sz w:val="36"/>
          <w:szCs w:val="36"/>
        </w:rPr>
      </w:pPr>
      <w:r w:rsidRPr="004E2BF8">
        <w:rPr>
          <w:rFonts w:ascii="Times New Roman" w:eastAsia="Times New Roman" w:hAnsi="Times New Roman"/>
          <w:b/>
          <w:color w:val="000000"/>
          <w:spacing w:val="-11"/>
          <w:sz w:val="36"/>
          <w:szCs w:val="36"/>
          <w:lang w:val="en-US"/>
        </w:rPr>
        <w:t>Ky</w:t>
      </w:r>
      <w:r w:rsidRPr="004E2BF8">
        <w:rPr>
          <w:rFonts w:ascii="Times New Roman" w:eastAsia="Times New Roman" w:hAnsi="Times New Roman"/>
          <w:b/>
          <w:color w:val="000000"/>
          <w:spacing w:val="-11"/>
          <w:sz w:val="36"/>
          <w:szCs w:val="36"/>
        </w:rPr>
        <w:t xml:space="preserve">= </w:t>
      </w:r>
      <w:r w:rsidRPr="004E2BF8">
        <w:rPr>
          <w:rFonts w:ascii="Times New Roman" w:eastAsia="Times New Roman" w:hAnsi="Times New Roman" w:cs="Times New Roman"/>
          <w:b/>
          <w:color w:val="000000"/>
          <w:spacing w:val="-11"/>
          <w:sz w:val="36"/>
          <w:szCs w:val="36"/>
        </w:rPr>
        <w:t>∑</w:t>
      </w:r>
      <w:r w:rsidRPr="004E2BF8">
        <w:rPr>
          <w:rFonts w:ascii="Times New Roman" w:eastAsia="Times New Roman" w:hAnsi="Times New Roman"/>
          <w:b/>
          <w:color w:val="000000"/>
          <w:spacing w:val="-11"/>
          <w:sz w:val="36"/>
          <w:szCs w:val="36"/>
          <w:lang w:val="en-US"/>
        </w:rPr>
        <w:t>Q</w:t>
      </w:r>
      <w:r w:rsidRPr="004E2BF8">
        <w:rPr>
          <w:rFonts w:ascii="Times New Roman" w:eastAsia="Times New Roman" w:hAnsi="Times New Roman"/>
          <w:b/>
          <w:color w:val="000000"/>
          <w:spacing w:val="-11"/>
          <w:sz w:val="36"/>
          <w:szCs w:val="36"/>
        </w:rPr>
        <w:t xml:space="preserve">/ </w:t>
      </w:r>
      <w:r w:rsidRPr="004E2BF8">
        <w:rPr>
          <w:rFonts w:ascii="Times New Roman" w:eastAsia="Times New Roman" w:hAnsi="Times New Roman" w:cs="Times New Roman"/>
          <w:b/>
          <w:color w:val="000000"/>
          <w:spacing w:val="-11"/>
          <w:sz w:val="36"/>
          <w:szCs w:val="36"/>
        </w:rPr>
        <w:t>∑</w:t>
      </w:r>
      <w:r w:rsidRPr="004E2BF8">
        <w:rPr>
          <w:rFonts w:ascii="Times New Roman" w:eastAsia="Times New Roman" w:hAnsi="Times New Roman"/>
          <w:b/>
          <w:color w:val="000000"/>
          <w:spacing w:val="-11"/>
          <w:sz w:val="36"/>
          <w:szCs w:val="36"/>
          <w:lang w:val="en-US"/>
        </w:rPr>
        <w:t>Sm</w:t>
      </w:r>
      <w:r w:rsidRPr="004E2BF8">
        <w:rPr>
          <w:rFonts w:ascii="Times New Roman" w:eastAsia="Times New Roman" w:hAnsi="Times New Roman"/>
          <w:b/>
          <w:color w:val="000000"/>
          <w:spacing w:val="-11"/>
          <w:sz w:val="36"/>
          <w:szCs w:val="36"/>
        </w:rPr>
        <w:t xml:space="preserve"> = 555000/1000000=0</w:t>
      </w:r>
      <w:r>
        <w:rPr>
          <w:rFonts w:ascii="Times New Roman" w:eastAsia="Times New Roman" w:hAnsi="Times New Roman"/>
          <w:b/>
          <w:color w:val="000000"/>
          <w:spacing w:val="-11"/>
          <w:sz w:val="36"/>
          <w:szCs w:val="36"/>
        </w:rPr>
        <w:t>,</w:t>
      </w:r>
      <w:r w:rsidRPr="004E2BF8">
        <w:rPr>
          <w:rFonts w:ascii="Times New Roman" w:eastAsia="Times New Roman" w:hAnsi="Times New Roman"/>
          <w:b/>
          <w:color w:val="000000"/>
          <w:spacing w:val="-11"/>
          <w:sz w:val="36"/>
          <w:szCs w:val="36"/>
        </w:rPr>
        <w:t>55  0</w:t>
      </w:r>
      <w:r>
        <w:rPr>
          <w:rFonts w:ascii="Times New Roman" w:eastAsia="Times New Roman" w:hAnsi="Times New Roman"/>
          <w:b/>
          <w:color w:val="000000"/>
          <w:spacing w:val="-11"/>
          <w:sz w:val="36"/>
          <w:szCs w:val="36"/>
        </w:rPr>
        <w:t>,</w:t>
      </w:r>
      <w:r w:rsidRPr="004E2BF8">
        <w:rPr>
          <w:rFonts w:ascii="Times New Roman" w:eastAsia="Times New Roman" w:hAnsi="Times New Roman"/>
          <w:b/>
          <w:color w:val="000000"/>
          <w:spacing w:val="-11"/>
          <w:sz w:val="36"/>
          <w:szCs w:val="36"/>
        </w:rPr>
        <w:t>55</w:t>
      </w:r>
      <w:r w:rsidRPr="004E2BF8">
        <w:rPr>
          <w:rFonts w:ascii="Times New Roman" w:eastAsia="Times New Roman" w:hAnsi="Times New Roman" w:cs="Times New Roman"/>
          <w:b/>
          <w:color w:val="000000"/>
          <w:spacing w:val="-11"/>
          <w:sz w:val="36"/>
          <w:szCs w:val="36"/>
        </w:rPr>
        <w:t xml:space="preserve">≤ </w:t>
      </w:r>
      <w:r w:rsidRPr="004E2BF8">
        <w:rPr>
          <w:rFonts w:ascii="Times New Roman" w:eastAsia="Times New Roman" w:hAnsi="Times New Roman"/>
          <w:b/>
          <w:color w:val="000000"/>
          <w:spacing w:val="-11"/>
          <w:sz w:val="36"/>
          <w:szCs w:val="36"/>
        </w:rPr>
        <w:t>1</w:t>
      </w:r>
    </w:p>
    <w:p w:rsidR="004E2BF8" w:rsidRDefault="004E2BF8" w:rsidP="004E2BF8">
      <w:pPr>
        <w:jc w:val="both"/>
        <w:rPr>
          <w:rFonts w:ascii="Times New Roman" w:eastAsia="Times New Roman" w:hAnsi="Times New Roman"/>
          <w:color w:val="000000"/>
          <w:spacing w:val="-11"/>
          <w:sz w:val="28"/>
          <w:szCs w:val="28"/>
        </w:rPr>
      </w:pPr>
      <w:r>
        <w:rPr>
          <w:rFonts w:ascii="Times New Roman" w:eastAsia="Times New Roman" w:hAnsi="Times New Roman"/>
          <w:color w:val="000000"/>
          <w:spacing w:val="-11"/>
          <w:sz w:val="28"/>
          <w:szCs w:val="28"/>
        </w:rPr>
        <w:t>Ответ: коэффициент убыточности равен  0,55.</w:t>
      </w: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both"/>
        <w:rPr>
          <w:rFonts w:ascii="Times New Roman" w:eastAsia="Times New Roman" w:hAnsi="Times New Roman"/>
          <w:color w:val="000000"/>
          <w:spacing w:val="-11"/>
          <w:sz w:val="28"/>
          <w:szCs w:val="28"/>
        </w:rPr>
      </w:pPr>
    </w:p>
    <w:p w:rsidR="004E2BF8" w:rsidRDefault="004E2BF8" w:rsidP="004E2BF8">
      <w:pPr>
        <w:jc w:val="center"/>
        <w:rPr>
          <w:rFonts w:ascii="Times New Roman" w:eastAsia="Times New Roman" w:hAnsi="Times New Roman"/>
          <w:b/>
          <w:color w:val="000000"/>
          <w:spacing w:val="-11"/>
          <w:sz w:val="36"/>
          <w:szCs w:val="28"/>
        </w:rPr>
      </w:pPr>
      <w:r w:rsidRPr="004E2BF8">
        <w:rPr>
          <w:rFonts w:ascii="Times New Roman" w:eastAsia="Times New Roman" w:hAnsi="Times New Roman"/>
          <w:b/>
          <w:color w:val="000000"/>
          <w:spacing w:val="-11"/>
          <w:sz w:val="36"/>
          <w:szCs w:val="28"/>
        </w:rPr>
        <w:lastRenderedPageBreak/>
        <w:t>Задача № 2</w:t>
      </w:r>
    </w:p>
    <w:p w:rsidR="004E2BF8" w:rsidRDefault="004E2BF8" w:rsidP="004E2BF8">
      <w:pPr>
        <w:shd w:val="clear" w:color="auto" w:fill="FFFFFF"/>
        <w:autoSpaceDE w:val="0"/>
        <w:autoSpaceDN w:val="0"/>
        <w:adjustRightInd w:val="0"/>
        <w:spacing w:after="0" w:line="360" w:lineRule="auto"/>
        <w:ind w:firstLine="567"/>
        <w:jc w:val="both"/>
        <w:rPr>
          <w:rFonts w:ascii="Times New Roman" w:eastAsia="Times New Roman" w:hAnsi="Times New Roman"/>
          <w:color w:val="000000"/>
          <w:spacing w:val="-11"/>
          <w:sz w:val="28"/>
          <w:szCs w:val="28"/>
        </w:rPr>
      </w:pPr>
      <w:r w:rsidRPr="00331CFB">
        <w:rPr>
          <w:rFonts w:ascii="Times New Roman" w:eastAsia="Times New Roman" w:hAnsi="Times New Roman"/>
          <w:color w:val="000000"/>
          <w:spacing w:val="-11"/>
          <w:sz w:val="28"/>
          <w:szCs w:val="28"/>
        </w:rPr>
        <w:t>Страховая стоимость имущества – 10 млн. руб., страховая сумма -</w:t>
      </w:r>
      <w:r>
        <w:rPr>
          <w:rFonts w:ascii="Times New Roman" w:eastAsia="Times New Roman" w:hAnsi="Times New Roman"/>
          <w:color w:val="000000"/>
          <w:spacing w:val="-11"/>
          <w:sz w:val="28"/>
          <w:szCs w:val="28"/>
        </w:rPr>
        <w:t xml:space="preserve"> </w:t>
      </w:r>
      <w:r w:rsidRPr="00331CFB">
        <w:rPr>
          <w:rFonts w:ascii="Times New Roman" w:eastAsia="Times New Roman" w:hAnsi="Times New Roman"/>
          <w:color w:val="000000"/>
          <w:spacing w:val="-11"/>
          <w:sz w:val="28"/>
          <w:szCs w:val="28"/>
        </w:rPr>
        <w:t>8 млн. рублей, ущерб – 6 млн. руб. Определить величину страх</w:t>
      </w:r>
      <w:r w:rsidRPr="00331CFB">
        <w:rPr>
          <w:rFonts w:ascii="Times New Roman" w:eastAsia="Times New Roman" w:hAnsi="Times New Roman"/>
          <w:color w:val="000000"/>
          <w:spacing w:val="-11"/>
          <w:sz w:val="28"/>
          <w:szCs w:val="28"/>
        </w:rPr>
        <w:t>о</w:t>
      </w:r>
      <w:r w:rsidRPr="00331CFB">
        <w:rPr>
          <w:rFonts w:ascii="Times New Roman" w:eastAsia="Times New Roman" w:hAnsi="Times New Roman"/>
          <w:color w:val="000000"/>
          <w:spacing w:val="-11"/>
          <w:sz w:val="28"/>
          <w:szCs w:val="28"/>
        </w:rPr>
        <w:t>вого возмещения по системе пропорциональной ответстве</w:t>
      </w:r>
      <w:r w:rsidRPr="00331CFB">
        <w:rPr>
          <w:rFonts w:ascii="Times New Roman" w:eastAsia="Times New Roman" w:hAnsi="Times New Roman"/>
          <w:color w:val="000000"/>
          <w:spacing w:val="-11"/>
          <w:sz w:val="28"/>
          <w:szCs w:val="28"/>
        </w:rPr>
        <w:t>н</w:t>
      </w:r>
      <w:r w:rsidRPr="00331CFB">
        <w:rPr>
          <w:rFonts w:ascii="Times New Roman" w:eastAsia="Times New Roman" w:hAnsi="Times New Roman"/>
          <w:color w:val="000000"/>
          <w:spacing w:val="-11"/>
          <w:sz w:val="28"/>
          <w:szCs w:val="28"/>
        </w:rPr>
        <w:t>ности.</w:t>
      </w:r>
    </w:p>
    <w:p w:rsidR="00E7544F" w:rsidRDefault="00E7544F" w:rsidP="004E2BF8">
      <w:pPr>
        <w:shd w:val="clear" w:color="auto" w:fill="FFFFFF"/>
        <w:autoSpaceDE w:val="0"/>
        <w:autoSpaceDN w:val="0"/>
        <w:adjustRightInd w:val="0"/>
        <w:spacing w:after="0" w:line="360" w:lineRule="auto"/>
        <w:ind w:firstLine="567"/>
        <w:jc w:val="both"/>
        <w:rPr>
          <w:rFonts w:ascii="Times New Roman" w:hAnsi="Times New Roman" w:cs="Times New Roman"/>
          <w:color w:val="000000"/>
          <w:sz w:val="28"/>
          <w:szCs w:val="28"/>
          <w:shd w:val="clear" w:color="auto" w:fill="FFFFFF"/>
        </w:rPr>
      </w:pPr>
      <w:r w:rsidRPr="00E7544F">
        <w:rPr>
          <w:rFonts w:ascii="Times New Roman" w:hAnsi="Times New Roman" w:cs="Times New Roman"/>
          <w:color w:val="000000"/>
          <w:sz w:val="28"/>
          <w:szCs w:val="28"/>
          <w:shd w:val="clear" w:color="auto" w:fill="FFFFFF"/>
        </w:rPr>
        <w:t>Страхование</w:t>
      </w:r>
      <w:r w:rsidRPr="00E7544F">
        <w:rPr>
          <w:rStyle w:val="apple-converted-space"/>
          <w:rFonts w:ascii="Times New Roman" w:hAnsi="Times New Roman" w:cs="Times New Roman"/>
          <w:color w:val="000000"/>
          <w:sz w:val="28"/>
          <w:szCs w:val="28"/>
          <w:shd w:val="clear" w:color="auto" w:fill="FFFFFF"/>
        </w:rPr>
        <w:t> </w:t>
      </w:r>
      <w:r w:rsidRPr="00E7544F">
        <w:rPr>
          <w:rStyle w:val="a4"/>
          <w:rFonts w:ascii="Times New Roman" w:hAnsi="Times New Roman" w:cs="Times New Roman"/>
          <w:bCs/>
          <w:i w:val="0"/>
          <w:color w:val="000000" w:themeColor="text1"/>
          <w:sz w:val="28"/>
          <w:szCs w:val="28"/>
          <w:shd w:val="clear" w:color="auto" w:fill="FFFFFF"/>
        </w:rPr>
        <w:t>по системе пропорциональной ответственности</w:t>
      </w:r>
      <w:r w:rsidRPr="00E7544F">
        <w:rPr>
          <w:rStyle w:val="apple-converted-space"/>
          <w:rFonts w:ascii="Times New Roman" w:hAnsi="Times New Roman" w:cs="Times New Roman"/>
          <w:bCs/>
          <w:i/>
          <w:iCs/>
          <w:color w:val="660066"/>
          <w:sz w:val="28"/>
          <w:szCs w:val="28"/>
          <w:shd w:val="clear" w:color="auto" w:fill="FFFFFF"/>
        </w:rPr>
        <w:t> </w:t>
      </w:r>
      <w:r w:rsidRPr="00E7544F">
        <w:rPr>
          <w:rFonts w:ascii="Times New Roman" w:hAnsi="Times New Roman" w:cs="Times New Roman"/>
          <w:color w:val="000000"/>
          <w:sz w:val="28"/>
          <w:szCs w:val="28"/>
          <w:shd w:val="clear" w:color="auto" w:fill="FFFFFF"/>
        </w:rPr>
        <w:t>означает неполное страхование стоимости объекта. Величина страхового возмещения по этой системе определяется по формуле:</w:t>
      </w:r>
    </w:p>
    <w:p w:rsidR="00E7544F" w:rsidRPr="00E7544F" w:rsidRDefault="00E7544F" w:rsidP="004E2BF8">
      <w:pPr>
        <w:shd w:val="clear" w:color="auto" w:fill="FFFFFF"/>
        <w:autoSpaceDE w:val="0"/>
        <w:autoSpaceDN w:val="0"/>
        <w:adjustRightInd w:val="0"/>
        <w:spacing w:after="0" w:line="360" w:lineRule="auto"/>
        <w:ind w:firstLine="567"/>
        <w:jc w:val="both"/>
        <w:rPr>
          <w:rFonts w:ascii="Times New Roman" w:eastAsia="Times New Roman" w:hAnsi="Times New Roman" w:cs="Times New Roman"/>
          <w:color w:val="000000"/>
          <w:spacing w:val="-11"/>
          <w:sz w:val="28"/>
          <w:szCs w:val="28"/>
        </w:rPr>
      </w:pPr>
      <w:r>
        <w:rPr>
          <w:rFonts w:ascii="Times New Roman" w:hAnsi="Times New Roman" w:cs="Times New Roman"/>
          <w:color w:val="000000"/>
          <w:sz w:val="28"/>
          <w:szCs w:val="28"/>
          <w:shd w:val="clear" w:color="auto" w:fill="FFFFFF"/>
        </w:rPr>
        <w:t xml:space="preserve">  </w:t>
      </w:r>
    </w:p>
    <w:p w:rsidR="004E2BF8" w:rsidRDefault="00E7544F" w:rsidP="004E2BF8">
      <w:pPr>
        <w:shd w:val="clear" w:color="auto" w:fill="FFFFFF"/>
        <w:autoSpaceDE w:val="0"/>
        <w:autoSpaceDN w:val="0"/>
        <w:adjustRightInd w:val="0"/>
        <w:spacing w:after="0" w:line="360" w:lineRule="auto"/>
        <w:ind w:firstLine="567"/>
        <w:jc w:val="both"/>
        <w:rPr>
          <w:rFonts w:ascii="Times New Roman" w:eastAsia="Times New Roman" w:hAnsi="Times New Roman"/>
          <w:b/>
          <w:color w:val="000000"/>
          <w:spacing w:val="-11"/>
          <w:sz w:val="36"/>
          <w:szCs w:val="28"/>
          <w:lang w:val="en-US"/>
        </w:rPr>
      </w:pPr>
      <w:r>
        <w:rPr>
          <w:rFonts w:ascii="Times New Roman" w:eastAsia="Times New Roman" w:hAnsi="Times New Roman"/>
          <w:b/>
          <w:color w:val="000000"/>
          <w:spacing w:val="-11"/>
          <w:sz w:val="36"/>
          <w:szCs w:val="28"/>
          <w:lang w:val="en-US"/>
        </w:rPr>
        <w:t>Q = Y</w:t>
      </w:r>
      <w:r w:rsidRPr="00E7544F">
        <w:rPr>
          <w:rFonts w:ascii="Times New Roman" w:eastAsia="Times New Roman" w:hAnsi="Times New Roman"/>
          <w:b/>
          <w:color w:val="000000"/>
          <w:spacing w:val="-11"/>
          <w:sz w:val="36"/>
          <w:szCs w:val="36"/>
          <w:lang w:val="en-US"/>
        </w:rPr>
        <w:t>*</w:t>
      </w:r>
      <w:r w:rsidRPr="00E7544F">
        <w:rPr>
          <w:rFonts w:ascii="Times New Roman" w:hAnsi="Times New Roman" w:cs="Times New Roman"/>
          <w:b/>
          <w:color w:val="000000"/>
          <w:sz w:val="36"/>
          <w:szCs w:val="36"/>
        </w:rPr>
        <w:t xml:space="preserve"> S</w:t>
      </w:r>
      <w:r w:rsidRPr="00E7544F">
        <w:rPr>
          <w:rFonts w:ascii="Times New Roman" w:hAnsi="Times New Roman" w:cs="Times New Roman"/>
          <w:b/>
          <w:color w:val="000000"/>
          <w:sz w:val="36"/>
          <w:szCs w:val="36"/>
          <w:vertAlign w:val="subscript"/>
        </w:rPr>
        <w:t>n</w:t>
      </w:r>
      <w:r w:rsidRPr="00E7544F">
        <w:rPr>
          <w:rStyle w:val="apple-converted-space"/>
          <w:rFonts w:ascii="Times New Roman" w:hAnsi="Times New Roman" w:cs="Times New Roman"/>
          <w:b/>
          <w:color w:val="000000"/>
          <w:sz w:val="32"/>
          <w:szCs w:val="28"/>
        </w:rPr>
        <w:t> </w:t>
      </w:r>
      <w:r>
        <w:rPr>
          <w:rFonts w:ascii="Times New Roman" w:eastAsia="Times New Roman" w:hAnsi="Times New Roman"/>
          <w:b/>
          <w:color w:val="000000"/>
          <w:spacing w:val="-11"/>
          <w:sz w:val="36"/>
          <w:szCs w:val="28"/>
          <w:lang w:val="en-US"/>
        </w:rPr>
        <w:t xml:space="preserve"> </w:t>
      </w:r>
      <w:r w:rsidRPr="00E7544F">
        <w:rPr>
          <w:rFonts w:ascii="Times New Roman" w:eastAsia="Times New Roman" w:hAnsi="Times New Roman"/>
          <w:b/>
          <w:color w:val="000000"/>
          <w:spacing w:val="-11"/>
          <w:sz w:val="36"/>
          <w:szCs w:val="28"/>
          <w:lang w:val="en-US"/>
        </w:rPr>
        <w:t xml:space="preserve">/SS </w:t>
      </w:r>
    </w:p>
    <w:p w:rsidR="00E7544F" w:rsidRPr="00E7544F" w:rsidRDefault="00E7544F" w:rsidP="00E7544F">
      <w:pPr>
        <w:pStyle w:val="op"/>
        <w:spacing w:before="60" w:beforeAutospacing="0" w:after="165" w:afterAutospacing="0"/>
        <w:ind w:left="75" w:right="75"/>
        <w:jc w:val="both"/>
        <w:rPr>
          <w:color w:val="000000"/>
          <w:sz w:val="28"/>
          <w:szCs w:val="28"/>
        </w:rPr>
      </w:pPr>
      <w:r w:rsidRPr="00E7544F">
        <w:rPr>
          <w:color w:val="000000"/>
          <w:sz w:val="28"/>
          <w:szCs w:val="28"/>
        </w:rPr>
        <w:t xml:space="preserve">где </w:t>
      </w:r>
      <w:r w:rsidRPr="00E7544F">
        <w:rPr>
          <w:b/>
          <w:color w:val="000000"/>
          <w:sz w:val="32"/>
          <w:szCs w:val="28"/>
        </w:rPr>
        <w:t xml:space="preserve">Q </w:t>
      </w:r>
      <w:r w:rsidRPr="00E7544F">
        <w:rPr>
          <w:color w:val="000000"/>
          <w:sz w:val="28"/>
          <w:szCs w:val="28"/>
        </w:rPr>
        <w:t>– величина страхового возмещения, руб.;</w:t>
      </w:r>
    </w:p>
    <w:p w:rsidR="00E7544F" w:rsidRPr="00E7544F" w:rsidRDefault="00E7544F" w:rsidP="00E7544F">
      <w:pPr>
        <w:pStyle w:val="a3"/>
        <w:spacing w:before="60" w:beforeAutospacing="0" w:after="165" w:afterAutospacing="0"/>
        <w:ind w:left="75" w:right="75" w:firstLine="300"/>
        <w:jc w:val="both"/>
        <w:rPr>
          <w:color w:val="000000"/>
          <w:sz w:val="28"/>
          <w:szCs w:val="28"/>
        </w:rPr>
      </w:pPr>
      <w:r w:rsidRPr="00E7544F">
        <w:rPr>
          <w:b/>
          <w:color w:val="000000"/>
          <w:sz w:val="32"/>
          <w:szCs w:val="28"/>
        </w:rPr>
        <w:t>S</w:t>
      </w:r>
      <w:r w:rsidRPr="00E7544F">
        <w:rPr>
          <w:b/>
          <w:color w:val="000000"/>
          <w:sz w:val="32"/>
          <w:szCs w:val="28"/>
          <w:vertAlign w:val="subscript"/>
        </w:rPr>
        <w:t>n</w:t>
      </w:r>
      <w:r w:rsidRPr="00E7544F">
        <w:rPr>
          <w:rStyle w:val="apple-converted-space"/>
          <w:b/>
          <w:color w:val="000000"/>
          <w:sz w:val="32"/>
          <w:szCs w:val="28"/>
        </w:rPr>
        <w:t> </w:t>
      </w:r>
      <w:r w:rsidRPr="00E7544F">
        <w:rPr>
          <w:color w:val="000000"/>
          <w:sz w:val="28"/>
          <w:szCs w:val="28"/>
        </w:rPr>
        <w:t>– страховая сумма по договору, руб.;</w:t>
      </w:r>
    </w:p>
    <w:p w:rsidR="00E7544F" w:rsidRPr="00E7544F" w:rsidRDefault="00E7544F" w:rsidP="00E7544F">
      <w:pPr>
        <w:pStyle w:val="a3"/>
        <w:spacing w:before="60" w:beforeAutospacing="0" w:after="165" w:afterAutospacing="0"/>
        <w:ind w:left="75" w:right="75" w:firstLine="300"/>
        <w:jc w:val="both"/>
        <w:rPr>
          <w:color w:val="000000"/>
          <w:sz w:val="28"/>
          <w:szCs w:val="28"/>
        </w:rPr>
      </w:pPr>
      <w:r w:rsidRPr="00E7544F">
        <w:rPr>
          <w:b/>
          <w:color w:val="000000"/>
          <w:sz w:val="32"/>
          <w:szCs w:val="28"/>
        </w:rPr>
        <w:t xml:space="preserve">У </w:t>
      </w:r>
      <w:r w:rsidRPr="00E7544F">
        <w:rPr>
          <w:color w:val="000000"/>
          <w:sz w:val="28"/>
          <w:szCs w:val="28"/>
        </w:rPr>
        <w:t>– фактическая сумма ущерба, руб.;</w:t>
      </w:r>
    </w:p>
    <w:p w:rsidR="00E7544F" w:rsidRDefault="00E7544F" w:rsidP="00E7544F">
      <w:pPr>
        <w:pStyle w:val="a3"/>
        <w:spacing w:before="60" w:beforeAutospacing="0" w:after="165" w:afterAutospacing="0"/>
        <w:ind w:left="75" w:right="75" w:firstLine="300"/>
        <w:jc w:val="both"/>
        <w:rPr>
          <w:color w:val="000000"/>
          <w:sz w:val="28"/>
          <w:szCs w:val="28"/>
        </w:rPr>
      </w:pPr>
      <w:r w:rsidRPr="00E7544F">
        <w:rPr>
          <w:b/>
          <w:color w:val="000000"/>
          <w:sz w:val="32"/>
          <w:szCs w:val="28"/>
        </w:rPr>
        <w:t xml:space="preserve">SS </w:t>
      </w:r>
      <w:r w:rsidRPr="00E7544F">
        <w:rPr>
          <w:color w:val="000000"/>
          <w:sz w:val="28"/>
          <w:szCs w:val="28"/>
        </w:rPr>
        <w:t>– стоимостная оценка объекта страхования, руб.</w:t>
      </w:r>
    </w:p>
    <w:p w:rsidR="00E7544F" w:rsidRDefault="00E7544F" w:rsidP="00E7544F">
      <w:pPr>
        <w:pStyle w:val="a3"/>
        <w:spacing w:before="60" w:beforeAutospacing="0" w:after="165" w:afterAutospacing="0"/>
        <w:ind w:left="75" w:right="75" w:firstLine="300"/>
        <w:jc w:val="both"/>
        <w:rPr>
          <w:color w:val="000000"/>
          <w:sz w:val="28"/>
          <w:szCs w:val="28"/>
          <w:lang w:val="en-US"/>
        </w:rPr>
      </w:pPr>
    </w:p>
    <w:p w:rsidR="00E7544F" w:rsidRDefault="00E7544F" w:rsidP="00E7544F">
      <w:pPr>
        <w:pStyle w:val="a3"/>
        <w:spacing w:before="60" w:beforeAutospacing="0" w:after="165" w:afterAutospacing="0"/>
        <w:ind w:left="75" w:right="75" w:firstLine="300"/>
        <w:jc w:val="both"/>
        <w:rPr>
          <w:color w:val="000000"/>
          <w:sz w:val="28"/>
          <w:szCs w:val="28"/>
        </w:rPr>
      </w:pPr>
      <w:r w:rsidRPr="00E7544F">
        <w:rPr>
          <w:color w:val="000000"/>
          <w:sz w:val="28"/>
          <w:szCs w:val="28"/>
          <w:lang w:val="en-US"/>
        </w:rPr>
        <w:t>Q= 6*8/10=</w:t>
      </w:r>
      <w:r w:rsidRPr="00E7544F">
        <w:rPr>
          <w:color w:val="000000"/>
          <w:sz w:val="28"/>
          <w:szCs w:val="28"/>
        </w:rPr>
        <w:t>4,8</w:t>
      </w:r>
      <w:r>
        <w:rPr>
          <w:color w:val="000000"/>
          <w:sz w:val="28"/>
          <w:szCs w:val="28"/>
        </w:rPr>
        <w:t xml:space="preserve"> </w:t>
      </w:r>
      <w:r w:rsidRPr="00E7544F">
        <w:rPr>
          <w:color w:val="000000"/>
          <w:sz w:val="28"/>
          <w:szCs w:val="28"/>
        </w:rPr>
        <w:t xml:space="preserve"> млн.руб</w:t>
      </w:r>
    </w:p>
    <w:p w:rsidR="00E7544F" w:rsidRDefault="00E7544F" w:rsidP="00E7544F">
      <w:pPr>
        <w:pStyle w:val="a3"/>
        <w:spacing w:before="60" w:beforeAutospacing="0" w:after="165" w:afterAutospacing="0"/>
        <w:ind w:left="75" w:right="75" w:firstLine="300"/>
        <w:jc w:val="both"/>
        <w:rPr>
          <w:color w:val="000000"/>
          <w:sz w:val="28"/>
          <w:szCs w:val="28"/>
        </w:rPr>
      </w:pPr>
    </w:p>
    <w:p w:rsidR="00E7544F" w:rsidRPr="00E7544F" w:rsidRDefault="00E7544F" w:rsidP="00E7544F">
      <w:pPr>
        <w:pStyle w:val="a3"/>
        <w:spacing w:before="60" w:beforeAutospacing="0" w:after="165" w:afterAutospacing="0"/>
        <w:ind w:left="75" w:right="75" w:firstLine="300"/>
        <w:jc w:val="both"/>
        <w:rPr>
          <w:color w:val="000000"/>
          <w:sz w:val="28"/>
          <w:szCs w:val="28"/>
        </w:rPr>
      </w:pPr>
      <w:r>
        <w:rPr>
          <w:color w:val="000000"/>
          <w:sz w:val="28"/>
          <w:szCs w:val="28"/>
        </w:rPr>
        <w:t xml:space="preserve">Ответ: </w:t>
      </w:r>
      <w:r>
        <w:rPr>
          <w:color w:val="000000"/>
          <w:spacing w:val="-11"/>
          <w:sz w:val="28"/>
          <w:szCs w:val="28"/>
        </w:rPr>
        <w:t>Величина</w:t>
      </w:r>
      <w:r w:rsidRPr="00331CFB">
        <w:rPr>
          <w:color w:val="000000"/>
          <w:spacing w:val="-11"/>
          <w:sz w:val="28"/>
          <w:szCs w:val="28"/>
        </w:rPr>
        <w:t xml:space="preserve"> страхового возмещения по системе пропорциональной ответстве</w:t>
      </w:r>
      <w:r w:rsidRPr="00331CFB">
        <w:rPr>
          <w:color w:val="000000"/>
          <w:spacing w:val="-11"/>
          <w:sz w:val="28"/>
          <w:szCs w:val="28"/>
        </w:rPr>
        <w:t>н</w:t>
      </w:r>
      <w:r w:rsidRPr="00331CFB">
        <w:rPr>
          <w:color w:val="000000"/>
          <w:spacing w:val="-11"/>
          <w:sz w:val="28"/>
          <w:szCs w:val="28"/>
        </w:rPr>
        <w:t>ности</w:t>
      </w:r>
      <w:r>
        <w:rPr>
          <w:color w:val="000000"/>
          <w:spacing w:val="-11"/>
          <w:sz w:val="28"/>
          <w:szCs w:val="28"/>
        </w:rPr>
        <w:t xml:space="preserve"> равна 4,8 млн.руб.</w:t>
      </w:r>
    </w:p>
    <w:p w:rsidR="004E2BF8" w:rsidRDefault="004E2BF8" w:rsidP="00E7544F">
      <w:pPr>
        <w:jc w:val="both"/>
        <w:rPr>
          <w:rFonts w:ascii="Times New Roman" w:eastAsia="Times New Roman" w:hAnsi="Times New Roman"/>
          <w:b/>
          <w:color w:val="000000"/>
          <w:spacing w:val="-11"/>
          <w:sz w:val="36"/>
          <w:szCs w:val="28"/>
        </w:rPr>
      </w:pPr>
    </w:p>
    <w:p w:rsidR="004E2BF8" w:rsidRPr="004E2BF8" w:rsidRDefault="004E2BF8" w:rsidP="004E2BF8">
      <w:pPr>
        <w:jc w:val="center"/>
        <w:rPr>
          <w:rFonts w:ascii="Times New Roman" w:eastAsia="Times New Roman" w:hAnsi="Times New Roman"/>
          <w:b/>
          <w:color w:val="000000"/>
          <w:spacing w:val="-11"/>
          <w:sz w:val="36"/>
          <w:szCs w:val="28"/>
        </w:rPr>
      </w:pPr>
    </w:p>
    <w:p w:rsidR="00E7544F" w:rsidRDefault="00E7544F" w:rsidP="004E2BF8">
      <w:pPr>
        <w:jc w:val="both"/>
        <w:rPr>
          <w:rFonts w:ascii="Times New Roman" w:hAnsi="Times New Roman" w:cs="Times New Roman"/>
          <w:sz w:val="36"/>
          <w:szCs w:val="36"/>
        </w:rPr>
      </w:pPr>
    </w:p>
    <w:p w:rsidR="002F6C51" w:rsidRDefault="002F6C51" w:rsidP="004E2BF8">
      <w:pPr>
        <w:jc w:val="both"/>
        <w:rPr>
          <w:rFonts w:ascii="Times New Roman" w:hAnsi="Times New Roman" w:cs="Times New Roman"/>
          <w:sz w:val="36"/>
          <w:szCs w:val="36"/>
        </w:rPr>
      </w:pPr>
    </w:p>
    <w:p w:rsidR="00E7544F" w:rsidRDefault="00E7544F" w:rsidP="004E2BF8">
      <w:pPr>
        <w:jc w:val="both"/>
        <w:rPr>
          <w:rFonts w:ascii="Times New Roman" w:hAnsi="Times New Roman" w:cs="Times New Roman"/>
          <w:sz w:val="36"/>
          <w:szCs w:val="36"/>
        </w:rPr>
      </w:pPr>
    </w:p>
    <w:p w:rsidR="002F6C51" w:rsidRDefault="002F6C51" w:rsidP="00E7544F">
      <w:pPr>
        <w:jc w:val="center"/>
        <w:rPr>
          <w:rFonts w:ascii="Times New Roman" w:hAnsi="Times New Roman" w:cs="Times New Roman"/>
          <w:sz w:val="36"/>
          <w:szCs w:val="36"/>
        </w:rPr>
      </w:pPr>
    </w:p>
    <w:p w:rsidR="002F6C51" w:rsidRDefault="002F6C51" w:rsidP="00E7544F">
      <w:pPr>
        <w:jc w:val="center"/>
        <w:rPr>
          <w:rFonts w:ascii="Times New Roman" w:hAnsi="Times New Roman" w:cs="Times New Roman"/>
          <w:sz w:val="36"/>
          <w:szCs w:val="36"/>
        </w:rPr>
      </w:pPr>
    </w:p>
    <w:p w:rsidR="002F6C51" w:rsidRDefault="002F6C51" w:rsidP="00E7544F">
      <w:pPr>
        <w:jc w:val="center"/>
        <w:rPr>
          <w:rFonts w:ascii="Times New Roman" w:hAnsi="Times New Roman" w:cs="Times New Roman"/>
          <w:sz w:val="36"/>
          <w:szCs w:val="36"/>
        </w:rPr>
      </w:pPr>
    </w:p>
    <w:p w:rsidR="00E7544F" w:rsidRDefault="00E7544F" w:rsidP="00E7544F">
      <w:pPr>
        <w:jc w:val="center"/>
        <w:rPr>
          <w:rFonts w:ascii="Times New Roman" w:hAnsi="Times New Roman" w:cs="Times New Roman"/>
          <w:sz w:val="36"/>
          <w:szCs w:val="36"/>
        </w:rPr>
      </w:pPr>
      <w:r>
        <w:rPr>
          <w:rFonts w:ascii="Times New Roman" w:hAnsi="Times New Roman" w:cs="Times New Roman"/>
          <w:sz w:val="36"/>
          <w:szCs w:val="36"/>
        </w:rPr>
        <w:lastRenderedPageBreak/>
        <w:t>Список использованной литературы :</w:t>
      </w:r>
    </w:p>
    <w:p w:rsidR="002F6C51" w:rsidRDefault="002F6C51" w:rsidP="00E7544F">
      <w:pPr>
        <w:jc w:val="center"/>
        <w:rPr>
          <w:rFonts w:ascii="Times New Roman" w:hAnsi="Times New Roman" w:cs="Times New Roman"/>
          <w:sz w:val="36"/>
          <w:szCs w:val="36"/>
        </w:rPr>
      </w:pPr>
    </w:p>
    <w:p w:rsidR="00145F1C" w:rsidRPr="00614F7A" w:rsidRDefault="002F6C51" w:rsidP="00614F7A">
      <w:pPr>
        <w:jc w:val="both"/>
        <w:rPr>
          <w:rFonts w:ascii="Times New Roman" w:hAnsi="Times New Roman" w:cs="Times New Roman"/>
          <w:color w:val="000000" w:themeColor="text1"/>
          <w:sz w:val="28"/>
          <w:szCs w:val="28"/>
          <w:shd w:val="clear" w:color="auto" w:fill="FFFFFF"/>
        </w:rPr>
      </w:pPr>
      <w:r w:rsidRPr="00614F7A">
        <w:rPr>
          <w:rFonts w:ascii="Times New Roman" w:hAnsi="Times New Roman" w:cs="Times New Roman"/>
          <w:color w:val="000000" w:themeColor="text1"/>
          <w:sz w:val="28"/>
          <w:szCs w:val="28"/>
          <w:shd w:val="clear" w:color="auto" w:fill="FFFFFF"/>
        </w:rPr>
        <w:t>1.</w:t>
      </w:r>
      <w:r w:rsidR="00145F1C" w:rsidRPr="00614F7A">
        <w:rPr>
          <w:rFonts w:ascii="Times New Roman" w:hAnsi="Times New Roman" w:cs="Times New Roman"/>
          <w:color w:val="000000" w:themeColor="text1"/>
          <w:sz w:val="28"/>
          <w:szCs w:val="28"/>
          <w:shd w:val="clear" w:color="auto" w:fill="FFFFFF"/>
        </w:rPr>
        <w:t>Закон РФ от 27 ноября 1992 г. N 4015-1 "Об организации страхового дела в Российской Федерации".</w:t>
      </w:r>
    </w:p>
    <w:p w:rsidR="00145F1C" w:rsidRPr="00614F7A" w:rsidRDefault="002F6C51" w:rsidP="00614F7A">
      <w:pPr>
        <w:jc w:val="both"/>
        <w:rPr>
          <w:rFonts w:ascii="Times New Roman" w:hAnsi="Times New Roman" w:cs="Times New Roman"/>
          <w:color w:val="000000" w:themeColor="text1"/>
          <w:sz w:val="28"/>
          <w:szCs w:val="28"/>
          <w:shd w:val="clear" w:color="auto" w:fill="FFFFFF"/>
        </w:rPr>
      </w:pPr>
      <w:r w:rsidRPr="00614F7A">
        <w:rPr>
          <w:rFonts w:ascii="Times New Roman" w:hAnsi="Times New Roman" w:cs="Times New Roman"/>
          <w:color w:val="000000" w:themeColor="text1"/>
          <w:sz w:val="28"/>
          <w:szCs w:val="28"/>
          <w:shd w:val="clear" w:color="auto" w:fill="FFFFFF"/>
        </w:rPr>
        <w:t>2.</w:t>
      </w:r>
      <w:r w:rsidR="00145F1C" w:rsidRPr="00614F7A">
        <w:rPr>
          <w:rFonts w:ascii="Times New Roman" w:hAnsi="Times New Roman" w:cs="Times New Roman"/>
          <w:color w:val="000000" w:themeColor="text1"/>
          <w:sz w:val="28"/>
          <w:szCs w:val="28"/>
          <w:shd w:val="clear" w:color="auto" w:fill="FFFFFF"/>
        </w:rPr>
        <w:t>Страховое дело: Учебник / Под ред. проф. Рейтмана Л.И. - М.: Банковский и биржевой научн</w:t>
      </w:r>
      <w:r w:rsidRPr="00614F7A">
        <w:rPr>
          <w:rFonts w:ascii="Times New Roman" w:hAnsi="Times New Roman" w:cs="Times New Roman"/>
          <w:color w:val="000000" w:themeColor="text1"/>
          <w:sz w:val="28"/>
          <w:szCs w:val="28"/>
          <w:shd w:val="clear" w:color="auto" w:fill="FFFFFF"/>
        </w:rPr>
        <w:t>о-консультационный центр. – 2005</w:t>
      </w:r>
      <w:r w:rsidR="00145F1C" w:rsidRPr="00614F7A">
        <w:rPr>
          <w:rFonts w:ascii="Times New Roman" w:hAnsi="Times New Roman" w:cs="Times New Roman"/>
          <w:color w:val="000000" w:themeColor="text1"/>
          <w:sz w:val="28"/>
          <w:szCs w:val="28"/>
          <w:shd w:val="clear" w:color="auto" w:fill="FFFFFF"/>
        </w:rPr>
        <w:t>.</w:t>
      </w:r>
    </w:p>
    <w:p w:rsidR="00145F1C" w:rsidRPr="00614F7A" w:rsidRDefault="002F6C51" w:rsidP="00614F7A">
      <w:pPr>
        <w:jc w:val="both"/>
        <w:rPr>
          <w:rStyle w:val="apple-converted-space"/>
          <w:rFonts w:ascii="Times New Roman" w:hAnsi="Times New Roman" w:cs="Times New Roman"/>
          <w:color w:val="000000" w:themeColor="text1"/>
          <w:sz w:val="28"/>
          <w:szCs w:val="28"/>
          <w:shd w:val="clear" w:color="auto" w:fill="FFFFFF"/>
        </w:rPr>
      </w:pPr>
      <w:r w:rsidRPr="00614F7A">
        <w:rPr>
          <w:rFonts w:ascii="Times New Roman" w:hAnsi="Times New Roman" w:cs="Times New Roman"/>
          <w:color w:val="000000" w:themeColor="text1"/>
          <w:sz w:val="28"/>
          <w:szCs w:val="28"/>
          <w:shd w:val="clear" w:color="auto" w:fill="FFFFFF"/>
        </w:rPr>
        <w:t>3.</w:t>
      </w:r>
      <w:r w:rsidR="00145F1C" w:rsidRPr="00614F7A">
        <w:rPr>
          <w:rFonts w:ascii="Times New Roman" w:hAnsi="Times New Roman" w:cs="Times New Roman"/>
          <w:color w:val="000000" w:themeColor="text1"/>
          <w:sz w:val="28"/>
          <w:szCs w:val="28"/>
          <w:shd w:val="clear" w:color="auto" w:fill="FFFFFF"/>
        </w:rPr>
        <w:t>Фогельсон Ю. Введение в страховое право. Просто о сложном. 2-е издание. – М.: БИК. – 2001.</w:t>
      </w:r>
      <w:r w:rsidR="00145F1C" w:rsidRPr="00614F7A">
        <w:rPr>
          <w:rStyle w:val="apple-converted-space"/>
          <w:rFonts w:ascii="Times New Roman" w:hAnsi="Times New Roman" w:cs="Times New Roman"/>
          <w:color w:val="000000" w:themeColor="text1"/>
          <w:sz w:val="28"/>
          <w:szCs w:val="28"/>
          <w:shd w:val="clear" w:color="auto" w:fill="FFFFFF"/>
        </w:rPr>
        <w:t> </w:t>
      </w:r>
    </w:p>
    <w:p w:rsidR="00145F1C" w:rsidRPr="00614F7A" w:rsidRDefault="002F6C51" w:rsidP="00614F7A">
      <w:pPr>
        <w:pStyle w:val="2"/>
        <w:numPr>
          <w:ilvl w:val="0"/>
          <w:numId w:val="0"/>
        </w:numPr>
        <w:tabs>
          <w:tab w:val="left" w:pos="284"/>
          <w:tab w:val="left" w:pos="426"/>
        </w:tabs>
        <w:spacing w:after="0" w:line="360" w:lineRule="auto"/>
        <w:ind w:left="283"/>
        <w:contextualSpacing w:val="0"/>
        <w:jc w:val="both"/>
        <w:rPr>
          <w:rFonts w:ascii="Times New Roman" w:eastAsia="Times New Roman" w:hAnsi="Times New Roman"/>
          <w:color w:val="000000"/>
          <w:spacing w:val="-11"/>
          <w:sz w:val="28"/>
          <w:szCs w:val="28"/>
          <w:lang w:eastAsia="ru-RU"/>
        </w:rPr>
      </w:pPr>
      <w:r w:rsidRPr="00614F7A">
        <w:rPr>
          <w:rFonts w:ascii="Times New Roman" w:hAnsi="Times New Roman"/>
          <w:color w:val="000000" w:themeColor="text1"/>
          <w:sz w:val="28"/>
          <w:szCs w:val="28"/>
          <w:shd w:val="clear" w:color="auto" w:fill="FFFFFF"/>
        </w:rPr>
        <w:t>4</w:t>
      </w:r>
      <w:r>
        <w:rPr>
          <w:rFonts w:ascii="Times New Roman" w:hAnsi="Times New Roman"/>
          <w:color w:val="333333"/>
          <w:sz w:val="28"/>
          <w:szCs w:val="28"/>
          <w:shd w:val="clear" w:color="auto" w:fill="FFFFFF"/>
        </w:rPr>
        <w:t>.</w:t>
      </w:r>
      <w:r w:rsidR="00614F7A" w:rsidRPr="00614F7A">
        <w:rPr>
          <w:rFonts w:ascii="Times New Roman" w:eastAsia="Times New Roman" w:hAnsi="Times New Roman"/>
          <w:color w:val="000000"/>
          <w:spacing w:val="-11"/>
          <w:sz w:val="28"/>
          <w:szCs w:val="28"/>
        </w:rPr>
        <w:t xml:space="preserve"> </w:t>
      </w:r>
      <w:r w:rsidR="00614F7A" w:rsidRPr="007D7E90">
        <w:rPr>
          <w:rFonts w:ascii="Times New Roman" w:eastAsia="Times New Roman" w:hAnsi="Times New Roman"/>
          <w:color w:val="000000"/>
          <w:spacing w:val="-11"/>
          <w:sz w:val="28"/>
          <w:szCs w:val="28"/>
          <w:lang w:eastAsia="ru-RU"/>
        </w:rPr>
        <w:t>Мельникова М. С.  Страхование : учеб. пособие / М. С. Мельникова. - 2-е изд. с изм. - Ижевск : Технологии просвещения, 2011. - 87 с.</w:t>
      </w:r>
    </w:p>
    <w:p w:rsidR="002F6C51" w:rsidRPr="002F6C51" w:rsidRDefault="002F6C51" w:rsidP="00614F7A">
      <w:pPr>
        <w:jc w:val="both"/>
        <w:rPr>
          <w:rFonts w:ascii="Times New Roman" w:hAnsi="Times New Roman" w:cs="Times New Roman"/>
          <w:sz w:val="28"/>
          <w:szCs w:val="28"/>
        </w:rPr>
      </w:pPr>
      <w:r>
        <w:rPr>
          <w:rFonts w:ascii="Times New Roman" w:hAnsi="Times New Roman" w:cs="Times New Roman"/>
          <w:sz w:val="28"/>
          <w:szCs w:val="28"/>
        </w:rPr>
        <w:t>5.</w:t>
      </w:r>
      <w:hyperlink r:id="rId9" w:history="1">
        <w:r w:rsidRPr="002F6C51">
          <w:rPr>
            <w:rStyle w:val="a6"/>
            <w:rFonts w:ascii="Times New Roman" w:hAnsi="Times New Roman" w:cs="Times New Roman"/>
            <w:sz w:val="28"/>
            <w:szCs w:val="28"/>
          </w:rPr>
          <w:t>http://www.studmed.ru</w:t>
        </w:r>
      </w:hyperlink>
    </w:p>
    <w:p w:rsidR="002F6C51" w:rsidRPr="002F6C51" w:rsidRDefault="002F6C51" w:rsidP="00614F7A">
      <w:pPr>
        <w:jc w:val="both"/>
        <w:rPr>
          <w:rFonts w:ascii="Times New Roman" w:hAnsi="Times New Roman" w:cs="Times New Roman"/>
          <w:sz w:val="28"/>
          <w:szCs w:val="28"/>
        </w:rPr>
      </w:pPr>
      <w:r>
        <w:rPr>
          <w:rFonts w:ascii="Times New Roman" w:hAnsi="Times New Roman" w:cs="Times New Roman"/>
          <w:sz w:val="28"/>
          <w:szCs w:val="28"/>
        </w:rPr>
        <w:t>6.</w:t>
      </w:r>
      <w:hyperlink r:id="rId10" w:history="1">
        <w:r w:rsidRPr="002F6C51">
          <w:rPr>
            <w:rStyle w:val="a6"/>
            <w:rFonts w:ascii="Times New Roman" w:hAnsi="Times New Roman" w:cs="Times New Roman"/>
            <w:sz w:val="28"/>
            <w:szCs w:val="28"/>
          </w:rPr>
          <w:t>http://www.ekonomika-st.ru</w:t>
        </w:r>
      </w:hyperlink>
    </w:p>
    <w:p w:rsidR="002F6C51" w:rsidRPr="003E595C" w:rsidRDefault="002F6C51" w:rsidP="00E7544F">
      <w:pPr>
        <w:jc w:val="center"/>
        <w:rPr>
          <w:rFonts w:ascii="Times New Roman" w:hAnsi="Times New Roman" w:cs="Times New Roman"/>
          <w:sz w:val="36"/>
          <w:szCs w:val="36"/>
        </w:rPr>
      </w:pPr>
    </w:p>
    <w:sectPr w:rsidR="002F6C51" w:rsidRPr="003E595C" w:rsidSect="003E595C">
      <w:footerReference w:type="default" r:id="rId11"/>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5BF" w:rsidRDefault="00F905BF" w:rsidP="002F6C51">
      <w:pPr>
        <w:spacing w:after="0" w:line="240" w:lineRule="auto"/>
      </w:pPr>
      <w:r>
        <w:separator/>
      </w:r>
    </w:p>
  </w:endnote>
  <w:endnote w:type="continuationSeparator" w:id="1">
    <w:p w:rsidR="00F905BF" w:rsidRDefault="00F905BF" w:rsidP="002F6C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76403"/>
      <w:docPartObj>
        <w:docPartGallery w:val="Page Numbers (Bottom of Page)"/>
        <w:docPartUnique/>
      </w:docPartObj>
    </w:sdtPr>
    <w:sdtContent>
      <w:p w:rsidR="002F6C51" w:rsidRDefault="002F6C51">
        <w:pPr>
          <w:pStyle w:val="aa"/>
          <w:jc w:val="right"/>
        </w:pPr>
        <w:fldSimple w:instr=" PAGE   \* MERGEFORMAT ">
          <w:r w:rsidR="00614F7A">
            <w:rPr>
              <w:noProof/>
            </w:rPr>
            <w:t>18</w:t>
          </w:r>
        </w:fldSimple>
      </w:p>
    </w:sdtContent>
  </w:sdt>
  <w:p w:rsidR="002F6C51" w:rsidRDefault="002F6C5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5BF" w:rsidRDefault="00F905BF" w:rsidP="002F6C51">
      <w:pPr>
        <w:spacing w:after="0" w:line="240" w:lineRule="auto"/>
      </w:pPr>
      <w:r>
        <w:separator/>
      </w:r>
    </w:p>
  </w:footnote>
  <w:footnote w:type="continuationSeparator" w:id="1">
    <w:p w:rsidR="00F905BF" w:rsidRDefault="00F905BF" w:rsidP="002F6C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AE09B6A"/>
    <w:lvl w:ilvl="0">
      <w:start w:val="1"/>
      <w:numFmt w:val="decimal"/>
      <w:pStyle w:val="2"/>
      <w:lvlText w:val="%1."/>
      <w:lvlJc w:val="left"/>
      <w:pPr>
        <w:tabs>
          <w:tab w:val="num" w:pos="643"/>
        </w:tabs>
        <w:ind w:left="643" w:hanging="360"/>
      </w:pPr>
    </w:lvl>
  </w:abstractNum>
  <w:abstractNum w:abstractNumId="1">
    <w:nsid w:val="020C3043"/>
    <w:multiLevelType w:val="multilevel"/>
    <w:tmpl w:val="910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0F1F6A"/>
    <w:multiLevelType w:val="multilevel"/>
    <w:tmpl w:val="B952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2C1ED8"/>
    <w:multiLevelType w:val="multilevel"/>
    <w:tmpl w:val="F698D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4010D9"/>
    <w:multiLevelType w:val="multilevel"/>
    <w:tmpl w:val="221A9F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E6956D4"/>
    <w:multiLevelType w:val="multilevel"/>
    <w:tmpl w:val="2ADED1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41341F"/>
    <w:multiLevelType w:val="hybridMultilevel"/>
    <w:tmpl w:val="7CF4F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C90777"/>
    <w:multiLevelType w:val="multilevel"/>
    <w:tmpl w:val="1AE89A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681542"/>
    <w:multiLevelType w:val="multilevel"/>
    <w:tmpl w:val="87EAB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5C63864"/>
    <w:multiLevelType w:val="multilevel"/>
    <w:tmpl w:val="1F0A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
  </w:num>
  <w:num w:numId="4">
    <w:abstractNumId w:val="9"/>
  </w:num>
  <w:num w:numId="5">
    <w:abstractNumId w:val="4"/>
  </w:num>
  <w:num w:numId="6">
    <w:abstractNumId w:val="8"/>
  </w:num>
  <w:num w:numId="7">
    <w:abstractNumId w:val="3"/>
  </w:num>
  <w:num w:numId="8">
    <w:abstractNumId w:val="2"/>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E595C"/>
    <w:rsid w:val="00134220"/>
    <w:rsid w:val="00145F1C"/>
    <w:rsid w:val="002F6C51"/>
    <w:rsid w:val="003E595C"/>
    <w:rsid w:val="004E2BF8"/>
    <w:rsid w:val="00614F7A"/>
    <w:rsid w:val="00896635"/>
    <w:rsid w:val="00E7544F"/>
    <w:rsid w:val="00F06D61"/>
    <w:rsid w:val="00F905BF"/>
    <w:rsid w:val="00FC1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59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E595C"/>
  </w:style>
  <w:style w:type="character" w:styleId="a4">
    <w:name w:val="Emphasis"/>
    <w:basedOn w:val="a0"/>
    <w:uiPriority w:val="20"/>
    <w:qFormat/>
    <w:rsid w:val="003E595C"/>
    <w:rPr>
      <w:i/>
      <w:iCs/>
    </w:rPr>
  </w:style>
  <w:style w:type="character" w:styleId="a5">
    <w:name w:val="Strong"/>
    <w:basedOn w:val="a0"/>
    <w:uiPriority w:val="22"/>
    <w:qFormat/>
    <w:rsid w:val="003E595C"/>
    <w:rPr>
      <w:b/>
      <w:bCs/>
    </w:rPr>
  </w:style>
  <w:style w:type="paragraph" w:customStyle="1" w:styleId="op">
    <w:name w:val="op"/>
    <w:basedOn w:val="a"/>
    <w:rsid w:val="00E7544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F06D61"/>
    <w:rPr>
      <w:color w:val="0000FF"/>
      <w:u w:val="single"/>
    </w:rPr>
  </w:style>
  <w:style w:type="character" w:styleId="a7">
    <w:name w:val="line number"/>
    <w:basedOn w:val="a0"/>
    <w:uiPriority w:val="99"/>
    <w:semiHidden/>
    <w:unhideWhenUsed/>
    <w:rsid w:val="002F6C51"/>
  </w:style>
  <w:style w:type="paragraph" w:styleId="a8">
    <w:name w:val="header"/>
    <w:basedOn w:val="a"/>
    <w:link w:val="a9"/>
    <w:uiPriority w:val="99"/>
    <w:semiHidden/>
    <w:unhideWhenUsed/>
    <w:rsid w:val="002F6C5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F6C51"/>
  </w:style>
  <w:style w:type="paragraph" w:styleId="aa">
    <w:name w:val="footer"/>
    <w:basedOn w:val="a"/>
    <w:link w:val="ab"/>
    <w:uiPriority w:val="99"/>
    <w:unhideWhenUsed/>
    <w:rsid w:val="002F6C5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F6C51"/>
  </w:style>
  <w:style w:type="paragraph" w:styleId="2">
    <w:name w:val="List Number 2"/>
    <w:basedOn w:val="a"/>
    <w:uiPriority w:val="99"/>
    <w:unhideWhenUsed/>
    <w:rsid w:val="00614F7A"/>
    <w:pPr>
      <w:numPr>
        <w:numId w:val="9"/>
      </w:numPr>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30916311">
      <w:bodyDiv w:val="1"/>
      <w:marLeft w:val="0"/>
      <w:marRight w:val="0"/>
      <w:marTop w:val="0"/>
      <w:marBottom w:val="0"/>
      <w:divBdr>
        <w:top w:val="none" w:sz="0" w:space="0" w:color="auto"/>
        <w:left w:val="none" w:sz="0" w:space="0" w:color="auto"/>
        <w:bottom w:val="none" w:sz="0" w:space="0" w:color="auto"/>
        <w:right w:val="none" w:sz="0" w:space="0" w:color="auto"/>
      </w:divBdr>
    </w:div>
    <w:div w:id="881941214">
      <w:bodyDiv w:val="1"/>
      <w:marLeft w:val="0"/>
      <w:marRight w:val="0"/>
      <w:marTop w:val="0"/>
      <w:marBottom w:val="0"/>
      <w:divBdr>
        <w:top w:val="none" w:sz="0" w:space="0" w:color="auto"/>
        <w:left w:val="none" w:sz="0" w:space="0" w:color="auto"/>
        <w:bottom w:val="none" w:sz="0" w:space="0" w:color="auto"/>
        <w:right w:val="none" w:sz="0" w:space="0" w:color="auto"/>
      </w:divBdr>
    </w:div>
    <w:div w:id="1086733050">
      <w:bodyDiv w:val="1"/>
      <w:marLeft w:val="0"/>
      <w:marRight w:val="0"/>
      <w:marTop w:val="0"/>
      <w:marBottom w:val="0"/>
      <w:divBdr>
        <w:top w:val="none" w:sz="0" w:space="0" w:color="auto"/>
        <w:left w:val="none" w:sz="0" w:space="0" w:color="auto"/>
        <w:bottom w:val="none" w:sz="0" w:space="0" w:color="auto"/>
        <w:right w:val="none" w:sz="0" w:space="0" w:color="auto"/>
      </w:divBdr>
    </w:div>
    <w:div w:id="1932398160">
      <w:bodyDiv w:val="1"/>
      <w:marLeft w:val="0"/>
      <w:marRight w:val="0"/>
      <w:marTop w:val="0"/>
      <w:marBottom w:val="0"/>
      <w:divBdr>
        <w:top w:val="none" w:sz="0" w:space="0" w:color="auto"/>
        <w:left w:val="none" w:sz="0" w:space="0" w:color="auto"/>
        <w:bottom w:val="none" w:sz="0" w:space="0" w:color="auto"/>
        <w:right w:val="none" w:sz="0" w:space="0" w:color="auto"/>
      </w:divBdr>
    </w:div>
    <w:div w:id="204894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80aatn3b3a4e.xn--p1a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konomika-st.ru" TargetMode="External"/><Relationship Id="rId4" Type="http://schemas.openxmlformats.org/officeDocument/2006/relationships/settings" Target="settings.xml"/><Relationship Id="rId9" Type="http://schemas.openxmlformats.org/officeDocument/2006/relationships/hyperlink" Target="http://www.studme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C4EBE-40F2-4262-B3A4-AD316415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3983</Words>
  <Characters>22707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2016-08-29T10:23:00Z</dcterms:created>
  <dcterms:modified xsi:type="dcterms:W3CDTF">2016-08-29T13:47:00Z</dcterms:modified>
</cp:coreProperties>
</file>