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9D" w:rsidRPr="00374F4F" w:rsidRDefault="00FA659D" w:rsidP="00FA659D">
      <w:pPr>
        <w:suppressAutoHyphens/>
        <w:spacing w:line="276" w:lineRule="auto"/>
        <w:jc w:val="center"/>
        <w:rPr>
          <w:sz w:val="22"/>
          <w:szCs w:val="22"/>
          <w:lang w:eastAsia="en-US"/>
        </w:rPr>
      </w:pPr>
      <w:r w:rsidRPr="00374F4F">
        <w:rPr>
          <w:sz w:val="22"/>
          <w:szCs w:val="22"/>
          <w:lang w:eastAsia="en-US"/>
        </w:rPr>
        <w:t xml:space="preserve">ФЕДЕРАЛЬНОЕ ГОСУДАРСТВЕННОЕ ОБРАЗОВАТЕЛЬНОЕ </w:t>
      </w:r>
    </w:p>
    <w:p w:rsidR="00FA659D" w:rsidRPr="00374F4F" w:rsidRDefault="00FA659D" w:rsidP="00FA659D">
      <w:pPr>
        <w:suppressAutoHyphens/>
        <w:spacing w:line="276" w:lineRule="auto"/>
        <w:jc w:val="center"/>
        <w:rPr>
          <w:sz w:val="22"/>
          <w:szCs w:val="22"/>
          <w:lang w:eastAsia="en-US"/>
        </w:rPr>
      </w:pPr>
      <w:r w:rsidRPr="00374F4F">
        <w:rPr>
          <w:sz w:val="22"/>
          <w:szCs w:val="22"/>
          <w:lang w:eastAsia="en-US"/>
        </w:rPr>
        <w:t xml:space="preserve">БЮДЖЕТНОЕ УЧРЕЖДЕНИЕ </w:t>
      </w:r>
    </w:p>
    <w:p w:rsidR="00FA659D" w:rsidRPr="00374F4F" w:rsidRDefault="00FA659D" w:rsidP="00FA659D">
      <w:pPr>
        <w:suppressAutoHyphens/>
        <w:spacing w:line="276" w:lineRule="auto"/>
        <w:jc w:val="center"/>
        <w:rPr>
          <w:sz w:val="22"/>
          <w:szCs w:val="22"/>
          <w:lang w:eastAsia="en-US"/>
        </w:rPr>
      </w:pPr>
      <w:r w:rsidRPr="00374F4F">
        <w:rPr>
          <w:sz w:val="22"/>
          <w:szCs w:val="22"/>
          <w:lang w:eastAsia="en-US"/>
        </w:rPr>
        <w:t xml:space="preserve">ВЫСШЕГО ПРОФЕССИОНАЛЬНОГО ОБРАЗОВАНИЯ </w:t>
      </w:r>
    </w:p>
    <w:p w:rsidR="00FA659D" w:rsidRPr="00374F4F" w:rsidRDefault="00FA659D" w:rsidP="00FA659D">
      <w:pPr>
        <w:suppressAutoHyphens/>
        <w:spacing w:line="276" w:lineRule="auto"/>
        <w:jc w:val="center"/>
        <w:rPr>
          <w:b/>
          <w:sz w:val="22"/>
          <w:szCs w:val="22"/>
          <w:lang w:eastAsia="en-US"/>
        </w:rPr>
      </w:pPr>
      <w:r w:rsidRPr="00374F4F">
        <w:rPr>
          <w:b/>
          <w:bCs w:val="0"/>
          <w:sz w:val="22"/>
          <w:szCs w:val="22"/>
          <w:lang w:eastAsia="en-US"/>
        </w:rPr>
        <w:t>ФИНАНСОВЫЙ УНИВЕРСИТЕТ ПРИ ПРАВИТЕЛЬСТВЕ РОССИЙСКОЙ ФЕДЕРАЦИИ</w:t>
      </w:r>
    </w:p>
    <w:p w:rsidR="00FA659D" w:rsidRPr="00374F4F" w:rsidRDefault="00FA659D" w:rsidP="00FA659D">
      <w:pPr>
        <w:suppressAutoHyphens/>
        <w:spacing w:line="276" w:lineRule="auto"/>
        <w:jc w:val="center"/>
        <w:rPr>
          <w:b/>
          <w:sz w:val="22"/>
          <w:szCs w:val="22"/>
          <w:lang w:eastAsia="en-US"/>
        </w:rPr>
      </w:pPr>
      <w:r w:rsidRPr="00374F4F">
        <w:rPr>
          <w:b/>
          <w:sz w:val="22"/>
          <w:szCs w:val="22"/>
          <w:lang w:eastAsia="en-US"/>
        </w:rPr>
        <w:t>КУРСКИЙ ФИЛИАЛ</w:t>
      </w:r>
    </w:p>
    <w:p w:rsidR="00FA659D" w:rsidRPr="00374F4F" w:rsidRDefault="00FA659D" w:rsidP="00FA659D">
      <w:pPr>
        <w:spacing w:after="200" w:line="276" w:lineRule="auto"/>
        <w:jc w:val="center"/>
        <w:rPr>
          <w:szCs w:val="28"/>
          <w:lang w:eastAsia="en-US"/>
        </w:rPr>
      </w:pPr>
    </w:p>
    <w:p w:rsidR="00FA659D" w:rsidRPr="00374F4F" w:rsidRDefault="00FA659D" w:rsidP="00FA659D">
      <w:pPr>
        <w:spacing w:after="200" w:line="276" w:lineRule="auto"/>
        <w:jc w:val="center"/>
        <w:rPr>
          <w:szCs w:val="28"/>
          <w:lang w:eastAsia="en-US"/>
        </w:rPr>
      </w:pPr>
    </w:p>
    <w:p w:rsidR="00FA659D" w:rsidRPr="00374F4F" w:rsidRDefault="00FA659D" w:rsidP="00FA659D">
      <w:pPr>
        <w:spacing w:after="200" w:line="276" w:lineRule="auto"/>
        <w:jc w:val="center"/>
        <w:rPr>
          <w:szCs w:val="28"/>
          <w:lang w:eastAsia="en-US"/>
        </w:rPr>
      </w:pPr>
    </w:p>
    <w:p w:rsidR="00FA659D" w:rsidRPr="00F27AAD" w:rsidRDefault="00FA659D" w:rsidP="00FA659D">
      <w:pPr>
        <w:spacing w:after="200" w:line="276" w:lineRule="auto"/>
        <w:jc w:val="center"/>
        <w:rPr>
          <w:b/>
          <w:sz w:val="32"/>
          <w:szCs w:val="32"/>
          <w:lang w:eastAsia="en-US"/>
        </w:rPr>
      </w:pPr>
      <w:r w:rsidRPr="00F27AAD">
        <w:rPr>
          <w:b/>
          <w:sz w:val="32"/>
          <w:szCs w:val="32"/>
          <w:lang w:eastAsia="en-US"/>
        </w:rPr>
        <w:t>Кафедра</w:t>
      </w:r>
      <w:r w:rsidRPr="00F27AAD">
        <w:rPr>
          <w:rFonts w:ascii="Trebuchet MS" w:hAnsi="Trebuchet MS"/>
          <w:color w:val="494949"/>
          <w:sz w:val="32"/>
          <w:szCs w:val="32"/>
          <w:shd w:val="clear" w:color="auto" w:fill="FFFFFF"/>
        </w:rPr>
        <w:t xml:space="preserve"> </w:t>
      </w:r>
      <w:r w:rsidRPr="00F27AAD">
        <w:rPr>
          <w:b/>
          <w:color w:val="494949"/>
          <w:sz w:val="32"/>
          <w:szCs w:val="32"/>
          <w:shd w:val="clear" w:color="auto" w:fill="FFFFFF"/>
        </w:rPr>
        <w:t>«Экономика и финансы»</w:t>
      </w:r>
      <w:r w:rsidRPr="00F27AAD">
        <w:rPr>
          <w:b/>
          <w:sz w:val="32"/>
          <w:szCs w:val="32"/>
          <w:lang w:eastAsia="en-US"/>
        </w:rPr>
        <w:t xml:space="preserve"> </w:t>
      </w:r>
    </w:p>
    <w:p w:rsidR="00FA659D" w:rsidRDefault="00FA659D" w:rsidP="00FA659D">
      <w:pPr>
        <w:keepNext/>
        <w:jc w:val="center"/>
        <w:outlineLvl w:val="2"/>
        <w:rPr>
          <w:b/>
          <w:bCs w:val="0"/>
          <w:sz w:val="36"/>
        </w:rPr>
      </w:pPr>
    </w:p>
    <w:p w:rsidR="00F27AAD" w:rsidRPr="00374F4F" w:rsidRDefault="00F27AAD" w:rsidP="00FA659D">
      <w:pPr>
        <w:keepNext/>
        <w:jc w:val="center"/>
        <w:outlineLvl w:val="2"/>
        <w:rPr>
          <w:b/>
          <w:bCs w:val="0"/>
          <w:sz w:val="36"/>
        </w:rPr>
      </w:pPr>
    </w:p>
    <w:p w:rsidR="00FA659D" w:rsidRDefault="00F27AAD" w:rsidP="00FA659D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КОНТРОЛЬНАЯ РАБОТА №1 </w:t>
      </w:r>
    </w:p>
    <w:p w:rsidR="00F27AAD" w:rsidRDefault="00F27AAD" w:rsidP="00FA659D">
      <w:pPr>
        <w:ind w:firstLine="360"/>
        <w:jc w:val="center"/>
        <w:rPr>
          <w:b/>
          <w:sz w:val="32"/>
          <w:szCs w:val="32"/>
        </w:rPr>
      </w:pPr>
      <w:r w:rsidRPr="00F27AAD">
        <w:rPr>
          <w:b/>
          <w:sz w:val="32"/>
          <w:szCs w:val="32"/>
        </w:rPr>
        <w:t>ПО ДИСЦИПЛИНЕ «СТАТИСТИКА»</w:t>
      </w:r>
    </w:p>
    <w:p w:rsidR="00FA659D" w:rsidRDefault="00FA659D" w:rsidP="00FA659D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3</w:t>
      </w:r>
    </w:p>
    <w:p w:rsidR="00F27AAD" w:rsidRPr="00374F4F" w:rsidRDefault="00F27AAD" w:rsidP="00FA659D">
      <w:pPr>
        <w:spacing w:before="960" w:after="200" w:line="276" w:lineRule="auto"/>
        <w:rPr>
          <w:sz w:val="22"/>
          <w:szCs w:val="22"/>
          <w:lang w:eastAsia="en-US"/>
        </w:rPr>
      </w:pPr>
    </w:p>
    <w:p w:rsidR="00FA659D" w:rsidRPr="00374F4F" w:rsidRDefault="00FA659D" w:rsidP="00FA659D">
      <w:pPr>
        <w:spacing w:before="960" w:line="276" w:lineRule="auto"/>
        <w:rPr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 xml:space="preserve">Выполнил: </w:t>
      </w:r>
    </w:p>
    <w:p w:rsidR="00FA659D" w:rsidRPr="00374F4F" w:rsidRDefault="00FA659D" w:rsidP="00FA659D">
      <w:pPr>
        <w:spacing w:line="276" w:lineRule="auto"/>
        <w:rPr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 xml:space="preserve">Студент: Курс 2 </w:t>
      </w:r>
    </w:p>
    <w:p w:rsidR="007133C4" w:rsidRDefault="00FA659D" w:rsidP="00FA659D">
      <w:pPr>
        <w:spacing w:line="276" w:lineRule="auto"/>
        <w:rPr>
          <w:b/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>Форма обучения</w:t>
      </w:r>
      <w:r w:rsidRPr="00374F4F">
        <w:rPr>
          <w:b/>
          <w:sz w:val="32"/>
          <w:szCs w:val="32"/>
          <w:lang w:eastAsia="en-US"/>
        </w:rPr>
        <w:t xml:space="preserve">: </w:t>
      </w:r>
    </w:p>
    <w:p w:rsidR="00FA659D" w:rsidRPr="00374F4F" w:rsidRDefault="00FA659D" w:rsidP="00FA659D">
      <w:pPr>
        <w:spacing w:line="276" w:lineRule="auto"/>
        <w:rPr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 xml:space="preserve">Направление:  </w:t>
      </w:r>
    </w:p>
    <w:p w:rsidR="007133C4" w:rsidRDefault="00FA659D" w:rsidP="00FA659D">
      <w:pPr>
        <w:spacing w:line="276" w:lineRule="auto"/>
        <w:rPr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 xml:space="preserve">Профиль: </w:t>
      </w:r>
    </w:p>
    <w:p w:rsidR="007133C4" w:rsidRDefault="00FA659D" w:rsidP="00FA659D">
      <w:pPr>
        <w:spacing w:line="276" w:lineRule="auto"/>
        <w:rPr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 xml:space="preserve">Личное дело: </w:t>
      </w:r>
    </w:p>
    <w:p w:rsidR="00FA659D" w:rsidRPr="00374F4F" w:rsidRDefault="00FA659D" w:rsidP="00FA659D">
      <w:pPr>
        <w:spacing w:line="276" w:lineRule="auto"/>
        <w:rPr>
          <w:b/>
          <w:sz w:val="32"/>
          <w:szCs w:val="32"/>
          <w:lang w:eastAsia="en-US"/>
        </w:rPr>
      </w:pPr>
      <w:r w:rsidRPr="00374F4F">
        <w:rPr>
          <w:sz w:val="32"/>
          <w:szCs w:val="32"/>
          <w:lang w:eastAsia="en-US"/>
        </w:rPr>
        <w:t>Преподаватель: </w:t>
      </w:r>
      <w:r w:rsidRPr="00374F4F">
        <w:rPr>
          <w:b/>
          <w:sz w:val="32"/>
          <w:szCs w:val="32"/>
          <w:lang w:eastAsia="en-US"/>
        </w:rPr>
        <w:t xml:space="preserve"> </w:t>
      </w:r>
    </w:p>
    <w:p w:rsidR="00FA659D" w:rsidRPr="00374F4F" w:rsidRDefault="00FA659D" w:rsidP="00FA659D">
      <w:pPr>
        <w:spacing w:line="276" w:lineRule="auto"/>
        <w:jc w:val="center"/>
        <w:rPr>
          <w:b/>
          <w:sz w:val="32"/>
          <w:szCs w:val="32"/>
          <w:lang w:eastAsia="en-US"/>
        </w:rPr>
      </w:pPr>
    </w:p>
    <w:p w:rsidR="00FA659D" w:rsidRDefault="00FA659D" w:rsidP="00FA659D">
      <w:pPr>
        <w:spacing w:line="276" w:lineRule="auto"/>
        <w:rPr>
          <w:b/>
          <w:sz w:val="32"/>
          <w:szCs w:val="32"/>
          <w:lang w:eastAsia="en-US"/>
        </w:rPr>
      </w:pPr>
    </w:p>
    <w:p w:rsidR="007133C4" w:rsidRPr="00374F4F" w:rsidRDefault="007133C4" w:rsidP="00FA659D">
      <w:pPr>
        <w:spacing w:line="276" w:lineRule="auto"/>
        <w:rPr>
          <w:b/>
          <w:sz w:val="32"/>
          <w:szCs w:val="32"/>
          <w:lang w:eastAsia="en-US"/>
        </w:rPr>
      </w:pPr>
      <w:bookmarkStart w:id="0" w:name="_GoBack"/>
      <w:bookmarkEnd w:id="0"/>
    </w:p>
    <w:p w:rsidR="00FA659D" w:rsidRPr="00374F4F" w:rsidRDefault="00FA659D" w:rsidP="00FA659D">
      <w:pPr>
        <w:spacing w:line="276" w:lineRule="auto"/>
        <w:jc w:val="center"/>
        <w:rPr>
          <w:b/>
          <w:sz w:val="32"/>
          <w:szCs w:val="32"/>
          <w:lang w:eastAsia="en-US"/>
        </w:rPr>
      </w:pPr>
      <w:r w:rsidRPr="00374F4F">
        <w:rPr>
          <w:b/>
          <w:sz w:val="32"/>
          <w:szCs w:val="32"/>
          <w:lang w:eastAsia="en-US"/>
        </w:rPr>
        <w:t>Курск, 2016</w:t>
      </w:r>
    </w:p>
    <w:p w:rsidR="00F27AAD" w:rsidRDefault="00F27AAD" w:rsidP="00D24EFE"/>
    <w:p w:rsidR="00D24EFE" w:rsidRPr="00372070" w:rsidRDefault="00D24EFE" w:rsidP="00D24EFE">
      <w:pPr>
        <w:rPr>
          <w:bCs w:val="0"/>
        </w:rPr>
      </w:pPr>
      <w:r w:rsidRPr="00372070">
        <w:lastRenderedPageBreak/>
        <w:t>Задание 1.</w:t>
      </w:r>
      <w:r w:rsidRPr="00372070">
        <w:rPr>
          <w:bCs w:val="0"/>
        </w:rPr>
        <w:t xml:space="preserve"> </w:t>
      </w:r>
    </w:p>
    <w:p w:rsidR="00D24EFE" w:rsidRPr="00372070" w:rsidRDefault="00D24EFE" w:rsidP="00D24EFE">
      <w:pPr>
        <w:rPr>
          <w:bCs w:val="0"/>
        </w:rPr>
      </w:pPr>
      <w:r w:rsidRPr="00372070">
        <w:rPr>
          <w:bCs w:val="0"/>
        </w:rPr>
        <w:t xml:space="preserve">Имеются следующие выборочные данные (выборка 20%-ная случайная бесповторная) о среднедушевых денежных доходах населения и среднедушевому обороту розничной торговли по городам региона (в месяц, руб.): </w:t>
      </w:r>
    </w:p>
    <w:p w:rsidR="00D24EFE" w:rsidRPr="00372070" w:rsidRDefault="00D24EFE" w:rsidP="00D24EFE">
      <w:pPr>
        <w:jc w:val="right"/>
        <w:rPr>
          <w:bCs w:val="0"/>
        </w:rPr>
      </w:pPr>
      <w:r w:rsidRPr="00372070">
        <w:rPr>
          <w:bCs w:val="0"/>
        </w:rP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  <w:gridCol w:w="1935"/>
        <w:gridCol w:w="1935"/>
        <w:gridCol w:w="915"/>
        <w:gridCol w:w="1935"/>
        <w:gridCol w:w="1935"/>
      </w:tblGrid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№ города</w:t>
            </w:r>
          </w:p>
        </w:tc>
        <w:tc>
          <w:tcPr>
            <w:tcW w:w="1011" w:type="pct"/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Среднедушевые доходы, руб.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Среднедушевые расходы, руб.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№ города</w:t>
            </w:r>
          </w:p>
        </w:tc>
        <w:tc>
          <w:tcPr>
            <w:tcW w:w="1011" w:type="pct"/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Среднедушевые доходы, руб.</w:t>
            </w:r>
          </w:p>
        </w:tc>
        <w:tc>
          <w:tcPr>
            <w:tcW w:w="1011" w:type="pct"/>
            <w:vAlign w:val="center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Среднедушевые расходы, руб.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33570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24250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16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42670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21250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31350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20500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17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49380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33170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3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28420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16830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18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50000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35000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4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39910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23750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19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48340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22250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5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22930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11670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44130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22330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6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33400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19250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21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38760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18940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7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30890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10420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22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30380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25500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8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43720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29250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23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49800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28500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9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35630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22000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24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37150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21330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32190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18920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25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34350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17330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11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33080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20080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26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20000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11250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12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37240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22250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27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25710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12670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13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34160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19830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28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25960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10000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14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30220</w:t>
            </w:r>
          </w:p>
        </w:tc>
        <w:tc>
          <w:tcPr>
            <w:tcW w:w="10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23420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29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30720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25330</w:t>
            </w:r>
          </w:p>
        </w:tc>
      </w:tr>
      <w:tr w:rsidR="00D24EFE" w:rsidRPr="00372070" w:rsidTr="00D24EFE">
        <w:tc>
          <w:tcPr>
            <w:tcW w:w="478" w:type="pct"/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15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33830</w:t>
            </w:r>
          </w:p>
        </w:tc>
        <w:tc>
          <w:tcPr>
            <w:tcW w:w="1011" w:type="pct"/>
            <w:tcBorders>
              <w:top w:val="single" w:sz="2" w:space="0" w:color="auto"/>
              <w:right w:val="single" w:sz="2" w:space="0" w:color="auto"/>
            </w:tcBorders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24580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D24EFE" w:rsidRPr="00372070" w:rsidRDefault="00D24EFE" w:rsidP="00D24EFE">
            <w:pPr>
              <w:pStyle w:val="21"/>
              <w:spacing w:after="0" w:line="240" w:lineRule="auto"/>
              <w:ind w:left="0"/>
              <w:jc w:val="center"/>
            </w:pPr>
            <w:r w:rsidRPr="00372070">
              <w:t>30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38610</w:t>
            </w:r>
          </w:p>
        </w:tc>
        <w:tc>
          <w:tcPr>
            <w:tcW w:w="1011" w:type="pct"/>
            <w:vAlign w:val="bottom"/>
          </w:tcPr>
          <w:p w:rsidR="00D24EFE" w:rsidRPr="00372070" w:rsidRDefault="00D24EFE" w:rsidP="00D24EF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22500</w:t>
            </w:r>
          </w:p>
        </w:tc>
      </w:tr>
    </w:tbl>
    <w:p w:rsidR="00D24EFE" w:rsidRPr="00372070" w:rsidRDefault="00D24EFE" w:rsidP="00D24EFE">
      <w:pPr>
        <w:ind w:firstLine="0"/>
        <w:rPr>
          <w:bCs w:val="0"/>
        </w:rPr>
      </w:pPr>
    </w:p>
    <w:p w:rsidR="00D24EFE" w:rsidRPr="00372070" w:rsidRDefault="00D24EFE" w:rsidP="00D24EFE">
      <w:pPr>
        <w:rPr>
          <w:bCs w:val="0"/>
          <w:szCs w:val="28"/>
        </w:rPr>
      </w:pPr>
      <w:r w:rsidRPr="00372070">
        <w:rPr>
          <w:szCs w:val="28"/>
        </w:rPr>
        <w:t>Задание 1</w:t>
      </w:r>
      <w:r w:rsidRPr="00372070">
        <w:rPr>
          <w:bCs w:val="0"/>
          <w:szCs w:val="28"/>
        </w:rPr>
        <w:t xml:space="preserve"> </w:t>
      </w:r>
    </w:p>
    <w:p w:rsidR="00D24EFE" w:rsidRPr="00372070" w:rsidRDefault="00D24EFE" w:rsidP="00D24EFE">
      <w:pPr>
        <w:rPr>
          <w:szCs w:val="28"/>
        </w:rPr>
      </w:pPr>
      <w:r w:rsidRPr="00372070">
        <w:rPr>
          <w:bCs w:val="0"/>
          <w:szCs w:val="28"/>
        </w:rPr>
        <w:t xml:space="preserve">Признак </w:t>
      </w:r>
      <w:proofErr w:type="gramStart"/>
      <w:r w:rsidRPr="00372070">
        <w:rPr>
          <w:bCs w:val="0"/>
          <w:szCs w:val="28"/>
        </w:rPr>
        <w:t>–</w:t>
      </w:r>
      <w:r w:rsidRPr="00372070">
        <w:rPr>
          <w:szCs w:val="28"/>
        </w:rPr>
        <w:t>с</w:t>
      </w:r>
      <w:proofErr w:type="gramEnd"/>
      <w:r w:rsidRPr="00372070">
        <w:rPr>
          <w:szCs w:val="28"/>
        </w:rPr>
        <w:t xml:space="preserve">реднедушевой денежный доход населения </w:t>
      </w:r>
    </w:p>
    <w:p w:rsidR="00D24EFE" w:rsidRPr="00372070" w:rsidRDefault="00D24EFE" w:rsidP="00D24EFE">
      <w:pPr>
        <w:rPr>
          <w:szCs w:val="28"/>
        </w:rPr>
      </w:pPr>
      <w:r w:rsidRPr="00372070">
        <w:rPr>
          <w:bCs w:val="0"/>
          <w:szCs w:val="28"/>
        </w:rPr>
        <w:t xml:space="preserve">Число групп - </w:t>
      </w:r>
      <w:r w:rsidRPr="00372070">
        <w:rPr>
          <w:szCs w:val="28"/>
        </w:rPr>
        <w:t>пять.</w:t>
      </w:r>
    </w:p>
    <w:p w:rsidR="00D24EFE" w:rsidRPr="00372070" w:rsidRDefault="00D24EFE" w:rsidP="00D24EFE">
      <w:pPr>
        <w:rPr>
          <w:bCs w:val="0"/>
          <w:szCs w:val="28"/>
        </w:rPr>
      </w:pPr>
      <w:r w:rsidRPr="00372070">
        <w:rPr>
          <w:szCs w:val="28"/>
        </w:rPr>
        <w:t>Задание 2</w:t>
      </w:r>
      <w:r w:rsidRPr="00372070">
        <w:rPr>
          <w:bCs w:val="0"/>
          <w:szCs w:val="28"/>
        </w:rPr>
        <w:t xml:space="preserve"> </w:t>
      </w:r>
    </w:p>
    <w:p w:rsidR="00D24EFE" w:rsidRPr="00372070" w:rsidRDefault="00D24EFE" w:rsidP="00D24EFE">
      <w:pPr>
        <w:rPr>
          <w:bCs w:val="0"/>
          <w:szCs w:val="28"/>
        </w:rPr>
      </w:pPr>
      <w:r w:rsidRPr="00372070">
        <w:rPr>
          <w:bCs w:val="0"/>
          <w:szCs w:val="28"/>
        </w:rPr>
        <w:t xml:space="preserve">Связь между признаками – </w:t>
      </w:r>
      <w:r w:rsidRPr="00372070">
        <w:rPr>
          <w:szCs w:val="28"/>
        </w:rPr>
        <w:t xml:space="preserve">среднедушевой денежный доход населения и среднедушевой оборот розничной торговли. </w:t>
      </w:r>
    </w:p>
    <w:p w:rsidR="00D24EFE" w:rsidRPr="00372070" w:rsidRDefault="00D24EFE" w:rsidP="00D24EFE">
      <w:pPr>
        <w:rPr>
          <w:bCs w:val="0"/>
          <w:szCs w:val="28"/>
        </w:rPr>
      </w:pPr>
      <w:r w:rsidRPr="00372070">
        <w:rPr>
          <w:szCs w:val="28"/>
        </w:rPr>
        <w:t xml:space="preserve">Задание 3 </w:t>
      </w:r>
    </w:p>
    <w:p w:rsidR="00D24EFE" w:rsidRPr="00372070" w:rsidRDefault="00D24EFE" w:rsidP="00D24EFE">
      <w:pPr>
        <w:rPr>
          <w:bCs w:val="0"/>
        </w:rPr>
      </w:pPr>
      <w:r w:rsidRPr="00372070">
        <w:rPr>
          <w:bCs w:val="0"/>
        </w:rPr>
        <w:t>По результатам выполнения задания 1 с вероятностью 0,954 определите:</w:t>
      </w:r>
    </w:p>
    <w:p w:rsidR="00D24EFE" w:rsidRPr="00372070" w:rsidRDefault="00D24EFE" w:rsidP="00D24EFE">
      <w:pPr>
        <w:rPr>
          <w:bCs w:val="0"/>
        </w:rPr>
      </w:pPr>
      <w:r w:rsidRPr="00372070">
        <w:rPr>
          <w:bCs w:val="0"/>
        </w:rPr>
        <w:t xml:space="preserve">1. Ошибку </w:t>
      </w:r>
      <w:proofErr w:type="gramStart"/>
      <w:r w:rsidRPr="00372070">
        <w:rPr>
          <w:bCs w:val="0"/>
        </w:rPr>
        <w:t>выборки среднего населения размера среднедушевого денежного дохода населения</w:t>
      </w:r>
      <w:proofErr w:type="gramEnd"/>
      <w:r w:rsidRPr="00372070">
        <w:rPr>
          <w:bCs w:val="0"/>
        </w:rPr>
        <w:t xml:space="preserve"> и границы, в которых будет находиться средней размер среднедушевого денежного дохода населения в генеральной совокупности.</w:t>
      </w:r>
    </w:p>
    <w:p w:rsidR="00D24EFE" w:rsidRPr="00372070" w:rsidRDefault="00D24EFE" w:rsidP="00D24EFE">
      <w:pPr>
        <w:rPr>
          <w:bCs w:val="0"/>
        </w:rPr>
      </w:pPr>
      <w:r w:rsidRPr="00372070">
        <w:rPr>
          <w:bCs w:val="0"/>
        </w:rPr>
        <w:lastRenderedPageBreak/>
        <w:t>2. Ошибку выборки доли городов со среднедушевым денежным доходом населения 3800 руб. и более и границы, в которых будет находиться генеральная доля.</w:t>
      </w:r>
    </w:p>
    <w:p w:rsidR="00D24EFE" w:rsidRPr="00372070" w:rsidRDefault="00D24EFE" w:rsidP="00D24EFE">
      <w:pPr>
        <w:rPr>
          <w:bCs w:val="0"/>
        </w:rPr>
      </w:pPr>
      <w:r w:rsidRPr="00372070">
        <w:t xml:space="preserve">Задание 4 </w:t>
      </w:r>
    </w:p>
    <w:p w:rsidR="00D24EFE" w:rsidRPr="00372070" w:rsidRDefault="00D24EFE" w:rsidP="00D24EFE">
      <w:pPr>
        <w:rPr>
          <w:bCs w:val="0"/>
        </w:rPr>
      </w:pPr>
      <w:r w:rsidRPr="00372070">
        <w:rPr>
          <w:bCs w:val="0"/>
        </w:rPr>
        <w:t>Имеются следующие данные об источниках денежных доходов населения региона в текущих ценах, млн. руб.:</w:t>
      </w:r>
    </w:p>
    <w:p w:rsidR="00D24EFE" w:rsidRPr="00372070" w:rsidRDefault="00D24EFE" w:rsidP="00D24EFE">
      <w:pPr>
        <w:jc w:val="right"/>
        <w:rPr>
          <w:bCs w:val="0"/>
        </w:rPr>
      </w:pPr>
      <w:r w:rsidRPr="00372070">
        <w:rPr>
          <w:bCs w:val="0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1620"/>
        <w:gridCol w:w="1543"/>
      </w:tblGrid>
      <w:tr w:rsidR="00372070" w:rsidRPr="00372070" w:rsidTr="00D12924">
        <w:tc>
          <w:tcPr>
            <w:tcW w:w="6408" w:type="dxa"/>
            <w:tcBorders>
              <w:bottom w:val="single" w:sz="4" w:space="0" w:color="auto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</w:pPr>
            <w:r w:rsidRPr="00372070">
              <w:t>Показатель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</w:pPr>
            <w:r w:rsidRPr="00372070">
              <w:t>Базисный период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</w:pPr>
            <w:r w:rsidRPr="00372070">
              <w:t>Отчетный период</w:t>
            </w:r>
          </w:p>
        </w:tc>
      </w:tr>
      <w:tr w:rsidR="00372070" w:rsidRPr="00372070" w:rsidTr="00D12924">
        <w:tc>
          <w:tcPr>
            <w:tcW w:w="6408" w:type="dxa"/>
            <w:tcBorders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>Денежные доходы:</w:t>
            </w:r>
          </w:p>
        </w:tc>
        <w:tc>
          <w:tcPr>
            <w:tcW w:w="1620" w:type="dxa"/>
            <w:tcBorders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</w:pPr>
          </w:p>
        </w:tc>
        <w:tc>
          <w:tcPr>
            <w:tcW w:w="1543" w:type="dxa"/>
            <w:tcBorders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</w:pP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доходы от предпринимательской деятельности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1935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2020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оплата труда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7686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11005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социальные выплаты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3571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5043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доходы от собственности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544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569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другие доходы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3243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4106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>Денежные расходы: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16265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22680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на покупку товаров и оплату услуг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11775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16511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на обязательные платежи и разнообразные взносы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1160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1664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на сбережения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1706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2740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  на покупку валюты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1624</w:t>
            </w:r>
          </w:p>
        </w:tc>
        <w:tc>
          <w:tcPr>
            <w:tcW w:w="1543" w:type="dxa"/>
            <w:tcBorders>
              <w:top w:val="nil"/>
              <w:bottom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1765</w:t>
            </w:r>
          </w:p>
        </w:tc>
      </w:tr>
      <w:tr w:rsidR="00372070" w:rsidRPr="00372070" w:rsidTr="00D12924">
        <w:tc>
          <w:tcPr>
            <w:tcW w:w="6408" w:type="dxa"/>
            <w:tcBorders>
              <w:top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</w:pPr>
            <w:r w:rsidRPr="00372070">
              <w:t xml:space="preserve">Индекс потребительских цен, раз </w:t>
            </w:r>
          </w:p>
        </w:tc>
        <w:tc>
          <w:tcPr>
            <w:tcW w:w="1620" w:type="dxa"/>
            <w:tcBorders>
              <w:top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</w:t>
            </w:r>
          </w:p>
        </w:tc>
        <w:tc>
          <w:tcPr>
            <w:tcW w:w="1543" w:type="dxa"/>
            <w:tcBorders>
              <w:top w:val="nil"/>
            </w:tcBorders>
          </w:tcPr>
          <w:p w:rsidR="00372070" w:rsidRPr="00372070" w:rsidRDefault="00372070" w:rsidP="00372070">
            <w:pPr>
              <w:spacing w:line="240" w:lineRule="auto"/>
              <w:ind w:firstLine="0"/>
              <w:jc w:val="center"/>
              <w:rPr>
                <w:bCs w:val="0"/>
              </w:rPr>
            </w:pPr>
            <w:r w:rsidRPr="00372070">
              <w:rPr>
                <w:bCs w:val="0"/>
              </w:rPr>
              <w:t>1,09</w:t>
            </w:r>
          </w:p>
        </w:tc>
      </w:tr>
    </w:tbl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br/>
        <w:t>Определите: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1. Номинальные и располагаемые денежные доходы населения в текущих ценах.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2. Индексы номинальных и располагаемых денежных доходов населения.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3. Реальные располагаемые денежные доходы населения.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4. Индекс реальных располагаемых денежных доходов населения.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5. Прирост денег на руках у населения.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6. Абсолютный прирост и темп роста денежных доходов и расходов населения – всего, в том числе по отдельным статьям.</w:t>
      </w:r>
    </w:p>
    <w:p w:rsidR="00D24EFE" w:rsidRPr="00372070" w:rsidRDefault="00D24EFE" w:rsidP="00372070">
      <w:pPr>
        <w:rPr>
          <w:bCs w:val="0"/>
        </w:rPr>
      </w:pPr>
    </w:p>
    <w:p w:rsidR="00372070" w:rsidRPr="00372070" w:rsidRDefault="00372070" w:rsidP="00372070">
      <w:pPr>
        <w:rPr>
          <w:bCs w:val="0"/>
        </w:rPr>
      </w:pPr>
    </w:p>
    <w:p w:rsidR="00372070" w:rsidRPr="00372070" w:rsidRDefault="00372070" w:rsidP="00372070">
      <w:pPr>
        <w:rPr>
          <w:bCs w:val="0"/>
        </w:rPr>
      </w:pPr>
    </w:p>
    <w:p w:rsidR="00D24EFE" w:rsidRPr="00372070" w:rsidRDefault="00D24EFE" w:rsidP="00372070">
      <w:pPr>
        <w:rPr>
          <w:bCs w:val="0"/>
        </w:rPr>
      </w:pPr>
      <w:r w:rsidRPr="00372070">
        <w:rPr>
          <w:b/>
        </w:rPr>
        <w:lastRenderedPageBreak/>
        <w:t>Решение:</w:t>
      </w:r>
      <w:r w:rsidRPr="00372070">
        <w:rPr>
          <w:bCs w:val="0"/>
        </w:rPr>
        <w:t xml:space="preserve"> </w:t>
      </w:r>
    </w:p>
    <w:p w:rsidR="00D24EFE" w:rsidRPr="00372070" w:rsidRDefault="00D24EFE" w:rsidP="00372070">
      <w:pPr>
        <w:rPr>
          <w:bCs w:val="0"/>
        </w:rPr>
      </w:pP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Образуем группы, которые отличаются друг от друга по среднедушевому денежному доходу на данную величину (600 руб.).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I2000+600=2600 руб.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II 2600+600=3200 руб.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III 3200+600=3800 руб.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IV 3800+600=4400 руб.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V 4400+600=5000 руб.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Группировку городов произведем в рабочей таблице (таблица 2.2.).</w:t>
      </w:r>
    </w:p>
    <w:p w:rsidR="00D24EFE" w:rsidRPr="00372070" w:rsidRDefault="00D24EFE" w:rsidP="00372070">
      <w:pPr>
        <w:jc w:val="right"/>
        <w:rPr>
          <w:bCs w:val="0"/>
        </w:rPr>
      </w:pPr>
      <w:r w:rsidRPr="00372070">
        <w:rPr>
          <w:bCs w:val="0"/>
        </w:rPr>
        <w:t>Таблица 2.2.</w:t>
      </w:r>
    </w:p>
    <w:p w:rsidR="00D24EFE" w:rsidRPr="00372070" w:rsidRDefault="00D24EFE" w:rsidP="00372070">
      <w:pPr>
        <w:rPr>
          <w:bCs w:val="0"/>
        </w:rPr>
      </w:pPr>
      <w:r w:rsidRPr="00372070">
        <w:rPr>
          <w:bCs w:val="0"/>
        </w:rPr>
        <w:t>Рабочая таблица с группировкой городов по среднедушевому денежному доходу.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3"/>
        <w:gridCol w:w="3396"/>
        <w:gridCol w:w="1783"/>
        <w:gridCol w:w="3379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Группы городов по </w:t>
            </w: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 xml:space="preserve">/душ </w:t>
            </w:r>
            <w:proofErr w:type="spellStart"/>
            <w:r w:rsidRPr="00D24EFE">
              <w:rPr>
                <w:bCs w:val="0"/>
                <w:sz w:val="24"/>
              </w:rPr>
              <w:t>ден</w:t>
            </w:r>
            <w:proofErr w:type="spellEnd"/>
            <w:r w:rsidRPr="00D24EFE">
              <w:rPr>
                <w:bCs w:val="0"/>
                <w:sz w:val="24"/>
              </w:rPr>
              <w:t>.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Номер города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Среднедушевой денежный доход, руб.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5; 26; 27; 28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2293; 2000; 2571; 2596</w:t>
            </w:r>
          </w:p>
        </w:tc>
      </w:tr>
      <w:tr w:rsidR="00D24EFE" w:rsidRPr="00D24EFE" w:rsidTr="00372070">
        <w:tc>
          <w:tcPr>
            <w:tcW w:w="0" w:type="auto"/>
            <w:gridSpan w:val="2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Итого по группе 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9460 (2365)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2; 3; 7; 14; 22; 29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3135; 2842; 3089;3022 3038;3072</w:t>
            </w:r>
          </w:p>
        </w:tc>
      </w:tr>
      <w:tr w:rsidR="00D24EFE" w:rsidRPr="00D24EFE" w:rsidTr="00372070">
        <w:tc>
          <w:tcPr>
            <w:tcW w:w="0" w:type="auto"/>
            <w:gridSpan w:val="2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 по группе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18198 (3033)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1; 6; 9; 10; 11; 12; 13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3357; 3340; 3563; 3219 3308; 3724; 3416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15; 24; 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3383; 3715; 3435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34460 (3446)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4; 8; 16; 21; 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3991; 4372; 4267; 3876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3864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20280 (4056)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17; 18; 19; 20; 23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4938; 5000; 4834; 4413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4980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24165 (4833)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lastRenderedPageBreak/>
        <w:t>В результате группировки получили следующий ряд распределения</w:t>
      </w:r>
    </w:p>
    <w:p w:rsidR="00D24EFE" w:rsidRPr="00D24EFE" w:rsidRDefault="00372070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  <w:r w:rsidRPr="00372070">
        <w:rPr>
          <w:bCs w:val="0"/>
          <w:sz w:val="24"/>
        </w:rPr>
        <w:t>Т</w:t>
      </w:r>
      <w:r w:rsidR="00D24EFE" w:rsidRPr="00D24EFE">
        <w:rPr>
          <w:bCs w:val="0"/>
          <w:sz w:val="24"/>
        </w:rPr>
        <w:t>аблица 2.3.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Cs w:val="0"/>
          <w:sz w:val="24"/>
        </w:rPr>
        <w:t>Ряд распределения городов по среднедушевому денежному доходу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3"/>
        <w:gridCol w:w="4779"/>
        <w:gridCol w:w="1721"/>
        <w:gridCol w:w="1849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Группы городов по </w:t>
            </w: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 xml:space="preserve">/душ </w:t>
            </w:r>
            <w:proofErr w:type="spellStart"/>
            <w:r w:rsidRPr="00D24EFE">
              <w:rPr>
                <w:bCs w:val="0"/>
                <w:sz w:val="24"/>
              </w:rPr>
              <w:t>ден</w:t>
            </w:r>
            <w:proofErr w:type="spellEnd"/>
            <w:r w:rsidRPr="00D24EFE">
              <w:rPr>
                <w:bCs w:val="0"/>
                <w:sz w:val="24"/>
              </w:rPr>
              <w:t>.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Число городов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proofErr w:type="spellStart"/>
            <w:r w:rsidRPr="00D24EFE">
              <w:rPr>
                <w:bCs w:val="0"/>
                <w:sz w:val="24"/>
              </w:rPr>
              <w:t>fi</w:t>
            </w:r>
            <w:proofErr w:type="spellEnd"/>
            <w:r w:rsidRPr="00D24EFE">
              <w:rPr>
                <w:bCs w:val="0"/>
                <w:sz w:val="24"/>
              </w:rPr>
              <w:t xml:space="preserve"> (частота)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Удельный вес%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W (частность)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</w:t>
            </w:r>
          </w:p>
        </w:tc>
      </w:tr>
      <w:tr w:rsidR="00D24EFE" w:rsidRPr="00D24EFE" w:rsidTr="00372070">
        <w:tc>
          <w:tcPr>
            <w:tcW w:w="0" w:type="auto"/>
            <w:gridSpan w:val="2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100</w:t>
            </w: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4/30*100=13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6/30*100=20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10/30*100=33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5/30*100=17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5/30*100=17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/>
          <w:sz w:val="24"/>
        </w:rPr>
        <w:lastRenderedPageBreak/>
        <w:t xml:space="preserve">Вывод: </w:t>
      </w:r>
      <w:r w:rsidRPr="00D24EFE">
        <w:rPr>
          <w:bCs w:val="0"/>
          <w:sz w:val="24"/>
        </w:rPr>
        <w:br/>
        <w:t xml:space="preserve">в рассматриваемой совокупности преобладают группы городов со среднедушевым денежным доходом от 3200 до 3800 руб. (33%). </w:t>
      </w:r>
      <w:proofErr w:type="gramStart"/>
      <w:r w:rsidRPr="00D24EFE">
        <w:rPr>
          <w:bCs w:val="0"/>
          <w:sz w:val="24"/>
        </w:rPr>
        <w:t>Наименьшею</w:t>
      </w:r>
      <w:proofErr w:type="gramEnd"/>
      <w:r w:rsidRPr="00D24EFE">
        <w:rPr>
          <w:bCs w:val="0"/>
          <w:sz w:val="24"/>
        </w:rPr>
        <w:t xml:space="preserve"> долю составляют города со среднедушевым денежным доходом от 2000 до 2600 (13%)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/>
          <w:sz w:val="24"/>
        </w:rPr>
        <w:t>Рассчитываем среднее значение признаков рассматриваемой совокупности</w:t>
      </w:r>
      <w:r w:rsidRPr="00D24EFE">
        <w:rPr>
          <w:bCs w:val="0"/>
          <w:sz w:val="24"/>
        </w:rPr>
        <w:t xml:space="preserve"> 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proofErr w:type="gramStart"/>
      <w:r w:rsidRPr="00D24EFE">
        <w:rPr>
          <w:bCs w:val="0"/>
          <w:sz w:val="24"/>
        </w:rPr>
        <w:t>Среднюю</w:t>
      </w:r>
      <w:proofErr w:type="gramEnd"/>
      <w:r w:rsidRPr="00D24EFE">
        <w:rPr>
          <w:bCs w:val="0"/>
          <w:sz w:val="24"/>
        </w:rPr>
        <w:t xml:space="preserve"> рассчитываем по формуле средней арифметической взвешенной: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Расчет представим в таблице 2.4.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4"/>
        <w:gridCol w:w="3696"/>
        <w:gridCol w:w="1568"/>
        <w:gridCol w:w="696"/>
        <w:gridCol w:w="816"/>
        <w:gridCol w:w="696"/>
        <w:gridCol w:w="536"/>
        <w:gridCol w:w="549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Группы городов по </w:t>
            </w: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 xml:space="preserve">/душ. </w:t>
            </w:r>
            <w:proofErr w:type="spellStart"/>
            <w:r w:rsidRPr="00D24EFE">
              <w:rPr>
                <w:bCs w:val="0"/>
                <w:sz w:val="24"/>
              </w:rPr>
              <w:t>Ден</w:t>
            </w:r>
            <w:proofErr w:type="spellEnd"/>
            <w:r w:rsidRPr="00D24EFE">
              <w:rPr>
                <w:bCs w:val="0"/>
                <w:sz w:val="24"/>
              </w:rPr>
              <w:t>.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Число городов, 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proofErr w:type="spellStart"/>
            <w:r w:rsidRPr="00D24EFE">
              <w:rPr>
                <w:bCs w:val="0"/>
                <w:sz w:val="24"/>
              </w:rPr>
              <w:t>xi</w:t>
            </w:r>
            <w:proofErr w:type="spellEnd"/>
            <w:r w:rsidRPr="00D24EFE">
              <w:rPr>
                <w:bCs w:val="0"/>
                <w:sz w:val="24"/>
              </w:rPr>
              <w:t xml:space="preserve"> </w:t>
            </w:r>
            <w:r w:rsidRPr="00D24EFE">
              <w:rPr>
                <w:bCs w:val="0"/>
                <w:sz w:val="24"/>
              </w:rPr>
              <w:br/>
              <w:t xml:space="preserve">-А 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x-A 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h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x-A 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h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2900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4100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4700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105600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руб.; A=2300;</w:t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/>
          <w:sz w:val="24"/>
        </w:rPr>
        <w:t xml:space="preserve">Вариация признака. </w:t>
      </w:r>
      <w:r w:rsidRPr="00D24EFE">
        <w:rPr>
          <w:bCs w:val="0"/>
          <w:sz w:val="24"/>
        </w:rPr>
        <w:br/>
        <w:t>Рассчитаем показатель вариации и оценим совокупность на однородность.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3"/>
        <w:gridCol w:w="3179"/>
        <w:gridCol w:w="1277"/>
        <w:gridCol w:w="1056"/>
        <w:gridCol w:w="816"/>
        <w:gridCol w:w="718"/>
        <w:gridCol w:w="1056"/>
        <w:gridCol w:w="456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 городов по среднедушевому денежному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Число городов, 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-1220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5953600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2900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-620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2306400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-20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4100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580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1682000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4700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1180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6962200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105600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1690800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lastRenderedPageBreak/>
        <w:t>Вывод: в результате полученных расчетов показателя вариации видно, что рассматриваемая совокупность является однородной по признаку среднедушевой доход %&lt;</w:t>
      </w:r>
      <w:proofErr w:type="gramStart"/>
      <w:r w:rsidRPr="00D24EFE">
        <w:rPr>
          <w:bCs w:val="0"/>
          <w:sz w:val="24"/>
        </w:rPr>
        <w:t>33</w:t>
      </w:r>
      <w:proofErr w:type="gramEnd"/>
      <w:r w:rsidRPr="00D24EFE">
        <w:rPr>
          <w:bCs w:val="0"/>
          <w:sz w:val="24"/>
        </w:rPr>
        <w:t>% следовательно получен средней знак величины типичный для рассматриваемой совокупности.</w:t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Значения индивидуальных признаков у рассматриваемых единиц совокупности в среднем от типичных значени</w:t>
      </w:r>
      <w:r w:rsidR="00372070" w:rsidRPr="00372070">
        <w:rPr>
          <w:bCs w:val="0"/>
          <w:sz w:val="24"/>
        </w:rPr>
        <w:t xml:space="preserve">й отличается на 750,733 руб. </w:t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В изучаемой совокупности наиболее часто встречаются города со среднедушевым денежным доходом 3466,667 руб.</w:t>
      </w:r>
    </w:p>
    <w:p w:rsidR="00D24EFE" w:rsidRPr="00D24EFE" w:rsidRDefault="00D24EFE" w:rsidP="00D24EFE">
      <w:pPr>
        <w:spacing w:after="240" w:line="240" w:lineRule="auto"/>
        <w:ind w:firstLine="0"/>
        <w:jc w:val="left"/>
        <w:rPr>
          <w:bCs w:val="0"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4"/>
        <w:gridCol w:w="4918"/>
        <w:gridCol w:w="1539"/>
        <w:gridCol w:w="2100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 городов по среднедушевому денежному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Число городов, 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частота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Накопленная частота 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89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В изучаемой совокупности 50% городов имеют среднедушевой денежный доход менее 3350 руб., а 50% - более 3350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372070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372070" w:rsidRPr="00D24EFE" w:rsidRDefault="00372070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/>
          <w:sz w:val="24"/>
        </w:rPr>
        <w:lastRenderedPageBreak/>
        <w:t>Задание 2.</w:t>
      </w:r>
      <w:r w:rsidRPr="00D24EFE">
        <w:rPr>
          <w:bCs w:val="0"/>
          <w:sz w:val="24"/>
        </w:rPr>
        <w:t xml:space="preserve"> 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/>
          <w:sz w:val="24"/>
        </w:rPr>
        <w:t>Решение.</w:t>
      </w:r>
      <w:r w:rsidRPr="00D24EFE">
        <w:rPr>
          <w:bCs w:val="0"/>
          <w:sz w:val="24"/>
        </w:rPr>
        <w:t xml:space="preserve"> 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Среднедушевой денежный доход взят за основу группировки.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I2000+600=2600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II 2600+600=3200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III 3200+600=3800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IV 3800+600=4400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V 4400+600=5000 руб.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  <w:r w:rsidRPr="00D24EFE">
        <w:rPr>
          <w:bCs w:val="0"/>
          <w:sz w:val="24"/>
        </w:rPr>
        <w:t>Таблица 2.5.</w:t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Cs w:val="0"/>
          <w:sz w:val="24"/>
        </w:rPr>
        <w:t>Аналитическая группировка по признаку среднедушевого дохода.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3"/>
        <w:gridCol w:w="2562"/>
        <w:gridCol w:w="1534"/>
        <w:gridCol w:w="1799"/>
        <w:gridCol w:w="2663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 xml:space="preserve">Группы по </w:t>
            </w: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 xml:space="preserve">/душ. </w:t>
            </w:r>
            <w:proofErr w:type="spellStart"/>
            <w:r w:rsidRPr="00D24EFE">
              <w:rPr>
                <w:bCs w:val="0"/>
                <w:sz w:val="24"/>
              </w:rPr>
              <w:t>Ден</w:t>
            </w:r>
            <w:proofErr w:type="spellEnd"/>
            <w:r w:rsidRPr="00D24EFE">
              <w:rPr>
                <w:bCs w:val="0"/>
                <w:sz w:val="24"/>
              </w:rPr>
              <w:t>. доходу,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Номер города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 xml:space="preserve">/душ. </w:t>
            </w:r>
            <w:proofErr w:type="spellStart"/>
            <w:r w:rsidRPr="00D24EFE">
              <w:rPr>
                <w:bCs w:val="0"/>
                <w:sz w:val="24"/>
              </w:rPr>
              <w:t>Ден</w:t>
            </w:r>
            <w:proofErr w:type="spellEnd"/>
            <w:r w:rsidRPr="00D24EFE">
              <w:rPr>
                <w:bCs w:val="0"/>
                <w:sz w:val="24"/>
              </w:rPr>
              <w:t>. доход,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proofErr w:type="gramStart"/>
            <w:r w:rsidRPr="00D24EFE">
              <w:rPr>
                <w:bCs w:val="0"/>
                <w:sz w:val="24"/>
              </w:rPr>
              <w:t>Ср</w:t>
            </w:r>
            <w:proofErr w:type="gramEnd"/>
            <w:r w:rsidRPr="00D24EFE">
              <w:rPr>
                <w:bCs w:val="0"/>
                <w:sz w:val="24"/>
              </w:rPr>
              <w:t>/душ оборот розничной торговли, руб.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5; 26; 27 28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2293; 2000; 2571; 2596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1167; 1125; 1267; 1000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9460 (2365)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4559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center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2; 3; 7; 14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22;29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3135; 2842; 3089; 3022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3038; 3072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2050; 1683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1042; 2342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lastRenderedPageBreak/>
              <w:t>2550; 2533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lastRenderedPageBreak/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18198 (3033)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1; 6; 9; 10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11; 12; 13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15; 24; 25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3357; 3340; 3563; 3219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3308; 3724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3416; 3383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3715; 3435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2425; 1925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2200; 1892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2008; 2225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1983; 2458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2133; 1733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34460 (3446)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20982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4; 8; 16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21; 30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3991; 4372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4267; 3876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3864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2375; 2925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2125; 1892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2250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20370(4056)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11567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17; 18; 19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20; 23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4938; 5000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4834; 4413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4980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3317; 3500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2225; 2233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  <w:p w:rsidR="00D24EFE" w:rsidRPr="00D24EFE" w:rsidRDefault="00D24EFE" w:rsidP="00D24EFE">
            <w:pPr>
              <w:spacing w:before="100" w:beforeAutospacing="1" w:after="100" w:afterAutospacing="1"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2850</w:t>
            </w:r>
          </w:p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24165(4833)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14125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  <w:r w:rsidRPr="00D24EFE">
        <w:rPr>
          <w:bCs w:val="0"/>
          <w:sz w:val="24"/>
        </w:rPr>
        <w:lastRenderedPageBreak/>
        <w:t>Таблица 2.6.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372070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Cs w:val="0"/>
          <w:sz w:val="24"/>
        </w:rPr>
        <w:t>Сводная аналитическая таблица.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4"/>
        <w:gridCol w:w="2675"/>
        <w:gridCol w:w="1140"/>
        <w:gridCol w:w="1034"/>
        <w:gridCol w:w="1189"/>
        <w:gridCol w:w="1243"/>
        <w:gridCol w:w="1276"/>
      </w:tblGrid>
      <w:tr w:rsidR="00D24EFE" w:rsidRPr="00D24EFE" w:rsidTr="00372070">
        <w:tc>
          <w:tcPr>
            <w:tcW w:w="0" w:type="auto"/>
            <w:vMerge w:val="restart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vMerge w:val="restart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 городов по среднедушевому денежному доходу, руб.</w:t>
            </w:r>
          </w:p>
        </w:tc>
        <w:tc>
          <w:tcPr>
            <w:tcW w:w="0" w:type="auto"/>
            <w:vMerge w:val="restart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Число городов</w:t>
            </w:r>
          </w:p>
        </w:tc>
        <w:tc>
          <w:tcPr>
            <w:tcW w:w="0" w:type="auto"/>
            <w:gridSpan w:val="2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Среднедушевой денежный доход, руб.</w:t>
            </w:r>
          </w:p>
        </w:tc>
        <w:tc>
          <w:tcPr>
            <w:tcW w:w="0" w:type="auto"/>
            <w:gridSpan w:val="2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Среднедушевой оборот розничной торговли, руб.</w:t>
            </w:r>
          </w:p>
        </w:tc>
      </w:tr>
      <w:tr w:rsidR="00D24EFE" w:rsidRPr="00D24EFE" w:rsidTr="00372070">
        <w:tc>
          <w:tcPr>
            <w:tcW w:w="0" w:type="auto"/>
            <w:vMerge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На 1 год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На 1 год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2000-2600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9460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2365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4559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1139,75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2600-3200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18198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2033,33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3200-3800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34460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3446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20982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2098,2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3800-4400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20370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4074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11567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2313,4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4400-5000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24165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4833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14125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Всего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106653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3555,1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63433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2114,43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Сравнивая графы 5 и 7 аналитической таблицы, видим, что с увеличением среднедушевого годового дохода увеличивается среднедушевой оборот розничной торговли, следовательно, между этими показателями имеется прямая зависимость.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Расчет дисперсии произведем в рабочей таблице.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  <w:r w:rsidRPr="00D24EFE">
        <w:rPr>
          <w:bCs w:val="0"/>
          <w:sz w:val="24"/>
        </w:rPr>
        <w:t>Таблица 2.7.</w:t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Cs w:val="0"/>
          <w:sz w:val="24"/>
        </w:rPr>
        <w:t>Расчетная таблица для дисперсии.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3"/>
        <w:gridCol w:w="1116"/>
        <w:gridCol w:w="1476"/>
        <w:gridCol w:w="1076"/>
        <w:gridCol w:w="1476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Группы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1139,75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-974,683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3800027,801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2033,333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-81,1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39463,26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III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2098,2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-16,233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2635,103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IV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2313,4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198,967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197939,335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V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710,567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2524527,307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6564592,806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Расчет среднего значения квадрата признака представим в таблице 2.8.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</w:p>
    <w:p w:rsidR="00372070" w:rsidRPr="00372070" w:rsidRDefault="00372070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right"/>
        <w:rPr>
          <w:bCs w:val="0"/>
          <w:sz w:val="24"/>
        </w:rPr>
      </w:pPr>
      <w:r w:rsidRPr="00D24EFE">
        <w:rPr>
          <w:bCs w:val="0"/>
          <w:sz w:val="24"/>
        </w:rPr>
        <w:lastRenderedPageBreak/>
        <w:t>Таблица 2.8.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center"/>
        <w:rPr>
          <w:bCs w:val="0"/>
          <w:sz w:val="24"/>
        </w:rPr>
      </w:pPr>
      <w:r w:rsidRPr="00D24EFE">
        <w:rPr>
          <w:bCs w:val="0"/>
          <w:sz w:val="24"/>
        </w:rPr>
        <w:t>Расчетная таблица для среднего значения квадрата признака.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93"/>
        <w:gridCol w:w="5299"/>
        <w:gridCol w:w="1176"/>
      </w:tblGrid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br/>
              <w:t>№ города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Среднедушевой оборот розничной торговли, руб.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5880625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2050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4202500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1683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2832489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2375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56406225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1361889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3705625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1042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1085764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2925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8555625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4840000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1892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3579664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2008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4032064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4950625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1983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3932289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2342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5484964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2458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6041764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4515625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3317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11002489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12250000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4950625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4986289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1892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3579664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2550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6502500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2850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8122500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24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2133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4549689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1733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3003289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26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1125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1265625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1267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1605289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28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1000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1000000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29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2533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6416089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30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2250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5062500</w:t>
            </w:r>
          </w:p>
        </w:tc>
      </w:tr>
      <w:tr w:rsidR="00D24EFE" w:rsidRPr="00D24EFE" w:rsidTr="00372070"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Итого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D24EFE">
              <w:rPr>
                <w:bCs w:val="0"/>
                <w:sz w:val="24"/>
              </w:rPr>
              <w:t>144938685</w:t>
            </w:r>
          </w:p>
        </w:tc>
        <w:tc>
          <w:tcPr>
            <w:tcW w:w="0" w:type="auto"/>
            <w:hideMark/>
          </w:tcPr>
          <w:p w:rsidR="00D24EFE" w:rsidRPr="00D24EFE" w:rsidRDefault="00D24EFE" w:rsidP="00D24EFE">
            <w:pPr>
              <w:spacing w:line="240" w:lineRule="auto"/>
              <w:ind w:firstLine="0"/>
              <w:jc w:val="left"/>
              <w:rPr>
                <w:bCs w:val="0"/>
                <w:sz w:val="20"/>
                <w:szCs w:val="20"/>
              </w:rPr>
            </w:pPr>
          </w:p>
        </w:tc>
      </w:tr>
    </w:tbl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 xml:space="preserve">или 48,3% 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Cs w:val="0"/>
          <w:sz w:val="24"/>
        </w:rPr>
        <w:t>Вариация среднедушевого оборота розничной торговли на 48,3% обусловлена вариацией среднедушевого денежного дохода.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/>
          <w:sz w:val="24"/>
        </w:rPr>
        <w:lastRenderedPageBreak/>
        <w:t>Вывод:</w:t>
      </w:r>
      <w:r w:rsidRPr="00D24EFE">
        <w:rPr>
          <w:bCs w:val="0"/>
          <w:sz w:val="24"/>
        </w:rPr>
        <w:t xml:space="preserve"> </w:t>
      </w:r>
      <w:r w:rsidRPr="00D24EFE">
        <w:rPr>
          <w:bCs w:val="0"/>
          <w:sz w:val="24"/>
        </w:rPr>
        <w:br/>
        <w:t xml:space="preserve">Исходя из полученных данных и сравнивая их со шкалой </w:t>
      </w:r>
      <w:proofErr w:type="spellStart"/>
      <w:r w:rsidRPr="00D24EFE">
        <w:rPr>
          <w:bCs w:val="0"/>
          <w:sz w:val="24"/>
        </w:rPr>
        <w:t>Чэддока</w:t>
      </w:r>
      <w:proofErr w:type="spellEnd"/>
      <w:r w:rsidRPr="00D24EFE">
        <w:rPr>
          <w:bCs w:val="0"/>
          <w:sz w:val="24"/>
        </w:rPr>
        <w:t xml:space="preserve"> </w:t>
      </w:r>
      <w:proofErr w:type="gramStart"/>
      <w:r w:rsidRPr="00D24EFE">
        <w:rPr>
          <w:bCs w:val="0"/>
          <w:sz w:val="24"/>
        </w:rPr>
        <w:t>видно</w:t>
      </w:r>
      <w:proofErr w:type="gramEnd"/>
      <w:r w:rsidRPr="00D24EFE">
        <w:rPr>
          <w:bCs w:val="0"/>
          <w:sz w:val="24"/>
        </w:rPr>
        <w:t xml:space="preserve"> что связь между рассматриваемыми признаками умеренная, т.е. среднедушевой оборот розничной торговли на 48,3% обусловлен среднедушевым денежным доходом, а на 51,7 обусловлена влиянием прочих факторов.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>
      <w:pPr>
        <w:spacing w:line="240" w:lineRule="auto"/>
        <w:ind w:firstLine="0"/>
        <w:jc w:val="left"/>
        <w:rPr>
          <w:b/>
          <w:sz w:val="24"/>
        </w:rPr>
      </w:pPr>
      <w:r w:rsidRPr="00372070">
        <w:rPr>
          <w:b/>
          <w:sz w:val="24"/>
        </w:rPr>
        <w:br w:type="page"/>
      </w:r>
    </w:p>
    <w:p w:rsidR="00D24EFE" w:rsidRPr="00D24EFE" w:rsidRDefault="00D24EFE" w:rsidP="00D24EFE">
      <w:pPr>
        <w:spacing w:before="100" w:beforeAutospacing="1" w:after="100" w:afterAutospacing="1" w:line="240" w:lineRule="auto"/>
        <w:ind w:firstLine="0"/>
        <w:jc w:val="left"/>
        <w:rPr>
          <w:bCs w:val="0"/>
          <w:sz w:val="24"/>
        </w:rPr>
      </w:pPr>
      <w:r w:rsidRPr="00D24EFE">
        <w:rPr>
          <w:b/>
          <w:sz w:val="24"/>
        </w:rPr>
        <w:lastRenderedPageBreak/>
        <w:t>Задание 3.</w:t>
      </w:r>
      <w:r w:rsidRPr="00D24EFE">
        <w:rPr>
          <w:bCs w:val="0"/>
          <w:sz w:val="24"/>
        </w:rPr>
        <w:t xml:space="preserve"> </w:t>
      </w:r>
    </w:p>
    <w:p w:rsidR="00D24EFE" w:rsidRPr="00D24EFE" w:rsidRDefault="00D24EFE" w:rsidP="00D24EFE">
      <w:pPr>
        <w:spacing w:line="240" w:lineRule="auto"/>
        <w:ind w:firstLine="0"/>
        <w:jc w:val="left"/>
        <w:rPr>
          <w:bCs w:val="0"/>
          <w:sz w:val="24"/>
        </w:rPr>
      </w:pP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По результатам выполнения задания 1 с вероятностью 0,997 определить:</w:t>
      </w:r>
    </w:p>
    <w:p w:rsidR="00372070" w:rsidRPr="00372070" w:rsidRDefault="00372070" w:rsidP="00372070">
      <w:pPr>
        <w:pStyle w:val="21"/>
        <w:numPr>
          <w:ilvl w:val="6"/>
          <w:numId w:val="1"/>
        </w:numPr>
        <w:tabs>
          <w:tab w:val="clear" w:pos="2520"/>
          <w:tab w:val="num" w:pos="1134"/>
        </w:tabs>
        <w:spacing w:before="60" w:after="0" w:line="240" w:lineRule="auto"/>
        <w:ind w:left="0" w:firstLine="851"/>
      </w:pPr>
      <w:r w:rsidRPr="00372070">
        <w:t>Ошибку выборки  средней величины среднесписочной численности работников и границы, в которых будет находиться среднесписочная численность работников для генеральной совокупности предприятий.</w:t>
      </w:r>
    </w:p>
    <w:p w:rsidR="00372070" w:rsidRPr="00372070" w:rsidRDefault="00372070" w:rsidP="00372070">
      <w:pPr>
        <w:pStyle w:val="21"/>
        <w:numPr>
          <w:ilvl w:val="6"/>
          <w:numId w:val="1"/>
        </w:numPr>
        <w:tabs>
          <w:tab w:val="clear" w:pos="2520"/>
          <w:tab w:val="num" w:pos="1134"/>
        </w:tabs>
        <w:spacing w:before="60" w:after="0" w:line="240" w:lineRule="auto"/>
        <w:ind w:left="0" w:firstLine="851"/>
      </w:pPr>
      <w:r w:rsidRPr="00372070">
        <w:t>Ошибку выборки доли предприятий со среднесписочной численностью работников 185 и более человек и границы, в которых будет находиться генеральная доля.</w:t>
      </w:r>
    </w:p>
    <w:p w:rsidR="00372070" w:rsidRPr="00372070" w:rsidRDefault="00372070" w:rsidP="00372070">
      <w:pPr>
        <w:spacing w:before="240" w:after="120" w:line="240" w:lineRule="auto"/>
        <w:ind w:firstLine="851"/>
        <w:rPr>
          <w:sz w:val="24"/>
        </w:rPr>
      </w:pPr>
      <w:r w:rsidRPr="00372070">
        <w:rPr>
          <w:sz w:val="24"/>
        </w:rPr>
        <w:t>Решение: Определим</w:t>
      </w:r>
      <w:r w:rsidRPr="00372070">
        <w:rPr>
          <w:rFonts w:eastAsia="Calibri"/>
          <w:sz w:val="24"/>
        </w:rPr>
        <w:t xml:space="preserve"> </w:t>
      </w:r>
      <w:r w:rsidRPr="00372070">
        <w:rPr>
          <w:sz w:val="24"/>
        </w:rPr>
        <w:t>с вероятностью 0,997 ошибку выборки среднесписочной численности работников и границы, в которых будет находиться среднесписочная численность работников для генеральной совокупности предприятий.</w:t>
      </w:r>
    </w:p>
    <w:p w:rsidR="00372070" w:rsidRPr="00372070" w:rsidRDefault="00372070" w:rsidP="00372070">
      <w:pPr>
        <w:spacing w:line="240" w:lineRule="auto"/>
        <w:ind w:firstLine="851"/>
        <w:rPr>
          <w:bCs w:val="0"/>
          <w:sz w:val="24"/>
        </w:rPr>
      </w:pPr>
      <w:r w:rsidRPr="00372070">
        <w:rPr>
          <w:sz w:val="24"/>
        </w:rPr>
        <w:t xml:space="preserve">Найдем предельную ошибку выборки.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 xml:space="preserve">Используем для этого формулу: </w:t>
      </w:r>
      <w:r w:rsidRPr="00372070">
        <w:rPr>
          <w:position w:val="-30"/>
          <w:sz w:val="24"/>
        </w:rPr>
        <w:object w:dxaOrig="22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38.35pt" o:ole="">
            <v:imagedata r:id="rId6" o:title=""/>
          </v:shape>
          <o:OLEObject Type="Embed" ProgID="Equation.3" ShapeID="_x0000_i1025" DrawAspect="Content" ObjectID="_1528043616" r:id="rId7"/>
        </w:object>
      </w:r>
      <w:r w:rsidRPr="00372070">
        <w:rPr>
          <w:i/>
          <w:iCs/>
          <w:sz w:val="24"/>
        </w:rPr>
        <w:t xml:space="preserve">, </w:t>
      </w:r>
      <w:r w:rsidRPr="00372070">
        <w:rPr>
          <w:iCs/>
          <w:sz w:val="24"/>
        </w:rPr>
        <w:t xml:space="preserve">где </w:t>
      </w:r>
      <w:r w:rsidRPr="00372070">
        <w:rPr>
          <w:i/>
          <w:iCs/>
          <w:sz w:val="24"/>
        </w:rPr>
        <w:t xml:space="preserve">σ – </w:t>
      </w:r>
      <w:r w:rsidRPr="00372070">
        <w:rPr>
          <w:iCs/>
          <w:sz w:val="24"/>
        </w:rPr>
        <w:t xml:space="preserve">среднее </w:t>
      </w:r>
      <w:proofErr w:type="spellStart"/>
      <w:r w:rsidRPr="00372070">
        <w:rPr>
          <w:iCs/>
          <w:sz w:val="24"/>
        </w:rPr>
        <w:t>квадратическое</w:t>
      </w:r>
      <w:proofErr w:type="spellEnd"/>
      <w:r w:rsidRPr="00372070">
        <w:rPr>
          <w:iCs/>
          <w:sz w:val="24"/>
        </w:rPr>
        <w:t xml:space="preserve"> отклонение, </w:t>
      </w:r>
      <w:r w:rsidRPr="00372070">
        <w:rPr>
          <w:i/>
          <w:iCs/>
          <w:sz w:val="24"/>
        </w:rPr>
        <w:t>n</w:t>
      </w:r>
      <w:r w:rsidRPr="00372070">
        <w:rPr>
          <w:iCs/>
          <w:sz w:val="24"/>
        </w:rPr>
        <w:t xml:space="preserve"> – объем выборки, </w:t>
      </w:r>
      <w:r w:rsidRPr="00372070">
        <w:rPr>
          <w:position w:val="-24"/>
          <w:sz w:val="24"/>
        </w:rPr>
        <w:object w:dxaOrig="300" w:dyaOrig="620">
          <v:shape id="_x0000_i1026" type="#_x0000_t75" style="width:14.95pt;height:30.85pt" o:ole="">
            <v:imagedata r:id="rId8" o:title=""/>
          </v:shape>
          <o:OLEObject Type="Embed" ProgID="Equation.3" ShapeID="_x0000_i1026" DrawAspect="Content" ObjectID="_1528043617" r:id="rId9"/>
        </w:object>
      </w:r>
      <w:r w:rsidRPr="00372070">
        <w:rPr>
          <w:sz w:val="24"/>
        </w:rPr>
        <w:t xml:space="preserve">= 0,01 (1%). Значение </w:t>
      </w:r>
      <w:r w:rsidRPr="00372070">
        <w:rPr>
          <w:i/>
          <w:sz w:val="24"/>
        </w:rPr>
        <w:t>t</w:t>
      </w:r>
      <w:r w:rsidRPr="00372070">
        <w:rPr>
          <w:sz w:val="24"/>
        </w:rPr>
        <w:t xml:space="preserve"> найдем по таблице значений функции Лапласа. Для вероятности 0,997 значение </w:t>
      </w:r>
      <w:r w:rsidRPr="00372070">
        <w:rPr>
          <w:i/>
          <w:sz w:val="24"/>
        </w:rPr>
        <w:t>t</w:t>
      </w:r>
      <w:r w:rsidRPr="00372070">
        <w:rPr>
          <w:sz w:val="24"/>
        </w:rPr>
        <w:t xml:space="preserve"> составляет 3.</w:t>
      </w:r>
    </w:p>
    <w:p w:rsidR="00372070" w:rsidRPr="00372070" w:rsidRDefault="00372070" w:rsidP="00372070">
      <w:pPr>
        <w:spacing w:line="240" w:lineRule="auto"/>
        <w:ind w:firstLine="851"/>
        <w:rPr>
          <w:bCs w:val="0"/>
          <w:sz w:val="24"/>
        </w:rPr>
      </w:pPr>
      <w:r w:rsidRPr="00372070">
        <w:rPr>
          <w:sz w:val="24"/>
        </w:rPr>
        <w:t>Получаем:</w:t>
      </w:r>
      <w:r w:rsidRPr="00372070">
        <w:rPr>
          <w:sz w:val="24"/>
        </w:rPr>
        <w:tab/>
      </w:r>
      <w:r w:rsidRPr="00372070">
        <w:rPr>
          <w:position w:val="-26"/>
          <w:sz w:val="24"/>
        </w:rPr>
        <w:object w:dxaOrig="2700" w:dyaOrig="700">
          <v:shape id="_x0000_i1027" type="#_x0000_t75" style="width:138.4pt;height:35.55pt" o:ole="">
            <v:imagedata r:id="rId10" o:title=""/>
          </v:shape>
          <o:OLEObject Type="Embed" ProgID="Equation.3" ShapeID="_x0000_i1027" DrawAspect="Content" ObjectID="_1528043618" r:id="rId11"/>
        </w:object>
      </w:r>
      <w:r w:rsidRPr="00372070">
        <w:rPr>
          <w:sz w:val="24"/>
        </w:rPr>
        <w:t xml:space="preserve"> = 12,5 чел.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Запишем пределы, в которых будет находиться среднесписочная численность работников для генеральной совокупности предприятий региона.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4"/>
          <w:sz w:val="24"/>
        </w:rPr>
        <w:object w:dxaOrig="1939" w:dyaOrig="279">
          <v:shape id="_x0000_i1028" type="#_x0000_t75" style="width:96.3pt;height:14.05pt" o:ole="">
            <v:imagedata r:id="rId12" o:title=""/>
          </v:shape>
          <o:OLEObject Type="Embed" ProgID="Equation.3" ShapeID="_x0000_i1028" DrawAspect="Content" ObjectID="_1528043619" r:id="rId13"/>
        </w:object>
      </w:r>
      <w:r w:rsidRPr="00372070">
        <w:rPr>
          <w:sz w:val="24"/>
        </w:rPr>
        <w:t xml:space="preserve"> </w:t>
      </w:r>
      <w:r w:rsidRPr="00372070">
        <w:rPr>
          <w:sz w:val="24"/>
        </w:rPr>
        <w:sym w:font="Symbol" w:char="F0DE"/>
      </w:r>
      <w:r w:rsidRPr="00372070">
        <w:rPr>
          <w:sz w:val="24"/>
        </w:rPr>
        <w:t xml:space="preserve"> 177,7 – 12,5 ≤ </w:t>
      </w:r>
      <w:r w:rsidRPr="00372070">
        <w:rPr>
          <w:i/>
          <w:sz w:val="24"/>
        </w:rPr>
        <w:t>x</w:t>
      </w:r>
      <w:r w:rsidRPr="00372070">
        <w:rPr>
          <w:sz w:val="24"/>
        </w:rPr>
        <w:t xml:space="preserve"> ≤ 177,7 + 12,5 </w:t>
      </w:r>
      <w:r w:rsidRPr="00372070">
        <w:rPr>
          <w:sz w:val="24"/>
        </w:rPr>
        <w:sym w:font="Symbol" w:char="F0DE"/>
      </w:r>
      <w:r w:rsidRPr="00372070">
        <w:rPr>
          <w:sz w:val="24"/>
        </w:rPr>
        <w:t xml:space="preserve"> 165,2 ≤ </w:t>
      </w:r>
      <w:r w:rsidRPr="00372070">
        <w:rPr>
          <w:i/>
          <w:sz w:val="24"/>
        </w:rPr>
        <w:t>x</w:t>
      </w:r>
      <w:r w:rsidRPr="00372070">
        <w:rPr>
          <w:sz w:val="24"/>
        </w:rPr>
        <w:t xml:space="preserve"> ≤ 190,2 чел.</w:t>
      </w:r>
    </w:p>
    <w:p w:rsidR="00372070" w:rsidRPr="00372070" w:rsidRDefault="00372070" w:rsidP="00372070">
      <w:pPr>
        <w:spacing w:before="240" w:after="120" w:line="240" w:lineRule="auto"/>
        <w:ind w:firstLine="851"/>
        <w:rPr>
          <w:bCs w:val="0"/>
          <w:sz w:val="24"/>
        </w:rPr>
      </w:pPr>
      <w:r w:rsidRPr="00372070">
        <w:rPr>
          <w:sz w:val="24"/>
        </w:rPr>
        <w:t xml:space="preserve">Вычислим предельную ошибку в определении доли предприятий со среднесписочной численностью работников 185 и более человек и границы, в которых будет находиться генеральная доля. Используем для этого формулу: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30"/>
          <w:sz w:val="24"/>
        </w:rPr>
        <w:object w:dxaOrig="3060" w:dyaOrig="760">
          <v:shape id="_x0000_i1029" type="#_x0000_t75" style="width:153.35pt;height:38.35pt" o:ole="">
            <v:imagedata r:id="rId14" o:title=""/>
          </v:shape>
          <o:OLEObject Type="Embed" ProgID="Equation.3" ShapeID="_x0000_i1029" DrawAspect="Content" ObjectID="_1528043620" r:id="rId15"/>
        </w:objec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Вычислим долю предприятий со среднесписочной численностью работников 185 и более человек.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Количество таких предприятий равно 11.</w:t>
      </w:r>
    </w:p>
    <w:p w:rsidR="00372070" w:rsidRPr="00372070" w:rsidRDefault="00372070" w:rsidP="00372070">
      <w:pPr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 xml:space="preserve">Доля </w:t>
      </w:r>
      <w:r w:rsidRPr="00372070">
        <w:rPr>
          <w:rFonts w:eastAsia="Calibri"/>
          <w:sz w:val="24"/>
        </w:rPr>
        <w:t>предприятий</w:t>
      </w:r>
      <w:r w:rsidRPr="00372070">
        <w:rPr>
          <w:sz w:val="24"/>
        </w:rPr>
        <w:t xml:space="preserve"> составляет:</w:t>
      </w:r>
    </w:p>
    <w:p w:rsidR="00372070" w:rsidRPr="00372070" w:rsidRDefault="00372070" w:rsidP="00372070">
      <w:pPr>
        <w:spacing w:line="240" w:lineRule="auto"/>
        <w:ind w:firstLine="851"/>
        <w:rPr>
          <w:bCs w:val="0"/>
          <w:sz w:val="24"/>
        </w:rPr>
      </w:pPr>
      <w:r w:rsidRPr="00372070">
        <w:rPr>
          <w:i/>
          <w:sz w:val="24"/>
        </w:rPr>
        <w:t>w</w:t>
      </w:r>
      <w:r w:rsidRPr="00372070">
        <w:rPr>
          <w:sz w:val="24"/>
        </w:rPr>
        <w:t xml:space="preserve"> = 11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30 = 0,367 = 36,7%.</w:t>
      </w:r>
    </w:p>
    <w:p w:rsidR="00372070" w:rsidRPr="00372070" w:rsidRDefault="00372070" w:rsidP="00372070">
      <w:pPr>
        <w:spacing w:before="120" w:after="120" w:line="240" w:lineRule="auto"/>
        <w:ind w:firstLine="851"/>
        <w:rPr>
          <w:sz w:val="24"/>
        </w:rPr>
      </w:pPr>
      <w:r w:rsidRPr="00372070">
        <w:rPr>
          <w:position w:val="-26"/>
          <w:sz w:val="24"/>
        </w:rPr>
        <w:object w:dxaOrig="3920" w:dyaOrig="700">
          <v:shape id="_x0000_i1030" type="#_x0000_t75" style="width:195.45pt;height:35.55pt" o:ole="">
            <v:imagedata r:id="rId16" o:title=""/>
          </v:shape>
          <o:OLEObject Type="Embed" ProgID="Equation.3" ShapeID="_x0000_i1030" DrawAspect="Content" ObjectID="_1528043621" r:id="rId17"/>
        </w:object>
      </w:r>
      <w:r w:rsidRPr="00372070">
        <w:rPr>
          <w:sz w:val="24"/>
        </w:rPr>
        <w:t xml:space="preserve"> = 0,263 = 26,3%.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 xml:space="preserve">Запишем пределы для доли: </w:t>
      </w:r>
      <w:r w:rsidRPr="00372070">
        <w:rPr>
          <w:position w:val="-10"/>
          <w:sz w:val="24"/>
        </w:rPr>
        <w:object w:dxaOrig="2780" w:dyaOrig="320">
          <v:shape id="_x0000_i1031" type="#_x0000_t75" style="width:138.4pt;height:15.9pt" o:ole="">
            <v:imagedata r:id="rId18" o:title=""/>
          </v:shape>
          <o:OLEObject Type="Embed" ProgID="Equation.3" ShapeID="_x0000_i1031" DrawAspect="Content" ObjectID="_1528043622" r:id="rId19"/>
        </w:object>
      </w:r>
      <w:r w:rsidRPr="00372070">
        <w:rPr>
          <w:sz w:val="24"/>
        </w:rPr>
        <w:t xml:space="preserve"> </w:t>
      </w:r>
      <w:r w:rsidRPr="00372070">
        <w:rPr>
          <w:sz w:val="24"/>
        </w:rPr>
        <w:sym w:font="Symbol" w:char="F0DE"/>
      </w:r>
      <w:r w:rsidRPr="00372070">
        <w:rPr>
          <w:sz w:val="24"/>
        </w:rPr>
        <w:t xml:space="preserve"> </w:t>
      </w:r>
      <w:r w:rsidRPr="00372070">
        <w:rPr>
          <w:position w:val="-10"/>
          <w:sz w:val="24"/>
        </w:rPr>
        <w:object w:dxaOrig="1939" w:dyaOrig="320">
          <v:shape id="_x0000_i1032" type="#_x0000_t75" style="width:96.3pt;height:15.9pt" o:ole="">
            <v:imagedata r:id="rId20" o:title=""/>
          </v:shape>
          <o:OLEObject Type="Embed" ProgID="Equation.3" ShapeID="_x0000_i1032" DrawAspect="Content" ObjectID="_1528043623" r:id="rId21"/>
        </w:object>
      </w:r>
    </w:p>
    <w:p w:rsidR="00372070" w:rsidRPr="00372070" w:rsidRDefault="00372070" w:rsidP="00372070">
      <w:pPr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 xml:space="preserve">Таким образом, с вероятностью 0,997 можно утверждать, что среднесписочная численность работников для генеральной совокупности предприятий региона будет находиться в пределах от 165,2 до 190,2 чел. Доля предприятий региона со среднесписочной численностью работников 185 и более человек будет </w:t>
      </w:r>
      <w:proofErr w:type="gramStart"/>
      <w:r w:rsidRPr="00372070">
        <w:rPr>
          <w:sz w:val="24"/>
        </w:rPr>
        <w:t>находится</w:t>
      </w:r>
      <w:proofErr w:type="gramEnd"/>
      <w:r w:rsidRPr="00372070">
        <w:rPr>
          <w:sz w:val="24"/>
        </w:rPr>
        <w:t xml:space="preserve"> в пределах от 40,4% до 63,0%.</w:t>
      </w:r>
    </w:p>
    <w:p w:rsidR="00372070" w:rsidRPr="00372070" w:rsidRDefault="00372070" w:rsidP="00372070">
      <w:pPr>
        <w:spacing w:before="360" w:after="120" w:line="240" w:lineRule="auto"/>
        <w:ind w:firstLine="851"/>
        <w:outlineLvl w:val="0"/>
        <w:rPr>
          <w:b/>
          <w:bCs w:val="0"/>
          <w:sz w:val="24"/>
        </w:rPr>
      </w:pPr>
      <w:bookmarkStart w:id="1" w:name="_Toc440271579"/>
      <w:r w:rsidRPr="00372070">
        <w:rPr>
          <w:b/>
          <w:sz w:val="24"/>
        </w:rPr>
        <w:t>Задание 4</w:t>
      </w:r>
      <w:bookmarkEnd w:id="1"/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lastRenderedPageBreak/>
        <w:t>Имеются следующие данные по двум предприятиям:</w:t>
      </w:r>
    </w:p>
    <w:tbl>
      <w:tblPr>
        <w:tblW w:w="9652" w:type="dxa"/>
        <w:tblInd w:w="95" w:type="dxa"/>
        <w:tblLook w:val="04A0" w:firstRow="1" w:lastRow="0" w:firstColumn="1" w:lastColumn="0" w:noHBand="0" w:noVBand="1"/>
      </w:tblPr>
      <w:tblGrid>
        <w:gridCol w:w="1714"/>
        <w:gridCol w:w="1984"/>
        <w:gridCol w:w="1985"/>
        <w:gridCol w:w="1984"/>
        <w:gridCol w:w="1985"/>
      </w:tblGrid>
      <w:tr w:rsidR="00372070" w:rsidRPr="00372070" w:rsidTr="00D12924">
        <w:trPr>
          <w:trHeight w:val="20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№ предприятия п/п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Выпуск продукции, тыс. руб.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Среднесписочная численность рабочих, чел.</w:t>
            </w:r>
          </w:p>
        </w:tc>
      </w:tr>
      <w:tr w:rsidR="00372070" w:rsidRPr="00372070" w:rsidTr="00D12924">
        <w:trPr>
          <w:trHeight w:val="20"/>
        </w:trPr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Базисный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Базисный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Отчетный период</w:t>
            </w:r>
          </w:p>
        </w:tc>
      </w:tr>
      <w:tr w:rsidR="00372070" w:rsidRPr="00372070" w:rsidTr="00D12924">
        <w:trPr>
          <w:trHeight w:val="2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7800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7200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100</w:t>
            </w:r>
          </w:p>
        </w:tc>
      </w:tr>
      <w:tr w:rsidR="00372070" w:rsidRPr="00372070" w:rsidTr="00D12924">
        <w:trPr>
          <w:trHeight w:val="2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5700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6500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80</w:t>
            </w:r>
          </w:p>
        </w:tc>
      </w:tr>
    </w:tbl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Определить:</w:t>
      </w:r>
    </w:p>
    <w:p w:rsidR="00372070" w:rsidRPr="00372070" w:rsidRDefault="00372070" w:rsidP="00372070">
      <w:pPr>
        <w:numPr>
          <w:ilvl w:val="0"/>
          <w:numId w:val="3"/>
        </w:numPr>
        <w:tabs>
          <w:tab w:val="left" w:pos="1276"/>
        </w:tabs>
        <w:spacing w:line="240" w:lineRule="auto"/>
        <w:ind w:left="0" w:firstLine="851"/>
        <w:jc w:val="left"/>
        <w:rPr>
          <w:sz w:val="24"/>
        </w:rPr>
      </w:pPr>
      <w:r w:rsidRPr="00372070">
        <w:rPr>
          <w:sz w:val="24"/>
        </w:rPr>
        <w:t>По каждому предприятию уровни и динамику производительности труда.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Результаты расчетов представить в табличном виде.</w:t>
      </w:r>
    </w:p>
    <w:p w:rsidR="00372070" w:rsidRPr="00372070" w:rsidRDefault="00372070" w:rsidP="00372070">
      <w:pPr>
        <w:numPr>
          <w:ilvl w:val="0"/>
          <w:numId w:val="3"/>
        </w:numPr>
        <w:tabs>
          <w:tab w:val="left" w:pos="1276"/>
        </w:tabs>
        <w:spacing w:line="240" w:lineRule="auto"/>
        <w:ind w:left="0" w:firstLine="851"/>
        <w:jc w:val="left"/>
        <w:rPr>
          <w:sz w:val="24"/>
        </w:rPr>
      </w:pPr>
      <w:r w:rsidRPr="00372070">
        <w:rPr>
          <w:sz w:val="24"/>
        </w:rPr>
        <w:t>По двум предприятиям вместе:</w:t>
      </w:r>
    </w:p>
    <w:p w:rsidR="00372070" w:rsidRPr="00372070" w:rsidRDefault="00372070" w:rsidP="00372070">
      <w:pPr>
        <w:numPr>
          <w:ilvl w:val="0"/>
          <w:numId w:val="2"/>
        </w:numPr>
        <w:tabs>
          <w:tab w:val="clear" w:pos="360"/>
          <w:tab w:val="num" w:pos="1560"/>
        </w:tabs>
        <w:spacing w:before="60" w:line="240" w:lineRule="auto"/>
        <w:ind w:left="0" w:firstLine="1276"/>
        <w:jc w:val="left"/>
        <w:rPr>
          <w:sz w:val="24"/>
        </w:rPr>
      </w:pPr>
      <w:r w:rsidRPr="00372070">
        <w:rPr>
          <w:sz w:val="24"/>
        </w:rPr>
        <w:t>индексы производительности труда (переменного, постоянного состава, структурных сдвигов);</w:t>
      </w:r>
    </w:p>
    <w:p w:rsidR="00372070" w:rsidRPr="00372070" w:rsidRDefault="00372070" w:rsidP="00372070">
      <w:pPr>
        <w:numPr>
          <w:ilvl w:val="0"/>
          <w:numId w:val="2"/>
        </w:numPr>
        <w:tabs>
          <w:tab w:val="clear" w:pos="360"/>
          <w:tab w:val="num" w:pos="1560"/>
        </w:tabs>
        <w:spacing w:before="60" w:line="240" w:lineRule="auto"/>
        <w:ind w:left="0" w:firstLine="1276"/>
        <w:jc w:val="left"/>
        <w:rPr>
          <w:sz w:val="24"/>
        </w:rPr>
      </w:pPr>
      <w:r w:rsidRPr="00372070">
        <w:rPr>
          <w:sz w:val="24"/>
        </w:rPr>
        <w:t>абсолютное изменение средней производительности труда за счет отдельных факторов.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Сделать выводы.</w:t>
      </w:r>
    </w:p>
    <w:p w:rsidR="00372070" w:rsidRPr="00372070" w:rsidRDefault="00372070" w:rsidP="00372070">
      <w:pPr>
        <w:shd w:val="clear" w:color="auto" w:fill="FFFFFF"/>
        <w:spacing w:before="240" w:after="120" w:line="240" w:lineRule="auto"/>
        <w:ind w:firstLine="851"/>
        <w:rPr>
          <w:sz w:val="24"/>
        </w:rPr>
      </w:pPr>
      <w:r w:rsidRPr="00372070">
        <w:rPr>
          <w:sz w:val="24"/>
        </w:rPr>
        <w:t>Решение: Рассчитаем выработку продукции на 1 человека (производительность труда).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Предприятие 1.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Базисный период:</w:t>
      </w:r>
      <w:r w:rsidRPr="00372070">
        <w:rPr>
          <w:sz w:val="24"/>
        </w:rPr>
        <w:tab/>
      </w:r>
      <w:r w:rsidRPr="00372070">
        <w:rPr>
          <w:i/>
          <w:sz w:val="24"/>
        </w:rPr>
        <w:t>w</w:t>
      </w:r>
      <w:r w:rsidRPr="00372070">
        <w:rPr>
          <w:sz w:val="24"/>
          <w:vertAlign w:val="subscript"/>
        </w:rPr>
        <w:t>0</w:t>
      </w:r>
      <w:r w:rsidRPr="00372070">
        <w:rPr>
          <w:sz w:val="24"/>
        </w:rPr>
        <w:t xml:space="preserve"> = 7800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120 = 65 тыс. р./чел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Отчетный период:</w:t>
      </w:r>
      <w:r w:rsidRPr="00372070">
        <w:rPr>
          <w:sz w:val="24"/>
        </w:rPr>
        <w:tab/>
      </w:r>
      <w:r w:rsidRPr="00372070">
        <w:rPr>
          <w:i/>
          <w:sz w:val="24"/>
        </w:rPr>
        <w:t>w</w:t>
      </w:r>
      <w:r w:rsidRPr="00372070">
        <w:rPr>
          <w:sz w:val="24"/>
          <w:vertAlign w:val="subscript"/>
        </w:rPr>
        <w:t>1</w:t>
      </w:r>
      <w:r w:rsidRPr="00372070">
        <w:rPr>
          <w:sz w:val="24"/>
        </w:rPr>
        <w:t xml:space="preserve"> = 5700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80 = 71,25 тыс. р./чел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Предприятие 2.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Базисный период:</w:t>
      </w:r>
      <w:r w:rsidRPr="00372070">
        <w:rPr>
          <w:sz w:val="24"/>
        </w:rPr>
        <w:tab/>
      </w:r>
      <w:r w:rsidRPr="00372070">
        <w:rPr>
          <w:i/>
          <w:sz w:val="24"/>
        </w:rPr>
        <w:t>w</w:t>
      </w:r>
      <w:r w:rsidRPr="00372070">
        <w:rPr>
          <w:sz w:val="24"/>
          <w:vertAlign w:val="subscript"/>
        </w:rPr>
        <w:t>0</w:t>
      </w:r>
      <w:r w:rsidRPr="00372070">
        <w:rPr>
          <w:sz w:val="24"/>
        </w:rPr>
        <w:t xml:space="preserve"> = 7200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100 = 72 тыс. р./чел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Отчетный период:</w:t>
      </w:r>
      <w:r w:rsidRPr="00372070">
        <w:rPr>
          <w:sz w:val="24"/>
        </w:rPr>
        <w:tab/>
      </w:r>
      <w:r w:rsidRPr="00372070">
        <w:rPr>
          <w:i/>
          <w:sz w:val="24"/>
        </w:rPr>
        <w:t>w</w:t>
      </w:r>
      <w:r w:rsidRPr="00372070">
        <w:rPr>
          <w:sz w:val="24"/>
          <w:vertAlign w:val="subscript"/>
        </w:rPr>
        <w:t>1</w:t>
      </w:r>
      <w:r w:rsidRPr="00372070">
        <w:rPr>
          <w:sz w:val="24"/>
        </w:rPr>
        <w:t xml:space="preserve"> = 6500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80 = 81,25 тыс. р./чел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color w:val="231F20"/>
          <w:sz w:val="24"/>
        </w:rPr>
      </w:pPr>
      <w:r w:rsidRPr="00372070">
        <w:rPr>
          <w:color w:val="231F20"/>
          <w:sz w:val="24"/>
        </w:rPr>
        <w:t>Определим индивидуальные индексы производительности труда по следующей формуле:</w:t>
      </w:r>
    </w:p>
    <w:p w:rsidR="00372070" w:rsidRPr="00372070" w:rsidRDefault="00372070" w:rsidP="00372070">
      <w:pPr>
        <w:spacing w:line="240" w:lineRule="auto"/>
        <w:ind w:firstLine="851"/>
        <w:rPr>
          <w:color w:val="000000"/>
          <w:sz w:val="24"/>
        </w:rPr>
      </w:pPr>
      <w:r w:rsidRPr="00372070">
        <w:rPr>
          <w:position w:val="-30"/>
          <w:sz w:val="24"/>
        </w:rPr>
        <w:object w:dxaOrig="840" w:dyaOrig="680">
          <v:shape id="_x0000_i1033" type="#_x0000_t75" style="width:42.1pt;height:33.65pt" o:ole="" fillcolor="window">
            <v:imagedata r:id="rId22" o:title=""/>
          </v:shape>
          <o:OLEObject Type="Embed" ProgID="Equation.3" ShapeID="_x0000_i1033" DrawAspect="Content" ObjectID="_1528043624" r:id="rId23"/>
        </w:object>
      </w:r>
      <w:r w:rsidRPr="00372070">
        <w:rPr>
          <w:sz w:val="24"/>
        </w:rPr>
        <w:t xml:space="preserve">, где </w:t>
      </w:r>
      <w:r w:rsidRPr="00372070">
        <w:rPr>
          <w:i/>
          <w:color w:val="000000"/>
          <w:sz w:val="24"/>
        </w:rPr>
        <w:t>w</w:t>
      </w:r>
      <w:r w:rsidRPr="00372070">
        <w:rPr>
          <w:color w:val="000000"/>
          <w:sz w:val="24"/>
          <w:vertAlign w:val="subscript"/>
        </w:rPr>
        <w:t>0</w:t>
      </w:r>
      <w:r w:rsidRPr="00372070">
        <w:rPr>
          <w:color w:val="000000"/>
          <w:sz w:val="24"/>
        </w:rPr>
        <w:t>,</w:t>
      </w:r>
      <w:r w:rsidRPr="00372070">
        <w:rPr>
          <w:i/>
          <w:color w:val="000000"/>
          <w:sz w:val="24"/>
        </w:rPr>
        <w:t xml:space="preserve"> w</w:t>
      </w:r>
      <w:r w:rsidRPr="00372070">
        <w:rPr>
          <w:color w:val="000000"/>
          <w:sz w:val="24"/>
          <w:vertAlign w:val="subscript"/>
        </w:rPr>
        <w:t>1</w:t>
      </w:r>
      <w:r w:rsidRPr="00372070">
        <w:rPr>
          <w:color w:val="000000"/>
          <w:sz w:val="24"/>
        </w:rPr>
        <w:t xml:space="preserve"> – выработка продукции на 1 </w:t>
      </w:r>
      <w:proofErr w:type="gramStart"/>
      <w:r w:rsidRPr="00372070">
        <w:rPr>
          <w:color w:val="000000"/>
          <w:sz w:val="24"/>
        </w:rPr>
        <w:t>чел-час</w:t>
      </w:r>
      <w:proofErr w:type="gramEnd"/>
      <w:r w:rsidRPr="00372070">
        <w:rPr>
          <w:color w:val="000000"/>
          <w:sz w:val="24"/>
        </w:rPr>
        <w:t>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Предприятие 1:</w:t>
      </w:r>
      <w:r w:rsidRPr="00372070">
        <w:rPr>
          <w:sz w:val="24"/>
        </w:rPr>
        <w:tab/>
      </w:r>
      <w:r w:rsidRPr="00372070">
        <w:rPr>
          <w:i/>
          <w:sz w:val="24"/>
        </w:rPr>
        <w:t>i</w:t>
      </w:r>
      <w:r w:rsidRPr="00372070">
        <w:rPr>
          <w:i/>
          <w:sz w:val="24"/>
          <w:vertAlign w:val="subscript"/>
        </w:rPr>
        <w:t>w</w:t>
      </w:r>
      <w:r w:rsidRPr="00372070">
        <w:rPr>
          <w:sz w:val="24"/>
          <w:vertAlign w:val="subscript"/>
        </w:rPr>
        <w:t>1</w:t>
      </w:r>
      <w:r w:rsidRPr="00372070">
        <w:rPr>
          <w:i/>
          <w:sz w:val="24"/>
        </w:rPr>
        <w:t xml:space="preserve"> </w:t>
      </w:r>
      <w:r w:rsidRPr="00372070">
        <w:rPr>
          <w:sz w:val="24"/>
        </w:rPr>
        <w:t>= 72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65 = 1,108.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sz w:val="24"/>
        </w:rPr>
        <w:t>Предприятие 2:</w:t>
      </w:r>
      <w:r w:rsidRPr="00372070">
        <w:rPr>
          <w:sz w:val="24"/>
        </w:rPr>
        <w:tab/>
      </w:r>
      <w:r w:rsidRPr="00372070">
        <w:rPr>
          <w:i/>
          <w:sz w:val="24"/>
        </w:rPr>
        <w:t>i</w:t>
      </w:r>
      <w:r w:rsidRPr="00372070">
        <w:rPr>
          <w:i/>
          <w:sz w:val="24"/>
          <w:vertAlign w:val="subscript"/>
        </w:rPr>
        <w:t>w</w:t>
      </w:r>
      <w:r w:rsidRPr="00372070">
        <w:rPr>
          <w:sz w:val="24"/>
          <w:vertAlign w:val="subscript"/>
        </w:rPr>
        <w:t>2</w:t>
      </w:r>
      <w:r w:rsidRPr="00372070">
        <w:rPr>
          <w:i/>
          <w:sz w:val="24"/>
        </w:rPr>
        <w:t xml:space="preserve"> </w:t>
      </w:r>
      <w:r w:rsidRPr="00372070">
        <w:rPr>
          <w:sz w:val="24"/>
        </w:rPr>
        <w:t>= 81,25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71,25 = 1,14.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 xml:space="preserve">Индекс производительности труда переменного состава найдем по формуле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34"/>
          <w:sz w:val="24"/>
        </w:rPr>
        <w:object w:dxaOrig="2280" w:dyaOrig="780">
          <v:shape id="_x0000_i1034" type="#_x0000_t75" style="width:114.1pt;height:39.25pt" o:ole="">
            <v:imagedata r:id="rId24" o:title=""/>
          </v:shape>
          <o:OLEObject Type="Embed" ProgID="Equation.3" ShapeID="_x0000_i1034" DrawAspect="Content" ObjectID="_1528043625" r:id="rId25"/>
        </w:object>
      </w:r>
      <w:r w:rsidRPr="00372070">
        <w:rPr>
          <w:sz w:val="24"/>
        </w:rPr>
        <w:t xml:space="preserve"> </w:t>
      </w:r>
    </w:p>
    <w:p w:rsidR="00372070" w:rsidRPr="00372070" w:rsidRDefault="00372070" w:rsidP="00372070">
      <w:pPr>
        <w:overflowPunct w:val="0"/>
        <w:autoSpaceDE w:val="0"/>
        <w:adjustRightInd w:val="0"/>
        <w:spacing w:line="240" w:lineRule="auto"/>
        <w:ind w:firstLine="851"/>
        <w:rPr>
          <w:sz w:val="24"/>
        </w:rPr>
      </w:pPr>
      <w:r w:rsidRPr="00372070">
        <w:rPr>
          <w:color w:val="231F20"/>
          <w:sz w:val="24"/>
        </w:rPr>
        <w:t xml:space="preserve">Индекс постоянного состава: </w:t>
      </w:r>
      <w:r w:rsidRPr="00372070">
        <w:rPr>
          <w:position w:val="-34"/>
          <w:sz w:val="24"/>
        </w:rPr>
        <w:object w:dxaOrig="2240" w:dyaOrig="780">
          <v:shape id="_x0000_i1035" type="#_x0000_t75" style="width:112.2pt;height:39.25pt" o:ole="">
            <v:imagedata r:id="rId26" o:title=""/>
          </v:shape>
          <o:OLEObject Type="Embed" ProgID="Equation.3" ShapeID="_x0000_i1035" DrawAspect="Content" ObjectID="_1528043626" r:id="rId27"/>
        </w:object>
      </w:r>
    </w:p>
    <w:p w:rsidR="00372070" w:rsidRPr="00372070" w:rsidRDefault="00372070" w:rsidP="00372070">
      <w:pPr>
        <w:overflowPunct w:val="0"/>
        <w:autoSpaceDE w:val="0"/>
        <w:adjustRightInd w:val="0"/>
        <w:spacing w:line="240" w:lineRule="auto"/>
        <w:ind w:firstLine="851"/>
        <w:rPr>
          <w:sz w:val="24"/>
        </w:rPr>
      </w:pPr>
      <w:r w:rsidRPr="00372070">
        <w:rPr>
          <w:sz w:val="24"/>
        </w:rPr>
        <w:t>Инде</w:t>
      </w:r>
      <w:proofErr w:type="gramStart"/>
      <w:r w:rsidRPr="00372070">
        <w:rPr>
          <w:sz w:val="24"/>
        </w:rPr>
        <w:t>кс стр</w:t>
      </w:r>
      <w:proofErr w:type="gramEnd"/>
      <w:r w:rsidRPr="00372070">
        <w:rPr>
          <w:sz w:val="24"/>
        </w:rPr>
        <w:t xml:space="preserve">уктурных сдвигов: </w:t>
      </w:r>
      <w:r w:rsidRPr="00372070">
        <w:rPr>
          <w:position w:val="-34"/>
          <w:sz w:val="24"/>
        </w:rPr>
        <w:object w:dxaOrig="2380" w:dyaOrig="780">
          <v:shape id="_x0000_i1036" type="#_x0000_t75" style="width:119.7pt;height:39.25pt" o:ole="">
            <v:imagedata r:id="rId28" o:title=""/>
          </v:shape>
          <o:OLEObject Type="Embed" ProgID="Equation.3" ShapeID="_x0000_i1036" DrawAspect="Content" ObjectID="_1528043627" r:id="rId29"/>
        </w:objec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Составим вспомогательную таблицу.</w:t>
      </w:r>
    </w:p>
    <w:tbl>
      <w:tblPr>
        <w:tblW w:w="959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04"/>
        <w:gridCol w:w="1205"/>
        <w:gridCol w:w="1205"/>
        <w:gridCol w:w="1205"/>
        <w:gridCol w:w="1181"/>
        <w:gridCol w:w="1181"/>
        <w:gridCol w:w="1182"/>
      </w:tblGrid>
      <w:tr w:rsidR="00372070" w:rsidRPr="00372070" w:rsidTr="00D12924">
        <w:trPr>
          <w:trHeight w:val="20"/>
        </w:trPr>
        <w:tc>
          <w:tcPr>
            <w:tcW w:w="1230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sz w:val="24"/>
              </w:rPr>
              <w:t>№ организации</w:t>
            </w:r>
          </w:p>
        </w:tc>
        <w:tc>
          <w:tcPr>
            <w:tcW w:w="240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 xml:space="preserve">Средняя списочная численность, </w:t>
            </w:r>
            <w:r w:rsidRPr="00372070">
              <w:rPr>
                <w:i/>
                <w:color w:val="000000"/>
                <w:sz w:val="24"/>
              </w:rPr>
              <w:t>T</w:t>
            </w:r>
          </w:p>
        </w:tc>
        <w:tc>
          <w:tcPr>
            <w:tcW w:w="241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 xml:space="preserve">Средняя производительность труда, </w:t>
            </w:r>
            <w:r w:rsidRPr="00372070">
              <w:rPr>
                <w:i/>
                <w:color w:val="000000"/>
                <w:sz w:val="24"/>
              </w:rPr>
              <w:t>w</w:t>
            </w:r>
          </w:p>
        </w:tc>
        <w:tc>
          <w:tcPr>
            <w:tcW w:w="118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i/>
                <w:color w:val="000000"/>
                <w:sz w:val="24"/>
              </w:rPr>
              <w:t>w</w:t>
            </w:r>
            <w:r w:rsidRPr="00372070">
              <w:rPr>
                <w:color w:val="000000"/>
                <w:sz w:val="24"/>
                <w:vertAlign w:val="subscript"/>
              </w:rPr>
              <w:t>0</w:t>
            </w:r>
            <w:r w:rsidRPr="00372070">
              <w:rPr>
                <w:i/>
                <w:color w:val="000000"/>
                <w:sz w:val="24"/>
              </w:rPr>
              <w:t>T</w:t>
            </w:r>
            <w:r w:rsidRPr="00372070">
              <w:rPr>
                <w:color w:val="000000"/>
                <w:sz w:val="24"/>
                <w:vertAlign w:val="subscript"/>
              </w:rPr>
              <w:t>0</w:t>
            </w:r>
          </w:p>
        </w:tc>
        <w:tc>
          <w:tcPr>
            <w:tcW w:w="118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i/>
                <w:color w:val="000000"/>
                <w:sz w:val="24"/>
              </w:rPr>
              <w:t>w</w:t>
            </w:r>
            <w:r w:rsidRPr="00372070">
              <w:rPr>
                <w:color w:val="000000"/>
                <w:sz w:val="24"/>
                <w:vertAlign w:val="subscript"/>
              </w:rPr>
              <w:t>0</w:t>
            </w:r>
            <w:r w:rsidRPr="00372070">
              <w:rPr>
                <w:i/>
                <w:color w:val="000000"/>
                <w:sz w:val="24"/>
              </w:rPr>
              <w:t>T</w:t>
            </w:r>
            <w:r w:rsidRPr="00372070">
              <w:rPr>
                <w:color w:val="000000"/>
                <w:sz w:val="24"/>
                <w:vertAlign w:val="subscript"/>
              </w:rPr>
              <w:t>1</w:t>
            </w:r>
          </w:p>
        </w:tc>
        <w:tc>
          <w:tcPr>
            <w:tcW w:w="1182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i/>
                <w:color w:val="000000"/>
                <w:sz w:val="24"/>
              </w:rPr>
              <w:t>w</w:t>
            </w:r>
            <w:r w:rsidRPr="00372070">
              <w:rPr>
                <w:color w:val="000000"/>
                <w:sz w:val="24"/>
                <w:vertAlign w:val="subscript"/>
              </w:rPr>
              <w:t>1</w:t>
            </w:r>
            <w:r w:rsidRPr="00372070">
              <w:rPr>
                <w:i/>
                <w:color w:val="000000"/>
                <w:sz w:val="24"/>
              </w:rPr>
              <w:t>T</w:t>
            </w:r>
            <w:r w:rsidRPr="00372070">
              <w:rPr>
                <w:color w:val="000000"/>
                <w:sz w:val="24"/>
                <w:vertAlign w:val="subscript"/>
              </w:rPr>
              <w:t>1</w:t>
            </w:r>
          </w:p>
        </w:tc>
      </w:tr>
      <w:tr w:rsidR="00372070" w:rsidRPr="00372070" w:rsidTr="00D12924">
        <w:trPr>
          <w:trHeight w:val="20"/>
        </w:trPr>
        <w:tc>
          <w:tcPr>
            <w:tcW w:w="123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базисный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отчётный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базисный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отчётный</w:t>
            </w:r>
          </w:p>
        </w:tc>
        <w:tc>
          <w:tcPr>
            <w:tcW w:w="1181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181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182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372070" w:rsidRPr="00372070" w:rsidTr="00D12924">
        <w:trPr>
          <w:trHeight w:val="20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65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72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7800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6500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7200</w:t>
            </w:r>
          </w:p>
        </w:tc>
      </w:tr>
      <w:tr w:rsidR="00372070" w:rsidRPr="00372070" w:rsidTr="00D12924">
        <w:trPr>
          <w:trHeight w:val="20"/>
        </w:trPr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80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80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71,25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81,25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5700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5700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6500</w:t>
            </w:r>
          </w:p>
        </w:tc>
      </w:tr>
      <w:tr w:rsidR="00372070" w:rsidRPr="00372070" w:rsidTr="00D12924">
        <w:trPr>
          <w:trHeight w:val="20"/>
        </w:trPr>
        <w:tc>
          <w:tcPr>
            <w:tcW w:w="1230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372070" w:rsidRPr="00372070" w:rsidRDefault="00372070" w:rsidP="00D12924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72070">
              <w:rPr>
                <w:color w:val="000000"/>
                <w:sz w:val="24"/>
              </w:rPr>
              <w:t>Итого:</w:t>
            </w:r>
          </w:p>
        </w:tc>
        <w:tc>
          <w:tcPr>
            <w:tcW w:w="12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200</w:t>
            </w:r>
          </w:p>
        </w:tc>
        <w:tc>
          <w:tcPr>
            <w:tcW w:w="1205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180</w:t>
            </w:r>
          </w:p>
        </w:tc>
        <w:tc>
          <w:tcPr>
            <w:tcW w:w="1205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 </w:t>
            </w:r>
          </w:p>
        </w:tc>
        <w:tc>
          <w:tcPr>
            <w:tcW w:w="1181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13500</w:t>
            </w:r>
          </w:p>
        </w:tc>
        <w:tc>
          <w:tcPr>
            <w:tcW w:w="1181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12200</w:t>
            </w:r>
          </w:p>
        </w:tc>
        <w:tc>
          <w:tcPr>
            <w:tcW w:w="118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372070" w:rsidRPr="00372070" w:rsidRDefault="00372070" w:rsidP="00D12924">
            <w:pPr>
              <w:pStyle w:val="ae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</w:rPr>
            </w:pPr>
            <w:r w:rsidRPr="00372070">
              <w:rPr>
                <w:sz w:val="24"/>
              </w:rPr>
              <w:t>13700</w:t>
            </w:r>
          </w:p>
        </w:tc>
      </w:tr>
    </w:tbl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Получаем: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24"/>
          <w:sz w:val="24"/>
        </w:rPr>
        <w:object w:dxaOrig="2220" w:dyaOrig="620">
          <v:shape id="_x0000_i1037" type="#_x0000_t75" style="width:111.25pt;height:30.85pt" o:ole="">
            <v:imagedata r:id="rId30" o:title=""/>
          </v:shape>
          <o:OLEObject Type="Embed" ProgID="Equation.3" ShapeID="_x0000_i1037" DrawAspect="Content" ObjectID="_1528043628" r:id="rId31"/>
        </w:object>
      </w:r>
      <w:r w:rsidRPr="00372070">
        <w:rPr>
          <w:sz w:val="24"/>
        </w:rPr>
        <w:t xml:space="preserve"> 76,11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67,5 = 1,128 </w:t>
      </w:r>
      <w:r w:rsidRPr="00372070">
        <w:rPr>
          <w:color w:val="000000"/>
          <w:sz w:val="24"/>
        </w:rPr>
        <w:t>=</w:t>
      </w:r>
      <w:r w:rsidRPr="00372070">
        <w:rPr>
          <w:sz w:val="24"/>
        </w:rPr>
        <w:t xml:space="preserve"> 112,8%.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color w:val="231F20"/>
          <w:sz w:val="24"/>
        </w:rPr>
      </w:pPr>
      <w:r w:rsidRPr="00372070">
        <w:rPr>
          <w:color w:val="231F20"/>
          <w:sz w:val="24"/>
        </w:rPr>
        <w:t xml:space="preserve">Индекс постоянного состава: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34"/>
          <w:sz w:val="24"/>
        </w:rPr>
        <w:object w:dxaOrig="4180" w:dyaOrig="780">
          <v:shape id="_x0000_i1038" type="#_x0000_t75" style="width:209.45pt;height:39.25pt" o:ole="">
            <v:imagedata r:id="rId32" o:title=""/>
          </v:shape>
          <o:OLEObject Type="Embed" ProgID="Equation.3" ShapeID="_x0000_i1038" DrawAspect="Content" ObjectID="_1528043629" r:id="rId33"/>
        </w:object>
      </w:r>
      <w:r w:rsidRPr="00372070">
        <w:rPr>
          <w:sz w:val="24"/>
        </w:rPr>
        <w:t>76,11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67,78 = 1,123 </w:t>
      </w:r>
      <w:r w:rsidRPr="00372070">
        <w:rPr>
          <w:color w:val="000000"/>
          <w:sz w:val="24"/>
        </w:rPr>
        <w:t>=</w:t>
      </w:r>
      <w:r w:rsidRPr="00372070">
        <w:rPr>
          <w:sz w:val="24"/>
        </w:rPr>
        <w:t xml:space="preserve"> 112,3%.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Инде</w:t>
      </w:r>
      <w:proofErr w:type="gramStart"/>
      <w:r w:rsidRPr="00372070">
        <w:rPr>
          <w:sz w:val="24"/>
        </w:rPr>
        <w:t>кс стр</w:t>
      </w:r>
      <w:proofErr w:type="gramEnd"/>
      <w:r w:rsidRPr="00372070">
        <w:rPr>
          <w:sz w:val="24"/>
        </w:rPr>
        <w:t xml:space="preserve">уктурных сдвигов: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34"/>
          <w:sz w:val="24"/>
        </w:rPr>
        <w:object w:dxaOrig="2380" w:dyaOrig="780">
          <v:shape id="_x0000_i1039" type="#_x0000_t75" style="width:119.7pt;height:39.25pt" o:ole="">
            <v:imagedata r:id="rId28" o:title=""/>
          </v:shape>
          <o:OLEObject Type="Embed" ProgID="Equation.3" ShapeID="_x0000_i1039" DrawAspect="Content" ObjectID="_1528043630" r:id="rId34"/>
        </w:object>
      </w:r>
      <w:r w:rsidRPr="00372070">
        <w:rPr>
          <w:sz w:val="24"/>
        </w:rPr>
        <w:t>= 67,78</w:t>
      </w:r>
      <w:proofErr w:type="gramStart"/>
      <w:r w:rsidRPr="00372070">
        <w:rPr>
          <w:sz w:val="24"/>
        </w:rPr>
        <w:t xml:space="preserve"> :</w:t>
      </w:r>
      <w:proofErr w:type="gramEnd"/>
      <w:r w:rsidRPr="00372070">
        <w:rPr>
          <w:sz w:val="24"/>
        </w:rPr>
        <w:t xml:space="preserve"> 67,5 = 1,004 = 100,4%.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color w:val="231F20"/>
          <w:sz w:val="24"/>
        </w:rPr>
      </w:pPr>
      <w:r w:rsidRPr="00372070">
        <w:rPr>
          <w:sz w:val="24"/>
        </w:rPr>
        <w:t>Вычислим</w:t>
      </w:r>
      <w:r w:rsidRPr="00372070">
        <w:rPr>
          <w:color w:val="231F20"/>
          <w:sz w:val="24"/>
        </w:rPr>
        <w:t xml:space="preserve"> абсолютное изменение средней производительности труда за счет отдельных факторов.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Общее изменение средней производительности труда составило: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12"/>
          <w:sz w:val="24"/>
        </w:rPr>
        <w:object w:dxaOrig="1400" w:dyaOrig="360">
          <v:shape id="_x0000_i1040" type="#_x0000_t75" style="width:70.15pt;height:17.75pt" o:ole="">
            <v:imagedata r:id="rId35" o:title=""/>
          </v:shape>
          <o:OLEObject Type="Embed" ProgID="Equation.3" ShapeID="_x0000_i1040" DrawAspect="Content" ObjectID="_1528043631" r:id="rId36"/>
        </w:object>
      </w:r>
      <w:r w:rsidRPr="00372070">
        <w:rPr>
          <w:sz w:val="24"/>
        </w:rPr>
        <w:t xml:space="preserve"> = 76,11 – 67,5 = 8,61 тыс. р./чел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sz w:val="24"/>
        </w:rPr>
      </w:pPr>
      <w:r w:rsidRPr="00372070">
        <w:rPr>
          <w:sz w:val="24"/>
        </w:rPr>
        <w:t>В том числе за счет: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color w:val="231F20"/>
          <w:sz w:val="24"/>
        </w:rPr>
      </w:pPr>
      <w:r w:rsidRPr="00372070">
        <w:rPr>
          <w:color w:val="231F20"/>
          <w:sz w:val="24"/>
        </w:rPr>
        <w:t>а) изменения уровней производительности труда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10"/>
          <w:sz w:val="24"/>
        </w:rPr>
        <w:object w:dxaOrig="1700" w:dyaOrig="340">
          <v:shape id="_x0000_i1041" type="#_x0000_t75" style="width:85.1pt;height:16.85pt" o:ole="">
            <v:imagedata r:id="rId37" o:title=""/>
          </v:shape>
          <o:OLEObject Type="Embed" ProgID="Equation.3" ShapeID="_x0000_i1041" DrawAspect="Content" ObjectID="_1528043632" r:id="rId38"/>
        </w:object>
      </w:r>
      <w:r w:rsidRPr="00372070">
        <w:rPr>
          <w:sz w:val="24"/>
        </w:rPr>
        <w:t xml:space="preserve"> = 76,11 – 67,78 = 8,33 тыс. р./чел</w:t>
      </w:r>
    </w:p>
    <w:p w:rsidR="00372070" w:rsidRPr="00372070" w:rsidRDefault="00372070" w:rsidP="00372070">
      <w:pPr>
        <w:shd w:val="clear" w:color="auto" w:fill="FFFFFF"/>
        <w:spacing w:before="120" w:after="120" w:line="240" w:lineRule="auto"/>
        <w:ind w:firstLine="851"/>
        <w:rPr>
          <w:color w:val="231F20"/>
          <w:sz w:val="24"/>
        </w:rPr>
      </w:pPr>
      <w:r w:rsidRPr="00372070">
        <w:rPr>
          <w:color w:val="231F20"/>
          <w:sz w:val="24"/>
        </w:rPr>
        <w:t xml:space="preserve">б) структурных сдвигов </w:t>
      </w:r>
    </w:p>
    <w:p w:rsidR="00372070" w:rsidRPr="00372070" w:rsidRDefault="00372070" w:rsidP="00372070">
      <w:pPr>
        <w:spacing w:line="240" w:lineRule="auto"/>
        <w:ind w:firstLine="851"/>
        <w:rPr>
          <w:sz w:val="24"/>
        </w:rPr>
      </w:pPr>
      <w:r w:rsidRPr="00372070">
        <w:rPr>
          <w:position w:val="-12"/>
          <w:sz w:val="24"/>
        </w:rPr>
        <w:object w:dxaOrig="1900" w:dyaOrig="360">
          <v:shape id="_x0000_i1042" type="#_x0000_t75" style="width:95.4pt;height:17.75pt" o:ole="">
            <v:imagedata r:id="rId39" o:title=""/>
          </v:shape>
          <o:OLEObject Type="Embed" ProgID="Equation.3" ShapeID="_x0000_i1042" DrawAspect="Content" ObjectID="_1528043633" r:id="rId40"/>
        </w:object>
      </w:r>
      <w:r w:rsidRPr="00372070">
        <w:rPr>
          <w:sz w:val="24"/>
        </w:rPr>
        <w:t xml:space="preserve"> = 67,78 – 67,5 = 0,28 тыс. р./чел</w:t>
      </w:r>
    </w:p>
    <w:p w:rsidR="001F7D92" w:rsidRPr="00372070" w:rsidRDefault="00372070" w:rsidP="00372070">
      <w:pPr>
        <w:spacing w:before="100" w:beforeAutospacing="1" w:after="100" w:afterAutospacing="1" w:line="240" w:lineRule="auto"/>
        <w:ind w:firstLine="0"/>
        <w:jc w:val="left"/>
        <w:rPr>
          <w:sz w:val="24"/>
        </w:rPr>
      </w:pPr>
      <w:r w:rsidRPr="00372070">
        <w:rPr>
          <w:sz w:val="24"/>
        </w:rPr>
        <w:t>Выводы: Таким образом, средняя производительность труда возросла на 8,61 тыс. р./чел. За счет изменения уровней производительности труда ее увеличение составило 8,33 тыс. р./чел. За счет структурных сдвигов привели к увеличению средней производительности труда на 0,28 тыс. р./чел.</w:t>
      </w:r>
    </w:p>
    <w:p w:rsidR="00372070" w:rsidRPr="00372070" w:rsidRDefault="00372070">
      <w:pPr>
        <w:spacing w:line="240" w:lineRule="auto"/>
        <w:ind w:firstLine="0"/>
        <w:jc w:val="left"/>
        <w:rPr>
          <w:sz w:val="24"/>
        </w:rPr>
      </w:pPr>
      <w:r w:rsidRPr="00372070">
        <w:rPr>
          <w:sz w:val="24"/>
        </w:rPr>
        <w:br w:type="page"/>
      </w:r>
    </w:p>
    <w:p w:rsidR="00372070" w:rsidRPr="00372070" w:rsidRDefault="00372070" w:rsidP="00372070">
      <w:pPr>
        <w:shd w:val="clear" w:color="auto" w:fill="FFFFFF"/>
        <w:spacing w:before="360" w:after="120" w:line="240" w:lineRule="auto"/>
        <w:ind w:firstLine="851"/>
        <w:outlineLvl w:val="0"/>
        <w:rPr>
          <w:sz w:val="24"/>
        </w:rPr>
      </w:pPr>
      <w:bookmarkStart w:id="2" w:name="_Toc440271580"/>
      <w:r w:rsidRPr="00372070">
        <w:rPr>
          <w:sz w:val="24"/>
        </w:rPr>
        <w:lastRenderedPageBreak/>
        <w:t>Список использованной литературы</w:t>
      </w:r>
      <w:bookmarkEnd w:id="2"/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>Гусаров В.М. Статистика: Учеб</w:t>
      </w:r>
      <w:proofErr w:type="gramStart"/>
      <w:r w:rsidRPr="00372070">
        <w:rPr>
          <w:sz w:val="24"/>
        </w:rPr>
        <w:t>.</w:t>
      </w:r>
      <w:proofErr w:type="gramEnd"/>
      <w:r w:rsidRPr="00372070">
        <w:rPr>
          <w:sz w:val="24"/>
        </w:rPr>
        <w:t xml:space="preserve"> </w:t>
      </w:r>
      <w:proofErr w:type="gramStart"/>
      <w:r w:rsidRPr="00372070">
        <w:rPr>
          <w:sz w:val="24"/>
        </w:rPr>
        <w:t>п</w:t>
      </w:r>
      <w:proofErr w:type="gramEnd"/>
      <w:r w:rsidRPr="00372070">
        <w:rPr>
          <w:sz w:val="24"/>
        </w:rPr>
        <w:t>особие для вузов. - М.: ЮНИТИ-ДАНА, 2003. - 463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Елисеева Н.И., </w:t>
      </w:r>
      <w:proofErr w:type="spellStart"/>
      <w:r w:rsidRPr="00372070">
        <w:rPr>
          <w:sz w:val="24"/>
        </w:rPr>
        <w:t>Юзбашев</w:t>
      </w:r>
      <w:proofErr w:type="spellEnd"/>
      <w:r w:rsidRPr="00372070">
        <w:rPr>
          <w:sz w:val="24"/>
        </w:rPr>
        <w:t xml:space="preserve"> М.М., Учебник. Общая теория статистики. 4-е издание-М., «Финансы и статистика», 2006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480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Ефимова М.Р., Петрова Е.В., Румянцев В.Н. Общая теория статистики. Учебник. - М., ИНФРА, 2007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413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Общая теория статистики. Под ред. А.А. Спирина, О.Э. </w:t>
      </w:r>
      <w:proofErr w:type="spellStart"/>
      <w:r w:rsidRPr="00372070">
        <w:rPr>
          <w:sz w:val="24"/>
        </w:rPr>
        <w:t>Башиной</w:t>
      </w:r>
      <w:proofErr w:type="spellEnd"/>
      <w:r w:rsidRPr="00372070">
        <w:rPr>
          <w:sz w:val="24"/>
        </w:rPr>
        <w:t>, М., «Финансы и статистика», 1996 г, 296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Практикум по статистике. Учебное пособие. Зинченко А.П., </w:t>
      </w:r>
      <w:proofErr w:type="spellStart"/>
      <w:r w:rsidRPr="00372070">
        <w:rPr>
          <w:sz w:val="24"/>
        </w:rPr>
        <w:t>Шибплкин</w:t>
      </w:r>
      <w:proofErr w:type="spellEnd"/>
      <w:r w:rsidRPr="00372070">
        <w:rPr>
          <w:sz w:val="24"/>
        </w:rPr>
        <w:t xml:space="preserve"> А.Е. и др. М: Колос, 2007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400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Практикум по теории статистики. Учебное пособие. Под редакцией </w:t>
      </w:r>
      <w:proofErr w:type="spellStart"/>
      <w:r w:rsidRPr="00372070">
        <w:rPr>
          <w:sz w:val="24"/>
        </w:rPr>
        <w:t>Шмойловой</w:t>
      </w:r>
      <w:proofErr w:type="spellEnd"/>
      <w:r w:rsidRPr="00372070">
        <w:rPr>
          <w:sz w:val="24"/>
        </w:rPr>
        <w:t xml:space="preserve"> Р.А.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М: «»Финансы и статистика, 2005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416 с.</w:t>
      </w:r>
    </w:p>
    <w:p w:rsidR="00372070" w:rsidRPr="00372070" w:rsidRDefault="00372070" w:rsidP="00372070">
      <w:pPr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851"/>
        <w:jc w:val="left"/>
        <w:textAlignment w:val="baseline"/>
        <w:rPr>
          <w:sz w:val="24"/>
        </w:rPr>
      </w:pPr>
      <w:r w:rsidRPr="00372070">
        <w:rPr>
          <w:sz w:val="24"/>
        </w:rPr>
        <w:t xml:space="preserve">Теория статистики. Учебное пособие. Под редакцией </w:t>
      </w:r>
      <w:proofErr w:type="spellStart"/>
      <w:r w:rsidRPr="00372070">
        <w:rPr>
          <w:sz w:val="24"/>
        </w:rPr>
        <w:t>Шмойловой</w:t>
      </w:r>
      <w:proofErr w:type="spellEnd"/>
      <w:r w:rsidRPr="00372070">
        <w:rPr>
          <w:sz w:val="24"/>
        </w:rPr>
        <w:t xml:space="preserve"> Р.А.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М: «Финансы и статистика», 2004 </w:t>
      </w:r>
      <w:r w:rsidRPr="00372070">
        <w:rPr>
          <w:sz w:val="24"/>
        </w:rPr>
        <w:sym w:font="Symbol" w:char="F02D"/>
      </w:r>
      <w:r w:rsidRPr="00372070">
        <w:rPr>
          <w:sz w:val="24"/>
        </w:rPr>
        <w:t xml:space="preserve"> 576 с.</w:t>
      </w:r>
    </w:p>
    <w:p w:rsidR="00372070" w:rsidRPr="00372070" w:rsidRDefault="00372070" w:rsidP="00372070">
      <w:pPr>
        <w:spacing w:before="100" w:beforeAutospacing="1" w:after="100" w:afterAutospacing="1" w:line="240" w:lineRule="auto"/>
        <w:ind w:firstLine="0"/>
        <w:jc w:val="left"/>
      </w:pPr>
    </w:p>
    <w:sectPr w:rsidR="00372070" w:rsidRPr="00372070" w:rsidSect="001F7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6BE"/>
    <w:multiLevelType w:val="singleLevel"/>
    <w:tmpl w:val="DC10FE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60C49E6"/>
    <w:multiLevelType w:val="hybridMultilevel"/>
    <w:tmpl w:val="9BFA3BD8"/>
    <w:lvl w:ilvl="0" w:tplc="9C3AC6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A1599E"/>
    <w:multiLevelType w:val="multilevel"/>
    <w:tmpl w:val="E3EC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732700DC"/>
    <w:multiLevelType w:val="hybridMultilevel"/>
    <w:tmpl w:val="B34275D6"/>
    <w:lvl w:ilvl="0" w:tplc="4DAEA01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4EFE"/>
    <w:rsid w:val="00001CCE"/>
    <w:rsid w:val="00020D16"/>
    <w:rsid w:val="00076C19"/>
    <w:rsid w:val="00096195"/>
    <w:rsid w:val="000B39B7"/>
    <w:rsid w:val="000F3162"/>
    <w:rsid w:val="000F3542"/>
    <w:rsid w:val="00114114"/>
    <w:rsid w:val="00151CB1"/>
    <w:rsid w:val="00161727"/>
    <w:rsid w:val="00192CB9"/>
    <w:rsid w:val="00195CCA"/>
    <w:rsid w:val="00196EE4"/>
    <w:rsid w:val="001C4D89"/>
    <w:rsid w:val="001C4E7C"/>
    <w:rsid w:val="001D0B6A"/>
    <w:rsid w:val="001F7D92"/>
    <w:rsid w:val="00210DB4"/>
    <w:rsid w:val="00280B4E"/>
    <w:rsid w:val="002877E2"/>
    <w:rsid w:val="00287B82"/>
    <w:rsid w:val="002B52D5"/>
    <w:rsid w:val="002F3AE5"/>
    <w:rsid w:val="003076D3"/>
    <w:rsid w:val="00372070"/>
    <w:rsid w:val="003724EA"/>
    <w:rsid w:val="003B6F82"/>
    <w:rsid w:val="003D6526"/>
    <w:rsid w:val="003E4F07"/>
    <w:rsid w:val="004609EE"/>
    <w:rsid w:val="00473206"/>
    <w:rsid w:val="00532EF1"/>
    <w:rsid w:val="005342D9"/>
    <w:rsid w:val="00540752"/>
    <w:rsid w:val="00567FAB"/>
    <w:rsid w:val="005719EA"/>
    <w:rsid w:val="0057393A"/>
    <w:rsid w:val="00593EAF"/>
    <w:rsid w:val="005B221A"/>
    <w:rsid w:val="005C3EE2"/>
    <w:rsid w:val="00603CE7"/>
    <w:rsid w:val="006B5EB5"/>
    <w:rsid w:val="006E5A13"/>
    <w:rsid w:val="00703458"/>
    <w:rsid w:val="007133C4"/>
    <w:rsid w:val="007642A7"/>
    <w:rsid w:val="00776C46"/>
    <w:rsid w:val="00787F57"/>
    <w:rsid w:val="00793291"/>
    <w:rsid w:val="007B2EB4"/>
    <w:rsid w:val="00840B6A"/>
    <w:rsid w:val="008E1E05"/>
    <w:rsid w:val="0090747D"/>
    <w:rsid w:val="00914A54"/>
    <w:rsid w:val="0093763E"/>
    <w:rsid w:val="009B04AC"/>
    <w:rsid w:val="009B6292"/>
    <w:rsid w:val="009D711E"/>
    <w:rsid w:val="00A557D4"/>
    <w:rsid w:val="00A80844"/>
    <w:rsid w:val="00AE5C55"/>
    <w:rsid w:val="00B007FE"/>
    <w:rsid w:val="00B34F7C"/>
    <w:rsid w:val="00B62C2F"/>
    <w:rsid w:val="00B754D5"/>
    <w:rsid w:val="00B804D4"/>
    <w:rsid w:val="00C06FAB"/>
    <w:rsid w:val="00C44FC2"/>
    <w:rsid w:val="00C5336E"/>
    <w:rsid w:val="00CB2E82"/>
    <w:rsid w:val="00D04937"/>
    <w:rsid w:val="00D24EFE"/>
    <w:rsid w:val="00E93DAA"/>
    <w:rsid w:val="00EA4BEB"/>
    <w:rsid w:val="00EB67AE"/>
    <w:rsid w:val="00F27AAD"/>
    <w:rsid w:val="00F4304C"/>
    <w:rsid w:val="00F67FDC"/>
    <w:rsid w:val="00FA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"/>
    <w:qFormat/>
    <w:rsid w:val="00001CCE"/>
    <w:pPr>
      <w:spacing w:line="360" w:lineRule="auto"/>
      <w:ind w:firstLine="709"/>
      <w:jc w:val="both"/>
    </w:pPr>
    <w:rPr>
      <w:szCs w:val="24"/>
      <w:lang w:eastAsia="ru-RU"/>
    </w:rPr>
  </w:style>
  <w:style w:type="paragraph" w:styleId="1">
    <w:name w:val="heading 1"/>
    <w:aliases w:val="Мой 1"/>
    <w:basedOn w:val="a"/>
    <w:next w:val="a"/>
    <w:link w:val="10"/>
    <w:qFormat/>
    <w:rsid w:val="007B2EB4"/>
    <w:pPr>
      <w:ind w:firstLine="0"/>
      <w:jc w:val="center"/>
      <w:outlineLvl w:val="0"/>
    </w:pPr>
    <w:rPr>
      <w:rFonts w:eastAsiaTheme="majorEastAsia" w:cstheme="majorBidi"/>
      <w:b/>
    </w:rPr>
  </w:style>
  <w:style w:type="paragraph" w:styleId="2">
    <w:name w:val="heading 2"/>
    <w:aliases w:val="Мой 2"/>
    <w:basedOn w:val="a"/>
    <w:next w:val="a"/>
    <w:link w:val="20"/>
    <w:unhideWhenUsed/>
    <w:qFormat/>
    <w:rsid w:val="007B2EB4"/>
    <w:pPr>
      <w:ind w:firstLine="0"/>
      <w:jc w:val="center"/>
      <w:outlineLvl w:val="1"/>
    </w:pPr>
    <w:rPr>
      <w:rFonts w:eastAsiaTheme="majorEastAsia" w:cstheme="majorBidi"/>
      <w:b/>
      <w:iCs/>
      <w:szCs w:val="28"/>
    </w:rPr>
  </w:style>
  <w:style w:type="paragraph" w:styleId="3">
    <w:name w:val="heading 3"/>
    <w:aliases w:val="Мой 3"/>
    <w:basedOn w:val="a"/>
    <w:next w:val="a"/>
    <w:link w:val="30"/>
    <w:qFormat/>
    <w:rsid w:val="006E5A13"/>
    <w:pPr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40752"/>
    <w:pPr>
      <w:keepNext/>
      <w:spacing w:before="240" w:after="60"/>
      <w:outlineLvl w:val="3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Мой 1 Знак"/>
    <w:basedOn w:val="a0"/>
    <w:link w:val="1"/>
    <w:rsid w:val="007B2EB4"/>
    <w:rPr>
      <w:rFonts w:eastAsiaTheme="majorEastAsia" w:cstheme="majorBidi"/>
      <w:b/>
      <w:sz w:val="28"/>
    </w:rPr>
  </w:style>
  <w:style w:type="character" w:customStyle="1" w:styleId="20">
    <w:name w:val="Заголовок 2 Знак"/>
    <w:aliases w:val="Мой 2 Знак"/>
    <w:basedOn w:val="a0"/>
    <w:link w:val="2"/>
    <w:rsid w:val="007B2EB4"/>
    <w:rPr>
      <w:rFonts w:eastAsiaTheme="majorEastAsia" w:cstheme="majorBidi"/>
      <w:b/>
      <w:bCs/>
      <w:iCs/>
      <w:sz w:val="28"/>
      <w:szCs w:val="28"/>
    </w:rPr>
  </w:style>
  <w:style w:type="character" w:customStyle="1" w:styleId="30">
    <w:name w:val="Заголовок 3 Знак"/>
    <w:aliases w:val="Мой 3 Знак"/>
    <w:basedOn w:val="a0"/>
    <w:link w:val="3"/>
    <w:rsid w:val="006E5A13"/>
    <w:rPr>
      <w:b/>
      <w:sz w:val="28"/>
    </w:rPr>
  </w:style>
  <w:style w:type="character" w:customStyle="1" w:styleId="40">
    <w:name w:val="Заголовок 4 Знак"/>
    <w:basedOn w:val="a0"/>
    <w:link w:val="4"/>
    <w:rsid w:val="00540752"/>
    <w:rPr>
      <w:b/>
      <w:bCs/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540752"/>
    <w:pPr>
      <w:jc w:val="center"/>
    </w:pPr>
    <w:rPr>
      <w:b/>
      <w:i/>
      <w:sz w:val="24"/>
    </w:rPr>
  </w:style>
  <w:style w:type="character" w:customStyle="1" w:styleId="a4">
    <w:name w:val="Название Знак"/>
    <w:basedOn w:val="a0"/>
    <w:link w:val="a3"/>
    <w:rsid w:val="00540752"/>
    <w:rPr>
      <w:b/>
      <w:i/>
      <w:sz w:val="24"/>
      <w:lang w:val="ru-RU" w:eastAsia="ru-RU" w:bidi="ar-SA"/>
    </w:rPr>
  </w:style>
  <w:style w:type="character" w:styleId="a5">
    <w:name w:val="Strong"/>
    <w:basedOn w:val="a0"/>
    <w:uiPriority w:val="22"/>
    <w:qFormat/>
    <w:rsid w:val="00540752"/>
    <w:rPr>
      <w:b/>
      <w:bCs/>
    </w:rPr>
  </w:style>
  <w:style w:type="character" w:styleId="a6">
    <w:name w:val="Emphasis"/>
    <w:basedOn w:val="a0"/>
    <w:uiPriority w:val="20"/>
    <w:qFormat/>
    <w:rsid w:val="00540752"/>
    <w:rPr>
      <w:i/>
      <w:iCs/>
    </w:rPr>
  </w:style>
  <w:style w:type="paragraph" w:styleId="a7">
    <w:name w:val="List Paragraph"/>
    <w:basedOn w:val="a"/>
    <w:qFormat/>
    <w:rsid w:val="00280B4E"/>
    <w:pPr>
      <w:ind w:left="720"/>
      <w:contextualSpacing/>
    </w:pPr>
    <w:rPr>
      <w:rFonts w:eastAsia="Calibri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D24EFE"/>
    <w:pPr>
      <w:spacing w:before="100" w:beforeAutospacing="1" w:after="100" w:afterAutospacing="1" w:line="240" w:lineRule="auto"/>
      <w:ind w:firstLine="0"/>
      <w:jc w:val="left"/>
    </w:pPr>
    <w:rPr>
      <w:bCs w:val="0"/>
      <w:sz w:val="24"/>
    </w:rPr>
  </w:style>
  <w:style w:type="character" w:styleId="a9">
    <w:name w:val="Hyperlink"/>
    <w:basedOn w:val="a0"/>
    <w:uiPriority w:val="99"/>
    <w:semiHidden/>
    <w:unhideWhenUsed/>
    <w:rsid w:val="00D24EF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D24EFE"/>
    <w:rPr>
      <w:color w:val="800080"/>
      <w:u w:val="single"/>
    </w:rPr>
  </w:style>
  <w:style w:type="paragraph" w:styleId="21">
    <w:name w:val="Body Text Indent 2"/>
    <w:basedOn w:val="a"/>
    <w:link w:val="22"/>
    <w:rsid w:val="00D24EFE"/>
    <w:pPr>
      <w:spacing w:after="120" w:line="480" w:lineRule="auto"/>
      <w:ind w:left="283" w:firstLine="0"/>
      <w:jc w:val="left"/>
    </w:pPr>
    <w:rPr>
      <w:bCs w:val="0"/>
      <w:sz w:val="24"/>
    </w:rPr>
  </w:style>
  <w:style w:type="character" w:customStyle="1" w:styleId="22">
    <w:name w:val="Основной текст с отступом 2 Знак"/>
    <w:basedOn w:val="a0"/>
    <w:link w:val="21"/>
    <w:rsid w:val="00D24EFE"/>
    <w:rPr>
      <w:bCs w:val="0"/>
      <w:sz w:val="24"/>
      <w:szCs w:val="24"/>
      <w:lang w:eastAsia="ru-RU"/>
    </w:rPr>
  </w:style>
  <w:style w:type="table" w:styleId="ab">
    <w:name w:val="Table Grid"/>
    <w:basedOn w:val="a1"/>
    <w:uiPriority w:val="59"/>
    <w:rsid w:val="003720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720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72070"/>
    <w:rPr>
      <w:rFonts w:ascii="Tahoma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7207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72070"/>
    <w:rPr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5075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5</cp:revision>
  <dcterms:created xsi:type="dcterms:W3CDTF">2016-06-07T19:36:00Z</dcterms:created>
  <dcterms:modified xsi:type="dcterms:W3CDTF">2016-06-21T16:47:00Z</dcterms:modified>
</cp:coreProperties>
</file>