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0" w:rsidRDefault="00E10B10" w:rsidP="00E10B10">
      <w:pPr>
        <w:jc w:val="center"/>
      </w:pPr>
      <w:r>
        <w:t>ФЕДЕРАЛЬНОЕ ГОСУДАРСТВЕННОЕ ОБРАЗОВАТЕЛЬНОЕ БЮДЖЕТНОЕ УЧРЕЖДЕНИЕ ВЫСШЕГО ПРОФЕССИОНАЛЬНОГО ОБРАЗОВАНИЯ</w:t>
      </w:r>
    </w:p>
    <w:p w:rsidR="00E10B10" w:rsidRPr="00B31C21" w:rsidRDefault="00E10B10" w:rsidP="00B31C21">
      <w:pPr>
        <w:jc w:val="center"/>
        <w:rPr>
          <w:b/>
        </w:rPr>
      </w:pPr>
      <w:r w:rsidRPr="00B31C21">
        <w:rPr>
          <w:b/>
        </w:rPr>
        <w:t>ФИНАНСОВЫЙ УНИВЕРСИТЕТ</w:t>
      </w:r>
    </w:p>
    <w:p w:rsidR="00E10B10" w:rsidRPr="00B31C21" w:rsidRDefault="00E10B10" w:rsidP="00B31C21">
      <w:pPr>
        <w:jc w:val="center"/>
        <w:rPr>
          <w:b/>
        </w:rPr>
      </w:pPr>
      <w:r w:rsidRPr="00B31C21">
        <w:rPr>
          <w:b/>
        </w:rPr>
        <w:t>ПРИ ПРАВИТЕЛЬСТВЕ РОССИЙСКОЙ ФЕДЕРАЦИИ</w:t>
      </w:r>
    </w:p>
    <w:p w:rsidR="00E10B10" w:rsidRPr="000C6669" w:rsidRDefault="00E10B10" w:rsidP="00E10B10">
      <w:pPr>
        <w:jc w:val="center"/>
        <w:rPr>
          <w:b/>
          <w:sz w:val="28"/>
          <w:szCs w:val="28"/>
        </w:rPr>
      </w:pPr>
      <w:r w:rsidRPr="000C6669">
        <w:rPr>
          <w:b/>
          <w:sz w:val="28"/>
          <w:szCs w:val="28"/>
        </w:rPr>
        <w:t>(Финансовый университет)</w:t>
      </w:r>
    </w:p>
    <w:p w:rsidR="00E10B10" w:rsidRPr="000C6669" w:rsidRDefault="00E10B10" w:rsidP="00E10B10">
      <w:pPr>
        <w:jc w:val="center"/>
        <w:rPr>
          <w:b/>
          <w:sz w:val="28"/>
          <w:szCs w:val="28"/>
        </w:rPr>
      </w:pPr>
    </w:p>
    <w:p w:rsidR="00E10B10" w:rsidRPr="000C6669" w:rsidRDefault="00E10B10" w:rsidP="00E10B10">
      <w:pPr>
        <w:jc w:val="center"/>
        <w:rPr>
          <w:b/>
          <w:sz w:val="28"/>
          <w:szCs w:val="28"/>
        </w:rPr>
      </w:pPr>
      <w:r w:rsidRPr="000C6669">
        <w:rPr>
          <w:b/>
          <w:sz w:val="28"/>
          <w:szCs w:val="28"/>
        </w:rPr>
        <w:t>Краснодарский филиал Финуниверситета</w:t>
      </w:r>
    </w:p>
    <w:p w:rsidR="00E10B10" w:rsidRPr="000C6669" w:rsidRDefault="00E10B10" w:rsidP="00E10B10">
      <w:pPr>
        <w:jc w:val="center"/>
        <w:rPr>
          <w:sz w:val="28"/>
          <w:szCs w:val="28"/>
        </w:rPr>
      </w:pPr>
    </w:p>
    <w:p w:rsidR="00E10B10" w:rsidRPr="000C6669" w:rsidRDefault="00E10B10" w:rsidP="00E10B10">
      <w:pPr>
        <w:jc w:val="center"/>
        <w:rPr>
          <w:sz w:val="28"/>
          <w:szCs w:val="28"/>
        </w:rPr>
      </w:pPr>
      <w:r w:rsidRPr="000C6669">
        <w:rPr>
          <w:sz w:val="28"/>
          <w:szCs w:val="28"/>
        </w:rPr>
        <w:t>Кафедра «Экономика и финансы»</w:t>
      </w:r>
    </w:p>
    <w:p w:rsidR="00E10B10" w:rsidRPr="000C6669" w:rsidRDefault="00E10B10" w:rsidP="00E10B10">
      <w:pPr>
        <w:spacing w:line="360" w:lineRule="auto"/>
        <w:jc w:val="center"/>
        <w:rPr>
          <w:sz w:val="28"/>
          <w:szCs w:val="28"/>
        </w:rPr>
      </w:pPr>
    </w:p>
    <w:p w:rsidR="00E10B10" w:rsidRDefault="00E10B10" w:rsidP="00E10B10">
      <w:pPr>
        <w:spacing w:line="360" w:lineRule="auto"/>
        <w:jc w:val="center"/>
        <w:rPr>
          <w:sz w:val="28"/>
          <w:szCs w:val="28"/>
        </w:rPr>
      </w:pPr>
    </w:p>
    <w:p w:rsidR="00E10B10" w:rsidRDefault="00E10B10" w:rsidP="00E10B10">
      <w:pPr>
        <w:spacing w:line="360" w:lineRule="auto"/>
        <w:jc w:val="center"/>
        <w:rPr>
          <w:sz w:val="28"/>
          <w:szCs w:val="28"/>
        </w:rPr>
      </w:pPr>
      <w:r>
        <w:rPr>
          <w:sz w:val="28"/>
          <w:szCs w:val="28"/>
        </w:rPr>
        <w:t>Направление «Экономика»</w:t>
      </w:r>
    </w:p>
    <w:p w:rsidR="00E10B10" w:rsidRDefault="00E10B10" w:rsidP="00E10B10">
      <w:pPr>
        <w:spacing w:line="360" w:lineRule="auto"/>
        <w:jc w:val="both"/>
        <w:rPr>
          <w:rFonts w:ascii="Arial" w:hAnsi="Arial" w:cs="Arial"/>
          <w:sz w:val="26"/>
          <w:szCs w:val="26"/>
        </w:rPr>
      </w:pPr>
    </w:p>
    <w:p w:rsidR="00E10B10" w:rsidRDefault="00E10B10" w:rsidP="00E10B10">
      <w:pPr>
        <w:spacing w:line="360" w:lineRule="auto"/>
        <w:jc w:val="both"/>
        <w:rPr>
          <w:rFonts w:ascii="Arial" w:hAnsi="Arial" w:cs="Arial"/>
          <w:sz w:val="26"/>
          <w:szCs w:val="26"/>
        </w:rPr>
      </w:pPr>
    </w:p>
    <w:p w:rsidR="00E10B10" w:rsidRPr="00B51D27" w:rsidRDefault="00E10B10" w:rsidP="00E10B10">
      <w:pPr>
        <w:spacing w:line="360" w:lineRule="auto"/>
        <w:jc w:val="center"/>
        <w:rPr>
          <w:b/>
          <w:bCs/>
          <w:caps/>
          <w:sz w:val="32"/>
          <w:szCs w:val="32"/>
        </w:rPr>
      </w:pPr>
      <w:r>
        <w:rPr>
          <w:b/>
          <w:bCs/>
          <w:caps/>
          <w:sz w:val="32"/>
          <w:szCs w:val="32"/>
        </w:rPr>
        <w:t>КОНТРОЛЬНАЯ</w:t>
      </w:r>
      <w:r w:rsidRPr="00B51D27">
        <w:rPr>
          <w:b/>
          <w:bCs/>
          <w:caps/>
          <w:sz w:val="32"/>
          <w:szCs w:val="32"/>
        </w:rPr>
        <w:t xml:space="preserve"> работа</w:t>
      </w:r>
      <w:r>
        <w:rPr>
          <w:b/>
          <w:bCs/>
          <w:caps/>
          <w:sz w:val="32"/>
          <w:szCs w:val="32"/>
        </w:rPr>
        <w:t xml:space="preserve"> № 1</w:t>
      </w:r>
    </w:p>
    <w:p w:rsidR="00E10B10" w:rsidRPr="00DC307C" w:rsidRDefault="00E10B10" w:rsidP="00E10B10">
      <w:pPr>
        <w:spacing w:line="360" w:lineRule="auto"/>
        <w:jc w:val="center"/>
        <w:rPr>
          <w:b/>
          <w:bCs/>
          <w:sz w:val="28"/>
          <w:szCs w:val="28"/>
        </w:rPr>
      </w:pPr>
      <w:r w:rsidRPr="00DC307C">
        <w:rPr>
          <w:b/>
          <w:sz w:val="28"/>
          <w:szCs w:val="28"/>
        </w:rPr>
        <w:t xml:space="preserve">по дисциплине  </w:t>
      </w:r>
      <w:r w:rsidRPr="00DC307C">
        <w:rPr>
          <w:b/>
          <w:bCs/>
          <w:sz w:val="28"/>
          <w:szCs w:val="28"/>
        </w:rPr>
        <w:t>«Статистика»</w:t>
      </w:r>
    </w:p>
    <w:p w:rsidR="00E10B10" w:rsidRDefault="00E10B10" w:rsidP="00E10B10">
      <w:pPr>
        <w:spacing w:line="360" w:lineRule="auto"/>
        <w:jc w:val="center"/>
        <w:rPr>
          <w:b/>
          <w:sz w:val="26"/>
          <w:szCs w:val="26"/>
        </w:rPr>
      </w:pPr>
    </w:p>
    <w:p w:rsidR="00E10B10" w:rsidRPr="00B51D27" w:rsidRDefault="00E10B10" w:rsidP="00E10B10">
      <w:pPr>
        <w:spacing w:line="360" w:lineRule="auto"/>
        <w:jc w:val="center"/>
        <w:rPr>
          <w:b/>
          <w:sz w:val="26"/>
          <w:szCs w:val="26"/>
        </w:rPr>
      </w:pPr>
    </w:p>
    <w:p w:rsidR="00E10B10" w:rsidRPr="00B51D27" w:rsidRDefault="003C7D29" w:rsidP="00E10B10">
      <w:pPr>
        <w:spacing w:line="360" w:lineRule="auto"/>
        <w:jc w:val="center"/>
        <w:rPr>
          <w:sz w:val="28"/>
          <w:szCs w:val="28"/>
        </w:rPr>
      </w:pPr>
      <w:r>
        <w:rPr>
          <w:sz w:val="28"/>
          <w:szCs w:val="28"/>
        </w:rPr>
        <w:t xml:space="preserve">Вариант  </w:t>
      </w:r>
      <w:r w:rsidR="00FD6ABE">
        <w:rPr>
          <w:sz w:val="28"/>
          <w:szCs w:val="28"/>
        </w:rPr>
        <w:t>6</w:t>
      </w:r>
    </w:p>
    <w:p w:rsidR="00E10B10" w:rsidRDefault="00E10B10" w:rsidP="00E10B10">
      <w:pPr>
        <w:spacing w:line="360" w:lineRule="auto"/>
        <w:jc w:val="both"/>
        <w:rPr>
          <w:sz w:val="28"/>
          <w:szCs w:val="28"/>
        </w:rPr>
      </w:pPr>
    </w:p>
    <w:p w:rsidR="00E10B10" w:rsidRDefault="00E10B10" w:rsidP="00E10B10">
      <w:pPr>
        <w:spacing w:line="360" w:lineRule="auto"/>
        <w:jc w:val="both"/>
        <w:rPr>
          <w:sz w:val="28"/>
          <w:szCs w:val="28"/>
        </w:rPr>
      </w:pPr>
    </w:p>
    <w:p w:rsidR="00E10B10" w:rsidRDefault="00E10B10" w:rsidP="00E10B10">
      <w:pPr>
        <w:spacing w:line="360" w:lineRule="auto"/>
        <w:jc w:val="both"/>
        <w:rPr>
          <w:sz w:val="28"/>
          <w:szCs w:val="28"/>
        </w:rPr>
      </w:pPr>
    </w:p>
    <w:tbl>
      <w:tblPr>
        <w:tblW w:w="4136" w:type="dxa"/>
        <w:tblInd w:w="5718" w:type="dxa"/>
        <w:tblLook w:val="00A0" w:firstRow="1" w:lastRow="0" w:firstColumn="1" w:lastColumn="0" w:noHBand="0" w:noVBand="0"/>
      </w:tblPr>
      <w:tblGrid>
        <w:gridCol w:w="2010"/>
        <w:gridCol w:w="2126"/>
      </w:tblGrid>
      <w:tr w:rsidR="00E10B10" w:rsidRPr="00CA5A0E" w:rsidTr="00E129B4">
        <w:trPr>
          <w:trHeight w:val="372"/>
        </w:trPr>
        <w:tc>
          <w:tcPr>
            <w:tcW w:w="1867" w:type="dxa"/>
          </w:tcPr>
          <w:p w:rsidR="00E10B10" w:rsidRPr="00442B1E" w:rsidRDefault="00E10B10" w:rsidP="00E129B4">
            <w:pPr>
              <w:widowControl w:val="0"/>
              <w:tabs>
                <w:tab w:val="left" w:pos="1575"/>
              </w:tabs>
              <w:autoSpaceDE w:val="0"/>
              <w:autoSpaceDN w:val="0"/>
              <w:adjustRightInd w:val="0"/>
              <w:spacing w:line="360" w:lineRule="auto"/>
              <w:rPr>
                <w:bCs/>
                <w:iCs/>
                <w:color w:val="000000"/>
                <w:sz w:val="28"/>
                <w:szCs w:val="28"/>
              </w:rPr>
            </w:pPr>
            <w:r w:rsidRPr="00442B1E">
              <w:rPr>
                <w:sz w:val="28"/>
                <w:szCs w:val="28"/>
              </w:rPr>
              <w:t>Студент</w:t>
            </w:r>
            <w:r w:rsidRPr="00442B1E">
              <w:rPr>
                <w:sz w:val="28"/>
                <w:szCs w:val="28"/>
              </w:rPr>
              <w:tab/>
            </w:r>
          </w:p>
        </w:tc>
        <w:tc>
          <w:tcPr>
            <w:tcW w:w="2269" w:type="dxa"/>
            <w:tcBorders>
              <w:bottom w:val="single" w:sz="4" w:space="0" w:color="auto"/>
            </w:tcBorders>
          </w:tcPr>
          <w:p w:rsidR="00E10B10" w:rsidRPr="00CA5A0E" w:rsidRDefault="003C7D29" w:rsidP="00E129B4">
            <w:pPr>
              <w:widowControl w:val="0"/>
              <w:autoSpaceDE w:val="0"/>
              <w:autoSpaceDN w:val="0"/>
              <w:adjustRightInd w:val="0"/>
              <w:spacing w:line="360" w:lineRule="auto"/>
            </w:pPr>
            <w:r>
              <w:t>Цой Л. О.</w:t>
            </w:r>
          </w:p>
        </w:tc>
      </w:tr>
      <w:tr w:rsidR="00E10B10" w:rsidRPr="002413BD" w:rsidTr="00E129B4">
        <w:tc>
          <w:tcPr>
            <w:tcW w:w="1867" w:type="dxa"/>
          </w:tcPr>
          <w:p w:rsidR="00E10B10" w:rsidRPr="00442B1E" w:rsidRDefault="00E10B10" w:rsidP="00E129B4">
            <w:pPr>
              <w:widowControl w:val="0"/>
              <w:autoSpaceDE w:val="0"/>
              <w:autoSpaceDN w:val="0"/>
              <w:adjustRightInd w:val="0"/>
              <w:spacing w:line="360" w:lineRule="auto"/>
              <w:rPr>
                <w:bCs/>
                <w:i/>
                <w:iCs/>
                <w:color w:val="000000"/>
                <w:sz w:val="28"/>
                <w:szCs w:val="28"/>
              </w:rPr>
            </w:pPr>
          </w:p>
        </w:tc>
        <w:tc>
          <w:tcPr>
            <w:tcW w:w="2269" w:type="dxa"/>
            <w:tcBorders>
              <w:top w:val="single" w:sz="4" w:space="0" w:color="auto"/>
            </w:tcBorders>
          </w:tcPr>
          <w:p w:rsidR="00E10B10" w:rsidRPr="002413BD" w:rsidRDefault="00E10B10" w:rsidP="00E129B4">
            <w:pPr>
              <w:widowControl w:val="0"/>
              <w:autoSpaceDE w:val="0"/>
              <w:autoSpaceDN w:val="0"/>
              <w:adjustRightInd w:val="0"/>
              <w:spacing w:line="360" w:lineRule="auto"/>
              <w:jc w:val="center"/>
              <w:rPr>
                <w:sz w:val="20"/>
                <w:szCs w:val="20"/>
              </w:rPr>
            </w:pPr>
            <w:r w:rsidRPr="002413BD">
              <w:rPr>
                <w:sz w:val="20"/>
                <w:szCs w:val="20"/>
              </w:rPr>
              <w:t>(И.О.</w:t>
            </w:r>
            <w:r>
              <w:rPr>
                <w:sz w:val="20"/>
                <w:szCs w:val="20"/>
              </w:rPr>
              <w:t>Ф.</w:t>
            </w:r>
            <w:r w:rsidRPr="002413BD">
              <w:rPr>
                <w:sz w:val="20"/>
                <w:szCs w:val="20"/>
              </w:rPr>
              <w:t>)</w:t>
            </w:r>
          </w:p>
        </w:tc>
      </w:tr>
      <w:tr w:rsidR="00E10B10" w:rsidRPr="00CA5A0E" w:rsidTr="00E129B4">
        <w:tc>
          <w:tcPr>
            <w:tcW w:w="1867" w:type="dxa"/>
          </w:tcPr>
          <w:p w:rsidR="00E10B10" w:rsidRPr="00442B1E" w:rsidRDefault="00E10B10" w:rsidP="00E129B4">
            <w:pPr>
              <w:widowControl w:val="0"/>
              <w:autoSpaceDE w:val="0"/>
              <w:autoSpaceDN w:val="0"/>
              <w:adjustRightInd w:val="0"/>
              <w:spacing w:line="360" w:lineRule="auto"/>
              <w:rPr>
                <w:bCs/>
                <w:iCs/>
                <w:color w:val="000000"/>
                <w:sz w:val="28"/>
                <w:szCs w:val="28"/>
              </w:rPr>
            </w:pPr>
            <w:r>
              <w:rPr>
                <w:bCs/>
                <w:iCs/>
                <w:color w:val="000000"/>
                <w:sz w:val="28"/>
                <w:szCs w:val="28"/>
              </w:rPr>
              <w:t>курс</w:t>
            </w:r>
          </w:p>
        </w:tc>
        <w:tc>
          <w:tcPr>
            <w:tcW w:w="2269" w:type="dxa"/>
            <w:tcBorders>
              <w:bottom w:val="single" w:sz="4" w:space="0" w:color="auto"/>
            </w:tcBorders>
          </w:tcPr>
          <w:p w:rsidR="00E10B10" w:rsidRPr="00CA5A0E" w:rsidRDefault="003C7D29" w:rsidP="00E129B4">
            <w:pPr>
              <w:widowControl w:val="0"/>
              <w:autoSpaceDE w:val="0"/>
              <w:autoSpaceDN w:val="0"/>
              <w:adjustRightInd w:val="0"/>
              <w:spacing w:line="360" w:lineRule="auto"/>
              <w:rPr>
                <w:bCs/>
                <w:iCs/>
                <w:color w:val="000000"/>
              </w:rPr>
            </w:pPr>
            <w:r>
              <w:rPr>
                <w:bCs/>
                <w:iCs/>
                <w:color w:val="000000"/>
              </w:rPr>
              <w:t>2-БЭ ФиК</w:t>
            </w:r>
          </w:p>
        </w:tc>
      </w:tr>
      <w:tr w:rsidR="00E10B10" w:rsidRPr="00CA5A0E" w:rsidTr="00E129B4">
        <w:tc>
          <w:tcPr>
            <w:tcW w:w="1867" w:type="dxa"/>
          </w:tcPr>
          <w:p w:rsidR="00E10B10" w:rsidRPr="00442B1E" w:rsidRDefault="00E10B10" w:rsidP="00E129B4">
            <w:pPr>
              <w:widowControl w:val="0"/>
              <w:autoSpaceDE w:val="0"/>
              <w:autoSpaceDN w:val="0"/>
              <w:adjustRightInd w:val="0"/>
              <w:spacing w:line="360" w:lineRule="auto"/>
              <w:rPr>
                <w:bCs/>
                <w:i/>
                <w:iCs/>
                <w:color w:val="000000"/>
                <w:sz w:val="28"/>
                <w:szCs w:val="28"/>
              </w:rPr>
            </w:pPr>
          </w:p>
        </w:tc>
        <w:tc>
          <w:tcPr>
            <w:tcW w:w="2269" w:type="dxa"/>
            <w:tcBorders>
              <w:top w:val="single" w:sz="4" w:space="0" w:color="auto"/>
            </w:tcBorders>
          </w:tcPr>
          <w:p w:rsidR="00E10B10" w:rsidRPr="00CA5A0E" w:rsidRDefault="00E10B10" w:rsidP="00E129B4">
            <w:pPr>
              <w:widowControl w:val="0"/>
              <w:autoSpaceDE w:val="0"/>
              <w:autoSpaceDN w:val="0"/>
              <w:adjustRightInd w:val="0"/>
              <w:spacing w:line="360" w:lineRule="auto"/>
              <w:jc w:val="center"/>
              <w:rPr>
                <w:sz w:val="20"/>
                <w:szCs w:val="20"/>
              </w:rPr>
            </w:pPr>
          </w:p>
        </w:tc>
      </w:tr>
      <w:tr w:rsidR="00E10B10" w:rsidRPr="00CA5A0E" w:rsidTr="00E129B4">
        <w:tc>
          <w:tcPr>
            <w:tcW w:w="1867" w:type="dxa"/>
          </w:tcPr>
          <w:p w:rsidR="00E10B10" w:rsidRPr="00442B1E" w:rsidRDefault="00E10B10" w:rsidP="00E129B4">
            <w:pPr>
              <w:widowControl w:val="0"/>
              <w:autoSpaceDE w:val="0"/>
              <w:autoSpaceDN w:val="0"/>
              <w:adjustRightInd w:val="0"/>
              <w:spacing w:line="360" w:lineRule="auto"/>
              <w:rPr>
                <w:bCs/>
                <w:iCs/>
                <w:sz w:val="28"/>
                <w:szCs w:val="28"/>
              </w:rPr>
            </w:pPr>
            <w:r>
              <w:rPr>
                <w:bCs/>
                <w:iCs/>
                <w:sz w:val="28"/>
                <w:szCs w:val="28"/>
              </w:rPr>
              <w:t>Преподаватель</w:t>
            </w:r>
          </w:p>
        </w:tc>
        <w:tc>
          <w:tcPr>
            <w:tcW w:w="2269" w:type="dxa"/>
            <w:tcBorders>
              <w:bottom w:val="single" w:sz="4" w:space="0" w:color="auto"/>
            </w:tcBorders>
          </w:tcPr>
          <w:p w:rsidR="00E10B10" w:rsidRPr="00CA5A0E" w:rsidRDefault="003C7D29" w:rsidP="00E129B4">
            <w:pPr>
              <w:widowControl w:val="0"/>
              <w:autoSpaceDE w:val="0"/>
              <w:autoSpaceDN w:val="0"/>
              <w:adjustRightInd w:val="0"/>
              <w:spacing w:line="360" w:lineRule="auto"/>
              <w:rPr>
                <w:bCs/>
                <w:iCs/>
                <w:color w:val="000000"/>
              </w:rPr>
            </w:pPr>
            <w:r>
              <w:rPr>
                <w:bCs/>
                <w:iCs/>
                <w:color w:val="000000"/>
              </w:rPr>
              <w:t>Тимошенко Н.В.</w:t>
            </w:r>
          </w:p>
        </w:tc>
      </w:tr>
      <w:tr w:rsidR="00E10B10" w:rsidRPr="00CA5A0E" w:rsidTr="00E129B4">
        <w:tc>
          <w:tcPr>
            <w:tcW w:w="1867" w:type="dxa"/>
          </w:tcPr>
          <w:p w:rsidR="00E10B10" w:rsidRPr="00442B1E" w:rsidRDefault="00E10B10" w:rsidP="00E129B4">
            <w:pPr>
              <w:widowControl w:val="0"/>
              <w:autoSpaceDE w:val="0"/>
              <w:autoSpaceDN w:val="0"/>
              <w:adjustRightInd w:val="0"/>
              <w:spacing w:line="360" w:lineRule="auto"/>
              <w:rPr>
                <w:bCs/>
                <w:i/>
                <w:iCs/>
                <w:color w:val="000000"/>
                <w:sz w:val="28"/>
                <w:szCs w:val="28"/>
              </w:rPr>
            </w:pPr>
          </w:p>
        </w:tc>
        <w:tc>
          <w:tcPr>
            <w:tcW w:w="2269" w:type="dxa"/>
            <w:tcBorders>
              <w:top w:val="single" w:sz="4" w:space="0" w:color="auto"/>
            </w:tcBorders>
          </w:tcPr>
          <w:p w:rsidR="00E10B10" w:rsidRPr="00CA5A0E" w:rsidRDefault="00E10B10" w:rsidP="00E129B4">
            <w:pPr>
              <w:widowControl w:val="0"/>
              <w:autoSpaceDE w:val="0"/>
              <w:autoSpaceDN w:val="0"/>
              <w:adjustRightInd w:val="0"/>
              <w:jc w:val="center"/>
              <w:rPr>
                <w:sz w:val="20"/>
                <w:szCs w:val="20"/>
              </w:rPr>
            </w:pPr>
          </w:p>
        </w:tc>
      </w:tr>
    </w:tbl>
    <w:p w:rsidR="00E10B10" w:rsidRDefault="00E10B10" w:rsidP="00E10B10">
      <w:pPr>
        <w:spacing w:line="360" w:lineRule="auto"/>
        <w:jc w:val="both"/>
        <w:rPr>
          <w:sz w:val="28"/>
          <w:szCs w:val="28"/>
        </w:rPr>
      </w:pPr>
    </w:p>
    <w:p w:rsidR="00E10B10" w:rsidRDefault="00E10B10" w:rsidP="00E10B10">
      <w:pPr>
        <w:spacing w:line="360" w:lineRule="auto"/>
        <w:jc w:val="both"/>
        <w:rPr>
          <w:sz w:val="28"/>
          <w:szCs w:val="28"/>
        </w:rPr>
      </w:pPr>
    </w:p>
    <w:p w:rsidR="00E10B10" w:rsidRDefault="00E10B10" w:rsidP="00E10B10">
      <w:pPr>
        <w:spacing w:line="360" w:lineRule="auto"/>
        <w:jc w:val="both"/>
        <w:rPr>
          <w:sz w:val="28"/>
          <w:szCs w:val="28"/>
        </w:rPr>
      </w:pPr>
    </w:p>
    <w:p w:rsidR="00E10B10" w:rsidRDefault="00E10B10" w:rsidP="00E10B10">
      <w:pPr>
        <w:spacing w:line="360" w:lineRule="auto"/>
        <w:jc w:val="both"/>
        <w:rPr>
          <w:sz w:val="28"/>
          <w:szCs w:val="28"/>
        </w:rPr>
      </w:pPr>
    </w:p>
    <w:p w:rsidR="00E10B10" w:rsidRDefault="00E10B10" w:rsidP="00E10B10">
      <w:pPr>
        <w:spacing w:line="360" w:lineRule="auto"/>
        <w:jc w:val="center"/>
      </w:pPr>
      <w:r>
        <w:rPr>
          <w:sz w:val="28"/>
          <w:szCs w:val="28"/>
        </w:rPr>
        <w:t>Краснодар  201</w:t>
      </w:r>
      <w:r w:rsidR="00751132">
        <w:rPr>
          <w:sz w:val="28"/>
          <w:szCs w:val="28"/>
        </w:rPr>
        <w:t>6</w:t>
      </w:r>
    </w:p>
    <w:sdt>
      <w:sdtPr>
        <w:rPr>
          <w:rFonts w:ascii="Times New Roman" w:eastAsia="Times New Roman" w:hAnsi="Times New Roman" w:cs="Times New Roman"/>
          <w:b w:val="0"/>
          <w:bCs w:val="0"/>
          <w:color w:val="auto"/>
          <w:sz w:val="24"/>
          <w:szCs w:val="24"/>
          <w:lang w:eastAsia="ru-RU"/>
        </w:rPr>
        <w:id w:val="6348232"/>
        <w:docPartObj>
          <w:docPartGallery w:val="Table of Contents"/>
          <w:docPartUnique/>
        </w:docPartObj>
      </w:sdtPr>
      <w:sdtEndPr>
        <w:rPr>
          <w:sz w:val="28"/>
          <w:szCs w:val="28"/>
        </w:rPr>
      </w:sdtEndPr>
      <w:sdtContent>
        <w:p w:rsidR="00B31C21" w:rsidRDefault="00B31C21">
          <w:pPr>
            <w:pStyle w:val="af3"/>
          </w:pPr>
          <w:r w:rsidRPr="004012AF">
            <w:rPr>
              <w:color w:val="000000" w:themeColor="text1"/>
            </w:rPr>
            <w:t>Оглавление</w:t>
          </w:r>
        </w:p>
        <w:p w:rsidR="00B31C21" w:rsidRPr="00B31C21" w:rsidRDefault="00B31C21" w:rsidP="00B31C21">
          <w:pPr>
            <w:rPr>
              <w:lang w:eastAsia="en-US"/>
            </w:rPr>
          </w:pPr>
        </w:p>
        <w:p w:rsidR="00751132" w:rsidRPr="00751132" w:rsidRDefault="003046B6" w:rsidP="00751132">
          <w:pPr>
            <w:pStyle w:val="11"/>
            <w:tabs>
              <w:tab w:val="right" w:leader="dot" w:pos="9345"/>
            </w:tabs>
            <w:spacing w:after="0" w:line="360" w:lineRule="auto"/>
            <w:rPr>
              <w:rFonts w:asciiTheme="minorHAnsi" w:eastAsiaTheme="minorEastAsia" w:hAnsiTheme="minorHAnsi" w:cstheme="minorBidi"/>
              <w:noProof/>
              <w:sz w:val="28"/>
              <w:szCs w:val="28"/>
            </w:rPr>
          </w:pPr>
          <w:r w:rsidRPr="00751132">
            <w:rPr>
              <w:sz w:val="28"/>
              <w:szCs w:val="28"/>
            </w:rPr>
            <w:fldChar w:fldCharType="begin"/>
          </w:r>
          <w:r w:rsidR="00B31C21" w:rsidRPr="00751132">
            <w:rPr>
              <w:sz w:val="28"/>
              <w:szCs w:val="28"/>
            </w:rPr>
            <w:instrText xml:space="preserve"> TOC \o "1-3" \h \z \u </w:instrText>
          </w:r>
          <w:r w:rsidRPr="00751132">
            <w:rPr>
              <w:sz w:val="28"/>
              <w:szCs w:val="28"/>
            </w:rPr>
            <w:fldChar w:fldCharType="separate"/>
          </w:r>
          <w:hyperlink w:anchor="_Toc446664247" w:history="1">
            <w:r w:rsidR="00751132" w:rsidRPr="00751132">
              <w:rPr>
                <w:rStyle w:val="af4"/>
                <w:noProof/>
                <w:sz w:val="28"/>
                <w:szCs w:val="28"/>
              </w:rPr>
              <w:t>Введение</w:t>
            </w:r>
            <w:r w:rsidR="00751132" w:rsidRPr="00751132">
              <w:rPr>
                <w:noProof/>
                <w:webHidden/>
                <w:sz w:val="28"/>
                <w:szCs w:val="28"/>
              </w:rPr>
              <w:tab/>
            </w:r>
            <w:r w:rsidR="00751132" w:rsidRPr="00751132">
              <w:rPr>
                <w:noProof/>
                <w:webHidden/>
                <w:sz w:val="28"/>
                <w:szCs w:val="28"/>
              </w:rPr>
              <w:fldChar w:fldCharType="begin"/>
            </w:r>
            <w:r w:rsidR="00751132" w:rsidRPr="00751132">
              <w:rPr>
                <w:noProof/>
                <w:webHidden/>
                <w:sz w:val="28"/>
                <w:szCs w:val="28"/>
              </w:rPr>
              <w:instrText xml:space="preserve"> PAGEREF _Toc446664247 \h </w:instrText>
            </w:r>
            <w:r w:rsidR="00751132" w:rsidRPr="00751132">
              <w:rPr>
                <w:noProof/>
                <w:webHidden/>
                <w:sz w:val="28"/>
                <w:szCs w:val="28"/>
              </w:rPr>
            </w:r>
            <w:r w:rsidR="00751132" w:rsidRPr="00751132">
              <w:rPr>
                <w:noProof/>
                <w:webHidden/>
                <w:sz w:val="28"/>
                <w:szCs w:val="28"/>
              </w:rPr>
              <w:fldChar w:fldCharType="separate"/>
            </w:r>
            <w:r w:rsidR="00751132" w:rsidRPr="00751132">
              <w:rPr>
                <w:noProof/>
                <w:webHidden/>
                <w:sz w:val="28"/>
                <w:szCs w:val="28"/>
              </w:rPr>
              <w:t>3</w:t>
            </w:r>
            <w:r w:rsidR="00751132" w:rsidRPr="00751132">
              <w:rPr>
                <w:noProof/>
                <w:webHidden/>
                <w:sz w:val="28"/>
                <w:szCs w:val="28"/>
              </w:rPr>
              <w:fldChar w:fldCharType="end"/>
            </w:r>
          </w:hyperlink>
        </w:p>
        <w:p w:rsidR="00751132" w:rsidRPr="00751132" w:rsidRDefault="002A1AD9" w:rsidP="00751132">
          <w:pPr>
            <w:pStyle w:val="11"/>
            <w:tabs>
              <w:tab w:val="right" w:leader="dot" w:pos="9345"/>
            </w:tabs>
            <w:spacing w:after="0" w:line="360" w:lineRule="auto"/>
            <w:rPr>
              <w:rFonts w:asciiTheme="minorHAnsi" w:eastAsiaTheme="minorEastAsia" w:hAnsiTheme="minorHAnsi" w:cstheme="minorBidi"/>
              <w:noProof/>
              <w:sz w:val="28"/>
              <w:szCs w:val="28"/>
            </w:rPr>
          </w:pPr>
          <w:hyperlink w:anchor="_Toc446664248" w:history="1">
            <w:r w:rsidR="00751132" w:rsidRPr="00751132">
              <w:rPr>
                <w:rStyle w:val="af4"/>
                <w:noProof/>
                <w:sz w:val="28"/>
                <w:szCs w:val="28"/>
              </w:rPr>
              <w:t>1.Теоретическая часть</w:t>
            </w:r>
            <w:r w:rsidR="00751132" w:rsidRPr="00751132">
              <w:rPr>
                <w:noProof/>
                <w:webHidden/>
                <w:sz w:val="28"/>
                <w:szCs w:val="28"/>
              </w:rPr>
              <w:tab/>
            </w:r>
            <w:r w:rsidR="00751132" w:rsidRPr="00751132">
              <w:rPr>
                <w:noProof/>
                <w:webHidden/>
                <w:sz w:val="28"/>
                <w:szCs w:val="28"/>
              </w:rPr>
              <w:fldChar w:fldCharType="begin"/>
            </w:r>
            <w:r w:rsidR="00751132" w:rsidRPr="00751132">
              <w:rPr>
                <w:noProof/>
                <w:webHidden/>
                <w:sz w:val="28"/>
                <w:szCs w:val="28"/>
              </w:rPr>
              <w:instrText xml:space="preserve"> PAGEREF _Toc446664248 \h </w:instrText>
            </w:r>
            <w:r w:rsidR="00751132" w:rsidRPr="00751132">
              <w:rPr>
                <w:noProof/>
                <w:webHidden/>
                <w:sz w:val="28"/>
                <w:szCs w:val="28"/>
              </w:rPr>
            </w:r>
            <w:r w:rsidR="00751132" w:rsidRPr="00751132">
              <w:rPr>
                <w:noProof/>
                <w:webHidden/>
                <w:sz w:val="28"/>
                <w:szCs w:val="28"/>
              </w:rPr>
              <w:fldChar w:fldCharType="separate"/>
            </w:r>
            <w:r w:rsidR="00751132" w:rsidRPr="00751132">
              <w:rPr>
                <w:noProof/>
                <w:webHidden/>
                <w:sz w:val="28"/>
                <w:szCs w:val="28"/>
              </w:rPr>
              <w:t>4</w:t>
            </w:r>
            <w:r w:rsidR="00751132" w:rsidRPr="00751132">
              <w:rPr>
                <w:noProof/>
                <w:webHidden/>
                <w:sz w:val="28"/>
                <w:szCs w:val="28"/>
              </w:rPr>
              <w:fldChar w:fldCharType="end"/>
            </w:r>
          </w:hyperlink>
        </w:p>
        <w:p w:rsidR="00751132" w:rsidRPr="00751132" w:rsidRDefault="002A1AD9" w:rsidP="00751132">
          <w:pPr>
            <w:pStyle w:val="11"/>
            <w:tabs>
              <w:tab w:val="right" w:leader="dot" w:pos="9345"/>
            </w:tabs>
            <w:spacing w:after="0" w:line="360" w:lineRule="auto"/>
            <w:rPr>
              <w:rFonts w:asciiTheme="minorHAnsi" w:eastAsiaTheme="minorEastAsia" w:hAnsiTheme="minorHAnsi" w:cstheme="minorBidi"/>
              <w:noProof/>
              <w:sz w:val="28"/>
              <w:szCs w:val="28"/>
            </w:rPr>
          </w:pPr>
          <w:hyperlink w:anchor="_Toc446664249" w:history="1">
            <w:r w:rsidR="00751132" w:rsidRPr="00751132">
              <w:rPr>
                <w:rStyle w:val="af4"/>
                <w:noProof/>
                <w:sz w:val="28"/>
                <w:szCs w:val="28"/>
              </w:rPr>
              <w:t>2.1 Практическая часть</w:t>
            </w:r>
            <w:r w:rsidR="00751132" w:rsidRPr="00751132">
              <w:rPr>
                <w:noProof/>
                <w:webHidden/>
                <w:sz w:val="28"/>
                <w:szCs w:val="28"/>
              </w:rPr>
              <w:tab/>
            </w:r>
            <w:r w:rsidR="00751132" w:rsidRPr="00751132">
              <w:rPr>
                <w:noProof/>
                <w:webHidden/>
                <w:sz w:val="28"/>
                <w:szCs w:val="28"/>
              </w:rPr>
              <w:fldChar w:fldCharType="begin"/>
            </w:r>
            <w:r w:rsidR="00751132" w:rsidRPr="00751132">
              <w:rPr>
                <w:noProof/>
                <w:webHidden/>
                <w:sz w:val="28"/>
                <w:szCs w:val="28"/>
              </w:rPr>
              <w:instrText xml:space="preserve"> PAGEREF _Toc446664249 \h </w:instrText>
            </w:r>
            <w:r w:rsidR="00751132" w:rsidRPr="00751132">
              <w:rPr>
                <w:noProof/>
                <w:webHidden/>
                <w:sz w:val="28"/>
                <w:szCs w:val="28"/>
              </w:rPr>
            </w:r>
            <w:r w:rsidR="00751132" w:rsidRPr="00751132">
              <w:rPr>
                <w:noProof/>
                <w:webHidden/>
                <w:sz w:val="28"/>
                <w:szCs w:val="28"/>
              </w:rPr>
              <w:fldChar w:fldCharType="separate"/>
            </w:r>
            <w:r w:rsidR="00751132" w:rsidRPr="00751132">
              <w:rPr>
                <w:noProof/>
                <w:webHidden/>
                <w:sz w:val="28"/>
                <w:szCs w:val="28"/>
              </w:rPr>
              <w:t>11</w:t>
            </w:r>
            <w:r w:rsidR="00751132" w:rsidRPr="00751132">
              <w:rPr>
                <w:noProof/>
                <w:webHidden/>
                <w:sz w:val="28"/>
                <w:szCs w:val="28"/>
              </w:rPr>
              <w:fldChar w:fldCharType="end"/>
            </w:r>
          </w:hyperlink>
        </w:p>
        <w:p w:rsidR="00751132" w:rsidRPr="00751132" w:rsidRDefault="002A1AD9" w:rsidP="00751132">
          <w:pPr>
            <w:pStyle w:val="11"/>
            <w:tabs>
              <w:tab w:val="right" w:leader="dot" w:pos="9345"/>
            </w:tabs>
            <w:spacing w:after="0" w:line="360" w:lineRule="auto"/>
            <w:rPr>
              <w:rFonts w:asciiTheme="minorHAnsi" w:eastAsiaTheme="minorEastAsia" w:hAnsiTheme="minorHAnsi" w:cstheme="minorBidi"/>
              <w:noProof/>
              <w:sz w:val="28"/>
              <w:szCs w:val="28"/>
            </w:rPr>
          </w:pPr>
          <w:hyperlink w:anchor="_Toc446664250" w:history="1">
            <w:r w:rsidR="00751132" w:rsidRPr="00751132">
              <w:rPr>
                <w:rStyle w:val="af4"/>
                <w:noProof/>
                <w:sz w:val="28"/>
                <w:szCs w:val="28"/>
              </w:rPr>
              <w:t>Заключение</w:t>
            </w:r>
            <w:r w:rsidR="00751132" w:rsidRPr="00751132">
              <w:rPr>
                <w:noProof/>
                <w:webHidden/>
                <w:sz w:val="28"/>
                <w:szCs w:val="28"/>
              </w:rPr>
              <w:tab/>
            </w:r>
            <w:r w:rsidR="00751132" w:rsidRPr="00751132">
              <w:rPr>
                <w:noProof/>
                <w:webHidden/>
                <w:sz w:val="28"/>
                <w:szCs w:val="28"/>
              </w:rPr>
              <w:fldChar w:fldCharType="begin"/>
            </w:r>
            <w:r w:rsidR="00751132" w:rsidRPr="00751132">
              <w:rPr>
                <w:noProof/>
                <w:webHidden/>
                <w:sz w:val="28"/>
                <w:szCs w:val="28"/>
              </w:rPr>
              <w:instrText xml:space="preserve"> PAGEREF _Toc446664250 \h </w:instrText>
            </w:r>
            <w:r w:rsidR="00751132" w:rsidRPr="00751132">
              <w:rPr>
                <w:noProof/>
                <w:webHidden/>
                <w:sz w:val="28"/>
                <w:szCs w:val="28"/>
              </w:rPr>
            </w:r>
            <w:r w:rsidR="00751132" w:rsidRPr="00751132">
              <w:rPr>
                <w:noProof/>
                <w:webHidden/>
                <w:sz w:val="28"/>
                <w:szCs w:val="28"/>
              </w:rPr>
              <w:fldChar w:fldCharType="separate"/>
            </w:r>
            <w:r w:rsidR="00751132" w:rsidRPr="00751132">
              <w:rPr>
                <w:noProof/>
                <w:webHidden/>
                <w:sz w:val="28"/>
                <w:szCs w:val="28"/>
              </w:rPr>
              <w:t>16</w:t>
            </w:r>
            <w:r w:rsidR="00751132" w:rsidRPr="00751132">
              <w:rPr>
                <w:noProof/>
                <w:webHidden/>
                <w:sz w:val="28"/>
                <w:szCs w:val="28"/>
              </w:rPr>
              <w:fldChar w:fldCharType="end"/>
            </w:r>
          </w:hyperlink>
        </w:p>
        <w:p w:rsidR="00751132" w:rsidRPr="00751132" w:rsidRDefault="002A1AD9" w:rsidP="00751132">
          <w:pPr>
            <w:pStyle w:val="11"/>
            <w:tabs>
              <w:tab w:val="right" w:leader="dot" w:pos="9345"/>
            </w:tabs>
            <w:spacing w:after="0" w:line="360" w:lineRule="auto"/>
            <w:rPr>
              <w:rFonts w:asciiTheme="minorHAnsi" w:eastAsiaTheme="minorEastAsia" w:hAnsiTheme="minorHAnsi" w:cstheme="minorBidi"/>
              <w:noProof/>
              <w:sz w:val="28"/>
              <w:szCs w:val="28"/>
            </w:rPr>
          </w:pPr>
          <w:hyperlink w:anchor="_Toc446664251" w:history="1">
            <w:r w:rsidR="00751132" w:rsidRPr="00751132">
              <w:rPr>
                <w:rStyle w:val="af4"/>
                <w:noProof/>
                <w:sz w:val="28"/>
                <w:szCs w:val="28"/>
              </w:rPr>
              <w:t>Список использованных источников</w:t>
            </w:r>
            <w:r w:rsidR="00751132" w:rsidRPr="00751132">
              <w:rPr>
                <w:noProof/>
                <w:webHidden/>
                <w:sz w:val="28"/>
                <w:szCs w:val="28"/>
              </w:rPr>
              <w:tab/>
            </w:r>
            <w:r w:rsidR="00751132" w:rsidRPr="00751132">
              <w:rPr>
                <w:noProof/>
                <w:webHidden/>
                <w:sz w:val="28"/>
                <w:szCs w:val="28"/>
              </w:rPr>
              <w:fldChar w:fldCharType="begin"/>
            </w:r>
            <w:r w:rsidR="00751132" w:rsidRPr="00751132">
              <w:rPr>
                <w:noProof/>
                <w:webHidden/>
                <w:sz w:val="28"/>
                <w:szCs w:val="28"/>
              </w:rPr>
              <w:instrText xml:space="preserve"> PAGEREF _Toc446664251 \h </w:instrText>
            </w:r>
            <w:r w:rsidR="00751132" w:rsidRPr="00751132">
              <w:rPr>
                <w:noProof/>
                <w:webHidden/>
                <w:sz w:val="28"/>
                <w:szCs w:val="28"/>
              </w:rPr>
            </w:r>
            <w:r w:rsidR="00751132" w:rsidRPr="00751132">
              <w:rPr>
                <w:noProof/>
                <w:webHidden/>
                <w:sz w:val="28"/>
                <w:szCs w:val="28"/>
              </w:rPr>
              <w:fldChar w:fldCharType="separate"/>
            </w:r>
            <w:r w:rsidR="00751132" w:rsidRPr="00751132">
              <w:rPr>
                <w:noProof/>
                <w:webHidden/>
                <w:sz w:val="28"/>
                <w:szCs w:val="28"/>
              </w:rPr>
              <w:t>17</w:t>
            </w:r>
            <w:r w:rsidR="00751132" w:rsidRPr="00751132">
              <w:rPr>
                <w:noProof/>
                <w:webHidden/>
                <w:sz w:val="28"/>
                <w:szCs w:val="28"/>
              </w:rPr>
              <w:fldChar w:fldCharType="end"/>
            </w:r>
          </w:hyperlink>
        </w:p>
        <w:p w:rsidR="00B31C21" w:rsidRPr="00751132" w:rsidRDefault="003046B6" w:rsidP="00751132">
          <w:pPr>
            <w:spacing w:line="360" w:lineRule="auto"/>
            <w:rPr>
              <w:sz w:val="28"/>
              <w:szCs w:val="28"/>
            </w:rPr>
          </w:pPr>
          <w:r w:rsidRPr="00751132">
            <w:rPr>
              <w:sz w:val="28"/>
              <w:szCs w:val="28"/>
            </w:rPr>
            <w:fldChar w:fldCharType="end"/>
          </w:r>
        </w:p>
      </w:sdtContent>
    </w:sdt>
    <w:p w:rsidR="00635036" w:rsidRDefault="00635036" w:rsidP="00635036"/>
    <w:p w:rsidR="00635036" w:rsidRDefault="00635036" w:rsidP="00635036"/>
    <w:p w:rsidR="00635036" w:rsidRDefault="00635036" w:rsidP="00635036"/>
    <w:p w:rsidR="00635036" w:rsidRDefault="00635036" w:rsidP="00635036">
      <w:r>
        <w:br w:type="page"/>
      </w:r>
    </w:p>
    <w:p w:rsidR="00635036" w:rsidRDefault="00635036" w:rsidP="00635036">
      <w:pPr>
        <w:pStyle w:val="1"/>
        <w:spacing w:line="360" w:lineRule="auto"/>
      </w:pPr>
      <w:bookmarkStart w:id="0" w:name="_Toc446664247"/>
      <w:r w:rsidRPr="004012AF">
        <w:rPr>
          <w:color w:val="auto"/>
        </w:rPr>
        <w:lastRenderedPageBreak/>
        <w:t>Введение</w:t>
      </w:r>
      <w:bookmarkEnd w:id="0"/>
    </w:p>
    <w:p w:rsidR="00635036" w:rsidRDefault="00635036" w:rsidP="00635036"/>
    <w:p w:rsidR="00CB13CE" w:rsidRDefault="004678F1" w:rsidP="004678F1">
      <w:pPr>
        <w:spacing w:line="360" w:lineRule="auto"/>
        <w:ind w:firstLine="709"/>
        <w:jc w:val="both"/>
        <w:rPr>
          <w:color w:val="000000"/>
          <w:sz w:val="28"/>
          <w:szCs w:val="28"/>
        </w:rPr>
      </w:pPr>
      <w:r w:rsidRPr="0011208B">
        <w:rPr>
          <w:color w:val="000000"/>
          <w:sz w:val="28"/>
          <w:szCs w:val="28"/>
        </w:rPr>
        <w:t xml:space="preserve">Метод группировок </w:t>
      </w:r>
      <w:r>
        <w:rPr>
          <w:color w:val="000000"/>
          <w:sz w:val="28"/>
          <w:szCs w:val="28"/>
        </w:rPr>
        <w:t>-</w:t>
      </w:r>
      <w:r w:rsidRPr="0011208B">
        <w:rPr>
          <w:color w:val="000000"/>
          <w:sz w:val="28"/>
          <w:szCs w:val="28"/>
        </w:rPr>
        <w:t xml:space="preserve"> главный метод статистического изучения общественных явлений</w:t>
      </w:r>
      <w:r>
        <w:rPr>
          <w:color w:val="000000"/>
          <w:sz w:val="28"/>
          <w:szCs w:val="28"/>
        </w:rPr>
        <w:t xml:space="preserve">, </w:t>
      </w:r>
      <w:r w:rsidRPr="0011208B">
        <w:rPr>
          <w:color w:val="000000"/>
          <w:sz w:val="28"/>
          <w:szCs w:val="28"/>
        </w:rPr>
        <w:t>служит предпосылкой для использования различных статистических приёмов и методов анализа, например для использования различных обобщающих показателей, в том числе средних величин.</w:t>
      </w:r>
    </w:p>
    <w:p w:rsidR="004678F1" w:rsidRDefault="00CB13CE" w:rsidP="004678F1">
      <w:pPr>
        <w:spacing w:line="360" w:lineRule="auto"/>
        <w:ind w:firstLine="709"/>
        <w:jc w:val="both"/>
        <w:rPr>
          <w:color w:val="000000"/>
          <w:sz w:val="28"/>
          <w:szCs w:val="28"/>
        </w:rPr>
      </w:pPr>
      <w:r>
        <w:rPr>
          <w:color w:val="000000"/>
          <w:sz w:val="28"/>
          <w:szCs w:val="28"/>
        </w:rPr>
        <w:t xml:space="preserve">Метод группировки применяется для </w:t>
      </w:r>
      <w:r w:rsidR="004678F1" w:rsidRPr="0011208B">
        <w:rPr>
          <w:color w:val="000000"/>
          <w:sz w:val="28"/>
          <w:szCs w:val="28"/>
        </w:rPr>
        <w:t xml:space="preserve">анализа структуры совокупности, при характеристике типов явлений и изучении взаимосвязей между различными признаками или факторами. </w:t>
      </w:r>
    </w:p>
    <w:p w:rsidR="0043713D" w:rsidRPr="00620662" w:rsidRDefault="0043713D" w:rsidP="0043713D">
      <w:pPr>
        <w:tabs>
          <w:tab w:val="left" w:pos="540"/>
          <w:tab w:val="left" w:pos="5895"/>
        </w:tabs>
        <w:suppressAutoHyphens/>
        <w:spacing w:line="360" w:lineRule="auto"/>
        <w:ind w:firstLine="709"/>
        <w:jc w:val="both"/>
        <w:rPr>
          <w:color w:val="000000"/>
          <w:sz w:val="28"/>
          <w:szCs w:val="28"/>
        </w:rPr>
      </w:pPr>
      <w:r w:rsidRPr="00620662">
        <w:rPr>
          <w:color w:val="000000"/>
          <w:sz w:val="28"/>
          <w:szCs w:val="28"/>
        </w:rPr>
        <w:t xml:space="preserve">Цель курсовой работы </w:t>
      </w:r>
      <w:r>
        <w:rPr>
          <w:color w:val="000000"/>
          <w:sz w:val="28"/>
          <w:szCs w:val="28"/>
        </w:rPr>
        <w:t>–</w:t>
      </w:r>
      <w:r w:rsidRPr="00620662">
        <w:rPr>
          <w:color w:val="000000"/>
          <w:sz w:val="28"/>
          <w:szCs w:val="28"/>
        </w:rPr>
        <w:t xml:space="preserve"> рассмотреть </w:t>
      </w:r>
      <w:r w:rsidR="00CB13CE">
        <w:rPr>
          <w:color w:val="000000"/>
          <w:sz w:val="28"/>
          <w:szCs w:val="28"/>
        </w:rPr>
        <w:t xml:space="preserve">понятие статистической группировки и ее видов, метод </w:t>
      </w:r>
      <w:r w:rsidRPr="00620662">
        <w:rPr>
          <w:color w:val="000000"/>
          <w:sz w:val="28"/>
          <w:szCs w:val="28"/>
        </w:rPr>
        <w:t>статистическ</w:t>
      </w:r>
      <w:r w:rsidR="00CB13CE">
        <w:rPr>
          <w:color w:val="000000"/>
          <w:sz w:val="28"/>
          <w:szCs w:val="28"/>
        </w:rPr>
        <w:t>ой группировки, его задач</w:t>
      </w:r>
      <w:r w:rsidRPr="00620662">
        <w:rPr>
          <w:color w:val="000000"/>
          <w:sz w:val="28"/>
          <w:szCs w:val="28"/>
        </w:rPr>
        <w:t>.</w:t>
      </w:r>
    </w:p>
    <w:p w:rsidR="005E2D03" w:rsidRPr="006F43A7" w:rsidRDefault="00223852" w:rsidP="00252606">
      <w:pPr>
        <w:pStyle w:val="21"/>
        <w:suppressAutoHyphens/>
        <w:spacing w:after="0" w:line="360" w:lineRule="auto"/>
        <w:ind w:left="0" w:firstLine="709"/>
        <w:jc w:val="both"/>
        <w:rPr>
          <w:sz w:val="28"/>
          <w:szCs w:val="26"/>
        </w:rPr>
      </w:pPr>
      <w:r w:rsidRPr="00620662">
        <w:rPr>
          <w:color w:val="000000"/>
          <w:sz w:val="28"/>
          <w:szCs w:val="28"/>
        </w:rPr>
        <w:t>В расчётной части работы</w:t>
      </w:r>
      <w:r w:rsidR="00CB13CE">
        <w:rPr>
          <w:color w:val="000000"/>
          <w:sz w:val="28"/>
          <w:szCs w:val="28"/>
        </w:rPr>
        <w:t xml:space="preserve"> необходимо провести анализ ряда динамики </w:t>
      </w:r>
      <w:r w:rsidRPr="00620662">
        <w:rPr>
          <w:color w:val="000000"/>
          <w:sz w:val="28"/>
          <w:szCs w:val="28"/>
        </w:rPr>
        <w:t xml:space="preserve"> </w:t>
      </w:r>
      <w:r w:rsidR="00CB13CE">
        <w:rPr>
          <w:color w:val="000000"/>
          <w:sz w:val="28"/>
          <w:szCs w:val="28"/>
        </w:rPr>
        <w:t>с использованием компьютерного приложения Microsoft Excel</w:t>
      </w:r>
      <w:r w:rsidR="00252606">
        <w:rPr>
          <w:color w:val="000000"/>
          <w:sz w:val="28"/>
          <w:szCs w:val="28"/>
        </w:rPr>
        <w:t xml:space="preserve">, которое </w:t>
      </w:r>
      <w:r w:rsidR="005E2D03" w:rsidRPr="006F43A7">
        <w:rPr>
          <w:sz w:val="28"/>
          <w:szCs w:val="26"/>
        </w:rPr>
        <w:t>позволяет упорядочивать, обрабатывать определенным образом, графически представлять и анализировать различные виды статистической информации.</w:t>
      </w:r>
    </w:p>
    <w:p w:rsidR="00223852" w:rsidRDefault="00223852" w:rsidP="005E2D03">
      <w:pPr>
        <w:rPr>
          <w:rFonts w:asciiTheme="majorHAnsi" w:eastAsiaTheme="majorEastAsia" w:hAnsiTheme="majorHAnsi" w:cstheme="majorBidi"/>
          <w:b/>
          <w:bCs/>
          <w:color w:val="365F91" w:themeColor="accent1" w:themeShade="BF"/>
          <w:sz w:val="28"/>
          <w:szCs w:val="28"/>
        </w:rPr>
      </w:pPr>
      <w:r>
        <w:br w:type="page"/>
      </w:r>
    </w:p>
    <w:p w:rsidR="00635036" w:rsidRDefault="00000ECA" w:rsidP="00635036">
      <w:pPr>
        <w:pStyle w:val="1"/>
        <w:spacing w:line="360" w:lineRule="auto"/>
      </w:pPr>
      <w:bookmarkStart w:id="1" w:name="_Toc446664248"/>
      <w:r w:rsidRPr="004012AF">
        <w:rPr>
          <w:color w:val="auto"/>
        </w:rPr>
        <w:lastRenderedPageBreak/>
        <w:t>1.</w:t>
      </w:r>
      <w:r w:rsidR="00635036" w:rsidRPr="004012AF">
        <w:rPr>
          <w:color w:val="auto"/>
        </w:rPr>
        <w:t>Теоретическая</w:t>
      </w:r>
      <w:r w:rsidR="00635036">
        <w:t xml:space="preserve"> </w:t>
      </w:r>
      <w:r w:rsidR="00635036" w:rsidRPr="004012AF">
        <w:rPr>
          <w:color w:val="auto"/>
        </w:rPr>
        <w:t>часть</w:t>
      </w:r>
      <w:bookmarkEnd w:id="1"/>
    </w:p>
    <w:p w:rsidR="00635036" w:rsidRPr="00635036" w:rsidRDefault="00635036" w:rsidP="00635036">
      <w:pPr>
        <w:tabs>
          <w:tab w:val="num" w:pos="426"/>
          <w:tab w:val="left" w:pos="993"/>
          <w:tab w:val="left" w:pos="1134"/>
        </w:tabs>
        <w:spacing w:line="360" w:lineRule="auto"/>
        <w:ind w:firstLine="425"/>
        <w:jc w:val="both"/>
        <w:rPr>
          <w:b/>
          <w:sz w:val="28"/>
          <w:szCs w:val="28"/>
        </w:rPr>
      </w:pPr>
      <w:r w:rsidRPr="00635036">
        <w:rPr>
          <w:b/>
          <w:sz w:val="28"/>
          <w:szCs w:val="28"/>
        </w:rPr>
        <w:t>Метод статистической группировки, его задачи. Виды группировок, их применение в анализе финансово-экономической деятельности предприятия.</w:t>
      </w:r>
    </w:p>
    <w:p w:rsidR="004678F1" w:rsidRPr="00F66C3A" w:rsidRDefault="004678F1" w:rsidP="004678F1">
      <w:pPr>
        <w:shd w:val="clear" w:color="auto" w:fill="FFFFFF"/>
        <w:autoSpaceDE w:val="0"/>
        <w:autoSpaceDN w:val="0"/>
        <w:adjustRightInd w:val="0"/>
        <w:spacing w:line="360" w:lineRule="auto"/>
        <w:ind w:firstLine="709"/>
        <w:jc w:val="both"/>
        <w:rPr>
          <w:sz w:val="28"/>
          <w:szCs w:val="28"/>
        </w:rPr>
      </w:pPr>
      <w:r w:rsidRPr="00F66C3A">
        <w:rPr>
          <w:i/>
          <w:iCs/>
          <w:color w:val="000000"/>
          <w:sz w:val="28"/>
          <w:szCs w:val="28"/>
        </w:rPr>
        <w:t xml:space="preserve">Статистическая группировка </w:t>
      </w:r>
      <w:r>
        <w:rPr>
          <w:i/>
          <w:iCs/>
          <w:color w:val="000000"/>
          <w:sz w:val="28"/>
          <w:szCs w:val="28"/>
        </w:rPr>
        <w:t>-</w:t>
      </w:r>
      <w:r w:rsidRPr="00F66C3A">
        <w:rPr>
          <w:color w:val="000000"/>
          <w:sz w:val="28"/>
          <w:szCs w:val="28"/>
        </w:rPr>
        <w:t>это процесс образования од</w:t>
      </w:r>
      <w:r w:rsidRPr="00F66C3A">
        <w:rPr>
          <w:color w:val="000000"/>
          <w:sz w:val="28"/>
          <w:szCs w:val="28"/>
        </w:rPr>
        <w:softHyphen/>
        <w:t>нородных групп на основе расчленения статистической сово</w:t>
      </w:r>
      <w:r w:rsidRPr="00F66C3A">
        <w:rPr>
          <w:color w:val="000000"/>
          <w:sz w:val="28"/>
          <w:szCs w:val="28"/>
        </w:rPr>
        <w:softHyphen/>
        <w:t>купности на части или объединения изучаемых единиц в част</w:t>
      </w:r>
      <w:r w:rsidRPr="00F66C3A">
        <w:rPr>
          <w:color w:val="000000"/>
          <w:sz w:val="28"/>
          <w:szCs w:val="28"/>
        </w:rPr>
        <w:softHyphen/>
        <w:t xml:space="preserve">ные совокупности по </w:t>
      </w:r>
      <w:r w:rsidRPr="00F66C3A">
        <w:rPr>
          <w:i/>
          <w:iCs/>
          <w:color w:val="000000"/>
          <w:sz w:val="28"/>
          <w:szCs w:val="28"/>
        </w:rPr>
        <w:t xml:space="preserve">существенным </w:t>
      </w:r>
      <w:r w:rsidRPr="00F66C3A">
        <w:rPr>
          <w:color w:val="000000"/>
          <w:sz w:val="28"/>
          <w:szCs w:val="28"/>
        </w:rPr>
        <w:t>для них признакам, каждая из которых характеризуется системой статистических показате</w:t>
      </w:r>
      <w:r w:rsidRPr="00F66C3A">
        <w:rPr>
          <w:color w:val="000000"/>
          <w:sz w:val="28"/>
          <w:szCs w:val="28"/>
        </w:rPr>
        <w:softHyphen/>
        <w:t>лей. Например, группировка промышленных предприятий по формам собственности, группировка населения по размеру среднедушевого дохода, группировка коммерческих банков по сумме активов баланса и т.д.</w:t>
      </w:r>
    </w:p>
    <w:p w:rsidR="004678F1" w:rsidRPr="00F66C3A" w:rsidRDefault="004678F1" w:rsidP="004678F1">
      <w:pPr>
        <w:shd w:val="clear" w:color="auto" w:fill="FFFFFF"/>
        <w:autoSpaceDE w:val="0"/>
        <w:autoSpaceDN w:val="0"/>
        <w:adjustRightInd w:val="0"/>
        <w:spacing w:line="360" w:lineRule="auto"/>
        <w:ind w:firstLine="709"/>
        <w:jc w:val="both"/>
        <w:rPr>
          <w:sz w:val="28"/>
          <w:szCs w:val="28"/>
        </w:rPr>
      </w:pPr>
      <w:r w:rsidRPr="00F66C3A">
        <w:rPr>
          <w:color w:val="000000"/>
          <w:sz w:val="28"/>
          <w:szCs w:val="28"/>
        </w:rPr>
        <w:t>Метод статистических группировок позволяет разрабатывать первичный статистический материал. На основе группировки рас</w:t>
      </w:r>
      <w:r w:rsidRPr="00F66C3A">
        <w:rPr>
          <w:color w:val="000000"/>
          <w:sz w:val="28"/>
          <w:szCs w:val="28"/>
        </w:rPr>
        <w:softHyphen/>
        <w:t>считываются сводные показатели по группам, появляется возмож</w:t>
      </w:r>
      <w:r w:rsidRPr="00F66C3A">
        <w:rPr>
          <w:color w:val="000000"/>
          <w:sz w:val="28"/>
          <w:szCs w:val="28"/>
        </w:rPr>
        <w:softHyphen/>
        <w:t>ность их сравнения, анализа причин различий между группами, изучения взаимосвязей между признаками. Расчет сводных показа</w:t>
      </w:r>
      <w:r w:rsidRPr="00F66C3A">
        <w:rPr>
          <w:color w:val="000000"/>
          <w:sz w:val="28"/>
          <w:szCs w:val="28"/>
        </w:rPr>
        <w:softHyphen/>
        <w:t>телей в целом по совокупности позволяет изучить ее структуру.</w:t>
      </w:r>
    </w:p>
    <w:p w:rsidR="00E129B4" w:rsidRPr="004678F1" w:rsidRDefault="00E129B4" w:rsidP="00E129B4">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i/>
          <w:sz w:val="28"/>
          <w:szCs w:val="28"/>
        </w:rPr>
      </w:pPr>
      <w:r w:rsidRPr="004678F1">
        <w:rPr>
          <w:rFonts w:ascii="Times New Roman CYR" w:hAnsi="Times New Roman CYR" w:cs="Times New Roman CYR"/>
          <w:i/>
          <w:sz w:val="28"/>
          <w:szCs w:val="28"/>
        </w:rPr>
        <w:t>С помощью метода группировок решаются следующие задачи:</w:t>
      </w:r>
    </w:p>
    <w:p w:rsidR="00E129B4" w:rsidRPr="004678F1" w:rsidRDefault="00E129B4" w:rsidP="004678F1">
      <w:pPr>
        <w:pStyle w:val="a8"/>
        <w:widowControl w:val="0"/>
        <w:numPr>
          <w:ilvl w:val="0"/>
          <w:numId w:val="16"/>
        </w:numPr>
        <w:shd w:val="clear" w:color="000000" w:fill="auto"/>
        <w:suppressAutoHyphens/>
        <w:autoSpaceDE w:val="0"/>
        <w:autoSpaceDN w:val="0"/>
        <w:adjustRightInd w:val="0"/>
        <w:spacing w:after="0" w:line="360" w:lineRule="auto"/>
        <w:ind w:left="0" w:firstLine="709"/>
        <w:jc w:val="both"/>
        <w:rPr>
          <w:rFonts w:ascii="Times New Roman CYR" w:hAnsi="Times New Roman CYR" w:cs="Times New Roman CYR"/>
          <w:sz w:val="28"/>
          <w:szCs w:val="28"/>
        </w:rPr>
      </w:pPr>
      <w:r w:rsidRPr="004678F1">
        <w:rPr>
          <w:rFonts w:ascii="Times New Roman CYR" w:hAnsi="Times New Roman CYR" w:cs="Times New Roman CYR"/>
          <w:sz w:val="28"/>
          <w:szCs w:val="28"/>
        </w:rPr>
        <w:t>выделение социально-экономических типов явлений;</w:t>
      </w:r>
    </w:p>
    <w:p w:rsidR="00E129B4" w:rsidRPr="004678F1" w:rsidRDefault="00E129B4" w:rsidP="004678F1">
      <w:pPr>
        <w:pStyle w:val="a8"/>
        <w:widowControl w:val="0"/>
        <w:numPr>
          <w:ilvl w:val="0"/>
          <w:numId w:val="16"/>
        </w:numPr>
        <w:shd w:val="clear" w:color="000000" w:fill="auto"/>
        <w:suppressAutoHyphens/>
        <w:autoSpaceDE w:val="0"/>
        <w:autoSpaceDN w:val="0"/>
        <w:adjustRightInd w:val="0"/>
        <w:spacing w:after="0" w:line="360" w:lineRule="auto"/>
        <w:ind w:left="0" w:firstLine="709"/>
        <w:jc w:val="both"/>
        <w:rPr>
          <w:rFonts w:ascii="Times New Roman CYR" w:hAnsi="Times New Roman CYR" w:cs="Times New Roman CYR"/>
          <w:sz w:val="28"/>
          <w:szCs w:val="28"/>
        </w:rPr>
      </w:pPr>
      <w:r w:rsidRPr="004678F1">
        <w:rPr>
          <w:rFonts w:ascii="Times New Roman CYR" w:hAnsi="Times New Roman CYR" w:cs="Times New Roman CYR"/>
          <w:sz w:val="28"/>
          <w:szCs w:val="28"/>
        </w:rPr>
        <w:t>изучение структуры явления и структурных сдвигов, происходящих в нем;</w:t>
      </w:r>
    </w:p>
    <w:p w:rsidR="00E129B4" w:rsidRPr="004678F1" w:rsidRDefault="00E129B4" w:rsidP="004678F1">
      <w:pPr>
        <w:pStyle w:val="a8"/>
        <w:widowControl w:val="0"/>
        <w:numPr>
          <w:ilvl w:val="0"/>
          <w:numId w:val="16"/>
        </w:numPr>
        <w:shd w:val="clear" w:color="000000" w:fill="auto"/>
        <w:suppressAutoHyphens/>
        <w:autoSpaceDE w:val="0"/>
        <w:autoSpaceDN w:val="0"/>
        <w:adjustRightInd w:val="0"/>
        <w:spacing w:after="0" w:line="360" w:lineRule="auto"/>
        <w:ind w:left="0" w:firstLine="709"/>
        <w:jc w:val="both"/>
        <w:rPr>
          <w:rFonts w:ascii="Times New Roman CYR" w:hAnsi="Times New Roman CYR" w:cs="Times New Roman CYR"/>
          <w:sz w:val="28"/>
          <w:szCs w:val="28"/>
        </w:rPr>
      </w:pPr>
      <w:r w:rsidRPr="004678F1">
        <w:rPr>
          <w:rFonts w:ascii="Times New Roman CYR" w:hAnsi="Times New Roman CYR" w:cs="Times New Roman CYR"/>
          <w:sz w:val="28"/>
          <w:szCs w:val="28"/>
        </w:rPr>
        <w:t>выявление взаимосвязи и взаимозависимости между явлениями.</w:t>
      </w:r>
    </w:p>
    <w:p w:rsidR="00E129B4" w:rsidRDefault="00E129B4" w:rsidP="00E129B4">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соответствии с познавательными задачами, решаемыми в ходе построения статистических группировок, различают следующие их виды: типологические, структурные, аналитические.</w:t>
      </w:r>
    </w:p>
    <w:p w:rsidR="002C5BAA" w:rsidRPr="0011208B" w:rsidRDefault="002C5BAA" w:rsidP="002C5BAA">
      <w:pPr>
        <w:spacing w:line="360" w:lineRule="auto"/>
        <w:ind w:firstLine="709"/>
        <w:jc w:val="both"/>
        <w:rPr>
          <w:color w:val="000000"/>
          <w:sz w:val="28"/>
          <w:szCs w:val="28"/>
        </w:rPr>
      </w:pPr>
      <w:r w:rsidRPr="0011208B">
        <w:rPr>
          <w:color w:val="000000"/>
          <w:sz w:val="28"/>
          <w:szCs w:val="28"/>
        </w:rPr>
        <w:t xml:space="preserve">Примерами </w:t>
      </w:r>
      <w:r w:rsidR="008E5261" w:rsidRPr="003772A9">
        <w:rPr>
          <w:bCs/>
          <w:i/>
          <w:color w:val="000000"/>
          <w:sz w:val="28"/>
          <w:szCs w:val="28"/>
        </w:rPr>
        <w:t>с</w:t>
      </w:r>
      <w:r w:rsidRPr="003772A9">
        <w:rPr>
          <w:bCs/>
          <w:i/>
          <w:color w:val="000000"/>
          <w:sz w:val="28"/>
          <w:szCs w:val="28"/>
        </w:rPr>
        <w:t>татистических группировок</w:t>
      </w:r>
      <w:r w:rsidRPr="0011208B">
        <w:rPr>
          <w:color w:val="000000"/>
          <w:sz w:val="28"/>
          <w:szCs w:val="28"/>
        </w:rPr>
        <w:t xml:space="preserve"> выражающих структуру совокупности, служит группировка населения по возрастным группам (с </w:t>
      </w:r>
      <w:r w:rsidRPr="0011208B">
        <w:rPr>
          <w:color w:val="000000"/>
          <w:sz w:val="28"/>
          <w:szCs w:val="28"/>
        </w:rPr>
        <w:lastRenderedPageBreak/>
        <w:t>годичными и, чаще, пятилетними интервалами), группировка предприятий по их размерам.</w:t>
      </w:r>
    </w:p>
    <w:p w:rsidR="008E5261" w:rsidRDefault="002C5BAA" w:rsidP="002C5BAA">
      <w:pPr>
        <w:spacing w:line="360" w:lineRule="auto"/>
        <w:ind w:firstLine="709"/>
        <w:jc w:val="both"/>
        <w:rPr>
          <w:color w:val="000000"/>
          <w:sz w:val="28"/>
          <w:szCs w:val="28"/>
        </w:rPr>
      </w:pPr>
      <w:r w:rsidRPr="0011208B">
        <w:rPr>
          <w:color w:val="000000"/>
          <w:sz w:val="28"/>
          <w:szCs w:val="28"/>
        </w:rPr>
        <w:t xml:space="preserve">Укрупняя группы или устанавливая неравномерные интервалы, можно выяснить качественные различия между отдельными группами, а затем и определить технико-экономические или социально-экономические типы объектов (предприятий, хозяйств). </w:t>
      </w:r>
    </w:p>
    <w:p w:rsidR="002C5BAA" w:rsidRPr="0011208B" w:rsidRDefault="002C5BAA" w:rsidP="002C5BAA">
      <w:pPr>
        <w:spacing w:line="360" w:lineRule="auto"/>
        <w:ind w:firstLine="709"/>
        <w:jc w:val="both"/>
        <w:rPr>
          <w:color w:val="000000"/>
          <w:sz w:val="28"/>
          <w:szCs w:val="28"/>
        </w:rPr>
      </w:pPr>
      <w:r w:rsidRPr="0011208B">
        <w:rPr>
          <w:color w:val="000000"/>
          <w:sz w:val="28"/>
          <w:szCs w:val="28"/>
        </w:rPr>
        <w:t xml:space="preserve">Для решения этих задач соответственно применяют </w:t>
      </w:r>
      <w:r w:rsidRPr="004678F1">
        <w:rPr>
          <w:b/>
          <w:i/>
          <w:color w:val="000000"/>
          <w:sz w:val="28"/>
          <w:szCs w:val="28"/>
        </w:rPr>
        <w:t>типологические структурные и аналитические группировки</w:t>
      </w:r>
      <w:r w:rsidRPr="0011208B">
        <w:rPr>
          <w:color w:val="000000"/>
          <w:sz w:val="28"/>
          <w:szCs w:val="28"/>
        </w:rPr>
        <w:t>. Следует отметить, что приведенная классификация статистических группировок по выполняемым ими задачам имеет некоторую условность, поскольку они на практике применяются в комплексе. Это обусловлено многогранностью процессов, протекающих в общественной жизни, в том числе и в коммерческой деятельности.</w:t>
      </w:r>
    </w:p>
    <w:p w:rsidR="00E129B4" w:rsidRPr="004678F1" w:rsidRDefault="00E129B4" w:rsidP="00E129B4">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E129B4">
        <w:rPr>
          <w:rFonts w:ascii="Times New Roman CYR" w:hAnsi="Times New Roman CYR" w:cs="Times New Roman CYR"/>
          <w:b/>
          <w:bCs/>
          <w:i/>
          <w:sz w:val="28"/>
          <w:szCs w:val="28"/>
        </w:rPr>
        <w:t>Типологическая группировка</w:t>
      </w:r>
      <w:r w:rsidRPr="00E129B4">
        <w:rPr>
          <w:rFonts w:ascii="Times New Roman CYR" w:hAnsi="Times New Roman CYR" w:cs="Times New Roman CYR"/>
          <w:i/>
          <w:sz w:val="28"/>
          <w:szCs w:val="28"/>
        </w:rPr>
        <w:t xml:space="preserve"> - </w:t>
      </w:r>
      <w:r w:rsidRPr="004678F1">
        <w:rPr>
          <w:rFonts w:ascii="Times New Roman CYR" w:hAnsi="Times New Roman CYR" w:cs="Times New Roman CYR"/>
          <w:sz w:val="28"/>
          <w:szCs w:val="28"/>
        </w:rPr>
        <w:t>это разбиение разнородной совокупности единиц наблюдения на отдельные качественно однородные группы и выявление на этой основе социально-экономических типов явлений. При построении группировки этого вида основное внимание должно быть уделено идентификации типов и выбору группировочного признака. Решение вопроса об основании группировки должно осуществляться на основе анализа сущности изучаемого социально-экономического явления.</w:t>
      </w:r>
    </w:p>
    <w:p w:rsidR="002C5BAA" w:rsidRPr="0011208B" w:rsidRDefault="002C5BAA" w:rsidP="002C5BAA">
      <w:pPr>
        <w:spacing w:line="360" w:lineRule="auto"/>
        <w:ind w:firstLine="709"/>
        <w:jc w:val="both"/>
        <w:rPr>
          <w:color w:val="000000"/>
          <w:sz w:val="28"/>
          <w:szCs w:val="28"/>
        </w:rPr>
      </w:pPr>
      <w:r w:rsidRPr="0011208B">
        <w:rPr>
          <w:color w:val="000000"/>
          <w:sz w:val="28"/>
          <w:szCs w:val="28"/>
        </w:rPr>
        <w:t>Типологические группировки широко применяются в экономических, социальных и других исследованиях. Необходимость проведения типологической группировки обусловлена, прежде всего, потребностью теоретического обобщения первичной статистической информации и получения на этой основе обобщающих статистических показателей. Именно в выделении социально-экономических типов явлений, позволяющих проследить зарождение, развитие и отмирание их, состоит основная задача типологических группировок.</w:t>
      </w:r>
    </w:p>
    <w:p w:rsidR="002C5BAA" w:rsidRPr="0011208B" w:rsidRDefault="002C5BAA" w:rsidP="002C5BAA">
      <w:pPr>
        <w:spacing w:line="360" w:lineRule="auto"/>
        <w:ind w:firstLine="709"/>
        <w:jc w:val="both"/>
        <w:rPr>
          <w:color w:val="000000"/>
          <w:sz w:val="28"/>
          <w:szCs w:val="28"/>
        </w:rPr>
      </w:pPr>
      <w:r w:rsidRPr="0011208B">
        <w:rPr>
          <w:color w:val="000000"/>
          <w:sz w:val="28"/>
          <w:szCs w:val="28"/>
        </w:rPr>
        <w:lastRenderedPageBreak/>
        <w:t>Приведем пример типологической группировки (табл. 1.).</w:t>
      </w:r>
    </w:p>
    <w:p w:rsidR="002C5BAA" w:rsidRDefault="002C5BAA" w:rsidP="002C5BAA">
      <w:pPr>
        <w:spacing w:line="360" w:lineRule="auto"/>
        <w:ind w:firstLine="709"/>
        <w:jc w:val="both"/>
        <w:rPr>
          <w:color w:val="000000"/>
          <w:sz w:val="28"/>
          <w:szCs w:val="28"/>
        </w:rPr>
      </w:pPr>
      <w:r w:rsidRPr="0011208B">
        <w:rPr>
          <w:color w:val="000000"/>
          <w:sz w:val="28"/>
          <w:szCs w:val="28"/>
        </w:rPr>
        <w:t>Таблица 1. Распределение пр</w:t>
      </w:r>
      <w:r w:rsidR="00F9311C">
        <w:rPr>
          <w:color w:val="000000"/>
          <w:sz w:val="28"/>
          <w:szCs w:val="28"/>
        </w:rPr>
        <w:t>едприятий и организаций по формам собственности на 1 июля 2014 года.</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2320"/>
        <w:gridCol w:w="2400"/>
      </w:tblGrid>
      <w:tr w:rsidR="00F9311C" w:rsidTr="00F9311C">
        <w:trPr>
          <w:trHeight w:val="300"/>
          <w:jc w:val="center"/>
        </w:trPr>
        <w:tc>
          <w:tcPr>
            <w:tcW w:w="8500" w:type="dxa"/>
            <w:gridSpan w:val="3"/>
            <w:shd w:val="clear" w:color="auto" w:fill="auto"/>
            <w:vAlign w:val="center"/>
            <w:hideMark/>
          </w:tcPr>
          <w:p w:rsidR="00F9311C" w:rsidRDefault="00F9311C">
            <w:pPr>
              <w:jc w:val="center"/>
              <w:rPr>
                <w:b/>
                <w:bCs/>
                <w:color w:val="000000"/>
                <w:sz w:val="22"/>
                <w:szCs w:val="22"/>
              </w:rPr>
            </w:pPr>
            <w:r>
              <w:rPr>
                <w:b/>
                <w:bCs/>
                <w:color w:val="000000"/>
                <w:sz w:val="22"/>
                <w:szCs w:val="22"/>
              </w:rPr>
              <w:t xml:space="preserve">РАСПРЕДЕЛЕНИЕ ПРЕДПРИЯТИЙ И ОРГАНИЗАЦИЙ  </w:t>
            </w:r>
            <w:r>
              <w:rPr>
                <w:b/>
                <w:bCs/>
                <w:color w:val="000000"/>
                <w:sz w:val="22"/>
                <w:szCs w:val="22"/>
              </w:rPr>
              <w:br/>
              <w:t>ПО ФОРМАМ СОБСТВЕННОСТИ</w:t>
            </w:r>
            <w:r>
              <w:rPr>
                <w:b/>
                <w:bCs/>
                <w:color w:val="000000"/>
                <w:sz w:val="22"/>
                <w:szCs w:val="22"/>
              </w:rPr>
              <w:br/>
              <w:t xml:space="preserve"> </w:t>
            </w:r>
            <w:r>
              <w:rPr>
                <w:color w:val="000000"/>
                <w:sz w:val="22"/>
                <w:szCs w:val="22"/>
              </w:rPr>
              <w:t xml:space="preserve">(по данным государственной регистрации)     </w:t>
            </w:r>
          </w:p>
        </w:tc>
      </w:tr>
      <w:tr w:rsidR="00F9311C" w:rsidTr="00F9311C">
        <w:trPr>
          <w:trHeight w:val="300"/>
          <w:jc w:val="center"/>
        </w:trPr>
        <w:tc>
          <w:tcPr>
            <w:tcW w:w="8500" w:type="dxa"/>
            <w:gridSpan w:val="3"/>
            <w:shd w:val="clear" w:color="auto" w:fill="auto"/>
            <w:noWrap/>
            <w:vAlign w:val="center"/>
            <w:hideMark/>
          </w:tcPr>
          <w:p w:rsidR="00F9311C" w:rsidRDefault="00F9311C">
            <w:pPr>
              <w:jc w:val="center"/>
              <w:rPr>
                <w:b/>
                <w:bCs/>
                <w:color w:val="000000"/>
                <w:sz w:val="22"/>
                <w:szCs w:val="22"/>
              </w:rPr>
            </w:pPr>
            <w:r>
              <w:rPr>
                <w:b/>
                <w:bCs/>
                <w:color w:val="000000"/>
                <w:sz w:val="22"/>
                <w:szCs w:val="22"/>
              </w:rPr>
              <w:t>на 1 июля 2014 года</w:t>
            </w:r>
          </w:p>
        </w:tc>
      </w:tr>
      <w:tr w:rsidR="00F9311C" w:rsidTr="00F9311C">
        <w:trPr>
          <w:trHeight w:val="600"/>
          <w:jc w:val="center"/>
        </w:trPr>
        <w:tc>
          <w:tcPr>
            <w:tcW w:w="3780" w:type="dxa"/>
            <w:shd w:val="clear" w:color="auto" w:fill="auto"/>
            <w:hideMark/>
          </w:tcPr>
          <w:p w:rsidR="00F9311C" w:rsidRDefault="00F9311C">
            <w:pPr>
              <w:jc w:val="center"/>
              <w:rPr>
                <w:rFonts w:ascii="Calibri" w:hAnsi="Calibri"/>
                <w:b/>
                <w:bCs/>
                <w:color w:val="000000"/>
                <w:sz w:val="22"/>
                <w:szCs w:val="22"/>
              </w:rPr>
            </w:pPr>
            <w:r>
              <w:rPr>
                <w:rFonts w:ascii="Calibri" w:hAnsi="Calibri"/>
                <w:b/>
                <w:bCs/>
                <w:color w:val="000000"/>
                <w:sz w:val="22"/>
                <w:szCs w:val="22"/>
              </w:rPr>
              <w:t>Формы собственности</w:t>
            </w:r>
          </w:p>
        </w:tc>
        <w:tc>
          <w:tcPr>
            <w:tcW w:w="2320" w:type="dxa"/>
            <w:shd w:val="clear" w:color="auto" w:fill="auto"/>
            <w:hideMark/>
          </w:tcPr>
          <w:p w:rsidR="00F9311C" w:rsidRDefault="00F9311C">
            <w:pPr>
              <w:jc w:val="center"/>
              <w:rPr>
                <w:rFonts w:ascii="Calibri" w:hAnsi="Calibri"/>
                <w:b/>
                <w:bCs/>
                <w:color w:val="000000"/>
                <w:sz w:val="22"/>
                <w:szCs w:val="22"/>
              </w:rPr>
            </w:pPr>
            <w:r>
              <w:rPr>
                <w:rFonts w:ascii="Calibri" w:hAnsi="Calibri"/>
                <w:b/>
                <w:bCs/>
                <w:color w:val="000000"/>
                <w:sz w:val="22"/>
                <w:szCs w:val="22"/>
              </w:rPr>
              <w:t>Число предприятий и организаций, тыс. ед.</w:t>
            </w:r>
          </w:p>
        </w:tc>
        <w:tc>
          <w:tcPr>
            <w:tcW w:w="2400" w:type="dxa"/>
            <w:shd w:val="clear" w:color="auto" w:fill="auto"/>
            <w:hideMark/>
          </w:tcPr>
          <w:p w:rsidR="00F9311C" w:rsidRDefault="00F9311C">
            <w:pPr>
              <w:jc w:val="center"/>
              <w:rPr>
                <w:rFonts w:ascii="Calibri" w:hAnsi="Calibri"/>
                <w:b/>
                <w:bCs/>
                <w:color w:val="000000"/>
                <w:sz w:val="22"/>
                <w:szCs w:val="22"/>
              </w:rPr>
            </w:pPr>
            <w:r>
              <w:rPr>
                <w:rFonts w:ascii="Calibri" w:hAnsi="Calibri"/>
                <w:b/>
                <w:bCs/>
                <w:color w:val="000000"/>
                <w:sz w:val="22"/>
                <w:szCs w:val="22"/>
              </w:rPr>
              <w:t>В процентах к итогу</w:t>
            </w:r>
          </w:p>
        </w:tc>
      </w:tr>
      <w:tr w:rsidR="00F9311C" w:rsidTr="00F9311C">
        <w:trPr>
          <w:trHeight w:val="300"/>
          <w:jc w:val="center"/>
        </w:trPr>
        <w:tc>
          <w:tcPr>
            <w:tcW w:w="3780" w:type="dxa"/>
            <w:shd w:val="clear" w:color="auto" w:fill="auto"/>
            <w:hideMark/>
          </w:tcPr>
          <w:p w:rsidR="00F9311C" w:rsidRDefault="00F9311C">
            <w:pPr>
              <w:rPr>
                <w:rFonts w:ascii="Calibri" w:hAnsi="Calibri"/>
                <w:color w:val="000000"/>
                <w:sz w:val="22"/>
                <w:szCs w:val="22"/>
              </w:rPr>
            </w:pPr>
            <w:r>
              <w:rPr>
                <w:rFonts w:ascii="Calibri" w:hAnsi="Calibri"/>
                <w:color w:val="000000"/>
                <w:sz w:val="22"/>
                <w:szCs w:val="22"/>
              </w:rPr>
              <w:t xml:space="preserve">Всего предприятий </w:t>
            </w:r>
          </w:p>
        </w:tc>
        <w:tc>
          <w:tcPr>
            <w:tcW w:w="2320" w:type="dxa"/>
            <w:shd w:val="clear" w:color="auto" w:fill="auto"/>
            <w:noWrap/>
            <w:vAlign w:val="bottom"/>
            <w:hideMark/>
          </w:tcPr>
          <w:p w:rsidR="00F9311C" w:rsidRDefault="00F9311C">
            <w:pPr>
              <w:jc w:val="center"/>
              <w:rPr>
                <w:sz w:val="22"/>
                <w:szCs w:val="22"/>
              </w:rPr>
            </w:pPr>
            <w:r>
              <w:rPr>
                <w:sz w:val="22"/>
                <w:szCs w:val="22"/>
              </w:rPr>
              <w:t>25 240</w:t>
            </w:r>
          </w:p>
        </w:tc>
        <w:tc>
          <w:tcPr>
            <w:tcW w:w="2400" w:type="dxa"/>
            <w:shd w:val="clear" w:color="auto" w:fill="auto"/>
            <w:vAlign w:val="bottom"/>
            <w:hideMark/>
          </w:tcPr>
          <w:p w:rsidR="00F9311C" w:rsidRDefault="00F9311C">
            <w:pPr>
              <w:jc w:val="center"/>
              <w:rPr>
                <w:rFonts w:ascii="Calibri" w:hAnsi="Calibri"/>
                <w:color w:val="000000"/>
                <w:sz w:val="22"/>
                <w:szCs w:val="22"/>
              </w:rPr>
            </w:pPr>
            <w:r>
              <w:rPr>
                <w:rFonts w:ascii="Calibri" w:hAnsi="Calibri"/>
                <w:color w:val="000000"/>
                <w:sz w:val="22"/>
                <w:szCs w:val="22"/>
              </w:rPr>
              <w:t>100</w:t>
            </w:r>
          </w:p>
        </w:tc>
      </w:tr>
      <w:tr w:rsidR="00F9311C" w:rsidTr="00F9311C">
        <w:trPr>
          <w:trHeight w:val="300"/>
          <w:jc w:val="center"/>
        </w:trPr>
        <w:tc>
          <w:tcPr>
            <w:tcW w:w="8500" w:type="dxa"/>
            <w:gridSpan w:val="3"/>
            <w:shd w:val="clear" w:color="auto" w:fill="auto"/>
            <w:hideMark/>
          </w:tcPr>
          <w:p w:rsidR="00F9311C" w:rsidRDefault="00F9311C">
            <w:pPr>
              <w:rPr>
                <w:rFonts w:ascii="Calibri" w:hAnsi="Calibri"/>
                <w:color w:val="000000"/>
                <w:sz w:val="22"/>
                <w:szCs w:val="22"/>
              </w:rPr>
            </w:pPr>
            <w:r>
              <w:rPr>
                <w:rFonts w:ascii="Calibri" w:hAnsi="Calibri"/>
                <w:color w:val="000000"/>
                <w:sz w:val="22"/>
                <w:szCs w:val="22"/>
              </w:rPr>
              <w:t xml:space="preserve">В том числе: </w:t>
            </w:r>
          </w:p>
        </w:tc>
      </w:tr>
      <w:tr w:rsidR="00F9311C" w:rsidTr="00F9311C">
        <w:trPr>
          <w:trHeight w:val="300"/>
          <w:jc w:val="center"/>
        </w:trPr>
        <w:tc>
          <w:tcPr>
            <w:tcW w:w="3780" w:type="dxa"/>
            <w:shd w:val="clear" w:color="auto" w:fill="auto"/>
            <w:vAlign w:val="bottom"/>
            <w:hideMark/>
          </w:tcPr>
          <w:p w:rsidR="00F9311C" w:rsidRDefault="00F9311C">
            <w:pPr>
              <w:rPr>
                <w:color w:val="000000"/>
                <w:sz w:val="22"/>
                <w:szCs w:val="22"/>
              </w:rPr>
            </w:pPr>
            <w:r>
              <w:rPr>
                <w:color w:val="000000"/>
                <w:sz w:val="22"/>
                <w:szCs w:val="22"/>
              </w:rPr>
              <w:t>Российская  собственность</w:t>
            </w:r>
          </w:p>
        </w:tc>
        <w:tc>
          <w:tcPr>
            <w:tcW w:w="2320" w:type="dxa"/>
            <w:shd w:val="clear" w:color="auto" w:fill="auto"/>
            <w:noWrap/>
            <w:vAlign w:val="bottom"/>
            <w:hideMark/>
          </w:tcPr>
          <w:p w:rsidR="00F9311C" w:rsidRDefault="00F9311C">
            <w:pPr>
              <w:jc w:val="center"/>
              <w:rPr>
                <w:color w:val="000000"/>
                <w:sz w:val="22"/>
                <w:szCs w:val="22"/>
              </w:rPr>
            </w:pPr>
            <w:r>
              <w:rPr>
                <w:color w:val="000000"/>
                <w:sz w:val="22"/>
                <w:szCs w:val="22"/>
              </w:rPr>
              <w:t>25 063</w:t>
            </w:r>
          </w:p>
        </w:tc>
        <w:tc>
          <w:tcPr>
            <w:tcW w:w="2400" w:type="dxa"/>
            <w:shd w:val="clear" w:color="auto" w:fill="auto"/>
            <w:vAlign w:val="bottom"/>
            <w:hideMark/>
          </w:tcPr>
          <w:p w:rsidR="00F9311C" w:rsidRDefault="00F9311C">
            <w:pPr>
              <w:jc w:val="center"/>
              <w:rPr>
                <w:rFonts w:ascii="Calibri" w:hAnsi="Calibri"/>
                <w:color w:val="000000"/>
                <w:sz w:val="22"/>
                <w:szCs w:val="22"/>
              </w:rPr>
            </w:pPr>
            <w:r>
              <w:rPr>
                <w:rFonts w:ascii="Calibri" w:hAnsi="Calibri"/>
                <w:color w:val="000000"/>
                <w:sz w:val="22"/>
                <w:szCs w:val="22"/>
              </w:rPr>
              <w:t>99,30%</w:t>
            </w:r>
          </w:p>
        </w:tc>
      </w:tr>
      <w:tr w:rsidR="00F9311C" w:rsidTr="00F9311C">
        <w:trPr>
          <w:trHeight w:val="300"/>
          <w:jc w:val="center"/>
        </w:trPr>
        <w:tc>
          <w:tcPr>
            <w:tcW w:w="3780" w:type="dxa"/>
            <w:shd w:val="clear" w:color="auto" w:fill="auto"/>
            <w:vAlign w:val="bottom"/>
            <w:hideMark/>
          </w:tcPr>
          <w:p w:rsidR="00F9311C" w:rsidRDefault="00F9311C">
            <w:pPr>
              <w:rPr>
                <w:color w:val="000000"/>
                <w:sz w:val="22"/>
                <w:szCs w:val="22"/>
              </w:rPr>
            </w:pPr>
            <w:r>
              <w:rPr>
                <w:color w:val="000000"/>
                <w:sz w:val="22"/>
                <w:szCs w:val="22"/>
              </w:rPr>
              <w:t>Иностранная собственность</w:t>
            </w:r>
          </w:p>
        </w:tc>
        <w:tc>
          <w:tcPr>
            <w:tcW w:w="2320" w:type="dxa"/>
            <w:shd w:val="clear" w:color="auto" w:fill="auto"/>
            <w:noWrap/>
            <w:vAlign w:val="bottom"/>
            <w:hideMark/>
          </w:tcPr>
          <w:p w:rsidR="00F9311C" w:rsidRDefault="00F9311C">
            <w:pPr>
              <w:jc w:val="center"/>
              <w:rPr>
                <w:color w:val="000000"/>
                <w:sz w:val="22"/>
                <w:szCs w:val="22"/>
              </w:rPr>
            </w:pPr>
            <w:r>
              <w:rPr>
                <w:color w:val="000000"/>
                <w:sz w:val="22"/>
                <w:szCs w:val="22"/>
              </w:rPr>
              <w:t>92</w:t>
            </w:r>
          </w:p>
        </w:tc>
        <w:tc>
          <w:tcPr>
            <w:tcW w:w="2400" w:type="dxa"/>
            <w:shd w:val="clear" w:color="auto" w:fill="auto"/>
            <w:vAlign w:val="bottom"/>
            <w:hideMark/>
          </w:tcPr>
          <w:p w:rsidR="00F9311C" w:rsidRDefault="00F9311C">
            <w:pPr>
              <w:jc w:val="center"/>
              <w:rPr>
                <w:rFonts w:ascii="Calibri" w:hAnsi="Calibri"/>
                <w:color w:val="000000"/>
                <w:sz w:val="22"/>
                <w:szCs w:val="22"/>
              </w:rPr>
            </w:pPr>
            <w:r>
              <w:rPr>
                <w:rFonts w:ascii="Calibri" w:hAnsi="Calibri"/>
                <w:color w:val="000000"/>
                <w:sz w:val="22"/>
                <w:szCs w:val="22"/>
              </w:rPr>
              <w:t>0,36%</w:t>
            </w:r>
          </w:p>
        </w:tc>
      </w:tr>
      <w:tr w:rsidR="00F9311C" w:rsidTr="00F9311C">
        <w:trPr>
          <w:trHeight w:val="600"/>
          <w:jc w:val="center"/>
        </w:trPr>
        <w:tc>
          <w:tcPr>
            <w:tcW w:w="3780" w:type="dxa"/>
            <w:shd w:val="clear" w:color="auto" w:fill="auto"/>
            <w:vAlign w:val="bottom"/>
            <w:hideMark/>
          </w:tcPr>
          <w:p w:rsidR="00F9311C" w:rsidRDefault="00F9311C">
            <w:pPr>
              <w:rPr>
                <w:color w:val="000000"/>
                <w:sz w:val="22"/>
                <w:szCs w:val="22"/>
              </w:rPr>
            </w:pPr>
            <w:r>
              <w:rPr>
                <w:color w:val="000000"/>
                <w:sz w:val="22"/>
                <w:szCs w:val="22"/>
              </w:rPr>
              <w:t>Совместная российская и иностранная собственность</w:t>
            </w:r>
          </w:p>
        </w:tc>
        <w:tc>
          <w:tcPr>
            <w:tcW w:w="2320" w:type="dxa"/>
            <w:shd w:val="clear" w:color="auto" w:fill="auto"/>
            <w:noWrap/>
            <w:vAlign w:val="bottom"/>
            <w:hideMark/>
          </w:tcPr>
          <w:p w:rsidR="00F9311C" w:rsidRDefault="00F9311C">
            <w:pPr>
              <w:jc w:val="center"/>
              <w:rPr>
                <w:color w:val="000000"/>
                <w:sz w:val="22"/>
                <w:szCs w:val="22"/>
              </w:rPr>
            </w:pPr>
            <w:r>
              <w:rPr>
                <w:color w:val="000000"/>
                <w:sz w:val="22"/>
                <w:szCs w:val="22"/>
              </w:rPr>
              <w:t>85</w:t>
            </w:r>
          </w:p>
        </w:tc>
        <w:tc>
          <w:tcPr>
            <w:tcW w:w="2400" w:type="dxa"/>
            <w:shd w:val="clear" w:color="auto" w:fill="auto"/>
            <w:vAlign w:val="bottom"/>
            <w:hideMark/>
          </w:tcPr>
          <w:p w:rsidR="00F9311C" w:rsidRDefault="00F9311C">
            <w:pPr>
              <w:jc w:val="center"/>
              <w:rPr>
                <w:rFonts w:ascii="Calibri" w:hAnsi="Calibri"/>
                <w:color w:val="000000"/>
                <w:sz w:val="22"/>
                <w:szCs w:val="22"/>
              </w:rPr>
            </w:pPr>
            <w:r>
              <w:rPr>
                <w:rFonts w:ascii="Calibri" w:hAnsi="Calibri"/>
                <w:color w:val="000000"/>
                <w:sz w:val="22"/>
                <w:szCs w:val="22"/>
              </w:rPr>
              <w:t>0,34%</w:t>
            </w:r>
          </w:p>
        </w:tc>
      </w:tr>
    </w:tbl>
    <w:p w:rsidR="00F9311C" w:rsidRDefault="00F9311C" w:rsidP="002C5BAA">
      <w:pPr>
        <w:spacing w:line="360" w:lineRule="auto"/>
        <w:ind w:firstLine="709"/>
        <w:jc w:val="both"/>
        <w:rPr>
          <w:color w:val="000000"/>
          <w:sz w:val="28"/>
          <w:szCs w:val="28"/>
        </w:rPr>
      </w:pPr>
    </w:p>
    <w:p w:rsidR="004678F1" w:rsidRPr="00E129B4" w:rsidRDefault="004678F1" w:rsidP="004678F1">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i/>
          <w:sz w:val="28"/>
          <w:szCs w:val="28"/>
        </w:rPr>
      </w:pPr>
      <w:r w:rsidRPr="00E129B4">
        <w:rPr>
          <w:rFonts w:ascii="Times New Roman CYR" w:hAnsi="Times New Roman CYR" w:cs="Times New Roman CYR"/>
          <w:b/>
          <w:bCs/>
          <w:i/>
          <w:sz w:val="28"/>
          <w:szCs w:val="28"/>
        </w:rPr>
        <w:t>Структурной</w:t>
      </w:r>
      <w:r w:rsidRPr="00E129B4">
        <w:rPr>
          <w:rFonts w:ascii="Times New Roman CYR" w:hAnsi="Times New Roman CYR" w:cs="Times New Roman CYR"/>
          <w:i/>
          <w:sz w:val="28"/>
          <w:szCs w:val="28"/>
        </w:rPr>
        <w:t xml:space="preserve"> </w:t>
      </w:r>
      <w:r w:rsidRPr="004678F1">
        <w:rPr>
          <w:rFonts w:ascii="Times New Roman CYR" w:hAnsi="Times New Roman CYR" w:cs="Times New Roman CYR"/>
          <w:sz w:val="28"/>
          <w:szCs w:val="28"/>
        </w:rPr>
        <w:t>называется группировка, которая предназначена для изучения состава однородной совокупности по какому-либо варьирующему признаку, а также структуры и структурных сдвигов, происходящих в нем.</w:t>
      </w:r>
    </w:p>
    <w:p w:rsidR="002C5BAA" w:rsidRPr="0011208B" w:rsidRDefault="002C5BAA" w:rsidP="002C5BAA">
      <w:pPr>
        <w:spacing w:line="360" w:lineRule="auto"/>
        <w:ind w:firstLine="709"/>
        <w:jc w:val="both"/>
        <w:outlineLvl w:val="3"/>
        <w:rPr>
          <w:b/>
          <w:bCs/>
          <w:color w:val="000000"/>
          <w:sz w:val="28"/>
          <w:szCs w:val="28"/>
        </w:rPr>
      </w:pPr>
      <w:r w:rsidRPr="0011208B">
        <w:rPr>
          <w:color w:val="000000"/>
          <w:sz w:val="28"/>
          <w:szCs w:val="28"/>
        </w:rPr>
        <w:t>В большинстве своем структурные группировки производятся на основе образования качественно однородных групп, хотя нередко они применяются и без предварительного расчленения совокупности на части.</w:t>
      </w:r>
    </w:p>
    <w:p w:rsidR="002C5BAA" w:rsidRPr="0011208B" w:rsidRDefault="002C5BAA" w:rsidP="002C5BAA">
      <w:pPr>
        <w:spacing w:line="360" w:lineRule="auto"/>
        <w:ind w:firstLine="709"/>
        <w:jc w:val="both"/>
        <w:rPr>
          <w:color w:val="000000"/>
          <w:sz w:val="28"/>
          <w:szCs w:val="28"/>
        </w:rPr>
      </w:pPr>
      <w:r w:rsidRPr="0011208B">
        <w:rPr>
          <w:color w:val="000000"/>
          <w:sz w:val="28"/>
          <w:szCs w:val="28"/>
        </w:rPr>
        <w:t>С помощью структурных группировок изучается, например, состав товарооборота по товарным группам; торговая сеть – по специализации; работники торговли – по профессиям, возрасту, стажу работы, образованию и т.д. Так, группировка по образованию за ряд лет может характеризовать качественные сдвиги в рабочей силе по данному признаку. Структурная группировка, кроме того, позволяет оценить процесс концентрации, если в их основание положен существенный признак, что видно из данных таблицы 2.</w:t>
      </w:r>
    </w:p>
    <w:p w:rsidR="00C420D1" w:rsidRDefault="00C420D1" w:rsidP="00C420D1">
      <w:pPr>
        <w:spacing w:line="360" w:lineRule="auto"/>
        <w:ind w:firstLine="709"/>
        <w:jc w:val="both"/>
        <w:rPr>
          <w:sz w:val="28"/>
          <w:szCs w:val="28"/>
        </w:rPr>
      </w:pPr>
      <w:r w:rsidRPr="008E7714">
        <w:rPr>
          <w:sz w:val="28"/>
          <w:szCs w:val="28"/>
        </w:rPr>
        <w:t xml:space="preserve">Структурная разделяет выделенные с помощью типологической группировки однородные совокупности на группы характеризующие их структуру по какому-либо варьирующему признаку. При </w:t>
      </w:r>
      <w:r w:rsidRPr="008E7714">
        <w:rPr>
          <w:b/>
          <w:bCs/>
          <w:sz w:val="28"/>
          <w:szCs w:val="28"/>
        </w:rPr>
        <w:t>структурных группировках</w:t>
      </w:r>
      <w:r w:rsidRPr="008E7714">
        <w:rPr>
          <w:sz w:val="28"/>
          <w:szCs w:val="28"/>
        </w:rPr>
        <w:t xml:space="preserve"> следует определить количество групп и интервалов </w:t>
      </w:r>
      <w:r w:rsidRPr="008E7714">
        <w:rPr>
          <w:sz w:val="28"/>
          <w:szCs w:val="28"/>
        </w:rPr>
        <w:lastRenderedPageBreak/>
        <w:t xml:space="preserve">группировки (ровных и неровных). Этот анализ показывает структурные сдвиги в развитии. </w:t>
      </w:r>
    </w:p>
    <w:p w:rsidR="004678F1" w:rsidRDefault="004678F1" w:rsidP="004678F1">
      <w:pPr>
        <w:spacing w:line="360" w:lineRule="auto"/>
        <w:ind w:firstLine="709"/>
        <w:jc w:val="both"/>
        <w:rPr>
          <w:color w:val="000000"/>
          <w:sz w:val="28"/>
          <w:szCs w:val="28"/>
        </w:rPr>
      </w:pPr>
      <w:r w:rsidRPr="0011208B">
        <w:rPr>
          <w:color w:val="000000"/>
          <w:sz w:val="28"/>
          <w:szCs w:val="28"/>
        </w:rPr>
        <w:t xml:space="preserve">Приведем пример </w:t>
      </w:r>
      <w:r>
        <w:rPr>
          <w:color w:val="000000"/>
          <w:sz w:val="28"/>
          <w:szCs w:val="28"/>
        </w:rPr>
        <w:t xml:space="preserve">структурной </w:t>
      </w:r>
      <w:r w:rsidRPr="0011208B">
        <w:rPr>
          <w:color w:val="000000"/>
          <w:sz w:val="28"/>
          <w:szCs w:val="28"/>
        </w:rPr>
        <w:t xml:space="preserve"> группировки (табл. </w:t>
      </w:r>
      <w:r w:rsidR="00D449DA">
        <w:rPr>
          <w:color w:val="000000"/>
          <w:sz w:val="28"/>
          <w:szCs w:val="28"/>
        </w:rPr>
        <w:t>2</w:t>
      </w:r>
      <w:r w:rsidRPr="0011208B">
        <w:rPr>
          <w:color w:val="000000"/>
          <w:sz w:val="28"/>
          <w:szCs w:val="28"/>
        </w:rPr>
        <w:t>.).</w:t>
      </w:r>
    </w:p>
    <w:p w:rsidR="00587425" w:rsidRDefault="00587425" w:rsidP="004678F1">
      <w:pPr>
        <w:spacing w:line="360" w:lineRule="auto"/>
        <w:ind w:firstLine="709"/>
        <w:jc w:val="both"/>
        <w:rPr>
          <w:color w:val="000000"/>
          <w:sz w:val="28"/>
          <w:szCs w:val="28"/>
        </w:rPr>
      </w:pPr>
      <w:r>
        <w:rPr>
          <w:color w:val="000000"/>
          <w:sz w:val="28"/>
          <w:szCs w:val="28"/>
        </w:rPr>
        <w:t xml:space="preserve">Таблица </w:t>
      </w:r>
      <w:r w:rsidR="00D449DA">
        <w:rPr>
          <w:color w:val="000000"/>
          <w:sz w:val="28"/>
          <w:szCs w:val="28"/>
        </w:rPr>
        <w:t>2</w:t>
      </w:r>
      <w:r>
        <w:rPr>
          <w:color w:val="000000"/>
          <w:sz w:val="28"/>
          <w:szCs w:val="28"/>
        </w:rPr>
        <w:t>. Среднедушевые денежные доходы по субъектам РФ</w:t>
      </w:r>
      <w:r w:rsidR="00F658C9">
        <w:rPr>
          <w:rStyle w:val="af2"/>
          <w:color w:val="000000"/>
          <w:sz w:val="28"/>
          <w:szCs w:val="28"/>
        </w:rPr>
        <w:footnoteReference w:id="1"/>
      </w:r>
    </w:p>
    <w:tbl>
      <w:tblPr>
        <w:tblW w:w="7478" w:type="dxa"/>
        <w:jc w:val="center"/>
        <w:tblLook w:val="04A0" w:firstRow="1" w:lastRow="0" w:firstColumn="1" w:lastColumn="0" w:noHBand="0" w:noVBand="1"/>
      </w:tblPr>
      <w:tblGrid>
        <w:gridCol w:w="4238"/>
        <w:gridCol w:w="1660"/>
        <w:gridCol w:w="1580"/>
      </w:tblGrid>
      <w:tr w:rsidR="00587425" w:rsidTr="00587425">
        <w:trPr>
          <w:trHeight w:val="300"/>
          <w:jc w:val="center"/>
        </w:trPr>
        <w:tc>
          <w:tcPr>
            <w:tcW w:w="4238" w:type="dxa"/>
            <w:vMerge w:val="restart"/>
            <w:tcBorders>
              <w:top w:val="single" w:sz="4" w:space="0" w:color="auto"/>
              <w:left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Субъекты РФ</w:t>
            </w:r>
          </w:p>
          <w:p w:rsidR="00587425" w:rsidRDefault="00587425" w:rsidP="003C7D29">
            <w:pPr>
              <w:rPr>
                <w:rFonts w:ascii="Arial" w:hAnsi="Arial" w:cs="Arial"/>
                <w:b/>
                <w:bCs/>
                <w:color w:val="000000"/>
                <w:sz w:val="20"/>
                <w:szCs w:val="20"/>
              </w:rPr>
            </w:pPr>
            <w:r>
              <w:rPr>
                <w:rFonts w:ascii="Calibri" w:hAnsi="Calibri"/>
                <w:color w:val="000000"/>
                <w:sz w:val="22"/>
                <w:szCs w:val="22"/>
              </w:rPr>
              <w:t> </w:t>
            </w:r>
          </w:p>
        </w:tc>
        <w:tc>
          <w:tcPr>
            <w:tcW w:w="3240" w:type="dxa"/>
            <w:gridSpan w:val="2"/>
            <w:tcBorders>
              <w:top w:val="single" w:sz="4" w:space="0" w:color="auto"/>
              <w:left w:val="nil"/>
              <w:bottom w:val="single" w:sz="4" w:space="0" w:color="auto"/>
              <w:right w:val="single" w:sz="4" w:space="0" w:color="auto"/>
            </w:tcBorders>
            <w:shd w:val="clear" w:color="auto" w:fill="auto"/>
            <w:noWrap/>
            <w:hideMark/>
          </w:tcPr>
          <w:p w:rsidR="00587425" w:rsidRDefault="00587425">
            <w:pPr>
              <w:jc w:val="center"/>
              <w:rPr>
                <w:rFonts w:ascii="Calibri" w:hAnsi="Calibri"/>
                <w:color w:val="000000"/>
                <w:sz w:val="22"/>
                <w:szCs w:val="22"/>
              </w:rPr>
            </w:pPr>
            <w:r>
              <w:rPr>
                <w:rFonts w:ascii="Calibri" w:hAnsi="Calibri"/>
                <w:color w:val="000000"/>
                <w:sz w:val="22"/>
                <w:szCs w:val="22"/>
              </w:rPr>
              <w:t>2014 год</w:t>
            </w:r>
          </w:p>
        </w:tc>
      </w:tr>
      <w:tr w:rsidR="00587425" w:rsidTr="00587425">
        <w:trPr>
          <w:trHeight w:val="300"/>
          <w:jc w:val="center"/>
        </w:trPr>
        <w:tc>
          <w:tcPr>
            <w:tcW w:w="4238" w:type="dxa"/>
            <w:vMerge/>
            <w:tcBorders>
              <w:left w:val="single" w:sz="4" w:space="0" w:color="auto"/>
              <w:bottom w:val="single" w:sz="4" w:space="0" w:color="auto"/>
              <w:right w:val="single" w:sz="4" w:space="0" w:color="auto"/>
            </w:tcBorders>
            <w:shd w:val="clear" w:color="auto" w:fill="auto"/>
            <w:noWrap/>
            <w:vAlign w:val="bottom"/>
            <w:hideMark/>
          </w:tcPr>
          <w:p w:rsidR="00587425" w:rsidRDefault="00587425">
            <w:pPr>
              <w:rPr>
                <w:rFonts w:ascii="Calibri" w:hAnsi="Calibri"/>
                <w:color w:val="000000"/>
                <w:sz w:val="22"/>
                <w:szCs w:val="22"/>
              </w:rPr>
            </w:pPr>
          </w:p>
        </w:tc>
        <w:tc>
          <w:tcPr>
            <w:tcW w:w="1660" w:type="dxa"/>
            <w:tcBorders>
              <w:top w:val="nil"/>
              <w:left w:val="nil"/>
              <w:bottom w:val="single" w:sz="4" w:space="0" w:color="auto"/>
              <w:right w:val="single" w:sz="4" w:space="0" w:color="auto"/>
            </w:tcBorders>
            <w:shd w:val="clear" w:color="auto" w:fill="auto"/>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Число</w:t>
            </w:r>
          </w:p>
        </w:tc>
        <w:tc>
          <w:tcPr>
            <w:tcW w:w="1580" w:type="dxa"/>
            <w:tcBorders>
              <w:top w:val="nil"/>
              <w:left w:val="nil"/>
              <w:bottom w:val="single" w:sz="4" w:space="0" w:color="auto"/>
              <w:right w:val="single" w:sz="4" w:space="0" w:color="auto"/>
            </w:tcBorders>
            <w:shd w:val="clear" w:color="auto" w:fill="auto"/>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w:t>
            </w:r>
          </w:p>
        </w:tc>
      </w:tr>
      <w:tr w:rsidR="00587425" w:rsidTr="00587425">
        <w:trPr>
          <w:trHeight w:val="300"/>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Центральный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34 970</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16,15%</w:t>
            </w:r>
          </w:p>
        </w:tc>
      </w:tr>
      <w:tr w:rsidR="00587425" w:rsidTr="00587425">
        <w:trPr>
          <w:trHeight w:val="525"/>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Северо-Западный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28 572</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13,19%</w:t>
            </w:r>
          </w:p>
        </w:tc>
      </w:tr>
      <w:tr w:rsidR="00587425" w:rsidTr="00587425">
        <w:trPr>
          <w:trHeight w:val="300"/>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Южный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24 328</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11,23%</w:t>
            </w:r>
          </w:p>
        </w:tc>
      </w:tr>
      <w:tr w:rsidR="00587425" w:rsidTr="00587425">
        <w:trPr>
          <w:trHeight w:val="525"/>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Северо-Кавказский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20 692</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9,56%</w:t>
            </w:r>
          </w:p>
        </w:tc>
      </w:tr>
      <w:tr w:rsidR="00587425" w:rsidTr="00587425">
        <w:trPr>
          <w:trHeight w:val="300"/>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Приволжский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24 020</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11,09%</w:t>
            </w:r>
          </w:p>
        </w:tc>
      </w:tr>
      <w:tr w:rsidR="00587425" w:rsidTr="00587425">
        <w:trPr>
          <w:trHeight w:val="300"/>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Уральский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30 494</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14,08%</w:t>
            </w:r>
          </w:p>
        </w:tc>
      </w:tr>
      <w:tr w:rsidR="00587425" w:rsidTr="00587425">
        <w:trPr>
          <w:trHeight w:val="300"/>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Сибирский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21 490</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9,92%</w:t>
            </w:r>
          </w:p>
        </w:tc>
      </w:tr>
      <w:tr w:rsidR="00587425" w:rsidTr="00587425">
        <w:trPr>
          <w:trHeight w:val="525"/>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Дальневосточный федеральный округ</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31 974</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Calibri" w:hAnsi="Calibri"/>
                <w:color w:val="000000"/>
                <w:sz w:val="22"/>
                <w:szCs w:val="22"/>
              </w:rPr>
            </w:pPr>
            <w:r>
              <w:rPr>
                <w:rFonts w:ascii="Calibri" w:hAnsi="Calibri"/>
                <w:color w:val="000000"/>
                <w:sz w:val="22"/>
                <w:szCs w:val="22"/>
              </w:rPr>
              <w:t>14,77%</w:t>
            </w:r>
          </w:p>
        </w:tc>
      </w:tr>
      <w:tr w:rsidR="00587425" w:rsidTr="00587425">
        <w:trPr>
          <w:trHeight w:val="300"/>
          <w:jc w:val="center"/>
        </w:trPr>
        <w:tc>
          <w:tcPr>
            <w:tcW w:w="4238" w:type="dxa"/>
            <w:tcBorders>
              <w:top w:val="nil"/>
              <w:left w:val="single" w:sz="4" w:space="0" w:color="auto"/>
              <w:bottom w:val="single" w:sz="4" w:space="0" w:color="auto"/>
              <w:right w:val="single" w:sz="4" w:space="0" w:color="auto"/>
            </w:tcBorders>
            <w:shd w:val="clear" w:color="auto" w:fill="auto"/>
            <w:vAlign w:val="bottom"/>
            <w:hideMark/>
          </w:tcPr>
          <w:p w:rsidR="00587425" w:rsidRDefault="00587425">
            <w:pPr>
              <w:rPr>
                <w:rFonts w:ascii="Arial" w:hAnsi="Arial" w:cs="Arial"/>
                <w:b/>
                <w:bCs/>
                <w:color w:val="000000"/>
                <w:sz w:val="20"/>
                <w:szCs w:val="20"/>
              </w:rPr>
            </w:pPr>
            <w:r>
              <w:rPr>
                <w:rFonts w:ascii="Arial" w:hAnsi="Arial" w:cs="Arial"/>
                <w:b/>
                <w:bCs/>
                <w:color w:val="000000"/>
                <w:sz w:val="20"/>
                <w:szCs w:val="20"/>
              </w:rPr>
              <w:t>Всего</w:t>
            </w:r>
          </w:p>
        </w:tc>
        <w:tc>
          <w:tcPr>
            <w:tcW w:w="166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216 540</w:t>
            </w:r>
          </w:p>
        </w:tc>
        <w:tc>
          <w:tcPr>
            <w:tcW w:w="1580" w:type="dxa"/>
            <w:tcBorders>
              <w:top w:val="nil"/>
              <w:left w:val="nil"/>
              <w:bottom w:val="single" w:sz="4" w:space="0" w:color="auto"/>
              <w:right w:val="single" w:sz="4" w:space="0" w:color="auto"/>
            </w:tcBorders>
            <w:shd w:val="clear" w:color="auto" w:fill="auto"/>
            <w:noWrap/>
            <w:vAlign w:val="bottom"/>
            <w:hideMark/>
          </w:tcPr>
          <w:p w:rsidR="00587425" w:rsidRDefault="00587425">
            <w:pPr>
              <w:jc w:val="center"/>
              <w:rPr>
                <w:rFonts w:ascii="Arial" w:hAnsi="Arial" w:cs="Arial"/>
                <w:b/>
                <w:bCs/>
                <w:color w:val="000000"/>
                <w:sz w:val="20"/>
                <w:szCs w:val="20"/>
              </w:rPr>
            </w:pPr>
            <w:r>
              <w:rPr>
                <w:rFonts w:ascii="Arial" w:hAnsi="Arial" w:cs="Arial"/>
                <w:b/>
                <w:bCs/>
                <w:color w:val="000000"/>
                <w:sz w:val="20"/>
                <w:szCs w:val="20"/>
              </w:rPr>
              <w:t>100%</w:t>
            </w:r>
          </w:p>
        </w:tc>
      </w:tr>
    </w:tbl>
    <w:p w:rsidR="00587425" w:rsidRDefault="00587425" w:rsidP="004678F1">
      <w:pPr>
        <w:spacing w:line="360" w:lineRule="auto"/>
        <w:ind w:firstLine="709"/>
        <w:jc w:val="both"/>
        <w:rPr>
          <w:color w:val="000000"/>
          <w:sz w:val="28"/>
          <w:szCs w:val="28"/>
        </w:rPr>
      </w:pPr>
    </w:p>
    <w:p w:rsidR="00E36D32" w:rsidRDefault="004678F1" w:rsidP="004678F1">
      <w:pPr>
        <w:spacing w:line="360" w:lineRule="auto"/>
        <w:ind w:firstLine="709"/>
        <w:jc w:val="both"/>
        <w:rPr>
          <w:sz w:val="28"/>
          <w:szCs w:val="28"/>
        </w:rPr>
      </w:pPr>
      <w:r w:rsidRPr="008E7714">
        <w:rPr>
          <w:b/>
          <w:bCs/>
          <w:sz w:val="28"/>
          <w:szCs w:val="28"/>
        </w:rPr>
        <w:t>Аналитическая группировка</w:t>
      </w:r>
      <w:r w:rsidRPr="008E7714">
        <w:rPr>
          <w:sz w:val="28"/>
          <w:szCs w:val="28"/>
        </w:rPr>
        <w:t xml:space="preserve"> исследует связи и зависимости между изучаемыми явлениями и их признаками. </w:t>
      </w:r>
    </w:p>
    <w:p w:rsidR="004678F1" w:rsidRDefault="004678F1" w:rsidP="004678F1">
      <w:pPr>
        <w:spacing w:line="360" w:lineRule="auto"/>
        <w:ind w:firstLine="709"/>
        <w:jc w:val="both"/>
        <w:rPr>
          <w:sz w:val="28"/>
          <w:szCs w:val="28"/>
        </w:rPr>
      </w:pPr>
      <w:r w:rsidRPr="008E7714">
        <w:rPr>
          <w:sz w:val="28"/>
          <w:szCs w:val="28"/>
        </w:rPr>
        <w:t xml:space="preserve">Используя методы математической статистики можно определить здесь показатель тесноты (силы) связи между изучаемыми признаками. </w:t>
      </w:r>
    </w:p>
    <w:p w:rsidR="004678F1" w:rsidRPr="004678F1" w:rsidRDefault="004678F1" w:rsidP="004678F1">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4678F1">
        <w:rPr>
          <w:rFonts w:ascii="Times New Roman CYR" w:hAnsi="Times New Roman CYR" w:cs="Times New Roman CYR"/>
          <w:sz w:val="28"/>
          <w:szCs w:val="28"/>
        </w:rPr>
        <w:t>Особенностями построения аналитической группировки являются:</w:t>
      </w:r>
    </w:p>
    <w:p w:rsidR="004678F1" w:rsidRPr="004678F1" w:rsidRDefault="004678F1" w:rsidP="004678F1">
      <w:pPr>
        <w:pStyle w:val="a8"/>
        <w:widowControl w:val="0"/>
        <w:numPr>
          <w:ilvl w:val="0"/>
          <w:numId w:val="15"/>
        </w:numPr>
        <w:shd w:val="clear" w:color="000000" w:fill="auto"/>
        <w:suppressAutoHyphens/>
        <w:autoSpaceDE w:val="0"/>
        <w:autoSpaceDN w:val="0"/>
        <w:adjustRightInd w:val="0"/>
        <w:spacing w:after="0" w:line="360" w:lineRule="auto"/>
        <w:ind w:left="0" w:firstLine="709"/>
        <w:jc w:val="both"/>
        <w:rPr>
          <w:rFonts w:ascii="Times New Roman CYR" w:hAnsi="Times New Roman CYR" w:cs="Times New Roman CYR"/>
          <w:sz w:val="28"/>
          <w:szCs w:val="28"/>
        </w:rPr>
      </w:pPr>
      <w:r w:rsidRPr="004678F1">
        <w:rPr>
          <w:rFonts w:ascii="Times New Roman CYR" w:hAnsi="Times New Roman CYR" w:cs="Times New Roman CYR"/>
          <w:sz w:val="28"/>
          <w:szCs w:val="28"/>
        </w:rPr>
        <w:t>единицы статистической совокупности группируются по факторному признаку;</w:t>
      </w:r>
    </w:p>
    <w:p w:rsidR="004678F1" w:rsidRDefault="004678F1" w:rsidP="004678F1">
      <w:pPr>
        <w:pStyle w:val="a8"/>
        <w:widowControl w:val="0"/>
        <w:numPr>
          <w:ilvl w:val="0"/>
          <w:numId w:val="15"/>
        </w:numPr>
        <w:shd w:val="clear" w:color="000000" w:fill="auto"/>
        <w:suppressAutoHyphens/>
        <w:autoSpaceDE w:val="0"/>
        <w:autoSpaceDN w:val="0"/>
        <w:adjustRightInd w:val="0"/>
        <w:spacing w:after="0" w:line="360" w:lineRule="auto"/>
        <w:ind w:left="0" w:firstLine="709"/>
        <w:jc w:val="both"/>
        <w:rPr>
          <w:rFonts w:ascii="Times New Roman CYR" w:hAnsi="Times New Roman CYR" w:cs="Times New Roman CYR"/>
          <w:sz w:val="28"/>
          <w:szCs w:val="28"/>
        </w:rPr>
      </w:pPr>
      <w:r w:rsidRPr="004678F1">
        <w:rPr>
          <w:rFonts w:ascii="Times New Roman CYR" w:hAnsi="Times New Roman CYR" w:cs="Times New Roman CYR"/>
          <w:sz w:val="28"/>
          <w:szCs w:val="28"/>
        </w:rPr>
        <w:t>каждая выделенная группа характеризуется средними величинами результативного признака.</w:t>
      </w:r>
    </w:p>
    <w:p w:rsidR="00E36D32" w:rsidRDefault="00E36D32" w:rsidP="00E36D3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основе аналитической группировки лежит факторный признак и каждая выделенная группа характеризуется средними значениями результативного признака.</w:t>
      </w:r>
    </w:p>
    <w:p w:rsidR="00E36D32" w:rsidRDefault="00E36D32" w:rsidP="00E36D3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Рассмотрим пример аналитической группировки (табл.3).</w:t>
      </w:r>
    </w:p>
    <w:p w:rsidR="00E36D32" w:rsidRPr="00E36D32" w:rsidRDefault="00E36D32" w:rsidP="00E36D32">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p>
    <w:p w:rsidR="004678F1" w:rsidRPr="00992A3B" w:rsidRDefault="004678F1" w:rsidP="004678F1">
      <w:pPr>
        <w:spacing w:line="360" w:lineRule="auto"/>
        <w:ind w:firstLine="709"/>
        <w:jc w:val="both"/>
        <w:rPr>
          <w:sz w:val="28"/>
          <w:szCs w:val="28"/>
        </w:rPr>
      </w:pPr>
      <w:r w:rsidRPr="00992A3B">
        <w:rPr>
          <w:sz w:val="28"/>
          <w:szCs w:val="28"/>
        </w:rPr>
        <w:lastRenderedPageBreak/>
        <w:t>Таблица 3</w:t>
      </w:r>
      <w:r w:rsidR="004C69A0">
        <w:rPr>
          <w:sz w:val="28"/>
          <w:szCs w:val="28"/>
        </w:rPr>
        <w:t>.</w:t>
      </w:r>
      <w:r w:rsidRPr="00992A3B">
        <w:rPr>
          <w:sz w:val="28"/>
          <w:szCs w:val="28"/>
        </w:rPr>
        <w:t xml:space="preserve"> Групповая таблица распределения по уровню заработной платы 2002-2011 годы</w:t>
      </w:r>
      <w:r w:rsidR="00E36D32">
        <w:rPr>
          <w:rStyle w:val="af2"/>
          <w:sz w:val="28"/>
          <w:szCs w:val="28"/>
        </w:rPr>
        <w:footnoteReference w:id="2"/>
      </w:r>
      <w:r w:rsidRPr="00992A3B">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4552"/>
        <w:gridCol w:w="1470"/>
        <w:gridCol w:w="1841"/>
      </w:tblGrid>
      <w:tr w:rsidR="004678F1" w:rsidRPr="00992A3B" w:rsidTr="004678F1">
        <w:trPr>
          <w:trHeight w:val="585"/>
        </w:trPr>
        <w:tc>
          <w:tcPr>
            <w:tcW w:w="892" w:type="pct"/>
            <w:shd w:val="clear" w:color="auto" w:fill="auto"/>
          </w:tcPr>
          <w:p w:rsidR="004678F1" w:rsidRPr="00247694" w:rsidRDefault="004678F1" w:rsidP="004678F1">
            <w:pPr>
              <w:jc w:val="center"/>
            </w:pPr>
            <w:r w:rsidRPr="00247694">
              <w:t>Номер группы</w:t>
            </w:r>
          </w:p>
        </w:tc>
        <w:tc>
          <w:tcPr>
            <w:tcW w:w="2378" w:type="pct"/>
            <w:shd w:val="clear" w:color="auto" w:fill="auto"/>
          </w:tcPr>
          <w:p w:rsidR="004678F1" w:rsidRPr="00247694" w:rsidRDefault="004678F1" w:rsidP="004678F1">
            <w:pPr>
              <w:ind w:left="-107" w:right="-107"/>
              <w:jc w:val="center"/>
            </w:pPr>
            <w:r w:rsidRPr="00247694">
              <w:t>Группировка по уровню заработной платы, руб.</w:t>
            </w:r>
          </w:p>
        </w:tc>
        <w:tc>
          <w:tcPr>
            <w:tcW w:w="768" w:type="pct"/>
            <w:shd w:val="clear" w:color="auto" w:fill="auto"/>
          </w:tcPr>
          <w:p w:rsidR="004678F1" w:rsidRPr="00247694" w:rsidRDefault="004678F1" w:rsidP="004678F1">
            <w:pPr>
              <w:jc w:val="center"/>
            </w:pPr>
            <w:r w:rsidRPr="00247694">
              <w:t>Число групп</w:t>
            </w:r>
          </w:p>
        </w:tc>
        <w:tc>
          <w:tcPr>
            <w:tcW w:w="962" w:type="pct"/>
            <w:shd w:val="clear" w:color="auto" w:fill="auto"/>
          </w:tcPr>
          <w:p w:rsidR="004678F1" w:rsidRPr="00247694" w:rsidRDefault="004678F1" w:rsidP="004678F1">
            <w:pPr>
              <w:jc w:val="center"/>
            </w:pPr>
            <w:r w:rsidRPr="00247694">
              <w:t>Уровень дохода</w:t>
            </w:r>
          </w:p>
        </w:tc>
      </w:tr>
      <w:tr w:rsidR="004678F1" w:rsidRPr="00992A3B" w:rsidTr="004678F1">
        <w:trPr>
          <w:trHeight w:val="285"/>
        </w:trPr>
        <w:tc>
          <w:tcPr>
            <w:tcW w:w="892" w:type="pct"/>
            <w:shd w:val="clear" w:color="auto" w:fill="auto"/>
          </w:tcPr>
          <w:p w:rsidR="004678F1" w:rsidRPr="00247694" w:rsidRDefault="004678F1" w:rsidP="004678F1">
            <w:pPr>
              <w:jc w:val="center"/>
            </w:pPr>
            <w:r w:rsidRPr="00247694">
              <w:t>1</w:t>
            </w:r>
          </w:p>
        </w:tc>
        <w:tc>
          <w:tcPr>
            <w:tcW w:w="2378" w:type="pct"/>
            <w:shd w:val="clear" w:color="auto" w:fill="auto"/>
          </w:tcPr>
          <w:p w:rsidR="004678F1" w:rsidRPr="00247694" w:rsidRDefault="004678F1" w:rsidP="004678F1">
            <w:pPr>
              <w:jc w:val="center"/>
            </w:pPr>
            <w:r w:rsidRPr="00247694">
              <w:t>4360,3 - 7943,3</w:t>
            </w:r>
          </w:p>
        </w:tc>
        <w:tc>
          <w:tcPr>
            <w:tcW w:w="768" w:type="pct"/>
            <w:shd w:val="clear" w:color="auto" w:fill="auto"/>
          </w:tcPr>
          <w:p w:rsidR="004678F1" w:rsidRPr="00247694" w:rsidRDefault="004678F1" w:rsidP="004678F1">
            <w:pPr>
              <w:jc w:val="center"/>
            </w:pPr>
            <w:r w:rsidRPr="00247694">
              <w:t>3</w:t>
            </w:r>
          </w:p>
        </w:tc>
        <w:tc>
          <w:tcPr>
            <w:tcW w:w="962" w:type="pct"/>
            <w:shd w:val="clear" w:color="auto" w:fill="auto"/>
          </w:tcPr>
          <w:p w:rsidR="004678F1" w:rsidRPr="00247694" w:rsidRDefault="004678F1" w:rsidP="004678F1">
            <w:pPr>
              <w:jc w:val="center"/>
            </w:pPr>
            <w:r w:rsidRPr="00247694">
              <w:t>13593,4</w:t>
            </w:r>
          </w:p>
        </w:tc>
      </w:tr>
      <w:tr w:rsidR="004678F1" w:rsidRPr="00992A3B" w:rsidTr="004678F1">
        <w:trPr>
          <w:trHeight w:val="285"/>
        </w:trPr>
        <w:tc>
          <w:tcPr>
            <w:tcW w:w="892" w:type="pct"/>
            <w:shd w:val="clear" w:color="auto" w:fill="auto"/>
          </w:tcPr>
          <w:p w:rsidR="004678F1" w:rsidRPr="00247694" w:rsidRDefault="004678F1" w:rsidP="004678F1">
            <w:pPr>
              <w:jc w:val="center"/>
            </w:pPr>
            <w:r w:rsidRPr="00247694">
              <w:t>2</w:t>
            </w:r>
          </w:p>
        </w:tc>
        <w:tc>
          <w:tcPr>
            <w:tcW w:w="2378" w:type="pct"/>
            <w:shd w:val="clear" w:color="auto" w:fill="auto"/>
          </w:tcPr>
          <w:p w:rsidR="004678F1" w:rsidRPr="00247694" w:rsidRDefault="004678F1" w:rsidP="004678F1">
            <w:pPr>
              <w:jc w:val="center"/>
            </w:pPr>
            <w:r w:rsidRPr="00247694">
              <w:t>7943,3 - 11526,3</w:t>
            </w:r>
          </w:p>
        </w:tc>
        <w:tc>
          <w:tcPr>
            <w:tcW w:w="768" w:type="pct"/>
            <w:shd w:val="clear" w:color="auto" w:fill="auto"/>
          </w:tcPr>
          <w:p w:rsidR="004678F1" w:rsidRPr="00247694" w:rsidRDefault="004678F1" w:rsidP="004678F1">
            <w:pPr>
              <w:jc w:val="center"/>
            </w:pPr>
            <w:r w:rsidRPr="00247694">
              <w:t>2</w:t>
            </w:r>
          </w:p>
        </w:tc>
        <w:tc>
          <w:tcPr>
            <w:tcW w:w="962" w:type="pct"/>
            <w:shd w:val="clear" w:color="auto" w:fill="auto"/>
          </w:tcPr>
          <w:p w:rsidR="004678F1" w:rsidRPr="00247694" w:rsidRDefault="004678F1" w:rsidP="004678F1">
            <w:pPr>
              <w:jc w:val="center"/>
            </w:pPr>
            <w:r w:rsidRPr="00247694">
              <w:t>16598,3</w:t>
            </w:r>
          </w:p>
        </w:tc>
      </w:tr>
      <w:tr w:rsidR="004678F1" w:rsidRPr="00992A3B" w:rsidTr="004678F1">
        <w:trPr>
          <w:trHeight w:val="285"/>
        </w:trPr>
        <w:tc>
          <w:tcPr>
            <w:tcW w:w="892" w:type="pct"/>
            <w:shd w:val="clear" w:color="auto" w:fill="auto"/>
          </w:tcPr>
          <w:p w:rsidR="004678F1" w:rsidRPr="00247694" w:rsidRDefault="004678F1" w:rsidP="004678F1">
            <w:pPr>
              <w:jc w:val="center"/>
            </w:pPr>
            <w:r w:rsidRPr="00247694">
              <w:t>3</w:t>
            </w:r>
          </w:p>
        </w:tc>
        <w:tc>
          <w:tcPr>
            <w:tcW w:w="2378" w:type="pct"/>
            <w:shd w:val="clear" w:color="auto" w:fill="auto"/>
          </w:tcPr>
          <w:p w:rsidR="004678F1" w:rsidRPr="00247694" w:rsidRDefault="004678F1" w:rsidP="004678F1">
            <w:pPr>
              <w:jc w:val="center"/>
            </w:pPr>
            <w:r w:rsidRPr="00247694">
              <w:t>11526,3 - 15109,3</w:t>
            </w:r>
          </w:p>
        </w:tc>
        <w:tc>
          <w:tcPr>
            <w:tcW w:w="768" w:type="pct"/>
            <w:shd w:val="clear" w:color="auto" w:fill="auto"/>
          </w:tcPr>
          <w:p w:rsidR="004678F1" w:rsidRPr="00247694" w:rsidRDefault="004678F1" w:rsidP="004678F1">
            <w:pPr>
              <w:jc w:val="center"/>
            </w:pPr>
            <w:r w:rsidRPr="00247694">
              <w:t>1</w:t>
            </w:r>
          </w:p>
        </w:tc>
        <w:tc>
          <w:tcPr>
            <w:tcW w:w="962" w:type="pct"/>
            <w:shd w:val="clear" w:color="auto" w:fill="auto"/>
          </w:tcPr>
          <w:p w:rsidR="004678F1" w:rsidRPr="00247694" w:rsidRDefault="004678F1" w:rsidP="004678F1">
            <w:pPr>
              <w:jc w:val="center"/>
            </w:pPr>
            <w:r w:rsidRPr="00247694">
              <w:t>19188,82</w:t>
            </w:r>
          </w:p>
        </w:tc>
      </w:tr>
      <w:tr w:rsidR="004678F1" w:rsidRPr="00992A3B" w:rsidTr="004678F1">
        <w:trPr>
          <w:trHeight w:val="285"/>
        </w:trPr>
        <w:tc>
          <w:tcPr>
            <w:tcW w:w="892" w:type="pct"/>
            <w:shd w:val="clear" w:color="auto" w:fill="auto"/>
          </w:tcPr>
          <w:p w:rsidR="004678F1" w:rsidRPr="00247694" w:rsidRDefault="004678F1" w:rsidP="004678F1">
            <w:pPr>
              <w:jc w:val="center"/>
            </w:pPr>
            <w:r w:rsidRPr="00247694">
              <w:t>4</w:t>
            </w:r>
          </w:p>
        </w:tc>
        <w:tc>
          <w:tcPr>
            <w:tcW w:w="2378" w:type="pct"/>
            <w:shd w:val="clear" w:color="auto" w:fill="auto"/>
          </w:tcPr>
          <w:p w:rsidR="004678F1" w:rsidRPr="00247694" w:rsidRDefault="004678F1" w:rsidP="004678F1">
            <w:pPr>
              <w:jc w:val="center"/>
            </w:pPr>
            <w:r w:rsidRPr="00247694">
              <w:t>15109,3 - 18692,3</w:t>
            </w:r>
          </w:p>
        </w:tc>
        <w:tc>
          <w:tcPr>
            <w:tcW w:w="768" w:type="pct"/>
            <w:shd w:val="clear" w:color="auto" w:fill="auto"/>
          </w:tcPr>
          <w:p w:rsidR="004678F1" w:rsidRPr="00247694" w:rsidRDefault="004678F1" w:rsidP="004678F1">
            <w:pPr>
              <w:jc w:val="center"/>
            </w:pPr>
            <w:r w:rsidRPr="00247694">
              <w:t>2</w:t>
            </w:r>
          </w:p>
        </w:tc>
        <w:tc>
          <w:tcPr>
            <w:tcW w:w="962" w:type="pct"/>
            <w:shd w:val="clear" w:color="auto" w:fill="auto"/>
          </w:tcPr>
          <w:p w:rsidR="004678F1" w:rsidRPr="00247694" w:rsidRDefault="004678F1" w:rsidP="004678F1">
            <w:pPr>
              <w:jc w:val="center"/>
            </w:pPr>
            <w:r w:rsidRPr="00247694">
              <w:t>35927,6</w:t>
            </w:r>
          </w:p>
        </w:tc>
      </w:tr>
      <w:tr w:rsidR="004678F1" w:rsidRPr="00992A3B" w:rsidTr="004678F1">
        <w:trPr>
          <w:trHeight w:val="300"/>
        </w:trPr>
        <w:tc>
          <w:tcPr>
            <w:tcW w:w="892" w:type="pct"/>
            <w:shd w:val="clear" w:color="auto" w:fill="auto"/>
          </w:tcPr>
          <w:p w:rsidR="004678F1" w:rsidRPr="00247694" w:rsidRDefault="004678F1" w:rsidP="004678F1">
            <w:pPr>
              <w:jc w:val="center"/>
            </w:pPr>
            <w:r w:rsidRPr="00247694">
              <w:t>5</w:t>
            </w:r>
          </w:p>
        </w:tc>
        <w:tc>
          <w:tcPr>
            <w:tcW w:w="2378" w:type="pct"/>
            <w:shd w:val="clear" w:color="auto" w:fill="auto"/>
          </w:tcPr>
          <w:p w:rsidR="004678F1" w:rsidRPr="00247694" w:rsidRDefault="004678F1" w:rsidP="004678F1">
            <w:pPr>
              <w:jc w:val="center"/>
            </w:pPr>
            <w:r w:rsidRPr="00247694">
              <w:t>18692,3 - 22275,3</w:t>
            </w:r>
          </w:p>
        </w:tc>
        <w:tc>
          <w:tcPr>
            <w:tcW w:w="768" w:type="pct"/>
            <w:shd w:val="clear" w:color="auto" w:fill="auto"/>
          </w:tcPr>
          <w:p w:rsidR="004678F1" w:rsidRPr="00247694" w:rsidRDefault="004678F1" w:rsidP="004678F1">
            <w:pPr>
              <w:jc w:val="center"/>
            </w:pPr>
            <w:r w:rsidRPr="00247694">
              <w:t>2</w:t>
            </w:r>
          </w:p>
        </w:tc>
        <w:tc>
          <w:tcPr>
            <w:tcW w:w="962" w:type="pct"/>
            <w:shd w:val="clear" w:color="auto" w:fill="auto"/>
          </w:tcPr>
          <w:p w:rsidR="004678F1" w:rsidRPr="00247694" w:rsidRDefault="004678F1" w:rsidP="004678F1">
            <w:pPr>
              <w:jc w:val="center"/>
            </w:pPr>
            <w:r w:rsidRPr="00247694">
              <w:t>43229,2</w:t>
            </w:r>
          </w:p>
        </w:tc>
      </w:tr>
    </w:tbl>
    <w:p w:rsidR="004678F1" w:rsidRPr="00992A3B" w:rsidRDefault="004678F1" w:rsidP="004678F1">
      <w:pPr>
        <w:ind w:firstLine="709"/>
        <w:jc w:val="both"/>
        <w:rPr>
          <w:sz w:val="28"/>
          <w:szCs w:val="28"/>
        </w:rPr>
      </w:pPr>
    </w:p>
    <w:p w:rsidR="004678F1" w:rsidRPr="00992A3B" w:rsidRDefault="004678F1" w:rsidP="004678F1">
      <w:pPr>
        <w:spacing w:line="360" w:lineRule="auto"/>
        <w:ind w:firstLine="709"/>
        <w:jc w:val="both"/>
        <w:rPr>
          <w:sz w:val="28"/>
          <w:szCs w:val="28"/>
        </w:rPr>
      </w:pPr>
      <w:r w:rsidRPr="00992A3B">
        <w:rPr>
          <w:sz w:val="28"/>
          <w:szCs w:val="28"/>
        </w:rPr>
        <w:t>Так как с ростом заработной платы увеличивается уровень доходов в каждой группе, то можно предположить наличие прямой корреляционной связи между уровнем заработной платы и уровнем  среднедушевого дохода.</w:t>
      </w:r>
    </w:p>
    <w:p w:rsidR="00E129B4" w:rsidRPr="00E129B4" w:rsidRDefault="00E129B4" w:rsidP="00E129B4">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i/>
          <w:sz w:val="28"/>
          <w:szCs w:val="28"/>
        </w:rPr>
      </w:pPr>
      <w:r w:rsidRPr="004678F1">
        <w:rPr>
          <w:rFonts w:ascii="Times New Roman CYR" w:hAnsi="Times New Roman CYR" w:cs="Times New Roman CYR"/>
          <w:sz w:val="28"/>
          <w:szCs w:val="28"/>
        </w:rPr>
        <w:t>По способу построения группировки бывают</w:t>
      </w:r>
      <w:r w:rsidRPr="00E129B4">
        <w:rPr>
          <w:rFonts w:ascii="Times New Roman CYR" w:hAnsi="Times New Roman CYR" w:cs="Times New Roman CYR"/>
          <w:i/>
          <w:sz w:val="28"/>
          <w:szCs w:val="28"/>
        </w:rPr>
        <w:t xml:space="preserve"> простые и комбинационные.</w:t>
      </w:r>
    </w:p>
    <w:p w:rsidR="00E129B4" w:rsidRPr="004678F1" w:rsidRDefault="00E129B4" w:rsidP="00E129B4">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E129B4">
        <w:rPr>
          <w:rFonts w:ascii="Times New Roman CYR" w:hAnsi="Times New Roman CYR" w:cs="Times New Roman CYR"/>
          <w:b/>
          <w:bCs/>
          <w:i/>
          <w:sz w:val="28"/>
          <w:szCs w:val="28"/>
        </w:rPr>
        <w:t>Простой</w:t>
      </w:r>
      <w:r w:rsidRPr="00E129B4">
        <w:rPr>
          <w:rFonts w:ascii="Times New Roman CYR" w:hAnsi="Times New Roman CYR" w:cs="Times New Roman CYR"/>
          <w:i/>
          <w:sz w:val="28"/>
          <w:szCs w:val="28"/>
        </w:rPr>
        <w:t xml:space="preserve"> </w:t>
      </w:r>
      <w:r w:rsidRPr="004678F1">
        <w:rPr>
          <w:rFonts w:ascii="Times New Roman CYR" w:hAnsi="Times New Roman CYR" w:cs="Times New Roman CYR"/>
          <w:sz w:val="28"/>
          <w:szCs w:val="28"/>
        </w:rPr>
        <w:t>называется группировка, в которой группы образованы только по одному признаку.</w:t>
      </w:r>
    </w:p>
    <w:p w:rsidR="00E129B4" w:rsidRPr="004678F1" w:rsidRDefault="00E129B4" w:rsidP="00E129B4">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E129B4">
        <w:rPr>
          <w:rFonts w:ascii="Times New Roman CYR" w:hAnsi="Times New Roman CYR" w:cs="Times New Roman CYR"/>
          <w:b/>
          <w:bCs/>
          <w:i/>
          <w:sz w:val="28"/>
          <w:szCs w:val="28"/>
        </w:rPr>
        <w:t>Комбинационной</w:t>
      </w:r>
      <w:r w:rsidRPr="00E129B4">
        <w:rPr>
          <w:rFonts w:ascii="Times New Roman CYR" w:hAnsi="Times New Roman CYR" w:cs="Times New Roman CYR"/>
          <w:i/>
          <w:sz w:val="28"/>
          <w:szCs w:val="28"/>
        </w:rPr>
        <w:t xml:space="preserve"> </w:t>
      </w:r>
      <w:r w:rsidRPr="004678F1">
        <w:rPr>
          <w:rFonts w:ascii="Times New Roman CYR" w:hAnsi="Times New Roman CYR" w:cs="Times New Roman CYR"/>
          <w:sz w:val="28"/>
          <w:szCs w:val="28"/>
        </w:rPr>
        <w:t>называется группировка, в которой разбиение совокупности на группы производится по двум и более признакам, взятым в сочетании (комбинации).</w:t>
      </w:r>
    </w:p>
    <w:p w:rsidR="00E129B4" w:rsidRPr="00836072" w:rsidRDefault="00E129B4" w:rsidP="00E129B4">
      <w:pPr>
        <w:widowControl w:val="0"/>
        <w:shd w:val="clear" w:color="000000" w:fill="auto"/>
        <w:suppressAutoHyphens/>
        <w:autoSpaceDE w:val="0"/>
        <w:autoSpaceDN w:val="0"/>
        <w:adjustRightInd w:val="0"/>
        <w:spacing w:line="360" w:lineRule="auto"/>
        <w:ind w:firstLine="709"/>
        <w:jc w:val="both"/>
        <w:rPr>
          <w:rFonts w:ascii="Times New Roman CYR" w:hAnsi="Times New Roman CYR" w:cs="Times New Roman CYR"/>
          <w:sz w:val="28"/>
          <w:szCs w:val="28"/>
        </w:rPr>
      </w:pPr>
      <w:r w:rsidRPr="00836072">
        <w:rPr>
          <w:rFonts w:ascii="Times New Roman CYR" w:hAnsi="Times New Roman CYR" w:cs="Times New Roman CYR"/>
          <w:sz w:val="28"/>
          <w:szCs w:val="28"/>
        </w:rPr>
        <w:t>Сначала группы формируются по одному признаку, затем группы делятся на подгруппы по другому признаку, а эти в свою очередь делятся по третьему и так далее. Таким образом, комбинационные группировки дают возможность изучить единицы совокупности одновременно по нескольким взаимосвязанным признакам.</w:t>
      </w:r>
    </w:p>
    <w:p w:rsidR="00E129B4" w:rsidRDefault="00E129B4" w:rsidP="00E129B4">
      <w:pPr>
        <w:shd w:val="clear" w:color="auto" w:fill="FFFFFF"/>
        <w:autoSpaceDE w:val="0"/>
        <w:autoSpaceDN w:val="0"/>
        <w:adjustRightInd w:val="0"/>
        <w:spacing w:line="360" w:lineRule="auto"/>
        <w:ind w:firstLine="709"/>
        <w:jc w:val="both"/>
        <w:rPr>
          <w:color w:val="000000"/>
          <w:sz w:val="28"/>
          <w:szCs w:val="28"/>
        </w:rPr>
      </w:pPr>
      <w:r w:rsidRPr="00836072">
        <w:rPr>
          <w:color w:val="000000"/>
          <w:sz w:val="28"/>
          <w:szCs w:val="28"/>
        </w:rPr>
        <w:t>При построении комбинационной группировки возникает вопрос о последователь</w:t>
      </w:r>
      <w:r w:rsidRPr="00836072">
        <w:rPr>
          <w:color w:val="000000"/>
          <w:sz w:val="28"/>
          <w:szCs w:val="28"/>
        </w:rPr>
        <w:softHyphen/>
        <w:t>ности разбиения единиц объекта по признакам. Как правило, рекомендуется сначала про</w:t>
      </w:r>
      <w:r w:rsidRPr="00836072">
        <w:rPr>
          <w:color w:val="000000"/>
          <w:sz w:val="28"/>
          <w:szCs w:val="28"/>
        </w:rPr>
        <w:softHyphen/>
        <w:t>изводить группировку по атрибутивным признакам, значения которых имеют ярко выра</w:t>
      </w:r>
      <w:r w:rsidRPr="00836072">
        <w:rPr>
          <w:color w:val="000000"/>
          <w:sz w:val="28"/>
          <w:szCs w:val="28"/>
        </w:rPr>
        <w:softHyphen/>
        <w:t>женные качественные различия.</w:t>
      </w:r>
    </w:p>
    <w:p w:rsidR="004C69A0" w:rsidRPr="004C69A0" w:rsidRDefault="004C69A0" w:rsidP="004C69A0">
      <w:pPr>
        <w:pStyle w:val="a9"/>
        <w:spacing w:before="0" w:beforeAutospacing="0" w:after="0" w:afterAutospacing="0" w:line="360" w:lineRule="auto"/>
        <w:ind w:firstLine="709"/>
        <w:jc w:val="both"/>
        <w:rPr>
          <w:sz w:val="28"/>
          <w:szCs w:val="28"/>
        </w:rPr>
      </w:pPr>
      <w:r w:rsidRPr="004C69A0">
        <w:rPr>
          <w:sz w:val="28"/>
          <w:szCs w:val="28"/>
        </w:rPr>
        <w:lastRenderedPageBreak/>
        <w:t xml:space="preserve">Комбинационная группировка - это группировка, в которой расчленение статистический совокупности на группы производится по двум и более признакам, взятым в сочетании (комбинации). Сначала образуются группы по одному признаку, затем выделенные группы подразделяются на подгруппы по следующему признаку и т.д. </w:t>
      </w:r>
    </w:p>
    <w:p w:rsidR="004C69A0" w:rsidRPr="004C69A0" w:rsidRDefault="004C69A0" w:rsidP="004C69A0">
      <w:pPr>
        <w:pStyle w:val="a9"/>
        <w:spacing w:before="0" w:beforeAutospacing="0" w:after="0" w:afterAutospacing="0" w:line="360" w:lineRule="auto"/>
        <w:ind w:firstLine="709"/>
        <w:jc w:val="both"/>
        <w:rPr>
          <w:sz w:val="28"/>
          <w:szCs w:val="28"/>
        </w:rPr>
      </w:pPr>
      <w:r w:rsidRPr="004C69A0">
        <w:rPr>
          <w:sz w:val="28"/>
          <w:szCs w:val="28"/>
        </w:rPr>
        <w:t xml:space="preserve">В нашем случае сначала образуются группы по фонду </w:t>
      </w:r>
      <w:r>
        <w:rPr>
          <w:sz w:val="28"/>
          <w:szCs w:val="28"/>
        </w:rPr>
        <w:t>заработной платы</w:t>
      </w:r>
      <w:r w:rsidRPr="004C69A0">
        <w:rPr>
          <w:sz w:val="28"/>
          <w:szCs w:val="28"/>
        </w:rPr>
        <w:t>, затем они подразделяются на подгруппы по среднемесячной заработной плате работников</w:t>
      </w:r>
      <w:r>
        <w:rPr>
          <w:sz w:val="28"/>
          <w:szCs w:val="28"/>
        </w:rPr>
        <w:t xml:space="preserve"> (табл.4).</w:t>
      </w:r>
      <w:r w:rsidRPr="004C69A0">
        <w:rPr>
          <w:sz w:val="28"/>
          <w:szCs w:val="28"/>
        </w:rPr>
        <w:t xml:space="preserve">. </w:t>
      </w:r>
    </w:p>
    <w:p w:rsidR="004C69A0" w:rsidRPr="004C69A0" w:rsidRDefault="004C69A0" w:rsidP="004C69A0">
      <w:pPr>
        <w:pStyle w:val="a9"/>
        <w:spacing w:before="0" w:beforeAutospacing="0" w:after="0" w:afterAutospacing="0" w:line="360" w:lineRule="auto"/>
        <w:ind w:firstLine="709"/>
        <w:jc w:val="both"/>
        <w:rPr>
          <w:sz w:val="28"/>
          <w:szCs w:val="28"/>
        </w:rPr>
      </w:pPr>
      <w:r w:rsidRPr="004C69A0">
        <w:rPr>
          <w:sz w:val="28"/>
          <w:szCs w:val="28"/>
        </w:rPr>
        <w:t xml:space="preserve">Таблица </w:t>
      </w:r>
      <w:r>
        <w:rPr>
          <w:sz w:val="28"/>
          <w:szCs w:val="28"/>
        </w:rPr>
        <w:t>4</w:t>
      </w:r>
      <w:r w:rsidRPr="004C69A0">
        <w:rPr>
          <w:sz w:val="28"/>
          <w:szCs w:val="28"/>
        </w:rPr>
        <w:t xml:space="preserve">. Комбинационная группировка. </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93"/>
        <w:gridCol w:w="1152"/>
        <w:gridCol w:w="1670"/>
        <w:gridCol w:w="1654"/>
        <w:gridCol w:w="1982"/>
        <w:gridCol w:w="2124"/>
      </w:tblGrid>
      <w:tr w:rsidR="004C69A0" w:rsidRPr="004C69A0" w:rsidTr="004C69A0">
        <w:trPr>
          <w:tblCellSpacing w:w="0" w:type="dxa"/>
          <w:jc w:val="center"/>
        </w:trPr>
        <w:tc>
          <w:tcPr>
            <w:tcW w:w="880" w:type="dxa"/>
            <w:vMerge w:val="restart"/>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 группы</w:t>
            </w:r>
          </w:p>
        </w:tc>
        <w:tc>
          <w:tcPr>
            <w:tcW w:w="1254" w:type="dxa"/>
            <w:vMerge w:val="restart"/>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Фонд заработной платы, тыс.р.</w:t>
            </w:r>
          </w:p>
        </w:tc>
        <w:tc>
          <w:tcPr>
            <w:tcW w:w="1818" w:type="dxa"/>
            <w:vMerge w:val="restart"/>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Среднемесячная ЗП рабочего предприятия, руб/чел</w:t>
            </w:r>
          </w:p>
        </w:tc>
        <w:tc>
          <w:tcPr>
            <w:tcW w:w="1889" w:type="dxa"/>
            <w:vMerge w:val="restart"/>
            <w:hideMark/>
          </w:tcPr>
          <w:p w:rsidR="004C69A0" w:rsidRDefault="004C69A0" w:rsidP="004C69A0">
            <w:pPr>
              <w:pStyle w:val="a9"/>
              <w:spacing w:before="120" w:beforeAutospacing="0" w:after="0" w:afterAutospacing="0"/>
              <w:jc w:val="center"/>
              <w:rPr>
                <w:sz w:val="20"/>
                <w:szCs w:val="20"/>
              </w:rPr>
            </w:pPr>
            <w:r w:rsidRPr="004C69A0">
              <w:rPr>
                <w:sz w:val="20"/>
                <w:szCs w:val="20"/>
              </w:rPr>
              <w:t>№</w:t>
            </w:r>
          </w:p>
          <w:p w:rsidR="004C69A0" w:rsidRPr="004C69A0" w:rsidRDefault="004C69A0" w:rsidP="004C69A0">
            <w:pPr>
              <w:pStyle w:val="a9"/>
              <w:spacing w:before="120" w:beforeAutospacing="0" w:after="0" w:afterAutospacing="0"/>
              <w:jc w:val="center"/>
              <w:rPr>
                <w:sz w:val="20"/>
                <w:szCs w:val="20"/>
              </w:rPr>
            </w:pPr>
            <w:r w:rsidRPr="004C69A0">
              <w:rPr>
                <w:sz w:val="20"/>
                <w:szCs w:val="20"/>
              </w:rPr>
              <w:t>предприятий</w:t>
            </w:r>
          </w:p>
        </w:tc>
        <w:tc>
          <w:tcPr>
            <w:tcW w:w="4385" w:type="dxa"/>
            <w:gridSpan w:val="2"/>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Средние по группам</w:t>
            </w:r>
          </w:p>
        </w:tc>
      </w:tr>
      <w:tr w:rsidR="004C69A0" w:rsidRPr="004C69A0" w:rsidTr="004C69A0">
        <w:trPr>
          <w:tblCellSpacing w:w="0" w:type="dxa"/>
          <w:jc w:val="center"/>
        </w:trPr>
        <w:tc>
          <w:tcPr>
            <w:tcW w:w="880" w:type="dxa"/>
            <w:vMerge/>
            <w:hideMark/>
          </w:tcPr>
          <w:p w:rsidR="004C69A0" w:rsidRPr="004C69A0" w:rsidRDefault="004C69A0" w:rsidP="004C69A0">
            <w:pPr>
              <w:spacing w:before="120"/>
              <w:jc w:val="center"/>
              <w:rPr>
                <w:sz w:val="20"/>
                <w:szCs w:val="20"/>
              </w:rPr>
            </w:pPr>
          </w:p>
        </w:tc>
        <w:tc>
          <w:tcPr>
            <w:tcW w:w="1254" w:type="dxa"/>
            <w:vMerge/>
            <w:hideMark/>
          </w:tcPr>
          <w:p w:rsidR="004C69A0" w:rsidRPr="004C69A0" w:rsidRDefault="004C69A0" w:rsidP="004C69A0">
            <w:pPr>
              <w:spacing w:before="120"/>
              <w:rPr>
                <w:sz w:val="20"/>
                <w:szCs w:val="20"/>
              </w:rPr>
            </w:pPr>
          </w:p>
        </w:tc>
        <w:tc>
          <w:tcPr>
            <w:tcW w:w="1818" w:type="dxa"/>
            <w:vMerge/>
            <w:hideMark/>
          </w:tcPr>
          <w:p w:rsidR="004C69A0" w:rsidRPr="004C69A0" w:rsidRDefault="004C69A0" w:rsidP="004C69A0">
            <w:pPr>
              <w:spacing w:before="120"/>
              <w:rPr>
                <w:sz w:val="20"/>
                <w:szCs w:val="20"/>
              </w:rPr>
            </w:pPr>
          </w:p>
        </w:tc>
        <w:tc>
          <w:tcPr>
            <w:tcW w:w="1889" w:type="dxa"/>
            <w:vMerge/>
            <w:hideMark/>
          </w:tcPr>
          <w:p w:rsidR="004C69A0" w:rsidRPr="004C69A0" w:rsidRDefault="004C69A0" w:rsidP="004C69A0">
            <w:pPr>
              <w:spacing w:before="120"/>
              <w:rPr>
                <w:sz w:val="20"/>
                <w:szCs w:val="20"/>
              </w:rPr>
            </w:pP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Средняя производительность труда, руб/чел</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Фондовооруженность рабочих</w:t>
            </w:r>
          </w:p>
        </w:tc>
      </w:tr>
      <w:tr w:rsidR="004C69A0" w:rsidRPr="004C69A0" w:rsidTr="004C69A0">
        <w:trPr>
          <w:tblCellSpacing w:w="0" w:type="dxa"/>
          <w:jc w:val="center"/>
        </w:trPr>
        <w:tc>
          <w:tcPr>
            <w:tcW w:w="880"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I</w:t>
            </w:r>
          </w:p>
        </w:tc>
        <w:tc>
          <w:tcPr>
            <w:tcW w:w="1254" w:type="dxa"/>
            <w:hideMark/>
          </w:tcPr>
          <w:p w:rsidR="004C69A0" w:rsidRPr="004C69A0" w:rsidRDefault="004C69A0" w:rsidP="004C69A0">
            <w:pPr>
              <w:pStyle w:val="a9"/>
              <w:spacing w:before="120" w:beforeAutospacing="0" w:after="0" w:afterAutospacing="0"/>
              <w:rPr>
                <w:sz w:val="20"/>
                <w:szCs w:val="20"/>
              </w:rPr>
            </w:pPr>
            <w:r w:rsidRPr="004C69A0">
              <w:rPr>
                <w:sz w:val="20"/>
                <w:szCs w:val="20"/>
              </w:rPr>
              <w:t xml:space="preserve">1342 - 5515,5 </w:t>
            </w: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545,53 - 961,28</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1,2,14,15,17,23</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34,21</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36,34</w:t>
            </w:r>
          </w:p>
        </w:tc>
      </w:tr>
      <w:tr w:rsidR="004C69A0" w:rsidRPr="004C69A0" w:rsidTr="004C69A0">
        <w:trPr>
          <w:tblCellSpacing w:w="0" w:type="dxa"/>
          <w:jc w:val="center"/>
        </w:trPr>
        <w:tc>
          <w:tcPr>
            <w:tcW w:w="880" w:type="dxa"/>
            <w:hideMark/>
          </w:tcPr>
          <w:p w:rsidR="004C69A0" w:rsidRPr="004C69A0" w:rsidRDefault="004C69A0" w:rsidP="004C69A0">
            <w:pPr>
              <w:spacing w:before="120"/>
              <w:jc w:val="center"/>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961,28 - 1377,03</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10,12,21</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54,33</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53,47</w:t>
            </w:r>
          </w:p>
        </w:tc>
      </w:tr>
      <w:tr w:rsidR="004C69A0" w:rsidRPr="004C69A0" w:rsidTr="004C69A0">
        <w:trPr>
          <w:tblCellSpacing w:w="0" w:type="dxa"/>
          <w:jc w:val="center"/>
        </w:trPr>
        <w:tc>
          <w:tcPr>
            <w:tcW w:w="880" w:type="dxa"/>
            <w:hideMark/>
          </w:tcPr>
          <w:p w:rsidR="004C69A0" w:rsidRPr="004C69A0" w:rsidRDefault="004C69A0" w:rsidP="004C69A0">
            <w:pPr>
              <w:spacing w:before="120"/>
              <w:jc w:val="center"/>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1377,03 - 1792,78</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20</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95,85</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32,08</w:t>
            </w:r>
          </w:p>
        </w:tc>
      </w:tr>
      <w:tr w:rsidR="004C69A0" w:rsidRPr="004C69A0" w:rsidTr="004C69A0">
        <w:trPr>
          <w:tblCellSpacing w:w="0" w:type="dxa"/>
          <w:jc w:val="center"/>
        </w:trPr>
        <w:tc>
          <w:tcPr>
            <w:tcW w:w="880"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II</w:t>
            </w:r>
          </w:p>
        </w:tc>
        <w:tc>
          <w:tcPr>
            <w:tcW w:w="1254" w:type="dxa"/>
            <w:hideMark/>
          </w:tcPr>
          <w:p w:rsidR="004C69A0" w:rsidRPr="004C69A0" w:rsidRDefault="004C69A0" w:rsidP="004C69A0">
            <w:pPr>
              <w:pStyle w:val="a9"/>
              <w:spacing w:before="120" w:beforeAutospacing="0" w:after="0" w:afterAutospacing="0"/>
              <w:rPr>
                <w:sz w:val="20"/>
                <w:szCs w:val="20"/>
              </w:rPr>
            </w:pPr>
            <w:r w:rsidRPr="004C69A0">
              <w:rPr>
                <w:sz w:val="20"/>
                <w:szCs w:val="20"/>
              </w:rPr>
              <w:t xml:space="preserve">5515,5 - 9689 </w:t>
            </w: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545,53 - 961,28</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9</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40,98</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25,99</w:t>
            </w:r>
          </w:p>
        </w:tc>
      </w:tr>
      <w:tr w:rsidR="004C69A0" w:rsidRPr="004C69A0" w:rsidTr="004C69A0">
        <w:trPr>
          <w:tblCellSpacing w:w="0" w:type="dxa"/>
          <w:jc w:val="center"/>
        </w:trPr>
        <w:tc>
          <w:tcPr>
            <w:tcW w:w="880" w:type="dxa"/>
            <w:hideMark/>
          </w:tcPr>
          <w:p w:rsidR="004C69A0" w:rsidRPr="004C69A0" w:rsidRDefault="004C69A0" w:rsidP="004C69A0">
            <w:pPr>
              <w:spacing w:before="120"/>
              <w:jc w:val="center"/>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961,28 - 1377,03</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3,5,6,18,22</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53,78</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30</w:t>
            </w:r>
          </w:p>
        </w:tc>
      </w:tr>
      <w:tr w:rsidR="004C69A0" w:rsidRPr="004C69A0" w:rsidTr="004C69A0">
        <w:trPr>
          <w:tblCellSpacing w:w="0" w:type="dxa"/>
          <w:jc w:val="center"/>
        </w:trPr>
        <w:tc>
          <w:tcPr>
            <w:tcW w:w="880" w:type="dxa"/>
            <w:hideMark/>
          </w:tcPr>
          <w:p w:rsidR="004C69A0" w:rsidRPr="004C69A0" w:rsidRDefault="004C69A0" w:rsidP="004C69A0">
            <w:pPr>
              <w:spacing w:before="120"/>
              <w:jc w:val="center"/>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1377,03 - 1792,78</w:t>
            </w:r>
          </w:p>
        </w:tc>
        <w:tc>
          <w:tcPr>
            <w:tcW w:w="1889" w:type="dxa"/>
            <w:hideMark/>
          </w:tcPr>
          <w:p w:rsidR="004C69A0" w:rsidRPr="004C69A0" w:rsidRDefault="004C69A0" w:rsidP="004C69A0">
            <w:pPr>
              <w:spacing w:before="120"/>
              <w:jc w:val="center"/>
              <w:rPr>
                <w:sz w:val="20"/>
                <w:szCs w:val="20"/>
              </w:rPr>
            </w:pPr>
          </w:p>
        </w:tc>
        <w:tc>
          <w:tcPr>
            <w:tcW w:w="2116" w:type="dxa"/>
            <w:hideMark/>
          </w:tcPr>
          <w:p w:rsidR="004C69A0" w:rsidRPr="004C69A0" w:rsidRDefault="004C69A0" w:rsidP="004C69A0">
            <w:pPr>
              <w:spacing w:before="120"/>
              <w:jc w:val="center"/>
              <w:rPr>
                <w:sz w:val="20"/>
                <w:szCs w:val="20"/>
              </w:rPr>
            </w:pPr>
          </w:p>
        </w:tc>
        <w:tc>
          <w:tcPr>
            <w:tcW w:w="2269" w:type="dxa"/>
            <w:hideMark/>
          </w:tcPr>
          <w:p w:rsidR="004C69A0" w:rsidRPr="004C69A0" w:rsidRDefault="004C69A0" w:rsidP="004C69A0">
            <w:pPr>
              <w:spacing w:before="120"/>
              <w:jc w:val="center"/>
              <w:rPr>
                <w:sz w:val="20"/>
                <w:szCs w:val="20"/>
              </w:rPr>
            </w:pPr>
          </w:p>
        </w:tc>
      </w:tr>
      <w:tr w:rsidR="004C69A0" w:rsidRPr="004C69A0" w:rsidTr="004C69A0">
        <w:trPr>
          <w:tblCellSpacing w:w="0" w:type="dxa"/>
          <w:jc w:val="center"/>
        </w:trPr>
        <w:tc>
          <w:tcPr>
            <w:tcW w:w="880"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III</w:t>
            </w:r>
          </w:p>
        </w:tc>
        <w:tc>
          <w:tcPr>
            <w:tcW w:w="1254" w:type="dxa"/>
            <w:hideMark/>
          </w:tcPr>
          <w:p w:rsidR="004C69A0" w:rsidRPr="004C69A0" w:rsidRDefault="004C69A0" w:rsidP="004C69A0">
            <w:pPr>
              <w:pStyle w:val="a9"/>
              <w:spacing w:before="120" w:beforeAutospacing="0" w:after="0" w:afterAutospacing="0"/>
              <w:rPr>
                <w:sz w:val="20"/>
                <w:szCs w:val="20"/>
              </w:rPr>
            </w:pPr>
            <w:r w:rsidRPr="004C69A0">
              <w:rPr>
                <w:sz w:val="20"/>
                <w:szCs w:val="20"/>
              </w:rPr>
              <w:t xml:space="preserve">9689 - 13862,5 </w:t>
            </w: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545,53 - 961,28</w:t>
            </w:r>
          </w:p>
        </w:tc>
        <w:tc>
          <w:tcPr>
            <w:tcW w:w="1889" w:type="dxa"/>
            <w:hideMark/>
          </w:tcPr>
          <w:p w:rsidR="004C69A0" w:rsidRPr="004C69A0" w:rsidRDefault="004C69A0" w:rsidP="004C69A0">
            <w:pPr>
              <w:spacing w:before="120"/>
              <w:jc w:val="center"/>
              <w:rPr>
                <w:sz w:val="20"/>
                <w:szCs w:val="20"/>
              </w:rPr>
            </w:pPr>
          </w:p>
        </w:tc>
        <w:tc>
          <w:tcPr>
            <w:tcW w:w="2116" w:type="dxa"/>
            <w:hideMark/>
          </w:tcPr>
          <w:p w:rsidR="004C69A0" w:rsidRPr="004C69A0" w:rsidRDefault="004C69A0" w:rsidP="004C69A0">
            <w:pPr>
              <w:spacing w:before="120"/>
              <w:jc w:val="center"/>
              <w:rPr>
                <w:sz w:val="20"/>
                <w:szCs w:val="20"/>
              </w:rPr>
            </w:pPr>
          </w:p>
        </w:tc>
        <w:tc>
          <w:tcPr>
            <w:tcW w:w="2269" w:type="dxa"/>
            <w:hideMark/>
          </w:tcPr>
          <w:p w:rsidR="004C69A0" w:rsidRPr="004C69A0" w:rsidRDefault="004C69A0" w:rsidP="004C69A0">
            <w:pPr>
              <w:spacing w:before="120"/>
              <w:jc w:val="center"/>
              <w:rPr>
                <w:sz w:val="20"/>
                <w:szCs w:val="20"/>
              </w:rPr>
            </w:pPr>
          </w:p>
        </w:tc>
      </w:tr>
      <w:tr w:rsidR="004C69A0" w:rsidRPr="004C69A0" w:rsidTr="004C69A0">
        <w:trPr>
          <w:tblCellSpacing w:w="0" w:type="dxa"/>
          <w:jc w:val="center"/>
        </w:trPr>
        <w:tc>
          <w:tcPr>
            <w:tcW w:w="880" w:type="dxa"/>
            <w:hideMark/>
          </w:tcPr>
          <w:p w:rsidR="004C69A0" w:rsidRPr="004C69A0" w:rsidRDefault="004C69A0" w:rsidP="004C69A0">
            <w:pPr>
              <w:spacing w:before="120"/>
              <w:jc w:val="center"/>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961,28 - 1377,03</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4,7,8,13,16</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72,49</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34,16</w:t>
            </w:r>
          </w:p>
        </w:tc>
      </w:tr>
      <w:tr w:rsidR="004C69A0" w:rsidRPr="004C69A0" w:rsidTr="004C69A0">
        <w:trPr>
          <w:tblCellSpacing w:w="0" w:type="dxa"/>
          <w:jc w:val="center"/>
        </w:trPr>
        <w:tc>
          <w:tcPr>
            <w:tcW w:w="880" w:type="dxa"/>
            <w:hideMark/>
          </w:tcPr>
          <w:p w:rsidR="004C69A0" w:rsidRPr="004C69A0" w:rsidRDefault="004C69A0" w:rsidP="004C69A0">
            <w:pPr>
              <w:spacing w:before="120"/>
              <w:jc w:val="center"/>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1377,03 - 1792,78</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25</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103,57</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43,25</w:t>
            </w:r>
          </w:p>
        </w:tc>
      </w:tr>
      <w:tr w:rsidR="004C69A0" w:rsidRPr="004C69A0" w:rsidTr="004C69A0">
        <w:trPr>
          <w:tblCellSpacing w:w="0" w:type="dxa"/>
          <w:jc w:val="center"/>
        </w:trPr>
        <w:tc>
          <w:tcPr>
            <w:tcW w:w="880"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IV</w:t>
            </w:r>
          </w:p>
        </w:tc>
        <w:tc>
          <w:tcPr>
            <w:tcW w:w="1254" w:type="dxa"/>
            <w:hideMark/>
          </w:tcPr>
          <w:p w:rsidR="004C69A0" w:rsidRPr="004C69A0" w:rsidRDefault="004C69A0" w:rsidP="004C69A0">
            <w:pPr>
              <w:pStyle w:val="a9"/>
              <w:spacing w:before="120" w:beforeAutospacing="0" w:after="0" w:afterAutospacing="0"/>
              <w:rPr>
                <w:sz w:val="20"/>
                <w:szCs w:val="20"/>
              </w:rPr>
            </w:pPr>
            <w:r w:rsidRPr="004C69A0">
              <w:rPr>
                <w:sz w:val="20"/>
                <w:szCs w:val="20"/>
              </w:rPr>
              <w:t xml:space="preserve">13862,5 - 18036 </w:t>
            </w: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545,53 - 961,28</w:t>
            </w:r>
          </w:p>
        </w:tc>
        <w:tc>
          <w:tcPr>
            <w:tcW w:w="1889" w:type="dxa"/>
            <w:hideMark/>
          </w:tcPr>
          <w:p w:rsidR="004C69A0" w:rsidRPr="004C69A0" w:rsidRDefault="004C69A0" w:rsidP="004C69A0">
            <w:pPr>
              <w:spacing w:before="120"/>
              <w:jc w:val="center"/>
              <w:rPr>
                <w:sz w:val="20"/>
                <w:szCs w:val="20"/>
              </w:rPr>
            </w:pPr>
          </w:p>
        </w:tc>
        <w:tc>
          <w:tcPr>
            <w:tcW w:w="2116" w:type="dxa"/>
            <w:hideMark/>
          </w:tcPr>
          <w:p w:rsidR="004C69A0" w:rsidRPr="004C69A0" w:rsidRDefault="004C69A0" w:rsidP="004C69A0">
            <w:pPr>
              <w:spacing w:before="120"/>
              <w:jc w:val="center"/>
              <w:rPr>
                <w:sz w:val="20"/>
                <w:szCs w:val="20"/>
              </w:rPr>
            </w:pPr>
          </w:p>
        </w:tc>
        <w:tc>
          <w:tcPr>
            <w:tcW w:w="2269" w:type="dxa"/>
            <w:hideMark/>
          </w:tcPr>
          <w:p w:rsidR="004C69A0" w:rsidRPr="004C69A0" w:rsidRDefault="004C69A0" w:rsidP="004C69A0">
            <w:pPr>
              <w:spacing w:before="120"/>
              <w:jc w:val="center"/>
              <w:rPr>
                <w:sz w:val="20"/>
                <w:szCs w:val="20"/>
              </w:rPr>
            </w:pPr>
          </w:p>
        </w:tc>
      </w:tr>
      <w:tr w:rsidR="004C69A0" w:rsidRPr="004C69A0" w:rsidTr="004C69A0">
        <w:trPr>
          <w:tblCellSpacing w:w="0" w:type="dxa"/>
          <w:jc w:val="center"/>
        </w:trPr>
        <w:tc>
          <w:tcPr>
            <w:tcW w:w="880" w:type="dxa"/>
            <w:hideMark/>
          </w:tcPr>
          <w:p w:rsidR="004C69A0" w:rsidRPr="004C69A0" w:rsidRDefault="004C69A0" w:rsidP="004C69A0">
            <w:pPr>
              <w:spacing w:before="120"/>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961,28 - 1377,03</w:t>
            </w:r>
          </w:p>
        </w:tc>
        <w:tc>
          <w:tcPr>
            <w:tcW w:w="1889" w:type="dxa"/>
            <w:hideMark/>
          </w:tcPr>
          <w:p w:rsidR="004C69A0" w:rsidRPr="004C69A0" w:rsidRDefault="004C69A0" w:rsidP="004C69A0">
            <w:pPr>
              <w:spacing w:before="120"/>
              <w:jc w:val="center"/>
              <w:rPr>
                <w:sz w:val="20"/>
                <w:szCs w:val="20"/>
              </w:rPr>
            </w:pPr>
          </w:p>
        </w:tc>
        <w:tc>
          <w:tcPr>
            <w:tcW w:w="2116" w:type="dxa"/>
            <w:hideMark/>
          </w:tcPr>
          <w:p w:rsidR="004C69A0" w:rsidRPr="004C69A0" w:rsidRDefault="004C69A0" w:rsidP="004C69A0">
            <w:pPr>
              <w:spacing w:before="120"/>
              <w:jc w:val="center"/>
              <w:rPr>
                <w:sz w:val="20"/>
                <w:szCs w:val="20"/>
              </w:rPr>
            </w:pPr>
          </w:p>
        </w:tc>
        <w:tc>
          <w:tcPr>
            <w:tcW w:w="2269" w:type="dxa"/>
            <w:hideMark/>
          </w:tcPr>
          <w:p w:rsidR="004C69A0" w:rsidRPr="004C69A0" w:rsidRDefault="004C69A0" w:rsidP="004C69A0">
            <w:pPr>
              <w:spacing w:before="120"/>
              <w:jc w:val="center"/>
              <w:rPr>
                <w:sz w:val="20"/>
                <w:szCs w:val="20"/>
              </w:rPr>
            </w:pPr>
          </w:p>
        </w:tc>
      </w:tr>
      <w:tr w:rsidR="004C69A0" w:rsidRPr="004C69A0" w:rsidTr="004C69A0">
        <w:trPr>
          <w:tblCellSpacing w:w="0" w:type="dxa"/>
          <w:jc w:val="center"/>
        </w:trPr>
        <w:tc>
          <w:tcPr>
            <w:tcW w:w="880" w:type="dxa"/>
            <w:hideMark/>
          </w:tcPr>
          <w:p w:rsidR="004C69A0" w:rsidRPr="004C69A0" w:rsidRDefault="004C69A0" w:rsidP="004C69A0">
            <w:pPr>
              <w:spacing w:before="120"/>
              <w:rPr>
                <w:sz w:val="20"/>
                <w:szCs w:val="20"/>
              </w:rPr>
            </w:pPr>
          </w:p>
        </w:tc>
        <w:tc>
          <w:tcPr>
            <w:tcW w:w="1254" w:type="dxa"/>
            <w:hideMark/>
          </w:tcPr>
          <w:p w:rsidR="004C69A0" w:rsidRPr="004C69A0" w:rsidRDefault="004C69A0" w:rsidP="004C69A0">
            <w:pPr>
              <w:spacing w:before="120"/>
              <w:rPr>
                <w:sz w:val="20"/>
                <w:szCs w:val="20"/>
              </w:rPr>
            </w:pPr>
          </w:p>
        </w:tc>
        <w:tc>
          <w:tcPr>
            <w:tcW w:w="1818"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1377,03 - 1792,78</w:t>
            </w:r>
          </w:p>
        </w:tc>
        <w:tc>
          <w:tcPr>
            <w:tcW w:w="188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11,19,24</w:t>
            </w:r>
          </w:p>
        </w:tc>
        <w:tc>
          <w:tcPr>
            <w:tcW w:w="2116"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103,36</w:t>
            </w:r>
          </w:p>
        </w:tc>
        <w:tc>
          <w:tcPr>
            <w:tcW w:w="2269" w:type="dxa"/>
            <w:hideMark/>
          </w:tcPr>
          <w:p w:rsidR="004C69A0" w:rsidRPr="004C69A0" w:rsidRDefault="004C69A0" w:rsidP="004C69A0">
            <w:pPr>
              <w:pStyle w:val="a9"/>
              <w:spacing w:before="120" w:beforeAutospacing="0" w:after="0" w:afterAutospacing="0"/>
              <w:jc w:val="center"/>
              <w:rPr>
                <w:sz w:val="20"/>
                <w:szCs w:val="20"/>
              </w:rPr>
            </w:pPr>
            <w:r w:rsidRPr="004C69A0">
              <w:rPr>
                <w:sz w:val="20"/>
                <w:szCs w:val="20"/>
              </w:rPr>
              <w:t>38,81</w:t>
            </w:r>
          </w:p>
        </w:tc>
      </w:tr>
    </w:tbl>
    <w:p w:rsidR="004C69A0" w:rsidRPr="004C69A0" w:rsidRDefault="004C69A0" w:rsidP="004C69A0">
      <w:pPr>
        <w:shd w:val="clear" w:color="auto" w:fill="FFFFFF"/>
        <w:autoSpaceDE w:val="0"/>
        <w:autoSpaceDN w:val="0"/>
        <w:adjustRightInd w:val="0"/>
        <w:spacing w:after="120" w:line="360" w:lineRule="auto"/>
        <w:ind w:firstLine="709"/>
        <w:jc w:val="both"/>
        <w:rPr>
          <w:sz w:val="20"/>
          <w:szCs w:val="20"/>
        </w:rPr>
      </w:pPr>
    </w:p>
    <w:p w:rsidR="008E7714" w:rsidRPr="008E7714" w:rsidRDefault="008E7714" w:rsidP="008E7714">
      <w:pPr>
        <w:spacing w:line="360" w:lineRule="auto"/>
        <w:ind w:firstLine="709"/>
        <w:jc w:val="both"/>
        <w:rPr>
          <w:sz w:val="28"/>
          <w:szCs w:val="28"/>
        </w:rPr>
      </w:pPr>
      <w:r w:rsidRPr="00836072">
        <w:rPr>
          <w:b/>
          <w:bCs/>
          <w:i/>
          <w:sz w:val="28"/>
          <w:szCs w:val="28"/>
        </w:rPr>
        <w:t>Многомерная группировка</w:t>
      </w:r>
      <w:r w:rsidRPr="008E7714">
        <w:rPr>
          <w:sz w:val="28"/>
          <w:szCs w:val="28"/>
        </w:rPr>
        <w:t xml:space="preserve"> основана на измерении сходства или различия между объектами (единицами). Задача её – выделение сгущений точек (объектов) в n – мерном пространстве. Здесь выделяют атрибутивный и количественные признаки. Определение числа групп при группировки по варьирующему количественному признаку требует специальных расчётов.</w:t>
      </w:r>
    </w:p>
    <w:p w:rsidR="00F8313D" w:rsidRDefault="00F8313D" w:rsidP="00F8313D">
      <w:pPr>
        <w:shd w:val="clear" w:color="auto" w:fill="FFFFFF"/>
        <w:autoSpaceDE w:val="0"/>
        <w:autoSpaceDN w:val="0"/>
        <w:adjustRightInd w:val="0"/>
        <w:spacing w:line="360" w:lineRule="auto"/>
        <w:ind w:firstLine="709"/>
        <w:jc w:val="both"/>
        <w:rPr>
          <w:color w:val="000000"/>
          <w:sz w:val="28"/>
          <w:szCs w:val="28"/>
        </w:rPr>
      </w:pPr>
      <w:r w:rsidRPr="00F66C3A">
        <w:rPr>
          <w:color w:val="000000"/>
          <w:sz w:val="28"/>
          <w:szCs w:val="28"/>
        </w:rPr>
        <w:t>Многомерные группировки позволяют решать целый ряд та</w:t>
      </w:r>
      <w:r w:rsidRPr="00F66C3A">
        <w:rPr>
          <w:color w:val="000000"/>
          <w:sz w:val="28"/>
          <w:szCs w:val="28"/>
        </w:rPr>
        <w:softHyphen/>
        <w:t xml:space="preserve">ких важных задач экономико-статистического исследования, как формирование </w:t>
      </w:r>
      <w:r w:rsidRPr="00F66C3A">
        <w:rPr>
          <w:color w:val="000000"/>
          <w:sz w:val="28"/>
          <w:szCs w:val="28"/>
        </w:rPr>
        <w:lastRenderedPageBreak/>
        <w:t>однородных совокупностей, выбор существенных</w:t>
      </w:r>
      <w:r>
        <w:rPr>
          <w:color w:val="000000"/>
          <w:sz w:val="28"/>
          <w:szCs w:val="28"/>
        </w:rPr>
        <w:t xml:space="preserve"> </w:t>
      </w:r>
      <w:r w:rsidRPr="00F66C3A">
        <w:rPr>
          <w:color w:val="000000"/>
          <w:sz w:val="28"/>
          <w:szCs w:val="28"/>
        </w:rPr>
        <w:t xml:space="preserve">признаков, выделение типичных групп объектов и др. </w:t>
      </w:r>
    </w:p>
    <w:p w:rsidR="00F8313D" w:rsidRPr="00F66C3A" w:rsidRDefault="00F8313D" w:rsidP="00F8313D">
      <w:pPr>
        <w:shd w:val="clear" w:color="auto" w:fill="FFFFFF"/>
        <w:autoSpaceDE w:val="0"/>
        <w:autoSpaceDN w:val="0"/>
        <w:adjustRightInd w:val="0"/>
        <w:spacing w:line="360" w:lineRule="auto"/>
        <w:ind w:firstLine="709"/>
        <w:jc w:val="both"/>
        <w:rPr>
          <w:sz w:val="28"/>
          <w:szCs w:val="28"/>
        </w:rPr>
      </w:pPr>
      <w:r w:rsidRPr="00F66C3A">
        <w:rPr>
          <w:color w:val="000000"/>
          <w:sz w:val="28"/>
          <w:szCs w:val="28"/>
        </w:rPr>
        <w:t>В зависи</w:t>
      </w:r>
      <w:r w:rsidRPr="00F66C3A">
        <w:rPr>
          <w:color w:val="000000"/>
          <w:sz w:val="28"/>
          <w:szCs w:val="28"/>
        </w:rPr>
        <w:softHyphen/>
        <w:t>мости от вида группировочных признаков различают группи</w:t>
      </w:r>
      <w:r w:rsidRPr="00F66C3A">
        <w:rPr>
          <w:color w:val="000000"/>
          <w:sz w:val="28"/>
          <w:szCs w:val="28"/>
        </w:rPr>
        <w:softHyphen/>
        <w:t xml:space="preserve">ровки по </w:t>
      </w:r>
      <w:r w:rsidRPr="00F66C3A">
        <w:rPr>
          <w:i/>
          <w:iCs/>
          <w:color w:val="000000"/>
          <w:sz w:val="28"/>
          <w:szCs w:val="28"/>
        </w:rPr>
        <w:t xml:space="preserve">атрибутивным </w:t>
      </w:r>
      <w:r w:rsidRPr="00F66C3A">
        <w:rPr>
          <w:color w:val="000000"/>
          <w:sz w:val="28"/>
          <w:szCs w:val="28"/>
        </w:rPr>
        <w:t xml:space="preserve">и </w:t>
      </w:r>
      <w:r w:rsidRPr="00F66C3A">
        <w:rPr>
          <w:i/>
          <w:iCs/>
          <w:color w:val="000000"/>
          <w:sz w:val="28"/>
          <w:szCs w:val="28"/>
        </w:rPr>
        <w:t xml:space="preserve">количественным признакам. </w:t>
      </w:r>
      <w:r w:rsidRPr="00F66C3A">
        <w:rPr>
          <w:color w:val="000000"/>
          <w:sz w:val="28"/>
          <w:szCs w:val="28"/>
        </w:rPr>
        <w:t>Если ат</w:t>
      </w:r>
      <w:r w:rsidRPr="00F66C3A">
        <w:rPr>
          <w:color w:val="000000"/>
          <w:sz w:val="28"/>
          <w:szCs w:val="28"/>
        </w:rPr>
        <w:softHyphen/>
        <w:t>рибутивный признак имеет мало разновидностей, то количество групп определяется числом этих разновидностей. Таковы, на</w:t>
      </w:r>
      <w:r w:rsidRPr="00F66C3A">
        <w:rPr>
          <w:color w:val="000000"/>
          <w:sz w:val="28"/>
          <w:szCs w:val="28"/>
        </w:rPr>
        <w:softHyphen/>
        <w:t>пример, группировки населения по полу, семейному положе</w:t>
      </w:r>
      <w:r w:rsidRPr="00F66C3A">
        <w:rPr>
          <w:color w:val="000000"/>
          <w:sz w:val="28"/>
          <w:szCs w:val="28"/>
        </w:rPr>
        <w:softHyphen/>
        <w:t>нию, образованию; распределение населения на городское и сельское. Определение числа групп при группировке по варьи</w:t>
      </w:r>
      <w:r w:rsidRPr="00F66C3A">
        <w:rPr>
          <w:color w:val="000000"/>
          <w:sz w:val="28"/>
          <w:szCs w:val="28"/>
        </w:rPr>
        <w:softHyphen/>
        <w:t>рующему количественному признаку (например, распределение населения по уровню доходов, потреблению отдельных продук</w:t>
      </w:r>
      <w:r w:rsidRPr="00F66C3A">
        <w:rPr>
          <w:color w:val="000000"/>
          <w:sz w:val="28"/>
          <w:szCs w:val="28"/>
        </w:rPr>
        <w:softHyphen/>
        <w:t>тов питания и др.) требует специальных расчетов.</w:t>
      </w:r>
    </w:p>
    <w:p w:rsidR="00693CD2" w:rsidRDefault="00693CD2">
      <w:pPr>
        <w:rPr>
          <w:rFonts w:asciiTheme="majorHAnsi" w:eastAsiaTheme="majorEastAsia" w:hAnsiTheme="majorHAnsi" w:cstheme="majorBidi"/>
          <w:b/>
          <w:bCs/>
          <w:color w:val="365F91" w:themeColor="accent1" w:themeShade="BF"/>
          <w:sz w:val="28"/>
          <w:szCs w:val="28"/>
        </w:rPr>
      </w:pPr>
      <w:r>
        <w:br w:type="page"/>
      </w:r>
    </w:p>
    <w:p w:rsidR="00635036" w:rsidRPr="004012AF" w:rsidRDefault="00000ECA" w:rsidP="00635036">
      <w:pPr>
        <w:pStyle w:val="1"/>
        <w:spacing w:line="360" w:lineRule="auto"/>
        <w:rPr>
          <w:color w:val="auto"/>
        </w:rPr>
      </w:pPr>
      <w:bookmarkStart w:id="2" w:name="_Toc446664249"/>
      <w:r w:rsidRPr="004012AF">
        <w:rPr>
          <w:color w:val="auto"/>
        </w:rPr>
        <w:lastRenderedPageBreak/>
        <w:t xml:space="preserve">2.1 </w:t>
      </w:r>
      <w:r w:rsidR="00635036" w:rsidRPr="004012AF">
        <w:rPr>
          <w:color w:val="auto"/>
        </w:rPr>
        <w:t>Практическая часть</w:t>
      </w:r>
      <w:bookmarkEnd w:id="2"/>
    </w:p>
    <w:p w:rsidR="00635036" w:rsidRPr="00000ECA" w:rsidRDefault="00000ECA" w:rsidP="00DC73D4">
      <w:pPr>
        <w:spacing w:line="360" w:lineRule="auto"/>
        <w:ind w:firstLine="709"/>
        <w:jc w:val="both"/>
        <w:rPr>
          <w:b/>
          <w:sz w:val="28"/>
          <w:szCs w:val="28"/>
        </w:rPr>
      </w:pPr>
      <w:r>
        <w:rPr>
          <w:b/>
          <w:sz w:val="28"/>
          <w:szCs w:val="28"/>
        </w:rPr>
        <w:t xml:space="preserve">2.1.1 </w:t>
      </w:r>
      <w:r w:rsidR="007F639A" w:rsidRPr="00000ECA">
        <w:rPr>
          <w:b/>
          <w:sz w:val="28"/>
          <w:szCs w:val="28"/>
        </w:rPr>
        <w:t>Постановка задачи</w:t>
      </w:r>
    </w:p>
    <w:p w:rsidR="000F4B93" w:rsidRPr="00131B01" w:rsidRDefault="000F4B93" w:rsidP="000F4B93">
      <w:pPr>
        <w:spacing w:line="360" w:lineRule="auto"/>
        <w:ind w:firstLine="709"/>
        <w:jc w:val="both"/>
        <w:rPr>
          <w:sz w:val="28"/>
          <w:szCs w:val="28"/>
        </w:rPr>
      </w:pPr>
      <w:r w:rsidRPr="00131B01">
        <w:rPr>
          <w:sz w:val="28"/>
          <w:szCs w:val="28"/>
        </w:rPr>
        <w:t>Центральное место в системе показателей жизненного уровня занимают показатели доходов населения. Под доходом понимают сумму денег и других благ, полученных в результате распределения произведенного в обществе продукта между владельцами факторов производства.</w:t>
      </w:r>
    </w:p>
    <w:p w:rsidR="000F4B93" w:rsidRPr="00723FE2" w:rsidRDefault="000F4B93" w:rsidP="000F4B93">
      <w:pPr>
        <w:pStyle w:val="a9"/>
        <w:spacing w:before="0" w:beforeAutospacing="0" w:after="0" w:afterAutospacing="0" w:line="360" w:lineRule="auto"/>
        <w:ind w:firstLine="709"/>
        <w:jc w:val="both"/>
        <w:rPr>
          <w:sz w:val="28"/>
          <w:szCs w:val="28"/>
        </w:rPr>
      </w:pPr>
      <w:r w:rsidRPr="00723FE2">
        <w:rPr>
          <w:sz w:val="28"/>
          <w:szCs w:val="28"/>
        </w:rPr>
        <w:t>Для характеристики доходов населения применяется система показателей, которая включает совокупные денежные, натуральные, номинальные, располагаемые и реально располагаемые доходы.</w:t>
      </w:r>
    </w:p>
    <w:p w:rsidR="000F4B93" w:rsidRPr="006F0C0F" w:rsidRDefault="000F4B93" w:rsidP="006F0C0F">
      <w:pPr>
        <w:pStyle w:val="ae"/>
        <w:tabs>
          <w:tab w:val="left" w:pos="7515"/>
        </w:tabs>
        <w:spacing w:after="0" w:line="360" w:lineRule="auto"/>
        <w:ind w:firstLine="709"/>
        <w:jc w:val="both"/>
        <w:rPr>
          <w:sz w:val="28"/>
          <w:szCs w:val="28"/>
        </w:rPr>
      </w:pPr>
      <w:r w:rsidRPr="006F0C0F">
        <w:rPr>
          <w:sz w:val="28"/>
          <w:szCs w:val="28"/>
        </w:rPr>
        <w:t xml:space="preserve">  Исследование среднедушевых доходов населения весьма актуально. Распределение населения по размеру среднего на душу дохода является главной характеризуемой дифференциации населения по уровню материального благосостояния. Кроме того, этот показатель характеризует не только экономическую роль населения и степень зависимости экономики от его поведения, но и возможности населения удовлетворять свои потребности, стоимости социальных программ, то есть одновременно является одним из важных индикаторов уровня жизни.</w:t>
      </w:r>
    </w:p>
    <w:p w:rsidR="00F94ED3" w:rsidRDefault="00B31C21" w:rsidP="000A7442">
      <w:pPr>
        <w:spacing w:line="360" w:lineRule="auto"/>
        <w:ind w:firstLine="709"/>
        <w:jc w:val="both"/>
        <w:rPr>
          <w:sz w:val="28"/>
          <w:szCs w:val="28"/>
        </w:rPr>
      </w:pPr>
      <w:r>
        <w:rPr>
          <w:sz w:val="28"/>
          <w:szCs w:val="28"/>
        </w:rPr>
        <w:t xml:space="preserve">По  </w:t>
      </w:r>
      <w:r w:rsidR="000A7442" w:rsidRPr="00294D5E">
        <w:rPr>
          <w:sz w:val="28"/>
          <w:szCs w:val="28"/>
        </w:rPr>
        <w:t>официальны</w:t>
      </w:r>
      <w:r>
        <w:rPr>
          <w:sz w:val="28"/>
          <w:szCs w:val="28"/>
        </w:rPr>
        <w:t>м</w:t>
      </w:r>
      <w:r w:rsidR="000A7442" w:rsidRPr="00294D5E">
        <w:rPr>
          <w:sz w:val="28"/>
          <w:szCs w:val="28"/>
        </w:rPr>
        <w:t xml:space="preserve"> статистически</w:t>
      </w:r>
      <w:r>
        <w:rPr>
          <w:sz w:val="28"/>
          <w:szCs w:val="28"/>
        </w:rPr>
        <w:t>м</w:t>
      </w:r>
      <w:r w:rsidR="000A7442" w:rsidRPr="00294D5E">
        <w:rPr>
          <w:sz w:val="28"/>
          <w:szCs w:val="28"/>
        </w:rPr>
        <w:t xml:space="preserve"> данны</w:t>
      </w:r>
      <w:r>
        <w:rPr>
          <w:sz w:val="28"/>
          <w:szCs w:val="28"/>
        </w:rPr>
        <w:t>м</w:t>
      </w:r>
      <w:r w:rsidR="000A7442" w:rsidRPr="00294D5E">
        <w:rPr>
          <w:sz w:val="28"/>
          <w:szCs w:val="28"/>
        </w:rPr>
        <w:t xml:space="preserve"> о среднедушевых денежных доходах населения России  за 2008-2012 годы</w:t>
      </w:r>
      <w:r>
        <w:rPr>
          <w:sz w:val="28"/>
          <w:szCs w:val="28"/>
        </w:rPr>
        <w:t xml:space="preserve">, представленном в таблице, проведем анализ динамики </w:t>
      </w:r>
      <w:r w:rsidRPr="00294D5E">
        <w:rPr>
          <w:sz w:val="28"/>
          <w:szCs w:val="28"/>
        </w:rPr>
        <w:t>среднедушевых денежных доходах населения России</w:t>
      </w:r>
      <w:r w:rsidR="00F94ED3">
        <w:rPr>
          <w:sz w:val="28"/>
          <w:szCs w:val="28"/>
        </w:rPr>
        <w:t>.</w:t>
      </w:r>
    </w:p>
    <w:p w:rsidR="000A7442" w:rsidRPr="00294D5E" w:rsidRDefault="00F94ED3" w:rsidP="000A7442">
      <w:pPr>
        <w:spacing w:line="360" w:lineRule="auto"/>
        <w:ind w:firstLine="709"/>
        <w:jc w:val="both"/>
        <w:rPr>
          <w:sz w:val="28"/>
          <w:szCs w:val="28"/>
        </w:rPr>
      </w:pPr>
      <w:r>
        <w:rPr>
          <w:sz w:val="28"/>
          <w:szCs w:val="28"/>
        </w:rPr>
        <w:t>Таблица</w:t>
      </w:r>
      <w:r w:rsidR="00000ECA">
        <w:rPr>
          <w:sz w:val="28"/>
          <w:szCs w:val="28"/>
        </w:rPr>
        <w:t xml:space="preserve"> 5.</w:t>
      </w:r>
      <w:r>
        <w:rPr>
          <w:sz w:val="28"/>
          <w:szCs w:val="28"/>
        </w:rPr>
        <w:t xml:space="preserve">   Средн</w:t>
      </w:r>
      <w:r w:rsidR="000A7442" w:rsidRPr="00294D5E">
        <w:rPr>
          <w:sz w:val="28"/>
          <w:szCs w:val="28"/>
        </w:rPr>
        <w:t>едушев</w:t>
      </w:r>
      <w:r>
        <w:rPr>
          <w:sz w:val="28"/>
          <w:szCs w:val="28"/>
        </w:rPr>
        <w:t xml:space="preserve">ые денежные </w:t>
      </w:r>
      <w:r w:rsidR="000A7442" w:rsidRPr="00294D5E">
        <w:rPr>
          <w:sz w:val="28"/>
          <w:szCs w:val="28"/>
        </w:rPr>
        <w:t>доход</w:t>
      </w:r>
      <w:r>
        <w:rPr>
          <w:sz w:val="28"/>
          <w:szCs w:val="28"/>
        </w:rPr>
        <w:t xml:space="preserve">ы России </w:t>
      </w:r>
    </w:p>
    <w:tbl>
      <w:tblPr>
        <w:tblStyle w:val="ab"/>
        <w:tblW w:w="0" w:type="auto"/>
        <w:tblLook w:val="04A0" w:firstRow="1" w:lastRow="0" w:firstColumn="1" w:lastColumn="0" w:noHBand="0" w:noVBand="1"/>
      </w:tblPr>
      <w:tblGrid>
        <w:gridCol w:w="2943"/>
        <w:gridCol w:w="1325"/>
        <w:gridCol w:w="1326"/>
        <w:gridCol w:w="1325"/>
        <w:gridCol w:w="1326"/>
        <w:gridCol w:w="1326"/>
      </w:tblGrid>
      <w:tr w:rsidR="000A7442" w:rsidRPr="007E5BCA" w:rsidTr="00E129B4">
        <w:tc>
          <w:tcPr>
            <w:tcW w:w="2943" w:type="dxa"/>
            <w:vMerge w:val="restart"/>
          </w:tcPr>
          <w:p w:rsidR="000A7442" w:rsidRPr="007E5BCA" w:rsidRDefault="000A7442" w:rsidP="00E129B4">
            <w:pPr>
              <w:rPr>
                <w:rFonts w:ascii="Times New Roman" w:hAnsi="Times New Roman" w:cs="Times New Roman"/>
                <w:sz w:val="24"/>
                <w:szCs w:val="24"/>
              </w:rPr>
            </w:pPr>
            <w:r w:rsidRPr="007E5BCA">
              <w:rPr>
                <w:rFonts w:ascii="Times New Roman" w:hAnsi="Times New Roman" w:cs="Times New Roman"/>
                <w:sz w:val="24"/>
                <w:szCs w:val="24"/>
              </w:rPr>
              <w:t>Наименование показателя</w:t>
            </w:r>
          </w:p>
        </w:tc>
        <w:tc>
          <w:tcPr>
            <w:tcW w:w="6628" w:type="dxa"/>
            <w:gridSpan w:val="5"/>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Год</w:t>
            </w:r>
          </w:p>
        </w:tc>
      </w:tr>
      <w:tr w:rsidR="000A7442" w:rsidRPr="007E5BCA" w:rsidTr="00E129B4">
        <w:tc>
          <w:tcPr>
            <w:tcW w:w="2943" w:type="dxa"/>
            <w:vMerge/>
          </w:tcPr>
          <w:p w:rsidR="000A7442" w:rsidRPr="007E5BCA" w:rsidRDefault="000A7442" w:rsidP="00E129B4">
            <w:pPr>
              <w:rPr>
                <w:rFonts w:ascii="Times New Roman" w:hAnsi="Times New Roman" w:cs="Times New Roman"/>
                <w:sz w:val="24"/>
                <w:szCs w:val="24"/>
              </w:rPr>
            </w:pPr>
          </w:p>
        </w:tc>
        <w:tc>
          <w:tcPr>
            <w:tcW w:w="1325"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2008</w:t>
            </w:r>
          </w:p>
        </w:tc>
        <w:tc>
          <w:tcPr>
            <w:tcW w:w="1326"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2009</w:t>
            </w:r>
          </w:p>
        </w:tc>
        <w:tc>
          <w:tcPr>
            <w:tcW w:w="1325"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2010</w:t>
            </w:r>
          </w:p>
        </w:tc>
        <w:tc>
          <w:tcPr>
            <w:tcW w:w="1326"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2011</w:t>
            </w:r>
          </w:p>
        </w:tc>
        <w:tc>
          <w:tcPr>
            <w:tcW w:w="1326"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2012</w:t>
            </w:r>
          </w:p>
        </w:tc>
      </w:tr>
      <w:tr w:rsidR="000A7442" w:rsidRPr="007E5BCA" w:rsidTr="00E129B4">
        <w:tc>
          <w:tcPr>
            <w:tcW w:w="2943" w:type="dxa"/>
          </w:tcPr>
          <w:p w:rsidR="000A7442" w:rsidRPr="007E5BCA" w:rsidRDefault="000A7442" w:rsidP="00E129B4">
            <w:pPr>
              <w:rPr>
                <w:rFonts w:ascii="Times New Roman" w:hAnsi="Times New Roman" w:cs="Times New Roman"/>
                <w:sz w:val="24"/>
                <w:szCs w:val="24"/>
              </w:rPr>
            </w:pPr>
            <w:r w:rsidRPr="007E5BCA">
              <w:rPr>
                <w:rFonts w:ascii="Times New Roman" w:hAnsi="Times New Roman" w:cs="Times New Roman"/>
                <w:sz w:val="24"/>
                <w:szCs w:val="24"/>
              </w:rPr>
              <w:t>Среднедушевой доход</w:t>
            </w:r>
          </w:p>
        </w:tc>
        <w:tc>
          <w:tcPr>
            <w:tcW w:w="1325"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14863,6</w:t>
            </w:r>
          </w:p>
        </w:tc>
        <w:tc>
          <w:tcPr>
            <w:tcW w:w="1326"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16895,0</w:t>
            </w:r>
          </w:p>
        </w:tc>
        <w:tc>
          <w:tcPr>
            <w:tcW w:w="1325"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19858,4</w:t>
            </w:r>
          </w:p>
        </w:tc>
        <w:tc>
          <w:tcPr>
            <w:tcW w:w="1326"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20780,0</w:t>
            </w:r>
          </w:p>
        </w:tc>
        <w:tc>
          <w:tcPr>
            <w:tcW w:w="1326" w:type="dxa"/>
          </w:tcPr>
          <w:p w:rsidR="000A7442" w:rsidRPr="007E5BCA" w:rsidRDefault="000A7442" w:rsidP="00E129B4">
            <w:pPr>
              <w:jc w:val="center"/>
              <w:rPr>
                <w:rFonts w:ascii="Times New Roman" w:hAnsi="Times New Roman" w:cs="Times New Roman"/>
                <w:sz w:val="24"/>
                <w:szCs w:val="24"/>
              </w:rPr>
            </w:pPr>
            <w:r w:rsidRPr="007E5BCA">
              <w:rPr>
                <w:rFonts w:ascii="Times New Roman" w:hAnsi="Times New Roman" w:cs="Times New Roman"/>
                <w:sz w:val="24"/>
                <w:szCs w:val="24"/>
              </w:rPr>
              <w:t>23058,0</w:t>
            </w:r>
          </w:p>
        </w:tc>
      </w:tr>
    </w:tbl>
    <w:p w:rsidR="000A7442" w:rsidRPr="00294D5E" w:rsidRDefault="000A7442" w:rsidP="000A7442">
      <w:pPr>
        <w:spacing w:line="360" w:lineRule="auto"/>
        <w:ind w:firstLine="709"/>
        <w:jc w:val="both"/>
        <w:rPr>
          <w:sz w:val="28"/>
          <w:szCs w:val="28"/>
        </w:rPr>
      </w:pPr>
    </w:p>
    <w:p w:rsidR="00B31C21" w:rsidRDefault="00B31C21" w:rsidP="000A7442">
      <w:pPr>
        <w:spacing w:line="360" w:lineRule="auto"/>
        <w:ind w:firstLine="709"/>
        <w:jc w:val="both"/>
        <w:rPr>
          <w:sz w:val="28"/>
          <w:szCs w:val="28"/>
        </w:rPr>
      </w:pPr>
      <w:r w:rsidRPr="00B31C21">
        <w:rPr>
          <w:sz w:val="28"/>
          <w:szCs w:val="28"/>
        </w:rPr>
        <w:t>Необходимо рассчитать следующие показатели:</w:t>
      </w:r>
    </w:p>
    <w:p w:rsidR="00B31C21" w:rsidRDefault="00B31C21" w:rsidP="000A7442">
      <w:pPr>
        <w:spacing w:line="360" w:lineRule="auto"/>
        <w:ind w:firstLine="709"/>
        <w:jc w:val="both"/>
        <w:rPr>
          <w:sz w:val="28"/>
          <w:szCs w:val="28"/>
        </w:rPr>
      </w:pPr>
      <w:r>
        <w:rPr>
          <w:sz w:val="28"/>
          <w:szCs w:val="28"/>
        </w:rPr>
        <w:t>- абсолютный прирост;</w:t>
      </w:r>
    </w:p>
    <w:p w:rsidR="00B31C21" w:rsidRDefault="00B31C21" w:rsidP="000A7442">
      <w:pPr>
        <w:spacing w:line="360" w:lineRule="auto"/>
        <w:ind w:firstLine="709"/>
        <w:jc w:val="both"/>
        <w:rPr>
          <w:sz w:val="28"/>
          <w:szCs w:val="28"/>
        </w:rPr>
      </w:pPr>
      <w:r>
        <w:rPr>
          <w:sz w:val="28"/>
          <w:szCs w:val="28"/>
        </w:rPr>
        <w:t>- темп роста;</w:t>
      </w:r>
    </w:p>
    <w:p w:rsidR="00B31C21" w:rsidRDefault="00B31C21" w:rsidP="000A7442">
      <w:pPr>
        <w:spacing w:line="360" w:lineRule="auto"/>
        <w:ind w:firstLine="709"/>
        <w:jc w:val="both"/>
        <w:rPr>
          <w:sz w:val="28"/>
          <w:szCs w:val="28"/>
        </w:rPr>
      </w:pPr>
      <w:r>
        <w:rPr>
          <w:sz w:val="28"/>
          <w:szCs w:val="28"/>
        </w:rPr>
        <w:t>- темп прироста;</w:t>
      </w:r>
    </w:p>
    <w:p w:rsidR="00B31C21" w:rsidRDefault="00B31C21" w:rsidP="000A7442">
      <w:pPr>
        <w:spacing w:line="360" w:lineRule="auto"/>
        <w:ind w:firstLine="709"/>
        <w:jc w:val="both"/>
        <w:rPr>
          <w:sz w:val="28"/>
          <w:szCs w:val="28"/>
        </w:rPr>
      </w:pPr>
      <w:r>
        <w:rPr>
          <w:sz w:val="28"/>
          <w:szCs w:val="28"/>
        </w:rPr>
        <w:lastRenderedPageBreak/>
        <w:t>- средние за период уровень ряда, абсолютный прирост, темпы роста и прироста.</w:t>
      </w:r>
    </w:p>
    <w:p w:rsidR="00C117E4" w:rsidRPr="00000ECA" w:rsidRDefault="00000ECA" w:rsidP="00C117E4">
      <w:pPr>
        <w:widowControl w:val="0"/>
        <w:spacing w:line="360" w:lineRule="auto"/>
        <w:ind w:firstLine="709"/>
        <w:jc w:val="center"/>
        <w:rPr>
          <w:b/>
          <w:sz w:val="28"/>
          <w:szCs w:val="28"/>
        </w:rPr>
      </w:pPr>
      <w:r>
        <w:rPr>
          <w:b/>
          <w:sz w:val="28"/>
          <w:szCs w:val="28"/>
        </w:rPr>
        <w:t xml:space="preserve">2.1.2 </w:t>
      </w:r>
      <w:r w:rsidR="00C117E4" w:rsidRPr="00000ECA">
        <w:rPr>
          <w:b/>
          <w:sz w:val="28"/>
          <w:szCs w:val="28"/>
        </w:rPr>
        <w:t>Методика решения задачи</w:t>
      </w:r>
    </w:p>
    <w:p w:rsidR="00C117E4" w:rsidRPr="003A7DDD" w:rsidRDefault="00C117E4" w:rsidP="00C117E4">
      <w:pPr>
        <w:widowControl w:val="0"/>
        <w:spacing w:line="360" w:lineRule="auto"/>
        <w:ind w:firstLine="709"/>
        <w:jc w:val="both"/>
        <w:rPr>
          <w:sz w:val="28"/>
          <w:szCs w:val="28"/>
        </w:rPr>
      </w:pPr>
      <w:r w:rsidRPr="003A7DDD">
        <w:rPr>
          <w:sz w:val="28"/>
          <w:szCs w:val="28"/>
        </w:rPr>
        <w:t>Расчет показателей анализа ряда динамики осуществим по формулам</w:t>
      </w:r>
      <w:r w:rsidR="00000ECA">
        <w:rPr>
          <w:sz w:val="28"/>
          <w:szCs w:val="28"/>
        </w:rPr>
        <w:t>, приведенным ниже.</w:t>
      </w:r>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sz w:val="28"/>
          <w:szCs w:val="28"/>
        </w:rPr>
        <w:t>Для анализа рядов динамики определяют такие показатели, как абсолютный прирост, темп роста, темп прироста, и абсолютное значение одного процента прироста. Для проведения расчета этих показателей необходимо правильно выбрать базу сравнения. Если каждый уровень ряда динамики сравнивается с предшествующим уровнем, получают цепные показатели, если же каждый уровень ряда динамики сравнивается с одним и тем же уровнем (базой), получают базисные показатели. Выбор той или иной базы сравнения зависит от целей проведения анализа и использования его результатов.</w:t>
      </w:r>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rStyle w:val="aa"/>
          <w:sz w:val="28"/>
          <w:szCs w:val="28"/>
        </w:rPr>
        <w:t>Абсолютный прирост</w:t>
      </w:r>
      <w:r w:rsidRPr="00470387">
        <w:rPr>
          <w:sz w:val="28"/>
          <w:szCs w:val="28"/>
        </w:rPr>
        <w:t xml:space="preserve"> определяют:</w:t>
      </w:r>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sz w:val="28"/>
          <w:szCs w:val="28"/>
        </w:rPr>
        <w:t xml:space="preserve">- для цепных показателей: </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m:t>
            </m:r>
          </m:e>
          <m:sub>
            <m:r>
              <w:rPr>
                <w:rFonts w:ascii="Cambria Math" w:hAnsi="Cambria Math"/>
                <w:sz w:val="28"/>
                <w:szCs w:val="28"/>
              </w:rPr>
              <m:t>ц</m:t>
            </m:r>
          </m:sub>
        </m:sSub>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lang w:val="en-US"/>
              </w:rPr>
              <m:t>y</m:t>
            </m:r>
          </m:e>
          <m:sub>
            <m:r>
              <w:rPr>
                <w:rFonts w:ascii="Cambria Math" w:hAnsi="Cambria Math"/>
                <w:sz w:val="28"/>
                <w:szCs w:val="28"/>
              </w:rPr>
              <m:t>i</m:t>
            </m:r>
          </m:sub>
        </m:sSub>
        <m:r>
          <w:rPr>
            <w:rFonts w:ascii="Cambria Math" w:hAnsi="Cambria Math"/>
            <w:sz w:val="28"/>
            <w:szCs w:val="28"/>
          </w:rPr>
          <m:t>-</m:t>
        </m:r>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lang w:val="en-US"/>
              </w:rPr>
              <m:t>y</m:t>
            </m:r>
          </m:e>
          <m:sub>
            <m:r>
              <w:rPr>
                <w:rFonts w:ascii="Cambria Math" w:hAnsi="Cambria Math"/>
                <w:sz w:val="28"/>
                <w:szCs w:val="28"/>
              </w:rPr>
              <m:t>i-</m:t>
            </m:r>
            <m:r>
              <w:rPr>
                <w:rFonts w:ascii="Cambria Math"/>
                <w:sz w:val="28"/>
                <w:szCs w:val="28"/>
              </w:rPr>
              <m:t>1</m:t>
            </m:r>
          </m:sub>
        </m:sSub>
      </m:oMath>
      <w:r w:rsidRPr="00470387">
        <w:rPr>
          <w:rFonts w:eastAsiaTheme="minorEastAsia"/>
          <w:i/>
          <w:sz w:val="28"/>
          <w:szCs w:val="28"/>
        </w:rPr>
        <w:t xml:space="preserve">,  </w:t>
      </w:r>
    </w:p>
    <w:p w:rsidR="000A7442" w:rsidRPr="00470387" w:rsidRDefault="000A7442" w:rsidP="000A7442">
      <w:pPr>
        <w:spacing w:line="360" w:lineRule="auto"/>
        <w:ind w:firstLine="709"/>
        <w:jc w:val="both"/>
        <w:rPr>
          <w:sz w:val="28"/>
          <w:szCs w:val="28"/>
        </w:rPr>
      </w:pPr>
      <w:r w:rsidRPr="00470387">
        <w:rPr>
          <w:sz w:val="28"/>
          <w:szCs w:val="28"/>
        </w:rPr>
        <w:t>- для базисных показателей:</w:t>
      </w:r>
      <m:oMath>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rPr>
              <m:t>∆</m:t>
            </m:r>
          </m:e>
          <m:sub>
            <m:r>
              <w:rPr>
                <w:rFonts w:ascii="Cambria Math"/>
                <w:sz w:val="28"/>
                <w:szCs w:val="28"/>
              </w:rPr>
              <m:t>б</m:t>
            </m:r>
          </m:sub>
        </m:sSub>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lang w:val="en-US"/>
              </w:rPr>
              <m:t>y</m:t>
            </m:r>
          </m:e>
          <m:sub>
            <m:r>
              <w:rPr>
                <w:rFonts w:ascii="Cambria Math" w:hAnsi="Cambria Math"/>
                <w:sz w:val="28"/>
                <w:szCs w:val="28"/>
              </w:rPr>
              <m:t>i</m:t>
            </m:r>
          </m:sub>
        </m:sSub>
        <m:r>
          <w:rPr>
            <w:rFonts w:ascii="Cambria Math" w:hAnsi="Cambria Math"/>
            <w:sz w:val="28"/>
            <w:szCs w:val="28"/>
          </w:rPr>
          <m:t>-</m:t>
        </m:r>
        <m:r>
          <w:rPr>
            <w:rFonts w:ascii="Cambria Math"/>
            <w:sz w:val="28"/>
            <w:szCs w:val="28"/>
          </w:rPr>
          <m:t xml:space="preserve"> </m:t>
        </m:r>
        <m:sSub>
          <m:sSubPr>
            <m:ctrlPr>
              <w:rPr>
                <w:rFonts w:ascii="Cambria Math" w:hAnsi="Cambria Math"/>
                <w:i/>
                <w:sz w:val="28"/>
                <w:szCs w:val="28"/>
              </w:rPr>
            </m:ctrlPr>
          </m:sSubPr>
          <m:e>
            <m:r>
              <w:rPr>
                <w:rFonts w:ascii="Cambria Math" w:hAnsi="Cambria Math"/>
                <w:sz w:val="28"/>
                <w:szCs w:val="28"/>
                <w:lang w:val="en-US"/>
              </w:rPr>
              <m:t>y</m:t>
            </m:r>
          </m:e>
          <m:sub>
            <m:r>
              <w:rPr>
                <w:rFonts w:ascii="Cambria Math"/>
                <w:sz w:val="28"/>
                <w:szCs w:val="28"/>
              </w:rPr>
              <m:t>1</m:t>
            </m:r>
          </m:sub>
        </m:sSub>
      </m:oMath>
      <w:r w:rsidRPr="00470387">
        <w:rPr>
          <w:rFonts w:eastAsiaTheme="minorEastAsia"/>
          <w:sz w:val="28"/>
          <w:szCs w:val="28"/>
        </w:rPr>
        <w:t xml:space="preserve">, </w:t>
      </w:r>
      <w:r w:rsidRPr="00470387">
        <w:rPr>
          <w:sz w:val="28"/>
          <w:szCs w:val="28"/>
        </w:rPr>
        <w:t xml:space="preserve">где </w:t>
      </w:r>
      <w:r w:rsidRPr="00470387">
        <w:rPr>
          <w:noProof/>
          <w:sz w:val="28"/>
          <w:szCs w:val="28"/>
          <w:lang w:val="en-US"/>
        </w:rPr>
        <w:t>y</w:t>
      </w:r>
      <w:r w:rsidRPr="00470387">
        <w:rPr>
          <w:noProof/>
          <w:sz w:val="28"/>
          <w:szCs w:val="28"/>
          <w:vertAlign w:val="subscript"/>
          <w:lang w:val="en-US"/>
        </w:rPr>
        <w:t>i</w:t>
      </w:r>
      <w:r w:rsidRPr="00470387">
        <w:rPr>
          <w:noProof/>
          <w:sz w:val="28"/>
          <w:szCs w:val="28"/>
        </w:rPr>
        <w:t>,</w:t>
      </w:r>
      <w:r w:rsidRPr="00470387">
        <w:rPr>
          <w:noProof/>
          <w:sz w:val="28"/>
          <w:szCs w:val="28"/>
          <w:lang w:val="en-US"/>
        </w:rPr>
        <w:t>y</w:t>
      </w:r>
      <w:r w:rsidRPr="00470387">
        <w:rPr>
          <w:noProof/>
          <w:sz w:val="28"/>
          <w:szCs w:val="28"/>
          <w:vertAlign w:val="subscript"/>
          <w:lang w:val="en-US"/>
        </w:rPr>
        <w:t>i</w:t>
      </w:r>
      <w:r w:rsidRPr="00470387">
        <w:rPr>
          <w:noProof/>
          <w:sz w:val="28"/>
          <w:szCs w:val="28"/>
          <w:vertAlign w:val="subscript"/>
        </w:rPr>
        <w:t>-1</w:t>
      </w:r>
      <w:r w:rsidRPr="00470387">
        <w:rPr>
          <w:sz w:val="28"/>
          <w:szCs w:val="28"/>
        </w:rPr>
        <w:t xml:space="preserve">- соответственно текущее и предыдущее значение уровня; </w:t>
      </w:r>
      <w:r w:rsidRPr="00470387">
        <w:rPr>
          <w:sz w:val="28"/>
          <w:szCs w:val="28"/>
          <w:lang w:val="en-US"/>
        </w:rPr>
        <w:t>y</w:t>
      </w:r>
      <w:r w:rsidRPr="00470387">
        <w:rPr>
          <w:sz w:val="28"/>
          <w:szCs w:val="28"/>
          <w:vertAlign w:val="subscript"/>
        </w:rPr>
        <w:t xml:space="preserve">0 </w:t>
      </w:r>
      <w:r w:rsidRPr="00470387">
        <w:rPr>
          <w:sz w:val="28"/>
          <w:szCs w:val="28"/>
        </w:rPr>
        <w:t>-  базисное значение уровня.</w:t>
      </w:r>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rStyle w:val="aa"/>
          <w:sz w:val="28"/>
          <w:szCs w:val="28"/>
        </w:rPr>
        <w:t>Темп роста</w:t>
      </w:r>
      <w:r w:rsidRPr="00470387">
        <w:rPr>
          <w:sz w:val="28"/>
          <w:szCs w:val="28"/>
        </w:rPr>
        <w:t xml:space="preserve"> определяют:</w:t>
      </w:r>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sz w:val="28"/>
          <w:szCs w:val="28"/>
        </w:rPr>
        <w:t>- для цепных показателей:</w:t>
      </w:r>
    </w:p>
    <w:p w:rsidR="000A7442" w:rsidRPr="00470387" w:rsidRDefault="002A1AD9" w:rsidP="000A7442">
      <w:pPr>
        <w:pStyle w:val="a9"/>
        <w:spacing w:before="0" w:beforeAutospacing="0" w:after="0" w:afterAutospacing="0"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Тр</m:t>
              </m:r>
            </m:e>
            <m:sub>
              <m:r>
                <w:rPr>
                  <w:rFonts w:ascii="Cambria Math" w:hAnsi="Cambria Math"/>
                  <w:sz w:val="28"/>
                  <w:szCs w:val="28"/>
                </w:rPr>
                <m:t>ц</m:t>
              </m:r>
            </m:sub>
          </m:sSub>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y</m:t>
                  </m:r>
                </m:e>
                <m:sub>
                  <m:r>
                    <w:rPr>
                      <w:rFonts w:ascii="Cambria Math" w:hAnsi="Cambria Math"/>
                      <w:sz w:val="28"/>
                      <w:szCs w:val="28"/>
                    </w:rPr>
                    <m:t>i</m:t>
                  </m:r>
                </m:sub>
              </m:sSub>
            </m:num>
            <m:den>
              <m:sSub>
                <m:sSubPr>
                  <m:ctrlPr>
                    <w:rPr>
                      <w:rFonts w:ascii="Cambria Math" w:hAnsi="Cambria Math"/>
                      <w:i/>
                      <w:sz w:val="28"/>
                      <w:szCs w:val="28"/>
                    </w:rPr>
                  </m:ctrlPr>
                </m:sSubPr>
                <m:e>
                  <m:r>
                    <w:rPr>
                      <w:rFonts w:ascii="Cambria Math" w:hAnsi="Cambria Math"/>
                      <w:sz w:val="28"/>
                      <w:szCs w:val="28"/>
                      <w:lang w:val="en-US"/>
                    </w:rPr>
                    <m:t>y</m:t>
                  </m:r>
                </m:e>
                <m:sub>
                  <m:r>
                    <w:rPr>
                      <w:rFonts w:ascii="Cambria Math" w:hAnsi="Cambria Math"/>
                      <w:sz w:val="28"/>
                      <w:szCs w:val="28"/>
                    </w:rPr>
                    <m:t>i-</m:t>
                  </m:r>
                  <m:r>
                    <w:rPr>
                      <w:rFonts w:ascii="Cambria Math"/>
                      <w:sz w:val="28"/>
                      <w:szCs w:val="28"/>
                    </w:rPr>
                    <m:t>1</m:t>
                  </m:r>
                </m:sub>
              </m:sSub>
            </m:den>
          </m:f>
          <m:r>
            <w:rPr>
              <w:rFonts w:ascii="Cambria Math" w:hAnsi="Cambria Math"/>
              <w:sz w:val="28"/>
              <w:szCs w:val="28"/>
            </w:rPr>
            <m:t>∙</m:t>
          </m:r>
          <m:r>
            <w:rPr>
              <w:rFonts w:ascii="Cambria Math"/>
              <w:sz w:val="28"/>
              <w:szCs w:val="28"/>
            </w:rPr>
            <m:t>100%</m:t>
          </m:r>
        </m:oMath>
      </m:oMathPara>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sz w:val="28"/>
          <w:szCs w:val="28"/>
        </w:rPr>
        <w:t>- для базисных показателей:</w:t>
      </w:r>
    </w:p>
    <w:p w:rsidR="000A7442" w:rsidRPr="00470387" w:rsidRDefault="002A1AD9" w:rsidP="000A7442">
      <w:pPr>
        <w:pStyle w:val="a9"/>
        <w:spacing w:before="0" w:beforeAutospacing="0" w:after="0" w:afterAutospacing="0"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Тр</m:t>
              </m:r>
            </m:e>
            <m:sub>
              <m:r>
                <w:rPr>
                  <w:rFonts w:ascii="Cambria Math" w:hAnsi="Cambria Math"/>
                  <w:sz w:val="28"/>
                  <w:szCs w:val="28"/>
                </w:rPr>
                <m:t>б</m:t>
              </m:r>
            </m:sub>
          </m:sSub>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lang w:val="en-US"/>
                    </w:rPr>
                    <m:t>y</m:t>
                  </m:r>
                </m:e>
                <m:sub>
                  <m:r>
                    <w:rPr>
                      <w:rFonts w:ascii="Cambria Math" w:hAnsi="Cambria Math"/>
                      <w:sz w:val="28"/>
                      <w:szCs w:val="28"/>
                    </w:rPr>
                    <m:t>i</m:t>
                  </m:r>
                </m:sub>
              </m:sSub>
            </m:num>
            <m:den>
              <m:sSub>
                <m:sSubPr>
                  <m:ctrlPr>
                    <w:rPr>
                      <w:rFonts w:ascii="Cambria Math" w:hAnsi="Cambria Math"/>
                      <w:i/>
                      <w:sz w:val="28"/>
                      <w:szCs w:val="28"/>
                    </w:rPr>
                  </m:ctrlPr>
                </m:sSubPr>
                <m:e>
                  <m:r>
                    <w:rPr>
                      <w:rFonts w:ascii="Cambria Math" w:hAnsi="Cambria Math"/>
                      <w:sz w:val="28"/>
                      <w:szCs w:val="28"/>
                      <w:lang w:val="en-US"/>
                    </w:rPr>
                    <m:t>y</m:t>
                  </m:r>
                </m:e>
                <m:sub>
                  <m:r>
                    <w:rPr>
                      <w:rFonts w:ascii="Cambria Math"/>
                      <w:sz w:val="28"/>
                      <w:szCs w:val="28"/>
                    </w:rPr>
                    <m:t>1</m:t>
                  </m:r>
                </m:sub>
              </m:sSub>
            </m:den>
          </m:f>
          <m:r>
            <w:rPr>
              <w:rFonts w:ascii="Cambria Math" w:hAnsi="Cambria Math"/>
              <w:sz w:val="28"/>
              <w:szCs w:val="28"/>
            </w:rPr>
            <m:t>∙</m:t>
          </m:r>
          <m:r>
            <w:rPr>
              <w:rFonts w:ascii="Cambria Math"/>
              <w:sz w:val="28"/>
              <w:szCs w:val="28"/>
            </w:rPr>
            <m:t>100%</m:t>
          </m:r>
        </m:oMath>
      </m:oMathPara>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rStyle w:val="aa"/>
          <w:sz w:val="28"/>
          <w:szCs w:val="28"/>
        </w:rPr>
        <w:t>Темп прироста</w:t>
      </w:r>
      <w:r w:rsidRPr="00470387">
        <w:rPr>
          <w:sz w:val="28"/>
          <w:szCs w:val="28"/>
        </w:rPr>
        <w:t xml:space="preserve"> определяют:</w:t>
      </w:r>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sz w:val="28"/>
          <w:szCs w:val="28"/>
        </w:rPr>
        <w:t>- для цепных показателей:</w:t>
      </w:r>
    </w:p>
    <w:p w:rsidR="000A7442" w:rsidRPr="00470387" w:rsidRDefault="002A1AD9" w:rsidP="000A7442">
      <w:pPr>
        <w:pStyle w:val="a9"/>
        <w:spacing w:before="0" w:beforeAutospacing="0" w:after="0" w:afterAutospacing="0" w:line="360" w:lineRule="auto"/>
        <w:ind w:firstLine="709"/>
        <w:jc w:val="both"/>
        <w:rPr>
          <w:sz w:val="28"/>
          <w:szCs w:val="28"/>
        </w:rPr>
      </w:pPr>
      <m:oMath>
        <m:sSub>
          <m:sSubPr>
            <m:ctrlPr>
              <w:rPr>
                <w:rFonts w:ascii="Cambria Math" w:hAnsi="Cambria Math"/>
                <w:i/>
                <w:sz w:val="28"/>
                <w:szCs w:val="28"/>
              </w:rPr>
            </m:ctrlPr>
          </m:sSubPr>
          <m:e>
            <m:r>
              <w:rPr>
                <w:rFonts w:ascii="Cambria Math" w:hAnsi="Cambria Math"/>
                <w:sz w:val="28"/>
                <w:szCs w:val="28"/>
              </w:rPr>
              <m:t>Тпр</m:t>
            </m:r>
          </m:e>
          <m:sub>
            <m:r>
              <w:rPr>
                <w:rFonts w:ascii="Cambria Math" w:hAnsi="Cambria Math"/>
                <w:sz w:val="28"/>
                <w:szCs w:val="28"/>
              </w:rPr>
              <m:t>ц</m:t>
            </m:r>
          </m:sub>
        </m:sSub>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Тр</m:t>
            </m:r>
          </m:e>
          <m:sub>
            <m:r>
              <w:rPr>
                <w:rFonts w:ascii="Cambria Math" w:hAnsi="Cambria Math"/>
                <w:sz w:val="28"/>
                <w:szCs w:val="28"/>
              </w:rPr>
              <m:t>ц</m:t>
            </m:r>
          </m:sub>
        </m:sSub>
        <m:r>
          <w:rPr>
            <w:rFonts w:ascii="Cambria Math" w:hAnsi="Cambria Math"/>
            <w:sz w:val="28"/>
            <w:szCs w:val="28"/>
          </w:rPr>
          <m:t>-</m:t>
        </m:r>
        <m:r>
          <w:rPr>
            <w:rFonts w:ascii="Cambria Math"/>
            <w:sz w:val="28"/>
            <w:szCs w:val="28"/>
          </w:rPr>
          <m:t>100%</m:t>
        </m:r>
      </m:oMath>
      <w:r w:rsidR="000A7442" w:rsidRPr="00470387">
        <w:rPr>
          <w:sz w:val="28"/>
          <w:szCs w:val="28"/>
        </w:rPr>
        <w:t xml:space="preserve"> или </w:t>
      </w: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прi</m:t>
            </m:r>
          </m:sub>
        </m:sSub>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t>
                </m:r>
              </m:e>
              <m:sub>
                <m:r>
                  <w:rPr>
                    <w:rFonts w:ascii="Cambria Math" w:hAnsi="Cambria Math"/>
                    <w:sz w:val="28"/>
                    <w:szCs w:val="28"/>
                  </w:rPr>
                  <m:t>i</m:t>
                </m:r>
              </m:sub>
            </m:sSub>
          </m:num>
          <m:den>
            <m:sSub>
              <m:sSubPr>
                <m:ctrlPr>
                  <w:rPr>
                    <w:rFonts w:ascii="Cambria Math" w:hAnsi="Cambria Math"/>
                    <w:i/>
                    <w:sz w:val="28"/>
                    <w:szCs w:val="28"/>
                  </w:rPr>
                </m:ctrlPr>
              </m:sSubPr>
              <m:e>
                <m:r>
                  <w:rPr>
                    <w:rFonts w:ascii="Cambria Math" w:hAnsi="Cambria Math"/>
                    <w:sz w:val="28"/>
                    <w:szCs w:val="28"/>
                  </w:rPr>
                  <m:t>y</m:t>
                </m:r>
              </m:e>
              <m:sub>
                <m:r>
                  <w:rPr>
                    <w:rFonts w:ascii="Cambria Math" w:hAnsi="Cambria Math"/>
                    <w:sz w:val="28"/>
                    <w:szCs w:val="28"/>
                  </w:rPr>
                  <m:t>i-</m:t>
                </m:r>
                <m:r>
                  <w:rPr>
                    <w:rFonts w:ascii="Cambria Math"/>
                    <w:sz w:val="28"/>
                    <w:szCs w:val="28"/>
                  </w:rPr>
                  <m:t>1</m:t>
                </m:r>
              </m:sub>
            </m:sSub>
          </m:den>
        </m:f>
        <m:r>
          <w:rPr>
            <w:rFonts w:ascii="Cambria Math" w:hAnsi="Cambria Math"/>
            <w:sz w:val="28"/>
            <w:szCs w:val="28"/>
          </w:rPr>
          <m:t>∙</m:t>
        </m:r>
        <m:r>
          <w:rPr>
            <w:rFonts w:ascii="Cambria Math"/>
            <w:sz w:val="28"/>
            <w:szCs w:val="28"/>
          </w:rPr>
          <m:t>100%</m:t>
        </m:r>
      </m:oMath>
    </w:p>
    <w:p w:rsidR="000A7442" w:rsidRPr="00470387" w:rsidRDefault="000A7442" w:rsidP="000A7442">
      <w:pPr>
        <w:pStyle w:val="a9"/>
        <w:spacing w:before="0" w:beforeAutospacing="0" w:after="0" w:afterAutospacing="0" w:line="360" w:lineRule="auto"/>
        <w:ind w:firstLine="709"/>
        <w:jc w:val="both"/>
        <w:rPr>
          <w:sz w:val="28"/>
          <w:szCs w:val="28"/>
        </w:rPr>
      </w:pPr>
      <w:r w:rsidRPr="00470387">
        <w:rPr>
          <w:sz w:val="28"/>
          <w:szCs w:val="28"/>
        </w:rPr>
        <w:t xml:space="preserve">- для базисных показателей: </w:t>
      </w:r>
    </w:p>
    <w:p w:rsidR="000A7442" w:rsidRPr="00470387" w:rsidRDefault="000A7442" w:rsidP="000A7442">
      <w:pPr>
        <w:pStyle w:val="a9"/>
        <w:spacing w:before="0" w:beforeAutospacing="0" w:after="0" w:afterAutospacing="0" w:line="360" w:lineRule="auto"/>
        <w:ind w:firstLine="709"/>
        <w:jc w:val="both"/>
        <w:rPr>
          <w:rFonts w:eastAsiaTheme="minorEastAsia"/>
          <w:sz w:val="28"/>
          <w:szCs w:val="28"/>
        </w:rPr>
      </w:pPr>
      <w:r w:rsidRPr="00470387">
        <w:rPr>
          <w:rFonts w:eastAsiaTheme="minorEastAsia"/>
          <w:sz w:val="28"/>
          <w:szCs w:val="28"/>
        </w:rPr>
        <w:lastRenderedPageBreak/>
        <w:t xml:space="preserve"> </w:t>
      </w:r>
      <m:oMath>
        <m:sSub>
          <m:sSubPr>
            <m:ctrlPr>
              <w:rPr>
                <w:rFonts w:ascii="Cambria Math" w:hAnsi="Cambria Math"/>
                <w:i/>
                <w:sz w:val="28"/>
                <w:szCs w:val="28"/>
              </w:rPr>
            </m:ctrlPr>
          </m:sSubPr>
          <m:e>
            <m:r>
              <w:rPr>
                <w:rFonts w:ascii="Cambria Math" w:hAnsi="Cambria Math"/>
                <w:sz w:val="28"/>
                <w:szCs w:val="28"/>
              </w:rPr>
              <m:t>Тпр</m:t>
            </m:r>
          </m:e>
          <m:sub>
            <m:r>
              <w:rPr>
                <w:rFonts w:ascii="Cambria Math" w:hAnsi="Cambria Math"/>
                <w:sz w:val="28"/>
                <w:szCs w:val="28"/>
              </w:rPr>
              <m:t>б</m:t>
            </m:r>
          </m:sub>
        </m:sSub>
        <m:r>
          <w:rPr>
            <w:rFonts w:ascii="Cambria Math"/>
            <w:sz w:val="28"/>
            <w:szCs w:val="28"/>
          </w:rPr>
          <m:t>=</m:t>
        </m:r>
        <m:sSub>
          <m:sSubPr>
            <m:ctrlPr>
              <w:rPr>
                <w:rFonts w:ascii="Cambria Math" w:hAnsi="Cambria Math"/>
                <w:i/>
                <w:sz w:val="28"/>
                <w:szCs w:val="28"/>
              </w:rPr>
            </m:ctrlPr>
          </m:sSubPr>
          <m:e>
            <m:r>
              <w:rPr>
                <w:rFonts w:ascii="Cambria Math" w:hAnsi="Cambria Math"/>
                <w:sz w:val="28"/>
                <w:szCs w:val="28"/>
              </w:rPr>
              <m:t>Тр</m:t>
            </m:r>
          </m:e>
          <m:sub>
            <m:r>
              <w:rPr>
                <w:rFonts w:ascii="Cambria Math" w:hAnsi="Cambria Math"/>
                <w:sz w:val="28"/>
                <w:szCs w:val="28"/>
              </w:rPr>
              <m:t>б</m:t>
            </m:r>
          </m:sub>
        </m:sSub>
        <m:r>
          <w:rPr>
            <w:rFonts w:ascii="Cambria Math" w:hAnsi="Cambria Math"/>
            <w:sz w:val="28"/>
            <w:szCs w:val="28"/>
          </w:rPr>
          <m:t>-</m:t>
        </m:r>
        <m:r>
          <w:rPr>
            <w:rFonts w:ascii="Cambria Math"/>
            <w:sz w:val="28"/>
            <w:szCs w:val="28"/>
          </w:rPr>
          <m:t>100%</m:t>
        </m:r>
      </m:oMath>
      <w:r w:rsidRPr="00470387">
        <w:rPr>
          <w:rFonts w:eastAsiaTheme="minorEastAsia"/>
          <w:sz w:val="28"/>
          <w:szCs w:val="28"/>
        </w:rPr>
        <w:t xml:space="preserve"> или </w:t>
      </w: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прi</m:t>
            </m:r>
          </m:sub>
        </m:sSub>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t>
                </m:r>
              </m:e>
              <m:sub>
                <m:r>
                  <w:rPr>
                    <w:rFonts w:ascii="Cambria Math" w:hAnsi="Cambria Math"/>
                    <w:sz w:val="28"/>
                    <w:szCs w:val="28"/>
                  </w:rPr>
                  <m:t>i</m:t>
                </m:r>
              </m:sub>
            </m:sSub>
            <m:r>
              <w:rPr>
                <w:rFonts w:ascii="Cambria Math" w:hAnsi="Cambria Math"/>
                <w:sz w:val="28"/>
                <w:szCs w:val="28"/>
              </w:rPr>
              <m:t>∙</m:t>
            </m:r>
            <m:r>
              <w:rPr>
                <w:rFonts w:ascii="Cambria Math"/>
                <w:sz w:val="28"/>
                <w:szCs w:val="28"/>
              </w:rPr>
              <m:t>100%</m:t>
            </m:r>
          </m:num>
          <m:den>
            <m:sSub>
              <m:sSubPr>
                <m:ctrlPr>
                  <w:rPr>
                    <w:rFonts w:ascii="Cambria Math" w:hAnsi="Cambria Math"/>
                    <w:i/>
                    <w:sz w:val="28"/>
                    <w:szCs w:val="28"/>
                  </w:rPr>
                </m:ctrlPr>
              </m:sSubPr>
              <m:e>
                <m:r>
                  <w:rPr>
                    <w:rFonts w:ascii="Cambria Math" w:hAnsi="Cambria Math"/>
                    <w:sz w:val="28"/>
                    <w:szCs w:val="28"/>
                  </w:rPr>
                  <m:t>y</m:t>
                </m:r>
              </m:e>
              <m:sub>
                <m:r>
                  <w:rPr>
                    <w:rFonts w:ascii="Cambria Math"/>
                    <w:sz w:val="28"/>
                    <w:szCs w:val="28"/>
                  </w:rPr>
                  <m:t>0</m:t>
                </m:r>
              </m:sub>
            </m:sSub>
          </m:den>
        </m:f>
      </m:oMath>
    </w:p>
    <w:p w:rsidR="000A7442" w:rsidRDefault="000A7442" w:rsidP="000A7442">
      <w:pPr>
        <w:shd w:val="clear" w:color="auto" w:fill="FFFFFF"/>
        <w:spacing w:line="360" w:lineRule="auto"/>
        <w:ind w:firstLine="709"/>
        <w:jc w:val="both"/>
        <w:rPr>
          <w:rFonts w:eastAsia="Calibri"/>
          <w:sz w:val="28"/>
          <w:szCs w:val="28"/>
        </w:rPr>
      </w:pPr>
      <w:r w:rsidRPr="00470387">
        <w:rPr>
          <w:rFonts w:eastAsia="Calibri"/>
          <w:sz w:val="28"/>
          <w:szCs w:val="28"/>
        </w:rPr>
        <w:t xml:space="preserve">Темп прироста (сокращения) можно получить и из темпа роста, выражен </w:t>
      </w:r>
    </w:p>
    <w:p w:rsidR="000A7442" w:rsidRDefault="000A7442" w:rsidP="000A7442">
      <w:pPr>
        <w:pStyle w:val="a9"/>
        <w:spacing w:before="0" w:beforeAutospacing="0" w:after="0" w:afterAutospacing="0" w:line="360" w:lineRule="auto"/>
        <w:ind w:firstLine="709"/>
        <w:jc w:val="both"/>
        <w:rPr>
          <w:sz w:val="28"/>
          <w:szCs w:val="28"/>
        </w:rPr>
      </w:pPr>
      <w:r w:rsidRPr="007735F2">
        <w:rPr>
          <w:rStyle w:val="aa"/>
          <w:sz w:val="28"/>
          <w:szCs w:val="28"/>
        </w:rPr>
        <w:t>Абсолютное значение одного процента прироста</w:t>
      </w:r>
      <w:r w:rsidRPr="007735F2">
        <w:rPr>
          <w:sz w:val="28"/>
          <w:szCs w:val="28"/>
        </w:rPr>
        <w:t xml:space="preserve"> определяется только для цепных показателей по одной из двух формул:</w:t>
      </w:r>
    </w:p>
    <w:p w:rsidR="000A7442" w:rsidRPr="00C117E4" w:rsidRDefault="002A1AD9" w:rsidP="000A7442">
      <w:pPr>
        <w:pStyle w:val="a9"/>
        <w:spacing w:before="0" w:beforeAutospacing="0" w:after="0" w:afterAutospacing="0" w:line="360" w:lineRule="auto"/>
        <w:ind w:firstLine="709"/>
        <w:jc w:val="both"/>
        <w:rPr>
          <w:sz w:val="28"/>
          <w:szCs w:val="28"/>
        </w:rPr>
      </w:pPr>
      <m:oMath>
        <m:sSub>
          <m:sSubPr>
            <m:ctrlPr>
              <w:rPr>
                <w:rFonts w:ascii="Cambria Math" w:hAnsi="Cambria Math"/>
                <w:i/>
                <w:sz w:val="28"/>
                <w:szCs w:val="28"/>
              </w:rPr>
            </m:ctrlPr>
          </m:sSubPr>
          <m:e>
            <m:r>
              <w:rPr>
                <w:rFonts w:ascii="Cambria Math"/>
                <w:sz w:val="28"/>
                <w:szCs w:val="28"/>
              </w:rPr>
              <m:t>А</m:t>
            </m:r>
          </m:e>
          <m:sub>
            <m:r>
              <w:rPr>
                <w:rFonts w:ascii="Cambria Math"/>
                <w:sz w:val="28"/>
                <w:szCs w:val="28"/>
              </w:rPr>
              <m:t>1%</m:t>
            </m:r>
            <m:r>
              <w:rPr>
                <w:rFonts w:ascii="Cambria Math" w:hAnsi="Cambria Math"/>
                <w:sz w:val="28"/>
                <w:szCs w:val="28"/>
                <w:vertAlign w:val="subscript"/>
              </w:rPr>
              <m:t>i</m:t>
            </m:r>
          </m:sub>
        </m:sSub>
        <m:r>
          <w:rPr>
            <w:rFonts w:ascii="Cambria Math"/>
            <w:sz w:val="28"/>
            <w:szCs w:val="28"/>
          </w:rPr>
          <m:t xml:space="preserve"> =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m:t>
                </m:r>
              </m:e>
              <m:sub>
                <m:r>
                  <w:rPr>
                    <w:rFonts w:ascii="Cambria Math" w:hAnsi="Cambria Math"/>
                    <w:sz w:val="28"/>
                    <w:szCs w:val="28"/>
                  </w:rPr>
                  <m:t>i</m:t>
                </m:r>
              </m:sub>
            </m:sSub>
          </m:num>
          <m:den>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прi</m:t>
                </m:r>
              </m:sub>
            </m:sSub>
          </m:den>
        </m:f>
      </m:oMath>
      <w:r w:rsidR="000A7442">
        <w:rPr>
          <w:sz w:val="28"/>
          <w:szCs w:val="28"/>
        </w:rPr>
        <w:t xml:space="preserve"> или </w:t>
      </w:r>
      <m:oMath>
        <m:sSub>
          <m:sSubPr>
            <m:ctrlPr>
              <w:rPr>
                <w:rFonts w:ascii="Cambria Math" w:hAnsi="Cambria Math"/>
                <w:i/>
                <w:sz w:val="28"/>
                <w:szCs w:val="28"/>
              </w:rPr>
            </m:ctrlPr>
          </m:sSubPr>
          <m:e>
            <m:r>
              <w:rPr>
                <w:rFonts w:ascii="Cambria Math"/>
                <w:sz w:val="28"/>
                <w:szCs w:val="28"/>
              </w:rPr>
              <m:t>А</m:t>
            </m:r>
          </m:e>
          <m:sub>
            <m:r>
              <w:rPr>
                <w:rFonts w:ascii="Cambria Math"/>
                <w:sz w:val="28"/>
                <w:szCs w:val="28"/>
              </w:rPr>
              <m:t>1%</m:t>
            </m:r>
            <m:r>
              <w:rPr>
                <w:rFonts w:ascii="Cambria Math" w:hAnsi="Cambria Math"/>
                <w:sz w:val="28"/>
                <w:szCs w:val="28"/>
                <w:vertAlign w:val="subscript"/>
              </w:rPr>
              <m:t>i</m:t>
            </m:r>
          </m:sub>
        </m:sSub>
        <m:r>
          <w:rPr>
            <w:rFonts w:ascii="Cambria Math"/>
            <w:sz w:val="28"/>
            <w:szCs w:val="28"/>
          </w:rPr>
          <m:t xml:space="preserve"> =0,01</m:t>
        </m:r>
        <m:r>
          <w:rPr>
            <w:rFonts w:ascii="Cambria Math" w:hAnsi="Cambria Math"/>
            <w:sz w:val="28"/>
            <w:szCs w:val="28"/>
          </w:rPr>
          <m:t>∙</m:t>
        </m:r>
        <m:sSub>
          <m:sSubPr>
            <m:ctrlPr>
              <w:rPr>
                <w:rFonts w:ascii="Cambria Math" w:hAnsi="Cambria Math"/>
                <w:i/>
                <w:sz w:val="28"/>
                <w:szCs w:val="28"/>
                <w:lang w:val="en-US"/>
              </w:rPr>
            </m:ctrlPr>
          </m:sSubPr>
          <m:e>
            <m:r>
              <w:rPr>
                <w:rFonts w:ascii="Cambria Math"/>
                <w:sz w:val="28"/>
                <w:szCs w:val="28"/>
                <w:lang w:val="en-US"/>
              </w:rPr>
              <m:t>y</m:t>
            </m:r>
          </m:e>
          <m:sub>
            <m:r>
              <w:rPr>
                <w:rFonts w:ascii="Cambria Math"/>
                <w:sz w:val="28"/>
                <w:szCs w:val="28"/>
                <w:lang w:val="en-US"/>
              </w:rPr>
              <m:t>i</m:t>
            </m:r>
            <m:r>
              <w:rPr>
                <w:rFonts w:ascii="Cambria Math"/>
                <w:sz w:val="28"/>
                <w:szCs w:val="28"/>
              </w:rPr>
              <m:t>-</m:t>
            </m:r>
            <m:r>
              <w:rPr>
                <w:rFonts w:ascii="Cambria Math"/>
                <w:sz w:val="28"/>
                <w:szCs w:val="28"/>
              </w:rPr>
              <m:t>1</m:t>
            </m:r>
          </m:sub>
        </m:sSub>
      </m:oMath>
    </w:p>
    <w:p w:rsidR="00711C70" w:rsidRPr="00E93B6A" w:rsidRDefault="00711C70" w:rsidP="00711C70">
      <w:pPr>
        <w:widowControl w:val="0"/>
        <w:shd w:val="clear" w:color="auto" w:fill="FFFFFF"/>
        <w:autoSpaceDE w:val="0"/>
        <w:autoSpaceDN w:val="0"/>
        <w:adjustRightInd w:val="0"/>
        <w:spacing w:after="120"/>
        <w:ind w:firstLine="709"/>
        <w:jc w:val="both"/>
        <w:rPr>
          <w:sz w:val="28"/>
          <w:szCs w:val="28"/>
        </w:rPr>
      </w:pPr>
      <w:r>
        <w:rPr>
          <w:b/>
          <w:i/>
          <w:sz w:val="28"/>
          <w:szCs w:val="28"/>
          <w:lang w:val="en-US"/>
        </w:rPr>
        <w:t>C</w:t>
      </w:r>
      <w:r w:rsidRPr="00E93B6A">
        <w:rPr>
          <w:b/>
          <w:i/>
          <w:sz w:val="28"/>
          <w:szCs w:val="28"/>
        </w:rPr>
        <w:t>редний уровень ряда</w:t>
      </w:r>
      <w:r w:rsidRPr="00E93B6A">
        <w:rPr>
          <w:sz w:val="28"/>
          <w:szCs w:val="28"/>
        </w:rPr>
        <w:t>:</w:t>
      </w:r>
    </w:p>
    <w:p w:rsidR="00711C70" w:rsidRPr="00711C70" w:rsidRDefault="00711C70" w:rsidP="00711C70">
      <w:pPr>
        <w:widowControl w:val="0"/>
        <w:shd w:val="clear" w:color="auto" w:fill="FFFFFF"/>
        <w:autoSpaceDE w:val="0"/>
        <w:autoSpaceDN w:val="0"/>
        <w:adjustRightInd w:val="0"/>
        <w:spacing w:line="360" w:lineRule="auto"/>
        <w:ind w:firstLine="709"/>
        <w:jc w:val="both"/>
        <w:rPr>
          <w:sz w:val="28"/>
          <w:szCs w:val="28"/>
        </w:rPr>
      </w:pPr>
      <w:r w:rsidRPr="00E93B6A">
        <w:rPr>
          <w:sz w:val="28"/>
          <w:szCs w:val="28"/>
        </w:rPr>
        <w:t xml:space="preserve">Для интервальных рядов с равными периодами времени средний </w:t>
      </w:r>
      <w:r w:rsidRPr="00711C70">
        <w:rPr>
          <w:sz w:val="28"/>
          <w:szCs w:val="28"/>
        </w:rPr>
        <w:t>уровень рассчитывается по формуле простой средней арифметической:</w:t>
      </w:r>
    </w:p>
    <w:p w:rsidR="00711C70" w:rsidRPr="00711C70" w:rsidRDefault="002A1AD9" w:rsidP="00711C70">
      <w:pPr>
        <w:pStyle w:val="a9"/>
        <w:spacing w:before="0" w:beforeAutospacing="0" w:after="0" w:afterAutospacing="0" w:line="360" w:lineRule="auto"/>
        <w:ind w:firstLine="709"/>
        <w:jc w:val="both"/>
        <w:rPr>
          <w:sz w:val="28"/>
          <w:szCs w:val="28"/>
        </w:rPr>
      </w:pPr>
      <m:oMath>
        <m:acc>
          <m:accPr>
            <m:chr m:val="̅"/>
            <m:ctrlPr>
              <w:rPr>
                <w:rFonts w:ascii="Cambria Math" w:hAnsi="Cambria Math"/>
                <w:i/>
                <w:sz w:val="28"/>
                <w:szCs w:val="28"/>
                <w:lang w:val="en-US"/>
              </w:rPr>
            </m:ctrlPr>
          </m:accPr>
          <m:e>
            <m:r>
              <w:rPr>
                <w:rFonts w:ascii="Cambria Math" w:hAnsi="Cambria Math"/>
                <w:sz w:val="28"/>
                <w:szCs w:val="28"/>
                <w:lang w:val="en-US"/>
              </w:rPr>
              <m:t>y</m:t>
            </m:r>
          </m:e>
        </m:acc>
        <m:r>
          <w:rPr>
            <w:rFonts w:ascii="Cambria Math"/>
            <w:sz w:val="28"/>
            <w:szCs w:val="28"/>
          </w:rPr>
          <m:t>=</m:t>
        </m:r>
        <m:f>
          <m:fPr>
            <m:ctrlPr>
              <w:rPr>
                <w:rFonts w:ascii="Cambria Math" w:hAnsi="Cambria Math"/>
                <w:i/>
                <w:sz w:val="28"/>
                <w:szCs w:val="28"/>
                <w:lang w:val="en-US"/>
              </w:rPr>
            </m:ctrlPr>
          </m:fPr>
          <m:num>
            <m:nary>
              <m:naryPr>
                <m:chr m:val="∑"/>
                <m:limLoc m:val="undOvr"/>
                <m:subHide m:val="1"/>
                <m:supHide m:val="1"/>
                <m:ctrlPr>
                  <w:rPr>
                    <w:rFonts w:ascii="Cambria Math" w:hAnsi="Cambria Math"/>
                    <w:i/>
                    <w:sz w:val="28"/>
                    <w:szCs w:val="28"/>
                    <w:lang w:val="en-US"/>
                  </w:rPr>
                </m:ctrlPr>
              </m:naryPr>
              <m:sub/>
              <m:sup/>
              <m:e>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i</m:t>
                    </m:r>
                  </m:sub>
                </m:sSub>
              </m:e>
            </m:nary>
          </m:num>
          <m:den>
            <m:r>
              <w:rPr>
                <w:rFonts w:ascii="Cambria Math" w:hAnsi="Cambria Math"/>
                <w:sz w:val="28"/>
                <w:szCs w:val="28"/>
                <w:lang w:val="en-US"/>
              </w:rPr>
              <m:t>n</m:t>
            </m:r>
          </m:den>
        </m:f>
      </m:oMath>
      <w:r w:rsidR="00711C70" w:rsidRPr="00711C70">
        <w:rPr>
          <w:sz w:val="28"/>
          <w:szCs w:val="28"/>
        </w:rPr>
        <w:t>,  где n – число уровней ряда (число периодов</w:t>
      </w:r>
      <w:r w:rsidR="00711C70">
        <w:rPr>
          <w:sz w:val="28"/>
          <w:szCs w:val="28"/>
        </w:rPr>
        <w:t>)</w:t>
      </w:r>
    </w:p>
    <w:p w:rsidR="003F6547" w:rsidRPr="003F6547" w:rsidRDefault="003F6547" w:rsidP="003F6547">
      <w:pPr>
        <w:spacing w:line="360" w:lineRule="auto"/>
        <w:ind w:firstLine="709"/>
        <w:jc w:val="both"/>
        <w:rPr>
          <w:sz w:val="28"/>
          <w:szCs w:val="28"/>
        </w:rPr>
      </w:pPr>
      <w:r w:rsidRPr="003F6547">
        <w:rPr>
          <w:b/>
          <w:i/>
          <w:sz w:val="28"/>
          <w:szCs w:val="28"/>
        </w:rPr>
        <w:t>Средний абсолютный прирост</w:t>
      </w:r>
      <w:r w:rsidRPr="003F6547">
        <w:rPr>
          <w:sz w:val="28"/>
          <w:szCs w:val="28"/>
        </w:rPr>
        <w:t xml:space="preserve"> – показатель, характеризующий среднюю абсолютную скорость роста (или снижения) уровня за отдельные периоды времени. Он показывает, на сколько единиц увеличился (или уменьшился) уровень сравнению с предыдущим в среднем за единицу времени – год, месяц и т.д. определяется по формуле:</w:t>
      </w:r>
    </w:p>
    <w:p w:rsidR="003F6547" w:rsidRPr="003F6547" w:rsidRDefault="002A1AD9" w:rsidP="003F6547">
      <w:pPr>
        <w:spacing w:line="360" w:lineRule="auto"/>
        <w:ind w:firstLine="709"/>
        <w:jc w:val="both"/>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m:t>
                </m:r>
              </m:e>
            </m:acc>
          </m:e>
          <m:sub>
            <m:r>
              <w:rPr>
                <w:rFonts w:ascii="Cambria Math" w:hAnsi="Cambria Math"/>
                <w:sz w:val="28"/>
                <w:szCs w:val="28"/>
                <w:lang w:val="en-US"/>
              </w:rPr>
              <m:t>y</m:t>
            </m:r>
          </m:sub>
        </m:sSub>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n</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sz w:val="28"/>
                    <w:szCs w:val="28"/>
                  </w:rPr>
                  <m:t>0</m:t>
                </m:r>
              </m:sub>
            </m:sSub>
          </m:num>
          <m:den>
            <m:r>
              <w:rPr>
                <w:rFonts w:ascii="Cambria Math" w:hAnsi="Cambria Math"/>
                <w:sz w:val="28"/>
                <w:szCs w:val="28"/>
              </w:rPr>
              <m:t>m-</m:t>
            </m:r>
            <m:r>
              <w:rPr>
                <w:rFonts w:ascii="Cambria Math"/>
                <w:sz w:val="28"/>
                <w:szCs w:val="28"/>
              </w:rPr>
              <m:t>1</m:t>
            </m:r>
          </m:den>
        </m:f>
      </m:oMath>
      <w:r w:rsidR="003F6547" w:rsidRPr="003F6547">
        <w:rPr>
          <w:sz w:val="28"/>
          <w:szCs w:val="28"/>
        </w:rPr>
        <w:t xml:space="preserve">,  где </w:t>
      </w:r>
      <w:r w:rsidR="003F6547" w:rsidRPr="003F6547">
        <w:rPr>
          <w:i/>
          <w:sz w:val="28"/>
          <w:szCs w:val="28"/>
        </w:rPr>
        <w:t>У</w:t>
      </w:r>
      <w:r w:rsidR="003F6547" w:rsidRPr="003F6547">
        <w:rPr>
          <w:i/>
          <w:sz w:val="28"/>
          <w:szCs w:val="28"/>
          <w:vertAlign w:val="subscript"/>
        </w:rPr>
        <w:t>0</w:t>
      </w:r>
      <w:r w:rsidR="003F6547" w:rsidRPr="003F6547">
        <w:rPr>
          <w:sz w:val="28"/>
          <w:szCs w:val="28"/>
          <w:vertAlign w:val="subscript"/>
        </w:rPr>
        <w:t xml:space="preserve"> </w:t>
      </w:r>
      <w:r w:rsidR="003F6547" w:rsidRPr="003F6547">
        <w:rPr>
          <w:sz w:val="28"/>
          <w:szCs w:val="28"/>
        </w:rPr>
        <w:t xml:space="preserve">- начальный уровень ряда; </w:t>
      </w:r>
      <w:r w:rsidR="003F6547" w:rsidRPr="003F6547">
        <w:rPr>
          <w:i/>
          <w:sz w:val="28"/>
          <w:szCs w:val="28"/>
        </w:rPr>
        <w:t>У</w:t>
      </w:r>
      <w:r w:rsidR="003F6547" w:rsidRPr="003F6547">
        <w:rPr>
          <w:i/>
          <w:sz w:val="28"/>
          <w:szCs w:val="28"/>
          <w:vertAlign w:val="subscript"/>
        </w:rPr>
        <w:t>n</w:t>
      </w:r>
      <w:r w:rsidR="003F6547" w:rsidRPr="003F6547">
        <w:rPr>
          <w:sz w:val="28"/>
          <w:szCs w:val="28"/>
          <w:vertAlign w:val="subscript"/>
        </w:rPr>
        <w:t xml:space="preserve"> </w:t>
      </w:r>
      <w:r w:rsidR="003F6547" w:rsidRPr="003F6547">
        <w:rPr>
          <w:sz w:val="28"/>
          <w:szCs w:val="28"/>
        </w:rPr>
        <w:t xml:space="preserve">- конечный уровень ряда; </w:t>
      </w:r>
      <w:r w:rsidR="003F6547" w:rsidRPr="003F6547">
        <w:rPr>
          <w:i/>
          <w:sz w:val="28"/>
          <w:szCs w:val="28"/>
          <w:lang w:val="en-US"/>
        </w:rPr>
        <w:t>m</w:t>
      </w:r>
      <w:r w:rsidR="003F6547" w:rsidRPr="003F6547">
        <w:rPr>
          <w:sz w:val="28"/>
          <w:szCs w:val="28"/>
        </w:rPr>
        <w:t xml:space="preserve"> - число уровней в ряду; </w:t>
      </w:r>
      <w:r w:rsidR="003F6547" w:rsidRPr="003F6547">
        <w:rPr>
          <w:i/>
          <w:sz w:val="28"/>
          <w:szCs w:val="28"/>
        </w:rPr>
        <w:t>n</w:t>
      </w:r>
      <w:r w:rsidR="003F6547" w:rsidRPr="003F6547">
        <w:rPr>
          <w:sz w:val="28"/>
          <w:szCs w:val="28"/>
        </w:rPr>
        <w:t xml:space="preserve"> - номер конечного уровня ряда. </w:t>
      </w:r>
    </w:p>
    <w:p w:rsidR="003F6547" w:rsidRPr="003F6547" w:rsidRDefault="00711C70" w:rsidP="003F6547">
      <w:pPr>
        <w:spacing w:line="360" w:lineRule="auto"/>
        <w:ind w:firstLine="709"/>
        <w:jc w:val="both"/>
        <w:rPr>
          <w:sz w:val="28"/>
          <w:szCs w:val="28"/>
        </w:rPr>
      </w:pPr>
      <w:r w:rsidRPr="00711C70">
        <w:rPr>
          <w:b/>
          <w:i/>
          <w:sz w:val="28"/>
          <w:szCs w:val="28"/>
        </w:rPr>
        <w:t>С</w:t>
      </w:r>
      <w:r w:rsidR="003F6547" w:rsidRPr="00711C70">
        <w:rPr>
          <w:b/>
          <w:i/>
          <w:sz w:val="28"/>
          <w:szCs w:val="28"/>
        </w:rPr>
        <w:t>редний темп роста</w:t>
      </w:r>
      <w:r>
        <w:rPr>
          <w:sz w:val="28"/>
          <w:szCs w:val="28"/>
        </w:rPr>
        <w:t xml:space="preserve"> определяется по формуле:</w:t>
      </w:r>
    </w:p>
    <w:p w:rsidR="003F6547" w:rsidRPr="003F6547" w:rsidRDefault="003F6547" w:rsidP="003F6547">
      <w:pPr>
        <w:spacing w:line="360" w:lineRule="auto"/>
        <w:ind w:firstLine="709"/>
        <w:jc w:val="both"/>
        <w:rPr>
          <w:rFonts w:eastAsiaTheme="minorEastAsia"/>
          <w:sz w:val="28"/>
          <w:szCs w:val="28"/>
        </w:rPr>
      </w:pPr>
      <w:r w:rsidRPr="003F6547">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Тр</m:t>
            </m:r>
          </m:e>
        </m:acc>
        <m:r>
          <w:rPr>
            <w:rFonts w:ascii="Cambria Math"/>
            <w:sz w:val="28"/>
            <w:szCs w:val="28"/>
          </w:rPr>
          <m:t>=</m:t>
        </m:r>
        <m:rad>
          <m:radPr>
            <m:ctrlPr>
              <w:rPr>
                <w:rFonts w:ascii="Cambria Math" w:hAnsi="Cambria Math"/>
                <w:i/>
                <w:sz w:val="28"/>
                <w:szCs w:val="28"/>
                <w:lang w:val="en-US"/>
              </w:rPr>
            </m:ctrlPr>
          </m:radPr>
          <m:deg>
            <m:r>
              <w:rPr>
                <w:rFonts w:ascii="Cambria Math" w:hAnsi="Cambria Math"/>
                <w:sz w:val="28"/>
                <w:szCs w:val="28"/>
                <w:lang w:val="en-US"/>
              </w:rPr>
              <m:t>n</m:t>
            </m:r>
            <m:r>
              <w:rPr>
                <w:rFonts w:ascii="Cambria Math" w:hAnsi="Cambria Math"/>
                <w:sz w:val="28"/>
                <w:szCs w:val="28"/>
              </w:rPr>
              <m:t>-</m:t>
            </m:r>
            <m:r>
              <w:rPr>
                <w:rFonts w:ascii="Cambria Math"/>
                <w:sz w:val="28"/>
                <w:szCs w:val="28"/>
              </w:rPr>
              <m:t>1</m:t>
            </m:r>
          </m:deg>
          <m:e>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hAnsi="Cambria Math"/>
                        <w:sz w:val="28"/>
                        <w:szCs w:val="28"/>
                        <w:lang w:val="en-US"/>
                      </w:rPr>
                      <m:t>n</m:t>
                    </m:r>
                  </m:sub>
                </m:sSub>
              </m:num>
              <m:den>
                <m:sSub>
                  <m:sSubPr>
                    <m:ctrlPr>
                      <w:rPr>
                        <w:rFonts w:ascii="Cambria Math" w:hAnsi="Cambria Math"/>
                        <w:i/>
                        <w:sz w:val="28"/>
                        <w:szCs w:val="28"/>
                        <w:lang w:val="en-US"/>
                      </w:rPr>
                    </m:ctrlPr>
                  </m:sSubPr>
                  <m:e>
                    <m:r>
                      <w:rPr>
                        <w:rFonts w:ascii="Cambria Math" w:hAnsi="Cambria Math"/>
                        <w:sz w:val="28"/>
                        <w:szCs w:val="28"/>
                        <w:lang w:val="en-US"/>
                      </w:rPr>
                      <m:t>y</m:t>
                    </m:r>
                  </m:e>
                  <m:sub>
                    <m:r>
                      <w:rPr>
                        <w:rFonts w:ascii="Cambria Math"/>
                        <w:sz w:val="28"/>
                        <w:szCs w:val="28"/>
                      </w:rPr>
                      <m:t>1</m:t>
                    </m:r>
                  </m:sub>
                </m:sSub>
              </m:den>
            </m:f>
          </m:e>
        </m:rad>
        <m:r>
          <w:rPr>
            <w:rFonts w:ascii="Cambria Math"/>
            <w:sz w:val="28"/>
            <w:szCs w:val="28"/>
          </w:rPr>
          <m:t xml:space="preserve"> </m:t>
        </m:r>
        <m:r>
          <w:rPr>
            <w:rFonts w:ascii="Cambria Math" w:hAnsi="Cambria Math"/>
            <w:sz w:val="28"/>
            <w:szCs w:val="28"/>
          </w:rPr>
          <m:t>∙</m:t>
        </m:r>
        <m:r>
          <w:rPr>
            <w:rFonts w:ascii="Cambria Math"/>
            <w:sz w:val="28"/>
            <w:szCs w:val="28"/>
          </w:rPr>
          <m:t>100%</m:t>
        </m:r>
      </m:oMath>
      <w:r w:rsidRPr="003F6547">
        <w:rPr>
          <w:rFonts w:eastAsiaTheme="minorEastAsia"/>
          <w:sz w:val="28"/>
          <w:szCs w:val="28"/>
        </w:rPr>
        <w:t xml:space="preserve"> </w:t>
      </w:r>
    </w:p>
    <w:p w:rsidR="00AE1962" w:rsidRDefault="00711C70" w:rsidP="000A7442">
      <w:pPr>
        <w:pStyle w:val="a9"/>
        <w:spacing w:before="0" w:beforeAutospacing="0" w:after="0" w:afterAutospacing="0" w:line="360" w:lineRule="auto"/>
        <w:ind w:firstLine="709"/>
        <w:jc w:val="both"/>
        <w:rPr>
          <w:sz w:val="28"/>
          <w:szCs w:val="28"/>
        </w:rPr>
      </w:pPr>
      <w:r>
        <w:rPr>
          <w:sz w:val="28"/>
          <w:szCs w:val="28"/>
        </w:rPr>
        <w:t>Средний темп прироста определяется по формуле:</w:t>
      </w:r>
    </w:p>
    <w:p w:rsidR="00711C70" w:rsidRDefault="002A1AD9" w:rsidP="000A7442">
      <w:pPr>
        <w:pStyle w:val="a9"/>
        <w:spacing w:before="0" w:beforeAutospacing="0" w:after="0" w:afterAutospacing="0" w:line="360" w:lineRule="auto"/>
        <w:ind w:firstLine="709"/>
        <w:jc w:val="both"/>
        <w:rPr>
          <w:sz w:val="28"/>
          <w:szCs w:val="28"/>
        </w:rPr>
      </w:pPr>
      <m:oMathPara>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sz w:val="28"/>
                      <w:szCs w:val="28"/>
                    </w:rPr>
                    <m:t>Т</m:t>
                  </m:r>
                </m:e>
              </m:acc>
            </m:e>
            <m:sub>
              <m:r>
                <w:rPr>
                  <w:rFonts w:ascii="Cambria Math" w:hAnsi="Cambria Math"/>
                  <w:sz w:val="28"/>
                  <w:szCs w:val="28"/>
                </w:rPr>
                <m:t>∆</m:t>
              </m:r>
            </m:sub>
          </m:sSub>
          <m:r>
            <w:rPr>
              <w:rFonts w:ascii="Cambria Math"/>
              <w:sz w:val="28"/>
              <w:szCs w:val="28"/>
            </w:rPr>
            <m:t>=</m:t>
          </m:r>
          <m:acc>
            <m:accPr>
              <m:chr m:val="̅"/>
              <m:ctrlPr>
                <w:rPr>
                  <w:rFonts w:ascii="Cambria Math" w:hAnsi="Cambria Math"/>
                  <w:i/>
                  <w:sz w:val="28"/>
                  <w:szCs w:val="28"/>
                </w:rPr>
              </m:ctrlPr>
            </m:accPr>
            <m:e>
              <m:r>
                <w:rPr>
                  <w:rFonts w:ascii="Cambria Math" w:hAnsi="Cambria Math"/>
                  <w:sz w:val="28"/>
                  <w:szCs w:val="28"/>
                </w:rPr>
                <m:t>Тр</m:t>
              </m:r>
            </m:e>
          </m:acc>
          <m:r>
            <w:rPr>
              <w:rFonts w:ascii="Cambria Math" w:hAnsi="Cambria Math"/>
              <w:sz w:val="28"/>
              <w:szCs w:val="28"/>
            </w:rPr>
            <m:t>∙</m:t>
          </m:r>
          <m:r>
            <w:rPr>
              <w:rFonts w:ascii="Cambria Math"/>
              <w:sz w:val="28"/>
              <w:szCs w:val="28"/>
            </w:rPr>
            <m:t>100</m:t>
          </m:r>
        </m:oMath>
      </m:oMathPara>
    </w:p>
    <w:p w:rsidR="00C117E4" w:rsidRPr="00000ECA" w:rsidRDefault="00000ECA" w:rsidP="00C117E4">
      <w:pPr>
        <w:widowControl w:val="0"/>
        <w:spacing w:line="360" w:lineRule="auto"/>
        <w:ind w:firstLine="709"/>
        <w:jc w:val="center"/>
        <w:rPr>
          <w:b/>
          <w:sz w:val="28"/>
          <w:szCs w:val="28"/>
        </w:rPr>
      </w:pPr>
      <w:r>
        <w:rPr>
          <w:b/>
          <w:sz w:val="28"/>
          <w:szCs w:val="28"/>
        </w:rPr>
        <w:t xml:space="preserve">2.1.3 </w:t>
      </w:r>
      <w:r w:rsidR="00C117E4" w:rsidRPr="00000ECA">
        <w:rPr>
          <w:b/>
          <w:sz w:val="28"/>
          <w:szCs w:val="28"/>
        </w:rPr>
        <w:t>Технология выполнения компьютерных расчетов</w:t>
      </w:r>
    </w:p>
    <w:p w:rsidR="00000ECA" w:rsidRDefault="00000ECA" w:rsidP="00000ECA">
      <w:pPr>
        <w:spacing w:line="360" w:lineRule="auto"/>
        <w:ind w:firstLine="709"/>
        <w:jc w:val="both"/>
        <w:rPr>
          <w:rFonts w:eastAsia="Calibri"/>
          <w:sz w:val="28"/>
        </w:rPr>
      </w:pPr>
      <w:r w:rsidRPr="009E2EE0">
        <w:rPr>
          <w:rFonts w:eastAsia="Calibri"/>
          <w:sz w:val="28"/>
        </w:rPr>
        <w:t xml:space="preserve">Расчеты показателей анализа ряда динамики среднедушевого денежного дохода </w:t>
      </w:r>
      <w:r>
        <w:rPr>
          <w:sz w:val="28"/>
        </w:rPr>
        <w:t xml:space="preserve">по абсолютным приращениям и темпам роста </w:t>
      </w:r>
      <w:r w:rsidRPr="009E2EE0">
        <w:rPr>
          <w:rFonts w:eastAsia="Calibri"/>
          <w:sz w:val="28"/>
        </w:rPr>
        <w:t xml:space="preserve">выполнены с применением пакета прикладных программ обработки электронных таблиц </w:t>
      </w:r>
      <w:r w:rsidRPr="009E2EE0">
        <w:rPr>
          <w:rFonts w:eastAsia="Calibri"/>
          <w:sz w:val="28"/>
          <w:lang w:val="en-US"/>
        </w:rPr>
        <w:t>MS</w:t>
      </w:r>
      <w:r w:rsidRPr="009E2EE0">
        <w:rPr>
          <w:rFonts w:eastAsia="Calibri"/>
          <w:sz w:val="28"/>
        </w:rPr>
        <w:t xml:space="preserve"> </w:t>
      </w:r>
      <w:r w:rsidRPr="009E2EE0">
        <w:rPr>
          <w:rFonts w:eastAsia="Calibri"/>
          <w:sz w:val="28"/>
          <w:lang w:val="en-US"/>
        </w:rPr>
        <w:t>Excel</w:t>
      </w:r>
      <w:r w:rsidRPr="009E2EE0">
        <w:rPr>
          <w:rFonts w:eastAsia="Calibri"/>
          <w:sz w:val="28"/>
        </w:rPr>
        <w:t xml:space="preserve"> в среде </w:t>
      </w:r>
      <w:r w:rsidRPr="009E2EE0">
        <w:rPr>
          <w:rFonts w:eastAsia="Calibri"/>
          <w:sz w:val="28"/>
          <w:lang w:val="en-US"/>
        </w:rPr>
        <w:t>Windows</w:t>
      </w:r>
      <w:r w:rsidRPr="009E2EE0">
        <w:rPr>
          <w:rFonts w:eastAsia="Calibri"/>
          <w:sz w:val="28"/>
        </w:rPr>
        <w:t>.</w:t>
      </w:r>
    </w:p>
    <w:p w:rsidR="00C117E4" w:rsidRPr="003A7DDD" w:rsidRDefault="00C117E4" w:rsidP="00C117E4">
      <w:pPr>
        <w:widowControl w:val="0"/>
        <w:spacing w:line="360" w:lineRule="auto"/>
        <w:ind w:firstLine="709"/>
        <w:jc w:val="both"/>
        <w:rPr>
          <w:sz w:val="28"/>
          <w:szCs w:val="28"/>
        </w:rPr>
      </w:pPr>
    </w:p>
    <w:p w:rsidR="000A7442" w:rsidRDefault="000A7442" w:rsidP="000A7442">
      <w:pPr>
        <w:spacing w:line="360" w:lineRule="auto"/>
        <w:ind w:firstLine="709"/>
        <w:jc w:val="both"/>
        <w:rPr>
          <w:rFonts w:eastAsia="Calibri"/>
          <w:sz w:val="28"/>
        </w:rPr>
      </w:pPr>
      <w:r w:rsidRPr="009E2EE0">
        <w:rPr>
          <w:rFonts w:eastAsia="Calibri"/>
          <w:sz w:val="28"/>
        </w:rPr>
        <w:lastRenderedPageBreak/>
        <w:t xml:space="preserve">Расположенные на рабочем листе </w:t>
      </w:r>
      <w:r w:rsidRPr="009E2EE0">
        <w:rPr>
          <w:rFonts w:eastAsia="Calibri"/>
          <w:sz w:val="28"/>
          <w:lang w:val="en-US"/>
        </w:rPr>
        <w:t>Excel</w:t>
      </w:r>
      <w:r w:rsidRPr="009E2EE0">
        <w:rPr>
          <w:rFonts w:eastAsia="Calibri"/>
          <w:sz w:val="28"/>
        </w:rPr>
        <w:t xml:space="preserve"> исходные данные и расчетные формулы в формате </w:t>
      </w:r>
      <w:r w:rsidRPr="009E2EE0">
        <w:rPr>
          <w:rFonts w:eastAsia="Calibri"/>
          <w:sz w:val="28"/>
          <w:lang w:val="en-US"/>
        </w:rPr>
        <w:t>Excel</w:t>
      </w:r>
      <w:r w:rsidRPr="009E2EE0">
        <w:rPr>
          <w:rFonts w:eastAsia="Calibri"/>
          <w:sz w:val="28"/>
        </w:rPr>
        <w:t xml:space="preserve"> представлены </w:t>
      </w:r>
      <w:r w:rsidR="00000ECA">
        <w:rPr>
          <w:rFonts w:eastAsia="Calibri"/>
          <w:sz w:val="28"/>
        </w:rPr>
        <w:t>на рис.2.1</w:t>
      </w:r>
    </w:p>
    <w:p w:rsidR="000A7442" w:rsidRDefault="00960882" w:rsidP="000A7442">
      <w:pPr>
        <w:spacing w:line="360" w:lineRule="auto"/>
        <w:jc w:val="center"/>
        <w:rPr>
          <w:sz w:val="28"/>
        </w:rPr>
      </w:pPr>
      <w:r w:rsidRPr="00960882">
        <w:rPr>
          <w:noProof/>
          <w:sz w:val="28"/>
        </w:rPr>
        <w:drawing>
          <wp:inline distT="0" distB="0" distL="0" distR="0">
            <wp:extent cx="6013011" cy="3186545"/>
            <wp:effectExtent l="19050" t="0" r="6789"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r="24457" b="48498"/>
                    <a:stretch>
                      <a:fillRect/>
                    </a:stretch>
                  </pic:blipFill>
                  <pic:spPr bwMode="auto">
                    <a:xfrm>
                      <a:off x="0" y="0"/>
                      <a:ext cx="6013011" cy="3186545"/>
                    </a:xfrm>
                    <a:prstGeom prst="rect">
                      <a:avLst/>
                    </a:prstGeom>
                    <a:noFill/>
                    <a:ln w="9525">
                      <a:noFill/>
                      <a:miter lim="800000"/>
                      <a:headEnd/>
                      <a:tailEnd/>
                    </a:ln>
                  </pic:spPr>
                </pic:pic>
              </a:graphicData>
            </a:graphic>
          </wp:inline>
        </w:drawing>
      </w:r>
    </w:p>
    <w:p w:rsidR="000A7442" w:rsidRPr="007E5BCA" w:rsidRDefault="000A7442" w:rsidP="000A7442">
      <w:pPr>
        <w:jc w:val="center"/>
      </w:pPr>
    </w:p>
    <w:p w:rsidR="00C117E4" w:rsidRPr="00000ECA" w:rsidRDefault="00C117E4" w:rsidP="00000ECA">
      <w:pPr>
        <w:widowControl w:val="0"/>
        <w:spacing w:line="360" w:lineRule="auto"/>
        <w:jc w:val="both"/>
      </w:pPr>
      <w:r w:rsidRPr="00000ECA">
        <w:rPr>
          <w:b/>
        </w:rPr>
        <w:t>Рис</w:t>
      </w:r>
      <w:r w:rsidR="00000ECA" w:rsidRPr="00000ECA">
        <w:rPr>
          <w:b/>
        </w:rPr>
        <w:t xml:space="preserve"> 2</w:t>
      </w:r>
      <w:r w:rsidRPr="00000ECA">
        <w:rPr>
          <w:b/>
        </w:rPr>
        <w:t>.1.</w:t>
      </w:r>
      <w:r w:rsidRPr="00000ECA">
        <w:t xml:space="preserve"> Расположение на рабочем листе Excel исходных данных и расчетных формул.</w:t>
      </w:r>
    </w:p>
    <w:p w:rsidR="00960882" w:rsidRDefault="000A7442" w:rsidP="00960882">
      <w:pPr>
        <w:spacing w:line="360" w:lineRule="auto"/>
        <w:ind w:firstLine="709"/>
        <w:jc w:val="both"/>
        <w:rPr>
          <w:sz w:val="28"/>
          <w:szCs w:val="28"/>
        </w:rPr>
      </w:pPr>
      <w:r w:rsidRPr="009E2EE0">
        <w:rPr>
          <w:rFonts w:eastAsia="Calibri"/>
          <w:sz w:val="28"/>
        </w:rPr>
        <w:t xml:space="preserve">Результаты расчетов приведены </w:t>
      </w:r>
      <w:r w:rsidR="00000ECA">
        <w:rPr>
          <w:rFonts w:eastAsia="Calibri"/>
          <w:sz w:val="28"/>
        </w:rPr>
        <w:t>на Рис.2.2</w:t>
      </w:r>
      <w:r w:rsidR="00960882" w:rsidRPr="00590E4C">
        <w:rPr>
          <w:sz w:val="28"/>
          <w:szCs w:val="28"/>
        </w:rPr>
        <w:t>.</w:t>
      </w:r>
    </w:p>
    <w:p w:rsidR="00960882" w:rsidRDefault="00960882" w:rsidP="00000ECA">
      <w:pPr>
        <w:spacing w:line="360" w:lineRule="auto"/>
        <w:jc w:val="center"/>
        <w:rPr>
          <w:rFonts w:eastAsia="Calibri"/>
          <w:sz w:val="28"/>
        </w:rPr>
      </w:pPr>
      <w:r>
        <w:rPr>
          <w:rFonts w:eastAsia="Calibri"/>
          <w:noProof/>
          <w:sz w:val="28"/>
        </w:rPr>
        <w:drawing>
          <wp:inline distT="0" distB="0" distL="0" distR="0">
            <wp:extent cx="6067980" cy="3505200"/>
            <wp:effectExtent l="19050" t="0" r="89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r="30292" b="48198"/>
                    <a:stretch>
                      <a:fillRect/>
                    </a:stretch>
                  </pic:blipFill>
                  <pic:spPr bwMode="auto">
                    <a:xfrm>
                      <a:off x="0" y="0"/>
                      <a:ext cx="6087799" cy="3516648"/>
                    </a:xfrm>
                    <a:prstGeom prst="rect">
                      <a:avLst/>
                    </a:prstGeom>
                    <a:noFill/>
                    <a:ln w="9525">
                      <a:noFill/>
                      <a:miter lim="800000"/>
                      <a:headEnd/>
                      <a:tailEnd/>
                    </a:ln>
                  </pic:spPr>
                </pic:pic>
              </a:graphicData>
            </a:graphic>
          </wp:inline>
        </w:drawing>
      </w:r>
    </w:p>
    <w:p w:rsidR="00000ECA" w:rsidRPr="00000ECA" w:rsidRDefault="00000ECA" w:rsidP="00000ECA">
      <w:pPr>
        <w:spacing w:line="360" w:lineRule="auto"/>
        <w:jc w:val="center"/>
        <w:rPr>
          <w:rFonts w:eastAsia="Calibri"/>
        </w:rPr>
      </w:pPr>
      <w:r w:rsidRPr="00000ECA">
        <w:t>Рис 2.2 Результаты расчетов динамики среднедушевых доходов</w:t>
      </w:r>
    </w:p>
    <w:p w:rsidR="00251655" w:rsidRPr="005841A4" w:rsidRDefault="00251655" w:rsidP="00000ECA">
      <w:pPr>
        <w:widowControl w:val="0"/>
        <w:spacing w:line="360" w:lineRule="auto"/>
        <w:jc w:val="center"/>
        <w:rPr>
          <w:sz w:val="28"/>
          <w:szCs w:val="28"/>
        </w:rPr>
      </w:pPr>
      <w:r w:rsidRPr="00251655">
        <w:rPr>
          <w:noProof/>
          <w:sz w:val="28"/>
          <w:szCs w:val="28"/>
        </w:rPr>
        <w:lastRenderedPageBreak/>
        <w:drawing>
          <wp:inline distT="0" distB="0" distL="0" distR="0">
            <wp:extent cx="5629275" cy="2895600"/>
            <wp:effectExtent l="19050" t="0" r="9525"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A7442" w:rsidRPr="00DD450E" w:rsidRDefault="000A7442" w:rsidP="00000ECA">
      <w:pPr>
        <w:widowControl w:val="0"/>
        <w:spacing w:line="360" w:lineRule="auto"/>
        <w:jc w:val="center"/>
      </w:pPr>
      <w:r w:rsidRPr="00DD450E">
        <w:t>Рис.</w:t>
      </w:r>
      <w:r w:rsidR="00000ECA">
        <w:t>2.</w:t>
      </w:r>
      <w:r w:rsidRPr="00DD450E">
        <w:t>3.</w:t>
      </w:r>
      <w:r w:rsidR="00251655">
        <w:t xml:space="preserve"> Диаграмма динамики </w:t>
      </w:r>
      <w:r w:rsidRPr="00DD450E">
        <w:t>среднедушевого дохода по годам</w:t>
      </w:r>
    </w:p>
    <w:p w:rsidR="00635036" w:rsidRPr="00DC73D4" w:rsidRDefault="00635036" w:rsidP="00DC73D4">
      <w:pPr>
        <w:spacing w:line="360" w:lineRule="auto"/>
        <w:ind w:firstLine="709"/>
        <w:jc w:val="both"/>
        <w:rPr>
          <w:sz w:val="28"/>
          <w:szCs w:val="28"/>
        </w:rPr>
      </w:pPr>
    </w:p>
    <w:p w:rsidR="00C117E4" w:rsidRPr="00000ECA" w:rsidRDefault="00000ECA" w:rsidP="00C117E4">
      <w:pPr>
        <w:spacing w:line="360" w:lineRule="auto"/>
        <w:ind w:firstLine="709"/>
        <w:jc w:val="both"/>
        <w:rPr>
          <w:b/>
          <w:sz w:val="28"/>
          <w:szCs w:val="28"/>
        </w:rPr>
      </w:pPr>
      <w:r w:rsidRPr="00000ECA">
        <w:rPr>
          <w:b/>
          <w:sz w:val="28"/>
          <w:szCs w:val="28"/>
        </w:rPr>
        <w:t xml:space="preserve">2.1.4 </w:t>
      </w:r>
      <w:r w:rsidR="00C117E4" w:rsidRPr="00000ECA">
        <w:rPr>
          <w:b/>
          <w:sz w:val="28"/>
          <w:szCs w:val="28"/>
        </w:rPr>
        <w:t>Анализ результатов статистических компьютерных расчетов</w:t>
      </w:r>
    </w:p>
    <w:p w:rsidR="00960882" w:rsidRDefault="00960882" w:rsidP="00960882">
      <w:pPr>
        <w:spacing w:line="360" w:lineRule="auto"/>
        <w:ind w:firstLine="709"/>
        <w:jc w:val="both"/>
        <w:rPr>
          <w:sz w:val="28"/>
          <w:szCs w:val="28"/>
        </w:rPr>
      </w:pPr>
      <w:r w:rsidRPr="00960882">
        <w:rPr>
          <w:sz w:val="28"/>
          <w:szCs w:val="28"/>
        </w:rPr>
        <w:t>Р</w:t>
      </w:r>
      <w:r>
        <w:rPr>
          <w:sz w:val="28"/>
          <w:szCs w:val="28"/>
        </w:rPr>
        <w:t>езультаты проведенных расчетов позволяют сделать следующие выводы:</w:t>
      </w:r>
    </w:p>
    <w:p w:rsidR="00AD67E0" w:rsidRDefault="00960882" w:rsidP="00960882">
      <w:pPr>
        <w:spacing w:line="360" w:lineRule="auto"/>
        <w:ind w:firstLine="709"/>
        <w:jc w:val="both"/>
        <w:rPr>
          <w:sz w:val="28"/>
          <w:szCs w:val="28"/>
        </w:rPr>
      </w:pPr>
      <w:r>
        <w:rPr>
          <w:sz w:val="28"/>
          <w:szCs w:val="28"/>
        </w:rPr>
        <w:t xml:space="preserve">Сумма среднедушевых доходов за 5 лет  </w:t>
      </w:r>
      <w:r w:rsidR="005144CB">
        <w:rPr>
          <w:sz w:val="28"/>
          <w:szCs w:val="28"/>
        </w:rPr>
        <w:t>выросла на 55,1%, что в абсолютном выражении составляет 8194,4 руб.</w:t>
      </w:r>
    </w:p>
    <w:p w:rsidR="00112D8A" w:rsidRDefault="00AD67E0" w:rsidP="00960882">
      <w:pPr>
        <w:spacing w:line="360" w:lineRule="auto"/>
        <w:ind w:firstLine="709"/>
        <w:jc w:val="both"/>
        <w:rPr>
          <w:sz w:val="28"/>
          <w:szCs w:val="28"/>
        </w:rPr>
      </w:pPr>
      <w:r>
        <w:rPr>
          <w:sz w:val="28"/>
          <w:szCs w:val="28"/>
        </w:rPr>
        <w:t>Наблюдается положительная динамика в течение всего периода, которая носит планомерный характер</w:t>
      </w:r>
      <w:r w:rsidR="00112D8A">
        <w:rPr>
          <w:sz w:val="28"/>
          <w:szCs w:val="28"/>
        </w:rPr>
        <w:t>.</w:t>
      </w:r>
    </w:p>
    <w:p w:rsidR="00112D8A" w:rsidRDefault="00112D8A" w:rsidP="00960882">
      <w:pPr>
        <w:spacing w:line="360" w:lineRule="auto"/>
        <w:ind w:firstLine="709"/>
        <w:jc w:val="both"/>
        <w:rPr>
          <w:sz w:val="28"/>
          <w:szCs w:val="28"/>
        </w:rPr>
      </w:pPr>
      <w:r>
        <w:rPr>
          <w:sz w:val="28"/>
          <w:szCs w:val="28"/>
        </w:rPr>
        <w:t>В течение анализируемого 5-летнего периода</w:t>
      </w:r>
      <w:r w:rsidR="00AD67E0">
        <w:rPr>
          <w:sz w:val="28"/>
          <w:szCs w:val="28"/>
        </w:rPr>
        <w:t xml:space="preserve"> </w:t>
      </w:r>
      <w:r>
        <w:rPr>
          <w:sz w:val="28"/>
          <w:szCs w:val="28"/>
        </w:rPr>
        <w:t>средний размер среднедушевого дохода составил 18911 руб., в среднем за год увеличение среднедушевого дохода составило - 569,5 руб. или на 11,6%.</w:t>
      </w:r>
    </w:p>
    <w:p w:rsidR="00B31C21" w:rsidRPr="00960882" w:rsidRDefault="00B31C21" w:rsidP="00960882">
      <w:pPr>
        <w:spacing w:line="360" w:lineRule="auto"/>
        <w:ind w:firstLine="709"/>
        <w:jc w:val="both"/>
        <w:rPr>
          <w:rFonts w:asciiTheme="majorHAnsi" w:eastAsiaTheme="majorEastAsia" w:hAnsiTheme="majorHAnsi" w:cstheme="majorBidi"/>
          <w:b/>
          <w:bCs/>
          <w:color w:val="365F91" w:themeColor="accent1" w:themeShade="BF"/>
          <w:sz w:val="28"/>
          <w:szCs w:val="28"/>
        </w:rPr>
      </w:pPr>
      <w:r w:rsidRPr="00960882">
        <w:rPr>
          <w:sz w:val="28"/>
          <w:szCs w:val="28"/>
        </w:rPr>
        <w:br w:type="page"/>
      </w:r>
    </w:p>
    <w:p w:rsidR="00635036" w:rsidRPr="004012AF" w:rsidRDefault="00635036" w:rsidP="00635036">
      <w:pPr>
        <w:pStyle w:val="1"/>
        <w:spacing w:line="360" w:lineRule="auto"/>
        <w:rPr>
          <w:color w:val="auto"/>
        </w:rPr>
      </w:pPr>
      <w:bookmarkStart w:id="3" w:name="_Toc446664250"/>
      <w:r w:rsidRPr="004012AF">
        <w:rPr>
          <w:color w:val="auto"/>
        </w:rPr>
        <w:lastRenderedPageBreak/>
        <w:t>Заключение</w:t>
      </w:r>
      <w:bookmarkEnd w:id="3"/>
    </w:p>
    <w:p w:rsidR="00751132" w:rsidRDefault="00751132" w:rsidP="00751132">
      <w:pPr>
        <w:pStyle w:val="a9"/>
        <w:spacing w:before="0" w:beforeAutospacing="0" w:after="0" w:afterAutospacing="0" w:line="360" w:lineRule="auto"/>
        <w:ind w:firstLine="709"/>
        <w:jc w:val="both"/>
        <w:rPr>
          <w:sz w:val="28"/>
          <w:szCs w:val="28"/>
        </w:rPr>
      </w:pPr>
      <w:r w:rsidRPr="00D802C1">
        <w:rPr>
          <w:sz w:val="28"/>
          <w:szCs w:val="28"/>
        </w:rPr>
        <w:t>В теоретической части  работы были рассмотрены основные положения  темы «</w:t>
      </w:r>
      <w:r>
        <w:rPr>
          <w:sz w:val="28"/>
          <w:szCs w:val="28"/>
        </w:rPr>
        <w:t>Статистические группировки, виды группировок</w:t>
      </w:r>
      <w:r w:rsidRPr="00D802C1">
        <w:rPr>
          <w:sz w:val="28"/>
          <w:szCs w:val="28"/>
        </w:rPr>
        <w:t xml:space="preserve">». </w:t>
      </w:r>
    </w:p>
    <w:p w:rsidR="00751132" w:rsidRPr="00751132" w:rsidRDefault="00751132" w:rsidP="00751132">
      <w:pPr>
        <w:pStyle w:val="a9"/>
        <w:spacing w:before="0" w:beforeAutospacing="0" w:after="0" w:afterAutospacing="0" w:line="360" w:lineRule="auto"/>
        <w:ind w:firstLine="709"/>
        <w:jc w:val="both"/>
        <w:rPr>
          <w:sz w:val="28"/>
          <w:szCs w:val="28"/>
        </w:rPr>
      </w:pPr>
      <w:r>
        <w:rPr>
          <w:sz w:val="28"/>
          <w:szCs w:val="28"/>
        </w:rPr>
        <w:t xml:space="preserve">В расчетной части  работы  применены методики анализа ряда динамики с использованием </w:t>
      </w:r>
      <w:r>
        <w:rPr>
          <w:sz w:val="28"/>
          <w:szCs w:val="28"/>
          <w:lang w:val="en-US"/>
        </w:rPr>
        <w:t>Microsoft</w:t>
      </w:r>
      <w:r w:rsidRPr="00751132">
        <w:rPr>
          <w:sz w:val="28"/>
          <w:szCs w:val="28"/>
        </w:rPr>
        <w:t xml:space="preserve"> </w:t>
      </w:r>
      <w:r>
        <w:rPr>
          <w:sz w:val="28"/>
          <w:szCs w:val="28"/>
          <w:lang w:val="en-US"/>
        </w:rPr>
        <w:t>Excel</w:t>
      </w:r>
      <w:r w:rsidRPr="00751132">
        <w:rPr>
          <w:sz w:val="28"/>
          <w:szCs w:val="28"/>
        </w:rPr>
        <w:t xml:space="preserve">. </w:t>
      </w:r>
    </w:p>
    <w:p w:rsidR="00751132" w:rsidRPr="006F43A7" w:rsidRDefault="00751132" w:rsidP="00751132">
      <w:pPr>
        <w:widowControl w:val="0"/>
        <w:spacing w:line="360" w:lineRule="auto"/>
        <w:ind w:firstLine="709"/>
        <w:jc w:val="both"/>
        <w:rPr>
          <w:sz w:val="28"/>
          <w:szCs w:val="26"/>
        </w:rPr>
      </w:pPr>
      <w:r w:rsidRPr="006F43A7">
        <w:rPr>
          <w:sz w:val="28"/>
          <w:szCs w:val="26"/>
        </w:rPr>
        <w:t>MS Excel содержит много встроенных функций, использование которых значительно облегчает обработку статистической информации, касающуюся рядов динамики. В Excel насчитывается 80 статистических функций, благодаря которым достаточно просто и удобно проводить экономические и статистические расчеты.</w:t>
      </w:r>
    </w:p>
    <w:p w:rsidR="00751132" w:rsidRDefault="00751132" w:rsidP="00751132">
      <w:pPr>
        <w:pStyle w:val="21"/>
        <w:suppressAutoHyphens/>
        <w:spacing w:after="0" w:line="360" w:lineRule="auto"/>
        <w:ind w:left="0" w:firstLine="709"/>
        <w:jc w:val="both"/>
        <w:rPr>
          <w:color w:val="000000"/>
          <w:sz w:val="28"/>
          <w:szCs w:val="28"/>
        </w:rPr>
      </w:pPr>
      <w:r>
        <w:rPr>
          <w:color w:val="000000"/>
          <w:sz w:val="28"/>
          <w:szCs w:val="28"/>
        </w:rPr>
        <w:t>В качестве цифрового материала для проведения анализа использованы фактические данные, опубликованные в статистических сборниках Росстата.</w:t>
      </w:r>
    </w:p>
    <w:p w:rsidR="00960882" w:rsidRPr="008C25AA" w:rsidRDefault="00960882" w:rsidP="00960882">
      <w:pPr>
        <w:spacing w:line="360" w:lineRule="auto"/>
        <w:ind w:right="-1" w:firstLine="708"/>
        <w:jc w:val="both"/>
        <w:rPr>
          <w:bCs/>
          <w:sz w:val="28"/>
          <w:szCs w:val="28"/>
        </w:rPr>
      </w:pPr>
    </w:p>
    <w:p w:rsidR="00635036" w:rsidRDefault="00635036" w:rsidP="00635036"/>
    <w:p w:rsidR="00635036" w:rsidRDefault="00635036" w:rsidP="00635036"/>
    <w:p w:rsidR="00635036" w:rsidRDefault="00635036" w:rsidP="00635036">
      <w:r>
        <w:br w:type="page"/>
      </w:r>
    </w:p>
    <w:p w:rsidR="00635036" w:rsidRPr="004012AF" w:rsidRDefault="00635036" w:rsidP="00635036">
      <w:pPr>
        <w:pStyle w:val="1"/>
        <w:spacing w:line="360" w:lineRule="auto"/>
        <w:rPr>
          <w:color w:val="auto"/>
        </w:rPr>
      </w:pPr>
      <w:bookmarkStart w:id="4" w:name="_Toc446664251"/>
      <w:bookmarkStart w:id="5" w:name="_GoBack"/>
      <w:r w:rsidRPr="004012AF">
        <w:rPr>
          <w:color w:val="auto"/>
        </w:rPr>
        <w:lastRenderedPageBreak/>
        <w:t>Список использованных источников</w:t>
      </w:r>
      <w:bookmarkEnd w:id="4"/>
    </w:p>
    <w:bookmarkEnd w:id="5"/>
    <w:p w:rsidR="000C3842" w:rsidRPr="00751132" w:rsidRDefault="000C3842" w:rsidP="00751132">
      <w:pPr>
        <w:numPr>
          <w:ilvl w:val="0"/>
          <w:numId w:val="18"/>
        </w:numPr>
        <w:spacing w:line="360" w:lineRule="auto"/>
        <w:ind w:left="0" w:firstLine="709"/>
        <w:jc w:val="both"/>
        <w:rPr>
          <w:sz w:val="28"/>
          <w:szCs w:val="28"/>
        </w:rPr>
      </w:pPr>
      <w:r w:rsidRPr="00751132">
        <w:rPr>
          <w:sz w:val="28"/>
          <w:szCs w:val="28"/>
        </w:rPr>
        <w:t>Гусаров В.М. Статистика: Учебное пособие для вузов. – М.: ЮНИТИ-ДАНА, 200</w:t>
      </w:r>
      <w:r w:rsidR="0033437A" w:rsidRPr="00751132">
        <w:rPr>
          <w:sz w:val="28"/>
          <w:szCs w:val="28"/>
        </w:rPr>
        <w:t>3</w:t>
      </w:r>
      <w:r w:rsidRPr="00751132">
        <w:rPr>
          <w:sz w:val="28"/>
          <w:szCs w:val="28"/>
        </w:rPr>
        <w:t>. – 463 с.</w:t>
      </w:r>
    </w:p>
    <w:p w:rsidR="00C82554" w:rsidRPr="00751132" w:rsidRDefault="00C82554" w:rsidP="00751132">
      <w:pPr>
        <w:pStyle w:val="a8"/>
        <w:numPr>
          <w:ilvl w:val="0"/>
          <w:numId w:val="18"/>
        </w:numPr>
        <w:spacing w:after="0" w:line="360" w:lineRule="auto"/>
        <w:ind w:left="0" w:firstLine="709"/>
        <w:jc w:val="both"/>
        <w:rPr>
          <w:rFonts w:ascii="Times New Roman" w:hAnsi="Times New Roman"/>
          <w:color w:val="000000"/>
          <w:sz w:val="28"/>
          <w:szCs w:val="28"/>
        </w:rPr>
      </w:pPr>
      <w:r w:rsidRPr="00751132">
        <w:rPr>
          <w:rFonts w:ascii="Times New Roman" w:hAnsi="Times New Roman"/>
          <w:bCs/>
          <w:iCs/>
          <w:color w:val="000000"/>
          <w:sz w:val="28"/>
          <w:szCs w:val="28"/>
        </w:rPr>
        <w:t>В.Г. Минашкин, Р.А. Шмойлова, Н.А. Садовникова, Л.Г. Моисейкина, Е.С. Ры</w:t>
      </w:r>
      <w:r w:rsidRPr="00751132">
        <w:rPr>
          <w:rFonts w:ascii="Times New Roman" w:hAnsi="Times New Roman"/>
          <w:bCs/>
          <w:iCs/>
          <w:color w:val="000000"/>
          <w:sz w:val="28"/>
          <w:szCs w:val="28"/>
        </w:rPr>
        <w:softHyphen/>
        <w:t xml:space="preserve">бакова. </w:t>
      </w:r>
      <w:r w:rsidRPr="00751132">
        <w:rPr>
          <w:rFonts w:ascii="Times New Roman" w:hAnsi="Times New Roman"/>
          <w:bCs/>
          <w:color w:val="000000"/>
          <w:sz w:val="28"/>
          <w:szCs w:val="28"/>
        </w:rPr>
        <w:t xml:space="preserve">ТЕОРИЯ СТАТИСТИКИ: </w:t>
      </w:r>
      <w:r w:rsidRPr="00751132">
        <w:rPr>
          <w:rFonts w:ascii="Times New Roman" w:hAnsi="Times New Roman"/>
          <w:color w:val="000000"/>
          <w:sz w:val="28"/>
          <w:szCs w:val="28"/>
        </w:rPr>
        <w:t>Учебное пособие и практикум/ Московский государ</w:t>
      </w:r>
      <w:r w:rsidRPr="00751132">
        <w:rPr>
          <w:rFonts w:ascii="Times New Roman" w:hAnsi="Times New Roman"/>
          <w:color w:val="000000"/>
          <w:sz w:val="28"/>
          <w:szCs w:val="28"/>
        </w:rPr>
        <w:softHyphen/>
        <w:t>ственный университет экономики, статистики и информатики. – М., 2005. – 296 с.</w:t>
      </w:r>
    </w:p>
    <w:p w:rsidR="00C82554" w:rsidRPr="00751132" w:rsidRDefault="00E1527E" w:rsidP="00751132">
      <w:pPr>
        <w:pStyle w:val="a8"/>
        <w:numPr>
          <w:ilvl w:val="0"/>
          <w:numId w:val="18"/>
        </w:numPr>
        <w:shd w:val="clear" w:color="auto" w:fill="FFFFFF"/>
        <w:autoSpaceDE w:val="0"/>
        <w:autoSpaceDN w:val="0"/>
        <w:adjustRightInd w:val="0"/>
        <w:spacing w:after="0" w:line="360" w:lineRule="auto"/>
        <w:ind w:left="0" w:firstLine="709"/>
        <w:jc w:val="both"/>
        <w:rPr>
          <w:rFonts w:ascii="Times New Roman" w:hAnsi="Times New Roman"/>
          <w:sz w:val="28"/>
          <w:szCs w:val="28"/>
        </w:rPr>
      </w:pPr>
      <w:r w:rsidRPr="00751132">
        <w:rPr>
          <w:rFonts w:ascii="Times New Roman" w:hAnsi="Times New Roman"/>
          <w:color w:val="000000"/>
          <w:sz w:val="28"/>
          <w:szCs w:val="28"/>
        </w:rPr>
        <w:t>С</w:t>
      </w:r>
      <w:r w:rsidRPr="00751132">
        <w:rPr>
          <w:rFonts w:ascii="Times New Roman" w:hAnsi="Times New Roman"/>
          <w:bCs/>
          <w:color w:val="000000"/>
          <w:sz w:val="28"/>
          <w:szCs w:val="28"/>
        </w:rPr>
        <w:t xml:space="preserve">татистика: </w:t>
      </w:r>
      <w:r w:rsidRPr="00751132">
        <w:rPr>
          <w:rFonts w:ascii="Times New Roman" w:hAnsi="Times New Roman"/>
          <w:color w:val="000000"/>
          <w:sz w:val="28"/>
          <w:szCs w:val="28"/>
        </w:rPr>
        <w:t>Курс лекций /Харченко Л. П., Долженкова В.Г., Ионин В.Г. и др.; Под ред.канд. экон. наук В.Г. Ионина. -Новосибирск:Изд-во НГАЭиУ; М.: ИНФРА-М, 2000.-310 с.</w:t>
      </w:r>
    </w:p>
    <w:p w:rsidR="006A2522" w:rsidRPr="00751132" w:rsidRDefault="006A2522" w:rsidP="00751132">
      <w:pPr>
        <w:pStyle w:val="a8"/>
        <w:numPr>
          <w:ilvl w:val="0"/>
          <w:numId w:val="18"/>
        </w:numPr>
        <w:spacing w:after="0" w:line="360" w:lineRule="auto"/>
        <w:ind w:left="0" w:firstLine="709"/>
        <w:jc w:val="both"/>
        <w:rPr>
          <w:rFonts w:ascii="Times New Roman" w:hAnsi="Times New Roman"/>
          <w:sz w:val="28"/>
          <w:szCs w:val="28"/>
        </w:rPr>
      </w:pPr>
      <w:r w:rsidRPr="00751132">
        <w:rPr>
          <w:rFonts w:ascii="Times New Roman" w:hAnsi="Times New Roman"/>
          <w:sz w:val="28"/>
          <w:szCs w:val="28"/>
        </w:rPr>
        <w:t>Статистика: учебник для бакалавров / под ред.И.И.Елисеевой. – 3-е изд., переаб. и доп. – М.: Издательство Юрайт, 2012, - 558 с.</w:t>
      </w:r>
    </w:p>
    <w:p w:rsidR="00A831DC" w:rsidRPr="00751132" w:rsidRDefault="00A831DC" w:rsidP="00751132">
      <w:pPr>
        <w:pStyle w:val="a8"/>
        <w:numPr>
          <w:ilvl w:val="0"/>
          <w:numId w:val="18"/>
        </w:numPr>
        <w:shd w:val="clear" w:color="auto" w:fill="FFFFFF"/>
        <w:autoSpaceDE w:val="0"/>
        <w:autoSpaceDN w:val="0"/>
        <w:adjustRightInd w:val="0"/>
        <w:spacing w:after="0" w:line="360" w:lineRule="auto"/>
        <w:ind w:left="0" w:firstLine="709"/>
        <w:jc w:val="both"/>
        <w:rPr>
          <w:rFonts w:ascii="Times New Roman" w:hAnsi="Times New Roman"/>
          <w:color w:val="000000"/>
          <w:sz w:val="28"/>
          <w:szCs w:val="28"/>
        </w:rPr>
      </w:pPr>
      <w:r w:rsidRPr="00751132">
        <w:rPr>
          <w:rFonts w:ascii="Times New Roman" w:hAnsi="Times New Roman"/>
          <w:bCs/>
          <w:color w:val="000000"/>
          <w:sz w:val="28"/>
          <w:szCs w:val="28"/>
        </w:rPr>
        <w:t xml:space="preserve">Ефимова М.Р., Петрова Е.В., Румянцев В.Н.  </w:t>
      </w:r>
      <w:r w:rsidRPr="00751132">
        <w:rPr>
          <w:rFonts w:ascii="Times New Roman" w:hAnsi="Times New Roman"/>
          <w:color w:val="000000"/>
          <w:sz w:val="28"/>
          <w:szCs w:val="28"/>
        </w:rPr>
        <w:t>Общая теория статистики: Учебник. - 2-е изд., испр. и доп. - М.: ИНФРА-М, 2007. - 416 с. - (Высшее образование).</w:t>
      </w:r>
    </w:p>
    <w:p w:rsidR="000C3842" w:rsidRPr="00751132" w:rsidRDefault="000C3842" w:rsidP="00751132">
      <w:pPr>
        <w:numPr>
          <w:ilvl w:val="0"/>
          <w:numId w:val="18"/>
        </w:numPr>
        <w:spacing w:line="360" w:lineRule="auto"/>
        <w:ind w:left="0" w:firstLine="709"/>
        <w:jc w:val="both"/>
        <w:rPr>
          <w:sz w:val="28"/>
          <w:szCs w:val="28"/>
        </w:rPr>
      </w:pPr>
      <w:r w:rsidRPr="00751132">
        <w:rPr>
          <w:sz w:val="28"/>
          <w:szCs w:val="28"/>
        </w:rPr>
        <w:t>Курс социально-экономической статистики: Учебник для вузов/ Под ред. проф. М.Г. Назарова. – М.: Финстатинформ, 2002. – 976 с.</w:t>
      </w:r>
    </w:p>
    <w:p w:rsidR="000C3842" w:rsidRPr="00751132" w:rsidRDefault="000C3842" w:rsidP="00751132">
      <w:pPr>
        <w:numPr>
          <w:ilvl w:val="0"/>
          <w:numId w:val="18"/>
        </w:numPr>
        <w:spacing w:line="360" w:lineRule="auto"/>
        <w:ind w:left="0" w:firstLine="709"/>
        <w:jc w:val="both"/>
        <w:rPr>
          <w:sz w:val="28"/>
          <w:szCs w:val="28"/>
        </w:rPr>
      </w:pPr>
      <w:r w:rsidRPr="00751132">
        <w:rPr>
          <w:sz w:val="28"/>
          <w:szCs w:val="28"/>
        </w:rPr>
        <w:t>Статистика: Учеб. пособие / Под ред. проф. М.Р. Ефимовой. – М.: ИНФРА-М, 2002. – 336 с.</w:t>
      </w:r>
    </w:p>
    <w:p w:rsidR="000C3842" w:rsidRPr="00751132" w:rsidRDefault="000C3842" w:rsidP="00751132">
      <w:pPr>
        <w:numPr>
          <w:ilvl w:val="0"/>
          <w:numId w:val="18"/>
        </w:numPr>
        <w:spacing w:line="360" w:lineRule="auto"/>
        <w:ind w:left="0" w:firstLine="709"/>
        <w:jc w:val="both"/>
        <w:rPr>
          <w:sz w:val="28"/>
          <w:szCs w:val="28"/>
        </w:rPr>
      </w:pPr>
      <w:r w:rsidRPr="00751132">
        <w:rPr>
          <w:sz w:val="28"/>
          <w:szCs w:val="28"/>
        </w:rPr>
        <w:t xml:space="preserve"> Статистика: Учебное пособие/ Харченко Л.П., Долженкова В.Г., перераб. и доп. – М.: ИНФРА-М, 2001. – 384 с. </w:t>
      </w:r>
    </w:p>
    <w:p w:rsidR="005573B8" w:rsidRPr="00751132" w:rsidRDefault="005573B8" w:rsidP="00751132">
      <w:pPr>
        <w:numPr>
          <w:ilvl w:val="0"/>
          <w:numId w:val="18"/>
        </w:numPr>
        <w:spacing w:line="360" w:lineRule="auto"/>
        <w:ind w:left="0" w:firstLine="709"/>
        <w:jc w:val="both"/>
        <w:rPr>
          <w:sz w:val="28"/>
          <w:szCs w:val="28"/>
        </w:rPr>
      </w:pPr>
      <w:r w:rsidRPr="00751132">
        <w:rPr>
          <w:sz w:val="28"/>
          <w:szCs w:val="28"/>
        </w:rPr>
        <w:t>Статистика:учебно-практическое пособие / М.Г.Назаров, В.С. Варагин, Т.Б.Великанова и др./ под ред.М.Г.Назарова. – М.: КНОРУС, 2006. -408 с.</w:t>
      </w:r>
    </w:p>
    <w:p w:rsidR="005573B8" w:rsidRPr="00751132" w:rsidRDefault="005573B8" w:rsidP="00751132">
      <w:pPr>
        <w:pStyle w:val="a8"/>
        <w:numPr>
          <w:ilvl w:val="0"/>
          <w:numId w:val="18"/>
        </w:numPr>
        <w:spacing w:after="0" w:line="360" w:lineRule="auto"/>
        <w:ind w:left="0" w:firstLine="709"/>
        <w:jc w:val="both"/>
        <w:rPr>
          <w:rFonts w:ascii="Times New Roman" w:hAnsi="Times New Roman"/>
          <w:sz w:val="28"/>
          <w:szCs w:val="28"/>
        </w:rPr>
      </w:pPr>
      <w:r w:rsidRPr="00751132">
        <w:rPr>
          <w:rFonts w:ascii="Times New Roman" w:hAnsi="Times New Roman"/>
          <w:sz w:val="28"/>
          <w:szCs w:val="28"/>
        </w:rPr>
        <w:t xml:space="preserve">Годин А.М. Статистика: учебник.- 6-е изд., пераб. И испр.М.: Издательско-торговая корпорация «Дашков и К», 2008.- 460 с.  </w:t>
      </w:r>
    </w:p>
    <w:p w:rsidR="005573B8" w:rsidRPr="00751132" w:rsidRDefault="005573B8" w:rsidP="00751132">
      <w:pPr>
        <w:pStyle w:val="a8"/>
        <w:numPr>
          <w:ilvl w:val="0"/>
          <w:numId w:val="18"/>
        </w:numPr>
        <w:spacing w:after="0" w:line="360" w:lineRule="auto"/>
        <w:ind w:left="0" w:firstLine="709"/>
        <w:jc w:val="both"/>
        <w:rPr>
          <w:rFonts w:ascii="Times New Roman" w:hAnsi="Times New Roman"/>
          <w:sz w:val="28"/>
          <w:szCs w:val="28"/>
        </w:rPr>
      </w:pPr>
      <w:r w:rsidRPr="00751132">
        <w:rPr>
          <w:rFonts w:ascii="Times New Roman" w:hAnsi="Times New Roman"/>
          <w:sz w:val="28"/>
          <w:szCs w:val="28"/>
        </w:rPr>
        <w:t>Осинцева В.М. Статистика: учебное пособие. Тюмень. - Издательство ТГУ, 2011., 388 с.</w:t>
      </w:r>
    </w:p>
    <w:p w:rsidR="005573B8" w:rsidRPr="00751132" w:rsidRDefault="005573B8" w:rsidP="00751132">
      <w:pPr>
        <w:pStyle w:val="a8"/>
        <w:numPr>
          <w:ilvl w:val="0"/>
          <w:numId w:val="18"/>
        </w:numPr>
        <w:spacing w:after="0" w:line="360" w:lineRule="auto"/>
        <w:ind w:left="0" w:firstLine="709"/>
        <w:jc w:val="both"/>
        <w:rPr>
          <w:rFonts w:ascii="Times New Roman" w:hAnsi="Times New Roman"/>
          <w:sz w:val="28"/>
          <w:szCs w:val="28"/>
        </w:rPr>
      </w:pPr>
      <w:r w:rsidRPr="00751132">
        <w:rPr>
          <w:rFonts w:ascii="Times New Roman" w:hAnsi="Times New Roman"/>
          <w:sz w:val="28"/>
          <w:szCs w:val="28"/>
        </w:rPr>
        <w:t>Российский статистический ежегодник 2014</w:t>
      </w:r>
      <w:r w:rsidR="00751132" w:rsidRPr="00751132">
        <w:rPr>
          <w:rFonts w:ascii="Times New Roman" w:hAnsi="Times New Roman"/>
          <w:sz w:val="28"/>
          <w:szCs w:val="28"/>
        </w:rPr>
        <w:t>.</w:t>
      </w:r>
    </w:p>
    <w:sectPr w:rsidR="005573B8" w:rsidRPr="00751132" w:rsidSect="00E129B4">
      <w:headerReference w:type="default" r:id="rId11"/>
      <w:footerReference w:type="even" r:id="rId12"/>
      <w:footerReference w:type="default" r:id="rId13"/>
      <w:footnotePr>
        <w:numRestart w:val="eachPage"/>
      </w:footnotePr>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AD9" w:rsidRDefault="002A1AD9" w:rsidP="00251899">
      <w:r>
        <w:separator/>
      </w:r>
    </w:p>
  </w:endnote>
  <w:endnote w:type="continuationSeparator" w:id="0">
    <w:p w:rsidR="002A1AD9" w:rsidRDefault="002A1AD9" w:rsidP="0025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D29" w:rsidRDefault="003C7D29" w:rsidP="00E129B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C7D29" w:rsidRDefault="003C7D2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D29" w:rsidRDefault="003C7D29" w:rsidP="00E129B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012AF">
      <w:rPr>
        <w:rStyle w:val="a5"/>
        <w:noProof/>
      </w:rPr>
      <w:t>17</w:t>
    </w:r>
    <w:r>
      <w:rPr>
        <w:rStyle w:val="a5"/>
      </w:rPr>
      <w:fldChar w:fldCharType="end"/>
    </w:r>
  </w:p>
  <w:p w:rsidR="003C7D29" w:rsidRDefault="003C7D29">
    <w:pPr>
      <w:pStyle w:val="a3"/>
      <w:jc w:val="center"/>
    </w:pPr>
  </w:p>
  <w:p w:rsidR="003C7D29" w:rsidRDefault="003C7D2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AD9" w:rsidRDefault="002A1AD9" w:rsidP="00251899">
      <w:r>
        <w:separator/>
      </w:r>
    </w:p>
  </w:footnote>
  <w:footnote w:type="continuationSeparator" w:id="0">
    <w:p w:rsidR="002A1AD9" w:rsidRDefault="002A1AD9" w:rsidP="00251899">
      <w:r>
        <w:continuationSeparator/>
      </w:r>
    </w:p>
  </w:footnote>
  <w:footnote w:id="1">
    <w:p w:rsidR="003C7D29" w:rsidRDefault="003C7D29">
      <w:pPr>
        <w:pStyle w:val="af0"/>
      </w:pPr>
      <w:r>
        <w:rPr>
          <w:rStyle w:val="af2"/>
        </w:rPr>
        <w:footnoteRef/>
      </w:r>
      <w:r>
        <w:t xml:space="preserve"> </w:t>
      </w:r>
      <w:hyperlink r:id="rId1" w:history="1">
        <w:r w:rsidRPr="000B05A1">
          <w:rPr>
            <w:rStyle w:val="af4"/>
          </w:rPr>
          <w:t>http://www.gks.ru/free_doc/new_site/population/urov/urov_11sub.htm</w:t>
        </w:r>
      </w:hyperlink>
    </w:p>
  </w:footnote>
  <w:footnote w:id="2">
    <w:p w:rsidR="003C7D29" w:rsidRDefault="003C7D29">
      <w:pPr>
        <w:pStyle w:val="af0"/>
      </w:pPr>
      <w:r>
        <w:rPr>
          <w:rStyle w:val="af2"/>
        </w:rPr>
        <w:footnoteRef/>
      </w:r>
      <w:r>
        <w:t xml:space="preserve"> </w:t>
      </w:r>
      <w:hyperlink r:id="rId2" w:history="1">
        <w:r w:rsidRPr="000B05A1">
          <w:rPr>
            <w:rStyle w:val="af4"/>
          </w:rPr>
          <w:t>http://www.gks.ru/wps/wcm/connect/rosstat_main/rosstat/ru/statistics/wages/</w:t>
        </w:r>
      </w:hyperlink>
    </w:p>
    <w:p w:rsidR="003C7D29" w:rsidRDefault="003C7D29">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D29" w:rsidRDefault="003C7D29">
    <w:pPr>
      <w:pStyle w:val="a6"/>
      <w:jc w:val="center"/>
    </w:pPr>
  </w:p>
  <w:p w:rsidR="003C7D29" w:rsidRDefault="003C7D2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B109A"/>
    <w:multiLevelType w:val="hybridMultilevel"/>
    <w:tmpl w:val="15466D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5D396D"/>
    <w:multiLevelType w:val="hybridMultilevel"/>
    <w:tmpl w:val="8594E7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B01599"/>
    <w:multiLevelType w:val="hybridMultilevel"/>
    <w:tmpl w:val="403EF3F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F1C3345"/>
    <w:multiLevelType w:val="hybridMultilevel"/>
    <w:tmpl w:val="2BF48712"/>
    <w:lvl w:ilvl="0" w:tplc="04190001">
      <w:start w:val="1"/>
      <w:numFmt w:val="bullet"/>
      <w:lvlText w:val=""/>
      <w:lvlJc w:val="left"/>
      <w:pPr>
        <w:ind w:left="2487" w:hanging="360"/>
      </w:pPr>
      <w:rPr>
        <w:rFonts w:ascii="Symbol" w:hAnsi="Symbol" w:hint="default"/>
      </w:rPr>
    </w:lvl>
    <w:lvl w:ilvl="1" w:tplc="04190003" w:tentative="1">
      <w:start w:val="1"/>
      <w:numFmt w:val="bullet"/>
      <w:lvlText w:val="o"/>
      <w:lvlJc w:val="left"/>
      <w:pPr>
        <w:ind w:left="3207" w:hanging="360"/>
      </w:pPr>
      <w:rPr>
        <w:rFonts w:ascii="Courier New" w:hAnsi="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4">
    <w:nsid w:val="283005C6"/>
    <w:multiLevelType w:val="multilevel"/>
    <w:tmpl w:val="33DE1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25095E"/>
    <w:multiLevelType w:val="hybridMultilevel"/>
    <w:tmpl w:val="338849C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37BF50D0"/>
    <w:multiLevelType w:val="multilevel"/>
    <w:tmpl w:val="08527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A67E8C"/>
    <w:multiLevelType w:val="multilevel"/>
    <w:tmpl w:val="1552383C"/>
    <w:lvl w:ilvl="0">
      <w:start w:val="1"/>
      <w:numFmt w:val="bullet"/>
      <w:lvlText w:val=""/>
      <w:lvlJc w:val="left"/>
      <w:pPr>
        <w:tabs>
          <w:tab w:val="num" w:pos="2487"/>
        </w:tabs>
        <w:ind w:left="2487" w:hanging="360"/>
      </w:pPr>
      <w:rPr>
        <w:rFonts w:ascii="Symbol" w:hAnsi="Symbol" w:hint="default"/>
        <w:sz w:val="20"/>
      </w:rPr>
    </w:lvl>
    <w:lvl w:ilvl="1" w:tentative="1">
      <w:start w:val="1"/>
      <w:numFmt w:val="bullet"/>
      <w:lvlText w:val="o"/>
      <w:lvlJc w:val="left"/>
      <w:pPr>
        <w:tabs>
          <w:tab w:val="num" w:pos="3207"/>
        </w:tabs>
        <w:ind w:left="3207" w:hanging="360"/>
      </w:pPr>
      <w:rPr>
        <w:rFonts w:ascii="Courier New" w:hAnsi="Courier New" w:hint="default"/>
        <w:sz w:val="20"/>
      </w:rPr>
    </w:lvl>
    <w:lvl w:ilvl="2" w:tentative="1">
      <w:start w:val="1"/>
      <w:numFmt w:val="bullet"/>
      <w:lvlText w:val=""/>
      <w:lvlJc w:val="left"/>
      <w:pPr>
        <w:tabs>
          <w:tab w:val="num" w:pos="3927"/>
        </w:tabs>
        <w:ind w:left="3927" w:hanging="360"/>
      </w:pPr>
      <w:rPr>
        <w:rFonts w:ascii="Wingdings" w:hAnsi="Wingdings" w:hint="default"/>
        <w:sz w:val="20"/>
      </w:rPr>
    </w:lvl>
    <w:lvl w:ilvl="3" w:tentative="1">
      <w:start w:val="1"/>
      <w:numFmt w:val="bullet"/>
      <w:lvlText w:val=""/>
      <w:lvlJc w:val="left"/>
      <w:pPr>
        <w:tabs>
          <w:tab w:val="num" w:pos="4647"/>
        </w:tabs>
        <w:ind w:left="4647" w:hanging="360"/>
      </w:pPr>
      <w:rPr>
        <w:rFonts w:ascii="Wingdings" w:hAnsi="Wingdings" w:hint="default"/>
        <w:sz w:val="20"/>
      </w:rPr>
    </w:lvl>
    <w:lvl w:ilvl="4" w:tentative="1">
      <w:start w:val="1"/>
      <w:numFmt w:val="bullet"/>
      <w:lvlText w:val=""/>
      <w:lvlJc w:val="left"/>
      <w:pPr>
        <w:tabs>
          <w:tab w:val="num" w:pos="5367"/>
        </w:tabs>
        <w:ind w:left="5367" w:hanging="360"/>
      </w:pPr>
      <w:rPr>
        <w:rFonts w:ascii="Wingdings" w:hAnsi="Wingdings" w:hint="default"/>
        <w:sz w:val="20"/>
      </w:rPr>
    </w:lvl>
    <w:lvl w:ilvl="5" w:tentative="1">
      <w:start w:val="1"/>
      <w:numFmt w:val="bullet"/>
      <w:lvlText w:val=""/>
      <w:lvlJc w:val="left"/>
      <w:pPr>
        <w:tabs>
          <w:tab w:val="num" w:pos="6087"/>
        </w:tabs>
        <w:ind w:left="6087" w:hanging="360"/>
      </w:pPr>
      <w:rPr>
        <w:rFonts w:ascii="Wingdings" w:hAnsi="Wingdings" w:hint="default"/>
        <w:sz w:val="20"/>
      </w:rPr>
    </w:lvl>
    <w:lvl w:ilvl="6" w:tentative="1">
      <w:start w:val="1"/>
      <w:numFmt w:val="bullet"/>
      <w:lvlText w:val=""/>
      <w:lvlJc w:val="left"/>
      <w:pPr>
        <w:tabs>
          <w:tab w:val="num" w:pos="6807"/>
        </w:tabs>
        <w:ind w:left="6807" w:hanging="360"/>
      </w:pPr>
      <w:rPr>
        <w:rFonts w:ascii="Wingdings" w:hAnsi="Wingdings" w:hint="default"/>
        <w:sz w:val="20"/>
      </w:rPr>
    </w:lvl>
    <w:lvl w:ilvl="7" w:tentative="1">
      <w:start w:val="1"/>
      <w:numFmt w:val="bullet"/>
      <w:lvlText w:val=""/>
      <w:lvlJc w:val="left"/>
      <w:pPr>
        <w:tabs>
          <w:tab w:val="num" w:pos="7527"/>
        </w:tabs>
        <w:ind w:left="7527" w:hanging="360"/>
      </w:pPr>
      <w:rPr>
        <w:rFonts w:ascii="Wingdings" w:hAnsi="Wingdings" w:hint="default"/>
        <w:sz w:val="20"/>
      </w:rPr>
    </w:lvl>
    <w:lvl w:ilvl="8" w:tentative="1">
      <w:start w:val="1"/>
      <w:numFmt w:val="bullet"/>
      <w:lvlText w:val=""/>
      <w:lvlJc w:val="left"/>
      <w:pPr>
        <w:tabs>
          <w:tab w:val="num" w:pos="8247"/>
        </w:tabs>
        <w:ind w:left="8247" w:hanging="360"/>
      </w:pPr>
      <w:rPr>
        <w:rFonts w:ascii="Wingdings" w:hAnsi="Wingdings" w:hint="default"/>
        <w:sz w:val="20"/>
      </w:rPr>
    </w:lvl>
  </w:abstractNum>
  <w:abstractNum w:abstractNumId="8">
    <w:nsid w:val="507B528B"/>
    <w:multiLevelType w:val="hybridMultilevel"/>
    <w:tmpl w:val="93A21FBA"/>
    <w:lvl w:ilvl="0" w:tplc="7700C04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44A6661"/>
    <w:multiLevelType w:val="hybridMultilevel"/>
    <w:tmpl w:val="5D0E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7303DC"/>
    <w:multiLevelType w:val="singleLevel"/>
    <w:tmpl w:val="5C98BACC"/>
    <w:lvl w:ilvl="0">
      <w:start w:val="1"/>
      <w:numFmt w:val="decimal"/>
      <w:lvlText w:val="%1."/>
      <w:lvlJc w:val="left"/>
      <w:pPr>
        <w:tabs>
          <w:tab w:val="num" w:pos="357"/>
        </w:tabs>
        <w:ind w:left="357" w:hanging="357"/>
      </w:pPr>
      <w:rPr>
        <w:rFonts w:cs="Times New Roman"/>
      </w:rPr>
    </w:lvl>
  </w:abstractNum>
  <w:abstractNum w:abstractNumId="11">
    <w:nsid w:val="5A1E7CE4"/>
    <w:multiLevelType w:val="hybridMultilevel"/>
    <w:tmpl w:val="FE1654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E4246D9"/>
    <w:multiLevelType w:val="hybridMultilevel"/>
    <w:tmpl w:val="FEF226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174836"/>
    <w:multiLevelType w:val="singleLevel"/>
    <w:tmpl w:val="EBA2400A"/>
    <w:lvl w:ilvl="0">
      <w:start w:val="1"/>
      <w:numFmt w:val="decimal"/>
      <w:lvlText w:val="%1."/>
      <w:lvlJc w:val="left"/>
      <w:pPr>
        <w:tabs>
          <w:tab w:val="num" w:pos="360"/>
        </w:tabs>
        <w:ind w:left="360" w:hanging="360"/>
      </w:pPr>
      <w:rPr>
        <w:sz w:val="28"/>
        <w:szCs w:val="28"/>
      </w:rPr>
    </w:lvl>
  </w:abstractNum>
  <w:abstractNum w:abstractNumId="14">
    <w:nsid w:val="6BEB5FD9"/>
    <w:multiLevelType w:val="hybridMultilevel"/>
    <w:tmpl w:val="8E0A7E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C513BD9"/>
    <w:multiLevelType w:val="hybridMultilevel"/>
    <w:tmpl w:val="6D364222"/>
    <w:lvl w:ilvl="0" w:tplc="E7BA71B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763809C2"/>
    <w:multiLevelType w:val="hybridMultilevel"/>
    <w:tmpl w:val="FD985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7C053FD"/>
    <w:multiLevelType w:val="hybridMultilevel"/>
    <w:tmpl w:val="A65CB7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0"/>
  </w:num>
  <w:num w:numId="3">
    <w:abstractNumId w:val="12"/>
  </w:num>
  <w:num w:numId="4">
    <w:abstractNumId w:val="11"/>
  </w:num>
  <w:num w:numId="5">
    <w:abstractNumId w:val="4"/>
  </w:num>
  <w:num w:numId="6">
    <w:abstractNumId w:val="10"/>
  </w:num>
  <w:num w:numId="7">
    <w:abstractNumId w:val="5"/>
  </w:num>
  <w:num w:numId="8">
    <w:abstractNumId w:val="2"/>
  </w:num>
  <w:num w:numId="9">
    <w:abstractNumId w:val="15"/>
  </w:num>
  <w:num w:numId="10">
    <w:abstractNumId w:val="16"/>
  </w:num>
  <w:num w:numId="11">
    <w:abstractNumId w:val="6"/>
  </w:num>
  <w:num w:numId="12">
    <w:abstractNumId w:val="7"/>
  </w:num>
  <w:num w:numId="13">
    <w:abstractNumId w:val="13"/>
  </w:num>
  <w:num w:numId="14">
    <w:abstractNumId w:val="8"/>
  </w:num>
  <w:num w:numId="15">
    <w:abstractNumId w:val="17"/>
  </w:num>
  <w:num w:numId="16">
    <w:abstractNumId w:val="14"/>
  </w:num>
  <w:num w:numId="17">
    <w:abstractNumId w:val="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E10B10"/>
    <w:rsid w:val="00000ECA"/>
    <w:rsid w:val="00031B3B"/>
    <w:rsid w:val="00063608"/>
    <w:rsid w:val="000A7442"/>
    <w:rsid w:val="000C3842"/>
    <w:rsid w:val="000F34AB"/>
    <w:rsid w:val="000F4B93"/>
    <w:rsid w:val="0010238A"/>
    <w:rsid w:val="00112D8A"/>
    <w:rsid w:val="0014249D"/>
    <w:rsid w:val="00155BFA"/>
    <w:rsid w:val="00182116"/>
    <w:rsid w:val="00193555"/>
    <w:rsid w:val="001C6401"/>
    <w:rsid w:val="00212C02"/>
    <w:rsid w:val="00223852"/>
    <w:rsid w:val="00247972"/>
    <w:rsid w:val="00251655"/>
    <w:rsid w:val="00251899"/>
    <w:rsid w:val="00252606"/>
    <w:rsid w:val="00276696"/>
    <w:rsid w:val="002A1AD9"/>
    <w:rsid w:val="002C5BAA"/>
    <w:rsid w:val="003046B6"/>
    <w:rsid w:val="0033437A"/>
    <w:rsid w:val="003772A9"/>
    <w:rsid w:val="003B05F6"/>
    <w:rsid w:val="003C01BA"/>
    <w:rsid w:val="003C7D29"/>
    <w:rsid w:val="003F6547"/>
    <w:rsid w:val="004012AF"/>
    <w:rsid w:val="0043713D"/>
    <w:rsid w:val="00445EE4"/>
    <w:rsid w:val="004678F1"/>
    <w:rsid w:val="0049413F"/>
    <w:rsid w:val="004B11D1"/>
    <w:rsid w:val="004C0ACD"/>
    <w:rsid w:val="004C66B5"/>
    <w:rsid w:val="004C69A0"/>
    <w:rsid w:val="004F1DD5"/>
    <w:rsid w:val="005144CB"/>
    <w:rsid w:val="005573B8"/>
    <w:rsid w:val="00587425"/>
    <w:rsid w:val="00595687"/>
    <w:rsid w:val="005C1F25"/>
    <w:rsid w:val="005E2D03"/>
    <w:rsid w:val="005E744A"/>
    <w:rsid w:val="00635036"/>
    <w:rsid w:val="00656116"/>
    <w:rsid w:val="00693CD2"/>
    <w:rsid w:val="006A2522"/>
    <w:rsid w:val="006C3AE7"/>
    <w:rsid w:val="006F0C0F"/>
    <w:rsid w:val="00711C70"/>
    <w:rsid w:val="00742B7F"/>
    <w:rsid w:val="00751132"/>
    <w:rsid w:val="007F2BFE"/>
    <w:rsid w:val="007F639A"/>
    <w:rsid w:val="00802F82"/>
    <w:rsid w:val="008151E6"/>
    <w:rsid w:val="00836072"/>
    <w:rsid w:val="008C2DB2"/>
    <w:rsid w:val="008E5261"/>
    <w:rsid w:val="008E7714"/>
    <w:rsid w:val="00935F2A"/>
    <w:rsid w:val="00960882"/>
    <w:rsid w:val="009922A5"/>
    <w:rsid w:val="009A259C"/>
    <w:rsid w:val="00A0280C"/>
    <w:rsid w:val="00A051B0"/>
    <w:rsid w:val="00A20E7B"/>
    <w:rsid w:val="00A33DAA"/>
    <w:rsid w:val="00A831DC"/>
    <w:rsid w:val="00AC04FA"/>
    <w:rsid w:val="00AD67E0"/>
    <w:rsid w:val="00AD7B37"/>
    <w:rsid w:val="00AE1962"/>
    <w:rsid w:val="00B31C21"/>
    <w:rsid w:val="00C015D6"/>
    <w:rsid w:val="00C117E4"/>
    <w:rsid w:val="00C411DA"/>
    <w:rsid w:val="00C420D1"/>
    <w:rsid w:val="00C82554"/>
    <w:rsid w:val="00C83567"/>
    <w:rsid w:val="00C867FD"/>
    <w:rsid w:val="00CB13CE"/>
    <w:rsid w:val="00D17CDD"/>
    <w:rsid w:val="00D449DA"/>
    <w:rsid w:val="00DC6349"/>
    <w:rsid w:val="00DC73D4"/>
    <w:rsid w:val="00E10B10"/>
    <w:rsid w:val="00E129B4"/>
    <w:rsid w:val="00E1527E"/>
    <w:rsid w:val="00E36D32"/>
    <w:rsid w:val="00E607A6"/>
    <w:rsid w:val="00EA15C5"/>
    <w:rsid w:val="00F37F8C"/>
    <w:rsid w:val="00F44406"/>
    <w:rsid w:val="00F658C9"/>
    <w:rsid w:val="00F8313D"/>
    <w:rsid w:val="00F9311C"/>
    <w:rsid w:val="00F94ED3"/>
    <w:rsid w:val="00FD6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765C61-9F15-420E-BC03-227BE684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B10"/>
    <w:rPr>
      <w:sz w:val="24"/>
      <w:szCs w:val="24"/>
    </w:rPr>
  </w:style>
  <w:style w:type="paragraph" w:styleId="1">
    <w:name w:val="heading 1"/>
    <w:basedOn w:val="a"/>
    <w:next w:val="a"/>
    <w:link w:val="10"/>
    <w:qFormat/>
    <w:rsid w:val="006350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0F4B9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10B10"/>
    <w:pPr>
      <w:tabs>
        <w:tab w:val="center" w:pos="4677"/>
        <w:tab w:val="right" w:pos="9355"/>
      </w:tabs>
    </w:pPr>
  </w:style>
  <w:style w:type="character" w:customStyle="1" w:styleId="a4">
    <w:name w:val="Нижний колонтитул Знак"/>
    <w:basedOn w:val="a0"/>
    <w:link w:val="a3"/>
    <w:uiPriority w:val="99"/>
    <w:rsid w:val="00E10B10"/>
    <w:rPr>
      <w:sz w:val="24"/>
      <w:szCs w:val="24"/>
    </w:rPr>
  </w:style>
  <w:style w:type="character" w:styleId="a5">
    <w:name w:val="page number"/>
    <w:basedOn w:val="a0"/>
    <w:rsid w:val="00E10B10"/>
  </w:style>
  <w:style w:type="paragraph" w:styleId="a6">
    <w:name w:val="header"/>
    <w:basedOn w:val="a"/>
    <w:link w:val="a7"/>
    <w:uiPriority w:val="99"/>
    <w:rsid w:val="00E10B10"/>
    <w:pPr>
      <w:tabs>
        <w:tab w:val="center" w:pos="4677"/>
        <w:tab w:val="right" w:pos="9355"/>
      </w:tabs>
    </w:pPr>
  </w:style>
  <w:style w:type="character" w:customStyle="1" w:styleId="a7">
    <w:name w:val="Верхний колонтитул Знак"/>
    <w:basedOn w:val="a0"/>
    <w:link w:val="a6"/>
    <w:uiPriority w:val="99"/>
    <w:rsid w:val="00E10B10"/>
    <w:rPr>
      <w:sz w:val="24"/>
      <w:szCs w:val="24"/>
    </w:rPr>
  </w:style>
  <w:style w:type="character" w:customStyle="1" w:styleId="10">
    <w:name w:val="Заголовок 1 Знак"/>
    <w:basedOn w:val="a0"/>
    <w:link w:val="1"/>
    <w:rsid w:val="00635036"/>
    <w:rPr>
      <w:rFonts w:asciiTheme="majorHAnsi" w:eastAsiaTheme="majorEastAsia" w:hAnsiTheme="majorHAnsi" w:cstheme="majorBidi"/>
      <w:b/>
      <w:bCs/>
      <w:color w:val="365F91" w:themeColor="accent1" w:themeShade="BF"/>
      <w:sz w:val="28"/>
      <w:szCs w:val="28"/>
    </w:rPr>
  </w:style>
  <w:style w:type="paragraph" w:styleId="a8">
    <w:name w:val="List Paragraph"/>
    <w:basedOn w:val="a"/>
    <w:uiPriority w:val="34"/>
    <w:qFormat/>
    <w:rsid w:val="00635036"/>
    <w:pPr>
      <w:spacing w:after="200" w:line="276" w:lineRule="auto"/>
      <w:ind w:left="720"/>
      <w:contextualSpacing/>
    </w:pPr>
    <w:rPr>
      <w:rFonts w:ascii="Calibri" w:hAnsi="Calibri"/>
      <w:sz w:val="22"/>
      <w:szCs w:val="22"/>
    </w:rPr>
  </w:style>
  <w:style w:type="paragraph" w:styleId="21">
    <w:name w:val="Body Text Indent 2"/>
    <w:basedOn w:val="a"/>
    <w:link w:val="22"/>
    <w:uiPriority w:val="99"/>
    <w:rsid w:val="00635036"/>
    <w:pPr>
      <w:spacing w:after="120" w:line="480" w:lineRule="auto"/>
      <w:ind w:left="283"/>
    </w:pPr>
  </w:style>
  <w:style w:type="character" w:customStyle="1" w:styleId="22">
    <w:name w:val="Основной текст с отступом 2 Знак"/>
    <w:basedOn w:val="a0"/>
    <w:link w:val="21"/>
    <w:uiPriority w:val="99"/>
    <w:rsid w:val="00635036"/>
    <w:rPr>
      <w:sz w:val="24"/>
      <w:szCs w:val="24"/>
    </w:rPr>
  </w:style>
  <w:style w:type="paragraph" w:styleId="a9">
    <w:name w:val="Normal (Web)"/>
    <w:basedOn w:val="a"/>
    <w:uiPriority w:val="99"/>
    <w:unhideWhenUsed/>
    <w:rsid w:val="00C83567"/>
    <w:pPr>
      <w:spacing w:before="100" w:beforeAutospacing="1" w:after="100" w:afterAutospacing="1"/>
    </w:pPr>
  </w:style>
  <w:style w:type="character" w:styleId="aa">
    <w:name w:val="Strong"/>
    <w:basedOn w:val="a0"/>
    <w:uiPriority w:val="22"/>
    <w:qFormat/>
    <w:rsid w:val="0010238A"/>
    <w:rPr>
      <w:b/>
      <w:bCs/>
    </w:rPr>
  </w:style>
  <w:style w:type="paragraph" w:styleId="23">
    <w:name w:val="Body Text 2"/>
    <w:basedOn w:val="a"/>
    <w:link w:val="24"/>
    <w:rsid w:val="00A0280C"/>
    <w:pPr>
      <w:spacing w:after="120" w:line="480" w:lineRule="auto"/>
    </w:pPr>
  </w:style>
  <w:style w:type="character" w:customStyle="1" w:styleId="24">
    <w:name w:val="Основной текст 2 Знак"/>
    <w:basedOn w:val="a0"/>
    <w:link w:val="23"/>
    <w:rsid w:val="00A0280C"/>
    <w:rPr>
      <w:sz w:val="24"/>
      <w:szCs w:val="24"/>
    </w:rPr>
  </w:style>
  <w:style w:type="table" w:styleId="ab">
    <w:name w:val="Table Grid"/>
    <w:basedOn w:val="a1"/>
    <w:uiPriority w:val="59"/>
    <w:rsid w:val="000A744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rsid w:val="000A7442"/>
    <w:rPr>
      <w:rFonts w:ascii="Tahoma" w:hAnsi="Tahoma" w:cs="Tahoma"/>
      <w:sz w:val="16"/>
      <w:szCs w:val="16"/>
    </w:rPr>
  </w:style>
  <w:style w:type="character" w:customStyle="1" w:styleId="ad">
    <w:name w:val="Текст выноски Знак"/>
    <w:basedOn w:val="a0"/>
    <w:link w:val="ac"/>
    <w:rsid w:val="000A7442"/>
    <w:rPr>
      <w:rFonts w:ascii="Tahoma" w:hAnsi="Tahoma" w:cs="Tahoma"/>
      <w:sz w:val="16"/>
      <w:szCs w:val="16"/>
    </w:rPr>
  </w:style>
  <w:style w:type="character" w:customStyle="1" w:styleId="20">
    <w:name w:val="Заголовок 2 Знак"/>
    <w:basedOn w:val="a0"/>
    <w:link w:val="2"/>
    <w:semiHidden/>
    <w:rsid w:val="000F4B93"/>
    <w:rPr>
      <w:rFonts w:asciiTheme="majorHAnsi" w:eastAsiaTheme="majorEastAsia" w:hAnsiTheme="majorHAnsi" w:cstheme="majorBidi"/>
      <w:b/>
      <w:bCs/>
      <w:color w:val="4F81BD" w:themeColor="accent1"/>
      <w:sz w:val="26"/>
      <w:szCs w:val="26"/>
    </w:rPr>
  </w:style>
  <w:style w:type="paragraph" w:styleId="ae">
    <w:name w:val="Body Text"/>
    <w:basedOn w:val="a"/>
    <w:link w:val="af"/>
    <w:rsid w:val="000F4B93"/>
    <w:pPr>
      <w:spacing w:after="120"/>
    </w:pPr>
  </w:style>
  <w:style w:type="character" w:customStyle="1" w:styleId="af">
    <w:name w:val="Основной текст Знак"/>
    <w:basedOn w:val="a0"/>
    <w:link w:val="ae"/>
    <w:rsid w:val="000F4B93"/>
    <w:rPr>
      <w:sz w:val="24"/>
      <w:szCs w:val="24"/>
    </w:rPr>
  </w:style>
  <w:style w:type="paragraph" w:styleId="af0">
    <w:name w:val="footnote text"/>
    <w:basedOn w:val="a"/>
    <w:link w:val="af1"/>
    <w:uiPriority w:val="99"/>
    <w:unhideWhenUsed/>
    <w:rsid w:val="000F4B93"/>
    <w:rPr>
      <w:rFonts w:asciiTheme="minorHAnsi" w:eastAsiaTheme="minorHAnsi" w:hAnsiTheme="minorHAnsi" w:cstheme="minorBidi"/>
      <w:sz w:val="20"/>
      <w:szCs w:val="20"/>
      <w:lang w:eastAsia="en-US"/>
    </w:rPr>
  </w:style>
  <w:style w:type="character" w:customStyle="1" w:styleId="af1">
    <w:name w:val="Текст сноски Знак"/>
    <w:basedOn w:val="a0"/>
    <w:link w:val="af0"/>
    <w:uiPriority w:val="99"/>
    <w:rsid w:val="000F4B93"/>
    <w:rPr>
      <w:rFonts w:asciiTheme="minorHAnsi" w:eastAsiaTheme="minorHAnsi" w:hAnsiTheme="minorHAnsi" w:cstheme="minorBidi"/>
      <w:lang w:eastAsia="en-US"/>
    </w:rPr>
  </w:style>
  <w:style w:type="character" w:styleId="af2">
    <w:name w:val="footnote reference"/>
    <w:basedOn w:val="a0"/>
    <w:uiPriority w:val="99"/>
    <w:unhideWhenUsed/>
    <w:rsid w:val="000F4B93"/>
    <w:rPr>
      <w:vertAlign w:val="superscript"/>
    </w:rPr>
  </w:style>
  <w:style w:type="paragraph" w:styleId="af3">
    <w:name w:val="TOC Heading"/>
    <w:basedOn w:val="1"/>
    <w:next w:val="a"/>
    <w:uiPriority w:val="39"/>
    <w:semiHidden/>
    <w:unhideWhenUsed/>
    <w:qFormat/>
    <w:rsid w:val="00B31C21"/>
    <w:pPr>
      <w:spacing w:line="276" w:lineRule="auto"/>
      <w:outlineLvl w:val="9"/>
    </w:pPr>
    <w:rPr>
      <w:lang w:eastAsia="en-US"/>
    </w:rPr>
  </w:style>
  <w:style w:type="paragraph" w:styleId="11">
    <w:name w:val="toc 1"/>
    <w:basedOn w:val="a"/>
    <w:next w:val="a"/>
    <w:autoRedefine/>
    <w:uiPriority w:val="39"/>
    <w:rsid w:val="00B31C21"/>
    <w:pPr>
      <w:spacing w:after="100"/>
    </w:pPr>
  </w:style>
  <w:style w:type="character" w:styleId="af4">
    <w:name w:val="Hyperlink"/>
    <w:basedOn w:val="a0"/>
    <w:uiPriority w:val="99"/>
    <w:unhideWhenUsed/>
    <w:rsid w:val="00B31C21"/>
    <w:rPr>
      <w:color w:val="0000FF" w:themeColor="hyperlink"/>
      <w:u w:val="single"/>
    </w:rPr>
  </w:style>
  <w:style w:type="paragraph" w:styleId="HTML">
    <w:name w:val="HTML Preformatted"/>
    <w:basedOn w:val="a"/>
    <w:link w:val="HTML0"/>
    <w:uiPriority w:val="99"/>
    <w:rsid w:val="00223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223852"/>
    <w:rPr>
      <w:rFonts w:ascii="Courier New" w:hAnsi="Courier New" w:cs="Courier New"/>
    </w:rPr>
  </w:style>
  <w:style w:type="paragraph" w:styleId="af5">
    <w:name w:val="Body Text Indent"/>
    <w:basedOn w:val="a"/>
    <w:link w:val="af6"/>
    <w:rsid w:val="0043713D"/>
    <w:pPr>
      <w:spacing w:after="120"/>
      <w:ind w:left="283"/>
    </w:pPr>
  </w:style>
  <w:style w:type="character" w:customStyle="1" w:styleId="af6">
    <w:name w:val="Основной текст с отступом Знак"/>
    <w:basedOn w:val="a0"/>
    <w:link w:val="af5"/>
    <w:rsid w:val="0043713D"/>
    <w:rPr>
      <w:sz w:val="24"/>
      <w:szCs w:val="24"/>
    </w:rPr>
  </w:style>
  <w:style w:type="character" w:customStyle="1" w:styleId="af7">
    <w:name w:val="a"/>
    <w:basedOn w:val="a0"/>
    <w:rsid w:val="0093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9721">
      <w:bodyDiv w:val="1"/>
      <w:marLeft w:val="0"/>
      <w:marRight w:val="0"/>
      <w:marTop w:val="0"/>
      <w:marBottom w:val="0"/>
      <w:divBdr>
        <w:top w:val="none" w:sz="0" w:space="0" w:color="auto"/>
        <w:left w:val="none" w:sz="0" w:space="0" w:color="auto"/>
        <w:bottom w:val="none" w:sz="0" w:space="0" w:color="auto"/>
        <w:right w:val="none" w:sz="0" w:space="0" w:color="auto"/>
      </w:divBdr>
    </w:div>
    <w:div w:id="158156118">
      <w:bodyDiv w:val="1"/>
      <w:marLeft w:val="0"/>
      <w:marRight w:val="0"/>
      <w:marTop w:val="0"/>
      <w:marBottom w:val="0"/>
      <w:divBdr>
        <w:top w:val="none" w:sz="0" w:space="0" w:color="auto"/>
        <w:left w:val="none" w:sz="0" w:space="0" w:color="auto"/>
        <w:bottom w:val="none" w:sz="0" w:space="0" w:color="auto"/>
        <w:right w:val="none" w:sz="0" w:space="0" w:color="auto"/>
      </w:divBdr>
    </w:div>
    <w:div w:id="465854079">
      <w:bodyDiv w:val="1"/>
      <w:marLeft w:val="0"/>
      <w:marRight w:val="0"/>
      <w:marTop w:val="0"/>
      <w:marBottom w:val="0"/>
      <w:divBdr>
        <w:top w:val="none" w:sz="0" w:space="0" w:color="auto"/>
        <w:left w:val="none" w:sz="0" w:space="0" w:color="auto"/>
        <w:bottom w:val="none" w:sz="0" w:space="0" w:color="auto"/>
        <w:right w:val="none" w:sz="0" w:space="0" w:color="auto"/>
      </w:divBdr>
      <w:divsChild>
        <w:div w:id="782729192">
          <w:marLeft w:val="0"/>
          <w:marRight w:val="0"/>
          <w:marTop w:val="0"/>
          <w:marBottom w:val="0"/>
          <w:divBdr>
            <w:top w:val="none" w:sz="0" w:space="0" w:color="auto"/>
            <w:left w:val="none" w:sz="0" w:space="0" w:color="auto"/>
            <w:bottom w:val="none" w:sz="0" w:space="0" w:color="auto"/>
            <w:right w:val="none" w:sz="0" w:space="0" w:color="auto"/>
          </w:divBdr>
          <w:divsChild>
            <w:div w:id="1487546469">
              <w:marLeft w:val="0"/>
              <w:marRight w:val="0"/>
              <w:marTop w:val="0"/>
              <w:marBottom w:val="0"/>
              <w:divBdr>
                <w:top w:val="none" w:sz="0" w:space="0" w:color="auto"/>
                <w:left w:val="none" w:sz="0" w:space="0" w:color="auto"/>
                <w:bottom w:val="none" w:sz="0" w:space="0" w:color="auto"/>
                <w:right w:val="none" w:sz="0" w:space="0" w:color="auto"/>
              </w:divBdr>
              <w:divsChild>
                <w:div w:id="1284574998">
                  <w:marLeft w:val="0"/>
                  <w:marRight w:val="0"/>
                  <w:marTop w:val="0"/>
                  <w:marBottom w:val="0"/>
                  <w:divBdr>
                    <w:top w:val="none" w:sz="0" w:space="0" w:color="auto"/>
                    <w:left w:val="none" w:sz="0" w:space="0" w:color="auto"/>
                    <w:bottom w:val="none" w:sz="0" w:space="0" w:color="auto"/>
                    <w:right w:val="none" w:sz="0" w:space="0" w:color="auto"/>
                  </w:divBdr>
                  <w:divsChild>
                    <w:div w:id="1349601197">
                      <w:marLeft w:val="0"/>
                      <w:marRight w:val="0"/>
                      <w:marTop w:val="0"/>
                      <w:marBottom w:val="0"/>
                      <w:divBdr>
                        <w:top w:val="none" w:sz="0" w:space="0" w:color="auto"/>
                        <w:left w:val="none" w:sz="0" w:space="0" w:color="auto"/>
                        <w:bottom w:val="none" w:sz="0" w:space="0" w:color="auto"/>
                        <w:right w:val="none" w:sz="0" w:space="0" w:color="auto"/>
                      </w:divBdr>
                    </w:div>
                    <w:div w:id="1434324212">
                      <w:marLeft w:val="0"/>
                      <w:marRight w:val="0"/>
                      <w:marTop w:val="0"/>
                      <w:marBottom w:val="0"/>
                      <w:divBdr>
                        <w:top w:val="none" w:sz="0" w:space="0" w:color="auto"/>
                        <w:left w:val="none" w:sz="0" w:space="0" w:color="auto"/>
                        <w:bottom w:val="none" w:sz="0" w:space="0" w:color="auto"/>
                        <w:right w:val="none" w:sz="0" w:space="0" w:color="auto"/>
                      </w:divBdr>
                    </w:div>
                    <w:div w:id="1830250163">
                      <w:marLeft w:val="0"/>
                      <w:marRight w:val="0"/>
                      <w:marTop w:val="0"/>
                      <w:marBottom w:val="0"/>
                      <w:divBdr>
                        <w:top w:val="none" w:sz="0" w:space="0" w:color="auto"/>
                        <w:left w:val="none" w:sz="0" w:space="0" w:color="auto"/>
                        <w:bottom w:val="none" w:sz="0" w:space="0" w:color="auto"/>
                        <w:right w:val="none" w:sz="0" w:space="0" w:color="auto"/>
                      </w:divBdr>
                    </w:div>
                    <w:div w:id="17446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958300">
      <w:bodyDiv w:val="1"/>
      <w:marLeft w:val="0"/>
      <w:marRight w:val="0"/>
      <w:marTop w:val="0"/>
      <w:marBottom w:val="0"/>
      <w:divBdr>
        <w:top w:val="none" w:sz="0" w:space="0" w:color="auto"/>
        <w:left w:val="none" w:sz="0" w:space="0" w:color="auto"/>
        <w:bottom w:val="none" w:sz="0" w:space="0" w:color="auto"/>
        <w:right w:val="none" w:sz="0" w:space="0" w:color="auto"/>
      </w:divBdr>
    </w:div>
    <w:div w:id="722868437">
      <w:bodyDiv w:val="1"/>
      <w:marLeft w:val="0"/>
      <w:marRight w:val="0"/>
      <w:marTop w:val="0"/>
      <w:marBottom w:val="0"/>
      <w:divBdr>
        <w:top w:val="none" w:sz="0" w:space="0" w:color="auto"/>
        <w:left w:val="none" w:sz="0" w:space="0" w:color="auto"/>
        <w:bottom w:val="none" w:sz="0" w:space="0" w:color="auto"/>
        <w:right w:val="none" w:sz="0" w:space="0" w:color="auto"/>
      </w:divBdr>
    </w:div>
    <w:div w:id="1154688394">
      <w:bodyDiv w:val="1"/>
      <w:marLeft w:val="0"/>
      <w:marRight w:val="0"/>
      <w:marTop w:val="0"/>
      <w:marBottom w:val="0"/>
      <w:divBdr>
        <w:top w:val="none" w:sz="0" w:space="0" w:color="auto"/>
        <w:left w:val="none" w:sz="0" w:space="0" w:color="auto"/>
        <w:bottom w:val="none" w:sz="0" w:space="0" w:color="auto"/>
        <w:right w:val="none" w:sz="0" w:space="0" w:color="auto"/>
      </w:divBdr>
    </w:div>
    <w:div w:id="1196887117">
      <w:bodyDiv w:val="1"/>
      <w:marLeft w:val="0"/>
      <w:marRight w:val="0"/>
      <w:marTop w:val="0"/>
      <w:marBottom w:val="0"/>
      <w:divBdr>
        <w:top w:val="none" w:sz="0" w:space="0" w:color="auto"/>
        <w:left w:val="none" w:sz="0" w:space="0" w:color="auto"/>
        <w:bottom w:val="none" w:sz="0" w:space="0" w:color="auto"/>
        <w:right w:val="none" w:sz="0" w:space="0" w:color="auto"/>
      </w:divBdr>
    </w:div>
    <w:div w:id="1328241821">
      <w:bodyDiv w:val="1"/>
      <w:marLeft w:val="0"/>
      <w:marRight w:val="0"/>
      <w:marTop w:val="0"/>
      <w:marBottom w:val="0"/>
      <w:divBdr>
        <w:top w:val="none" w:sz="0" w:space="0" w:color="auto"/>
        <w:left w:val="none" w:sz="0" w:space="0" w:color="auto"/>
        <w:bottom w:val="none" w:sz="0" w:space="0" w:color="auto"/>
        <w:right w:val="none" w:sz="0" w:space="0" w:color="auto"/>
      </w:divBdr>
    </w:div>
    <w:div w:id="1714773393">
      <w:bodyDiv w:val="1"/>
      <w:marLeft w:val="0"/>
      <w:marRight w:val="0"/>
      <w:marTop w:val="0"/>
      <w:marBottom w:val="0"/>
      <w:divBdr>
        <w:top w:val="none" w:sz="0" w:space="0" w:color="auto"/>
        <w:left w:val="none" w:sz="0" w:space="0" w:color="auto"/>
        <w:bottom w:val="none" w:sz="0" w:space="0" w:color="auto"/>
        <w:right w:val="none" w:sz="0" w:space="0" w:color="auto"/>
      </w:divBdr>
    </w:div>
    <w:div w:id="1934778755">
      <w:bodyDiv w:val="1"/>
      <w:marLeft w:val="0"/>
      <w:marRight w:val="0"/>
      <w:marTop w:val="0"/>
      <w:marBottom w:val="0"/>
      <w:divBdr>
        <w:top w:val="none" w:sz="0" w:space="0" w:color="auto"/>
        <w:left w:val="none" w:sz="0" w:space="0" w:color="auto"/>
        <w:bottom w:val="none" w:sz="0" w:space="0" w:color="auto"/>
        <w:right w:val="none" w:sz="0" w:space="0" w:color="auto"/>
      </w:divBdr>
    </w:div>
    <w:div w:id="1936136035">
      <w:bodyDiv w:val="1"/>
      <w:marLeft w:val="0"/>
      <w:marRight w:val="0"/>
      <w:marTop w:val="0"/>
      <w:marBottom w:val="0"/>
      <w:divBdr>
        <w:top w:val="none" w:sz="0" w:space="0" w:color="auto"/>
        <w:left w:val="none" w:sz="0" w:space="0" w:color="auto"/>
        <w:bottom w:val="none" w:sz="0" w:space="0" w:color="auto"/>
        <w:right w:val="none" w:sz="0" w:space="0" w:color="auto"/>
      </w:divBdr>
    </w:div>
    <w:div w:id="200712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gks.ru/wps/wcm/connect/rosstat_main/rosstat/ru/statistics/wages/" TargetMode="External"/><Relationship Id="rId1" Type="http://schemas.openxmlformats.org/officeDocument/2006/relationships/hyperlink" Target="http://www.gks.ru/free_doc/new_site/population/urov/urov_11sub.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40;&#1076;&#1084;&#1080;&#1085;&#1080;&#1089;&#1090;&#1088;&#1072;&#1090;&#1086;&#1088;\AppData\Roaming\Microsoft\&#1064;&#1072;&#1073;&#1083;&#1086;&#1085;&#1099;\Normal11.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88;&#1072;&#1073;&#1086;&#1090;&#1072;\&#1057;&#1090;&#1072;&#1090;%201803\&#1056;&#1077;&#1096;&#1077;&#1085;&#1080;&#1103;%20&#1082;&#1091;&#1088;&#1089;%20&#1088;&#1072;&#1073;&#1086;&#1090;&#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Динамика</a:t>
            </a:r>
            <a:r>
              <a:rPr lang="ru-RU" baseline="0"/>
              <a:t> среднедушевого дохода</a:t>
            </a:r>
            <a:endParaRPr lang="ru-RU"/>
          </a:p>
        </c:rich>
      </c:tx>
      <c:overlay val="0"/>
    </c:title>
    <c:autoTitleDeleted val="0"/>
    <c:plotArea>
      <c:layout/>
      <c:barChart>
        <c:barDir val="col"/>
        <c:grouping val="clustered"/>
        <c:varyColors val="0"/>
        <c:ser>
          <c:idx val="0"/>
          <c:order val="0"/>
          <c:tx>
            <c:strRef>
              <c:f>Среднедуш.доход!$B$2</c:f>
              <c:strCache>
                <c:ptCount val="1"/>
                <c:pt idx="0">
                  <c:v>Среднедушевой доход</c:v>
                </c:pt>
              </c:strCache>
            </c:strRef>
          </c:tx>
          <c:invertIfNegative val="0"/>
          <c:cat>
            <c:numRef>
              <c:f>Среднедуш.доход!$A$4:$A$8</c:f>
              <c:numCache>
                <c:formatCode>General</c:formatCode>
                <c:ptCount val="5"/>
                <c:pt idx="0">
                  <c:v>2008</c:v>
                </c:pt>
                <c:pt idx="1">
                  <c:v>2009</c:v>
                </c:pt>
                <c:pt idx="2">
                  <c:v>2010</c:v>
                </c:pt>
                <c:pt idx="3">
                  <c:v>2011</c:v>
                </c:pt>
                <c:pt idx="4">
                  <c:v>2012</c:v>
                </c:pt>
              </c:numCache>
            </c:numRef>
          </c:cat>
          <c:val>
            <c:numRef>
              <c:f>Среднедуш.доход!$B$4:$B$8</c:f>
              <c:numCache>
                <c:formatCode>0.0</c:formatCode>
                <c:ptCount val="5"/>
                <c:pt idx="0">
                  <c:v>14863.6</c:v>
                </c:pt>
                <c:pt idx="1">
                  <c:v>16895</c:v>
                </c:pt>
                <c:pt idx="2">
                  <c:v>18958.400000000001</c:v>
                </c:pt>
                <c:pt idx="3">
                  <c:v>20780</c:v>
                </c:pt>
                <c:pt idx="4">
                  <c:v>23058</c:v>
                </c:pt>
              </c:numCache>
            </c:numRef>
          </c:val>
        </c:ser>
        <c:dLbls>
          <c:showLegendKey val="0"/>
          <c:showVal val="0"/>
          <c:showCatName val="0"/>
          <c:showSerName val="0"/>
          <c:showPercent val="0"/>
          <c:showBubbleSize val="0"/>
        </c:dLbls>
        <c:gapWidth val="150"/>
        <c:axId val="175978456"/>
        <c:axId val="259867832"/>
      </c:barChart>
      <c:catAx>
        <c:axId val="175978456"/>
        <c:scaling>
          <c:orientation val="minMax"/>
        </c:scaling>
        <c:delete val="0"/>
        <c:axPos val="b"/>
        <c:title>
          <c:tx>
            <c:rich>
              <a:bodyPr/>
              <a:lstStyle/>
              <a:p>
                <a:pPr>
                  <a:defRPr/>
                </a:pPr>
                <a:r>
                  <a:rPr lang="ru-RU"/>
                  <a:t>Годы</a:t>
                </a:r>
              </a:p>
            </c:rich>
          </c:tx>
          <c:overlay val="0"/>
        </c:title>
        <c:numFmt formatCode="General" sourceLinked="1"/>
        <c:majorTickMark val="out"/>
        <c:minorTickMark val="none"/>
        <c:tickLblPos val="nextTo"/>
        <c:crossAx val="259867832"/>
        <c:crosses val="autoZero"/>
        <c:auto val="1"/>
        <c:lblAlgn val="ctr"/>
        <c:lblOffset val="100"/>
        <c:noMultiLvlLbl val="0"/>
      </c:catAx>
      <c:valAx>
        <c:axId val="259867832"/>
        <c:scaling>
          <c:orientation val="minMax"/>
        </c:scaling>
        <c:delete val="0"/>
        <c:axPos val="l"/>
        <c:majorGridlines/>
        <c:title>
          <c:tx>
            <c:rich>
              <a:bodyPr rot="-5400000" vert="horz"/>
              <a:lstStyle/>
              <a:p>
                <a:pPr>
                  <a:defRPr/>
                </a:pPr>
                <a:r>
                  <a:rPr lang="ru-RU"/>
                  <a:t>Среднедушевой доход</a:t>
                </a:r>
              </a:p>
            </c:rich>
          </c:tx>
          <c:overlay val="0"/>
        </c:title>
        <c:numFmt formatCode="0.0" sourceLinked="1"/>
        <c:majorTickMark val="out"/>
        <c:minorTickMark val="none"/>
        <c:tickLblPos val="nextTo"/>
        <c:crossAx val="175978456"/>
        <c:crosses val="autoZero"/>
        <c:crossBetween val="between"/>
      </c:valAx>
    </c:plotArea>
    <c:plotVisOnly val="1"/>
    <c:dispBlanksAs val="gap"/>
    <c:showDLblsOverMax val="0"/>
  </c:chart>
  <c:spPr>
    <a:ln w="15875" cmpd="sng">
      <a:solidFill>
        <a:schemeClr val="tx1"/>
      </a:solid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A83BDE-EAA4-4DCB-9363-516F31B3F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Template>
  <TotalTime>250</TotalTime>
  <Pages>17</Pages>
  <Words>2818</Words>
  <Characters>16063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Ноут</cp:lastModifiedBy>
  <cp:revision>68</cp:revision>
  <dcterms:created xsi:type="dcterms:W3CDTF">2016-03-24T10:32:00Z</dcterms:created>
  <dcterms:modified xsi:type="dcterms:W3CDTF">2016-06-15T13:12:00Z</dcterms:modified>
</cp:coreProperties>
</file>