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BE6" w:rsidRDefault="00030BE6" w:rsidP="004B18DE">
      <w:pPr>
        <w:rPr>
          <w:rFonts w:cs="Times New Roman"/>
        </w:rPr>
      </w:pPr>
      <w:bookmarkStart w:id="0" w:name="_GoBack"/>
      <w:bookmarkEnd w:id="0"/>
    </w:p>
    <w:sdt>
      <w:sdtPr>
        <w:rPr>
          <w:rFonts w:ascii="Times New Roman" w:eastAsiaTheme="minorEastAsia" w:hAnsi="Times New Roman" w:cs="Times New Roman"/>
          <w:b w:val="0"/>
          <w:bCs w:val="0"/>
          <w:color w:val="auto"/>
          <w:szCs w:val="22"/>
          <w:lang w:val="uk-UA" w:eastAsia="uk-UA"/>
        </w:rPr>
        <w:id w:val="440454922"/>
        <w:docPartObj>
          <w:docPartGallery w:val="Table of Contents"/>
          <w:docPartUnique/>
        </w:docPartObj>
      </w:sdtPr>
      <w:sdtEndPr/>
      <w:sdtContent>
        <w:p w:rsidR="00723ED2" w:rsidRPr="001A2734" w:rsidRDefault="00BD1186" w:rsidP="001C38EF">
          <w:pPr>
            <w:pStyle w:val="a7"/>
            <w:jc w:val="center"/>
            <w:rPr>
              <w:rFonts w:ascii="Times New Roman" w:hAnsi="Times New Roman" w:cs="Times New Roman"/>
              <w:b w:val="0"/>
            </w:rPr>
          </w:pPr>
          <w:r>
            <w:rPr>
              <w:rFonts w:ascii="Times New Roman" w:hAnsi="Times New Roman" w:cs="Times New Roman"/>
              <w:b w:val="0"/>
              <w:color w:val="auto"/>
            </w:rPr>
            <w:t>Содержание</w:t>
          </w:r>
        </w:p>
        <w:p w:rsidR="001C38EF" w:rsidRPr="001A2734" w:rsidRDefault="001C38EF" w:rsidP="001C38EF">
          <w:pPr>
            <w:rPr>
              <w:rFonts w:cs="Times New Roman"/>
              <w:lang w:val="ru-RU" w:eastAsia="en-US"/>
            </w:rPr>
          </w:pPr>
        </w:p>
        <w:p w:rsidR="009B16D8" w:rsidRPr="001A2734" w:rsidRDefault="00CE635E" w:rsidP="009B16D8">
          <w:pPr>
            <w:pStyle w:val="11"/>
            <w:tabs>
              <w:tab w:val="left" w:pos="426"/>
              <w:tab w:val="right" w:leader="dot" w:pos="9344"/>
            </w:tabs>
            <w:ind w:firstLine="0"/>
            <w:rPr>
              <w:rFonts w:asciiTheme="minorHAnsi" w:hAnsiTheme="minorHAnsi"/>
              <w:noProof/>
              <w:sz w:val="22"/>
              <w:lang w:val="ru-RU"/>
            </w:rPr>
          </w:pPr>
          <w:r w:rsidRPr="001A2734">
            <w:rPr>
              <w:rFonts w:cs="Times New Roman"/>
              <w:lang w:val="ru-RU"/>
            </w:rPr>
            <w:fldChar w:fldCharType="begin"/>
          </w:r>
          <w:r w:rsidR="00723ED2" w:rsidRPr="001A2734">
            <w:rPr>
              <w:rFonts w:cs="Times New Roman"/>
              <w:lang w:val="ru-RU"/>
            </w:rPr>
            <w:instrText xml:space="preserve"> TOC \o "1-3" \h \z \u </w:instrText>
          </w:r>
          <w:r w:rsidRPr="001A2734">
            <w:rPr>
              <w:rFonts w:cs="Times New Roman"/>
              <w:lang w:val="ru-RU"/>
            </w:rPr>
            <w:fldChar w:fldCharType="separate"/>
          </w:r>
          <w:hyperlink w:anchor="_Toc434568774" w:history="1">
            <w:r w:rsidR="009B16D8" w:rsidRPr="001A2734">
              <w:rPr>
                <w:rStyle w:val="a8"/>
                <w:rFonts w:cs="Times New Roman"/>
                <w:noProof/>
                <w:lang w:val="ru-RU"/>
              </w:rPr>
              <w:t>В</w:t>
            </w:r>
            <w:r w:rsidR="00BD1186">
              <w:rPr>
                <w:rStyle w:val="a8"/>
                <w:rFonts w:cs="Times New Roman"/>
                <w:noProof/>
                <w:lang w:val="ru-RU"/>
              </w:rPr>
              <w:t>ведение</w:t>
            </w:r>
            <w:r w:rsidR="009B16D8" w:rsidRPr="001A2734">
              <w:rPr>
                <w:noProof/>
                <w:webHidden/>
                <w:lang w:val="ru-RU"/>
              </w:rPr>
              <w:tab/>
            </w:r>
            <w:r w:rsidR="009B16D8" w:rsidRPr="001A2734">
              <w:rPr>
                <w:noProof/>
                <w:webHidden/>
                <w:lang w:val="ru-RU"/>
              </w:rPr>
              <w:fldChar w:fldCharType="begin"/>
            </w:r>
            <w:r w:rsidR="009B16D8" w:rsidRPr="001A2734">
              <w:rPr>
                <w:noProof/>
                <w:webHidden/>
                <w:lang w:val="ru-RU"/>
              </w:rPr>
              <w:instrText xml:space="preserve"> PAGEREF _Toc434568774 \h </w:instrText>
            </w:r>
            <w:r w:rsidR="009B16D8" w:rsidRPr="001A2734">
              <w:rPr>
                <w:noProof/>
                <w:webHidden/>
                <w:lang w:val="ru-RU"/>
              </w:rPr>
            </w:r>
            <w:r w:rsidR="009B16D8" w:rsidRPr="001A2734">
              <w:rPr>
                <w:noProof/>
                <w:webHidden/>
                <w:lang w:val="ru-RU"/>
              </w:rPr>
              <w:fldChar w:fldCharType="separate"/>
            </w:r>
            <w:r w:rsidR="00872626" w:rsidRPr="001A2734">
              <w:rPr>
                <w:noProof/>
                <w:webHidden/>
                <w:lang w:val="ru-RU"/>
              </w:rPr>
              <w:t>2</w:t>
            </w:r>
            <w:r w:rsidR="009B16D8" w:rsidRPr="001A2734">
              <w:rPr>
                <w:noProof/>
                <w:webHidden/>
                <w:lang w:val="ru-RU"/>
              </w:rPr>
              <w:fldChar w:fldCharType="end"/>
            </w:r>
          </w:hyperlink>
        </w:p>
        <w:p w:rsidR="009B16D8" w:rsidRPr="001A2734" w:rsidRDefault="00551E48" w:rsidP="009B16D8">
          <w:pPr>
            <w:pStyle w:val="11"/>
            <w:tabs>
              <w:tab w:val="left" w:pos="426"/>
              <w:tab w:val="left" w:pos="1320"/>
              <w:tab w:val="right" w:leader="dot" w:pos="9344"/>
            </w:tabs>
            <w:ind w:firstLine="0"/>
            <w:rPr>
              <w:rFonts w:asciiTheme="minorHAnsi" w:hAnsiTheme="minorHAnsi"/>
              <w:noProof/>
              <w:sz w:val="22"/>
              <w:lang w:val="ru-RU"/>
            </w:rPr>
          </w:pPr>
          <w:hyperlink w:anchor="_Toc434568775" w:history="1">
            <w:r w:rsidR="009B16D8" w:rsidRPr="001A2734">
              <w:rPr>
                <w:rStyle w:val="a8"/>
                <w:rFonts w:cs="Times New Roman"/>
                <w:noProof/>
                <w:lang w:val="ru-RU"/>
              </w:rPr>
              <w:t>1.</w:t>
            </w:r>
            <w:r w:rsidR="002713D1">
              <w:rPr>
                <w:rFonts w:asciiTheme="minorHAnsi" w:hAnsiTheme="minorHAnsi"/>
                <w:noProof/>
                <w:sz w:val="22"/>
                <w:lang w:val="ru-RU"/>
              </w:rPr>
              <w:t xml:space="preserve"> </w:t>
            </w:r>
            <w:r w:rsidR="009B16D8" w:rsidRPr="001A2734">
              <w:rPr>
                <w:rStyle w:val="a8"/>
                <w:rFonts w:cs="Times New Roman"/>
                <w:noProof/>
                <w:lang w:val="ru-RU"/>
              </w:rPr>
              <w:t>Понятие финансового рынка</w:t>
            </w:r>
            <w:r w:rsidR="009B16D8" w:rsidRPr="001A2734">
              <w:rPr>
                <w:noProof/>
                <w:webHidden/>
                <w:lang w:val="ru-RU"/>
              </w:rPr>
              <w:tab/>
            </w:r>
            <w:r w:rsidR="009B16D8" w:rsidRPr="001A2734">
              <w:rPr>
                <w:noProof/>
                <w:webHidden/>
                <w:lang w:val="ru-RU"/>
              </w:rPr>
              <w:fldChar w:fldCharType="begin"/>
            </w:r>
            <w:r w:rsidR="009B16D8" w:rsidRPr="001A2734">
              <w:rPr>
                <w:noProof/>
                <w:webHidden/>
                <w:lang w:val="ru-RU"/>
              </w:rPr>
              <w:instrText xml:space="preserve"> PAGEREF _Toc434568775 \h </w:instrText>
            </w:r>
            <w:r w:rsidR="009B16D8" w:rsidRPr="001A2734">
              <w:rPr>
                <w:noProof/>
                <w:webHidden/>
                <w:lang w:val="ru-RU"/>
              </w:rPr>
            </w:r>
            <w:r w:rsidR="009B16D8" w:rsidRPr="001A2734">
              <w:rPr>
                <w:noProof/>
                <w:webHidden/>
                <w:lang w:val="ru-RU"/>
              </w:rPr>
              <w:fldChar w:fldCharType="separate"/>
            </w:r>
            <w:r w:rsidR="00872626" w:rsidRPr="001A2734">
              <w:rPr>
                <w:noProof/>
                <w:webHidden/>
                <w:lang w:val="ru-RU"/>
              </w:rPr>
              <w:t>3</w:t>
            </w:r>
            <w:r w:rsidR="009B16D8" w:rsidRPr="001A2734">
              <w:rPr>
                <w:noProof/>
                <w:webHidden/>
                <w:lang w:val="ru-RU"/>
              </w:rPr>
              <w:fldChar w:fldCharType="end"/>
            </w:r>
          </w:hyperlink>
        </w:p>
        <w:p w:rsidR="009B16D8" w:rsidRPr="001A2734" w:rsidRDefault="00551E48" w:rsidP="009B16D8">
          <w:pPr>
            <w:pStyle w:val="11"/>
            <w:tabs>
              <w:tab w:val="left" w:pos="426"/>
              <w:tab w:val="left" w:pos="1320"/>
              <w:tab w:val="right" w:leader="dot" w:pos="9344"/>
            </w:tabs>
            <w:ind w:firstLine="0"/>
            <w:rPr>
              <w:rFonts w:asciiTheme="minorHAnsi" w:hAnsiTheme="minorHAnsi"/>
              <w:noProof/>
              <w:sz w:val="22"/>
              <w:lang w:val="ru-RU"/>
            </w:rPr>
          </w:pPr>
          <w:hyperlink w:anchor="_Toc434568776" w:history="1">
            <w:r w:rsidR="009B16D8" w:rsidRPr="001A2734">
              <w:rPr>
                <w:rStyle w:val="a8"/>
                <w:rFonts w:cs="Times New Roman"/>
                <w:noProof/>
                <w:lang w:val="ru-RU"/>
              </w:rPr>
              <w:t>2.</w:t>
            </w:r>
            <w:r w:rsidR="002713D1">
              <w:rPr>
                <w:rFonts w:asciiTheme="minorHAnsi" w:hAnsiTheme="minorHAnsi"/>
                <w:noProof/>
                <w:sz w:val="22"/>
                <w:lang w:val="ru-RU"/>
              </w:rPr>
              <w:t xml:space="preserve"> </w:t>
            </w:r>
            <w:r w:rsidR="009B16D8" w:rsidRPr="001A2734">
              <w:rPr>
                <w:rStyle w:val="a8"/>
                <w:rFonts w:cs="Times New Roman"/>
                <w:noProof/>
                <w:lang w:val="ru-RU"/>
              </w:rPr>
              <w:t>Развитие и регулирование российского финансового рынка</w:t>
            </w:r>
            <w:r w:rsidR="009B16D8" w:rsidRPr="001A2734">
              <w:rPr>
                <w:noProof/>
                <w:webHidden/>
                <w:lang w:val="ru-RU"/>
              </w:rPr>
              <w:tab/>
            </w:r>
            <w:r w:rsidR="009B16D8" w:rsidRPr="001A2734">
              <w:rPr>
                <w:noProof/>
                <w:webHidden/>
                <w:lang w:val="ru-RU"/>
              </w:rPr>
              <w:fldChar w:fldCharType="begin"/>
            </w:r>
            <w:r w:rsidR="009B16D8" w:rsidRPr="001A2734">
              <w:rPr>
                <w:noProof/>
                <w:webHidden/>
                <w:lang w:val="ru-RU"/>
              </w:rPr>
              <w:instrText xml:space="preserve"> PAGEREF _Toc434568776 \h </w:instrText>
            </w:r>
            <w:r w:rsidR="009B16D8" w:rsidRPr="001A2734">
              <w:rPr>
                <w:noProof/>
                <w:webHidden/>
                <w:lang w:val="ru-RU"/>
              </w:rPr>
            </w:r>
            <w:r w:rsidR="009B16D8" w:rsidRPr="001A2734">
              <w:rPr>
                <w:noProof/>
                <w:webHidden/>
                <w:lang w:val="ru-RU"/>
              </w:rPr>
              <w:fldChar w:fldCharType="separate"/>
            </w:r>
            <w:r w:rsidR="00872626" w:rsidRPr="001A2734">
              <w:rPr>
                <w:noProof/>
                <w:webHidden/>
                <w:lang w:val="ru-RU"/>
              </w:rPr>
              <w:t>5</w:t>
            </w:r>
            <w:r w:rsidR="009B16D8" w:rsidRPr="001A2734">
              <w:rPr>
                <w:noProof/>
                <w:webHidden/>
                <w:lang w:val="ru-RU"/>
              </w:rPr>
              <w:fldChar w:fldCharType="end"/>
            </w:r>
          </w:hyperlink>
        </w:p>
        <w:p w:rsidR="009B16D8" w:rsidRPr="001A2734" w:rsidRDefault="00551E48" w:rsidP="009B16D8">
          <w:pPr>
            <w:pStyle w:val="11"/>
            <w:tabs>
              <w:tab w:val="left" w:pos="426"/>
              <w:tab w:val="right" w:leader="dot" w:pos="9344"/>
            </w:tabs>
            <w:ind w:firstLine="0"/>
            <w:rPr>
              <w:rFonts w:asciiTheme="minorHAnsi" w:hAnsiTheme="minorHAnsi"/>
              <w:noProof/>
              <w:sz w:val="22"/>
              <w:lang w:val="ru-RU"/>
            </w:rPr>
          </w:pPr>
          <w:hyperlink w:anchor="_Toc434568777" w:history="1">
            <w:r w:rsidR="002713D1">
              <w:rPr>
                <w:rStyle w:val="a8"/>
                <w:rFonts w:cs="Times New Roman"/>
                <w:noProof/>
                <w:lang w:val="ru-RU"/>
              </w:rPr>
              <w:t xml:space="preserve">3. </w:t>
            </w:r>
            <w:r w:rsidR="009B16D8" w:rsidRPr="001A2734">
              <w:rPr>
                <w:rStyle w:val="a8"/>
                <w:rFonts w:cs="Times New Roman"/>
                <w:noProof/>
                <w:lang w:val="ru-RU"/>
              </w:rPr>
              <w:t>Основные проблемы российских финансовых рынков</w:t>
            </w:r>
            <w:r w:rsidR="009B16D8" w:rsidRPr="001A2734">
              <w:rPr>
                <w:noProof/>
                <w:webHidden/>
                <w:lang w:val="ru-RU"/>
              </w:rPr>
              <w:tab/>
            </w:r>
            <w:r w:rsidR="009B16D8" w:rsidRPr="001A2734">
              <w:rPr>
                <w:noProof/>
                <w:webHidden/>
                <w:lang w:val="ru-RU"/>
              </w:rPr>
              <w:fldChar w:fldCharType="begin"/>
            </w:r>
            <w:r w:rsidR="009B16D8" w:rsidRPr="001A2734">
              <w:rPr>
                <w:noProof/>
                <w:webHidden/>
                <w:lang w:val="ru-RU"/>
              </w:rPr>
              <w:instrText xml:space="preserve"> PAGEREF _Toc434568777 \h </w:instrText>
            </w:r>
            <w:r w:rsidR="009B16D8" w:rsidRPr="001A2734">
              <w:rPr>
                <w:noProof/>
                <w:webHidden/>
                <w:lang w:val="ru-RU"/>
              </w:rPr>
            </w:r>
            <w:r w:rsidR="009B16D8" w:rsidRPr="001A2734">
              <w:rPr>
                <w:noProof/>
                <w:webHidden/>
                <w:lang w:val="ru-RU"/>
              </w:rPr>
              <w:fldChar w:fldCharType="separate"/>
            </w:r>
            <w:r w:rsidR="00872626" w:rsidRPr="001A2734">
              <w:rPr>
                <w:noProof/>
                <w:webHidden/>
                <w:lang w:val="ru-RU"/>
              </w:rPr>
              <w:t>10</w:t>
            </w:r>
            <w:r w:rsidR="009B16D8" w:rsidRPr="001A2734">
              <w:rPr>
                <w:noProof/>
                <w:webHidden/>
                <w:lang w:val="ru-RU"/>
              </w:rPr>
              <w:fldChar w:fldCharType="end"/>
            </w:r>
          </w:hyperlink>
        </w:p>
        <w:p w:rsidR="009B16D8" w:rsidRPr="001A2734" w:rsidRDefault="00551E48" w:rsidP="009B16D8">
          <w:pPr>
            <w:pStyle w:val="11"/>
            <w:tabs>
              <w:tab w:val="left" w:pos="426"/>
              <w:tab w:val="right" w:leader="dot" w:pos="9344"/>
            </w:tabs>
            <w:ind w:firstLine="0"/>
            <w:rPr>
              <w:rFonts w:asciiTheme="minorHAnsi" w:hAnsiTheme="minorHAnsi"/>
              <w:noProof/>
              <w:sz w:val="22"/>
              <w:lang w:val="ru-RU"/>
            </w:rPr>
          </w:pPr>
          <w:hyperlink w:anchor="_Toc434568778" w:history="1">
            <w:r w:rsidR="009B16D8" w:rsidRPr="001A2734">
              <w:rPr>
                <w:rStyle w:val="a8"/>
                <w:rFonts w:cs="Times New Roman"/>
                <w:noProof/>
                <w:lang w:val="ru-RU"/>
              </w:rPr>
              <w:t>З</w:t>
            </w:r>
            <w:r w:rsidR="00BD1186">
              <w:rPr>
                <w:rStyle w:val="a8"/>
                <w:rFonts w:cs="Times New Roman"/>
                <w:noProof/>
                <w:lang w:val="ru-RU"/>
              </w:rPr>
              <w:t>аключение</w:t>
            </w:r>
            <w:r w:rsidR="009B16D8" w:rsidRPr="001A2734">
              <w:rPr>
                <w:noProof/>
                <w:webHidden/>
                <w:lang w:val="ru-RU"/>
              </w:rPr>
              <w:tab/>
            </w:r>
            <w:r w:rsidR="009B16D8" w:rsidRPr="001A2734">
              <w:rPr>
                <w:noProof/>
                <w:webHidden/>
                <w:lang w:val="ru-RU"/>
              </w:rPr>
              <w:fldChar w:fldCharType="begin"/>
            </w:r>
            <w:r w:rsidR="009B16D8" w:rsidRPr="001A2734">
              <w:rPr>
                <w:noProof/>
                <w:webHidden/>
                <w:lang w:val="ru-RU"/>
              </w:rPr>
              <w:instrText xml:space="preserve"> PAGEREF _Toc434568778 \h </w:instrText>
            </w:r>
            <w:r w:rsidR="009B16D8" w:rsidRPr="001A2734">
              <w:rPr>
                <w:noProof/>
                <w:webHidden/>
                <w:lang w:val="ru-RU"/>
              </w:rPr>
            </w:r>
            <w:r w:rsidR="009B16D8" w:rsidRPr="001A2734">
              <w:rPr>
                <w:noProof/>
                <w:webHidden/>
                <w:lang w:val="ru-RU"/>
              </w:rPr>
              <w:fldChar w:fldCharType="separate"/>
            </w:r>
            <w:r w:rsidR="00872626" w:rsidRPr="001A2734">
              <w:rPr>
                <w:noProof/>
                <w:webHidden/>
                <w:lang w:val="ru-RU"/>
              </w:rPr>
              <w:t>15</w:t>
            </w:r>
            <w:r w:rsidR="009B16D8" w:rsidRPr="001A2734">
              <w:rPr>
                <w:noProof/>
                <w:webHidden/>
                <w:lang w:val="ru-RU"/>
              </w:rPr>
              <w:fldChar w:fldCharType="end"/>
            </w:r>
          </w:hyperlink>
        </w:p>
        <w:p w:rsidR="009B16D8" w:rsidRPr="001A2734" w:rsidRDefault="00551E48" w:rsidP="009B16D8">
          <w:pPr>
            <w:pStyle w:val="11"/>
            <w:tabs>
              <w:tab w:val="left" w:pos="426"/>
              <w:tab w:val="right" w:leader="dot" w:pos="9344"/>
            </w:tabs>
            <w:ind w:firstLine="0"/>
            <w:rPr>
              <w:rFonts w:asciiTheme="minorHAnsi" w:hAnsiTheme="minorHAnsi"/>
              <w:noProof/>
              <w:sz w:val="22"/>
              <w:lang w:val="ru-RU"/>
            </w:rPr>
          </w:pPr>
          <w:hyperlink w:anchor="_Toc434568779" w:history="1">
            <w:r w:rsidR="00BD1186">
              <w:rPr>
                <w:rStyle w:val="a8"/>
                <w:rFonts w:cs="Times New Roman"/>
                <w:noProof/>
                <w:lang w:val="ru-RU"/>
              </w:rPr>
              <w:t>Библиография</w:t>
            </w:r>
            <w:r w:rsidR="009B16D8" w:rsidRPr="001A2734">
              <w:rPr>
                <w:noProof/>
                <w:webHidden/>
                <w:lang w:val="ru-RU"/>
              </w:rPr>
              <w:tab/>
            </w:r>
            <w:r w:rsidR="009B16D8" w:rsidRPr="001A2734">
              <w:rPr>
                <w:noProof/>
                <w:webHidden/>
                <w:lang w:val="ru-RU"/>
              </w:rPr>
              <w:fldChar w:fldCharType="begin"/>
            </w:r>
            <w:r w:rsidR="009B16D8" w:rsidRPr="001A2734">
              <w:rPr>
                <w:noProof/>
                <w:webHidden/>
                <w:lang w:val="ru-RU"/>
              </w:rPr>
              <w:instrText xml:space="preserve"> PAGEREF _Toc434568779 \h </w:instrText>
            </w:r>
            <w:r w:rsidR="009B16D8" w:rsidRPr="001A2734">
              <w:rPr>
                <w:noProof/>
                <w:webHidden/>
                <w:lang w:val="ru-RU"/>
              </w:rPr>
            </w:r>
            <w:r w:rsidR="009B16D8" w:rsidRPr="001A2734">
              <w:rPr>
                <w:noProof/>
                <w:webHidden/>
                <w:lang w:val="ru-RU"/>
              </w:rPr>
              <w:fldChar w:fldCharType="separate"/>
            </w:r>
            <w:r w:rsidR="00872626" w:rsidRPr="001A2734">
              <w:rPr>
                <w:noProof/>
                <w:webHidden/>
                <w:lang w:val="ru-RU"/>
              </w:rPr>
              <w:t>16</w:t>
            </w:r>
            <w:r w:rsidR="009B16D8" w:rsidRPr="001A2734">
              <w:rPr>
                <w:noProof/>
                <w:webHidden/>
                <w:lang w:val="ru-RU"/>
              </w:rPr>
              <w:fldChar w:fldCharType="end"/>
            </w:r>
          </w:hyperlink>
        </w:p>
        <w:p w:rsidR="00723ED2" w:rsidRPr="001A2734" w:rsidRDefault="00CE635E">
          <w:pPr>
            <w:rPr>
              <w:rFonts w:cs="Times New Roman"/>
              <w:lang w:val="ru-RU"/>
            </w:rPr>
          </w:pPr>
          <w:r w:rsidRPr="001A2734">
            <w:rPr>
              <w:rFonts w:cs="Times New Roman"/>
              <w:lang w:val="ru-RU"/>
            </w:rPr>
            <w:fldChar w:fldCharType="end"/>
          </w:r>
        </w:p>
      </w:sdtContent>
    </w:sdt>
    <w:p w:rsidR="00723ED2" w:rsidRPr="001A2734" w:rsidRDefault="00723ED2">
      <w:pPr>
        <w:spacing w:after="200" w:line="276" w:lineRule="auto"/>
        <w:ind w:firstLine="0"/>
        <w:jc w:val="left"/>
        <w:rPr>
          <w:rFonts w:eastAsiaTheme="majorEastAsia" w:cs="Times New Roman"/>
          <w:bCs/>
          <w:szCs w:val="28"/>
          <w:lang w:val="ru-RU"/>
        </w:rPr>
      </w:pPr>
      <w:r w:rsidRPr="001A2734">
        <w:rPr>
          <w:rFonts w:cs="Times New Roman"/>
          <w:lang w:val="ru-RU"/>
        </w:rPr>
        <w:br w:type="page"/>
      </w:r>
    </w:p>
    <w:p w:rsidR="00E47F08" w:rsidRPr="001A2734" w:rsidRDefault="00FD47E2" w:rsidP="00325BA4">
      <w:pPr>
        <w:pStyle w:val="1"/>
        <w:ind w:firstLine="0"/>
        <w:rPr>
          <w:rFonts w:cs="Times New Roman"/>
          <w:lang w:val="ru-RU"/>
        </w:rPr>
      </w:pPr>
      <w:bookmarkStart w:id="1" w:name="_Toc434568774"/>
      <w:r w:rsidRPr="001A2734">
        <w:rPr>
          <w:rFonts w:cs="Times New Roman"/>
          <w:lang w:val="ru-RU"/>
        </w:rPr>
        <w:lastRenderedPageBreak/>
        <w:t>ВВЕДЕНИЕ</w:t>
      </w:r>
      <w:bookmarkEnd w:id="1"/>
    </w:p>
    <w:p w:rsidR="00FD47E2" w:rsidRPr="001A2734" w:rsidRDefault="00FD47E2" w:rsidP="00325BA4">
      <w:pPr>
        <w:ind w:firstLine="0"/>
        <w:rPr>
          <w:rFonts w:cs="Times New Roman"/>
          <w:lang w:val="ru-RU"/>
        </w:rPr>
      </w:pPr>
    </w:p>
    <w:p w:rsidR="00A87FE6" w:rsidRPr="001A2734" w:rsidRDefault="000A55BF" w:rsidP="00325BA4">
      <w:pPr>
        <w:ind w:firstLine="0"/>
        <w:rPr>
          <w:rFonts w:cs="Times New Roman"/>
          <w:lang w:val="ru-RU"/>
        </w:rPr>
      </w:pPr>
      <w:r w:rsidRPr="001A2734">
        <w:rPr>
          <w:rFonts w:cs="Times New Roman"/>
          <w:lang w:val="ru-RU"/>
        </w:rPr>
        <w:t>В экономической истории имеется множество объективных свидетельств</w:t>
      </w:r>
      <w:r w:rsidR="0045302F" w:rsidRPr="001A2734">
        <w:rPr>
          <w:rFonts w:cs="Times New Roman"/>
          <w:lang w:val="ru-RU"/>
        </w:rPr>
        <w:t xml:space="preserve"> того, что </w:t>
      </w:r>
      <w:r w:rsidRPr="001A2734">
        <w:rPr>
          <w:rFonts w:cs="Times New Roman"/>
          <w:lang w:val="ru-RU"/>
        </w:rPr>
        <w:t xml:space="preserve">механизм </w:t>
      </w:r>
      <w:r w:rsidR="0045302F" w:rsidRPr="001A2734">
        <w:rPr>
          <w:rFonts w:cs="Times New Roman"/>
          <w:lang w:val="ru-RU"/>
        </w:rPr>
        <w:t>прозрачно функционирующ</w:t>
      </w:r>
      <w:r w:rsidRPr="001A2734">
        <w:rPr>
          <w:rFonts w:cs="Times New Roman"/>
          <w:lang w:val="ru-RU"/>
        </w:rPr>
        <w:t>его финансового</w:t>
      </w:r>
      <w:r w:rsidR="0045302F" w:rsidRPr="001A2734">
        <w:rPr>
          <w:rFonts w:cs="Times New Roman"/>
          <w:lang w:val="ru-RU"/>
        </w:rPr>
        <w:t xml:space="preserve"> сектор</w:t>
      </w:r>
      <w:r w:rsidRPr="001A2734">
        <w:rPr>
          <w:rFonts w:cs="Times New Roman"/>
          <w:lang w:val="ru-RU"/>
        </w:rPr>
        <w:t>а</w:t>
      </w:r>
      <w:r w:rsidR="0045302F" w:rsidRPr="001A2734">
        <w:rPr>
          <w:rFonts w:cs="Times New Roman"/>
          <w:lang w:val="ru-RU"/>
        </w:rPr>
        <w:t xml:space="preserve"> </w:t>
      </w:r>
      <w:r w:rsidRPr="001A2734">
        <w:rPr>
          <w:rFonts w:cs="Times New Roman"/>
          <w:lang w:val="ru-RU"/>
        </w:rPr>
        <w:t>– неизбежное условие</w:t>
      </w:r>
      <w:r w:rsidR="0045302F" w:rsidRPr="001A2734">
        <w:rPr>
          <w:rFonts w:cs="Times New Roman"/>
          <w:lang w:val="ru-RU"/>
        </w:rPr>
        <w:t xml:space="preserve"> для</w:t>
      </w:r>
      <w:r w:rsidRPr="001A2734">
        <w:rPr>
          <w:rFonts w:cs="Times New Roman"/>
          <w:lang w:val="ru-RU"/>
        </w:rPr>
        <w:t xml:space="preserve"> того, чтобы экономика функционировала эффективно и обеспечивала экономический рост страны.</w:t>
      </w:r>
      <w:r w:rsidR="0045302F" w:rsidRPr="001A2734">
        <w:rPr>
          <w:rFonts w:cs="Times New Roman"/>
          <w:lang w:val="ru-RU"/>
        </w:rPr>
        <w:t xml:space="preserve"> В период 1990-х годов стран</w:t>
      </w:r>
      <w:r w:rsidRPr="001A2734">
        <w:rPr>
          <w:rFonts w:cs="Times New Roman"/>
          <w:lang w:val="ru-RU"/>
        </w:rPr>
        <w:t>ы</w:t>
      </w:r>
      <w:r w:rsidR="0045302F" w:rsidRPr="001A2734">
        <w:rPr>
          <w:rFonts w:cs="Times New Roman"/>
          <w:lang w:val="ru-RU"/>
        </w:rPr>
        <w:t xml:space="preserve"> с переходной экономикой испытал</w:t>
      </w:r>
      <w:r w:rsidRPr="001A2734">
        <w:rPr>
          <w:rFonts w:cs="Times New Roman"/>
          <w:lang w:val="ru-RU"/>
        </w:rPr>
        <w:t>и ряд серьезных финансовых потрясений</w:t>
      </w:r>
      <w:r w:rsidR="0045302F" w:rsidRPr="001A2734">
        <w:rPr>
          <w:rFonts w:cs="Times New Roman"/>
          <w:lang w:val="ru-RU"/>
        </w:rPr>
        <w:t xml:space="preserve">, а также </w:t>
      </w:r>
      <w:r w:rsidRPr="001A2734">
        <w:rPr>
          <w:rFonts w:cs="Times New Roman"/>
          <w:lang w:val="ru-RU"/>
        </w:rPr>
        <w:t>прошли через финансовую</w:t>
      </w:r>
      <w:r w:rsidR="0045302F" w:rsidRPr="001A2734">
        <w:rPr>
          <w:rFonts w:cs="Times New Roman"/>
          <w:lang w:val="ru-RU"/>
        </w:rPr>
        <w:t xml:space="preserve"> нестабильност</w:t>
      </w:r>
      <w:r w:rsidRPr="001A2734">
        <w:rPr>
          <w:rFonts w:cs="Times New Roman"/>
          <w:lang w:val="ru-RU"/>
        </w:rPr>
        <w:t>ь и валютные затруднения</w:t>
      </w:r>
      <w:r w:rsidR="00305DBF" w:rsidRPr="001A2734">
        <w:rPr>
          <w:rFonts w:cs="Times New Roman"/>
          <w:lang w:val="ru-RU"/>
        </w:rPr>
        <w:t>. Высокий уровень затрат ввиду последствий финансовых кризисов</w:t>
      </w:r>
      <w:r w:rsidR="0045302F" w:rsidRPr="001A2734">
        <w:rPr>
          <w:rFonts w:cs="Times New Roman"/>
          <w:lang w:val="ru-RU"/>
        </w:rPr>
        <w:t xml:space="preserve">, </w:t>
      </w:r>
      <w:r w:rsidR="00305DBF" w:rsidRPr="001A2734">
        <w:rPr>
          <w:rFonts w:cs="Times New Roman"/>
          <w:lang w:val="ru-RU"/>
        </w:rPr>
        <w:t xml:space="preserve">а также </w:t>
      </w:r>
      <w:r w:rsidR="0045302F" w:rsidRPr="001A2734">
        <w:rPr>
          <w:rFonts w:cs="Times New Roman"/>
          <w:lang w:val="ru-RU"/>
        </w:rPr>
        <w:t>нараста</w:t>
      </w:r>
      <w:r w:rsidR="00305DBF" w:rsidRPr="001A2734">
        <w:rPr>
          <w:rFonts w:cs="Times New Roman"/>
          <w:lang w:val="ru-RU"/>
        </w:rPr>
        <w:t xml:space="preserve">ние их частоты и интенсивности </w:t>
      </w:r>
      <w:proofErr w:type="gramStart"/>
      <w:r w:rsidR="00305DBF" w:rsidRPr="001A2734">
        <w:rPr>
          <w:rFonts w:cs="Times New Roman"/>
          <w:lang w:val="ru-RU"/>
        </w:rPr>
        <w:t xml:space="preserve">заставили </w:t>
      </w:r>
      <w:r w:rsidR="0045302F" w:rsidRPr="001A2734">
        <w:rPr>
          <w:rFonts w:cs="Times New Roman"/>
          <w:lang w:val="ru-RU"/>
        </w:rPr>
        <w:t xml:space="preserve"> </w:t>
      </w:r>
      <w:r w:rsidR="00305DBF" w:rsidRPr="001A2734">
        <w:rPr>
          <w:rFonts w:cs="Times New Roman"/>
          <w:lang w:val="ru-RU"/>
        </w:rPr>
        <w:t>национальные</w:t>
      </w:r>
      <w:proofErr w:type="gramEnd"/>
      <w:r w:rsidR="00305DBF" w:rsidRPr="001A2734">
        <w:rPr>
          <w:rFonts w:cs="Times New Roman"/>
          <w:lang w:val="ru-RU"/>
        </w:rPr>
        <w:t xml:space="preserve"> власти стран обратить</w:t>
      </w:r>
      <w:r w:rsidR="0045302F" w:rsidRPr="001A2734">
        <w:rPr>
          <w:rFonts w:cs="Times New Roman"/>
          <w:lang w:val="ru-RU"/>
        </w:rPr>
        <w:t xml:space="preserve"> внимание на </w:t>
      </w:r>
      <w:r w:rsidR="00A87FE6" w:rsidRPr="001A2734">
        <w:rPr>
          <w:rFonts w:cs="Times New Roman"/>
          <w:lang w:val="ru-RU"/>
        </w:rPr>
        <w:t xml:space="preserve">необходимость </w:t>
      </w:r>
      <w:r w:rsidR="0045302F" w:rsidRPr="001A2734">
        <w:rPr>
          <w:rFonts w:cs="Times New Roman"/>
          <w:lang w:val="ru-RU"/>
        </w:rPr>
        <w:t>обеспечения финансовой стабильности</w:t>
      </w:r>
      <w:r w:rsidR="00A87FE6" w:rsidRPr="001A2734">
        <w:rPr>
          <w:rFonts w:cs="Times New Roman"/>
          <w:lang w:val="ru-RU"/>
        </w:rPr>
        <w:t xml:space="preserve"> национальной экономики</w:t>
      </w:r>
      <w:r w:rsidR="0045302F" w:rsidRPr="001A2734">
        <w:rPr>
          <w:rFonts w:cs="Times New Roman"/>
          <w:lang w:val="ru-RU"/>
        </w:rPr>
        <w:t xml:space="preserve">. </w:t>
      </w:r>
    </w:p>
    <w:p w:rsidR="00FD47E2" w:rsidRPr="001A2734" w:rsidRDefault="0045302F" w:rsidP="00325BA4">
      <w:pPr>
        <w:ind w:firstLine="0"/>
        <w:rPr>
          <w:rFonts w:cs="Times New Roman"/>
          <w:lang w:val="ru-RU"/>
        </w:rPr>
      </w:pPr>
      <w:r w:rsidRPr="001A2734">
        <w:rPr>
          <w:rFonts w:cs="Times New Roman"/>
          <w:lang w:val="ru-RU"/>
        </w:rPr>
        <w:t>Осложняет</w:t>
      </w:r>
      <w:r w:rsidR="00A87FE6" w:rsidRPr="001A2734">
        <w:rPr>
          <w:rFonts w:cs="Times New Roman"/>
          <w:lang w:val="ru-RU"/>
        </w:rPr>
        <w:t>ся данный процесс увеличивающим</w:t>
      </w:r>
      <w:r w:rsidRPr="001A2734">
        <w:rPr>
          <w:rFonts w:cs="Times New Roman"/>
          <w:lang w:val="ru-RU"/>
        </w:rPr>
        <w:t>ся объем</w:t>
      </w:r>
      <w:r w:rsidR="00A87FE6" w:rsidRPr="001A2734">
        <w:rPr>
          <w:rFonts w:cs="Times New Roman"/>
          <w:lang w:val="ru-RU"/>
        </w:rPr>
        <w:t>ом</w:t>
      </w:r>
      <w:r w:rsidRPr="001A2734">
        <w:rPr>
          <w:rFonts w:cs="Times New Roman"/>
          <w:lang w:val="ru-RU"/>
        </w:rPr>
        <w:t xml:space="preserve"> финансовых операций, углубление</w:t>
      </w:r>
      <w:r w:rsidR="00A87FE6" w:rsidRPr="001A2734">
        <w:rPr>
          <w:rFonts w:cs="Times New Roman"/>
          <w:lang w:val="ru-RU"/>
        </w:rPr>
        <w:t>м</w:t>
      </w:r>
      <w:r w:rsidRPr="001A2734">
        <w:rPr>
          <w:rFonts w:cs="Times New Roman"/>
          <w:lang w:val="ru-RU"/>
        </w:rPr>
        <w:t xml:space="preserve"> финансовых рынков</w:t>
      </w:r>
      <w:r w:rsidR="00A87FE6" w:rsidRPr="001A2734">
        <w:rPr>
          <w:rFonts w:cs="Times New Roman"/>
          <w:lang w:val="ru-RU"/>
        </w:rPr>
        <w:t xml:space="preserve"> и другими </w:t>
      </w:r>
      <w:proofErr w:type="spellStart"/>
      <w:r w:rsidR="00A87FE6" w:rsidRPr="001A2734">
        <w:rPr>
          <w:rFonts w:cs="Times New Roman"/>
          <w:lang w:val="ru-RU"/>
        </w:rPr>
        <w:t>глобализационными</w:t>
      </w:r>
      <w:proofErr w:type="spellEnd"/>
      <w:r w:rsidR="00A87FE6" w:rsidRPr="001A2734">
        <w:rPr>
          <w:rFonts w:cs="Times New Roman"/>
          <w:lang w:val="ru-RU"/>
        </w:rPr>
        <w:t xml:space="preserve"> процессами</w:t>
      </w:r>
      <w:r w:rsidRPr="001A2734">
        <w:rPr>
          <w:rFonts w:cs="Times New Roman"/>
          <w:lang w:val="ru-RU"/>
        </w:rPr>
        <w:t xml:space="preserve">. </w:t>
      </w:r>
      <w:r w:rsidR="00A87FE6" w:rsidRPr="001A2734">
        <w:rPr>
          <w:rFonts w:cs="Times New Roman"/>
          <w:lang w:val="ru-RU"/>
        </w:rPr>
        <w:t>В финансовом</w:t>
      </w:r>
      <w:r w:rsidRPr="001A2734">
        <w:rPr>
          <w:rFonts w:cs="Times New Roman"/>
          <w:lang w:val="ru-RU"/>
        </w:rPr>
        <w:t xml:space="preserve"> сектор</w:t>
      </w:r>
      <w:r w:rsidR="00A87FE6" w:rsidRPr="001A2734">
        <w:rPr>
          <w:rFonts w:cs="Times New Roman"/>
          <w:lang w:val="ru-RU"/>
        </w:rPr>
        <w:t>е</w:t>
      </w:r>
      <w:r w:rsidRPr="001A2734">
        <w:rPr>
          <w:rFonts w:cs="Times New Roman"/>
          <w:lang w:val="ru-RU"/>
        </w:rPr>
        <w:t xml:space="preserve"> с точки зрения мирового хозяйства </w:t>
      </w:r>
      <w:r w:rsidR="00A87FE6" w:rsidRPr="001A2734">
        <w:rPr>
          <w:rFonts w:cs="Times New Roman"/>
          <w:lang w:val="ru-RU"/>
        </w:rPr>
        <w:t>произошел ряд значительных изменений</w:t>
      </w:r>
      <w:r w:rsidRPr="001A2734">
        <w:rPr>
          <w:rFonts w:cs="Times New Roman"/>
          <w:lang w:val="ru-RU"/>
        </w:rPr>
        <w:t>: если до 20-х годов XX в</w:t>
      </w:r>
      <w:r w:rsidR="00A87FE6" w:rsidRPr="001A2734">
        <w:rPr>
          <w:rFonts w:cs="Times New Roman"/>
          <w:lang w:val="ru-RU"/>
        </w:rPr>
        <w:t>. его отождествляли с</w:t>
      </w:r>
      <w:r w:rsidRPr="001A2734">
        <w:rPr>
          <w:rFonts w:cs="Times New Roman"/>
          <w:lang w:val="ru-RU"/>
        </w:rPr>
        <w:t xml:space="preserve"> банковск</w:t>
      </w:r>
      <w:r w:rsidR="00A87FE6" w:rsidRPr="001A2734">
        <w:rPr>
          <w:rFonts w:cs="Times New Roman"/>
          <w:lang w:val="ru-RU"/>
        </w:rPr>
        <w:t>им секторов</w:t>
      </w:r>
      <w:r w:rsidRPr="001A2734">
        <w:rPr>
          <w:rFonts w:cs="Times New Roman"/>
          <w:lang w:val="ru-RU"/>
        </w:rPr>
        <w:t xml:space="preserve">, то </w:t>
      </w:r>
      <w:r w:rsidR="00A87FE6" w:rsidRPr="001A2734">
        <w:rPr>
          <w:rFonts w:cs="Times New Roman"/>
          <w:lang w:val="ru-RU"/>
        </w:rPr>
        <w:t>на сегодняшний день</w:t>
      </w:r>
      <w:r w:rsidRPr="001A2734">
        <w:rPr>
          <w:rFonts w:cs="Times New Roman"/>
          <w:lang w:val="ru-RU"/>
        </w:rPr>
        <w:t xml:space="preserve"> он </w:t>
      </w:r>
      <w:r w:rsidR="00A87FE6" w:rsidRPr="001A2734">
        <w:rPr>
          <w:rFonts w:cs="Times New Roman"/>
          <w:lang w:val="ru-RU"/>
        </w:rPr>
        <w:t>существенно расширен, усложнена</w:t>
      </w:r>
      <w:r w:rsidRPr="001A2734">
        <w:rPr>
          <w:rFonts w:cs="Times New Roman"/>
          <w:lang w:val="ru-RU"/>
        </w:rPr>
        <w:t xml:space="preserve"> </w:t>
      </w:r>
      <w:r w:rsidR="00A87FE6" w:rsidRPr="001A2734">
        <w:rPr>
          <w:rFonts w:cs="Times New Roman"/>
          <w:lang w:val="ru-RU"/>
        </w:rPr>
        <w:t>его институциональная структура</w:t>
      </w:r>
      <w:r w:rsidRPr="001A2734">
        <w:rPr>
          <w:rFonts w:cs="Times New Roman"/>
          <w:lang w:val="ru-RU"/>
        </w:rPr>
        <w:t xml:space="preserve"> и</w:t>
      </w:r>
      <w:r w:rsidR="00A87FE6" w:rsidRPr="001A2734">
        <w:rPr>
          <w:rFonts w:cs="Times New Roman"/>
          <w:lang w:val="ru-RU"/>
        </w:rPr>
        <w:t xml:space="preserve"> он</w:t>
      </w:r>
      <w:r w:rsidRPr="001A2734">
        <w:rPr>
          <w:rFonts w:cs="Times New Roman"/>
          <w:lang w:val="ru-RU"/>
        </w:rPr>
        <w:t xml:space="preserve"> обеспечива</w:t>
      </w:r>
      <w:r w:rsidR="00A87FE6" w:rsidRPr="001A2734">
        <w:rPr>
          <w:rFonts w:cs="Times New Roman"/>
          <w:lang w:val="ru-RU"/>
        </w:rPr>
        <w:t>ет</w:t>
      </w:r>
      <w:r w:rsidRPr="001A2734">
        <w:rPr>
          <w:rFonts w:cs="Times New Roman"/>
          <w:lang w:val="ru-RU"/>
        </w:rPr>
        <w:t xml:space="preserve"> развитие </w:t>
      </w:r>
      <w:r w:rsidR="00A87FE6" w:rsidRPr="001A2734">
        <w:rPr>
          <w:rFonts w:cs="Times New Roman"/>
          <w:lang w:val="ru-RU"/>
        </w:rPr>
        <w:t xml:space="preserve">данной </w:t>
      </w:r>
      <w:r w:rsidRPr="001A2734">
        <w:rPr>
          <w:rFonts w:cs="Times New Roman"/>
          <w:lang w:val="ru-RU"/>
        </w:rPr>
        <w:t xml:space="preserve">инфраструктуры. </w:t>
      </w:r>
      <w:r w:rsidR="00A87FE6" w:rsidRPr="001A2734">
        <w:rPr>
          <w:rFonts w:cs="Times New Roman"/>
          <w:lang w:val="ru-RU"/>
        </w:rPr>
        <w:t>Ряд подобных функциональных и структурных</w:t>
      </w:r>
      <w:r w:rsidRPr="001A2734">
        <w:rPr>
          <w:rFonts w:cs="Times New Roman"/>
          <w:lang w:val="ru-RU"/>
        </w:rPr>
        <w:t xml:space="preserve"> трансфо</w:t>
      </w:r>
      <w:r w:rsidR="00A87FE6" w:rsidRPr="001A2734">
        <w:rPr>
          <w:rFonts w:cs="Times New Roman"/>
          <w:lang w:val="ru-RU"/>
        </w:rPr>
        <w:t>рмаций</w:t>
      </w:r>
      <w:r w:rsidRPr="001A2734">
        <w:rPr>
          <w:rFonts w:cs="Times New Roman"/>
          <w:lang w:val="ru-RU"/>
        </w:rPr>
        <w:t xml:space="preserve"> происходил на фоне</w:t>
      </w:r>
      <w:r w:rsidR="00A87FE6" w:rsidRPr="001A2734">
        <w:rPr>
          <w:rFonts w:cs="Times New Roman"/>
          <w:lang w:val="ru-RU"/>
        </w:rPr>
        <w:t xml:space="preserve"> того, как усиливалась значимость</w:t>
      </w:r>
      <w:r w:rsidRPr="001A2734">
        <w:rPr>
          <w:rFonts w:cs="Times New Roman"/>
          <w:lang w:val="ru-RU"/>
        </w:rPr>
        <w:t xml:space="preserve"> сектора государственных финансов, </w:t>
      </w:r>
      <w:r w:rsidR="00A87FE6" w:rsidRPr="001A2734">
        <w:rPr>
          <w:rFonts w:cs="Times New Roman"/>
          <w:lang w:val="ru-RU"/>
        </w:rPr>
        <w:t xml:space="preserve">фондовый рынок вышел на доминирующую позицию </w:t>
      </w:r>
      <w:r w:rsidRPr="001A2734">
        <w:rPr>
          <w:rFonts w:cs="Times New Roman"/>
          <w:lang w:val="ru-RU"/>
        </w:rPr>
        <w:t xml:space="preserve">среди других </w:t>
      </w:r>
      <w:r w:rsidR="00A87FE6" w:rsidRPr="001A2734">
        <w:rPr>
          <w:rFonts w:cs="Times New Roman"/>
          <w:lang w:val="ru-RU"/>
        </w:rPr>
        <w:t>сегментов</w:t>
      </w:r>
      <w:r w:rsidRPr="001A2734">
        <w:rPr>
          <w:rFonts w:cs="Times New Roman"/>
          <w:lang w:val="ru-RU"/>
        </w:rPr>
        <w:t xml:space="preserve"> финансового рынка. </w:t>
      </w:r>
      <w:r w:rsidR="00FD47E2" w:rsidRPr="001A2734">
        <w:rPr>
          <w:rFonts w:cs="Times New Roman"/>
          <w:lang w:val="ru-RU"/>
        </w:rPr>
        <w:t>Этим обусловлена актуальность данной работы.</w:t>
      </w:r>
    </w:p>
    <w:p w:rsidR="00FD47E2" w:rsidRPr="001A2734" w:rsidRDefault="00FD47E2" w:rsidP="00325BA4">
      <w:pPr>
        <w:ind w:firstLine="0"/>
        <w:rPr>
          <w:rFonts w:cs="Times New Roman"/>
          <w:lang w:val="ru-RU"/>
        </w:rPr>
      </w:pPr>
      <w:r w:rsidRPr="001A2734">
        <w:rPr>
          <w:rFonts w:cs="Times New Roman"/>
          <w:lang w:val="ru-RU"/>
        </w:rPr>
        <w:t xml:space="preserve">Целью работы является </w:t>
      </w:r>
      <w:r w:rsidR="0045302F" w:rsidRPr="001A2734">
        <w:rPr>
          <w:rFonts w:cs="Times New Roman"/>
          <w:lang w:val="ru-RU"/>
        </w:rPr>
        <w:t xml:space="preserve">анализ финансовых рынков в современной России. </w:t>
      </w:r>
      <w:r w:rsidRPr="001A2734">
        <w:rPr>
          <w:rFonts w:cs="Times New Roman"/>
          <w:lang w:val="ru-RU"/>
        </w:rPr>
        <w:t>Исходя из данной цели, можно выделить следующие задачи работы:</w:t>
      </w:r>
    </w:p>
    <w:p w:rsidR="00156E73" w:rsidRPr="001A2734" w:rsidRDefault="00156E73" w:rsidP="001760CA">
      <w:pPr>
        <w:pStyle w:val="11"/>
        <w:numPr>
          <w:ilvl w:val="0"/>
          <w:numId w:val="10"/>
        </w:numPr>
        <w:tabs>
          <w:tab w:val="left" w:pos="1320"/>
          <w:tab w:val="right" w:leader="dot" w:pos="9344"/>
        </w:tabs>
        <w:rPr>
          <w:rFonts w:cs="Times New Roman"/>
          <w:noProof/>
          <w:sz w:val="22"/>
          <w:lang w:val="ru-RU"/>
        </w:rPr>
      </w:pPr>
      <w:r w:rsidRPr="001A2734">
        <w:rPr>
          <w:rStyle w:val="a8"/>
          <w:rFonts w:cs="Times New Roman"/>
          <w:noProof/>
          <w:color w:val="auto"/>
          <w:u w:val="none"/>
          <w:lang w:val="ru-RU"/>
        </w:rPr>
        <w:t>раскрыть понятие финансового рынка</w:t>
      </w:r>
      <w:r w:rsidRPr="001A2734">
        <w:rPr>
          <w:rFonts w:cs="Times New Roman"/>
          <w:noProof/>
          <w:webHidden/>
          <w:lang w:val="ru-RU"/>
        </w:rPr>
        <w:t>;</w:t>
      </w:r>
    </w:p>
    <w:p w:rsidR="00156E73" w:rsidRPr="001A2734" w:rsidRDefault="00156E73" w:rsidP="001760CA">
      <w:pPr>
        <w:pStyle w:val="11"/>
        <w:numPr>
          <w:ilvl w:val="0"/>
          <w:numId w:val="10"/>
        </w:numPr>
        <w:tabs>
          <w:tab w:val="left" w:pos="1320"/>
          <w:tab w:val="right" w:leader="dot" w:pos="9344"/>
        </w:tabs>
        <w:rPr>
          <w:rFonts w:cs="Times New Roman"/>
          <w:noProof/>
          <w:sz w:val="22"/>
          <w:lang w:val="ru-RU"/>
        </w:rPr>
      </w:pPr>
      <w:r w:rsidRPr="001A2734">
        <w:rPr>
          <w:rStyle w:val="a8"/>
          <w:rFonts w:cs="Times New Roman"/>
          <w:noProof/>
          <w:color w:val="auto"/>
          <w:u w:val="none"/>
          <w:lang w:val="ru-RU"/>
        </w:rPr>
        <w:t>проанализировать разви</w:t>
      </w:r>
      <w:r w:rsidR="001760CA">
        <w:rPr>
          <w:rStyle w:val="a8"/>
          <w:rFonts w:cs="Times New Roman"/>
          <w:noProof/>
          <w:color w:val="auto"/>
          <w:u w:val="none"/>
          <w:lang w:val="ru-RU"/>
        </w:rPr>
        <w:t xml:space="preserve">тие и регулирование российского </w:t>
      </w:r>
      <w:r w:rsidRPr="001A2734">
        <w:rPr>
          <w:rStyle w:val="a8"/>
          <w:rFonts w:cs="Times New Roman"/>
          <w:noProof/>
          <w:color w:val="auto"/>
          <w:u w:val="none"/>
          <w:lang w:val="ru-RU"/>
        </w:rPr>
        <w:t>финансового рынка</w:t>
      </w:r>
      <w:r w:rsidRPr="001A2734">
        <w:rPr>
          <w:rFonts w:cs="Times New Roman"/>
          <w:noProof/>
          <w:webHidden/>
          <w:lang w:val="ru-RU"/>
        </w:rPr>
        <w:t>;</w:t>
      </w:r>
    </w:p>
    <w:p w:rsidR="004262A9" w:rsidRPr="001A2734" w:rsidRDefault="00156E73" w:rsidP="001760CA">
      <w:pPr>
        <w:pStyle w:val="11"/>
        <w:numPr>
          <w:ilvl w:val="0"/>
          <w:numId w:val="10"/>
        </w:numPr>
        <w:tabs>
          <w:tab w:val="right" w:leader="dot" w:pos="9344"/>
        </w:tabs>
        <w:rPr>
          <w:rFonts w:eastAsiaTheme="majorEastAsia" w:cs="Times New Roman"/>
          <w:bCs/>
          <w:szCs w:val="28"/>
          <w:lang w:val="ru-RU"/>
        </w:rPr>
      </w:pPr>
      <w:r w:rsidRPr="001A2734">
        <w:rPr>
          <w:rStyle w:val="a8"/>
          <w:rFonts w:cs="Times New Roman"/>
          <w:noProof/>
          <w:color w:val="auto"/>
          <w:u w:val="none"/>
          <w:lang w:val="ru-RU"/>
        </w:rPr>
        <w:t>выделить основные проблемы российских финансовых рынков</w:t>
      </w:r>
      <w:r w:rsidRPr="001A2734">
        <w:rPr>
          <w:rFonts w:cs="Times New Roman"/>
          <w:noProof/>
          <w:webHidden/>
          <w:lang w:val="ru-RU"/>
        </w:rPr>
        <w:t>.</w:t>
      </w:r>
      <w:r w:rsidR="004262A9" w:rsidRPr="001A2734">
        <w:rPr>
          <w:rFonts w:cs="Times New Roman"/>
          <w:lang w:val="ru-RU"/>
        </w:rPr>
        <w:br w:type="page"/>
      </w:r>
    </w:p>
    <w:p w:rsidR="0045302F" w:rsidRPr="001A2734" w:rsidRDefault="0045302F" w:rsidP="00325BA4">
      <w:pPr>
        <w:pStyle w:val="1"/>
        <w:numPr>
          <w:ilvl w:val="0"/>
          <w:numId w:val="5"/>
        </w:numPr>
        <w:ind w:firstLine="0"/>
        <w:rPr>
          <w:rFonts w:cs="Times New Roman"/>
          <w:lang w:val="ru-RU"/>
        </w:rPr>
      </w:pPr>
      <w:bookmarkStart w:id="2" w:name="_Toc434568775"/>
      <w:r w:rsidRPr="001A2734">
        <w:rPr>
          <w:rFonts w:cs="Times New Roman"/>
          <w:lang w:val="ru-RU"/>
        </w:rPr>
        <w:lastRenderedPageBreak/>
        <w:t>Понятие финансового рынка</w:t>
      </w:r>
      <w:bookmarkEnd w:id="2"/>
    </w:p>
    <w:p w:rsidR="0045302F" w:rsidRPr="001A2734" w:rsidRDefault="0045302F" w:rsidP="00325BA4">
      <w:pPr>
        <w:ind w:firstLine="0"/>
        <w:rPr>
          <w:rFonts w:cs="Times New Roman"/>
          <w:lang w:val="ru-RU"/>
        </w:rPr>
      </w:pPr>
    </w:p>
    <w:p w:rsidR="0045302F" w:rsidRPr="001A2734" w:rsidRDefault="0045302F" w:rsidP="00325BA4">
      <w:pPr>
        <w:widowControl w:val="0"/>
        <w:ind w:firstLine="0"/>
        <w:rPr>
          <w:rFonts w:cs="Times New Roman"/>
          <w:lang w:val="ru-RU"/>
        </w:rPr>
      </w:pPr>
      <w:r w:rsidRPr="001A2734">
        <w:rPr>
          <w:rFonts w:cs="Times New Roman"/>
          <w:lang w:val="ru-RU"/>
        </w:rPr>
        <w:t>Процессы формирования, движения и накопления денежного капитала, происходящие на финансовых рынках, играют исключительно важную роль в любой экономической системе. Мировой финансовый кризис 2008–2009 гг. еще раз подтвердил это и обратил внимание исследователей на выявление подлинной сущности финансового рынка и его функций в экономике каждой страны и мировом сообществе в целом в связи с глобализацией.</w:t>
      </w:r>
    </w:p>
    <w:p w:rsidR="0045302F" w:rsidRPr="001A2734" w:rsidRDefault="0045302F" w:rsidP="00325BA4">
      <w:pPr>
        <w:widowControl w:val="0"/>
        <w:ind w:firstLine="0"/>
        <w:rPr>
          <w:rFonts w:cs="Times New Roman"/>
          <w:lang w:val="ru-RU"/>
        </w:rPr>
      </w:pPr>
      <w:r w:rsidRPr="001A2734">
        <w:rPr>
          <w:rFonts w:cs="Times New Roman"/>
          <w:lang w:val="ru-RU"/>
        </w:rPr>
        <w:t xml:space="preserve">В западной экономической литературе уже давно сложилось представление о финансовом рынке как совокупности кредитного рынка (рынка банковских кредитов), рынка ценных бумаг (включая рынок производных финансовых инструментов) и валютного рынка (или </w:t>
      </w:r>
      <w:proofErr w:type="spellStart"/>
      <w:r w:rsidRPr="001A2734">
        <w:rPr>
          <w:rFonts w:cs="Times New Roman"/>
          <w:lang w:val="ru-RU"/>
        </w:rPr>
        <w:t>валютноденежного</w:t>
      </w:r>
      <w:proofErr w:type="spellEnd"/>
      <w:r w:rsidRPr="001A2734">
        <w:rPr>
          <w:rFonts w:cs="Times New Roman"/>
          <w:lang w:val="ru-RU"/>
        </w:rPr>
        <w:t xml:space="preserve">). Как правило, </w:t>
      </w:r>
      <w:proofErr w:type="gramStart"/>
      <w:r w:rsidRPr="001A2734">
        <w:rPr>
          <w:rFonts w:cs="Times New Roman"/>
          <w:lang w:val="ru-RU"/>
        </w:rPr>
        <w:t>к финансовом рынку</w:t>
      </w:r>
      <w:proofErr w:type="gramEnd"/>
      <w:r w:rsidRPr="001A2734">
        <w:rPr>
          <w:rFonts w:cs="Times New Roman"/>
          <w:lang w:val="ru-RU"/>
        </w:rPr>
        <w:t xml:space="preserve"> относят также рынок страховых услуг и рынок золота.</w:t>
      </w:r>
    </w:p>
    <w:p w:rsidR="0045302F" w:rsidRPr="001A2734" w:rsidRDefault="0045302F" w:rsidP="00325BA4">
      <w:pPr>
        <w:widowControl w:val="0"/>
        <w:ind w:firstLine="0"/>
        <w:rPr>
          <w:rFonts w:cs="Times New Roman"/>
          <w:lang w:val="ru-RU"/>
        </w:rPr>
      </w:pPr>
      <w:r w:rsidRPr="001A2734">
        <w:rPr>
          <w:rFonts w:cs="Times New Roman"/>
          <w:lang w:val="ru-RU"/>
        </w:rPr>
        <w:t xml:space="preserve">В России до сих пор нет единого мнения относительно понятия «финансовый рынок». Чаще всего под ним понимают рынок ценных бумаг, что совершено неправильно. Финансовый рынок следует рассматривать как с институциональной, так и с функциональной точек зрения. </w:t>
      </w:r>
    </w:p>
    <w:p w:rsidR="0045302F" w:rsidRPr="001A2734" w:rsidRDefault="0045302F" w:rsidP="00325BA4">
      <w:pPr>
        <w:widowControl w:val="0"/>
        <w:ind w:firstLine="0"/>
        <w:rPr>
          <w:rFonts w:cs="Times New Roman"/>
          <w:lang w:val="ru-RU"/>
        </w:rPr>
      </w:pPr>
      <w:r w:rsidRPr="001A2734">
        <w:rPr>
          <w:rFonts w:cs="Times New Roman"/>
          <w:lang w:val="ru-RU"/>
        </w:rPr>
        <w:t>Так, И.А. Иванова дает следующее определение финансового рынка: «Финансовый рынок как экономическая категория – это совокупность рыночных экономических отношений и институтов, обеспечивающих функционирование механизма мобилизации и перераспределения финансовых ресурсов между различными субъектами в различных отраслях и на разных рынках»</w:t>
      </w:r>
      <w:r w:rsidRPr="001A2734">
        <w:rPr>
          <w:rStyle w:val="ae"/>
          <w:rFonts w:cs="Times New Roman"/>
          <w:lang w:val="ru-RU"/>
        </w:rPr>
        <w:footnoteReference w:id="1"/>
      </w:r>
      <w:r w:rsidRPr="001A2734">
        <w:rPr>
          <w:rFonts w:cs="Times New Roman"/>
          <w:lang w:val="ru-RU"/>
        </w:rPr>
        <w:t>, – с чем нельзя не согласится. «Финансовый рынок, –Пирогова Т.Э, – это рынок финансовых инструментов</w:t>
      </w:r>
      <w:hyperlink w:anchor="_bookmark0" w:history="1">
        <w:r w:rsidRPr="001A2734">
          <w:rPr>
            <w:rFonts w:cs="Times New Roman"/>
            <w:lang w:val="ru-RU"/>
          </w:rPr>
          <w:t>,</w:t>
        </w:r>
      </w:hyperlink>
      <w:r w:rsidRPr="001A2734">
        <w:rPr>
          <w:rFonts w:cs="Times New Roman"/>
          <w:lang w:val="ru-RU"/>
        </w:rPr>
        <w:t xml:space="preserve"> которые опосредуют процесс трансформации сбережений в инвестиции»</w:t>
      </w:r>
      <w:r w:rsidRPr="001A2734">
        <w:rPr>
          <w:rStyle w:val="ae"/>
          <w:rFonts w:cs="Times New Roman"/>
          <w:lang w:val="ru-RU"/>
        </w:rPr>
        <w:footnoteReference w:id="2"/>
      </w:r>
      <w:r w:rsidRPr="001A2734">
        <w:rPr>
          <w:rFonts w:cs="Times New Roman"/>
          <w:lang w:val="ru-RU"/>
        </w:rPr>
        <w:t xml:space="preserve">. </w:t>
      </w:r>
    </w:p>
    <w:p w:rsidR="0045302F" w:rsidRPr="001A2734" w:rsidRDefault="0045302F" w:rsidP="00325BA4">
      <w:pPr>
        <w:widowControl w:val="0"/>
        <w:ind w:firstLine="0"/>
        <w:rPr>
          <w:rFonts w:cs="Times New Roman"/>
          <w:lang w:val="ru-RU"/>
        </w:rPr>
      </w:pPr>
      <w:r w:rsidRPr="001A2734">
        <w:rPr>
          <w:rFonts w:cs="Times New Roman"/>
          <w:lang w:val="ru-RU"/>
        </w:rPr>
        <w:t xml:space="preserve">В связи с </w:t>
      </w:r>
      <w:r w:rsidR="00F606F3">
        <w:rPr>
          <w:rFonts w:cs="Times New Roman"/>
          <w:lang w:val="ru-RU"/>
        </w:rPr>
        <w:t>выше сказанным</w:t>
      </w:r>
      <w:r w:rsidRPr="001A2734">
        <w:rPr>
          <w:rFonts w:cs="Times New Roman"/>
          <w:lang w:val="ru-RU"/>
        </w:rPr>
        <w:t xml:space="preserve"> сегменты финансового рынка выделены автором относительно однородности используемых на них финансовых инструментов, </w:t>
      </w:r>
      <w:r w:rsidRPr="001A2734">
        <w:rPr>
          <w:rFonts w:cs="Times New Roman"/>
          <w:lang w:val="ru-RU"/>
        </w:rPr>
        <w:lastRenderedPageBreak/>
        <w:t>а также исходя из вида совершаемых сделок.</w:t>
      </w:r>
    </w:p>
    <w:p w:rsidR="0045302F" w:rsidRPr="001A2734" w:rsidRDefault="0045302F" w:rsidP="00325BA4">
      <w:pPr>
        <w:widowControl w:val="0"/>
        <w:ind w:firstLine="0"/>
        <w:rPr>
          <w:rFonts w:cs="Times New Roman"/>
          <w:lang w:val="ru-RU"/>
        </w:rPr>
      </w:pPr>
      <w:r w:rsidRPr="001A2734">
        <w:rPr>
          <w:rFonts w:cs="Times New Roman"/>
          <w:lang w:val="ru-RU"/>
        </w:rPr>
        <w:t>Разделяя, в принципе, точку зрения Волошиной В. С. относительно сущности финансового рынка и соглашаясь с его сегментацией, в то же время мы считаем, что следует добавить еще один сегмент – рынок страхования, который также, как и другие ранее названные сегменты финансового рынка, активно участвует в мобилизации и перераспределении временно свободных средств хозяйствующих субъектов, государства и населения</w:t>
      </w:r>
      <w:r w:rsidRPr="001A2734">
        <w:rPr>
          <w:rStyle w:val="ae"/>
          <w:rFonts w:cs="Times New Roman"/>
          <w:lang w:val="ru-RU"/>
        </w:rPr>
        <w:footnoteReference w:id="3"/>
      </w:r>
      <w:hyperlink w:anchor="_bookmark1" w:history="1">
        <w:r w:rsidRPr="001A2734">
          <w:rPr>
            <w:rFonts w:cs="Times New Roman"/>
            <w:lang w:val="ru-RU"/>
          </w:rPr>
          <w:t>.</w:t>
        </w:r>
      </w:hyperlink>
    </w:p>
    <w:p w:rsidR="0045302F" w:rsidRPr="001A2734" w:rsidRDefault="0045302F" w:rsidP="00325BA4">
      <w:pPr>
        <w:widowControl w:val="0"/>
        <w:ind w:firstLine="0"/>
        <w:rPr>
          <w:rFonts w:cs="Times New Roman"/>
          <w:lang w:val="ru-RU"/>
        </w:rPr>
      </w:pPr>
      <w:r w:rsidRPr="001A2734">
        <w:rPr>
          <w:rFonts w:cs="Times New Roman"/>
          <w:lang w:val="ru-RU"/>
        </w:rPr>
        <w:t>Необходимо отметить, что каждый сегмент финансового рынка преследует свои цели, практическая реализация которых в итоге способствует достижению основной (глобальной) цели, от которой зависит эффективность экономики в целом.</w:t>
      </w:r>
      <w:r w:rsidR="009D7805" w:rsidRPr="001A2734">
        <w:rPr>
          <w:rFonts w:cs="Times New Roman"/>
          <w:lang w:val="ru-RU"/>
        </w:rPr>
        <w:t xml:space="preserve"> </w:t>
      </w:r>
      <w:r w:rsidRPr="001A2734">
        <w:rPr>
          <w:rFonts w:cs="Times New Roman"/>
          <w:lang w:val="ru-RU"/>
        </w:rPr>
        <w:t xml:space="preserve">В России, относительно недавно вступившей на рыночный путь хозяйствования, наиболее развитым сегментом финансового рынка является кредитный рынок. Это обусловлено историческим ходом развития экономических отношений в нашей стране, общественного строя, а также современным состоянием экономики, уровнем развития финансово-кредитных отношений, потребительскими предпочтениями в оформлении кредитов (займов) и рядом других факторов. </w:t>
      </w:r>
    </w:p>
    <w:p w:rsidR="0045302F" w:rsidRPr="001A2734" w:rsidRDefault="0045302F" w:rsidP="00325BA4">
      <w:pPr>
        <w:widowControl w:val="0"/>
        <w:ind w:firstLine="0"/>
        <w:rPr>
          <w:rFonts w:cs="Times New Roman"/>
          <w:lang w:val="ru-RU"/>
        </w:rPr>
      </w:pPr>
      <w:r w:rsidRPr="001A2734">
        <w:rPr>
          <w:rFonts w:cs="Times New Roman"/>
          <w:lang w:val="ru-RU"/>
        </w:rPr>
        <w:t xml:space="preserve">В связи с этим из существующих в мире 3-х моделей финансового рынка (американской, или рыночной; европейской, или банковской, и смешанной) в России в настоящее время присутствует европейская (банковская) модель. Для нее характерно следующее: сравнительно небольшой объем операций; недостаточная развитость отдельных кредитно-финансовых институтов; относительная ограниченность рынка ценных бумаг; широкое участие в операциях и финансировании экономики страны универсальных коммерческих банков, государственных или смешанных кредитно-финансовых учреждений; высокая доля финансирования за счет облигационных займов; низкая доля акционерного капитала. Смешанная модель финансового рынка, которая характерна для Японии, предполагает </w:t>
      </w:r>
      <w:r w:rsidRPr="001A2734">
        <w:rPr>
          <w:rFonts w:cs="Times New Roman"/>
          <w:lang w:val="ru-RU"/>
        </w:rPr>
        <w:lastRenderedPageBreak/>
        <w:t>присутствие на нем одновременно и банков, и небанковских инвестиционных институтов при наличии у них равных прав и возможностей при проведении операций. Именно к такой модели финансового рынка взят курс в Российской Федерации</w:t>
      </w:r>
      <w:r w:rsidRPr="001A2734">
        <w:rPr>
          <w:rStyle w:val="ae"/>
          <w:rFonts w:cs="Times New Roman"/>
          <w:lang w:val="ru-RU"/>
        </w:rPr>
        <w:footnoteReference w:id="4"/>
      </w:r>
      <w:r w:rsidRPr="001A2734">
        <w:rPr>
          <w:rFonts w:cs="Times New Roman"/>
          <w:lang w:val="ru-RU"/>
        </w:rPr>
        <w:t>.</w:t>
      </w:r>
    </w:p>
    <w:p w:rsidR="0045302F" w:rsidRPr="001A2734" w:rsidRDefault="0045302F" w:rsidP="00325BA4">
      <w:pPr>
        <w:widowControl w:val="0"/>
        <w:ind w:firstLine="0"/>
        <w:rPr>
          <w:rFonts w:cs="Times New Roman"/>
          <w:lang w:val="ru-RU"/>
        </w:rPr>
      </w:pPr>
      <w:r w:rsidRPr="001A2734">
        <w:rPr>
          <w:rFonts w:cs="Times New Roman"/>
          <w:lang w:val="ru-RU"/>
        </w:rPr>
        <w:t xml:space="preserve">Кредитный рынок – совокупность экономических отношений по поводу купли-продажи ссудного капитала в целях обеспечения непрерывности осуществления воспроизводственного процесса, а также удовлетворения потребностей в нем государства и населения. На этом рынке аккумулируются свободные денежные средства (ресурсы) хозяйствующих субъектов, государства, а также личные сбережения граждан, которые затем трансформируются в объект продажи (ссудный капитал) и перераспределяются на условиях возвратности, срочности и платности в соответствии со спросом и предложением на них. Такое определение кредитного рынка можно дать с функциональной точки зрения. </w:t>
      </w:r>
      <w:r w:rsidRPr="001A2734">
        <w:rPr>
          <w:rStyle w:val="ae"/>
          <w:rFonts w:cs="Times New Roman"/>
          <w:lang w:val="ru-RU"/>
        </w:rPr>
        <w:footnoteReference w:id="5"/>
      </w:r>
    </w:p>
    <w:p w:rsidR="0045302F" w:rsidRPr="001A2734" w:rsidRDefault="0045302F" w:rsidP="00325BA4">
      <w:pPr>
        <w:widowControl w:val="0"/>
        <w:ind w:firstLine="0"/>
        <w:rPr>
          <w:rFonts w:cs="Times New Roman"/>
          <w:lang w:val="ru-RU"/>
        </w:rPr>
      </w:pPr>
      <w:r w:rsidRPr="001A2734">
        <w:rPr>
          <w:rFonts w:cs="Times New Roman"/>
          <w:lang w:val="ru-RU"/>
        </w:rPr>
        <w:t>С институциональной точки зрения – это совокупность кредитно-финансовых организаций, валютно-фондовых бирж, осуществляющих посредничество при движении временно свободных средств от продавцов к покупателям (пользователям). На кредитном рынке со стороны спроса на деньги выступают заемщики, а со стороны предложения денег – кредиторы. Они-то и являются основными участниками кредитного рынка.</w:t>
      </w:r>
    </w:p>
    <w:p w:rsidR="004262A9" w:rsidRDefault="004262A9" w:rsidP="00325BA4">
      <w:pPr>
        <w:ind w:firstLine="0"/>
        <w:rPr>
          <w:rFonts w:eastAsiaTheme="majorEastAsia" w:cs="Times New Roman"/>
          <w:bCs/>
          <w:szCs w:val="28"/>
          <w:lang w:val="ru-RU"/>
        </w:rPr>
      </w:pPr>
    </w:p>
    <w:p w:rsidR="00E1694A" w:rsidRDefault="00E1694A" w:rsidP="00325BA4">
      <w:pPr>
        <w:ind w:firstLine="0"/>
        <w:rPr>
          <w:rFonts w:eastAsiaTheme="majorEastAsia" w:cs="Times New Roman"/>
          <w:bCs/>
          <w:szCs w:val="28"/>
          <w:lang w:val="ru-RU"/>
        </w:rPr>
      </w:pPr>
    </w:p>
    <w:p w:rsidR="00E1694A" w:rsidRDefault="00E1694A" w:rsidP="00325BA4">
      <w:pPr>
        <w:ind w:firstLine="0"/>
        <w:rPr>
          <w:rFonts w:eastAsiaTheme="majorEastAsia" w:cs="Times New Roman"/>
          <w:bCs/>
          <w:szCs w:val="28"/>
          <w:lang w:val="ru-RU"/>
        </w:rPr>
      </w:pPr>
    </w:p>
    <w:p w:rsidR="00E1694A" w:rsidRDefault="00E1694A" w:rsidP="00325BA4">
      <w:pPr>
        <w:ind w:firstLine="0"/>
        <w:rPr>
          <w:rFonts w:eastAsiaTheme="majorEastAsia" w:cs="Times New Roman"/>
          <w:bCs/>
          <w:szCs w:val="28"/>
          <w:lang w:val="ru-RU"/>
        </w:rPr>
      </w:pPr>
    </w:p>
    <w:p w:rsidR="00E1694A" w:rsidRDefault="00E1694A" w:rsidP="00325BA4">
      <w:pPr>
        <w:ind w:firstLine="0"/>
        <w:rPr>
          <w:rFonts w:eastAsiaTheme="majorEastAsia" w:cs="Times New Roman"/>
          <w:bCs/>
          <w:szCs w:val="28"/>
          <w:lang w:val="ru-RU"/>
        </w:rPr>
      </w:pPr>
    </w:p>
    <w:p w:rsidR="00E1694A" w:rsidRPr="001A2734" w:rsidRDefault="00E1694A" w:rsidP="00325BA4">
      <w:pPr>
        <w:ind w:firstLine="0"/>
        <w:rPr>
          <w:rFonts w:eastAsiaTheme="majorEastAsia" w:cs="Times New Roman"/>
          <w:bCs/>
          <w:szCs w:val="28"/>
          <w:lang w:val="ru-RU"/>
        </w:rPr>
      </w:pPr>
    </w:p>
    <w:p w:rsidR="00FD47E2" w:rsidRPr="001A2734" w:rsidRDefault="00B86A34" w:rsidP="00325BA4">
      <w:pPr>
        <w:pStyle w:val="1"/>
        <w:numPr>
          <w:ilvl w:val="0"/>
          <w:numId w:val="5"/>
        </w:numPr>
        <w:ind w:firstLine="0"/>
        <w:rPr>
          <w:rFonts w:cs="Times New Roman"/>
          <w:lang w:val="ru-RU"/>
        </w:rPr>
      </w:pPr>
      <w:bookmarkStart w:id="3" w:name="_Toc434568776"/>
      <w:r w:rsidRPr="001A2734">
        <w:rPr>
          <w:rFonts w:cs="Times New Roman"/>
          <w:lang w:val="ru-RU"/>
        </w:rPr>
        <w:lastRenderedPageBreak/>
        <w:t>Развитие и регулирование российского финансового рынка</w:t>
      </w:r>
      <w:bookmarkEnd w:id="3"/>
    </w:p>
    <w:p w:rsidR="00B86A34" w:rsidRPr="001A2734" w:rsidRDefault="00B86A34" w:rsidP="00325BA4">
      <w:pPr>
        <w:ind w:firstLine="0"/>
        <w:rPr>
          <w:rFonts w:cs="Times New Roman"/>
          <w:lang w:val="ru-RU"/>
        </w:rPr>
      </w:pPr>
    </w:p>
    <w:p w:rsidR="00B86A34" w:rsidRPr="001A2734" w:rsidRDefault="00B86A34" w:rsidP="00325BA4">
      <w:pPr>
        <w:ind w:firstLine="0"/>
        <w:rPr>
          <w:rFonts w:cs="Times New Roman"/>
          <w:lang w:val="ru-RU"/>
        </w:rPr>
      </w:pPr>
      <w:r w:rsidRPr="001A2734">
        <w:rPr>
          <w:rFonts w:cs="Times New Roman"/>
          <w:lang w:val="ru-RU"/>
        </w:rPr>
        <w:t>В 2014 году Банк России при реализации денежно-кредитной   политики столкнулся с рядом глобальных вызовов. К особенностям экономической ситуации следует отнести двусторонние санкции и масштабное ослабление курса рубля, в результате чего инфляция оказалась выше целевого уровня, установленного в соответствии с основными направлениями денежно-кредитной политики ЦБ РФ. Для стабилизации курса рубля и инфляционных ожиданий Банк России неоднократно повышал ключевую ставку процента с 5,5% в январе до 17% в декабре 2014 года.</w:t>
      </w:r>
    </w:p>
    <w:p w:rsidR="00B86A34" w:rsidRPr="001A2734" w:rsidRDefault="00B86A34" w:rsidP="00325BA4">
      <w:pPr>
        <w:ind w:firstLine="0"/>
        <w:rPr>
          <w:rFonts w:cs="Times New Roman"/>
          <w:lang w:val="ru-RU"/>
        </w:rPr>
      </w:pPr>
      <w:r w:rsidRPr="001A2734">
        <w:rPr>
          <w:rFonts w:cs="Times New Roman"/>
          <w:lang w:val="ru-RU"/>
        </w:rPr>
        <w:t xml:space="preserve">10 ноября 2014 года Банк России упразднил действовавший механизм курсовой политики, отказавшись от интервала допустимых значений рублевой стоимости </w:t>
      </w:r>
      <w:proofErr w:type="spellStart"/>
      <w:r w:rsidRPr="001A2734">
        <w:rPr>
          <w:rFonts w:cs="Times New Roman"/>
          <w:lang w:val="ru-RU"/>
        </w:rPr>
        <w:t>бивалютной</w:t>
      </w:r>
      <w:proofErr w:type="spellEnd"/>
      <w:r w:rsidRPr="001A2734">
        <w:rPr>
          <w:rFonts w:cs="Times New Roman"/>
          <w:lang w:val="ru-RU"/>
        </w:rPr>
        <w:t xml:space="preserve"> корзины и проведения регулярных интервенций на границах указанного интервала и за его пределами. Фактически, Банк России впервые в новейшей истории России перешел к плавающему валютному курсу, оставив за собой право проводить операции на внутреннем валютном рынке лишь в случае возникновения угроз для финансовой стабильности</w:t>
      </w:r>
      <w:r w:rsidR="009D7805" w:rsidRPr="001A2734">
        <w:rPr>
          <w:rStyle w:val="ae"/>
          <w:rFonts w:cs="Times New Roman"/>
          <w:lang w:val="ru-RU"/>
        </w:rPr>
        <w:footnoteReference w:id="6"/>
      </w:r>
      <w:r w:rsidRPr="001A2734">
        <w:rPr>
          <w:rFonts w:cs="Times New Roman"/>
          <w:lang w:val="ru-RU"/>
        </w:rPr>
        <w:t>.</w:t>
      </w:r>
    </w:p>
    <w:p w:rsidR="00B86A34" w:rsidRPr="001A2734" w:rsidRDefault="00B86A34" w:rsidP="00325BA4">
      <w:pPr>
        <w:ind w:firstLine="0"/>
        <w:rPr>
          <w:rFonts w:cs="Times New Roman"/>
          <w:lang w:val="ru-RU"/>
        </w:rPr>
      </w:pPr>
      <w:r w:rsidRPr="001A2734">
        <w:rPr>
          <w:rFonts w:cs="Times New Roman"/>
          <w:lang w:val="ru-RU"/>
        </w:rPr>
        <w:t xml:space="preserve">Отметим, что, несмотря на заявления ЦБ РФ о переходе к режиму </w:t>
      </w:r>
      <w:proofErr w:type="spellStart"/>
      <w:r w:rsidRPr="001A2734">
        <w:rPr>
          <w:rFonts w:cs="Times New Roman"/>
          <w:lang w:val="ru-RU"/>
        </w:rPr>
        <w:t>таргетирования</w:t>
      </w:r>
      <w:proofErr w:type="spellEnd"/>
      <w:r w:rsidRPr="001A2734">
        <w:rPr>
          <w:rFonts w:cs="Times New Roman"/>
          <w:lang w:val="ru-RU"/>
        </w:rPr>
        <w:t xml:space="preserve"> инфляции к 2015 г. и проведение мер, направленных на повышение гибкости механизма </w:t>
      </w:r>
      <w:proofErr w:type="spellStart"/>
      <w:r w:rsidRPr="001A2734">
        <w:rPr>
          <w:rFonts w:cs="Times New Roman"/>
          <w:lang w:val="ru-RU"/>
        </w:rPr>
        <w:t>курсообразования</w:t>
      </w:r>
      <w:proofErr w:type="spellEnd"/>
      <w:r w:rsidRPr="001A2734">
        <w:rPr>
          <w:rFonts w:cs="Times New Roman"/>
          <w:lang w:val="ru-RU"/>
        </w:rPr>
        <w:t>, ЦБ РФ в 2014 году существенно увеличил свое присутствие на валютном рынке, осуществляя значительные операции по продаже иностранной валюты. Данные меры были вызваны стремлением Банка России замедлить темп обесценения курса национальной валюты, учитывая неблагоприятные внешнеэкономические и геополитические условия.</w:t>
      </w:r>
      <w:r w:rsidR="009D7805" w:rsidRPr="001A2734">
        <w:rPr>
          <w:rStyle w:val="ae"/>
          <w:rFonts w:cs="Times New Roman"/>
          <w:lang w:val="ru-RU"/>
        </w:rPr>
        <w:footnoteReference w:id="7"/>
      </w:r>
      <w:r w:rsidRPr="001A2734">
        <w:rPr>
          <w:rFonts w:cs="Times New Roman"/>
          <w:lang w:val="ru-RU"/>
        </w:rPr>
        <w:t xml:space="preserve"> </w:t>
      </w:r>
    </w:p>
    <w:p w:rsidR="003945D9" w:rsidRPr="001A2734" w:rsidRDefault="00B86A34" w:rsidP="00325BA4">
      <w:pPr>
        <w:ind w:firstLine="0"/>
        <w:rPr>
          <w:rFonts w:cs="Times New Roman"/>
          <w:lang w:val="ru-RU"/>
        </w:rPr>
      </w:pPr>
      <w:r w:rsidRPr="001A2734">
        <w:rPr>
          <w:rFonts w:cs="Times New Roman"/>
          <w:lang w:val="ru-RU"/>
        </w:rPr>
        <w:t xml:space="preserve">Такая интервенционная политика ЦБ РФ в целом не противоречит задаче перехода к инфляционному </w:t>
      </w:r>
      <w:proofErr w:type="spellStart"/>
      <w:r w:rsidRPr="001A2734">
        <w:rPr>
          <w:rFonts w:cs="Times New Roman"/>
          <w:lang w:val="ru-RU"/>
        </w:rPr>
        <w:t>таргетированию</w:t>
      </w:r>
      <w:proofErr w:type="spellEnd"/>
      <w:r w:rsidRPr="001A2734">
        <w:rPr>
          <w:rFonts w:cs="Times New Roman"/>
          <w:lang w:val="ru-RU"/>
        </w:rPr>
        <w:t xml:space="preserve">, так как из-за действия </w:t>
      </w:r>
      <w:proofErr w:type="gramStart"/>
      <w:r w:rsidRPr="001A2734">
        <w:rPr>
          <w:rFonts w:cs="Times New Roman"/>
          <w:lang w:val="ru-RU"/>
        </w:rPr>
        <w:t xml:space="preserve">эффекта  </w:t>
      </w:r>
      <w:r w:rsidRPr="001A2734">
        <w:rPr>
          <w:rFonts w:cs="Times New Roman"/>
          <w:lang w:val="ru-RU"/>
        </w:rPr>
        <w:lastRenderedPageBreak/>
        <w:t>переноса</w:t>
      </w:r>
      <w:proofErr w:type="gramEnd"/>
      <w:r w:rsidRPr="001A2734">
        <w:rPr>
          <w:rFonts w:cs="Times New Roman"/>
          <w:lang w:val="ru-RU"/>
        </w:rPr>
        <w:t xml:space="preserve">  обменного  курса в цены ослабление рубля оказалось одним из основных факторов ускорения инфляции в 2014 году. Однако, расходование международных резервов на поддержание курса национальной валюты в конечном счете оказалось неэффективным, учитывая фактический масштаб ослабления курса. </w:t>
      </w:r>
    </w:p>
    <w:p w:rsidR="003945D9" w:rsidRPr="001A2734" w:rsidRDefault="00B86A34" w:rsidP="00325BA4">
      <w:pPr>
        <w:ind w:firstLine="0"/>
        <w:rPr>
          <w:rFonts w:cs="Times New Roman"/>
          <w:lang w:val="ru-RU"/>
        </w:rPr>
      </w:pPr>
      <w:r w:rsidRPr="001A2734">
        <w:rPr>
          <w:rFonts w:cs="Times New Roman"/>
          <w:lang w:val="ru-RU"/>
        </w:rPr>
        <w:t xml:space="preserve">По всей видимости, ЦБ РФ следовало либо проводить более значительные интервенции, чтобы снизить возможности рыночных игроков зарабатывать на краткосрочных курсовых колебаниях и не допустить роста девальвационных ожиданий, либо резко и одномоментно ослабить курс рубля, не растягивая процесс его ослабления во времени. Помимо этого, своевременное введение лимитов на предоставление рублевой ликвидности, снижающих возможности коммерческих банков играть против рубля, позволило бы повысить эффективность проводимой регулятором политики. </w:t>
      </w:r>
    </w:p>
    <w:p w:rsidR="009A782B" w:rsidRPr="001A2734" w:rsidRDefault="009A782B" w:rsidP="00325BA4">
      <w:pPr>
        <w:ind w:firstLine="0"/>
        <w:rPr>
          <w:rFonts w:cs="Times New Roman"/>
          <w:lang w:val="ru-RU"/>
        </w:rPr>
      </w:pPr>
      <w:r w:rsidRPr="001A2734">
        <w:rPr>
          <w:rFonts w:cs="Times New Roman"/>
          <w:lang w:val="ru-RU"/>
        </w:rPr>
        <w:t>Динамика денежной базы в широком определении в 2014 г. (млрд. руб.)</w:t>
      </w:r>
    </w:p>
    <w:p w:rsidR="00794CFD" w:rsidRPr="001A2734" w:rsidRDefault="00794CFD" w:rsidP="00325BA4">
      <w:pPr>
        <w:ind w:firstLine="0"/>
        <w:rPr>
          <w:rFonts w:cs="Times New Roman"/>
          <w:lang w:val="ru-RU"/>
        </w:rPr>
      </w:pPr>
    </w:p>
    <w:p w:rsidR="00794CFD" w:rsidRPr="001A2734" w:rsidRDefault="00794CFD" w:rsidP="00325BA4">
      <w:pPr>
        <w:ind w:firstLine="0"/>
        <w:rPr>
          <w:rFonts w:cs="Times New Roman"/>
          <w:lang w:val="ru-RU"/>
        </w:rPr>
      </w:pPr>
      <w:r w:rsidRPr="001A2734">
        <w:rPr>
          <w:noProof/>
          <w:lang w:val="ru-RU" w:eastAsia="ru-RU"/>
        </w:rPr>
        <w:drawing>
          <wp:inline distT="0" distB="0" distL="0" distR="0" wp14:anchorId="14CEE1CA" wp14:editId="5FB8AC31">
            <wp:extent cx="5636526" cy="4053385"/>
            <wp:effectExtent l="0" t="0" r="21590" b="2349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A782B" w:rsidRPr="001A2734" w:rsidRDefault="009A782B" w:rsidP="00325BA4">
      <w:pPr>
        <w:spacing w:before="7"/>
        <w:ind w:firstLine="0"/>
        <w:rPr>
          <w:rFonts w:eastAsia="Times New Roman" w:cs="Times New Roman"/>
          <w:sz w:val="17"/>
          <w:szCs w:val="17"/>
          <w:lang w:val="ru-RU"/>
        </w:rPr>
      </w:pPr>
    </w:p>
    <w:p w:rsidR="009A782B" w:rsidRPr="002962DD" w:rsidRDefault="00794CFD" w:rsidP="00325BA4">
      <w:pPr>
        <w:ind w:firstLine="0"/>
        <w:rPr>
          <w:rFonts w:eastAsia="Times New Roman" w:cs="Times New Roman"/>
          <w:sz w:val="29"/>
          <w:szCs w:val="29"/>
          <w:lang w:val="ru-RU"/>
        </w:rPr>
      </w:pPr>
      <w:r w:rsidRPr="001A2734">
        <w:rPr>
          <w:rFonts w:eastAsia="Times New Roman" w:cs="Times New Roman"/>
          <w:sz w:val="29"/>
          <w:szCs w:val="29"/>
          <w:lang w:val="ru-RU"/>
        </w:rPr>
        <w:lastRenderedPageBreak/>
        <w:t>Рисунок 1 – Динамика денежной базы в широком определении за 2014 год</w:t>
      </w:r>
      <w:r w:rsidR="002962DD" w:rsidRPr="002962DD">
        <w:rPr>
          <w:rFonts w:eastAsia="Times New Roman" w:cs="Times New Roman"/>
          <w:sz w:val="29"/>
          <w:szCs w:val="29"/>
          <w:lang w:val="ru-RU"/>
        </w:rPr>
        <w:t>*</w:t>
      </w:r>
      <w:r w:rsidR="002962DD">
        <w:rPr>
          <w:rFonts w:eastAsia="Times New Roman" w:cs="Times New Roman"/>
          <w:sz w:val="29"/>
          <w:szCs w:val="29"/>
          <w:lang w:val="ru-RU"/>
        </w:rPr>
        <w:t xml:space="preserve"> </w:t>
      </w:r>
      <w:r w:rsidR="002962DD" w:rsidRPr="006B282F">
        <w:rPr>
          <w:rFonts w:eastAsia="Times New Roman" w:cs="Times New Roman"/>
          <w:lang w:val="ru-RU"/>
        </w:rPr>
        <w:t xml:space="preserve">Официальный сайт Центрального банка Российской Федерации [Электронный ресурс]. – Режим доступа: </w:t>
      </w:r>
      <w:hyperlink r:id="rId9">
        <w:r w:rsidR="002962DD" w:rsidRPr="006B282F">
          <w:rPr>
            <w:rFonts w:eastAsia="Times New Roman" w:cs="Times New Roman"/>
            <w:lang w:val="ru-RU"/>
          </w:rPr>
          <w:t>www.cbr.ru</w:t>
        </w:r>
      </w:hyperlink>
      <w:r w:rsidR="002962DD" w:rsidRPr="006B282F">
        <w:rPr>
          <w:rFonts w:eastAsia="Times New Roman" w:cs="Times New Roman"/>
          <w:lang w:val="ru-RU"/>
        </w:rPr>
        <w:t xml:space="preserve"> </w:t>
      </w:r>
      <w:r w:rsidR="002962DD">
        <w:rPr>
          <w:rFonts w:cs="Times New Roman"/>
          <w:lang w:val="ru-RU"/>
        </w:rPr>
        <w:t>(дата обращения: 14</w:t>
      </w:r>
      <w:r w:rsidR="002962DD" w:rsidRPr="006B282F">
        <w:rPr>
          <w:rFonts w:cs="Times New Roman"/>
          <w:lang w:val="ru-RU"/>
        </w:rPr>
        <w:t>.11.2015)</w:t>
      </w:r>
    </w:p>
    <w:p w:rsidR="002962DD" w:rsidRDefault="002962DD" w:rsidP="00325BA4">
      <w:pPr>
        <w:ind w:firstLine="0"/>
        <w:rPr>
          <w:rFonts w:cs="Times New Roman"/>
          <w:lang w:val="ru-RU"/>
        </w:rPr>
      </w:pPr>
    </w:p>
    <w:p w:rsidR="009A782B" w:rsidRPr="002962DD" w:rsidRDefault="009A782B" w:rsidP="00325BA4">
      <w:pPr>
        <w:ind w:firstLine="0"/>
        <w:rPr>
          <w:rFonts w:cs="Times New Roman"/>
          <w:lang w:val="ru-RU"/>
        </w:rPr>
      </w:pPr>
      <w:r w:rsidRPr="001A2734">
        <w:rPr>
          <w:rFonts w:cs="Times New Roman"/>
          <w:lang w:val="ru-RU"/>
        </w:rPr>
        <w:t xml:space="preserve">В среднем в январе-ноябре 2014 г. денежная масса М2 росла с темпом в 8,7 % в годовом выражении (к аналогичному периоду предыдущего года). На протяжении большей части 2014 г. наблюдалось замедление годовых темпов прироста денежной массы М2 с 14,6 % в январе до 6 % в ноябре. </w:t>
      </w:r>
    </w:p>
    <w:p w:rsidR="00CA3A37" w:rsidRPr="001A2734" w:rsidRDefault="00CA3A37" w:rsidP="00325BA4">
      <w:pPr>
        <w:ind w:firstLine="0"/>
        <w:rPr>
          <w:rFonts w:cs="Times New Roman"/>
          <w:lang w:val="ru-RU"/>
        </w:rPr>
      </w:pPr>
      <w:r w:rsidRPr="001A2734">
        <w:rPr>
          <w:rFonts w:cs="Times New Roman"/>
          <w:lang w:val="ru-RU"/>
        </w:rPr>
        <w:t xml:space="preserve">Если говорить о данных по республике Бурятия, то можно выделить следующие показатели. Если рассматривать в целом финансовые результаты деятельности кредитных организаций, то за 2015 год был характерный спад показателей в середине года (рисунок </w:t>
      </w:r>
      <w:r w:rsidR="00AA0F30" w:rsidRPr="001A2734">
        <w:rPr>
          <w:rFonts w:cs="Times New Roman"/>
          <w:lang w:val="ru-RU"/>
        </w:rPr>
        <w:t>2</w:t>
      </w:r>
      <w:r w:rsidRPr="001A2734">
        <w:rPr>
          <w:rFonts w:cs="Times New Roman"/>
          <w:lang w:val="ru-RU"/>
        </w:rPr>
        <w:t>).</w:t>
      </w:r>
    </w:p>
    <w:p w:rsidR="00B86A34" w:rsidRDefault="00B86A34" w:rsidP="00325BA4">
      <w:pPr>
        <w:ind w:firstLine="0"/>
        <w:rPr>
          <w:rFonts w:cs="Times New Roman"/>
          <w:lang w:val="ru-RU"/>
        </w:rPr>
      </w:pPr>
    </w:p>
    <w:p w:rsidR="00997DED" w:rsidRDefault="00997DED" w:rsidP="00325BA4">
      <w:pPr>
        <w:ind w:firstLine="0"/>
        <w:rPr>
          <w:rFonts w:cs="Times New Roman"/>
          <w:lang w:val="ru-RU"/>
        </w:rPr>
      </w:pPr>
    </w:p>
    <w:p w:rsidR="00997DED" w:rsidRPr="001A2734" w:rsidRDefault="00997DED" w:rsidP="00325BA4">
      <w:pPr>
        <w:ind w:firstLine="0"/>
        <w:rPr>
          <w:rFonts w:cs="Times New Roman"/>
          <w:lang w:val="ru-RU"/>
        </w:rPr>
      </w:pPr>
    </w:p>
    <w:p w:rsidR="00CA3A37" w:rsidRPr="001A2734" w:rsidRDefault="00CA3A37" w:rsidP="00325BA4">
      <w:pPr>
        <w:ind w:firstLine="0"/>
        <w:rPr>
          <w:rFonts w:cs="Times New Roman"/>
          <w:lang w:val="ru-RU"/>
        </w:rPr>
      </w:pPr>
      <w:r w:rsidRPr="001A2734">
        <w:rPr>
          <w:rFonts w:cs="Times New Roman"/>
          <w:noProof/>
          <w:lang w:val="ru-RU" w:eastAsia="ru-RU"/>
        </w:rPr>
        <w:lastRenderedPageBreak/>
        <w:drawing>
          <wp:inline distT="0" distB="0" distL="0" distR="0" wp14:anchorId="4AB2BB47" wp14:editId="45C766B6">
            <wp:extent cx="6182436" cy="4913194"/>
            <wp:effectExtent l="0" t="0" r="8890" b="190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86A34" w:rsidRPr="002962DD" w:rsidRDefault="00CA3A37" w:rsidP="00325BA4">
      <w:pPr>
        <w:ind w:firstLine="0"/>
        <w:rPr>
          <w:rFonts w:cs="Times New Roman"/>
          <w:lang w:val="ru-RU"/>
        </w:rPr>
      </w:pPr>
      <w:r w:rsidRPr="001A2734">
        <w:rPr>
          <w:rFonts w:cs="Times New Roman"/>
          <w:lang w:val="ru-RU"/>
        </w:rPr>
        <w:t xml:space="preserve">Рисунок </w:t>
      </w:r>
      <w:r w:rsidR="00794CFD" w:rsidRPr="001A2734">
        <w:rPr>
          <w:rFonts w:cs="Times New Roman"/>
          <w:lang w:val="ru-RU"/>
        </w:rPr>
        <w:t>2</w:t>
      </w:r>
      <w:r w:rsidRPr="001A2734">
        <w:rPr>
          <w:rFonts w:cs="Times New Roman"/>
          <w:lang w:val="ru-RU"/>
        </w:rPr>
        <w:t xml:space="preserve"> – Финансовые результаты деятельности кредитных организаций</w:t>
      </w:r>
      <w:r w:rsidR="002962DD" w:rsidRPr="002962DD">
        <w:rPr>
          <w:rFonts w:cs="Times New Roman"/>
          <w:lang w:val="ru-RU"/>
        </w:rPr>
        <w:t xml:space="preserve">* </w:t>
      </w:r>
      <w:r w:rsidR="002962DD" w:rsidRPr="006B282F">
        <w:rPr>
          <w:rFonts w:eastAsia="Times New Roman" w:cs="Times New Roman"/>
          <w:lang w:val="ru-RU"/>
        </w:rPr>
        <w:t xml:space="preserve">Официальный сайт Центрального банка Российской Федерации [Электронный ресурс]. – Режим доступа: </w:t>
      </w:r>
      <w:hyperlink r:id="rId11">
        <w:r w:rsidR="002962DD" w:rsidRPr="006B282F">
          <w:rPr>
            <w:rFonts w:eastAsia="Times New Roman" w:cs="Times New Roman"/>
            <w:lang w:val="ru-RU"/>
          </w:rPr>
          <w:t>www.cbr.ru</w:t>
        </w:r>
      </w:hyperlink>
      <w:r w:rsidR="002962DD" w:rsidRPr="006B282F">
        <w:rPr>
          <w:rFonts w:eastAsia="Times New Roman" w:cs="Times New Roman"/>
          <w:lang w:val="ru-RU"/>
        </w:rPr>
        <w:t xml:space="preserve"> </w:t>
      </w:r>
      <w:r w:rsidR="002962DD" w:rsidRPr="006B282F">
        <w:rPr>
          <w:rFonts w:cs="Times New Roman"/>
          <w:lang w:val="ru-RU"/>
        </w:rPr>
        <w:t xml:space="preserve">(дата обращения: </w:t>
      </w:r>
      <w:r w:rsidR="002962DD">
        <w:rPr>
          <w:rFonts w:cs="Times New Roman"/>
          <w:lang w:val="ru-RU"/>
        </w:rPr>
        <w:t>14</w:t>
      </w:r>
      <w:r w:rsidR="002962DD" w:rsidRPr="006B282F">
        <w:rPr>
          <w:rFonts w:cs="Times New Roman"/>
          <w:lang w:val="ru-RU"/>
        </w:rPr>
        <w:t>.11.2015)</w:t>
      </w:r>
    </w:p>
    <w:p w:rsidR="00AA0F30" w:rsidRPr="001A2734" w:rsidRDefault="00AA0F30" w:rsidP="00325BA4">
      <w:pPr>
        <w:ind w:firstLine="0"/>
        <w:rPr>
          <w:rFonts w:cs="Times New Roman"/>
          <w:lang w:val="ru-RU"/>
        </w:rPr>
      </w:pPr>
      <w:r w:rsidRPr="001A2734">
        <w:rPr>
          <w:rFonts w:cs="Times New Roman"/>
          <w:lang w:val="ru-RU"/>
        </w:rPr>
        <w:t xml:space="preserve">Если говорить о количестве </w:t>
      </w:r>
      <w:r w:rsidRPr="001A2734">
        <w:rPr>
          <w:lang w:val="ru-RU"/>
        </w:rPr>
        <w:t>внутренних структурных подразделений кредитных организаций (филиалов) в Республике Бурятия, то за 2015 год количество значительно сократилось – с 289 до 256 подразделений.</w:t>
      </w:r>
    </w:p>
    <w:p w:rsidR="00CA3A37" w:rsidRPr="001A2734" w:rsidRDefault="00CA3A37" w:rsidP="00325BA4">
      <w:pPr>
        <w:ind w:firstLine="0"/>
        <w:rPr>
          <w:rFonts w:cs="Times New Roman"/>
          <w:lang w:val="ru-RU"/>
        </w:rPr>
      </w:pPr>
      <w:r w:rsidRPr="001A2734">
        <w:rPr>
          <w:rFonts w:cs="Times New Roman"/>
          <w:lang w:val="ru-RU"/>
        </w:rPr>
        <w:t>Также следует обратить внимание на кредитные и депозитные операции на финансовом рынке</w:t>
      </w:r>
      <w:r w:rsidR="00AA0F30" w:rsidRPr="001A2734">
        <w:rPr>
          <w:rFonts w:cs="Times New Roman"/>
          <w:lang w:val="ru-RU"/>
        </w:rPr>
        <w:t xml:space="preserve"> Бурятии</w:t>
      </w:r>
      <w:r w:rsidRPr="001A2734">
        <w:rPr>
          <w:rFonts w:cs="Times New Roman"/>
          <w:lang w:val="ru-RU"/>
        </w:rPr>
        <w:t>.</w:t>
      </w:r>
    </w:p>
    <w:p w:rsidR="00CA3A37" w:rsidRPr="001A2734" w:rsidRDefault="00CA3A37" w:rsidP="00325BA4">
      <w:pPr>
        <w:ind w:firstLine="0"/>
        <w:rPr>
          <w:rFonts w:cs="Times New Roman"/>
          <w:lang w:val="ru-RU"/>
        </w:rPr>
      </w:pPr>
    </w:p>
    <w:p w:rsidR="00CA3A37" w:rsidRPr="001A2734" w:rsidRDefault="005A5639" w:rsidP="00325BA4">
      <w:pPr>
        <w:ind w:firstLine="0"/>
        <w:rPr>
          <w:rFonts w:cs="Times New Roman"/>
          <w:lang w:val="ru-RU"/>
        </w:rPr>
      </w:pPr>
      <w:r w:rsidRPr="001A2734">
        <w:rPr>
          <w:rFonts w:cs="Times New Roman"/>
          <w:noProof/>
          <w:lang w:val="ru-RU" w:eastAsia="ru-RU"/>
        </w:rPr>
        <w:lastRenderedPageBreak/>
        <w:drawing>
          <wp:inline distT="0" distB="0" distL="0" distR="0" wp14:anchorId="0DBC3EBE" wp14:editId="09BFC4B6">
            <wp:extent cx="6059606" cy="4926842"/>
            <wp:effectExtent l="0" t="0" r="0" b="76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A3A37" w:rsidRPr="001A2734" w:rsidRDefault="00CA3A37" w:rsidP="00325BA4">
      <w:pPr>
        <w:ind w:firstLine="0"/>
        <w:rPr>
          <w:rFonts w:cs="Times New Roman"/>
          <w:lang w:val="ru-RU"/>
        </w:rPr>
      </w:pPr>
    </w:p>
    <w:p w:rsidR="00CA3A37" w:rsidRPr="002962DD" w:rsidRDefault="00CA3A37" w:rsidP="00325BA4">
      <w:pPr>
        <w:ind w:firstLine="0"/>
        <w:rPr>
          <w:rFonts w:cs="Times New Roman"/>
          <w:lang w:val="ru-RU"/>
        </w:rPr>
      </w:pPr>
      <w:r w:rsidRPr="001A2734">
        <w:rPr>
          <w:rFonts w:cs="Times New Roman"/>
          <w:lang w:val="ru-RU"/>
        </w:rPr>
        <w:t xml:space="preserve">Рисунок </w:t>
      </w:r>
      <w:r w:rsidR="00794CFD" w:rsidRPr="001A2734">
        <w:rPr>
          <w:rFonts w:cs="Times New Roman"/>
          <w:lang w:val="ru-RU"/>
        </w:rPr>
        <w:t>3</w:t>
      </w:r>
      <w:r w:rsidRPr="001A2734">
        <w:rPr>
          <w:rFonts w:cs="Times New Roman"/>
          <w:lang w:val="ru-RU"/>
        </w:rPr>
        <w:t xml:space="preserve"> </w:t>
      </w:r>
      <w:r w:rsidR="009A1E94" w:rsidRPr="001A2734">
        <w:rPr>
          <w:rFonts w:cs="Times New Roman"/>
          <w:lang w:val="ru-RU"/>
        </w:rPr>
        <w:t>–</w:t>
      </w:r>
      <w:r w:rsidRPr="001A2734">
        <w:rPr>
          <w:rFonts w:cs="Times New Roman"/>
          <w:lang w:val="ru-RU"/>
        </w:rPr>
        <w:t xml:space="preserve"> Данны</w:t>
      </w:r>
      <w:r w:rsidR="009A1E94" w:rsidRPr="001A2734">
        <w:rPr>
          <w:rFonts w:cs="Times New Roman"/>
          <w:lang w:val="ru-RU"/>
        </w:rPr>
        <w:t>е</w:t>
      </w:r>
      <w:r w:rsidRPr="001A2734">
        <w:rPr>
          <w:rFonts w:cs="Times New Roman"/>
          <w:lang w:val="ru-RU"/>
        </w:rPr>
        <w:t xml:space="preserve"> об объеме кредитов, депозитов и прочих размещенных средств в иностранной валюте по кредитным организациям</w:t>
      </w:r>
      <w:r w:rsidR="00AA0F30" w:rsidRPr="001A2734">
        <w:rPr>
          <w:rFonts w:cs="Times New Roman"/>
          <w:lang w:val="ru-RU"/>
        </w:rPr>
        <w:t xml:space="preserve"> Бурятии</w:t>
      </w:r>
      <w:r w:rsidRPr="001A2734">
        <w:rPr>
          <w:rFonts w:cs="Times New Roman"/>
          <w:lang w:val="ru-RU"/>
        </w:rPr>
        <w:t>, тыс. рублей</w:t>
      </w:r>
      <w:r w:rsidR="002962DD" w:rsidRPr="002962DD">
        <w:rPr>
          <w:rFonts w:cs="Times New Roman"/>
          <w:lang w:val="ru-RU"/>
        </w:rPr>
        <w:t xml:space="preserve">* </w:t>
      </w:r>
      <w:r w:rsidR="002962DD" w:rsidRPr="006B282F">
        <w:rPr>
          <w:rFonts w:eastAsia="Times New Roman" w:cs="Times New Roman"/>
          <w:lang w:val="ru-RU"/>
        </w:rPr>
        <w:t xml:space="preserve">Официальный сайт Центрального банка Российской Федерации [Электронный ресурс]. – Режим доступа: </w:t>
      </w:r>
      <w:hyperlink r:id="rId13">
        <w:r w:rsidR="002962DD" w:rsidRPr="006B282F">
          <w:rPr>
            <w:rFonts w:eastAsia="Times New Roman" w:cs="Times New Roman"/>
            <w:lang w:val="ru-RU"/>
          </w:rPr>
          <w:t>www.cbr.ru</w:t>
        </w:r>
      </w:hyperlink>
      <w:r w:rsidR="002962DD" w:rsidRPr="006B282F">
        <w:rPr>
          <w:rFonts w:eastAsia="Times New Roman" w:cs="Times New Roman"/>
          <w:lang w:val="ru-RU"/>
        </w:rPr>
        <w:t xml:space="preserve"> </w:t>
      </w:r>
      <w:r w:rsidR="002962DD" w:rsidRPr="006B282F">
        <w:rPr>
          <w:rFonts w:cs="Times New Roman"/>
          <w:lang w:val="ru-RU"/>
        </w:rPr>
        <w:t xml:space="preserve">(дата обращения: </w:t>
      </w:r>
      <w:r w:rsidR="002962DD">
        <w:rPr>
          <w:rFonts w:cs="Times New Roman"/>
          <w:lang w:val="ru-RU"/>
        </w:rPr>
        <w:t>14</w:t>
      </w:r>
      <w:r w:rsidR="002962DD" w:rsidRPr="006B282F">
        <w:rPr>
          <w:rFonts w:cs="Times New Roman"/>
          <w:lang w:val="ru-RU"/>
        </w:rPr>
        <w:t>.11.2015).</w:t>
      </w:r>
    </w:p>
    <w:p w:rsidR="00745BA4" w:rsidRPr="001A2734" w:rsidRDefault="00745BA4" w:rsidP="00325BA4">
      <w:pPr>
        <w:ind w:firstLine="0"/>
        <w:rPr>
          <w:rFonts w:cs="Times New Roman"/>
          <w:lang w:val="ru-RU"/>
        </w:rPr>
      </w:pPr>
    </w:p>
    <w:p w:rsidR="00AA0F30" w:rsidRPr="001A2734" w:rsidRDefault="00745BA4" w:rsidP="00325BA4">
      <w:pPr>
        <w:ind w:firstLine="0"/>
        <w:rPr>
          <w:lang w:val="ru-RU"/>
        </w:rPr>
      </w:pPr>
      <w:r w:rsidRPr="001A2734">
        <w:rPr>
          <w:rFonts w:cs="Times New Roman"/>
          <w:lang w:val="ru-RU"/>
        </w:rPr>
        <w:t xml:space="preserve">Как видно из рисунка </w:t>
      </w:r>
      <w:r w:rsidR="00794CFD" w:rsidRPr="001A2734">
        <w:rPr>
          <w:rFonts w:cs="Times New Roman"/>
          <w:lang w:val="ru-RU"/>
        </w:rPr>
        <w:t>3</w:t>
      </w:r>
      <w:r w:rsidRPr="001A2734">
        <w:rPr>
          <w:rFonts w:cs="Times New Roman"/>
          <w:lang w:val="ru-RU"/>
        </w:rPr>
        <w:t xml:space="preserve">, объем кредитных и депозитных </w:t>
      </w:r>
      <w:proofErr w:type="gramStart"/>
      <w:r w:rsidRPr="001A2734">
        <w:rPr>
          <w:rFonts w:cs="Times New Roman"/>
          <w:lang w:val="ru-RU"/>
        </w:rPr>
        <w:t xml:space="preserve">операций </w:t>
      </w:r>
      <w:r w:rsidR="00AA0F30" w:rsidRPr="001A2734">
        <w:rPr>
          <w:rFonts w:cs="Times New Roman"/>
          <w:lang w:val="ru-RU"/>
        </w:rPr>
        <w:t xml:space="preserve"> в</w:t>
      </w:r>
      <w:proofErr w:type="gramEnd"/>
      <w:r w:rsidR="00AA0F30" w:rsidRPr="001A2734">
        <w:rPr>
          <w:rFonts w:cs="Times New Roman"/>
          <w:lang w:val="ru-RU"/>
        </w:rPr>
        <w:t xml:space="preserve"> Бурятии </w:t>
      </w:r>
      <w:r w:rsidRPr="001A2734">
        <w:rPr>
          <w:rFonts w:cs="Times New Roman"/>
          <w:lang w:val="ru-RU"/>
        </w:rPr>
        <w:t>стремительно упал за 2015 год, что было безусловно связано с общей ситуацией на финансовом рынке, что отражает и общую тенденцию по России.</w:t>
      </w:r>
      <w:r w:rsidR="009D7805" w:rsidRPr="001A2734">
        <w:rPr>
          <w:rFonts w:cs="Times New Roman"/>
          <w:lang w:val="ru-RU"/>
        </w:rPr>
        <w:t xml:space="preserve"> </w:t>
      </w:r>
      <w:r w:rsidR="00AA0F30" w:rsidRPr="001A2734">
        <w:rPr>
          <w:rFonts w:cs="Times New Roman"/>
          <w:lang w:val="ru-RU"/>
        </w:rPr>
        <w:t>Если рассматривать с</w:t>
      </w:r>
      <w:r w:rsidR="00AA0F30" w:rsidRPr="001A2734">
        <w:rPr>
          <w:lang w:val="ru-RU"/>
        </w:rPr>
        <w:t xml:space="preserve">водные данные покупки/продажи валюты, то </w:t>
      </w:r>
      <w:proofErr w:type="spellStart"/>
      <w:r w:rsidR="00AA0F30" w:rsidRPr="001A2734">
        <w:rPr>
          <w:lang w:val="ru-RU"/>
        </w:rPr>
        <w:t>можна</w:t>
      </w:r>
      <w:proofErr w:type="spellEnd"/>
      <w:r w:rsidR="00AA0F30" w:rsidRPr="001A2734">
        <w:rPr>
          <w:lang w:val="ru-RU"/>
        </w:rPr>
        <w:t xml:space="preserve"> отметить, что по состоянию на декабрь 2014 года в Бурятии было куплено у </w:t>
      </w:r>
      <w:proofErr w:type="spellStart"/>
      <w:r w:rsidR="00AA0F30" w:rsidRPr="001A2734">
        <w:rPr>
          <w:lang w:val="ru-RU"/>
        </w:rPr>
        <w:t>физическиз</w:t>
      </w:r>
      <w:proofErr w:type="spellEnd"/>
      <w:r w:rsidR="00AA0F30" w:rsidRPr="001A2734">
        <w:rPr>
          <w:lang w:val="ru-RU"/>
        </w:rPr>
        <w:t xml:space="preserve"> лиц 10 363,9 тысяч долларов по среднему курсу 53,9 рублей, при этом продано – 38662 тысяч долларов по среднему курсу 57,62 рубля. </w:t>
      </w:r>
      <w:r w:rsidR="00AA0F30" w:rsidRPr="001A2734">
        <w:rPr>
          <w:lang w:val="ru-RU"/>
        </w:rPr>
        <w:lastRenderedPageBreak/>
        <w:t>Транзакции с евровалютой значительно меньше и составляют 1306,8 тысяч евро было куплено по среднему курсу 67,61 рублей, а продано физическим лицам 6975,5 евро по среднему курсу 73,07 рубля</w:t>
      </w:r>
      <w:r w:rsidR="00AA0F30" w:rsidRPr="001A2734">
        <w:rPr>
          <w:rStyle w:val="ae"/>
          <w:lang w:val="ru-RU"/>
        </w:rPr>
        <w:footnoteReference w:id="8"/>
      </w:r>
      <w:r w:rsidR="00AA0F30" w:rsidRPr="001A2734">
        <w:rPr>
          <w:lang w:val="ru-RU"/>
        </w:rPr>
        <w:t>.</w:t>
      </w:r>
    </w:p>
    <w:p w:rsidR="004262A9" w:rsidRPr="001A2734" w:rsidRDefault="00745BA4" w:rsidP="00325BA4">
      <w:pPr>
        <w:ind w:firstLine="0"/>
        <w:rPr>
          <w:rFonts w:cs="Times New Roman"/>
          <w:lang w:val="ru-RU"/>
        </w:rPr>
      </w:pPr>
      <w:r w:rsidRPr="001A2734">
        <w:rPr>
          <w:rFonts w:cs="Times New Roman"/>
          <w:lang w:val="ru-RU"/>
        </w:rPr>
        <w:t>Российские аналитики осторожны в оценках и считают, что, возможно, 2015-й, хотя и не принесет значительного успеха, но точно будет переломным. Во многом это зависит от развития национальной экономики, особенно потребительского, банковского и машиностроительных секторов. Ожидается приток инвестиций от других рынков в рынки развивающиеся. Однако состояние фондового рынка России в 2015 г. в значительной степени все еще будет подвержено влиянию политической конъюнктуры. А значит, вполне возможно, что его ждут тяжелые времена.</w:t>
      </w:r>
    </w:p>
    <w:p w:rsidR="00745BA4" w:rsidRDefault="00745BA4"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Default="005C2B59" w:rsidP="00325BA4">
      <w:pPr>
        <w:ind w:firstLine="0"/>
        <w:rPr>
          <w:rFonts w:eastAsiaTheme="majorEastAsia" w:cs="Times New Roman"/>
          <w:bCs/>
          <w:szCs w:val="28"/>
          <w:lang w:val="ru-RU"/>
        </w:rPr>
      </w:pPr>
    </w:p>
    <w:p w:rsidR="005C2B59" w:rsidRPr="001A2734" w:rsidRDefault="005C2B59" w:rsidP="00325BA4">
      <w:pPr>
        <w:ind w:firstLine="0"/>
        <w:rPr>
          <w:rFonts w:eastAsiaTheme="majorEastAsia" w:cs="Times New Roman"/>
          <w:bCs/>
          <w:szCs w:val="28"/>
          <w:lang w:val="ru-RU"/>
        </w:rPr>
      </w:pPr>
    </w:p>
    <w:p w:rsidR="00FD47E2" w:rsidRPr="001A2734" w:rsidRDefault="00FD47E2" w:rsidP="00325BA4">
      <w:pPr>
        <w:pStyle w:val="1"/>
        <w:ind w:firstLine="0"/>
        <w:rPr>
          <w:rFonts w:cs="Times New Roman"/>
          <w:lang w:val="ru-RU"/>
        </w:rPr>
      </w:pPr>
      <w:bookmarkStart w:id="4" w:name="_Toc434568777"/>
      <w:r w:rsidRPr="001A2734">
        <w:rPr>
          <w:rFonts w:cs="Times New Roman"/>
          <w:lang w:val="ru-RU"/>
        </w:rPr>
        <w:lastRenderedPageBreak/>
        <w:t>3.</w:t>
      </w:r>
      <w:r w:rsidR="004255CC" w:rsidRPr="001A2734">
        <w:rPr>
          <w:rFonts w:cs="Times New Roman"/>
          <w:lang w:val="ru-RU"/>
        </w:rPr>
        <w:t xml:space="preserve"> Основные проблемы российских финансовых рынков</w:t>
      </w:r>
      <w:bookmarkEnd w:id="4"/>
    </w:p>
    <w:p w:rsidR="00FD47E2" w:rsidRPr="001A2734" w:rsidRDefault="00FD47E2" w:rsidP="00325BA4">
      <w:pPr>
        <w:ind w:firstLine="0"/>
        <w:rPr>
          <w:rFonts w:cs="Times New Roman"/>
          <w:lang w:val="ru-RU"/>
        </w:rPr>
      </w:pPr>
    </w:p>
    <w:p w:rsidR="00205184" w:rsidRPr="001A2734" w:rsidRDefault="00205184" w:rsidP="00325BA4">
      <w:pPr>
        <w:ind w:firstLine="0"/>
        <w:rPr>
          <w:rFonts w:cs="Times New Roman"/>
          <w:lang w:val="ru-RU"/>
        </w:rPr>
      </w:pPr>
      <w:r w:rsidRPr="001A2734">
        <w:rPr>
          <w:rFonts w:cs="Times New Roman"/>
          <w:lang w:val="ru-RU"/>
        </w:rPr>
        <w:t>За последние несколько лет наша страна пережила нелегкие экономические потрясения. На состояние современной экономики повлияли и продолжают влиять различные негативные факторы: последствия кризиса 2008–2009 гг. и затянувшийся выход из него, падение мировых цен на нефть, антироссийские санкции и пр. Если обратиться к главному экономическому показателю — валовому внутреннему продукту страны, можно увидеть, что за последние четыре года темпы роста российского ВВП падают каждый квартал, в связи с чем можно сделать следующий вывод: наша экономика уже с 2012 г. находится в стагнации.</w:t>
      </w:r>
    </w:p>
    <w:p w:rsidR="00205184" w:rsidRPr="001A2734" w:rsidRDefault="00205184" w:rsidP="00325BA4">
      <w:pPr>
        <w:ind w:firstLine="0"/>
        <w:rPr>
          <w:rFonts w:cs="Times New Roman"/>
          <w:lang w:val="ru-RU"/>
        </w:rPr>
      </w:pPr>
      <w:r w:rsidRPr="001A2734">
        <w:rPr>
          <w:rFonts w:cs="Times New Roman"/>
          <w:lang w:val="ru-RU"/>
        </w:rPr>
        <w:t>На этом фоне еще яснее видны структурные проблемы российской экономики.</w:t>
      </w:r>
      <w:r w:rsidR="009D7805" w:rsidRPr="001A2734">
        <w:rPr>
          <w:rFonts w:cs="Times New Roman"/>
          <w:lang w:val="ru-RU"/>
        </w:rPr>
        <w:t xml:space="preserve"> </w:t>
      </w:r>
      <w:r w:rsidRPr="001A2734">
        <w:rPr>
          <w:rFonts w:cs="Times New Roman"/>
          <w:lang w:val="ru-RU"/>
        </w:rPr>
        <w:t>На первое место, как уже говорилось, выходит зависимость страны от цен на энергоносители. ОАО «Газпром»</w:t>
      </w:r>
      <w:r w:rsidR="00B90E31">
        <w:rPr>
          <w:rFonts w:cs="Times New Roman"/>
          <w:lang w:val="ru-RU"/>
        </w:rPr>
        <w:t xml:space="preserve"> является энергетическим центром</w:t>
      </w:r>
      <w:r w:rsidRPr="001A2734">
        <w:rPr>
          <w:rFonts w:cs="Times New Roman"/>
          <w:lang w:val="ru-RU"/>
        </w:rPr>
        <w:t xml:space="preserve"> российской экономики</w:t>
      </w:r>
      <w:r w:rsidR="00B90E31">
        <w:rPr>
          <w:rFonts w:cs="Times New Roman"/>
          <w:lang w:val="ru-RU"/>
        </w:rPr>
        <w:t>, от эффективности которого</w:t>
      </w:r>
      <w:r w:rsidRPr="001A2734">
        <w:rPr>
          <w:rFonts w:cs="Times New Roman"/>
          <w:lang w:val="ru-RU"/>
        </w:rPr>
        <w:t xml:space="preserve"> во многом зависят устойчивость и перспективы развития страны. </w:t>
      </w:r>
      <w:r w:rsidR="00B90E31">
        <w:rPr>
          <w:rFonts w:cs="Times New Roman"/>
          <w:lang w:val="ru-RU"/>
        </w:rPr>
        <w:t>В России ОАО «Газпром» является единственной компанией, которая такой степени и масштаба экономического и политического влияния</w:t>
      </w:r>
      <w:r w:rsidRPr="001A2734">
        <w:rPr>
          <w:rFonts w:cs="Times New Roman"/>
          <w:lang w:val="ru-RU"/>
        </w:rPr>
        <w:t>.</w:t>
      </w:r>
      <w:r w:rsidR="009D7805" w:rsidRPr="001A2734">
        <w:rPr>
          <w:rStyle w:val="ae"/>
          <w:rFonts w:cs="Times New Roman"/>
          <w:lang w:val="ru-RU"/>
        </w:rPr>
        <w:footnoteReference w:id="9"/>
      </w:r>
      <w:r w:rsidR="009D7805" w:rsidRPr="001A2734">
        <w:rPr>
          <w:rFonts w:cs="Times New Roman"/>
          <w:lang w:val="ru-RU"/>
        </w:rPr>
        <w:t xml:space="preserve"> </w:t>
      </w:r>
      <w:r w:rsidRPr="001A2734">
        <w:rPr>
          <w:rFonts w:cs="Times New Roman"/>
          <w:lang w:val="ru-RU"/>
        </w:rPr>
        <w:t xml:space="preserve">Однако именно </w:t>
      </w:r>
      <w:r w:rsidR="00B90E31">
        <w:rPr>
          <w:rFonts w:cs="Times New Roman"/>
          <w:lang w:val="ru-RU"/>
        </w:rPr>
        <w:t>сырьевое направление</w:t>
      </w:r>
      <w:r w:rsidRPr="001A2734">
        <w:rPr>
          <w:rFonts w:cs="Times New Roman"/>
          <w:lang w:val="ru-RU"/>
        </w:rPr>
        <w:t xml:space="preserve"> экономики приводит к зависимости гос</w:t>
      </w:r>
      <w:r w:rsidR="00B90E31">
        <w:rPr>
          <w:rFonts w:cs="Times New Roman"/>
          <w:lang w:val="ru-RU"/>
        </w:rPr>
        <w:t xml:space="preserve">ударственного </w:t>
      </w:r>
      <w:r w:rsidRPr="001A2734">
        <w:rPr>
          <w:rFonts w:cs="Times New Roman"/>
          <w:lang w:val="ru-RU"/>
        </w:rPr>
        <w:t>бюджета от внешне</w:t>
      </w:r>
      <w:r w:rsidR="00B90E31">
        <w:rPr>
          <w:rFonts w:cs="Times New Roman"/>
          <w:lang w:val="ru-RU"/>
        </w:rPr>
        <w:t xml:space="preserve">й </w:t>
      </w:r>
      <w:r w:rsidRPr="001A2734">
        <w:rPr>
          <w:rFonts w:cs="Times New Roman"/>
          <w:lang w:val="ru-RU"/>
        </w:rPr>
        <w:t xml:space="preserve">экономической конъюнктуры основных сырьевых товаров экспорта России. </w:t>
      </w:r>
      <w:r w:rsidR="00B90E31">
        <w:rPr>
          <w:rFonts w:cs="Times New Roman"/>
          <w:lang w:val="ru-RU"/>
        </w:rPr>
        <w:t>Процент</w:t>
      </w:r>
      <w:r w:rsidRPr="001A2734">
        <w:rPr>
          <w:rFonts w:cs="Times New Roman"/>
          <w:lang w:val="ru-RU"/>
        </w:rPr>
        <w:t xml:space="preserve"> добавленной стоимости </w:t>
      </w:r>
      <w:r w:rsidR="00B90E31">
        <w:rPr>
          <w:rFonts w:cs="Times New Roman"/>
          <w:lang w:val="ru-RU"/>
        </w:rPr>
        <w:t>сырьевых товаров, которые составляют основу экспорта</w:t>
      </w:r>
      <w:r w:rsidRPr="001A2734">
        <w:rPr>
          <w:rFonts w:cs="Times New Roman"/>
          <w:lang w:val="ru-RU"/>
        </w:rPr>
        <w:t>, значительно меньше</w:t>
      </w:r>
      <w:r w:rsidR="00B90E31">
        <w:rPr>
          <w:rFonts w:cs="Times New Roman"/>
          <w:lang w:val="ru-RU"/>
        </w:rPr>
        <w:t xml:space="preserve"> импортных товаров</w:t>
      </w:r>
      <w:r w:rsidRPr="001A2734">
        <w:rPr>
          <w:rFonts w:cs="Times New Roman"/>
          <w:lang w:val="ru-RU"/>
        </w:rPr>
        <w:t xml:space="preserve"> из развитых стран. </w:t>
      </w:r>
      <w:r w:rsidR="00B90E31">
        <w:rPr>
          <w:rFonts w:cs="Times New Roman"/>
          <w:lang w:val="ru-RU"/>
        </w:rPr>
        <w:t>Это дает нам понять</w:t>
      </w:r>
      <w:r w:rsidRPr="001A2734">
        <w:rPr>
          <w:rFonts w:cs="Times New Roman"/>
          <w:lang w:val="ru-RU"/>
        </w:rPr>
        <w:t xml:space="preserve">, что попытки догнать высокоразвитые государства по уровню жизни, </w:t>
      </w:r>
      <w:r w:rsidR="00B90E31">
        <w:rPr>
          <w:rFonts w:cs="Times New Roman"/>
          <w:lang w:val="ru-RU"/>
        </w:rPr>
        <w:t>практически</w:t>
      </w:r>
      <w:r w:rsidRPr="001A2734">
        <w:rPr>
          <w:rFonts w:cs="Times New Roman"/>
          <w:lang w:val="ru-RU"/>
        </w:rPr>
        <w:t xml:space="preserve"> бессмысленны без структурных преобразований.</w:t>
      </w:r>
    </w:p>
    <w:p w:rsidR="00AC299D" w:rsidRPr="001A2734" w:rsidRDefault="00205184" w:rsidP="00325BA4">
      <w:pPr>
        <w:ind w:firstLine="0"/>
        <w:rPr>
          <w:rFonts w:cs="Times New Roman"/>
          <w:lang w:val="ru-RU"/>
        </w:rPr>
      </w:pPr>
      <w:r w:rsidRPr="001A2734">
        <w:rPr>
          <w:rFonts w:cs="Times New Roman"/>
          <w:lang w:val="ru-RU"/>
        </w:rPr>
        <w:t xml:space="preserve">Решение проблемы </w:t>
      </w:r>
      <w:r w:rsidR="00B90E31">
        <w:rPr>
          <w:rFonts w:cs="Times New Roman"/>
          <w:lang w:val="ru-RU"/>
        </w:rPr>
        <w:t>заключается</w:t>
      </w:r>
      <w:r w:rsidRPr="001A2734">
        <w:rPr>
          <w:rFonts w:cs="Times New Roman"/>
          <w:lang w:val="ru-RU"/>
        </w:rPr>
        <w:t xml:space="preserve"> в диверсификации российской экономики, что потребует колоссальных вложений, </w:t>
      </w:r>
      <w:proofErr w:type="gramStart"/>
      <w:r w:rsidRPr="001A2734">
        <w:rPr>
          <w:rFonts w:cs="Times New Roman"/>
          <w:lang w:val="ru-RU"/>
        </w:rPr>
        <w:t>а следовательно</w:t>
      </w:r>
      <w:proofErr w:type="gramEnd"/>
      <w:r w:rsidRPr="001A2734">
        <w:rPr>
          <w:rFonts w:cs="Times New Roman"/>
          <w:lang w:val="ru-RU"/>
        </w:rPr>
        <w:t xml:space="preserve">, сокращения госрасходов и обеспечения инвестиционной привлекательности, и должно </w:t>
      </w:r>
      <w:r w:rsidRPr="001A2734">
        <w:rPr>
          <w:rFonts w:cs="Times New Roman"/>
          <w:lang w:val="ru-RU"/>
        </w:rPr>
        <w:lastRenderedPageBreak/>
        <w:t xml:space="preserve">способствовать притоку капитала в нашу страну. </w:t>
      </w:r>
      <w:r w:rsidR="00B90E31">
        <w:rPr>
          <w:rFonts w:cs="Times New Roman"/>
          <w:lang w:val="ru-RU"/>
        </w:rPr>
        <w:t>Одним из главных</w:t>
      </w:r>
      <w:r w:rsidRPr="001A2734">
        <w:rPr>
          <w:rFonts w:cs="Times New Roman"/>
          <w:lang w:val="ru-RU"/>
        </w:rPr>
        <w:t xml:space="preserve"> инструменто</w:t>
      </w:r>
      <w:r w:rsidR="00B90E31">
        <w:rPr>
          <w:rFonts w:cs="Times New Roman"/>
          <w:lang w:val="ru-RU"/>
        </w:rPr>
        <w:t>в</w:t>
      </w:r>
      <w:r w:rsidRPr="001A2734">
        <w:rPr>
          <w:rFonts w:cs="Times New Roman"/>
          <w:lang w:val="ru-RU"/>
        </w:rPr>
        <w:t xml:space="preserve"> решения задач </w:t>
      </w:r>
      <w:r w:rsidR="00B90E31">
        <w:rPr>
          <w:rFonts w:cs="Times New Roman"/>
          <w:lang w:val="ru-RU"/>
        </w:rPr>
        <w:t xml:space="preserve">подобного рода </w:t>
      </w:r>
      <w:r w:rsidRPr="001A2734">
        <w:rPr>
          <w:rFonts w:cs="Times New Roman"/>
          <w:lang w:val="ru-RU"/>
        </w:rPr>
        <w:t xml:space="preserve">является финансовый рынок (ФР) как механизм аккумуляции и перераспределения финансовых ресурсов. </w:t>
      </w:r>
      <w:r w:rsidR="00B90E31">
        <w:rPr>
          <w:rFonts w:cs="Times New Roman"/>
          <w:lang w:val="ru-RU"/>
        </w:rPr>
        <w:t>Но на практике</w:t>
      </w:r>
      <w:r w:rsidRPr="001A2734">
        <w:rPr>
          <w:rFonts w:cs="Times New Roman"/>
          <w:lang w:val="ru-RU"/>
        </w:rPr>
        <w:t xml:space="preserve">, на данном этапе развития рынок </w:t>
      </w:r>
      <w:r w:rsidR="00B90E31">
        <w:rPr>
          <w:rFonts w:cs="Times New Roman"/>
          <w:lang w:val="ru-RU"/>
        </w:rPr>
        <w:t>нашей страны</w:t>
      </w:r>
      <w:r w:rsidRPr="001A2734">
        <w:rPr>
          <w:rFonts w:cs="Times New Roman"/>
          <w:lang w:val="ru-RU"/>
        </w:rPr>
        <w:t xml:space="preserve"> не готов работать и</w:t>
      </w:r>
      <w:r w:rsidR="00B90E31">
        <w:rPr>
          <w:rFonts w:cs="Times New Roman"/>
          <w:lang w:val="ru-RU"/>
        </w:rPr>
        <w:t>з-за неразвитой инфраструктуры и некоторых экономических и политических проблем</w:t>
      </w:r>
      <w:r w:rsidRPr="001A2734">
        <w:rPr>
          <w:rFonts w:cs="Times New Roman"/>
          <w:lang w:val="ru-RU"/>
        </w:rPr>
        <w:t xml:space="preserve">. Несмотря на </w:t>
      </w:r>
      <w:r w:rsidR="00C97947">
        <w:rPr>
          <w:rFonts w:cs="Times New Roman"/>
          <w:lang w:val="ru-RU"/>
        </w:rPr>
        <w:t xml:space="preserve">то, что российский рынок относительно молод, </w:t>
      </w:r>
      <w:r w:rsidRPr="001A2734">
        <w:rPr>
          <w:rFonts w:cs="Times New Roman"/>
          <w:lang w:val="ru-RU"/>
        </w:rPr>
        <w:t>за св</w:t>
      </w:r>
      <w:r w:rsidR="00C97947">
        <w:rPr>
          <w:rFonts w:cs="Times New Roman"/>
          <w:lang w:val="ru-RU"/>
        </w:rPr>
        <w:t>ою короткую историю — чуть боле</w:t>
      </w:r>
      <w:r w:rsidRPr="001A2734">
        <w:rPr>
          <w:rFonts w:cs="Times New Roman"/>
          <w:lang w:val="ru-RU"/>
        </w:rPr>
        <w:t xml:space="preserve">е </w:t>
      </w:r>
      <w:r w:rsidR="00C97947">
        <w:rPr>
          <w:rFonts w:cs="Times New Roman"/>
          <w:lang w:val="ru-RU"/>
        </w:rPr>
        <w:t>двадцати</w:t>
      </w:r>
      <w:r w:rsidRPr="001A2734">
        <w:rPr>
          <w:rFonts w:cs="Times New Roman"/>
          <w:lang w:val="ru-RU"/>
        </w:rPr>
        <w:t xml:space="preserve"> лет пережил уже несколько тяжелых</w:t>
      </w:r>
      <w:r w:rsidR="00C97947">
        <w:rPr>
          <w:rFonts w:cs="Times New Roman"/>
          <w:lang w:val="ru-RU"/>
        </w:rPr>
        <w:t xml:space="preserve"> кризисов, последствия которых до сих пор</w:t>
      </w:r>
      <w:r w:rsidRPr="001A2734">
        <w:rPr>
          <w:rFonts w:cs="Times New Roman"/>
          <w:lang w:val="ru-RU"/>
        </w:rPr>
        <w:t xml:space="preserve"> не преодолены</w:t>
      </w:r>
      <w:r w:rsidR="009D7805" w:rsidRPr="001A2734">
        <w:rPr>
          <w:rStyle w:val="ae"/>
          <w:rFonts w:cs="Times New Roman"/>
          <w:lang w:val="ru-RU"/>
        </w:rPr>
        <w:footnoteReference w:id="10"/>
      </w:r>
      <w:r w:rsidRPr="001A2734">
        <w:rPr>
          <w:rFonts w:cs="Times New Roman"/>
          <w:lang w:val="ru-RU"/>
        </w:rPr>
        <w:t xml:space="preserve">. </w:t>
      </w:r>
    </w:p>
    <w:p w:rsidR="00205184" w:rsidRPr="001A2734" w:rsidRDefault="00205184" w:rsidP="00325BA4">
      <w:pPr>
        <w:ind w:firstLine="0"/>
        <w:rPr>
          <w:rFonts w:cs="Times New Roman"/>
          <w:lang w:val="ru-RU"/>
        </w:rPr>
      </w:pPr>
      <w:r w:rsidRPr="001A2734">
        <w:rPr>
          <w:rFonts w:cs="Times New Roman"/>
          <w:lang w:val="ru-RU"/>
        </w:rPr>
        <w:t xml:space="preserve">С другой стороны, финансовому рынку зачастую не хватает дополнительных норм регулирования, которые могли бы поставить его в один ряд с крупнейшими финансовыми площадками мира. </w:t>
      </w:r>
      <w:r w:rsidR="00C97947">
        <w:rPr>
          <w:rFonts w:cs="Times New Roman"/>
          <w:lang w:val="ru-RU"/>
        </w:rPr>
        <w:t>К примеру</w:t>
      </w:r>
      <w:r w:rsidRPr="001A2734">
        <w:rPr>
          <w:rFonts w:cs="Times New Roman"/>
          <w:lang w:val="ru-RU"/>
        </w:rPr>
        <w:t xml:space="preserve">, в области корпоративного управления кодекс, основанный на передовой международной практике и включающий в себя жизненно важные для акционерного общества вопросы, носит лишь рекомендательный характер. В результате ему следует лишь ограниченное число российских компаний, включенных в котировальный список иностранных бирж. Положения, установленные Московской биржей, также исполняются </w:t>
      </w:r>
      <w:r w:rsidR="00C97947">
        <w:rPr>
          <w:rFonts w:cs="Times New Roman"/>
          <w:lang w:val="ru-RU"/>
        </w:rPr>
        <w:t>только</w:t>
      </w:r>
      <w:r w:rsidRPr="001A2734">
        <w:rPr>
          <w:rFonts w:cs="Times New Roman"/>
          <w:lang w:val="ru-RU"/>
        </w:rPr>
        <w:t xml:space="preserve"> игроками</w:t>
      </w:r>
      <w:r w:rsidR="00C97947">
        <w:rPr>
          <w:rFonts w:cs="Times New Roman"/>
          <w:lang w:val="ru-RU"/>
        </w:rPr>
        <w:t>, которые включены</w:t>
      </w:r>
      <w:r w:rsidRPr="001A2734">
        <w:rPr>
          <w:rFonts w:cs="Times New Roman"/>
          <w:lang w:val="ru-RU"/>
        </w:rPr>
        <w:t xml:space="preserve"> в котировальные списки А-1 и А-2, и не распространяются на большинство компаний.</w:t>
      </w:r>
    </w:p>
    <w:p w:rsidR="00205184" w:rsidRPr="001A2734" w:rsidRDefault="00C97947" w:rsidP="00325BA4">
      <w:pPr>
        <w:ind w:firstLine="0"/>
        <w:rPr>
          <w:rFonts w:cs="Times New Roman"/>
          <w:lang w:val="ru-RU"/>
        </w:rPr>
      </w:pPr>
      <w:r>
        <w:rPr>
          <w:rFonts w:cs="Times New Roman"/>
          <w:lang w:val="ru-RU"/>
        </w:rPr>
        <w:t>В законодательстве на сегодняшний день все тоже не совсем гладко</w:t>
      </w:r>
      <w:r w:rsidR="00205184" w:rsidRPr="001A2734">
        <w:rPr>
          <w:rFonts w:cs="Times New Roman"/>
          <w:lang w:val="ru-RU"/>
        </w:rPr>
        <w:t>. Федеральный закон «</w:t>
      </w:r>
      <w:r>
        <w:rPr>
          <w:rFonts w:cs="Times New Roman"/>
          <w:lang w:val="ru-RU"/>
        </w:rPr>
        <w:t>Пр</w:t>
      </w:r>
      <w:r w:rsidR="00205184" w:rsidRPr="001A2734">
        <w:rPr>
          <w:rFonts w:cs="Times New Roman"/>
          <w:lang w:val="ru-RU"/>
        </w:rPr>
        <w:t>отиводействи</w:t>
      </w:r>
      <w:r>
        <w:rPr>
          <w:rFonts w:cs="Times New Roman"/>
          <w:lang w:val="ru-RU"/>
        </w:rPr>
        <w:t>я</w:t>
      </w:r>
      <w:r w:rsidR="00205184" w:rsidRPr="001A2734">
        <w:rPr>
          <w:rFonts w:cs="Times New Roman"/>
          <w:lang w:val="ru-RU"/>
        </w:rPr>
        <w:t xml:space="preserve"> неправомерному использованию инсайдерской информации» — это первый законодательный акт,</w:t>
      </w:r>
      <w:r>
        <w:rPr>
          <w:rFonts w:cs="Times New Roman"/>
          <w:lang w:val="ru-RU"/>
        </w:rPr>
        <w:t xml:space="preserve"> который призван</w:t>
      </w:r>
      <w:r w:rsidR="00205184" w:rsidRPr="001A2734">
        <w:rPr>
          <w:rFonts w:cs="Times New Roman"/>
          <w:lang w:val="ru-RU"/>
        </w:rPr>
        <w:t xml:space="preserve"> регулировать </w:t>
      </w:r>
      <w:r>
        <w:rPr>
          <w:rFonts w:cs="Times New Roman"/>
          <w:lang w:val="ru-RU"/>
        </w:rPr>
        <w:t>данную проблему</w:t>
      </w:r>
      <w:r w:rsidR="00205184" w:rsidRPr="001A2734">
        <w:rPr>
          <w:rFonts w:cs="Times New Roman"/>
          <w:lang w:val="ru-RU"/>
        </w:rPr>
        <w:t xml:space="preserve"> современных </w:t>
      </w:r>
      <w:r>
        <w:rPr>
          <w:rFonts w:cs="Times New Roman"/>
          <w:lang w:val="ru-RU"/>
        </w:rPr>
        <w:t>товарных и финансовых</w:t>
      </w:r>
      <w:r w:rsidR="00205184" w:rsidRPr="001A2734">
        <w:rPr>
          <w:rFonts w:cs="Times New Roman"/>
          <w:lang w:val="ru-RU"/>
        </w:rPr>
        <w:t xml:space="preserve"> рынков. Отсутстви</w:t>
      </w:r>
      <w:r>
        <w:rPr>
          <w:rFonts w:cs="Times New Roman"/>
          <w:lang w:val="ru-RU"/>
        </w:rPr>
        <w:t xml:space="preserve">е в законодательстве </w:t>
      </w:r>
      <w:r w:rsidR="00205184" w:rsidRPr="001A2734">
        <w:rPr>
          <w:rFonts w:cs="Times New Roman"/>
          <w:lang w:val="ru-RU"/>
        </w:rPr>
        <w:t>понятия «инсайд»</w:t>
      </w:r>
      <w:r>
        <w:rPr>
          <w:rFonts w:cs="Times New Roman"/>
          <w:lang w:val="ru-RU"/>
        </w:rPr>
        <w:t xml:space="preserve"> и</w:t>
      </w:r>
      <w:r w:rsidR="00205184" w:rsidRPr="001A2734">
        <w:rPr>
          <w:rFonts w:cs="Times New Roman"/>
          <w:lang w:val="ru-RU"/>
        </w:rPr>
        <w:t xml:space="preserve"> механизмов, </w:t>
      </w:r>
      <w:r>
        <w:rPr>
          <w:rFonts w:cs="Times New Roman"/>
          <w:lang w:val="ru-RU"/>
        </w:rPr>
        <w:t xml:space="preserve">которые предотвращают </w:t>
      </w:r>
      <w:r w:rsidR="00205184" w:rsidRPr="001A2734">
        <w:rPr>
          <w:rFonts w:cs="Times New Roman"/>
          <w:lang w:val="ru-RU"/>
        </w:rPr>
        <w:t xml:space="preserve">неправомерное использование закрытой информации, давало возможность для </w:t>
      </w:r>
      <w:r>
        <w:rPr>
          <w:rFonts w:cs="Times New Roman"/>
          <w:lang w:val="ru-RU"/>
        </w:rPr>
        <w:t xml:space="preserve">мошеннических действий, </w:t>
      </w:r>
      <w:proofErr w:type="spellStart"/>
      <w:r>
        <w:rPr>
          <w:rFonts w:cs="Times New Roman"/>
          <w:lang w:val="ru-RU"/>
        </w:rPr>
        <w:t>котрые</w:t>
      </w:r>
      <w:proofErr w:type="spellEnd"/>
      <w:r>
        <w:rPr>
          <w:rFonts w:cs="Times New Roman"/>
          <w:lang w:val="ru-RU"/>
        </w:rPr>
        <w:t xml:space="preserve"> </w:t>
      </w:r>
      <w:r>
        <w:rPr>
          <w:rFonts w:cs="Times New Roman"/>
          <w:lang w:val="ru-RU"/>
        </w:rPr>
        <w:lastRenderedPageBreak/>
        <w:t>наносили</w:t>
      </w:r>
      <w:r w:rsidR="00205184" w:rsidRPr="001A2734">
        <w:rPr>
          <w:rFonts w:cs="Times New Roman"/>
          <w:lang w:val="ru-RU"/>
        </w:rPr>
        <w:t xml:space="preserve"> ущерб как добросовестным трейдерам, т</w:t>
      </w:r>
      <w:r>
        <w:rPr>
          <w:rFonts w:cs="Times New Roman"/>
          <w:lang w:val="ru-RU"/>
        </w:rPr>
        <w:t>ак и репутации российской биржи</w:t>
      </w:r>
      <w:r w:rsidR="00205184" w:rsidRPr="001A2734">
        <w:rPr>
          <w:rFonts w:cs="Times New Roman"/>
          <w:lang w:val="ru-RU"/>
        </w:rPr>
        <w:t xml:space="preserve"> в целом.</w:t>
      </w:r>
    </w:p>
    <w:p w:rsidR="00205184" w:rsidRPr="001A2734" w:rsidRDefault="00205184" w:rsidP="00325BA4">
      <w:pPr>
        <w:ind w:firstLine="0"/>
        <w:rPr>
          <w:rFonts w:cs="Times New Roman"/>
          <w:lang w:val="ru-RU"/>
        </w:rPr>
      </w:pPr>
      <w:r w:rsidRPr="001A2734">
        <w:rPr>
          <w:rFonts w:cs="Times New Roman"/>
          <w:lang w:val="ru-RU"/>
        </w:rPr>
        <w:t xml:space="preserve">Прозрачность российских публичных компаний также оставляет желать лучшего. И хотя в целом </w:t>
      </w:r>
      <w:r w:rsidR="00C97947">
        <w:rPr>
          <w:rFonts w:cs="Times New Roman"/>
          <w:lang w:val="ru-RU"/>
        </w:rPr>
        <w:t>в последнее время</w:t>
      </w:r>
      <w:r w:rsidRPr="001A2734">
        <w:rPr>
          <w:rFonts w:cs="Times New Roman"/>
          <w:lang w:val="ru-RU"/>
        </w:rPr>
        <w:t xml:space="preserve"> показатели </w:t>
      </w:r>
      <w:r w:rsidR="00C97947">
        <w:rPr>
          <w:rFonts w:cs="Times New Roman"/>
          <w:lang w:val="ru-RU"/>
        </w:rPr>
        <w:t>идут на улучшение</w:t>
      </w:r>
      <w:r w:rsidRPr="001A2734">
        <w:rPr>
          <w:rFonts w:cs="Times New Roman"/>
          <w:lang w:val="ru-RU"/>
        </w:rPr>
        <w:t xml:space="preserve">, эти изменения происходят на фоне роста числа компаний, проводящих IPO на международных площадках, и не связаны с изменениями в </w:t>
      </w:r>
      <w:r w:rsidR="00C97947">
        <w:rPr>
          <w:rFonts w:cs="Times New Roman"/>
          <w:lang w:val="ru-RU"/>
        </w:rPr>
        <w:t>среде регулирования</w:t>
      </w:r>
      <w:r w:rsidRPr="001A2734">
        <w:rPr>
          <w:rFonts w:cs="Times New Roman"/>
          <w:lang w:val="ru-RU"/>
        </w:rPr>
        <w:t xml:space="preserve"> ФР России. Таким образом, </w:t>
      </w:r>
      <w:r w:rsidR="00C97947">
        <w:rPr>
          <w:rFonts w:cs="Times New Roman"/>
          <w:lang w:val="ru-RU"/>
        </w:rPr>
        <w:t>большая часть российской экономики все еще</w:t>
      </w:r>
      <w:r w:rsidRPr="001A2734">
        <w:rPr>
          <w:rFonts w:cs="Times New Roman"/>
          <w:lang w:val="ru-RU"/>
        </w:rPr>
        <w:t xml:space="preserve"> остается относительно </w:t>
      </w:r>
      <w:r w:rsidR="00C97947">
        <w:rPr>
          <w:rFonts w:cs="Times New Roman"/>
          <w:lang w:val="ru-RU"/>
        </w:rPr>
        <w:t>скрытой</w:t>
      </w:r>
      <w:r w:rsidRPr="001A2734">
        <w:rPr>
          <w:rFonts w:cs="Times New Roman"/>
          <w:lang w:val="ru-RU"/>
        </w:rPr>
        <w:t>.</w:t>
      </w:r>
    </w:p>
    <w:p w:rsidR="00AC299D" w:rsidRPr="001A2734" w:rsidRDefault="00C97947" w:rsidP="00325BA4">
      <w:pPr>
        <w:ind w:firstLine="0"/>
        <w:rPr>
          <w:rFonts w:cs="Times New Roman"/>
          <w:lang w:val="ru-RU"/>
        </w:rPr>
      </w:pPr>
      <w:r>
        <w:rPr>
          <w:rFonts w:cs="Times New Roman"/>
          <w:lang w:val="ru-RU"/>
        </w:rPr>
        <w:t>Основным</w:t>
      </w:r>
      <w:r w:rsidR="00205184" w:rsidRPr="001A2734">
        <w:rPr>
          <w:rFonts w:cs="Times New Roman"/>
          <w:lang w:val="ru-RU"/>
        </w:rPr>
        <w:t xml:space="preserve"> тормозящим фактором российского законодательства</w:t>
      </w:r>
      <w:r>
        <w:rPr>
          <w:rFonts w:cs="Times New Roman"/>
          <w:lang w:val="ru-RU"/>
        </w:rPr>
        <w:t xml:space="preserve"> </w:t>
      </w:r>
      <w:r w:rsidR="00205184" w:rsidRPr="001A2734">
        <w:rPr>
          <w:rFonts w:cs="Times New Roman"/>
          <w:lang w:val="ru-RU"/>
        </w:rPr>
        <w:t>является отличие стандартов российской отчетности РСБУ и</w:t>
      </w:r>
      <w:r>
        <w:rPr>
          <w:rFonts w:cs="Times New Roman"/>
          <w:lang w:val="ru-RU"/>
        </w:rPr>
        <w:t xml:space="preserve"> международных стандартов МСФО. Сегодня стандарты</w:t>
      </w:r>
      <w:r w:rsidR="00205184" w:rsidRPr="001A2734">
        <w:rPr>
          <w:rFonts w:cs="Times New Roman"/>
          <w:lang w:val="ru-RU"/>
        </w:rPr>
        <w:t xml:space="preserve"> ориентированы больше на предоставление информации об акционерных обществах гос</w:t>
      </w:r>
      <w:r>
        <w:rPr>
          <w:rFonts w:cs="Times New Roman"/>
          <w:lang w:val="ru-RU"/>
        </w:rPr>
        <w:t>структурам, а также они не обладают достаточной информацией для частных инвесторов</w:t>
      </w:r>
      <w:r w:rsidR="00205184" w:rsidRPr="001A2734">
        <w:rPr>
          <w:rFonts w:cs="Times New Roman"/>
          <w:lang w:val="ru-RU"/>
        </w:rPr>
        <w:t xml:space="preserve"> </w:t>
      </w:r>
    </w:p>
    <w:p w:rsidR="00205184" w:rsidRPr="001A2734" w:rsidRDefault="00D22BDF" w:rsidP="00325BA4">
      <w:pPr>
        <w:ind w:firstLine="0"/>
        <w:rPr>
          <w:rFonts w:cs="Times New Roman"/>
          <w:lang w:val="ru-RU"/>
        </w:rPr>
      </w:pPr>
      <w:r>
        <w:rPr>
          <w:rFonts w:cs="Times New Roman"/>
          <w:lang w:val="ru-RU"/>
        </w:rPr>
        <w:t>Следует</w:t>
      </w:r>
      <w:r w:rsidR="00AA32C6">
        <w:rPr>
          <w:rFonts w:cs="Times New Roman"/>
          <w:lang w:val="ru-RU"/>
        </w:rPr>
        <w:t xml:space="preserve"> отметить</w:t>
      </w:r>
      <w:r w:rsidR="00205184" w:rsidRPr="001A2734">
        <w:rPr>
          <w:rFonts w:cs="Times New Roman"/>
          <w:lang w:val="ru-RU"/>
        </w:rPr>
        <w:t>,</w:t>
      </w:r>
      <w:r w:rsidR="00AA32C6">
        <w:rPr>
          <w:rFonts w:cs="Times New Roman"/>
          <w:lang w:val="ru-RU"/>
        </w:rPr>
        <w:t xml:space="preserve"> что</w:t>
      </w:r>
      <w:r w:rsidR="00205184" w:rsidRPr="001A2734">
        <w:rPr>
          <w:rFonts w:cs="Times New Roman"/>
          <w:lang w:val="ru-RU"/>
        </w:rPr>
        <w:t xml:space="preserve"> не в</w:t>
      </w:r>
      <w:r w:rsidR="00756CA8">
        <w:rPr>
          <w:rFonts w:cs="Times New Roman"/>
          <w:lang w:val="ru-RU"/>
        </w:rPr>
        <w:t xml:space="preserve">ся часть предприятий </w:t>
      </w:r>
      <w:r w:rsidR="00205184" w:rsidRPr="001A2734">
        <w:rPr>
          <w:rFonts w:cs="Times New Roman"/>
          <w:lang w:val="ru-RU"/>
        </w:rPr>
        <w:t xml:space="preserve">относятся к переходу на МСФО положительно. Одной из проблем при массовом внедрении МСФО </w:t>
      </w:r>
      <w:r w:rsidR="00AA32C6">
        <w:rPr>
          <w:rFonts w:cs="Times New Roman"/>
          <w:lang w:val="ru-RU"/>
        </w:rPr>
        <w:t>является</w:t>
      </w:r>
      <w:r w:rsidR="00205184" w:rsidRPr="001A2734">
        <w:rPr>
          <w:rFonts w:cs="Times New Roman"/>
          <w:lang w:val="ru-RU"/>
        </w:rPr>
        <w:t xml:space="preserve"> нехватка кадров. МСФО зна</w:t>
      </w:r>
      <w:r w:rsidR="00AA32C6">
        <w:rPr>
          <w:rFonts w:cs="Times New Roman"/>
          <w:lang w:val="ru-RU"/>
        </w:rPr>
        <w:t>чительно сложнее, чем наши современные правила бухучета</w:t>
      </w:r>
      <w:r w:rsidR="00205184" w:rsidRPr="001A2734">
        <w:rPr>
          <w:rFonts w:cs="Times New Roman"/>
          <w:lang w:val="ru-RU"/>
        </w:rPr>
        <w:t xml:space="preserve">, и требует от финансистов </w:t>
      </w:r>
      <w:r w:rsidR="00AA32C6">
        <w:rPr>
          <w:rFonts w:cs="Times New Roman"/>
          <w:lang w:val="ru-RU"/>
        </w:rPr>
        <w:t>больше знаний и профессиональной подготовки</w:t>
      </w:r>
      <w:r w:rsidR="00205184" w:rsidRPr="001A2734">
        <w:rPr>
          <w:rFonts w:cs="Times New Roman"/>
          <w:lang w:val="ru-RU"/>
        </w:rPr>
        <w:t xml:space="preserve">. </w:t>
      </w:r>
      <w:r w:rsidR="00AA32C6">
        <w:rPr>
          <w:rFonts w:cs="Times New Roman"/>
          <w:lang w:val="ru-RU"/>
        </w:rPr>
        <w:t>Не каждая организация способна предложить рабочие места таким сотрудникам</w:t>
      </w:r>
      <w:r w:rsidR="00205184" w:rsidRPr="001A2734">
        <w:rPr>
          <w:rFonts w:cs="Times New Roman"/>
          <w:color w:val="231F20"/>
          <w:lang w:val="ru-RU"/>
        </w:rPr>
        <w:t xml:space="preserve">. Вследствие </w:t>
      </w:r>
      <w:r w:rsidR="00AA32C6">
        <w:rPr>
          <w:rFonts w:cs="Times New Roman"/>
          <w:color w:val="231F20"/>
          <w:lang w:val="ru-RU"/>
        </w:rPr>
        <w:t>чего,</w:t>
      </w:r>
      <w:r w:rsidR="00205184" w:rsidRPr="001A2734">
        <w:rPr>
          <w:rFonts w:cs="Times New Roman"/>
          <w:color w:val="231F20"/>
          <w:lang w:val="ru-RU"/>
        </w:rPr>
        <w:t xml:space="preserve"> переход на МСФО должен проводится </w:t>
      </w:r>
      <w:r w:rsidR="00AA32C6">
        <w:rPr>
          <w:rFonts w:cs="Times New Roman"/>
          <w:color w:val="231F20"/>
          <w:lang w:val="ru-RU"/>
        </w:rPr>
        <w:t>поэтапно. По началу</w:t>
      </w:r>
      <w:r w:rsidR="00205184" w:rsidRPr="001A2734">
        <w:rPr>
          <w:rFonts w:cs="Times New Roman"/>
          <w:color w:val="231F20"/>
          <w:lang w:val="ru-RU"/>
        </w:rPr>
        <w:t xml:space="preserve"> необходимо подготовить </w:t>
      </w:r>
      <w:r w:rsidR="00AA32C6">
        <w:rPr>
          <w:rFonts w:cs="Times New Roman"/>
          <w:color w:val="231F20"/>
          <w:lang w:val="ru-RU"/>
        </w:rPr>
        <w:t>образовательную базу для перехода</w:t>
      </w:r>
      <w:r w:rsidR="00205184" w:rsidRPr="001A2734">
        <w:rPr>
          <w:rFonts w:cs="Times New Roman"/>
          <w:color w:val="231F20"/>
          <w:lang w:val="ru-RU"/>
        </w:rPr>
        <w:t xml:space="preserve">. </w:t>
      </w:r>
      <w:r w:rsidR="00AA32C6">
        <w:rPr>
          <w:rFonts w:cs="Times New Roman"/>
          <w:color w:val="231F20"/>
          <w:lang w:val="ru-RU"/>
        </w:rPr>
        <w:t>В следствии чего</w:t>
      </w:r>
      <w:r w:rsidR="00205184" w:rsidRPr="001A2734">
        <w:rPr>
          <w:rFonts w:cs="Times New Roman"/>
          <w:color w:val="231F20"/>
          <w:lang w:val="ru-RU"/>
        </w:rPr>
        <w:t xml:space="preserve"> необходимо повысить квалификацию бухгалтеров</w:t>
      </w:r>
      <w:r w:rsidR="00AA32C6">
        <w:rPr>
          <w:rFonts w:cs="Times New Roman"/>
          <w:color w:val="231F20"/>
          <w:lang w:val="ru-RU"/>
        </w:rPr>
        <w:t xml:space="preserve">, </w:t>
      </w:r>
      <w:r w:rsidR="00205184" w:rsidRPr="001A2734">
        <w:rPr>
          <w:rFonts w:cs="Times New Roman"/>
          <w:color w:val="231F20"/>
          <w:lang w:val="ru-RU"/>
        </w:rPr>
        <w:t>создать эффективную законодательную базу бухгалтерского учета</w:t>
      </w:r>
      <w:r w:rsidR="00AA32C6">
        <w:rPr>
          <w:rFonts w:cs="Times New Roman"/>
          <w:color w:val="231F20"/>
          <w:lang w:val="ru-RU"/>
        </w:rPr>
        <w:t xml:space="preserve">, а </w:t>
      </w:r>
      <w:proofErr w:type="gramStart"/>
      <w:r w:rsidR="00AA32C6">
        <w:rPr>
          <w:rFonts w:cs="Times New Roman"/>
          <w:color w:val="231F20"/>
          <w:lang w:val="ru-RU"/>
        </w:rPr>
        <w:t>так же</w:t>
      </w:r>
      <w:proofErr w:type="gramEnd"/>
      <w:r w:rsidR="00205184" w:rsidRPr="001A2734">
        <w:rPr>
          <w:rFonts w:cs="Times New Roman"/>
          <w:color w:val="231F20"/>
          <w:lang w:val="ru-RU"/>
        </w:rPr>
        <w:t xml:space="preserve"> разработать механизмы</w:t>
      </w:r>
      <w:r w:rsidR="00AA32C6">
        <w:rPr>
          <w:rFonts w:cs="Times New Roman"/>
          <w:color w:val="231F20"/>
          <w:lang w:val="ru-RU"/>
        </w:rPr>
        <w:t xml:space="preserve"> направленные на стимулирование</w:t>
      </w:r>
      <w:r w:rsidR="00205184" w:rsidRPr="001A2734">
        <w:rPr>
          <w:rFonts w:cs="Times New Roman"/>
          <w:color w:val="231F20"/>
          <w:lang w:val="ru-RU"/>
        </w:rPr>
        <w:t xml:space="preserve"> и т. д. и лишь </w:t>
      </w:r>
      <w:r w:rsidR="00AA32C6">
        <w:rPr>
          <w:rFonts w:cs="Times New Roman"/>
          <w:color w:val="231F20"/>
          <w:lang w:val="ru-RU"/>
        </w:rPr>
        <w:t>потом</w:t>
      </w:r>
      <w:r w:rsidR="00205184" w:rsidRPr="001A2734">
        <w:rPr>
          <w:rFonts w:cs="Times New Roman"/>
          <w:color w:val="231F20"/>
          <w:lang w:val="ru-RU"/>
        </w:rPr>
        <w:t xml:space="preserve"> внедрять МСФО в </w:t>
      </w:r>
      <w:r w:rsidR="00AA32C6">
        <w:rPr>
          <w:rFonts w:cs="Times New Roman"/>
          <w:color w:val="231F20"/>
          <w:lang w:val="ru-RU"/>
        </w:rPr>
        <w:t>экономику России</w:t>
      </w:r>
      <w:r w:rsidR="009D7805" w:rsidRPr="001A2734">
        <w:rPr>
          <w:rStyle w:val="ae"/>
          <w:rFonts w:cs="Times New Roman"/>
          <w:color w:val="231F20"/>
          <w:lang w:val="ru-RU"/>
        </w:rPr>
        <w:footnoteReference w:id="11"/>
      </w:r>
      <w:r w:rsidR="00205184" w:rsidRPr="001A2734">
        <w:rPr>
          <w:rFonts w:cs="Times New Roman"/>
          <w:color w:val="231F20"/>
          <w:lang w:val="ru-RU"/>
        </w:rPr>
        <w:t>.</w:t>
      </w:r>
    </w:p>
    <w:p w:rsidR="00AC299D" w:rsidRPr="001A2734" w:rsidRDefault="00205184" w:rsidP="00325BA4">
      <w:pPr>
        <w:ind w:firstLine="0"/>
        <w:rPr>
          <w:rFonts w:cs="Times New Roman"/>
          <w:lang w:val="ru-RU"/>
        </w:rPr>
      </w:pPr>
      <w:r w:rsidRPr="001A2734">
        <w:rPr>
          <w:rFonts w:cs="Times New Roman"/>
          <w:lang w:val="ru-RU"/>
        </w:rPr>
        <w:t xml:space="preserve">Еще одной проблемой финансового рынка России является высокая степень концентрации собственности, в том числе в руках государственных организаций. </w:t>
      </w:r>
      <w:r w:rsidR="00AA32C6">
        <w:rPr>
          <w:rFonts w:cs="Times New Roman"/>
          <w:lang w:val="ru-RU"/>
        </w:rPr>
        <w:t>На сегодняшний день</w:t>
      </w:r>
      <w:r w:rsidRPr="001A2734">
        <w:rPr>
          <w:rFonts w:cs="Times New Roman"/>
          <w:lang w:val="ru-RU"/>
        </w:rPr>
        <w:t xml:space="preserve"> акции большинства </w:t>
      </w:r>
      <w:r w:rsidR="00AA32C6">
        <w:rPr>
          <w:rFonts w:cs="Times New Roman"/>
          <w:lang w:val="ru-RU"/>
        </w:rPr>
        <w:t xml:space="preserve">российских </w:t>
      </w:r>
      <w:r w:rsidRPr="001A2734">
        <w:rPr>
          <w:rFonts w:cs="Times New Roman"/>
          <w:lang w:val="ru-RU"/>
        </w:rPr>
        <w:t xml:space="preserve">компаний </w:t>
      </w:r>
      <w:proofErr w:type="spellStart"/>
      <w:r w:rsidRPr="001A2734">
        <w:rPr>
          <w:rFonts w:cs="Times New Roman"/>
          <w:lang w:val="ru-RU"/>
        </w:rPr>
        <w:t>низколиквидны</w:t>
      </w:r>
      <w:proofErr w:type="spellEnd"/>
      <w:r w:rsidRPr="001A2734">
        <w:rPr>
          <w:rFonts w:cs="Times New Roman"/>
          <w:lang w:val="ru-RU"/>
        </w:rPr>
        <w:t xml:space="preserve">. Анализ структуры собственности в наиболее ликвидных </w:t>
      </w:r>
      <w:r w:rsidRPr="001A2734">
        <w:rPr>
          <w:rFonts w:cs="Times New Roman"/>
          <w:lang w:val="ru-RU"/>
        </w:rPr>
        <w:lastRenderedPageBreak/>
        <w:t xml:space="preserve">компаниях показывает, что в </w:t>
      </w:r>
      <w:r w:rsidR="00AA32C6">
        <w:rPr>
          <w:rFonts w:cs="Times New Roman"/>
          <w:lang w:val="ru-RU"/>
        </w:rPr>
        <w:t>большей части</w:t>
      </w:r>
      <w:r w:rsidRPr="001A2734">
        <w:rPr>
          <w:rFonts w:cs="Times New Roman"/>
          <w:lang w:val="ru-RU"/>
        </w:rPr>
        <w:t xml:space="preserve"> из них собственность </w:t>
      </w:r>
      <w:r w:rsidR="00AA32C6">
        <w:rPr>
          <w:rFonts w:cs="Times New Roman"/>
          <w:lang w:val="ru-RU"/>
        </w:rPr>
        <w:t>находится</w:t>
      </w:r>
      <w:r w:rsidRPr="001A2734">
        <w:rPr>
          <w:rFonts w:cs="Times New Roman"/>
          <w:lang w:val="ru-RU"/>
        </w:rPr>
        <w:t xml:space="preserve"> в руках крупных акционеров, </w:t>
      </w:r>
      <w:r w:rsidRPr="001A2734">
        <w:rPr>
          <w:rFonts w:cs="Times New Roman"/>
          <w:color w:val="231F20"/>
          <w:lang w:val="ru-RU"/>
        </w:rPr>
        <w:t xml:space="preserve">а еще у четверти находится один или несколько блокирующих акционеров. Вполне понятно, что доля </w:t>
      </w:r>
      <w:proofErr w:type="spellStart"/>
      <w:r w:rsidRPr="001A2734">
        <w:rPr>
          <w:rFonts w:eastAsia="Calibri" w:cs="Times New Roman"/>
          <w:color w:val="231F20"/>
          <w:lang w:val="ru-RU"/>
        </w:rPr>
        <w:t>free-float</w:t>
      </w:r>
      <w:proofErr w:type="spellEnd"/>
      <w:r w:rsidRPr="001A2734">
        <w:rPr>
          <w:rFonts w:eastAsia="Palatino Linotype" w:cs="Times New Roman"/>
          <w:color w:val="231F20"/>
          <w:position w:val="7"/>
          <w:sz w:val="11"/>
          <w:szCs w:val="11"/>
          <w:lang w:val="ru-RU"/>
        </w:rPr>
        <w:t xml:space="preserve">1 </w:t>
      </w:r>
      <w:r w:rsidRPr="001A2734">
        <w:rPr>
          <w:rFonts w:cs="Times New Roman"/>
          <w:color w:val="231F20"/>
          <w:lang w:val="ru-RU"/>
        </w:rPr>
        <w:t xml:space="preserve">даже в крупных компаниях </w:t>
      </w:r>
      <w:r w:rsidR="008A1959">
        <w:rPr>
          <w:rFonts w:cs="Times New Roman"/>
          <w:color w:val="231F20"/>
          <w:lang w:val="ru-RU"/>
        </w:rPr>
        <w:t>не всегда превышает 12</w:t>
      </w:r>
      <w:r w:rsidRPr="001A2734">
        <w:rPr>
          <w:rFonts w:cs="Times New Roman"/>
          <w:color w:val="231F20"/>
          <w:lang w:val="ru-RU"/>
        </w:rPr>
        <w:t xml:space="preserve">%, </w:t>
      </w:r>
      <w:r w:rsidR="00AA32C6">
        <w:rPr>
          <w:rFonts w:cs="Times New Roman"/>
          <w:color w:val="231F20"/>
          <w:lang w:val="ru-RU"/>
        </w:rPr>
        <w:t>что</w:t>
      </w:r>
      <w:r w:rsidRPr="001A2734">
        <w:rPr>
          <w:rFonts w:cs="Times New Roman"/>
          <w:color w:val="231F20"/>
          <w:lang w:val="ru-RU"/>
        </w:rPr>
        <w:t xml:space="preserve"> делает акции</w:t>
      </w:r>
      <w:r w:rsidR="008A1959">
        <w:rPr>
          <w:rFonts w:cs="Times New Roman"/>
          <w:color w:val="231F20"/>
          <w:lang w:val="ru-RU"/>
        </w:rPr>
        <w:t xml:space="preserve"> крайне</w:t>
      </w:r>
      <w:r w:rsidRPr="001A2734">
        <w:rPr>
          <w:rFonts w:cs="Times New Roman"/>
          <w:color w:val="231F20"/>
          <w:lang w:val="ru-RU"/>
        </w:rPr>
        <w:t xml:space="preserve"> непривлека</w:t>
      </w:r>
      <w:r w:rsidR="009A1E94" w:rsidRPr="001A2734">
        <w:rPr>
          <w:rFonts w:cs="Times New Roman"/>
          <w:color w:val="231F20"/>
          <w:lang w:val="ru-RU"/>
        </w:rPr>
        <w:t xml:space="preserve">тельными для </w:t>
      </w:r>
      <w:r w:rsidR="008A1959">
        <w:rPr>
          <w:rFonts w:cs="Times New Roman"/>
          <w:color w:val="231F20"/>
          <w:lang w:val="ru-RU"/>
        </w:rPr>
        <w:t>инвестирования</w:t>
      </w:r>
      <w:r w:rsidRPr="001A2734">
        <w:rPr>
          <w:rFonts w:cs="Times New Roman"/>
          <w:color w:val="231F20"/>
          <w:lang w:val="ru-RU"/>
        </w:rPr>
        <w:t>.</w:t>
      </w:r>
      <w:r w:rsidR="009D7805" w:rsidRPr="001A2734">
        <w:rPr>
          <w:rFonts w:cs="Times New Roman"/>
          <w:color w:val="231F20"/>
          <w:lang w:val="ru-RU"/>
        </w:rPr>
        <w:t xml:space="preserve"> </w:t>
      </w:r>
      <w:r w:rsidR="00B86A34" w:rsidRPr="001A2734">
        <w:rPr>
          <w:rFonts w:cs="Times New Roman"/>
          <w:lang w:val="ru-RU"/>
        </w:rPr>
        <w:t>Несмотря на все заявления Правительства, участие государства в капитале пу</w:t>
      </w:r>
      <w:r w:rsidR="00AA32C6">
        <w:rPr>
          <w:rFonts w:cs="Times New Roman"/>
          <w:lang w:val="ru-RU"/>
        </w:rPr>
        <w:t>бличных компаний увеличивается и по сей день</w:t>
      </w:r>
      <w:r w:rsidR="00B86A34" w:rsidRPr="001A2734">
        <w:rPr>
          <w:rFonts w:cs="Times New Roman"/>
          <w:lang w:val="ru-RU"/>
        </w:rPr>
        <w:t xml:space="preserve">. До сих пор государственные органы жестко контролируют целый ряд областей финансового рынка, что не позволяет создать свободу конкуренции и порождает дополнительные риски. </w:t>
      </w:r>
    </w:p>
    <w:p w:rsidR="00B86A34" w:rsidRPr="001A2734" w:rsidRDefault="00AA32C6" w:rsidP="00325BA4">
      <w:pPr>
        <w:ind w:firstLine="0"/>
        <w:rPr>
          <w:rFonts w:cs="Times New Roman"/>
          <w:lang w:val="ru-RU"/>
        </w:rPr>
      </w:pPr>
      <w:r>
        <w:rPr>
          <w:rFonts w:cs="Times New Roman"/>
          <w:lang w:val="ru-RU"/>
        </w:rPr>
        <w:t>Правительство РФ</w:t>
      </w:r>
      <w:r w:rsidR="00B86A34" w:rsidRPr="001A2734">
        <w:rPr>
          <w:rFonts w:cs="Times New Roman"/>
          <w:lang w:val="ru-RU"/>
        </w:rPr>
        <w:t xml:space="preserve"> в целом признает наличие в компаниях с государственным участием проблем, связанных с корпоративным управлением, в том числе отсутствие стимулов для создания стоимости, н</w:t>
      </w:r>
      <w:r>
        <w:rPr>
          <w:rFonts w:cs="Times New Roman"/>
          <w:lang w:val="ru-RU"/>
        </w:rPr>
        <w:t xml:space="preserve">едостаток гибкости и коррупцию, но </w:t>
      </w:r>
      <w:r w:rsidR="00B86A34" w:rsidRPr="001A2734">
        <w:rPr>
          <w:rFonts w:cs="Times New Roman"/>
          <w:lang w:val="ru-RU"/>
        </w:rPr>
        <w:t xml:space="preserve">меры </w:t>
      </w:r>
      <w:r>
        <w:rPr>
          <w:rFonts w:cs="Times New Roman"/>
          <w:lang w:val="ru-RU"/>
        </w:rPr>
        <w:t>для преодоления</w:t>
      </w:r>
      <w:r w:rsidR="00B86A34" w:rsidRPr="001A2734">
        <w:rPr>
          <w:rFonts w:cs="Times New Roman"/>
          <w:lang w:val="ru-RU"/>
        </w:rPr>
        <w:t xml:space="preserve"> этих проблем представляются </w:t>
      </w:r>
      <w:r>
        <w:rPr>
          <w:rFonts w:cs="Times New Roman"/>
          <w:lang w:val="ru-RU"/>
        </w:rPr>
        <w:t>не эффективными</w:t>
      </w:r>
      <w:r w:rsidR="00B86A34" w:rsidRPr="001A2734">
        <w:rPr>
          <w:rFonts w:cs="Times New Roman"/>
          <w:lang w:val="ru-RU"/>
        </w:rPr>
        <w:t xml:space="preserve"> и не предус</w:t>
      </w:r>
      <w:r>
        <w:rPr>
          <w:rFonts w:cs="Times New Roman"/>
          <w:lang w:val="ru-RU"/>
        </w:rPr>
        <w:t>матривают программы, которые направлены</w:t>
      </w:r>
      <w:r w:rsidR="00B86A34" w:rsidRPr="001A2734">
        <w:rPr>
          <w:rFonts w:cs="Times New Roman"/>
          <w:lang w:val="ru-RU"/>
        </w:rPr>
        <w:t xml:space="preserve"> на ограничение участия </w:t>
      </w:r>
      <w:r>
        <w:rPr>
          <w:rFonts w:cs="Times New Roman"/>
          <w:lang w:val="ru-RU"/>
        </w:rPr>
        <w:t xml:space="preserve">роли </w:t>
      </w:r>
      <w:r w:rsidR="00B86A34" w:rsidRPr="001A2734">
        <w:rPr>
          <w:rFonts w:cs="Times New Roman"/>
          <w:lang w:val="ru-RU"/>
        </w:rPr>
        <w:t>государства в экономике. Кроме того, наблюдается систематическое смешение функций государства как акционера и как регулятора. В некоторых отраслях, прежде всего в нефтегазовой промышленности, банковском деле, отрасли связи и перевозок, для достижения социальных и стратегических целей государство стремится действовать через корпоративные структуры, а не делегировать эту миссию органам регулирования, создавая дополнительные риски для компаний и снижая стимулы к самостоятельному стратегическому планированию на предприятиях.</w:t>
      </w:r>
    </w:p>
    <w:p w:rsidR="00B86A34" w:rsidRPr="001A2734" w:rsidRDefault="009872AC" w:rsidP="00325BA4">
      <w:pPr>
        <w:ind w:firstLine="0"/>
        <w:rPr>
          <w:rFonts w:cs="Times New Roman"/>
          <w:lang w:val="ru-RU"/>
        </w:rPr>
      </w:pPr>
      <w:r>
        <w:rPr>
          <w:rFonts w:cs="Times New Roman"/>
          <w:lang w:val="ru-RU"/>
        </w:rPr>
        <w:t xml:space="preserve">Еще одной проблемой </w:t>
      </w:r>
      <w:r w:rsidR="00B86A34" w:rsidRPr="001A2734">
        <w:rPr>
          <w:rFonts w:cs="Times New Roman"/>
          <w:lang w:val="ru-RU"/>
        </w:rPr>
        <w:t xml:space="preserve">российского финансового и особенно фондового рынка является проблема ликвидности. Отсутствие всеобщей культуры инвестирования в нашей стране делает рынок неликвидным, </w:t>
      </w:r>
      <w:r>
        <w:rPr>
          <w:rFonts w:cs="Times New Roman"/>
          <w:lang w:val="ru-RU"/>
        </w:rPr>
        <w:t>тем самым</w:t>
      </w:r>
      <w:r w:rsidR="00B86A34" w:rsidRPr="001A2734">
        <w:rPr>
          <w:rFonts w:cs="Times New Roman"/>
          <w:lang w:val="ru-RU"/>
        </w:rPr>
        <w:t xml:space="preserve"> расширяет </w:t>
      </w:r>
      <w:r>
        <w:rPr>
          <w:rFonts w:cs="Times New Roman"/>
          <w:lang w:val="ru-RU"/>
        </w:rPr>
        <w:t>границу</w:t>
      </w:r>
      <w:r w:rsidR="00B86A34" w:rsidRPr="001A2734">
        <w:rPr>
          <w:rFonts w:cs="Times New Roman"/>
          <w:lang w:val="ru-RU"/>
        </w:rPr>
        <w:t xml:space="preserve"> между </w:t>
      </w:r>
      <w:r>
        <w:rPr>
          <w:rFonts w:cs="Times New Roman"/>
          <w:lang w:val="ru-RU"/>
        </w:rPr>
        <w:t xml:space="preserve">доходностью </w:t>
      </w:r>
      <w:r w:rsidR="00B86A34" w:rsidRPr="001A2734">
        <w:rPr>
          <w:rFonts w:cs="Times New Roman"/>
          <w:lang w:val="ru-RU"/>
        </w:rPr>
        <w:t>по ценным бумагам</w:t>
      </w:r>
      <w:r>
        <w:rPr>
          <w:rFonts w:cs="Times New Roman"/>
          <w:lang w:val="ru-RU"/>
        </w:rPr>
        <w:t xml:space="preserve"> и риском</w:t>
      </w:r>
      <w:r w:rsidR="00B86A34" w:rsidRPr="001A2734">
        <w:rPr>
          <w:rFonts w:cs="Times New Roman"/>
          <w:lang w:val="ru-RU"/>
        </w:rPr>
        <w:t xml:space="preserve">. Всего 3 </w:t>
      </w:r>
      <w:proofErr w:type="gramStart"/>
      <w:r w:rsidR="00B86A34" w:rsidRPr="001A2734">
        <w:rPr>
          <w:rFonts w:cs="Times New Roman"/>
          <w:lang w:val="ru-RU"/>
        </w:rPr>
        <w:t>компании</w:t>
      </w:r>
      <w:r>
        <w:rPr>
          <w:rFonts w:cs="Times New Roman"/>
          <w:lang w:val="ru-RU"/>
        </w:rPr>
        <w:t>(</w:t>
      </w:r>
      <w:proofErr w:type="gramEnd"/>
      <w:r w:rsidRPr="009872AC">
        <w:rPr>
          <w:rFonts w:cs="Times New Roman"/>
          <w:lang w:val="ru-RU"/>
        </w:rPr>
        <w:t xml:space="preserve">&lt;1% </w:t>
      </w:r>
      <w:r>
        <w:rPr>
          <w:rFonts w:cs="Times New Roman"/>
          <w:lang w:val="ru-RU"/>
        </w:rPr>
        <w:t>рынка),</w:t>
      </w:r>
      <w:r w:rsidR="00B86A34" w:rsidRPr="001A2734">
        <w:rPr>
          <w:rFonts w:cs="Times New Roman"/>
          <w:lang w:val="ru-RU"/>
        </w:rPr>
        <w:t xml:space="preserve"> создают более </w:t>
      </w:r>
      <w:r>
        <w:rPr>
          <w:rFonts w:cs="Times New Roman"/>
          <w:lang w:val="ru-RU"/>
        </w:rPr>
        <w:t>половины</w:t>
      </w:r>
      <w:r w:rsidR="00B86A34" w:rsidRPr="001A2734">
        <w:rPr>
          <w:rFonts w:cs="Times New Roman"/>
          <w:lang w:val="ru-RU"/>
        </w:rPr>
        <w:t xml:space="preserve"> оборота всего рынка в </w:t>
      </w:r>
      <w:r w:rsidR="00B86A34" w:rsidRPr="001A2734">
        <w:rPr>
          <w:rFonts w:cs="Times New Roman"/>
          <w:lang w:val="ru-RU"/>
        </w:rPr>
        <w:lastRenderedPageBreak/>
        <w:t>целом, что указывает на низкую ликвидность абсолютного больши</w:t>
      </w:r>
      <w:r>
        <w:rPr>
          <w:rFonts w:cs="Times New Roman"/>
          <w:lang w:val="ru-RU"/>
        </w:rPr>
        <w:t>нства акций</w:t>
      </w:r>
      <w:r w:rsidR="009D7805" w:rsidRPr="001A2734">
        <w:rPr>
          <w:rStyle w:val="ae"/>
          <w:rFonts w:cs="Times New Roman"/>
          <w:lang w:val="ru-RU"/>
        </w:rPr>
        <w:footnoteReference w:id="12"/>
      </w:r>
      <w:r w:rsidR="00B86A34" w:rsidRPr="001A2734">
        <w:rPr>
          <w:rFonts w:cs="Times New Roman"/>
          <w:lang w:val="ru-RU"/>
        </w:rPr>
        <w:t>.</w:t>
      </w:r>
    </w:p>
    <w:p w:rsidR="00B86A34" w:rsidRPr="001A2734" w:rsidRDefault="009872AC" w:rsidP="00325BA4">
      <w:pPr>
        <w:ind w:firstLine="0"/>
        <w:rPr>
          <w:rFonts w:cs="Times New Roman"/>
          <w:lang w:val="ru-RU"/>
        </w:rPr>
      </w:pPr>
      <w:r>
        <w:rPr>
          <w:rFonts w:cs="Times New Roman"/>
          <w:lang w:val="ru-RU"/>
        </w:rPr>
        <w:t>Для</w:t>
      </w:r>
      <w:r w:rsidR="00B86A34" w:rsidRPr="001A2734">
        <w:rPr>
          <w:rFonts w:cs="Times New Roman"/>
          <w:lang w:val="ru-RU"/>
        </w:rPr>
        <w:t xml:space="preserve"> повышения ликвидности рынка ценных бумаг в 2014 г. была запущена программа ранжирования </w:t>
      </w:r>
      <w:proofErr w:type="spellStart"/>
      <w:r w:rsidR="00B86A34" w:rsidRPr="001A2734">
        <w:rPr>
          <w:rFonts w:cs="Times New Roman"/>
          <w:lang w:val="ru-RU"/>
        </w:rPr>
        <w:t>маркетмейкеров</w:t>
      </w:r>
      <w:proofErr w:type="spellEnd"/>
      <w:r w:rsidR="00B86A34" w:rsidRPr="001A2734">
        <w:rPr>
          <w:rFonts w:cs="Times New Roman"/>
          <w:lang w:val="ru-RU"/>
        </w:rPr>
        <w:t xml:space="preserve">. Программа проводится поэтапно с ежемесячным подведением итогов и выплатой денежного вознаграждения. Ежедневно каждый </w:t>
      </w:r>
      <w:proofErr w:type="spellStart"/>
      <w:r w:rsidR="00B86A34" w:rsidRPr="001A2734">
        <w:rPr>
          <w:rFonts w:cs="Times New Roman"/>
          <w:lang w:val="ru-RU"/>
        </w:rPr>
        <w:t>маркетмейкер</w:t>
      </w:r>
      <w:proofErr w:type="spellEnd"/>
      <w:r w:rsidR="00B86A34" w:rsidRPr="001A2734">
        <w:rPr>
          <w:rFonts w:cs="Times New Roman"/>
          <w:lang w:val="ru-RU"/>
        </w:rPr>
        <w:t xml:space="preserve"> оценивается по критериям качества, которые влияют на</w:t>
      </w:r>
      <w:r>
        <w:rPr>
          <w:rFonts w:cs="Times New Roman"/>
          <w:lang w:val="ru-RU"/>
        </w:rPr>
        <w:t xml:space="preserve"> его </w:t>
      </w:r>
      <w:r w:rsidR="00B86A34" w:rsidRPr="001A2734">
        <w:rPr>
          <w:rFonts w:cs="Times New Roman"/>
          <w:lang w:val="ru-RU"/>
        </w:rPr>
        <w:t>рейтинг и вознаграждение по результатам месяца.</w:t>
      </w:r>
      <w:r w:rsidR="00AC299D" w:rsidRPr="001A2734">
        <w:rPr>
          <w:rFonts w:cs="Times New Roman"/>
          <w:lang w:val="ru-RU"/>
        </w:rPr>
        <w:t xml:space="preserve"> </w:t>
      </w:r>
      <w:r>
        <w:rPr>
          <w:rFonts w:cs="Times New Roman"/>
          <w:lang w:val="ru-RU"/>
        </w:rPr>
        <w:t>При подведении итогов</w:t>
      </w:r>
      <w:r w:rsidR="00B86A34" w:rsidRPr="001A2734">
        <w:rPr>
          <w:rFonts w:cs="Times New Roman"/>
          <w:lang w:val="ru-RU"/>
        </w:rPr>
        <w:t xml:space="preserve"> учитываются сделки с инструментами, которые определяются настоящей Программой, и обязательства, по которым они выполняются согласно условиям договоров об оказании услуг </w:t>
      </w:r>
      <w:proofErr w:type="spellStart"/>
      <w:r w:rsidR="00B86A34" w:rsidRPr="001A2734">
        <w:rPr>
          <w:rFonts w:cs="Times New Roman"/>
          <w:lang w:val="ru-RU"/>
        </w:rPr>
        <w:t>маркетмейкера</w:t>
      </w:r>
      <w:proofErr w:type="spellEnd"/>
      <w:r w:rsidR="00B86A34" w:rsidRPr="001A2734">
        <w:rPr>
          <w:rFonts w:cs="Times New Roman"/>
          <w:lang w:val="ru-RU"/>
        </w:rPr>
        <w:t>.</w:t>
      </w:r>
    </w:p>
    <w:p w:rsidR="004262A9" w:rsidRPr="001A2734" w:rsidRDefault="00B86A34" w:rsidP="00325BA4">
      <w:pPr>
        <w:ind w:firstLine="0"/>
        <w:rPr>
          <w:rFonts w:eastAsiaTheme="majorEastAsia" w:cs="Times New Roman"/>
          <w:bCs/>
          <w:szCs w:val="28"/>
          <w:lang w:val="ru-RU"/>
        </w:rPr>
      </w:pPr>
      <w:r w:rsidRPr="001A2734">
        <w:rPr>
          <w:rFonts w:cs="Times New Roman"/>
          <w:lang w:val="ru-RU"/>
        </w:rPr>
        <w:t>Огромные опасения вызывает волатильность российской национальной валюты. Курс мировых резервных валют к рублю за последние несколько месяцев вырос почти в два раза, что является индикатором, информирующим большинство инвесторов об опасности вложений в российскую экономику.</w:t>
      </w:r>
      <w:r w:rsidR="004262A9" w:rsidRPr="001A2734">
        <w:rPr>
          <w:rFonts w:cs="Times New Roman"/>
          <w:lang w:val="ru-RU"/>
        </w:rPr>
        <w:br w:type="page"/>
      </w:r>
    </w:p>
    <w:p w:rsidR="00FD47E2" w:rsidRPr="001A2734" w:rsidRDefault="00FD47E2" w:rsidP="00325BA4">
      <w:pPr>
        <w:pStyle w:val="1"/>
        <w:ind w:firstLine="0"/>
        <w:rPr>
          <w:rFonts w:cs="Times New Roman"/>
          <w:lang w:val="ru-RU"/>
        </w:rPr>
      </w:pPr>
      <w:bookmarkStart w:id="5" w:name="_Toc434568778"/>
      <w:r w:rsidRPr="001A2734">
        <w:rPr>
          <w:rFonts w:cs="Times New Roman"/>
          <w:lang w:val="ru-RU"/>
        </w:rPr>
        <w:lastRenderedPageBreak/>
        <w:t>ЗАКЛЮЧЕНИЕ</w:t>
      </w:r>
      <w:bookmarkEnd w:id="5"/>
    </w:p>
    <w:p w:rsidR="00FD47E2" w:rsidRPr="001A2734" w:rsidRDefault="00FD47E2" w:rsidP="00325BA4">
      <w:pPr>
        <w:ind w:firstLine="0"/>
        <w:rPr>
          <w:rFonts w:cs="Times New Roman"/>
          <w:lang w:val="ru-RU"/>
        </w:rPr>
      </w:pPr>
    </w:p>
    <w:p w:rsidR="004255CC" w:rsidRPr="001A2734" w:rsidRDefault="004255CC" w:rsidP="00325BA4">
      <w:pPr>
        <w:ind w:firstLine="0"/>
        <w:rPr>
          <w:rFonts w:cs="Times New Roman"/>
          <w:lang w:val="ru-RU"/>
        </w:rPr>
      </w:pPr>
      <w:r w:rsidRPr="001A2734">
        <w:rPr>
          <w:rFonts w:cs="Times New Roman"/>
          <w:lang w:val="ru-RU"/>
        </w:rPr>
        <w:t xml:space="preserve">Таким образом, на данном этапе развития существует ряд факторов, сдерживающих интеграционные процессы и тормозящих гармоничное вхождение отечественного рынка в мировой. </w:t>
      </w:r>
    </w:p>
    <w:p w:rsidR="004255CC" w:rsidRPr="001A2734" w:rsidRDefault="004255CC" w:rsidP="00325BA4">
      <w:pPr>
        <w:ind w:firstLine="0"/>
        <w:rPr>
          <w:rFonts w:cs="Times New Roman"/>
          <w:lang w:val="ru-RU"/>
        </w:rPr>
      </w:pPr>
      <w:r w:rsidRPr="001A2734">
        <w:rPr>
          <w:rFonts w:cs="Times New Roman"/>
          <w:lang w:val="ru-RU"/>
        </w:rPr>
        <w:t>Чтобы решить накопившиеся и внезапно возникшие проблемы финансового рынка в России, уполномоченные структуры проводят плановые и срочные мероприятия, ведущие российские экономисты предлагают различные меры для стабилизации ситуации на рынке, придания необходимого импульса развития экономике страны. Для обсуждения и решения насущных проблем ведущие специалисты участвуют в различных научных конференциях, проводят консультации с зарубежными партнерами. Однако все эти мероприятия не приносят пока требуемых результатов. Кроме того, внешняя негативная обстановка позволяет аналитикам подозревать, что за некоторыми экономическими и политическими форумами скрывается откровенная попытка скомпрометировать политику нашей страны и направить ее движение по ложному пути.</w:t>
      </w:r>
    </w:p>
    <w:p w:rsidR="004255CC" w:rsidRPr="001A2734" w:rsidRDefault="004255CC" w:rsidP="00325BA4">
      <w:pPr>
        <w:ind w:firstLine="0"/>
        <w:rPr>
          <w:rFonts w:cs="Times New Roman"/>
          <w:lang w:val="ru-RU"/>
        </w:rPr>
      </w:pPr>
      <w:r w:rsidRPr="001A2734">
        <w:rPr>
          <w:rFonts w:cs="Times New Roman"/>
          <w:lang w:val="ru-RU"/>
        </w:rPr>
        <w:t>Сегодня перспективы российского финансового рынка связаны с тенденциями развития достаточно противоречивой ситуации. Колебания котировок отражают, как это было на протяжении многих лет на российском финансовом рынке, изменение конъюнктуры западных финансовых рынков. При этом иностранные деньги играют основную роль на российском ФР. При этом в последние несколько лет явная корреляция российских индексов с зарубежными S&amp;P500 или NASDAQ не прослеживается. Это позволяет сделать вывод, что Россия если и не начала двигаться по собственной орбите, то хотя бы посматривает в сторону Китая и Востока в целом.</w:t>
      </w:r>
    </w:p>
    <w:p w:rsidR="004262A9" w:rsidRPr="001A2734" w:rsidRDefault="004262A9" w:rsidP="00325BA4">
      <w:pPr>
        <w:ind w:firstLine="0"/>
        <w:rPr>
          <w:rFonts w:eastAsiaTheme="majorEastAsia" w:cs="Times New Roman"/>
          <w:bCs/>
          <w:szCs w:val="28"/>
          <w:lang w:val="ru-RU"/>
        </w:rPr>
      </w:pPr>
      <w:r w:rsidRPr="001A2734">
        <w:rPr>
          <w:rFonts w:cs="Times New Roman"/>
          <w:lang w:val="ru-RU"/>
        </w:rPr>
        <w:br w:type="page"/>
      </w:r>
    </w:p>
    <w:p w:rsidR="00FD47E2" w:rsidRPr="001A2734" w:rsidRDefault="00FD47E2" w:rsidP="00325BA4">
      <w:pPr>
        <w:pStyle w:val="1"/>
        <w:ind w:firstLine="0"/>
        <w:rPr>
          <w:rFonts w:cs="Times New Roman"/>
          <w:lang w:val="ru-RU"/>
        </w:rPr>
      </w:pPr>
      <w:bookmarkStart w:id="6" w:name="_Toc434568779"/>
      <w:r w:rsidRPr="001A2734">
        <w:rPr>
          <w:rFonts w:cs="Times New Roman"/>
          <w:lang w:val="ru-RU"/>
        </w:rPr>
        <w:lastRenderedPageBreak/>
        <w:t>СПИСОК ЛИТЕРАТУРЫ</w:t>
      </w:r>
      <w:bookmarkEnd w:id="6"/>
    </w:p>
    <w:p w:rsidR="00723ED2" w:rsidRPr="001A2734" w:rsidRDefault="00723ED2" w:rsidP="00325BA4">
      <w:pPr>
        <w:ind w:firstLine="0"/>
        <w:rPr>
          <w:rFonts w:cs="Times New Roman"/>
          <w:lang w:val="ru-RU"/>
        </w:rPr>
      </w:pPr>
    </w:p>
    <w:p w:rsidR="0045302F" w:rsidRPr="001A2734" w:rsidRDefault="0045302F" w:rsidP="00325BA4">
      <w:pPr>
        <w:pStyle w:val="ab"/>
        <w:numPr>
          <w:ilvl w:val="0"/>
          <w:numId w:val="8"/>
        </w:numPr>
        <w:tabs>
          <w:tab w:val="left" w:pos="1134"/>
        </w:tabs>
        <w:ind w:left="0" w:firstLine="0"/>
        <w:rPr>
          <w:rFonts w:eastAsia="Times New Roman" w:cs="Times New Roman"/>
          <w:lang w:val="ru-RU"/>
        </w:rPr>
      </w:pPr>
      <w:proofErr w:type="spellStart"/>
      <w:r w:rsidRPr="001A2734">
        <w:rPr>
          <w:rFonts w:eastAsia="Times New Roman" w:cs="Times New Roman"/>
          <w:lang w:val="ru-RU"/>
        </w:rPr>
        <w:t>Базулин</w:t>
      </w:r>
      <w:proofErr w:type="spellEnd"/>
      <w:r w:rsidRPr="001A2734">
        <w:rPr>
          <w:rFonts w:eastAsia="Times New Roman" w:cs="Times New Roman"/>
          <w:lang w:val="ru-RU"/>
        </w:rPr>
        <w:t xml:space="preserve"> Ю.В. Двойственная природа денег: русская экономическая мысль на рубеже Х1Х-ХХ веков. Монография. – СПб: </w:t>
      </w:r>
      <w:proofErr w:type="spellStart"/>
      <w:r w:rsidRPr="001A2734">
        <w:rPr>
          <w:rFonts w:eastAsia="Times New Roman" w:cs="Times New Roman"/>
          <w:lang w:val="ru-RU"/>
        </w:rPr>
        <w:t>Рус.симфония</w:t>
      </w:r>
      <w:proofErr w:type="spellEnd"/>
      <w:r w:rsidRPr="001A2734">
        <w:rPr>
          <w:rFonts w:eastAsia="Times New Roman" w:cs="Times New Roman"/>
          <w:lang w:val="ru-RU"/>
        </w:rPr>
        <w:t>., 2011. – 327 с.</w:t>
      </w:r>
    </w:p>
    <w:p w:rsidR="0045302F" w:rsidRPr="001A2734" w:rsidRDefault="0045302F" w:rsidP="00325BA4">
      <w:pPr>
        <w:pStyle w:val="ab"/>
        <w:numPr>
          <w:ilvl w:val="0"/>
          <w:numId w:val="8"/>
        </w:numPr>
        <w:tabs>
          <w:tab w:val="left" w:pos="1134"/>
        </w:tabs>
        <w:ind w:left="0" w:firstLine="0"/>
        <w:rPr>
          <w:rFonts w:eastAsia="Times New Roman" w:cs="Times New Roman"/>
          <w:lang w:val="ru-RU"/>
        </w:rPr>
      </w:pPr>
      <w:r w:rsidRPr="001A2734">
        <w:rPr>
          <w:rFonts w:eastAsia="Times New Roman" w:cs="Times New Roman"/>
          <w:lang w:val="ru-RU"/>
        </w:rPr>
        <w:t xml:space="preserve">Белоглазова Г.Н., </w:t>
      </w:r>
      <w:proofErr w:type="spellStart"/>
      <w:r w:rsidRPr="001A2734">
        <w:rPr>
          <w:rFonts w:eastAsia="Times New Roman" w:cs="Times New Roman"/>
          <w:lang w:val="ru-RU"/>
        </w:rPr>
        <w:t>Кроливецкая</w:t>
      </w:r>
      <w:proofErr w:type="spellEnd"/>
      <w:r w:rsidRPr="001A2734">
        <w:rPr>
          <w:rFonts w:eastAsia="Times New Roman" w:cs="Times New Roman"/>
          <w:lang w:val="ru-RU"/>
        </w:rPr>
        <w:t xml:space="preserve"> Л.П. Банковское дело: Учебник. -М.: Финансы и статистика., 2012. – 289 с.</w:t>
      </w:r>
    </w:p>
    <w:p w:rsidR="009A1E94" w:rsidRPr="001A2734" w:rsidRDefault="009A1E94" w:rsidP="00325BA4">
      <w:pPr>
        <w:pStyle w:val="ab"/>
        <w:numPr>
          <w:ilvl w:val="0"/>
          <w:numId w:val="8"/>
        </w:numPr>
        <w:tabs>
          <w:tab w:val="left" w:pos="1134"/>
        </w:tabs>
        <w:ind w:left="0" w:firstLine="0"/>
        <w:rPr>
          <w:rFonts w:eastAsia="Arial Unicode MS" w:cs="Times New Roman"/>
          <w:szCs w:val="14"/>
          <w:lang w:val="ru-RU"/>
        </w:rPr>
      </w:pPr>
      <w:r w:rsidRPr="001A2734">
        <w:rPr>
          <w:rFonts w:cs="Times New Roman"/>
          <w:lang w:val="ru-RU"/>
        </w:rPr>
        <w:t xml:space="preserve">Бородина С., Швырков О. Инвестиции в странах БРИК: Оценка риска и корпоративного управления в Бразилии, России, Индии и Китае /пер. с англ. М.: Альпина </w:t>
      </w:r>
      <w:proofErr w:type="spellStart"/>
      <w:r w:rsidRPr="001A2734">
        <w:rPr>
          <w:rFonts w:cs="Times New Roman"/>
          <w:lang w:val="ru-RU"/>
        </w:rPr>
        <w:t>Паблишерз</w:t>
      </w:r>
      <w:proofErr w:type="spellEnd"/>
      <w:r w:rsidRPr="001A2734">
        <w:rPr>
          <w:rFonts w:cs="Times New Roman"/>
          <w:lang w:val="ru-RU"/>
        </w:rPr>
        <w:t>, 2014. – 356 с.</w:t>
      </w:r>
    </w:p>
    <w:p w:rsidR="0045302F" w:rsidRPr="001A2734" w:rsidRDefault="0045302F" w:rsidP="00325BA4">
      <w:pPr>
        <w:pStyle w:val="ab"/>
        <w:numPr>
          <w:ilvl w:val="0"/>
          <w:numId w:val="8"/>
        </w:numPr>
        <w:tabs>
          <w:tab w:val="left" w:pos="1134"/>
        </w:tabs>
        <w:ind w:left="0" w:firstLine="0"/>
        <w:rPr>
          <w:rFonts w:cs="Times New Roman"/>
          <w:sz w:val="24"/>
          <w:szCs w:val="24"/>
          <w:lang w:val="ru-RU"/>
        </w:rPr>
      </w:pPr>
      <w:r w:rsidRPr="001A2734">
        <w:rPr>
          <w:rFonts w:cs="Times New Roman"/>
          <w:lang w:val="ru-RU"/>
        </w:rPr>
        <w:t xml:space="preserve">Пирогова Т. Э., Костина О. И., </w:t>
      </w:r>
      <w:proofErr w:type="spellStart"/>
      <w:r w:rsidRPr="001A2734">
        <w:rPr>
          <w:rFonts w:cs="Times New Roman"/>
          <w:lang w:val="ru-RU"/>
        </w:rPr>
        <w:t>Губернаторова</w:t>
      </w:r>
      <w:proofErr w:type="spellEnd"/>
      <w:r w:rsidRPr="001A2734">
        <w:rPr>
          <w:rFonts w:cs="Times New Roman"/>
          <w:lang w:val="ru-RU"/>
        </w:rPr>
        <w:t xml:space="preserve"> Н. Н. Финансовый менеджмент. Учебное пособие (в схемах и таблицах). -Калуга: ИД «</w:t>
      </w:r>
      <w:proofErr w:type="spellStart"/>
      <w:r w:rsidRPr="001A2734">
        <w:rPr>
          <w:rFonts w:cs="Times New Roman"/>
          <w:lang w:val="ru-RU"/>
        </w:rPr>
        <w:t>Эйдос</w:t>
      </w:r>
      <w:proofErr w:type="spellEnd"/>
      <w:r w:rsidRPr="001A2734">
        <w:rPr>
          <w:rFonts w:cs="Times New Roman"/>
          <w:lang w:val="ru-RU"/>
        </w:rPr>
        <w:t xml:space="preserve">», 2015. </w:t>
      </w:r>
    </w:p>
    <w:p w:rsidR="0045302F" w:rsidRPr="001A2734" w:rsidRDefault="0045302F" w:rsidP="00325BA4">
      <w:pPr>
        <w:pStyle w:val="ab"/>
        <w:numPr>
          <w:ilvl w:val="0"/>
          <w:numId w:val="8"/>
        </w:numPr>
        <w:tabs>
          <w:tab w:val="left" w:pos="1134"/>
        </w:tabs>
        <w:ind w:left="0" w:firstLine="0"/>
        <w:rPr>
          <w:rFonts w:eastAsia="Times New Roman" w:cs="Times New Roman"/>
          <w:lang w:val="ru-RU"/>
        </w:rPr>
      </w:pPr>
      <w:r w:rsidRPr="001A2734">
        <w:rPr>
          <w:rFonts w:eastAsia="Times New Roman" w:cs="Times New Roman"/>
          <w:lang w:val="ru-RU"/>
        </w:rPr>
        <w:t xml:space="preserve">Волошина В. С. Российский рынок кредитования и кризис на мировых финансовых </w:t>
      </w:r>
      <w:proofErr w:type="gramStart"/>
      <w:r w:rsidRPr="001A2734">
        <w:rPr>
          <w:rFonts w:eastAsia="Times New Roman" w:cs="Times New Roman"/>
          <w:lang w:val="ru-RU"/>
        </w:rPr>
        <w:t>рынках./</w:t>
      </w:r>
      <w:proofErr w:type="gramEnd"/>
      <w:r w:rsidRPr="001A2734">
        <w:rPr>
          <w:rFonts w:eastAsia="Times New Roman" w:cs="Times New Roman"/>
          <w:lang w:val="ru-RU"/>
        </w:rPr>
        <w:t>/Банковское кредитование.</w:t>
      </w:r>
      <w:r w:rsidRPr="001A2734">
        <w:rPr>
          <w:rFonts w:cs="Times New Roman"/>
          <w:lang w:val="ru-RU"/>
        </w:rPr>
        <w:t xml:space="preserve"> – </w:t>
      </w:r>
      <w:r w:rsidRPr="001A2734">
        <w:rPr>
          <w:rFonts w:eastAsia="Times New Roman" w:cs="Times New Roman"/>
          <w:lang w:val="ru-RU"/>
        </w:rPr>
        <w:t>2013.</w:t>
      </w:r>
      <w:r w:rsidRPr="001A2734">
        <w:rPr>
          <w:rFonts w:cs="Times New Roman"/>
          <w:lang w:val="ru-RU"/>
        </w:rPr>
        <w:t xml:space="preserve"> – </w:t>
      </w:r>
      <w:r w:rsidRPr="001A2734">
        <w:rPr>
          <w:rFonts w:eastAsia="Times New Roman" w:cs="Times New Roman"/>
          <w:lang w:val="ru-RU"/>
        </w:rPr>
        <w:t xml:space="preserve">№. </w:t>
      </w:r>
      <w:r w:rsidRPr="001A2734">
        <w:rPr>
          <w:rFonts w:cs="Times New Roman"/>
          <w:lang w:val="ru-RU"/>
        </w:rPr>
        <w:t xml:space="preserve">– </w:t>
      </w:r>
      <w:r w:rsidRPr="001A2734">
        <w:rPr>
          <w:rFonts w:eastAsia="Times New Roman" w:cs="Times New Roman"/>
          <w:lang w:val="ru-RU"/>
        </w:rPr>
        <w:t>С.17-19</w:t>
      </w:r>
    </w:p>
    <w:p w:rsidR="0045302F" w:rsidRPr="001A2734" w:rsidRDefault="0045302F" w:rsidP="00325BA4">
      <w:pPr>
        <w:pStyle w:val="ab"/>
        <w:numPr>
          <w:ilvl w:val="0"/>
          <w:numId w:val="8"/>
        </w:numPr>
        <w:tabs>
          <w:tab w:val="left" w:pos="1134"/>
        </w:tabs>
        <w:ind w:left="0" w:firstLine="0"/>
        <w:rPr>
          <w:rFonts w:cs="Times New Roman"/>
          <w:sz w:val="24"/>
          <w:szCs w:val="24"/>
          <w:lang w:val="ru-RU"/>
        </w:rPr>
      </w:pPr>
      <w:r w:rsidRPr="001A2734">
        <w:rPr>
          <w:rFonts w:cs="Times New Roman"/>
          <w:iCs/>
          <w:lang w:val="ru-RU"/>
        </w:rPr>
        <w:t xml:space="preserve">Иванова М.А., </w:t>
      </w:r>
      <w:proofErr w:type="spellStart"/>
      <w:r w:rsidRPr="001A2734">
        <w:rPr>
          <w:rFonts w:cs="Times New Roman"/>
          <w:iCs/>
          <w:lang w:val="ru-RU"/>
        </w:rPr>
        <w:t>Петижева</w:t>
      </w:r>
      <w:proofErr w:type="spellEnd"/>
      <w:r w:rsidRPr="001A2734">
        <w:rPr>
          <w:rFonts w:cs="Times New Roman"/>
          <w:iCs/>
          <w:lang w:val="ru-RU"/>
        </w:rPr>
        <w:t xml:space="preserve"> Д. </w:t>
      </w:r>
      <w:r w:rsidRPr="001A2734">
        <w:rPr>
          <w:rFonts w:cs="Times New Roman"/>
          <w:bCs/>
          <w:lang w:val="ru-RU"/>
        </w:rPr>
        <w:t xml:space="preserve">Индивидуальные инвестиционные счета и их способ влияния на российский финансовый рынок </w:t>
      </w:r>
      <w:r w:rsidRPr="001A2734">
        <w:rPr>
          <w:rFonts w:eastAsia="Times New Roman" w:cs="Times New Roman"/>
          <w:lang w:val="ru-RU"/>
        </w:rPr>
        <w:t xml:space="preserve">// </w:t>
      </w:r>
      <w:r w:rsidRPr="001A2734">
        <w:rPr>
          <w:rFonts w:cs="Times New Roman"/>
          <w:lang w:val="ru-RU"/>
        </w:rPr>
        <w:t xml:space="preserve">Экономика и управление: проблемы, решения. – 2015. –  № 3. – С. 142-144. </w:t>
      </w:r>
    </w:p>
    <w:p w:rsidR="009A1E94" w:rsidRPr="001A2734" w:rsidRDefault="009A1E94" w:rsidP="00325BA4">
      <w:pPr>
        <w:pStyle w:val="ab"/>
        <w:numPr>
          <w:ilvl w:val="0"/>
          <w:numId w:val="8"/>
        </w:numPr>
        <w:tabs>
          <w:tab w:val="left" w:pos="1134"/>
        </w:tabs>
        <w:ind w:left="0" w:firstLine="0"/>
        <w:rPr>
          <w:rFonts w:eastAsia="Arial Unicode MS" w:cs="Times New Roman"/>
          <w:szCs w:val="14"/>
          <w:lang w:val="ru-RU"/>
        </w:rPr>
      </w:pPr>
      <w:r w:rsidRPr="001A2734">
        <w:rPr>
          <w:rFonts w:eastAsia="Arial Unicode MS" w:cs="Times New Roman"/>
          <w:szCs w:val="14"/>
          <w:lang w:val="ru-RU"/>
        </w:rPr>
        <w:t xml:space="preserve">Котова А. А. Концептуальные положения интеграции финансового рынка в мировой // Финансы, денежное обращение и кредит. </w:t>
      </w:r>
      <w:r w:rsidRPr="001A2734">
        <w:rPr>
          <w:rFonts w:eastAsia="Times New Roman" w:cs="Times New Roman"/>
          <w:lang w:val="ru-RU"/>
        </w:rPr>
        <w:t xml:space="preserve">– </w:t>
      </w:r>
      <w:r w:rsidRPr="001A2734">
        <w:rPr>
          <w:rFonts w:eastAsia="Arial Unicode MS" w:cs="Times New Roman"/>
          <w:szCs w:val="14"/>
          <w:lang w:val="ru-RU"/>
        </w:rPr>
        <w:t xml:space="preserve">2015. </w:t>
      </w:r>
      <w:r w:rsidRPr="001A2734">
        <w:rPr>
          <w:rFonts w:eastAsia="Times New Roman" w:cs="Times New Roman"/>
          <w:lang w:val="ru-RU"/>
        </w:rPr>
        <w:t xml:space="preserve">– </w:t>
      </w:r>
      <w:r w:rsidRPr="001A2734">
        <w:rPr>
          <w:rFonts w:eastAsia="Arial Unicode MS" w:cs="Times New Roman"/>
          <w:szCs w:val="14"/>
          <w:lang w:val="ru-RU"/>
        </w:rPr>
        <w:t>№ 1.</w:t>
      </w:r>
      <w:r w:rsidRPr="001A2734">
        <w:rPr>
          <w:rFonts w:eastAsia="Times New Roman" w:cs="Times New Roman"/>
          <w:lang w:val="ru-RU"/>
        </w:rPr>
        <w:t xml:space="preserve"> –С. 96-101.</w:t>
      </w:r>
    </w:p>
    <w:p w:rsidR="0045302F" w:rsidRPr="001A2734" w:rsidRDefault="0045302F" w:rsidP="00325BA4">
      <w:pPr>
        <w:pStyle w:val="ab"/>
        <w:numPr>
          <w:ilvl w:val="0"/>
          <w:numId w:val="8"/>
        </w:numPr>
        <w:tabs>
          <w:tab w:val="left" w:pos="1134"/>
        </w:tabs>
        <w:ind w:left="0" w:firstLine="0"/>
        <w:rPr>
          <w:rFonts w:eastAsia="Times New Roman" w:cs="Times New Roman"/>
          <w:lang w:val="ru-RU"/>
        </w:rPr>
      </w:pPr>
      <w:proofErr w:type="spellStart"/>
      <w:r w:rsidRPr="001A2734">
        <w:rPr>
          <w:rFonts w:eastAsia="Times New Roman" w:cs="Times New Roman"/>
          <w:lang w:val="ru-RU"/>
        </w:rPr>
        <w:t>Полторыхина</w:t>
      </w:r>
      <w:proofErr w:type="spellEnd"/>
      <w:r w:rsidRPr="001A2734">
        <w:rPr>
          <w:rFonts w:eastAsia="Times New Roman" w:cs="Times New Roman"/>
          <w:lang w:val="ru-RU"/>
        </w:rPr>
        <w:t xml:space="preserve"> С.В. Особенности финансовой политики на современном этапе в контексте модернизации российской экономики // Актуальные проблемы экономики и права. – 2013. – № 2(26). – С.72</w:t>
      </w:r>
    </w:p>
    <w:p w:rsidR="0045302F" w:rsidRPr="001A2734" w:rsidRDefault="0045302F" w:rsidP="00325BA4">
      <w:pPr>
        <w:pStyle w:val="ab"/>
        <w:numPr>
          <w:ilvl w:val="0"/>
          <w:numId w:val="8"/>
        </w:numPr>
        <w:tabs>
          <w:tab w:val="left" w:pos="1134"/>
        </w:tabs>
        <w:ind w:left="0" w:firstLine="0"/>
        <w:rPr>
          <w:rFonts w:cs="Times New Roman"/>
          <w:sz w:val="24"/>
          <w:szCs w:val="24"/>
          <w:lang w:val="ru-RU"/>
        </w:rPr>
      </w:pPr>
      <w:r w:rsidRPr="001A2734">
        <w:rPr>
          <w:rFonts w:cs="Times New Roman"/>
          <w:iCs/>
          <w:lang w:val="ru-RU"/>
        </w:rPr>
        <w:t xml:space="preserve">Стрельников Е.В. </w:t>
      </w:r>
      <w:r w:rsidRPr="001A2734">
        <w:rPr>
          <w:rFonts w:cs="Times New Roman"/>
          <w:bCs/>
          <w:lang w:val="ru-RU"/>
        </w:rPr>
        <w:t xml:space="preserve">Роль и значение экономической нестабильности на финансовых рынках </w:t>
      </w:r>
      <w:r w:rsidRPr="001A2734">
        <w:rPr>
          <w:rFonts w:eastAsia="Times New Roman" w:cs="Times New Roman"/>
          <w:lang w:val="ru-RU"/>
        </w:rPr>
        <w:t xml:space="preserve">// </w:t>
      </w:r>
      <w:r w:rsidRPr="001A2734">
        <w:rPr>
          <w:rFonts w:cs="Times New Roman"/>
          <w:lang w:val="ru-RU"/>
        </w:rPr>
        <w:t xml:space="preserve">Современные проблемы науки и образования. – 2015. – № 1. – С. 432-436. </w:t>
      </w:r>
    </w:p>
    <w:p w:rsidR="0045302F" w:rsidRPr="001A2734" w:rsidRDefault="0045302F" w:rsidP="00325BA4">
      <w:pPr>
        <w:pStyle w:val="ab"/>
        <w:numPr>
          <w:ilvl w:val="0"/>
          <w:numId w:val="8"/>
        </w:numPr>
        <w:tabs>
          <w:tab w:val="left" w:pos="1134"/>
        </w:tabs>
        <w:ind w:left="0" w:firstLine="0"/>
        <w:rPr>
          <w:rFonts w:cs="Times New Roman"/>
          <w:lang w:val="ru-RU"/>
        </w:rPr>
      </w:pPr>
      <w:r w:rsidRPr="001A2734">
        <w:rPr>
          <w:rFonts w:cs="Times New Roman"/>
          <w:lang w:val="ru-RU"/>
        </w:rPr>
        <w:lastRenderedPageBreak/>
        <w:t xml:space="preserve">Стрельников Е.В. Экономическое значение финансовых инструментов в стабилизации на рынке </w:t>
      </w:r>
      <w:r w:rsidRPr="001A2734">
        <w:rPr>
          <w:rFonts w:eastAsia="Times New Roman" w:cs="Times New Roman"/>
          <w:lang w:val="ru-RU"/>
        </w:rPr>
        <w:t xml:space="preserve">// </w:t>
      </w:r>
      <w:r w:rsidRPr="001A2734">
        <w:rPr>
          <w:rFonts w:cs="Times New Roman"/>
          <w:lang w:val="ru-RU"/>
        </w:rPr>
        <w:t xml:space="preserve">Фундаментальные исследования. –  2015. – № 2-10. – С. 2226-2230. </w:t>
      </w:r>
    </w:p>
    <w:p w:rsidR="0045302F" w:rsidRPr="001A2734" w:rsidRDefault="0045302F" w:rsidP="00325BA4">
      <w:pPr>
        <w:pStyle w:val="ab"/>
        <w:numPr>
          <w:ilvl w:val="0"/>
          <w:numId w:val="8"/>
        </w:numPr>
        <w:tabs>
          <w:tab w:val="left" w:pos="1134"/>
        </w:tabs>
        <w:ind w:left="0" w:firstLine="0"/>
        <w:rPr>
          <w:rFonts w:cs="Times New Roman"/>
          <w:sz w:val="24"/>
          <w:szCs w:val="24"/>
          <w:lang w:val="ru-RU"/>
        </w:rPr>
      </w:pPr>
      <w:proofErr w:type="spellStart"/>
      <w:r w:rsidRPr="001A2734">
        <w:rPr>
          <w:rFonts w:cs="Times New Roman"/>
          <w:iCs/>
          <w:lang w:val="ru-RU"/>
        </w:rPr>
        <w:t>Хачатрян</w:t>
      </w:r>
      <w:proofErr w:type="spellEnd"/>
      <w:r w:rsidRPr="001A2734">
        <w:rPr>
          <w:rFonts w:cs="Times New Roman"/>
          <w:iCs/>
          <w:lang w:val="ru-RU"/>
        </w:rPr>
        <w:t xml:space="preserve"> А.Г</w:t>
      </w:r>
      <w:r w:rsidRPr="001A2734">
        <w:rPr>
          <w:rFonts w:cs="Times New Roman"/>
          <w:bCs/>
          <w:lang w:val="ru-RU"/>
        </w:rPr>
        <w:t xml:space="preserve"> </w:t>
      </w:r>
      <w:proofErr w:type="spellStart"/>
      <w:r w:rsidRPr="001A2734">
        <w:rPr>
          <w:rFonts w:cs="Times New Roman"/>
          <w:bCs/>
          <w:lang w:val="ru-RU"/>
        </w:rPr>
        <w:t>Межрыночный</w:t>
      </w:r>
      <w:proofErr w:type="spellEnd"/>
      <w:r w:rsidRPr="001A2734">
        <w:rPr>
          <w:rFonts w:cs="Times New Roman"/>
          <w:bCs/>
          <w:lang w:val="ru-RU"/>
        </w:rPr>
        <w:t xml:space="preserve"> анализ как новая ступень прогнозирования изменений ценовых трендов на финансовых рынках </w:t>
      </w:r>
      <w:r w:rsidRPr="001A2734">
        <w:rPr>
          <w:rFonts w:eastAsia="Times New Roman" w:cs="Times New Roman"/>
          <w:lang w:val="ru-RU"/>
        </w:rPr>
        <w:t xml:space="preserve">// </w:t>
      </w:r>
      <w:r w:rsidRPr="001A2734">
        <w:rPr>
          <w:rFonts w:cs="Times New Roman"/>
          <w:lang w:val="ru-RU"/>
        </w:rPr>
        <w:t xml:space="preserve">Финансовые исследования. – 2015. – № 1. – С. 37-46. </w:t>
      </w:r>
    </w:p>
    <w:p w:rsidR="009A1E94" w:rsidRPr="001A2734" w:rsidRDefault="009A1E94" w:rsidP="00325BA4">
      <w:pPr>
        <w:pStyle w:val="ab"/>
        <w:numPr>
          <w:ilvl w:val="0"/>
          <w:numId w:val="8"/>
        </w:numPr>
        <w:tabs>
          <w:tab w:val="left" w:pos="1134"/>
        </w:tabs>
        <w:ind w:left="0" w:firstLine="0"/>
        <w:rPr>
          <w:rFonts w:eastAsia="Arial Unicode MS" w:cs="Times New Roman"/>
          <w:szCs w:val="14"/>
          <w:lang w:val="ru-RU"/>
        </w:rPr>
      </w:pPr>
      <w:r w:rsidRPr="001A2734">
        <w:rPr>
          <w:rFonts w:cs="Times New Roman"/>
          <w:lang w:val="ru-RU"/>
        </w:rPr>
        <w:t xml:space="preserve">Официальный сайт ОАО «Московская биржа». Электронный ресурс: </w:t>
      </w:r>
      <w:hyperlink r:id="rId14">
        <w:r w:rsidRPr="001A2734">
          <w:rPr>
            <w:rFonts w:cs="Times New Roman"/>
            <w:lang w:val="ru-RU"/>
          </w:rPr>
          <w:t>http://rts.micex.ru/</w:t>
        </w:r>
      </w:hyperlink>
      <w:r w:rsidRPr="001A2734">
        <w:rPr>
          <w:rFonts w:cs="Times New Roman"/>
          <w:lang w:val="ru-RU"/>
        </w:rPr>
        <w:t xml:space="preserve"> (дата обращения: </w:t>
      </w:r>
      <w:r w:rsidR="00883CD4">
        <w:rPr>
          <w:rFonts w:cs="Times New Roman"/>
          <w:lang w:val="ru-RU"/>
        </w:rPr>
        <w:t>14</w:t>
      </w:r>
      <w:r w:rsidRPr="001A2734">
        <w:rPr>
          <w:rFonts w:cs="Times New Roman"/>
          <w:lang w:val="ru-RU"/>
        </w:rPr>
        <w:t>.11.2015).</w:t>
      </w:r>
    </w:p>
    <w:p w:rsidR="009A1E94" w:rsidRPr="001A2734" w:rsidRDefault="0045302F" w:rsidP="00325BA4">
      <w:pPr>
        <w:pStyle w:val="ab"/>
        <w:numPr>
          <w:ilvl w:val="0"/>
          <w:numId w:val="8"/>
        </w:numPr>
        <w:tabs>
          <w:tab w:val="left" w:pos="1134"/>
        </w:tabs>
        <w:ind w:left="0" w:firstLine="0"/>
        <w:rPr>
          <w:rFonts w:cs="Times New Roman"/>
          <w:lang w:val="ru-RU"/>
        </w:rPr>
      </w:pPr>
      <w:r w:rsidRPr="001A2734">
        <w:rPr>
          <w:rFonts w:eastAsia="Times New Roman" w:cs="Times New Roman"/>
          <w:lang w:val="ru-RU"/>
        </w:rPr>
        <w:t xml:space="preserve">Официальный сайт Центрального банка Российской Федерации [Электронный ресурс]. – Режим доступа: </w:t>
      </w:r>
      <w:hyperlink r:id="rId15">
        <w:r w:rsidRPr="001A2734">
          <w:rPr>
            <w:rFonts w:eastAsia="Times New Roman" w:cs="Times New Roman"/>
            <w:lang w:val="ru-RU"/>
          </w:rPr>
          <w:t>www.cbr.ru</w:t>
        </w:r>
      </w:hyperlink>
      <w:r w:rsidRPr="001A2734">
        <w:rPr>
          <w:rFonts w:eastAsia="Times New Roman" w:cs="Times New Roman"/>
          <w:lang w:val="ru-RU"/>
        </w:rPr>
        <w:t xml:space="preserve"> </w:t>
      </w:r>
      <w:r w:rsidR="009A1E94" w:rsidRPr="001A2734">
        <w:rPr>
          <w:rFonts w:cs="Times New Roman"/>
          <w:lang w:val="ru-RU"/>
        </w:rPr>
        <w:t xml:space="preserve">(дата обращения: </w:t>
      </w:r>
      <w:r w:rsidR="00883CD4">
        <w:rPr>
          <w:rFonts w:cs="Times New Roman"/>
          <w:lang w:val="ru-RU"/>
        </w:rPr>
        <w:t>14</w:t>
      </w:r>
      <w:r w:rsidR="009A1E94" w:rsidRPr="001A2734">
        <w:rPr>
          <w:rFonts w:cs="Times New Roman"/>
          <w:lang w:val="ru-RU"/>
        </w:rPr>
        <w:t>.11.2015).</w:t>
      </w:r>
    </w:p>
    <w:p w:rsidR="009A1E94" w:rsidRPr="001A2734" w:rsidRDefault="009A1E94" w:rsidP="00325BA4">
      <w:pPr>
        <w:pStyle w:val="ab"/>
        <w:numPr>
          <w:ilvl w:val="0"/>
          <w:numId w:val="8"/>
        </w:numPr>
        <w:tabs>
          <w:tab w:val="left" w:pos="1134"/>
        </w:tabs>
        <w:ind w:left="0" w:firstLine="0"/>
        <w:rPr>
          <w:rFonts w:eastAsia="Arial Unicode MS" w:cs="Times New Roman"/>
          <w:szCs w:val="14"/>
          <w:lang w:val="ru-RU"/>
        </w:rPr>
      </w:pPr>
      <w:r w:rsidRPr="001A2734">
        <w:rPr>
          <w:rFonts w:cs="Times New Roman"/>
          <w:lang w:val="ru-RU"/>
        </w:rPr>
        <w:t xml:space="preserve">Федеральная служба государственной статистики. Электронный ресурс: </w:t>
      </w:r>
      <w:hyperlink r:id="rId16">
        <w:r w:rsidRPr="001A2734">
          <w:rPr>
            <w:rFonts w:cs="Times New Roman"/>
            <w:lang w:val="ru-RU"/>
          </w:rPr>
          <w:t>http://www.gks.ru/</w:t>
        </w:r>
      </w:hyperlink>
      <w:r w:rsidRPr="001A2734">
        <w:rPr>
          <w:rFonts w:cs="Times New Roman"/>
          <w:lang w:val="ru-RU"/>
        </w:rPr>
        <w:t xml:space="preserve"> (дата обращения: </w:t>
      </w:r>
      <w:r w:rsidR="00883CD4">
        <w:rPr>
          <w:rFonts w:cs="Times New Roman"/>
          <w:lang w:val="ru-RU"/>
        </w:rPr>
        <w:t>14</w:t>
      </w:r>
      <w:r w:rsidRPr="001A2734">
        <w:rPr>
          <w:rFonts w:cs="Times New Roman"/>
          <w:lang w:val="ru-RU"/>
        </w:rPr>
        <w:t>.11.2015).</w:t>
      </w:r>
    </w:p>
    <w:p w:rsidR="00B86A34" w:rsidRPr="001A2734" w:rsidRDefault="00B86A34" w:rsidP="00325BA4">
      <w:pPr>
        <w:ind w:firstLine="0"/>
        <w:rPr>
          <w:rFonts w:cs="Times New Roman"/>
          <w:lang w:val="ru-RU"/>
        </w:rPr>
      </w:pPr>
    </w:p>
    <w:sectPr w:rsidR="00B86A34" w:rsidRPr="001A2734" w:rsidSect="00214F43">
      <w:footerReference w:type="default" r:id="rId17"/>
      <w:footnotePr>
        <w:numRestart w:val="eachPage"/>
      </w:footnotePr>
      <w:pgSz w:w="11906" w:h="16838"/>
      <w:pgMar w:top="1134" w:right="851" w:bottom="1134" w:left="1701" w:header="708" w:footer="46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E48" w:rsidRDefault="00551E48" w:rsidP="004262A9">
      <w:pPr>
        <w:spacing w:line="240" w:lineRule="auto"/>
      </w:pPr>
      <w:r>
        <w:separator/>
      </w:r>
    </w:p>
  </w:endnote>
  <w:endnote w:type="continuationSeparator" w:id="0">
    <w:p w:rsidR="00551E48" w:rsidRDefault="00551E48" w:rsidP="004262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409907"/>
      <w:docPartObj>
        <w:docPartGallery w:val="Page Numbers (Bottom of Page)"/>
        <w:docPartUnique/>
      </w:docPartObj>
    </w:sdtPr>
    <w:sdtEndPr/>
    <w:sdtContent>
      <w:p w:rsidR="004262A9" w:rsidRDefault="00955450" w:rsidP="004262A9">
        <w:pPr>
          <w:pStyle w:val="a5"/>
          <w:ind w:firstLine="0"/>
          <w:jc w:val="center"/>
        </w:pPr>
        <w:r>
          <w:fldChar w:fldCharType="begin"/>
        </w:r>
        <w:r>
          <w:instrText xml:space="preserve"> PAGE   \* MERGEFORMAT </w:instrText>
        </w:r>
        <w:r>
          <w:fldChar w:fldCharType="separate"/>
        </w:r>
        <w:r w:rsidR="00030BE6">
          <w:rPr>
            <w:noProof/>
          </w:rPr>
          <w:t>4</w:t>
        </w:r>
        <w:r>
          <w:rPr>
            <w:noProof/>
          </w:rPr>
          <w:fldChar w:fldCharType="end"/>
        </w:r>
      </w:p>
    </w:sdtContent>
  </w:sdt>
  <w:p w:rsidR="004B18DE" w:rsidRDefault="004B18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E48" w:rsidRDefault="00551E48" w:rsidP="004262A9">
      <w:pPr>
        <w:spacing w:line="240" w:lineRule="auto"/>
      </w:pPr>
      <w:r>
        <w:separator/>
      </w:r>
    </w:p>
  </w:footnote>
  <w:footnote w:type="continuationSeparator" w:id="0">
    <w:p w:rsidR="00551E48" w:rsidRDefault="00551E48" w:rsidP="004262A9">
      <w:pPr>
        <w:spacing w:line="240" w:lineRule="auto"/>
      </w:pPr>
      <w:r>
        <w:continuationSeparator/>
      </w:r>
    </w:p>
  </w:footnote>
  <w:footnote w:id="1">
    <w:p w:rsidR="0045302F" w:rsidRPr="004313DB" w:rsidRDefault="0045302F" w:rsidP="0045302F">
      <w:pPr>
        <w:pStyle w:val="ac"/>
        <w:rPr>
          <w:lang w:val="ru-RU"/>
        </w:rPr>
      </w:pPr>
      <w:r>
        <w:rPr>
          <w:rStyle w:val="ae"/>
        </w:rPr>
        <w:footnoteRef/>
      </w:r>
      <w:r>
        <w:t xml:space="preserve"> </w:t>
      </w:r>
      <w:r w:rsidRPr="0068202E">
        <w:rPr>
          <w:iCs/>
          <w:lang w:val="ru-RU"/>
        </w:rPr>
        <w:t xml:space="preserve">Иванова М.А., </w:t>
      </w:r>
      <w:proofErr w:type="spellStart"/>
      <w:r w:rsidRPr="0068202E">
        <w:rPr>
          <w:iCs/>
          <w:lang w:val="ru-RU"/>
        </w:rPr>
        <w:t>Петижева</w:t>
      </w:r>
      <w:proofErr w:type="spellEnd"/>
      <w:r w:rsidRPr="0068202E">
        <w:rPr>
          <w:iCs/>
          <w:lang w:val="ru-RU"/>
        </w:rPr>
        <w:t xml:space="preserve"> Д. </w:t>
      </w:r>
      <w:r w:rsidRPr="0068202E">
        <w:rPr>
          <w:bCs/>
          <w:lang w:val="ru-RU"/>
        </w:rPr>
        <w:t xml:space="preserve">Индивидуальные инвестиционные счета и их способ влияния на российский финансовый рынок </w:t>
      </w:r>
      <w:r w:rsidRPr="0068202E">
        <w:rPr>
          <w:rFonts w:eastAsia="Times New Roman"/>
          <w:lang w:val="ru-RU"/>
        </w:rPr>
        <w:t xml:space="preserve">// </w:t>
      </w:r>
      <w:r w:rsidRPr="0068202E">
        <w:rPr>
          <w:lang w:val="ru-RU"/>
        </w:rPr>
        <w:t>Экономика и управление: проблемы, решения. – 2015. –  № 3. – С. 142</w:t>
      </w:r>
      <w:r>
        <w:rPr>
          <w:lang w:val="ru-RU"/>
        </w:rPr>
        <w:t>.</w:t>
      </w:r>
    </w:p>
  </w:footnote>
  <w:footnote w:id="2">
    <w:p w:rsidR="0045302F" w:rsidRPr="004313DB" w:rsidRDefault="0045302F" w:rsidP="0045302F">
      <w:pPr>
        <w:pStyle w:val="ac"/>
        <w:rPr>
          <w:lang w:val="ru-RU"/>
        </w:rPr>
      </w:pPr>
      <w:r>
        <w:rPr>
          <w:rStyle w:val="ae"/>
        </w:rPr>
        <w:footnoteRef/>
      </w:r>
      <w:r>
        <w:t xml:space="preserve"> </w:t>
      </w:r>
      <w:r w:rsidRPr="0068202E">
        <w:rPr>
          <w:lang w:val="ru-RU"/>
        </w:rPr>
        <w:t xml:space="preserve">Пирогова Т. Э., Костина О. И., </w:t>
      </w:r>
      <w:proofErr w:type="spellStart"/>
      <w:r w:rsidRPr="0068202E">
        <w:rPr>
          <w:lang w:val="ru-RU"/>
        </w:rPr>
        <w:t>Губернаторова</w:t>
      </w:r>
      <w:proofErr w:type="spellEnd"/>
      <w:r w:rsidRPr="0068202E">
        <w:rPr>
          <w:lang w:val="ru-RU"/>
        </w:rPr>
        <w:t xml:space="preserve"> Н. Н. Финансовый менеджмент. Учебное пособие (в схемах и таблицах). -Калуга: ИД «</w:t>
      </w:r>
      <w:proofErr w:type="spellStart"/>
      <w:r w:rsidRPr="0068202E">
        <w:rPr>
          <w:lang w:val="ru-RU"/>
        </w:rPr>
        <w:t>Эйдос</w:t>
      </w:r>
      <w:proofErr w:type="spellEnd"/>
      <w:r w:rsidRPr="0068202E">
        <w:rPr>
          <w:lang w:val="ru-RU"/>
        </w:rPr>
        <w:t>», 2015.</w:t>
      </w:r>
      <w:r>
        <w:rPr>
          <w:lang w:val="ru-RU"/>
        </w:rPr>
        <w:t xml:space="preserve"> – С. 46.</w:t>
      </w:r>
    </w:p>
  </w:footnote>
  <w:footnote w:id="3">
    <w:p w:rsidR="0045302F" w:rsidRPr="004313DB" w:rsidRDefault="0045302F" w:rsidP="0045302F">
      <w:pPr>
        <w:pStyle w:val="ac"/>
        <w:rPr>
          <w:lang w:val="ru-RU"/>
        </w:rPr>
      </w:pPr>
      <w:r>
        <w:rPr>
          <w:rStyle w:val="ae"/>
        </w:rPr>
        <w:footnoteRef/>
      </w:r>
      <w:r>
        <w:t xml:space="preserve"> </w:t>
      </w:r>
      <w:r w:rsidRPr="0068202E">
        <w:rPr>
          <w:rFonts w:eastAsia="Times New Roman"/>
          <w:lang w:val="ru-RU"/>
        </w:rPr>
        <w:t xml:space="preserve">Волошина В. С. Российский рынок кредитования и кризис на мировых финансовых </w:t>
      </w:r>
      <w:proofErr w:type="gramStart"/>
      <w:r w:rsidRPr="0068202E">
        <w:rPr>
          <w:rFonts w:eastAsia="Times New Roman"/>
          <w:lang w:val="ru-RU"/>
        </w:rPr>
        <w:t>рынках./</w:t>
      </w:r>
      <w:proofErr w:type="gramEnd"/>
      <w:r w:rsidRPr="0068202E">
        <w:rPr>
          <w:rFonts w:eastAsia="Times New Roman"/>
          <w:lang w:val="ru-RU"/>
        </w:rPr>
        <w:t>/Банковское кредитование.</w:t>
      </w:r>
      <w:r w:rsidRPr="0068202E">
        <w:rPr>
          <w:lang w:val="ru-RU"/>
        </w:rPr>
        <w:t xml:space="preserve"> – </w:t>
      </w:r>
      <w:r w:rsidRPr="0068202E">
        <w:rPr>
          <w:rFonts w:eastAsia="Times New Roman"/>
          <w:lang w:val="ru-RU"/>
        </w:rPr>
        <w:t>2013.</w:t>
      </w:r>
      <w:r w:rsidRPr="0068202E">
        <w:rPr>
          <w:lang w:val="ru-RU"/>
        </w:rPr>
        <w:t xml:space="preserve"> – </w:t>
      </w:r>
      <w:r w:rsidRPr="0068202E">
        <w:rPr>
          <w:rFonts w:eastAsia="Times New Roman"/>
          <w:lang w:val="ru-RU"/>
        </w:rPr>
        <w:t xml:space="preserve">№. </w:t>
      </w:r>
      <w:r w:rsidRPr="0068202E">
        <w:rPr>
          <w:lang w:val="ru-RU"/>
        </w:rPr>
        <w:t xml:space="preserve">– </w:t>
      </w:r>
      <w:r w:rsidRPr="0068202E">
        <w:rPr>
          <w:rFonts w:eastAsia="Times New Roman"/>
          <w:lang w:val="ru-RU"/>
        </w:rPr>
        <w:t>С.17</w:t>
      </w:r>
      <w:r>
        <w:rPr>
          <w:rFonts w:eastAsia="Times New Roman"/>
          <w:lang w:val="ru-RU"/>
        </w:rPr>
        <w:t>.</w:t>
      </w:r>
    </w:p>
  </w:footnote>
  <w:footnote w:id="4">
    <w:p w:rsidR="0045302F" w:rsidRPr="004313DB" w:rsidRDefault="0045302F" w:rsidP="0045302F">
      <w:pPr>
        <w:pStyle w:val="ac"/>
      </w:pPr>
      <w:r>
        <w:rPr>
          <w:rStyle w:val="ae"/>
        </w:rPr>
        <w:footnoteRef/>
      </w:r>
      <w:r>
        <w:t xml:space="preserve"> </w:t>
      </w:r>
      <w:r w:rsidRPr="0068202E">
        <w:rPr>
          <w:rFonts w:eastAsia="Times New Roman"/>
          <w:spacing w:val="-1"/>
          <w:lang w:val="ru-RU"/>
        </w:rPr>
        <w:t>Официальный</w:t>
      </w:r>
      <w:r w:rsidRPr="0068202E">
        <w:rPr>
          <w:rFonts w:eastAsia="Times New Roman"/>
          <w:spacing w:val="7"/>
          <w:lang w:val="ru-RU"/>
        </w:rPr>
        <w:t xml:space="preserve"> </w:t>
      </w:r>
      <w:r w:rsidRPr="0068202E">
        <w:rPr>
          <w:rFonts w:eastAsia="Times New Roman"/>
          <w:spacing w:val="-1"/>
          <w:lang w:val="ru-RU"/>
        </w:rPr>
        <w:t>сайт</w:t>
      </w:r>
      <w:r w:rsidRPr="0068202E">
        <w:rPr>
          <w:rFonts w:eastAsia="Times New Roman"/>
          <w:spacing w:val="9"/>
          <w:lang w:val="ru-RU"/>
        </w:rPr>
        <w:t xml:space="preserve"> </w:t>
      </w:r>
      <w:r w:rsidRPr="0068202E">
        <w:rPr>
          <w:rFonts w:eastAsia="Times New Roman"/>
          <w:spacing w:val="-1"/>
          <w:lang w:val="ru-RU"/>
        </w:rPr>
        <w:t>Центрального</w:t>
      </w:r>
      <w:r w:rsidRPr="0068202E">
        <w:rPr>
          <w:rFonts w:eastAsia="Times New Roman"/>
          <w:spacing w:val="8"/>
          <w:lang w:val="ru-RU"/>
        </w:rPr>
        <w:t xml:space="preserve"> </w:t>
      </w:r>
      <w:r w:rsidRPr="0068202E">
        <w:rPr>
          <w:rFonts w:eastAsia="Times New Roman"/>
          <w:spacing w:val="-1"/>
          <w:lang w:val="ru-RU"/>
        </w:rPr>
        <w:t>банка</w:t>
      </w:r>
      <w:r w:rsidRPr="0068202E">
        <w:rPr>
          <w:rFonts w:eastAsia="Times New Roman"/>
          <w:spacing w:val="8"/>
          <w:lang w:val="ru-RU"/>
        </w:rPr>
        <w:t xml:space="preserve"> </w:t>
      </w:r>
      <w:r w:rsidRPr="0068202E">
        <w:rPr>
          <w:rFonts w:eastAsia="Times New Roman"/>
          <w:spacing w:val="-1"/>
          <w:lang w:val="ru-RU"/>
        </w:rPr>
        <w:t>Российской</w:t>
      </w:r>
      <w:r w:rsidRPr="0068202E">
        <w:rPr>
          <w:rFonts w:eastAsia="Times New Roman"/>
          <w:spacing w:val="9"/>
          <w:lang w:val="ru-RU"/>
        </w:rPr>
        <w:t xml:space="preserve"> </w:t>
      </w:r>
      <w:r w:rsidRPr="0068202E">
        <w:rPr>
          <w:rFonts w:eastAsia="Times New Roman"/>
          <w:spacing w:val="-1"/>
          <w:lang w:val="ru-RU"/>
        </w:rPr>
        <w:t>Федерации</w:t>
      </w:r>
      <w:r w:rsidRPr="0068202E">
        <w:rPr>
          <w:rFonts w:eastAsia="Times New Roman"/>
          <w:spacing w:val="9"/>
          <w:lang w:val="ru-RU"/>
        </w:rPr>
        <w:t xml:space="preserve"> </w:t>
      </w:r>
      <w:r w:rsidRPr="0068202E">
        <w:rPr>
          <w:rFonts w:eastAsia="Times New Roman"/>
          <w:spacing w:val="-1"/>
          <w:lang w:val="ru-RU"/>
        </w:rPr>
        <w:t>[Электронный</w:t>
      </w:r>
      <w:r w:rsidRPr="0068202E">
        <w:rPr>
          <w:rFonts w:eastAsia="Times New Roman"/>
          <w:spacing w:val="7"/>
          <w:lang w:val="ru-RU"/>
        </w:rPr>
        <w:t xml:space="preserve"> </w:t>
      </w:r>
      <w:r w:rsidRPr="0068202E">
        <w:rPr>
          <w:rFonts w:eastAsia="Times New Roman"/>
          <w:spacing w:val="-1"/>
          <w:lang w:val="ru-RU"/>
        </w:rPr>
        <w:t>ресурс].</w:t>
      </w:r>
      <w:r w:rsidRPr="0068202E">
        <w:rPr>
          <w:rFonts w:eastAsia="Times New Roman"/>
          <w:spacing w:val="12"/>
          <w:lang w:val="ru-RU"/>
        </w:rPr>
        <w:t xml:space="preserve"> </w:t>
      </w:r>
      <w:r w:rsidRPr="0068202E">
        <w:rPr>
          <w:rFonts w:eastAsia="Times New Roman"/>
          <w:lang w:val="ru-RU"/>
        </w:rPr>
        <w:t>–</w:t>
      </w:r>
      <w:r w:rsidRPr="0068202E">
        <w:rPr>
          <w:rFonts w:eastAsia="Times New Roman"/>
          <w:spacing w:val="7"/>
          <w:lang w:val="ru-RU"/>
        </w:rPr>
        <w:t xml:space="preserve"> </w:t>
      </w:r>
      <w:r w:rsidRPr="0068202E">
        <w:rPr>
          <w:rFonts w:eastAsia="Times New Roman"/>
          <w:spacing w:val="-1"/>
          <w:lang w:val="ru-RU"/>
        </w:rPr>
        <w:t>Режим</w:t>
      </w:r>
      <w:r w:rsidRPr="0068202E">
        <w:rPr>
          <w:rFonts w:eastAsia="Times New Roman"/>
          <w:spacing w:val="67"/>
          <w:w w:val="99"/>
          <w:lang w:val="ru-RU"/>
        </w:rPr>
        <w:t xml:space="preserve"> </w:t>
      </w:r>
      <w:r w:rsidRPr="0068202E">
        <w:rPr>
          <w:rFonts w:eastAsia="Times New Roman"/>
          <w:spacing w:val="-1"/>
          <w:lang w:val="ru-RU"/>
        </w:rPr>
        <w:t xml:space="preserve">доступа: </w:t>
      </w:r>
      <w:hyperlink r:id="rId1">
        <w:r w:rsidRPr="0068202E">
          <w:rPr>
            <w:rFonts w:eastAsia="Times New Roman"/>
            <w:spacing w:val="-1"/>
            <w:lang w:val="ru-RU"/>
          </w:rPr>
          <w:t>www.cbr.ru</w:t>
        </w:r>
      </w:hyperlink>
      <w:r w:rsidRPr="0068202E">
        <w:rPr>
          <w:rFonts w:eastAsia="Times New Roman"/>
          <w:spacing w:val="-4"/>
          <w:lang w:val="ru-RU"/>
        </w:rPr>
        <w:t xml:space="preserve"> </w:t>
      </w:r>
      <w:r w:rsidRPr="0068202E">
        <w:rPr>
          <w:rFonts w:eastAsia="Times New Roman"/>
          <w:spacing w:val="-1"/>
          <w:lang w:val="ru-RU"/>
        </w:rPr>
        <w:t>(дата</w:t>
      </w:r>
      <w:r w:rsidRPr="0068202E">
        <w:rPr>
          <w:rFonts w:eastAsia="Times New Roman"/>
          <w:spacing w:val="-3"/>
          <w:lang w:val="ru-RU"/>
        </w:rPr>
        <w:t xml:space="preserve"> </w:t>
      </w:r>
      <w:r w:rsidRPr="0068202E">
        <w:rPr>
          <w:rFonts w:eastAsia="Times New Roman"/>
          <w:spacing w:val="-1"/>
          <w:lang w:val="ru-RU"/>
        </w:rPr>
        <w:t>обращения</w:t>
      </w:r>
      <w:r w:rsidRPr="0068202E">
        <w:rPr>
          <w:rFonts w:eastAsia="Times New Roman"/>
          <w:spacing w:val="-3"/>
          <w:lang w:val="ru-RU"/>
        </w:rPr>
        <w:t xml:space="preserve"> </w:t>
      </w:r>
      <w:r w:rsidR="00883CD4">
        <w:rPr>
          <w:rFonts w:eastAsia="Times New Roman"/>
          <w:spacing w:val="-3"/>
          <w:lang w:val="ru-RU"/>
        </w:rPr>
        <w:t>14</w:t>
      </w:r>
      <w:r w:rsidR="00883CD4">
        <w:rPr>
          <w:rFonts w:eastAsia="Times New Roman"/>
          <w:spacing w:val="-1"/>
          <w:lang w:val="ru-RU"/>
        </w:rPr>
        <w:t>.11</w:t>
      </w:r>
      <w:r w:rsidRPr="0068202E">
        <w:rPr>
          <w:rFonts w:eastAsia="Times New Roman"/>
          <w:spacing w:val="-1"/>
          <w:lang w:val="ru-RU"/>
        </w:rPr>
        <w:t>.2015)</w:t>
      </w:r>
      <w:r>
        <w:rPr>
          <w:rFonts w:eastAsia="Times New Roman"/>
          <w:spacing w:val="-1"/>
          <w:lang w:val="ru-RU"/>
        </w:rPr>
        <w:t>.</w:t>
      </w:r>
    </w:p>
  </w:footnote>
  <w:footnote w:id="5">
    <w:p w:rsidR="0045302F" w:rsidRPr="004313DB" w:rsidRDefault="0045302F" w:rsidP="0045302F">
      <w:pPr>
        <w:pStyle w:val="ac"/>
        <w:rPr>
          <w:lang w:val="ru-RU"/>
        </w:rPr>
      </w:pPr>
      <w:r>
        <w:rPr>
          <w:rStyle w:val="ae"/>
        </w:rPr>
        <w:footnoteRef/>
      </w:r>
      <w:r>
        <w:t xml:space="preserve"> </w:t>
      </w:r>
      <w:proofErr w:type="spellStart"/>
      <w:r w:rsidRPr="0068202E">
        <w:rPr>
          <w:rFonts w:eastAsia="Times New Roman"/>
          <w:lang w:val="ru-RU"/>
        </w:rPr>
        <w:t>Базулин</w:t>
      </w:r>
      <w:proofErr w:type="spellEnd"/>
      <w:r w:rsidRPr="0068202E">
        <w:rPr>
          <w:rFonts w:eastAsia="Times New Roman"/>
          <w:lang w:val="ru-RU"/>
        </w:rPr>
        <w:t xml:space="preserve"> Ю.В. Двойственная природа денег: русская экономическая мысль на рубеже Х1Х-ХХ веков. Монография. – СПб: </w:t>
      </w:r>
      <w:proofErr w:type="spellStart"/>
      <w:r w:rsidRPr="0068202E">
        <w:rPr>
          <w:rFonts w:eastAsia="Times New Roman"/>
          <w:lang w:val="ru-RU"/>
        </w:rPr>
        <w:t>Рус.симфония</w:t>
      </w:r>
      <w:proofErr w:type="spellEnd"/>
      <w:r w:rsidRPr="0068202E">
        <w:rPr>
          <w:rFonts w:eastAsia="Times New Roman"/>
          <w:lang w:val="ru-RU"/>
        </w:rPr>
        <w:t>., 2011. –</w:t>
      </w:r>
      <w:r>
        <w:rPr>
          <w:rFonts w:eastAsia="Times New Roman"/>
          <w:lang w:val="ru-RU"/>
        </w:rPr>
        <w:t xml:space="preserve"> С. 37.</w:t>
      </w:r>
    </w:p>
  </w:footnote>
  <w:footnote w:id="6">
    <w:p w:rsidR="009D7805" w:rsidRPr="009D7805" w:rsidRDefault="009D7805">
      <w:pPr>
        <w:pStyle w:val="ac"/>
        <w:rPr>
          <w:lang w:val="ru-RU"/>
        </w:rPr>
      </w:pPr>
      <w:r>
        <w:rPr>
          <w:rStyle w:val="ae"/>
        </w:rPr>
        <w:footnoteRef/>
      </w:r>
      <w:r>
        <w:t xml:space="preserve"> </w:t>
      </w:r>
      <w:r w:rsidRPr="006B282F">
        <w:rPr>
          <w:rFonts w:cs="Times New Roman"/>
          <w:lang w:val="ru-RU"/>
        </w:rPr>
        <w:t xml:space="preserve">Федеральная служба государственной статистики. Электронный ресурс: </w:t>
      </w:r>
      <w:hyperlink r:id="rId2">
        <w:r w:rsidRPr="006B282F">
          <w:rPr>
            <w:rFonts w:cs="Times New Roman"/>
            <w:lang w:val="ru-RU"/>
          </w:rPr>
          <w:t>http://www.gks.ru/</w:t>
        </w:r>
      </w:hyperlink>
      <w:r w:rsidR="00883CD4">
        <w:rPr>
          <w:rFonts w:cs="Times New Roman"/>
          <w:lang w:val="ru-RU"/>
        </w:rPr>
        <w:t xml:space="preserve"> (дата обращения: 14</w:t>
      </w:r>
      <w:r w:rsidRPr="006B282F">
        <w:rPr>
          <w:rFonts w:cs="Times New Roman"/>
          <w:lang w:val="ru-RU"/>
        </w:rPr>
        <w:t>.11.2015).</w:t>
      </w:r>
    </w:p>
  </w:footnote>
  <w:footnote w:id="7">
    <w:p w:rsidR="009D7805" w:rsidRPr="009D7805" w:rsidRDefault="009D7805">
      <w:pPr>
        <w:pStyle w:val="ac"/>
        <w:rPr>
          <w:lang w:val="ru-RU"/>
        </w:rPr>
      </w:pPr>
      <w:r>
        <w:rPr>
          <w:rStyle w:val="ae"/>
        </w:rPr>
        <w:footnoteRef/>
      </w:r>
      <w:r>
        <w:t xml:space="preserve"> </w:t>
      </w:r>
      <w:r w:rsidRPr="006B282F">
        <w:rPr>
          <w:rFonts w:eastAsia="Times New Roman" w:cs="Times New Roman"/>
          <w:lang w:val="ru-RU"/>
        </w:rPr>
        <w:t xml:space="preserve">Официальный сайт Центрального банка Российской Федерации [Электронный ресурс]. – Режим доступа: </w:t>
      </w:r>
      <w:hyperlink r:id="rId3">
        <w:r w:rsidRPr="006B282F">
          <w:rPr>
            <w:rFonts w:eastAsia="Times New Roman" w:cs="Times New Roman"/>
            <w:lang w:val="ru-RU"/>
          </w:rPr>
          <w:t>www.cbr.ru</w:t>
        </w:r>
      </w:hyperlink>
      <w:r w:rsidRPr="006B282F">
        <w:rPr>
          <w:rFonts w:eastAsia="Times New Roman" w:cs="Times New Roman"/>
          <w:lang w:val="ru-RU"/>
        </w:rPr>
        <w:t xml:space="preserve"> </w:t>
      </w:r>
      <w:r w:rsidR="00883CD4">
        <w:rPr>
          <w:rFonts w:cs="Times New Roman"/>
          <w:lang w:val="ru-RU"/>
        </w:rPr>
        <w:t>(дата обращения: 14</w:t>
      </w:r>
      <w:r w:rsidRPr="006B282F">
        <w:rPr>
          <w:rFonts w:cs="Times New Roman"/>
          <w:lang w:val="ru-RU"/>
        </w:rPr>
        <w:t>.11.2015)</w:t>
      </w:r>
    </w:p>
  </w:footnote>
  <w:footnote w:id="8">
    <w:p w:rsidR="00AA0F30" w:rsidRPr="00AA0F30" w:rsidRDefault="00AA0F30">
      <w:pPr>
        <w:pStyle w:val="ac"/>
      </w:pPr>
      <w:r>
        <w:rPr>
          <w:rStyle w:val="ae"/>
        </w:rPr>
        <w:footnoteRef/>
      </w:r>
      <w:r>
        <w:t xml:space="preserve"> </w:t>
      </w:r>
      <w:r w:rsidRPr="006B282F">
        <w:rPr>
          <w:rFonts w:eastAsia="Times New Roman" w:cs="Times New Roman"/>
          <w:lang w:val="ru-RU"/>
        </w:rPr>
        <w:t xml:space="preserve">Официальный сайт Центрального банка Российской Федерации [Электронный ресурс]. – Режим доступа: </w:t>
      </w:r>
      <w:hyperlink r:id="rId4">
        <w:r w:rsidRPr="006B282F">
          <w:rPr>
            <w:rFonts w:eastAsia="Times New Roman" w:cs="Times New Roman"/>
            <w:lang w:val="ru-RU"/>
          </w:rPr>
          <w:t>www.cbr.ru</w:t>
        </w:r>
      </w:hyperlink>
      <w:r w:rsidRPr="006B282F">
        <w:rPr>
          <w:rFonts w:eastAsia="Times New Roman" w:cs="Times New Roman"/>
          <w:lang w:val="ru-RU"/>
        </w:rPr>
        <w:t xml:space="preserve"> </w:t>
      </w:r>
      <w:r w:rsidRPr="006B282F">
        <w:rPr>
          <w:rFonts w:cs="Times New Roman"/>
          <w:lang w:val="ru-RU"/>
        </w:rPr>
        <w:t xml:space="preserve">(дата обращения: </w:t>
      </w:r>
      <w:r w:rsidR="00883CD4">
        <w:rPr>
          <w:rFonts w:cs="Times New Roman"/>
          <w:lang w:val="ru-RU"/>
        </w:rPr>
        <w:t>14</w:t>
      </w:r>
      <w:r w:rsidRPr="006B282F">
        <w:rPr>
          <w:rFonts w:cs="Times New Roman"/>
          <w:lang w:val="ru-RU"/>
        </w:rPr>
        <w:t>.11.2015).</w:t>
      </w:r>
    </w:p>
  </w:footnote>
  <w:footnote w:id="9">
    <w:p w:rsidR="009D7805" w:rsidRPr="009D7805" w:rsidRDefault="009D7805">
      <w:pPr>
        <w:pStyle w:val="ac"/>
        <w:rPr>
          <w:lang w:val="ru-RU"/>
        </w:rPr>
      </w:pPr>
      <w:r>
        <w:rPr>
          <w:rStyle w:val="ae"/>
        </w:rPr>
        <w:footnoteRef/>
      </w:r>
      <w:r>
        <w:t xml:space="preserve"> </w:t>
      </w:r>
      <w:r w:rsidRPr="006B282F">
        <w:rPr>
          <w:rFonts w:cs="Times New Roman"/>
          <w:iCs/>
          <w:lang w:val="ru-RU"/>
        </w:rPr>
        <w:t xml:space="preserve">Стрельников Е.В. </w:t>
      </w:r>
      <w:r w:rsidRPr="006B282F">
        <w:rPr>
          <w:rFonts w:cs="Times New Roman"/>
          <w:bCs/>
          <w:lang w:val="ru-RU"/>
        </w:rPr>
        <w:t xml:space="preserve">Роль и значение экономической нестабильности на финансовых рынках </w:t>
      </w:r>
      <w:r w:rsidRPr="006B282F">
        <w:rPr>
          <w:rFonts w:eastAsia="Times New Roman" w:cs="Times New Roman"/>
          <w:lang w:val="ru-RU"/>
        </w:rPr>
        <w:t xml:space="preserve">// </w:t>
      </w:r>
      <w:r w:rsidRPr="006B282F">
        <w:rPr>
          <w:rFonts w:cs="Times New Roman"/>
          <w:lang w:val="ru-RU"/>
        </w:rPr>
        <w:t>Современные проблемы науки и образования. – 2015. – № 1. – С. 432</w:t>
      </w:r>
      <w:r>
        <w:rPr>
          <w:rFonts w:cs="Times New Roman"/>
          <w:lang w:val="ru-RU"/>
        </w:rPr>
        <w:t>.</w:t>
      </w:r>
    </w:p>
  </w:footnote>
  <w:footnote w:id="10">
    <w:p w:rsidR="009D7805" w:rsidRPr="009D7805" w:rsidRDefault="009D7805">
      <w:pPr>
        <w:pStyle w:val="ac"/>
        <w:rPr>
          <w:lang w:val="ru-RU"/>
        </w:rPr>
      </w:pPr>
      <w:r>
        <w:rPr>
          <w:rStyle w:val="ae"/>
        </w:rPr>
        <w:footnoteRef/>
      </w:r>
      <w:r>
        <w:t xml:space="preserve"> </w:t>
      </w:r>
      <w:r w:rsidRPr="006B282F">
        <w:rPr>
          <w:rFonts w:cs="Times New Roman"/>
          <w:lang w:val="ru-RU"/>
        </w:rPr>
        <w:t xml:space="preserve">Стрельников Е.В. Экономическое значение финансовых инструментов в стабилизации на рынке </w:t>
      </w:r>
      <w:r w:rsidRPr="006B282F">
        <w:rPr>
          <w:rFonts w:eastAsia="Times New Roman" w:cs="Times New Roman"/>
          <w:lang w:val="ru-RU"/>
        </w:rPr>
        <w:t xml:space="preserve">// </w:t>
      </w:r>
      <w:r w:rsidRPr="006B282F">
        <w:rPr>
          <w:rFonts w:cs="Times New Roman"/>
          <w:lang w:val="ru-RU"/>
        </w:rPr>
        <w:t>Фундаментальные исследования. –  2015. – № 2-10. – С. 2226</w:t>
      </w:r>
      <w:r>
        <w:rPr>
          <w:rFonts w:cs="Times New Roman"/>
          <w:lang w:val="ru-RU"/>
        </w:rPr>
        <w:t>.</w:t>
      </w:r>
    </w:p>
  </w:footnote>
  <w:footnote w:id="11">
    <w:p w:rsidR="009D7805" w:rsidRPr="009D7805" w:rsidRDefault="009D7805">
      <w:pPr>
        <w:pStyle w:val="ac"/>
        <w:rPr>
          <w:lang w:val="ru-RU"/>
        </w:rPr>
      </w:pPr>
      <w:r>
        <w:rPr>
          <w:rStyle w:val="ae"/>
        </w:rPr>
        <w:footnoteRef/>
      </w:r>
      <w:r>
        <w:t xml:space="preserve"> </w:t>
      </w:r>
      <w:r w:rsidRPr="006B282F">
        <w:rPr>
          <w:rFonts w:cs="Times New Roman"/>
          <w:iCs/>
          <w:lang w:val="ru-RU"/>
        </w:rPr>
        <w:t xml:space="preserve">Иванова М.А., </w:t>
      </w:r>
      <w:proofErr w:type="spellStart"/>
      <w:r w:rsidRPr="006B282F">
        <w:rPr>
          <w:rFonts w:cs="Times New Roman"/>
          <w:iCs/>
          <w:lang w:val="ru-RU"/>
        </w:rPr>
        <w:t>Петижева</w:t>
      </w:r>
      <w:proofErr w:type="spellEnd"/>
      <w:r w:rsidRPr="006B282F">
        <w:rPr>
          <w:rFonts w:cs="Times New Roman"/>
          <w:iCs/>
          <w:lang w:val="ru-RU"/>
        </w:rPr>
        <w:t xml:space="preserve"> Д. </w:t>
      </w:r>
      <w:r w:rsidRPr="006B282F">
        <w:rPr>
          <w:rFonts w:cs="Times New Roman"/>
          <w:bCs/>
          <w:lang w:val="ru-RU"/>
        </w:rPr>
        <w:t xml:space="preserve">Индивидуальные инвестиционные счета и их способ влияния на российский финансовый рынок </w:t>
      </w:r>
      <w:r w:rsidRPr="006B282F">
        <w:rPr>
          <w:rFonts w:eastAsia="Times New Roman" w:cs="Times New Roman"/>
          <w:lang w:val="ru-RU"/>
        </w:rPr>
        <w:t xml:space="preserve">// </w:t>
      </w:r>
      <w:r w:rsidRPr="006B282F">
        <w:rPr>
          <w:rFonts w:cs="Times New Roman"/>
          <w:lang w:val="ru-RU"/>
        </w:rPr>
        <w:t>Экономика и управление: проблемы, решения. – 2015. –  № 3. – С. 142</w:t>
      </w:r>
      <w:r>
        <w:rPr>
          <w:rFonts w:cs="Times New Roman"/>
          <w:lang w:val="ru-RU"/>
        </w:rPr>
        <w:t>.</w:t>
      </w:r>
    </w:p>
  </w:footnote>
  <w:footnote w:id="12">
    <w:p w:rsidR="009D7805" w:rsidRPr="009D7805" w:rsidRDefault="009D7805">
      <w:pPr>
        <w:pStyle w:val="ac"/>
        <w:rPr>
          <w:lang w:val="ru-RU"/>
        </w:rPr>
      </w:pPr>
      <w:r>
        <w:rPr>
          <w:rStyle w:val="ae"/>
        </w:rPr>
        <w:footnoteRef/>
      </w:r>
      <w:r>
        <w:t xml:space="preserve"> </w:t>
      </w:r>
      <w:r w:rsidRPr="006B282F">
        <w:rPr>
          <w:rFonts w:cs="Times New Roman"/>
          <w:iCs/>
          <w:lang w:val="ru-RU"/>
        </w:rPr>
        <w:t xml:space="preserve">Стрельников Е.В. </w:t>
      </w:r>
      <w:r w:rsidRPr="006B282F">
        <w:rPr>
          <w:rFonts w:cs="Times New Roman"/>
          <w:bCs/>
          <w:lang w:val="ru-RU"/>
        </w:rPr>
        <w:t xml:space="preserve">Роль и значение экономической нестабильности на финансовых рынках </w:t>
      </w:r>
      <w:r w:rsidRPr="006B282F">
        <w:rPr>
          <w:rFonts w:eastAsia="Times New Roman" w:cs="Times New Roman"/>
          <w:lang w:val="ru-RU"/>
        </w:rPr>
        <w:t xml:space="preserve">// </w:t>
      </w:r>
      <w:r w:rsidRPr="006B282F">
        <w:rPr>
          <w:rFonts w:cs="Times New Roman"/>
          <w:lang w:val="ru-RU"/>
        </w:rPr>
        <w:t>Современные проблемы науки и обра</w:t>
      </w:r>
      <w:r>
        <w:rPr>
          <w:rFonts w:cs="Times New Roman"/>
          <w:lang w:val="ru-RU"/>
        </w:rPr>
        <w:t>зования. – 2015. – № 1. – С. 434.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04331"/>
    <w:multiLevelType w:val="hybridMultilevel"/>
    <w:tmpl w:val="FA1A5CF8"/>
    <w:lvl w:ilvl="0" w:tplc="17D0011C">
      <w:start w:val="1"/>
      <w:numFmt w:val="decimal"/>
      <w:lvlText w:val="%1."/>
      <w:lvlJc w:val="left"/>
      <w:pPr>
        <w:ind w:left="1720" w:hanging="160"/>
      </w:pPr>
      <w:rPr>
        <w:rFonts w:ascii="Times New Roman" w:eastAsia="Times New Roman" w:hAnsi="Times New Roman" w:hint="default"/>
        <w:w w:val="100"/>
        <w:sz w:val="16"/>
        <w:szCs w:val="16"/>
      </w:rPr>
    </w:lvl>
    <w:lvl w:ilvl="1" w:tplc="D1E274FA">
      <w:start w:val="1"/>
      <w:numFmt w:val="bullet"/>
      <w:lvlText w:val="•"/>
      <w:lvlJc w:val="left"/>
      <w:pPr>
        <w:ind w:left="2145" w:hanging="160"/>
      </w:pPr>
      <w:rPr>
        <w:rFonts w:hint="default"/>
      </w:rPr>
    </w:lvl>
    <w:lvl w:ilvl="2" w:tplc="1DCA403C">
      <w:start w:val="1"/>
      <w:numFmt w:val="bullet"/>
      <w:lvlText w:val="•"/>
      <w:lvlJc w:val="left"/>
      <w:pPr>
        <w:ind w:left="2570" w:hanging="160"/>
      </w:pPr>
      <w:rPr>
        <w:rFonts w:hint="default"/>
      </w:rPr>
    </w:lvl>
    <w:lvl w:ilvl="3" w:tplc="A0123EE0">
      <w:start w:val="1"/>
      <w:numFmt w:val="bullet"/>
      <w:lvlText w:val="•"/>
      <w:lvlJc w:val="left"/>
      <w:pPr>
        <w:ind w:left="2995" w:hanging="160"/>
      </w:pPr>
      <w:rPr>
        <w:rFonts w:hint="default"/>
      </w:rPr>
    </w:lvl>
    <w:lvl w:ilvl="4" w:tplc="86444C7C">
      <w:start w:val="1"/>
      <w:numFmt w:val="bullet"/>
      <w:lvlText w:val="•"/>
      <w:lvlJc w:val="left"/>
      <w:pPr>
        <w:ind w:left="3421" w:hanging="160"/>
      </w:pPr>
      <w:rPr>
        <w:rFonts w:hint="default"/>
      </w:rPr>
    </w:lvl>
    <w:lvl w:ilvl="5" w:tplc="B1F8E794">
      <w:start w:val="1"/>
      <w:numFmt w:val="bullet"/>
      <w:lvlText w:val="•"/>
      <w:lvlJc w:val="left"/>
      <w:pPr>
        <w:ind w:left="3846" w:hanging="160"/>
      </w:pPr>
      <w:rPr>
        <w:rFonts w:hint="default"/>
      </w:rPr>
    </w:lvl>
    <w:lvl w:ilvl="6" w:tplc="A0BE27F6">
      <w:start w:val="1"/>
      <w:numFmt w:val="bullet"/>
      <w:lvlText w:val="•"/>
      <w:lvlJc w:val="left"/>
      <w:pPr>
        <w:ind w:left="4271" w:hanging="160"/>
      </w:pPr>
      <w:rPr>
        <w:rFonts w:hint="default"/>
      </w:rPr>
    </w:lvl>
    <w:lvl w:ilvl="7" w:tplc="695099DA">
      <w:start w:val="1"/>
      <w:numFmt w:val="bullet"/>
      <w:lvlText w:val="•"/>
      <w:lvlJc w:val="left"/>
      <w:pPr>
        <w:ind w:left="4696" w:hanging="160"/>
      </w:pPr>
      <w:rPr>
        <w:rFonts w:hint="default"/>
      </w:rPr>
    </w:lvl>
    <w:lvl w:ilvl="8" w:tplc="BB7AC4B8">
      <w:start w:val="1"/>
      <w:numFmt w:val="bullet"/>
      <w:lvlText w:val="•"/>
      <w:lvlJc w:val="left"/>
      <w:pPr>
        <w:ind w:left="5122" w:hanging="160"/>
      </w:pPr>
      <w:rPr>
        <w:rFonts w:hint="default"/>
      </w:rPr>
    </w:lvl>
  </w:abstractNum>
  <w:abstractNum w:abstractNumId="1" w15:restartNumberingAfterBreak="0">
    <w:nsid w:val="2E2742B0"/>
    <w:multiLevelType w:val="hybridMultilevel"/>
    <w:tmpl w:val="1278FBF0"/>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15:restartNumberingAfterBreak="0">
    <w:nsid w:val="31972268"/>
    <w:multiLevelType w:val="hybridMultilevel"/>
    <w:tmpl w:val="3F40E680"/>
    <w:lvl w:ilvl="0" w:tplc="AC7A426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8875CF"/>
    <w:multiLevelType w:val="hybridMultilevel"/>
    <w:tmpl w:val="1278FBF0"/>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4" w15:restartNumberingAfterBreak="0">
    <w:nsid w:val="4DF5792A"/>
    <w:multiLevelType w:val="hybridMultilevel"/>
    <w:tmpl w:val="2C84252A"/>
    <w:lvl w:ilvl="0" w:tplc="1A768A42">
      <w:start w:val="1"/>
      <w:numFmt w:val="bullet"/>
      <w:lvlText w:val="•"/>
      <w:lvlJc w:val="left"/>
      <w:pPr>
        <w:ind w:left="124" w:hanging="262"/>
      </w:pPr>
      <w:rPr>
        <w:rFonts w:ascii="Arial Unicode MS" w:eastAsia="Arial Unicode MS" w:hAnsi="Arial Unicode MS" w:hint="default"/>
        <w:color w:val="231F20"/>
        <w:w w:val="129"/>
        <w:sz w:val="20"/>
        <w:szCs w:val="20"/>
      </w:rPr>
    </w:lvl>
    <w:lvl w:ilvl="1" w:tplc="664621C2">
      <w:start w:val="1"/>
      <w:numFmt w:val="decimal"/>
      <w:lvlText w:val="%2."/>
      <w:lvlJc w:val="left"/>
      <w:pPr>
        <w:ind w:left="691" w:hanging="254"/>
      </w:pPr>
      <w:rPr>
        <w:rFonts w:ascii="Arial Unicode MS" w:eastAsia="Arial Unicode MS" w:hAnsi="Arial Unicode MS" w:hint="default"/>
        <w:color w:val="231F20"/>
        <w:spacing w:val="2"/>
        <w:w w:val="98"/>
        <w:sz w:val="14"/>
        <w:szCs w:val="14"/>
      </w:rPr>
    </w:lvl>
    <w:lvl w:ilvl="2" w:tplc="7D00DB12">
      <w:start w:val="1"/>
      <w:numFmt w:val="bullet"/>
      <w:lvlText w:val="•"/>
      <w:lvlJc w:val="left"/>
      <w:pPr>
        <w:ind w:left="1170" w:hanging="254"/>
      </w:pPr>
      <w:rPr>
        <w:rFonts w:hint="default"/>
      </w:rPr>
    </w:lvl>
    <w:lvl w:ilvl="3" w:tplc="D2022070">
      <w:start w:val="1"/>
      <w:numFmt w:val="bullet"/>
      <w:lvlText w:val="•"/>
      <w:lvlJc w:val="left"/>
      <w:pPr>
        <w:ind w:left="1649" w:hanging="254"/>
      </w:pPr>
      <w:rPr>
        <w:rFonts w:hint="default"/>
      </w:rPr>
    </w:lvl>
    <w:lvl w:ilvl="4" w:tplc="ECF87C42">
      <w:start w:val="1"/>
      <w:numFmt w:val="bullet"/>
      <w:lvlText w:val="•"/>
      <w:lvlJc w:val="left"/>
      <w:pPr>
        <w:ind w:left="2128" w:hanging="254"/>
      </w:pPr>
      <w:rPr>
        <w:rFonts w:hint="default"/>
      </w:rPr>
    </w:lvl>
    <w:lvl w:ilvl="5" w:tplc="75FEFF24">
      <w:start w:val="1"/>
      <w:numFmt w:val="bullet"/>
      <w:lvlText w:val="•"/>
      <w:lvlJc w:val="left"/>
      <w:pPr>
        <w:ind w:left="2607" w:hanging="254"/>
      </w:pPr>
      <w:rPr>
        <w:rFonts w:hint="default"/>
      </w:rPr>
    </w:lvl>
    <w:lvl w:ilvl="6" w:tplc="A9C0A6EC">
      <w:start w:val="1"/>
      <w:numFmt w:val="bullet"/>
      <w:lvlText w:val="•"/>
      <w:lvlJc w:val="left"/>
      <w:pPr>
        <w:ind w:left="3086" w:hanging="254"/>
      </w:pPr>
      <w:rPr>
        <w:rFonts w:hint="default"/>
      </w:rPr>
    </w:lvl>
    <w:lvl w:ilvl="7" w:tplc="1FC6398E">
      <w:start w:val="1"/>
      <w:numFmt w:val="bullet"/>
      <w:lvlText w:val="•"/>
      <w:lvlJc w:val="left"/>
      <w:pPr>
        <w:ind w:left="3564" w:hanging="254"/>
      </w:pPr>
      <w:rPr>
        <w:rFonts w:hint="default"/>
      </w:rPr>
    </w:lvl>
    <w:lvl w:ilvl="8" w:tplc="5F966676">
      <w:start w:val="1"/>
      <w:numFmt w:val="bullet"/>
      <w:lvlText w:val="•"/>
      <w:lvlJc w:val="left"/>
      <w:pPr>
        <w:ind w:left="4043" w:hanging="254"/>
      </w:pPr>
      <w:rPr>
        <w:rFonts w:hint="default"/>
      </w:rPr>
    </w:lvl>
  </w:abstractNum>
  <w:abstractNum w:abstractNumId="5" w15:restartNumberingAfterBreak="0">
    <w:nsid w:val="5522356F"/>
    <w:multiLevelType w:val="hybridMultilevel"/>
    <w:tmpl w:val="4AE0E03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15:restartNumberingAfterBreak="0">
    <w:nsid w:val="5A39183F"/>
    <w:multiLevelType w:val="multilevel"/>
    <w:tmpl w:val="A92232A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5D5E2905"/>
    <w:multiLevelType w:val="hybridMultilevel"/>
    <w:tmpl w:val="DF487366"/>
    <w:lvl w:ilvl="0" w:tplc="AC7A42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731947E1"/>
    <w:multiLevelType w:val="multilevel"/>
    <w:tmpl w:val="7B9EBAC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77763B36"/>
    <w:multiLevelType w:val="hybridMultilevel"/>
    <w:tmpl w:val="9440E290"/>
    <w:lvl w:ilvl="0" w:tplc="AC7A426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4"/>
  </w:num>
  <w:num w:numId="5">
    <w:abstractNumId w:val="7"/>
  </w:num>
  <w:num w:numId="6">
    <w:abstractNumId w:val="0"/>
  </w:num>
  <w:num w:numId="7">
    <w:abstractNumId w:val="3"/>
  </w:num>
  <w:num w:numId="8">
    <w:abstractNumId w:val="5"/>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E2"/>
    <w:rsid w:val="00015498"/>
    <w:rsid w:val="00030BE6"/>
    <w:rsid w:val="00043CD7"/>
    <w:rsid w:val="000454B3"/>
    <w:rsid w:val="000A55BF"/>
    <w:rsid w:val="00127A57"/>
    <w:rsid w:val="00156E73"/>
    <w:rsid w:val="001760CA"/>
    <w:rsid w:val="001867F5"/>
    <w:rsid w:val="001967D5"/>
    <w:rsid w:val="001A2734"/>
    <w:rsid w:val="001C38EF"/>
    <w:rsid w:val="001F6D73"/>
    <w:rsid w:val="00205184"/>
    <w:rsid w:val="00214F43"/>
    <w:rsid w:val="002713D1"/>
    <w:rsid w:val="002856BC"/>
    <w:rsid w:val="002962DD"/>
    <w:rsid w:val="002C65F4"/>
    <w:rsid w:val="00302DF5"/>
    <w:rsid w:val="00305DBF"/>
    <w:rsid w:val="0031539D"/>
    <w:rsid w:val="00325BA4"/>
    <w:rsid w:val="003453B1"/>
    <w:rsid w:val="003945D9"/>
    <w:rsid w:val="003B454B"/>
    <w:rsid w:val="003E31C8"/>
    <w:rsid w:val="003E429C"/>
    <w:rsid w:val="003E614E"/>
    <w:rsid w:val="00401350"/>
    <w:rsid w:val="004255CC"/>
    <w:rsid w:val="004262A9"/>
    <w:rsid w:val="0045302F"/>
    <w:rsid w:val="0047778C"/>
    <w:rsid w:val="004B18DE"/>
    <w:rsid w:val="005044B7"/>
    <w:rsid w:val="00551E48"/>
    <w:rsid w:val="00594041"/>
    <w:rsid w:val="005A5639"/>
    <w:rsid w:val="005B4906"/>
    <w:rsid w:val="005C2B59"/>
    <w:rsid w:val="005C53CC"/>
    <w:rsid w:val="006D3FED"/>
    <w:rsid w:val="00723ED2"/>
    <w:rsid w:val="00745BA4"/>
    <w:rsid w:val="00756CA8"/>
    <w:rsid w:val="00794CFD"/>
    <w:rsid w:val="007C5EEB"/>
    <w:rsid w:val="007C744D"/>
    <w:rsid w:val="00827009"/>
    <w:rsid w:val="00861F5E"/>
    <w:rsid w:val="00872626"/>
    <w:rsid w:val="00883CD4"/>
    <w:rsid w:val="008A1959"/>
    <w:rsid w:val="00955450"/>
    <w:rsid w:val="00955FA1"/>
    <w:rsid w:val="009872AC"/>
    <w:rsid w:val="00997DED"/>
    <w:rsid w:val="009A1E94"/>
    <w:rsid w:val="009A782B"/>
    <w:rsid w:val="009B0071"/>
    <w:rsid w:val="009B16D8"/>
    <w:rsid w:val="009D7805"/>
    <w:rsid w:val="00A87FE6"/>
    <w:rsid w:val="00AA0F30"/>
    <w:rsid w:val="00AA32C6"/>
    <w:rsid w:val="00AB751D"/>
    <w:rsid w:val="00AC299D"/>
    <w:rsid w:val="00B86A34"/>
    <w:rsid w:val="00B90E31"/>
    <w:rsid w:val="00BD1186"/>
    <w:rsid w:val="00C01016"/>
    <w:rsid w:val="00C10A64"/>
    <w:rsid w:val="00C166FE"/>
    <w:rsid w:val="00C77D74"/>
    <w:rsid w:val="00C97947"/>
    <w:rsid w:val="00CA3A37"/>
    <w:rsid w:val="00CC485D"/>
    <w:rsid w:val="00CE635E"/>
    <w:rsid w:val="00D22BDF"/>
    <w:rsid w:val="00D36B58"/>
    <w:rsid w:val="00E1694A"/>
    <w:rsid w:val="00E47F08"/>
    <w:rsid w:val="00E53B36"/>
    <w:rsid w:val="00E84B44"/>
    <w:rsid w:val="00EB3F43"/>
    <w:rsid w:val="00F45EE1"/>
    <w:rsid w:val="00F606F3"/>
    <w:rsid w:val="00FD47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BE893"/>
  <w15:docId w15:val="{8888099F-BA7F-4855-A286-265E32791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4262A9"/>
    <w:pPr>
      <w:spacing w:after="0" w:line="360" w:lineRule="auto"/>
      <w:ind w:firstLine="709"/>
      <w:jc w:val="both"/>
    </w:pPr>
    <w:rPr>
      <w:rFonts w:ascii="Times New Roman" w:hAnsi="Times New Roman"/>
      <w:sz w:val="28"/>
    </w:rPr>
  </w:style>
  <w:style w:type="paragraph" w:styleId="1">
    <w:name w:val="heading 1"/>
    <w:basedOn w:val="a"/>
    <w:next w:val="a"/>
    <w:link w:val="10"/>
    <w:uiPriority w:val="1"/>
    <w:qFormat/>
    <w:rsid w:val="004262A9"/>
    <w:pPr>
      <w:keepNext/>
      <w:keepLines/>
      <w:jc w:val="center"/>
      <w:outlineLvl w:val="0"/>
    </w:pPr>
    <w:rPr>
      <w:rFonts w:eastAsiaTheme="majorEastAsia" w:cstheme="majorBidi"/>
      <w:bCs/>
      <w:szCs w:val="28"/>
    </w:rPr>
  </w:style>
  <w:style w:type="paragraph" w:styleId="2">
    <w:name w:val="heading 2"/>
    <w:basedOn w:val="a"/>
    <w:next w:val="a"/>
    <w:link w:val="20"/>
    <w:uiPriority w:val="1"/>
    <w:unhideWhenUsed/>
    <w:qFormat/>
    <w:rsid w:val="0047778C"/>
    <w:pPr>
      <w:keepNext/>
      <w:keepLines/>
      <w:outlineLvl w:val="1"/>
    </w:pPr>
    <w:rPr>
      <w:rFonts w:eastAsiaTheme="majorEastAsia" w:cstheme="majorBidi"/>
      <w:bCs/>
      <w:szCs w:val="26"/>
    </w:rPr>
  </w:style>
  <w:style w:type="paragraph" w:styleId="3">
    <w:name w:val="heading 3"/>
    <w:basedOn w:val="a"/>
    <w:link w:val="30"/>
    <w:uiPriority w:val="1"/>
    <w:qFormat/>
    <w:rsid w:val="00205184"/>
    <w:pPr>
      <w:widowControl w:val="0"/>
      <w:spacing w:before="14" w:line="240" w:lineRule="auto"/>
      <w:ind w:firstLine="0"/>
      <w:jc w:val="left"/>
      <w:outlineLvl w:val="2"/>
    </w:pPr>
    <w:rPr>
      <w:rFonts w:eastAsia="Times New Roman"/>
      <w:sz w:val="29"/>
      <w:szCs w:val="29"/>
      <w:lang w:val="en-US" w:eastAsia="en-US"/>
    </w:rPr>
  </w:style>
  <w:style w:type="paragraph" w:styleId="4">
    <w:name w:val="heading 4"/>
    <w:basedOn w:val="a"/>
    <w:next w:val="a"/>
    <w:link w:val="40"/>
    <w:uiPriority w:val="9"/>
    <w:semiHidden/>
    <w:unhideWhenUsed/>
    <w:qFormat/>
    <w:rsid w:val="003E614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62A9"/>
    <w:rPr>
      <w:rFonts w:ascii="Times New Roman" w:eastAsiaTheme="majorEastAsia" w:hAnsi="Times New Roman" w:cstheme="majorBidi"/>
      <w:bCs/>
      <w:sz w:val="28"/>
      <w:szCs w:val="28"/>
    </w:rPr>
  </w:style>
  <w:style w:type="paragraph" w:styleId="a3">
    <w:name w:val="header"/>
    <w:basedOn w:val="a"/>
    <w:link w:val="a4"/>
    <w:uiPriority w:val="99"/>
    <w:unhideWhenUsed/>
    <w:rsid w:val="004262A9"/>
    <w:pPr>
      <w:tabs>
        <w:tab w:val="center" w:pos="4819"/>
        <w:tab w:val="right" w:pos="9639"/>
      </w:tabs>
      <w:spacing w:line="240" w:lineRule="auto"/>
    </w:pPr>
  </w:style>
  <w:style w:type="character" w:customStyle="1" w:styleId="a4">
    <w:name w:val="Верхний колонтитул Знак"/>
    <w:basedOn w:val="a0"/>
    <w:link w:val="a3"/>
    <w:uiPriority w:val="99"/>
    <w:rsid w:val="004262A9"/>
    <w:rPr>
      <w:rFonts w:ascii="Times New Roman" w:hAnsi="Times New Roman"/>
      <w:sz w:val="28"/>
    </w:rPr>
  </w:style>
  <w:style w:type="paragraph" w:styleId="a5">
    <w:name w:val="footer"/>
    <w:basedOn w:val="a"/>
    <w:link w:val="a6"/>
    <w:uiPriority w:val="99"/>
    <w:unhideWhenUsed/>
    <w:rsid w:val="004262A9"/>
    <w:pPr>
      <w:tabs>
        <w:tab w:val="center" w:pos="4819"/>
        <w:tab w:val="right" w:pos="9639"/>
      </w:tabs>
      <w:spacing w:line="240" w:lineRule="auto"/>
    </w:pPr>
  </w:style>
  <w:style w:type="character" w:customStyle="1" w:styleId="a6">
    <w:name w:val="Нижний колонтитул Знак"/>
    <w:basedOn w:val="a0"/>
    <w:link w:val="a5"/>
    <w:uiPriority w:val="99"/>
    <w:rsid w:val="004262A9"/>
    <w:rPr>
      <w:rFonts w:ascii="Times New Roman" w:hAnsi="Times New Roman"/>
      <w:sz w:val="28"/>
    </w:rPr>
  </w:style>
  <w:style w:type="character" w:customStyle="1" w:styleId="20">
    <w:name w:val="Заголовок 2 Знак"/>
    <w:basedOn w:val="a0"/>
    <w:link w:val="2"/>
    <w:uiPriority w:val="9"/>
    <w:rsid w:val="0047778C"/>
    <w:rPr>
      <w:rFonts w:ascii="Times New Roman" w:eastAsiaTheme="majorEastAsia" w:hAnsi="Times New Roman" w:cstheme="majorBidi"/>
      <w:bCs/>
      <w:sz w:val="28"/>
      <w:szCs w:val="26"/>
    </w:rPr>
  </w:style>
  <w:style w:type="paragraph" w:styleId="a7">
    <w:name w:val="TOC Heading"/>
    <w:basedOn w:val="1"/>
    <w:next w:val="a"/>
    <w:uiPriority w:val="39"/>
    <w:semiHidden/>
    <w:unhideWhenUsed/>
    <w:qFormat/>
    <w:rsid w:val="00723ED2"/>
    <w:pPr>
      <w:spacing w:before="480" w:line="276" w:lineRule="auto"/>
      <w:ind w:firstLine="0"/>
      <w:jc w:val="left"/>
      <w:outlineLvl w:val="9"/>
    </w:pPr>
    <w:rPr>
      <w:rFonts w:asciiTheme="majorHAnsi" w:hAnsiTheme="majorHAnsi"/>
      <w:b/>
      <w:color w:val="365F91" w:themeColor="accent1" w:themeShade="BF"/>
      <w:lang w:val="ru-RU" w:eastAsia="en-US"/>
    </w:rPr>
  </w:style>
  <w:style w:type="paragraph" w:styleId="11">
    <w:name w:val="toc 1"/>
    <w:basedOn w:val="a"/>
    <w:next w:val="a"/>
    <w:autoRedefine/>
    <w:uiPriority w:val="39"/>
    <w:unhideWhenUsed/>
    <w:rsid w:val="00723ED2"/>
    <w:pPr>
      <w:spacing w:after="100"/>
    </w:pPr>
  </w:style>
  <w:style w:type="character" w:styleId="a8">
    <w:name w:val="Hyperlink"/>
    <w:basedOn w:val="a0"/>
    <w:uiPriority w:val="99"/>
    <w:unhideWhenUsed/>
    <w:rsid w:val="00723ED2"/>
    <w:rPr>
      <w:color w:val="0000FF" w:themeColor="hyperlink"/>
      <w:u w:val="single"/>
    </w:rPr>
  </w:style>
  <w:style w:type="paragraph" w:styleId="a9">
    <w:name w:val="Balloon Text"/>
    <w:basedOn w:val="a"/>
    <w:link w:val="aa"/>
    <w:uiPriority w:val="99"/>
    <w:semiHidden/>
    <w:unhideWhenUsed/>
    <w:rsid w:val="00723ED2"/>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723ED2"/>
    <w:rPr>
      <w:rFonts w:ascii="Tahoma" w:hAnsi="Tahoma" w:cs="Tahoma"/>
      <w:sz w:val="16"/>
      <w:szCs w:val="16"/>
    </w:rPr>
  </w:style>
  <w:style w:type="paragraph" w:styleId="ab">
    <w:name w:val="List Paragraph"/>
    <w:basedOn w:val="a"/>
    <w:uiPriority w:val="1"/>
    <w:qFormat/>
    <w:rsid w:val="00723ED2"/>
    <w:pPr>
      <w:ind w:left="720"/>
      <w:contextualSpacing/>
    </w:pPr>
  </w:style>
  <w:style w:type="paragraph" w:styleId="21">
    <w:name w:val="toc 2"/>
    <w:basedOn w:val="a"/>
    <w:next w:val="a"/>
    <w:autoRedefine/>
    <w:uiPriority w:val="39"/>
    <w:unhideWhenUsed/>
    <w:rsid w:val="00723ED2"/>
    <w:pPr>
      <w:spacing w:after="100"/>
      <w:ind w:left="280"/>
    </w:pPr>
  </w:style>
  <w:style w:type="paragraph" w:styleId="ac">
    <w:name w:val="footnote text"/>
    <w:basedOn w:val="a"/>
    <w:link w:val="ad"/>
    <w:uiPriority w:val="99"/>
    <w:semiHidden/>
    <w:unhideWhenUsed/>
    <w:rsid w:val="0045302F"/>
    <w:pPr>
      <w:spacing w:line="240" w:lineRule="auto"/>
    </w:pPr>
    <w:rPr>
      <w:sz w:val="20"/>
      <w:szCs w:val="20"/>
    </w:rPr>
  </w:style>
  <w:style w:type="character" w:customStyle="1" w:styleId="ad">
    <w:name w:val="Текст сноски Знак"/>
    <w:basedOn w:val="a0"/>
    <w:link w:val="ac"/>
    <w:uiPriority w:val="99"/>
    <w:semiHidden/>
    <w:rsid w:val="0045302F"/>
    <w:rPr>
      <w:rFonts w:ascii="Times New Roman" w:hAnsi="Times New Roman"/>
      <w:sz w:val="20"/>
      <w:szCs w:val="20"/>
    </w:rPr>
  </w:style>
  <w:style w:type="character" w:styleId="ae">
    <w:name w:val="footnote reference"/>
    <w:basedOn w:val="a0"/>
    <w:uiPriority w:val="99"/>
    <w:semiHidden/>
    <w:unhideWhenUsed/>
    <w:rsid w:val="0045302F"/>
    <w:rPr>
      <w:vertAlign w:val="superscript"/>
    </w:rPr>
  </w:style>
  <w:style w:type="paragraph" w:styleId="af">
    <w:name w:val="Body Text"/>
    <w:basedOn w:val="a"/>
    <w:link w:val="af0"/>
    <w:uiPriority w:val="1"/>
    <w:qFormat/>
    <w:rsid w:val="004255CC"/>
    <w:pPr>
      <w:widowControl w:val="0"/>
      <w:spacing w:line="240" w:lineRule="auto"/>
      <w:ind w:left="102" w:firstLine="0"/>
      <w:jc w:val="left"/>
    </w:pPr>
    <w:rPr>
      <w:rFonts w:ascii="Arial Unicode MS" w:eastAsia="Arial Unicode MS" w:hAnsi="Arial Unicode MS"/>
      <w:sz w:val="20"/>
      <w:szCs w:val="20"/>
      <w:lang w:val="en-US" w:eastAsia="en-US"/>
    </w:rPr>
  </w:style>
  <w:style w:type="character" w:customStyle="1" w:styleId="af0">
    <w:name w:val="Основной текст Знак"/>
    <w:basedOn w:val="a0"/>
    <w:link w:val="af"/>
    <w:uiPriority w:val="1"/>
    <w:rsid w:val="004255CC"/>
    <w:rPr>
      <w:rFonts w:ascii="Arial Unicode MS" w:eastAsia="Arial Unicode MS" w:hAnsi="Arial Unicode MS"/>
      <w:sz w:val="20"/>
      <w:szCs w:val="20"/>
      <w:lang w:val="en-US" w:eastAsia="en-US"/>
    </w:rPr>
  </w:style>
  <w:style w:type="character" w:customStyle="1" w:styleId="30">
    <w:name w:val="Заголовок 3 Знак"/>
    <w:basedOn w:val="a0"/>
    <w:link w:val="3"/>
    <w:uiPriority w:val="1"/>
    <w:rsid w:val="00205184"/>
    <w:rPr>
      <w:rFonts w:ascii="Times New Roman" w:eastAsia="Times New Roman" w:hAnsi="Times New Roman"/>
      <w:sz w:val="29"/>
      <w:szCs w:val="29"/>
      <w:lang w:val="en-US" w:eastAsia="en-US"/>
    </w:rPr>
  </w:style>
  <w:style w:type="paragraph" w:customStyle="1" w:styleId="TableParagraph">
    <w:name w:val="Table Paragraph"/>
    <w:basedOn w:val="a"/>
    <w:uiPriority w:val="1"/>
    <w:qFormat/>
    <w:rsid w:val="00205184"/>
    <w:pPr>
      <w:widowControl w:val="0"/>
      <w:spacing w:line="240" w:lineRule="auto"/>
      <w:ind w:firstLine="0"/>
      <w:jc w:val="left"/>
    </w:pPr>
    <w:rPr>
      <w:rFonts w:asciiTheme="minorHAnsi" w:eastAsiaTheme="minorHAnsi" w:hAnsiTheme="minorHAnsi"/>
      <w:sz w:val="22"/>
      <w:lang w:val="en-US" w:eastAsia="en-US"/>
    </w:rPr>
  </w:style>
  <w:style w:type="paragraph" w:styleId="af1">
    <w:name w:val="Normal (Web)"/>
    <w:basedOn w:val="a"/>
    <w:uiPriority w:val="99"/>
    <w:semiHidden/>
    <w:unhideWhenUsed/>
    <w:rsid w:val="00AA0F30"/>
    <w:pPr>
      <w:spacing w:before="100" w:beforeAutospacing="1" w:after="100" w:afterAutospacing="1" w:line="240" w:lineRule="auto"/>
      <w:ind w:firstLine="0"/>
      <w:jc w:val="left"/>
    </w:pPr>
    <w:rPr>
      <w:rFonts w:eastAsia="Times New Roman" w:cs="Times New Roman"/>
      <w:sz w:val="24"/>
      <w:szCs w:val="24"/>
    </w:rPr>
  </w:style>
  <w:style w:type="character" w:styleId="af2">
    <w:name w:val="Emphasis"/>
    <w:basedOn w:val="a0"/>
    <w:uiPriority w:val="20"/>
    <w:qFormat/>
    <w:rsid w:val="00AA0F30"/>
    <w:rPr>
      <w:i/>
      <w:iCs/>
    </w:rPr>
  </w:style>
  <w:style w:type="table" w:styleId="af3">
    <w:name w:val="Table Grid"/>
    <w:basedOn w:val="a1"/>
    <w:uiPriority w:val="59"/>
    <w:rsid w:val="00AA0F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3E614E"/>
    <w:rPr>
      <w:rFonts w:asciiTheme="majorHAnsi" w:eastAsiaTheme="majorEastAsia" w:hAnsiTheme="majorHAnsi" w:cstheme="majorBidi"/>
      <w:i/>
      <w:iCs/>
      <w:color w:val="365F91" w:themeColor="accent1" w:themeShade="B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420029">
      <w:bodyDiv w:val="1"/>
      <w:marLeft w:val="0"/>
      <w:marRight w:val="0"/>
      <w:marTop w:val="0"/>
      <w:marBottom w:val="0"/>
      <w:divBdr>
        <w:top w:val="none" w:sz="0" w:space="0" w:color="auto"/>
        <w:left w:val="none" w:sz="0" w:space="0" w:color="auto"/>
        <w:bottom w:val="none" w:sz="0" w:space="0" w:color="auto"/>
        <w:right w:val="none" w:sz="0" w:space="0" w:color="auto"/>
      </w:divBdr>
    </w:div>
    <w:div w:id="1149595791">
      <w:bodyDiv w:val="1"/>
      <w:marLeft w:val="0"/>
      <w:marRight w:val="0"/>
      <w:marTop w:val="0"/>
      <w:marBottom w:val="0"/>
      <w:divBdr>
        <w:top w:val="none" w:sz="0" w:space="0" w:color="auto"/>
        <w:left w:val="none" w:sz="0" w:space="0" w:color="auto"/>
        <w:bottom w:val="none" w:sz="0" w:space="0" w:color="auto"/>
        <w:right w:val="none" w:sz="0" w:space="0" w:color="auto"/>
      </w:divBdr>
    </w:div>
    <w:div w:id="1807819756">
      <w:bodyDiv w:val="1"/>
      <w:marLeft w:val="0"/>
      <w:marRight w:val="0"/>
      <w:marTop w:val="0"/>
      <w:marBottom w:val="0"/>
      <w:divBdr>
        <w:top w:val="none" w:sz="0" w:space="0" w:color="auto"/>
        <w:left w:val="none" w:sz="0" w:space="0" w:color="auto"/>
        <w:bottom w:val="none" w:sz="0" w:space="0" w:color="auto"/>
        <w:right w:val="none" w:sz="0" w:space="0" w:color="auto"/>
      </w:divBdr>
      <w:divsChild>
        <w:div w:id="1761173307">
          <w:marLeft w:val="0"/>
          <w:marRight w:val="0"/>
          <w:marTop w:val="0"/>
          <w:marBottom w:val="0"/>
          <w:divBdr>
            <w:top w:val="none" w:sz="0" w:space="0" w:color="auto"/>
            <w:left w:val="none" w:sz="0" w:space="0" w:color="auto"/>
            <w:bottom w:val="none" w:sz="0" w:space="0" w:color="auto"/>
            <w:right w:val="none" w:sz="0" w:space="0" w:color="auto"/>
          </w:divBdr>
        </w:div>
      </w:divsChild>
    </w:div>
    <w:div w:id="190267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cb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rts.micex.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 TargetMode="External"/><Relationship Id="rId2" Type="http://schemas.openxmlformats.org/officeDocument/2006/relationships/hyperlink" Target="http://www.gks.ru/" TargetMode="External"/><Relationship Id="rId1" Type="http://schemas.openxmlformats.org/officeDocument/2006/relationships/hyperlink" Target="http://www.cbr.ru/" TargetMode="External"/><Relationship Id="rId4" Type="http://schemas.openxmlformats.org/officeDocument/2006/relationships/hyperlink" Target="http://www.cbr.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Zaochnik\zadanie%20756144%20na%2009.11%20na%20550%20rubley\&#1041;&#1091;&#1088;&#1103;&#1090;&#1080;&#11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Zaochnik\zadanie%20756144%20na%2009.11%20na%20550%20rubley\&#1041;&#1091;&#1088;&#1103;&#1090;&#1080;&#110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Zaochnik\zadanie%20756144%20na%2009.11%20na%20550%20rubley\&#1041;&#1091;&#1088;&#1103;&#1090;&#1080;&#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lineChart>
        <c:grouping val="stacked"/>
        <c:varyColors val="0"/>
        <c:ser>
          <c:idx val="0"/>
          <c:order val="0"/>
          <c:tx>
            <c:strRef>
              <c:f>Sheet4!$A$13</c:f>
              <c:strCache>
                <c:ptCount val="1"/>
                <c:pt idx="0">
                  <c:v>Денежная база (в широком определении)</c:v>
                </c:pt>
              </c:strCache>
            </c:strRef>
          </c:tx>
          <c:marker>
            <c:symbol val="none"/>
          </c:marker>
          <c:cat>
            <c:numRef>
              <c:f>Sheet4!$B$12:$F$12</c:f>
              <c:numCache>
                <c:formatCode>m/d/yyyy</c:formatCode>
                <c:ptCount val="5"/>
                <c:pt idx="0">
                  <c:v>41640</c:v>
                </c:pt>
                <c:pt idx="1">
                  <c:v>41730</c:v>
                </c:pt>
                <c:pt idx="2">
                  <c:v>41821</c:v>
                </c:pt>
                <c:pt idx="3">
                  <c:v>41913</c:v>
                </c:pt>
                <c:pt idx="4">
                  <c:v>42005</c:v>
                </c:pt>
              </c:numCache>
            </c:numRef>
          </c:cat>
          <c:val>
            <c:numRef>
              <c:f>Sheet4!$B$13:$F$13</c:f>
              <c:numCache>
                <c:formatCode>General</c:formatCode>
                <c:ptCount val="5"/>
                <c:pt idx="0">
                  <c:v>10504</c:v>
                </c:pt>
                <c:pt idx="1">
                  <c:v>9344.7000000000007</c:v>
                </c:pt>
                <c:pt idx="2">
                  <c:v>9672.4</c:v>
                </c:pt>
                <c:pt idx="3">
                  <c:v>9947.9</c:v>
                </c:pt>
                <c:pt idx="4">
                  <c:v>11332</c:v>
                </c:pt>
              </c:numCache>
            </c:numRef>
          </c:val>
          <c:smooth val="0"/>
          <c:extLst>
            <c:ext xmlns:c16="http://schemas.microsoft.com/office/drawing/2014/chart" uri="{C3380CC4-5D6E-409C-BE32-E72D297353CC}">
              <c16:uniqueId val="{00000000-221D-4F13-8045-09E1FF8A83B9}"/>
            </c:ext>
          </c:extLst>
        </c:ser>
        <c:ser>
          <c:idx val="1"/>
          <c:order val="1"/>
          <c:tx>
            <c:strRef>
              <c:f>Sheet4!$A$14</c:f>
              <c:strCache>
                <c:ptCount val="1"/>
                <c:pt idx="0">
                  <c:v>Наличные деньги в обращении с учетом остатков средств в кассах кредитных организаций</c:v>
                </c:pt>
              </c:strCache>
            </c:strRef>
          </c:tx>
          <c:marker>
            <c:symbol val="none"/>
          </c:marker>
          <c:cat>
            <c:numRef>
              <c:f>Sheet4!$B$12:$F$12</c:f>
              <c:numCache>
                <c:formatCode>m/d/yyyy</c:formatCode>
                <c:ptCount val="5"/>
                <c:pt idx="0">
                  <c:v>41640</c:v>
                </c:pt>
                <c:pt idx="1">
                  <c:v>41730</c:v>
                </c:pt>
                <c:pt idx="2">
                  <c:v>41821</c:v>
                </c:pt>
                <c:pt idx="3">
                  <c:v>41913</c:v>
                </c:pt>
                <c:pt idx="4">
                  <c:v>42005</c:v>
                </c:pt>
              </c:numCache>
            </c:numRef>
          </c:cat>
          <c:val>
            <c:numRef>
              <c:f>Sheet4!$B$14:$F$14</c:f>
              <c:numCache>
                <c:formatCode>General</c:formatCode>
                <c:ptCount val="5"/>
                <c:pt idx="0">
                  <c:v>8308</c:v>
                </c:pt>
                <c:pt idx="1">
                  <c:v>7620.7</c:v>
                </c:pt>
                <c:pt idx="2">
                  <c:v>7779.9</c:v>
                </c:pt>
                <c:pt idx="3">
                  <c:v>7943.8</c:v>
                </c:pt>
                <c:pt idx="4">
                  <c:v>8840.5</c:v>
                </c:pt>
              </c:numCache>
            </c:numRef>
          </c:val>
          <c:smooth val="0"/>
          <c:extLst>
            <c:ext xmlns:c16="http://schemas.microsoft.com/office/drawing/2014/chart" uri="{C3380CC4-5D6E-409C-BE32-E72D297353CC}">
              <c16:uniqueId val="{00000001-221D-4F13-8045-09E1FF8A83B9}"/>
            </c:ext>
          </c:extLst>
        </c:ser>
        <c:ser>
          <c:idx val="2"/>
          <c:order val="2"/>
          <c:tx>
            <c:strRef>
              <c:f>Sheet4!$A$15</c:f>
              <c:strCache>
                <c:ptCount val="1"/>
                <c:pt idx="0">
                  <c:v>Корреспондентские счета кредитных организаций в Банке России</c:v>
                </c:pt>
              </c:strCache>
            </c:strRef>
          </c:tx>
          <c:marker>
            <c:symbol val="none"/>
          </c:marker>
          <c:cat>
            <c:numRef>
              <c:f>Sheet4!$B$12:$F$12</c:f>
              <c:numCache>
                <c:formatCode>m/d/yyyy</c:formatCode>
                <c:ptCount val="5"/>
                <c:pt idx="0">
                  <c:v>41640</c:v>
                </c:pt>
                <c:pt idx="1">
                  <c:v>41730</c:v>
                </c:pt>
                <c:pt idx="2">
                  <c:v>41821</c:v>
                </c:pt>
                <c:pt idx="3">
                  <c:v>41913</c:v>
                </c:pt>
                <c:pt idx="4">
                  <c:v>42005</c:v>
                </c:pt>
              </c:numCache>
            </c:numRef>
          </c:cat>
          <c:val>
            <c:numRef>
              <c:f>Sheet4!$B$15:$F$15</c:f>
              <c:numCache>
                <c:formatCode>General</c:formatCode>
                <c:ptCount val="5"/>
                <c:pt idx="0">
                  <c:v>1270</c:v>
                </c:pt>
                <c:pt idx="1">
                  <c:v>1162.5999999999999</c:v>
                </c:pt>
                <c:pt idx="2">
                  <c:v>1371.5</c:v>
                </c:pt>
                <c:pt idx="3">
                  <c:v>1358.6</c:v>
                </c:pt>
                <c:pt idx="4">
                  <c:v>1215.5</c:v>
                </c:pt>
              </c:numCache>
            </c:numRef>
          </c:val>
          <c:smooth val="0"/>
          <c:extLst>
            <c:ext xmlns:c16="http://schemas.microsoft.com/office/drawing/2014/chart" uri="{C3380CC4-5D6E-409C-BE32-E72D297353CC}">
              <c16:uniqueId val="{00000002-221D-4F13-8045-09E1FF8A83B9}"/>
            </c:ext>
          </c:extLst>
        </c:ser>
        <c:ser>
          <c:idx val="3"/>
          <c:order val="3"/>
          <c:tx>
            <c:strRef>
              <c:f>Sheet4!$A$16</c:f>
              <c:strCache>
                <c:ptCount val="1"/>
                <c:pt idx="0">
                  <c:v>Избыточные резервы</c:v>
                </c:pt>
              </c:strCache>
            </c:strRef>
          </c:tx>
          <c:marker>
            <c:symbol val="none"/>
          </c:marker>
          <c:cat>
            <c:numRef>
              <c:f>Sheet4!$B$12:$F$12</c:f>
              <c:numCache>
                <c:formatCode>m/d/yyyy</c:formatCode>
                <c:ptCount val="5"/>
                <c:pt idx="0">
                  <c:v>41640</c:v>
                </c:pt>
                <c:pt idx="1">
                  <c:v>41730</c:v>
                </c:pt>
                <c:pt idx="2">
                  <c:v>41821</c:v>
                </c:pt>
                <c:pt idx="3">
                  <c:v>41913</c:v>
                </c:pt>
                <c:pt idx="4">
                  <c:v>42005</c:v>
                </c:pt>
              </c:numCache>
            </c:numRef>
          </c:cat>
          <c:val>
            <c:numRef>
              <c:f>Sheet4!$B$16:$F$16</c:f>
              <c:numCache>
                <c:formatCode>General</c:formatCode>
                <c:ptCount val="5"/>
                <c:pt idx="0">
                  <c:v>1788</c:v>
                </c:pt>
                <c:pt idx="1">
                  <c:v>1281</c:v>
                </c:pt>
                <c:pt idx="2">
                  <c:v>1461</c:v>
                </c:pt>
                <c:pt idx="3">
                  <c:v>1575</c:v>
                </c:pt>
                <c:pt idx="4">
                  <c:v>2020</c:v>
                </c:pt>
              </c:numCache>
            </c:numRef>
          </c:val>
          <c:smooth val="0"/>
          <c:extLst>
            <c:ext xmlns:c16="http://schemas.microsoft.com/office/drawing/2014/chart" uri="{C3380CC4-5D6E-409C-BE32-E72D297353CC}">
              <c16:uniqueId val="{00000003-221D-4F13-8045-09E1FF8A83B9}"/>
            </c:ext>
          </c:extLst>
        </c:ser>
        <c:dLbls>
          <c:showLegendKey val="0"/>
          <c:showVal val="0"/>
          <c:showCatName val="0"/>
          <c:showSerName val="0"/>
          <c:showPercent val="0"/>
          <c:showBubbleSize val="0"/>
        </c:dLbls>
        <c:smooth val="0"/>
        <c:axId val="176526080"/>
        <c:axId val="176527616"/>
      </c:lineChart>
      <c:dateAx>
        <c:axId val="176526080"/>
        <c:scaling>
          <c:orientation val="minMax"/>
        </c:scaling>
        <c:delete val="0"/>
        <c:axPos val="b"/>
        <c:numFmt formatCode="m/d/yyyy" sourceLinked="1"/>
        <c:majorTickMark val="none"/>
        <c:minorTickMark val="none"/>
        <c:tickLblPos val="nextTo"/>
        <c:crossAx val="176527616"/>
        <c:crosses val="autoZero"/>
        <c:auto val="1"/>
        <c:lblOffset val="100"/>
        <c:baseTimeUnit val="months"/>
      </c:dateAx>
      <c:valAx>
        <c:axId val="176527616"/>
        <c:scaling>
          <c:orientation val="minMax"/>
        </c:scaling>
        <c:delete val="0"/>
        <c:axPos val="l"/>
        <c:majorGridlines/>
        <c:numFmt formatCode="General" sourceLinked="1"/>
        <c:majorTickMark val="none"/>
        <c:minorTickMark val="none"/>
        <c:tickLblPos val="nextTo"/>
        <c:crossAx val="176526080"/>
        <c:crosses val="autoZero"/>
        <c:crossBetween val="between"/>
      </c:valAx>
    </c:plotArea>
    <c:legend>
      <c:legendPos val="b"/>
      <c:layout>
        <c:manualLayout>
          <c:xMode val="edge"/>
          <c:yMode val="edge"/>
          <c:x val="4.8819335083114611E-2"/>
          <c:y val="0.7187311718145506"/>
          <c:w val="0.91625000000000012"/>
          <c:h val="0.2629412244330529"/>
        </c:manualLayout>
      </c:layout>
      <c:overlay val="0"/>
    </c:legend>
    <c:plotVisOnly val="1"/>
    <c:dispBlanksAs val="zero"/>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Sheet1!$B$9</c:f>
              <c:strCache>
                <c:ptCount val="1"/>
                <c:pt idx="0">
                  <c:v>Общий объем прибыли (+)/убытков (-), полученных действующими кредитными организациями, млн. руб.</c:v>
                </c:pt>
              </c:strCache>
            </c:strRef>
          </c:tx>
          <c:marker>
            <c:symbol val="none"/>
          </c:marker>
          <c:cat>
            <c:numRef>
              <c:f>Sheet1!$A$10:$A$16</c:f>
              <c:numCache>
                <c:formatCode>m/d/yyyy</c:formatCode>
                <c:ptCount val="7"/>
                <c:pt idx="0">
                  <c:v>42005</c:v>
                </c:pt>
                <c:pt idx="1">
                  <c:v>42064</c:v>
                </c:pt>
                <c:pt idx="2">
                  <c:v>42125</c:v>
                </c:pt>
                <c:pt idx="3">
                  <c:v>42156</c:v>
                </c:pt>
                <c:pt idx="4">
                  <c:v>42186</c:v>
                </c:pt>
                <c:pt idx="5">
                  <c:v>42217</c:v>
                </c:pt>
                <c:pt idx="6">
                  <c:v>42248</c:v>
                </c:pt>
              </c:numCache>
            </c:numRef>
          </c:cat>
          <c:val>
            <c:numRef>
              <c:f>Sheet1!$B$10:$B$16</c:f>
              <c:numCache>
                <c:formatCode>General</c:formatCode>
                <c:ptCount val="7"/>
                <c:pt idx="0">
                  <c:v>145.4</c:v>
                </c:pt>
                <c:pt idx="1">
                  <c:v>40.5</c:v>
                </c:pt>
                <c:pt idx="2">
                  <c:v>-11.4</c:v>
                </c:pt>
                <c:pt idx="3">
                  <c:v>-26</c:v>
                </c:pt>
                <c:pt idx="4">
                  <c:v>7.9</c:v>
                </c:pt>
                <c:pt idx="5">
                  <c:v>34.299999999999997</c:v>
                </c:pt>
                <c:pt idx="6">
                  <c:v>107</c:v>
                </c:pt>
              </c:numCache>
            </c:numRef>
          </c:val>
          <c:smooth val="0"/>
          <c:extLst>
            <c:ext xmlns:c16="http://schemas.microsoft.com/office/drawing/2014/chart" uri="{C3380CC4-5D6E-409C-BE32-E72D297353CC}">
              <c16:uniqueId val="{00000000-664A-4D98-BA51-66AC31DF84F5}"/>
            </c:ext>
          </c:extLst>
        </c:ser>
        <c:ser>
          <c:idx val="1"/>
          <c:order val="1"/>
          <c:tx>
            <c:strRef>
              <c:f>Sheet1!$C$9</c:f>
              <c:strCache>
                <c:ptCount val="1"/>
                <c:pt idx="0">
                  <c:v>Объем прибыли кредитных организаций, имевших прибыль, млн. руб.</c:v>
                </c:pt>
              </c:strCache>
            </c:strRef>
          </c:tx>
          <c:marker>
            <c:symbol val="none"/>
          </c:marker>
          <c:cat>
            <c:numRef>
              <c:f>Sheet1!$A$10:$A$16</c:f>
              <c:numCache>
                <c:formatCode>m/d/yyyy</c:formatCode>
                <c:ptCount val="7"/>
                <c:pt idx="0">
                  <c:v>42005</c:v>
                </c:pt>
                <c:pt idx="1">
                  <c:v>42064</c:v>
                </c:pt>
                <c:pt idx="2">
                  <c:v>42125</c:v>
                </c:pt>
                <c:pt idx="3">
                  <c:v>42156</c:v>
                </c:pt>
                <c:pt idx="4">
                  <c:v>42186</c:v>
                </c:pt>
                <c:pt idx="5">
                  <c:v>42217</c:v>
                </c:pt>
                <c:pt idx="6">
                  <c:v>42248</c:v>
                </c:pt>
              </c:numCache>
            </c:numRef>
          </c:cat>
          <c:val>
            <c:numRef>
              <c:f>Sheet1!$C$10:$C$16</c:f>
              <c:numCache>
                <c:formatCode>General</c:formatCode>
                <c:ptCount val="7"/>
                <c:pt idx="0">
                  <c:v>145.4</c:v>
                </c:pt>
                <c:pt idx="1">
                  <c:v>40.5</c:v>
                </c:pt>
                <c:pt idx="2">
                  <c:v>0</c:v>
                </c:pt>
                <c:pt idx="3">
                  <c:v>0</c:v>
                </c:pt>
                <c:pt idx="4">
                  <c:v>7.9</c:v>
                </c:pt>
                <c:pt idx="5">
                  <c:v>34.299999999999997</c:v>
                </c:pt>
                <c:pt idx="6">
                  <c:v>107</c:v>
                </c:pt>
              </c:numCache>
            </c:numRef>
          </c:val>
          <c:smooth val="0"/>
          <c:extLst>
            <c:ext xmlns:c16="http://schemas.microsoft.com/office/drawing/2014/chart" uri="{C3380CC4-5D6E-409C-BE32-E72D297353CC}">
              <c16:uniqueId val="{00000001-664A-4D98-BA51-66AC31DF84F5}"/>
            </c:ext>
          </c:extLst>
        </c:ser>
        <c:ser>
          <c:idx val="2"/>
          <c:order val="2"/>
          <c:tx>
            <c:strRef>
              <c:f>Sheet1!$D$9</c:f>
              <c:strCache>
                <c:ptCount val="1"/>
                <c:pt idx="0">
                  <c:v>Удельный вес действующих кредитных организаций, имевших прибыль, %</c:v>
                </c:pt>
              </c:strCache>
            </c:strRef>
          </c:tx>
          <c:marker>
            <c:symbol val="none"/>
          </c:marker>
          <c:cat>
            <c:numRef>
              <c:f>Sheet1!$A$10:$A$16</c:f>
              <c:numCache>
                <c:formatCode>m/d/yyyy</c:formatCode>
                <c:ptCount val="7"/>
                <c:pt idx="0">
                  <c:v>42005</c:v>
                </c:pt>
                <c:pt idx="1">
                  <c:v>42064</c:v>
                </c:pt>
                <c:pt idx="2">
                  <c:v>42125</c:v>
                </c:pt>
                <c:pt idx="3">
                  <c:v>42156</c:v>
                </c:pt>
                <c:pt idx="4">
                  <c:v>42186</c:v>
                </c:pt>
                <c:pt idx="5">
                  <c:v>42217</c:v>
                </c:pt>
                <c:pt idx="6">
                  <c:v>42248</c:v>
                </c:pt>
              </c:numCache>
            </c:numRef>
          </c:cat>
          <c:val>
            <c:numRef>
              <c:f>Sheet1!$D$10:$D$16</c:f>
              <c:numCache>
                <c:formatCode>General</c:formatCode>
                <c:ptCount val="7"/>
                <c:pt idx="0">
                  <c:v>100</c:v>
                </c:pt>
                <c:pt idx="1">
                  <c:v>100</c:v>
                </c:pt>
                <c:pt idx="2">
                  <c:v>0</c:v>
                </c:pt>
                <c:pt idx="3">
                  <c:v>0</c:v>
                </c:pt>
                <c:pt idx="4">
                  <c:v>100</c:v>
                </c:pt>
                <c:pt idx="5">
                  <c:v>100</c:v>
                </c:pt>
                <c:pt idx="6">
                  <c:v>100</c:v>
                </c:pt>
              </c:numCache>
            </c:numRef>
          </c:val>
          <c:smooth val="0"/>
          <c:extLst>
            <c:ext xmlns:c16="http://schemas.microsoft.com/office/drawing/2014/chart" uri="{C3380CC4-5D6E-409C-BE32-E72D297353CC}">
              <c16:uniqueId val="{00000002-664A-4D98-BA51-66AC31DF84F5}"/>
            </c:ext>
          </c:extLst>
        </c:ser>
        <c:ser>
          <c:idx val="3"/>
          <c:order val="3"/>
          <c:tx>
            <c:strRef>
              <c:f>Sheet1!$E$9</c:f>
              <c:strCache>
                <c:ptCount val="1"/>
                <c:pt idx="0">
                  <c:v>Объем убытков кредитных организаций, имевших убытки, млн. руб.</c:v>
                </c:pt>
              </c:strCache>
            </c:strRef>
          </c:tx>
          <c:marker>
            <c:symbol val="none"/>
          </c:marker>
          <c:cat>
            <c:numRef>
              <c:f>Sheet1!$A$10:$A$16</c:f>
              <c:numCache>
                <c:formatCode>m/d/yyyy</c:formatCode>
                <c:ptCount val="7"/>
                <c:pt idx="0">
                  <c:v>42005</c:v>
                </c:pt>
                <c:pt idx="1">
                  <c:v>42064</c:v>
                </c:pt>
                <c:pt idx="2">
                  <c:v>42125</c:v>
                </c:pt>
                <c:pt idx="3">
                  <c:v>42156</c:v>
                </c:pt>
                <c:pt idx="4">
                  <c:v>42186</c:v>
                </c:pt>
                <c:pt idx="5">
                  <c:v>42217</c:v>
                </c:pt>
                <c:pt idx="6">
                  <c:v>42248</c:v>
                </c:pt>
              </c:numCache>
            </c:numRef>
          </c:cat>
          <c:val>
            <c:numRef>
              <c:f>Sheet1!$E$10:$E$16</c:f>
              <c:numCache>
                <c:formatCode>General</c:formatCode>
                <c:ptCount val="7"/>
                <c:pt idx="0">
                  <c:v>0</c:v>
                </c:pt>
                <c:pt idx="1">
                  <c:v>0</c:v>
                </c:pt>
                <c:pt idx="2">
                  <c:v>11.4</c:v>
                </c:pt>
                <c:pt idx="3">
                  <c:v>26</c:v>
                </c:pt>
                <c:pt idx="4">
                  <c:v>0</c:v>
                </c:pt>
                <c:pt idx="5">
                  <c:v>0</c:v>
                </c:pt>
                <c:pt idx="6">
                  <c:v>0</c:v>
                </c:pt>
              </c:numCache>
            </c:numRef>
          </c:val>
          <c:smooth val="0"/>
          <c:extLst>
            <c:ext xmlns:c16="http://schemas.microsoft.com/office/drawing/2014/chart" uri="{C3380CC4-5D6E-409C-BE32-E72D297353CC}">
              <c16:uniqueId val="{00000003-664A-4D98-BA51-66AC31DF84F5}"/>
            </c:ext>
          </c:extLst>
        </c:ser>
        <c:ser>
          <c:idx val="4"/>
          <c:order val="4"/>
          <c:tx>
            <c:strRef>
              <c:f>Sheet1!$F$9</c:f>
              <c:strCache>
                <c:ptCount val="1"/>
                <c:pt idx="0">
                  <c:v>Удельный вес действующих кредитных организаций, имевших убытки, %</c:v>
                </c:pt>
              </c:strCache>
            </c:strRef>
          </c:tx>
          <c:marker>
            <c:symbol val="none"/>
          </c:marker>
          <c:cat>
            <c:numRef>
              <c:f>Sheet1!$A$10:$A$16</c:f>
              <c:numCache>
                <c:formatCode>m/d/yyyy</c:formatCode>
                <c:ptCount val="7"/>
                <c:pt idx="0">
                  <c:v>42005</c:v>
                </c:pt>
                <c:pt idx="1">
                  <c:v>42064</c:v>
                </c:pt>
                <c:pt idx="2">
                  <c:v>42125</c:v>
                </c:pt>
                <c:pt idx="3">
                  <c:v>42156</c:v>
                </c:pt>
                <c:pt idx="4">
                  <c:v>42186</c:v>
                </c:pt>
                <c:pt idx="5">
                  <c:v>42217</c:v>
                </c:pt>
                <c:pt idx="6">
                  <c:v>42248</c:v>
                </c:pt>
              </c:numCache>
            </c:numRef>
          </c:cat>
          <c:val>
            <c:numRef>
              <c:f>Sheet1!$F$10:$F$16</c:f>
              <c:numCache>
                <c:formatCode>General</c:formatCode>
                <c:ptCount val="7"/>
                <c:pt idx="0">
                  <c:v>0</c:v>
                </c:pt>
                <c:pt idx="1">
                  <c:v>0</c:v>
                </c:pt>
                <c:pt idx="2">
                  <c:v>100</c:v>
                </c:pt>
                <c:pt idx="3">
                  <c:v>100</c:v>
                </c:pt>
                <c:pt idx="4">
                  <c:v>0</c:v>
                </c:pt>
                <c:pt idx="5">
                  <c:v>0</c:v>
                </c:pt>
                <c:pt idx="6">
                  <c:v>0</c:v>
                </c:pt>
              </c:numCache>
            </c:numRef>
          </c:val>
          <c:smooth val="0"/>
          <c:extLst>
            <c:ext xmlns:c16="http://schemas.microsoft.com/office/drawing/2014/chart" uri="{C3380CC4-5D6E-409C-BE32-E72D297353CC}">
              <c16:uniqueId val="{00000004-664A-4D98-BA51-66AC31DF84F5}"/>
            </c:ext>
          </c:extLst>
        </c:ser>
        <c:ser>
          <c:idx val="5"/>
          <c:order val="5"/>
          <c:tx>
            <c:strRef>
              <c:f>Sheet1!$G$9</c:f>
              <c:strCache>
                <c:ptCount val="1"/>
                <c:pt idx="0">
                  <c:v>Использовано прибыли, млн. руб.</c:v>
                </c:pt>
              </c:strCache>
            </c:strRef>
          </c:tx>
          <c:marker>
            <c:symbol val="none"/>
          </c:marker>
          <c:cat>
            <c:numRef>
              <c:f>Sheet1!$A$10:$A$16</c:f>
              <c:numCache>
                <c:formatCode>m/d/yyyy</c:formatCode>
                <c:ptCount val="7"/>
                <c:pt idx="0">
                  <c:v>42005</c:v>
                </c:pt>
                <c:pt idx="1">
                  <c:v>42064</c:v>
                </c:pt>
                <c:pt idx="2">
                  <c:v>42125</c:v>
                </c:pt>
                <c:pt idx="3">
                  <c:v>42156</c:v>
                </c:pt>
                <c:pt idx="4">
                  <c:v>42186</c:v>
                </c:pt>
                <c:pt idx="5">
                  <c:v>42217</c:v>
                </c:pt>
                <c:pt idx="6">
                  <c:v>42248</c:v>
                </c:pt>
              </c:numCache>
            </c:numRef>
          </c:cat>
          <c:val>
            <c:numRef>
              <c:f>Sheet1!$G$10:$G$16</c:f>
              <c:numCache>
                <c:formatCode>General</c:formatCode>
                <c:ptCount val="7"/>
                <c:pt idx="0">
                  <c:v>4.8</c:v>
                </c:pt>
                <c:pt idx="1">
                  <c:v>0</c:v>
                </c:pt>
                <c:pt idx="2">
                  <c:v>11.9</c:v>
                </c:pt>
                <c:pt idx="3">
                  <c:v>14.9</c:v>
                </c:pt>
                <c:pt idx="4">
                  <c:v>17.899999999999999</c:v>
                </c:pt>
                <c:pt idx="5">
                  <c:v>2.2999999999999998</c:v>
                </c:pt>
                <c:pt idx="6">
                  <c:v>2.2999999999999998</c:v>
                </c:pt>
              </c:numCache>
            </c:numRef>
          </c:val>
          <c:smooth val="0"/>
          <c:extLst>
            <c:ext xmlns:c16="http://schemas.microsoft.com/office/drawing/2014/chart" uri="{C3380CC4-5D6E-409C-BE32-E72D297353CC}">
              <c16:uniqueId val="{00000005-664A-4D98-BA51-66AC31DF84F5}"/>
            </c:ext>
          </c:extLst>
        </c:ser>
        <c:dLbls>
          <c:showLegendKey val="0"/>
          <c:showVal val="0"/>
          <c:showCatName val="0"/>
          <c:showSerName val="0"/>
          <c:showPercent val="0"/>
          <c:showBubbleSize val="0"/>
        </c:dLbls>
        <c:smooth val="0"/>
        <c:axId val="176580480"/>
        <c:axId val="176582016"/>
      </c:lineChart>
      <c:dateAx>
        <c:axId val="176580480"/>
        <c:scaling>
          <c:orientation val="minMax"/>
        </c:scaling>
        <c:delete val="0"/>
        <c:axPos val="b"/>
        <c:numFmt formatCode="m/d/yyyy" sourceLinked="1"/>
        <c:majorTickMark val="none"/>
        <c:minorTickMark val="none"/>
        <c:tickLblPos val="nextTo"/>
        <c:crossAx val="176582016"/>
        <c:crossesAt val="-40"/>
        <c:auto val="1"/>
        <c:lblOffset val="100"/>
        <c:baseTimeUnit val="months"/>
      </c:dateAx>
      <c:valAx>
        <c:axId val="176582016"/>
        <c:scaling>
          <c:orientation val="minMax"/>
        </c:scaling>
        <c:delete val="0"/>
        <c:axPos val="l"/>
        <c:majorGridlines/>
        <c:numFmt formatCode="General" sourceLinked="1"/>
        <c:majorTickMark val="none"/>
        <c:minorTickMark val="none"/>
        <c:tickLblPos val="nextTo"/>
        <c:spPr>
          <a:ln w="9525">
            <a:noFill/>
          </a:ln>
        </c:spPr>
        <c:crossAx val="176580480"/>
        <c:crosses val="autoZero"/>
        <c:crossBetween val="between"/>
      </c:valAx>
    </c:plotArea>
    <c:legend>
      <c:legendPos val="b"/>
      <c:layout>
        <c:manualLayout>
          <c:xMode val="edge"/>
          <c:yMode val="edge"/>
          <c:x val="8.1714939582534906E-3"/>
          <c:y val="0.59361640337755273"/>
          <c:w val="0.96392220055579914"/>
          <c:h val="0.38288867336259375"/>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Sheet2!$B$31</c:f>
              <c:strCache>
                <c:ptCount val="1"/>
                <c:pt idx="0">
                  <c:v>кредиты и прочие размещенные средства, предоставленные нефинансовым организациям</c:v>
                </c:pt>
              </c:strCache>
            </c:strRef>
          </c:tx>
          <c:invertIfNegative val="0"/>
          <c:cat>
            <c:numRef>
              <c:f>Sheet2!$A$32:$A$41</c:f>
              <c:numCache>
                <c:formatCode>m/d/yyyy</c:formatCode>
                <c:ptCount val="10"/>
                <c:pt idx="0">
                  <c:v>42005</c:v>
                </c:pt>
                <c:pt idx="1">
                  <c:v>42036</c:v>
                </c:pt>
                <c:pt idx="2">
                  <c:v>42064</c:v>
                </c:pt>
                <c:pt idx="3">
                  <c:v>42095</c:v>
                </c:pt>
                <c:pt idx="4">
                  <c:v>42125</c:v>
                </c:pt>
                <c:pt idx="5">
                  <c:v>42156</c:v>
                </c:pt>
                <c:pt idx="6">
                  <c:v>42186</c:v>
                </c:pt>
                <c:pt idx="7">
                  <c:v>42217</c:v>
                </c:pt>
                <c:pt idx="8">
                  <c:v>42248</c:v>
                </c:pt>
                <c:pt idx="9">
                  <c:v>42278</c:v>
                </c:pt>
              </c:numCache>
            </c:numRef>
          </c:cat>
          <c:val>
            <c:numRef>
              <c:f>Sheet2!$B$32:$B$41</c:f>
              <c:numCache>
                <c:formatCode>General</c:formatCode>
                <c:ptCount val="10"/>
                <c:pt idx="0">
                  <c:v>54400</c:v>
                </c:pt>
                <c:pt idx="1">
                  <c:v>55531</c:v>
                </c:pt>
                <c:pt idx="2">
                  <c:v>39476</c:v>
                </c:pt>
                <c:pt idx="3">
                  <c:v>28234</c:v>
                </c:pt>
                <c:pt idx="4">
                  <c:v>16627</c:v>
                </c:pt>
                <c:pt idx="5">
                  <c:v>8488</c:v>
                </c:pt>
                <c:pt idx="6">
                  <c:v>0</c:v>
                </c:pt>
                <c:pt idx="7">
                  <c:v>0</c:v>
                </c:pt>
                <c:pt idx="8">
                  <c:v>0</c:v>
                </c:pt>
                <c:pt idx="9">
                  <c:v>0</c:v>
                </c:pt>
              </c:numCache>
            </c:numRef>
          </c:val>
          <c:extLst>
            <c:ext xmlns:c16="http://schemas.microsoft.com/office/drawing/2014/chart" uri="{C3380CC4-5D6E-409C-BE32-E72D297353CC}">
              <c16:uniqueId val="{00000000-CB3B-4C59-805B-F4B719C60820}"/>
            </c:ext>
          </c:extLst>
        </c:ser>
        <c:ser>
          <c:idx val="1"/>
          <c:order val="1"/>
          <c:tx>
            <c:strRef>
              <c:f>Sheet2!$C$31</c:f>
              <c:strCache>
                <c:ptCount val="1"/>
                <c:pt idx="0">
                  <c:v>кредиты, депозиты и прочие размещенные средства, предоставленные кредитным организациям</c:v>
                </c:pt>
              </c:strCache>
            </c:strRef>
          </c:tx>
          <c:invertIfNegative val="0"/>
          <c:cat>
            <c:numRef>
              <c:f>Sheet2!$A$32:$A$41</c:f>
              <c:numCache>
                <c:formatCode>m/d/yyyy</c:formatCode>
                <c:ptCount val="10"/>
                <c:pt idx="0">
                  <c:v>42005</c:v>
                </c:pt>
                <c:pt idx="1">
                  <c:v>42036</c:v>
                </c:pt>
                <c:pt idx="2">
                  <c:v>42064</c:v>
                </c:pt>
                <c:pt idx="3">
                  <c:v>42095</c:v>
                </c:pt>
                <c:pt idx="4">
                  <c:v>42125</c:v>
                </c:pt>
                <c:pt idx="5">
                  <c:v>42156</c:v>
                </c:pt>
                <c:pt idx="6">
                  <c:v>42186</c:v>
                </c:pt>
                <c:pt idx="7">
                  <c:v>42217</c:v>
                </c:pt>
                <c:pt idx="8">
                  <c:v>42248</c:v>
                </c:pt>
                <c:pt idx="9">
                  <c:v>42278</c:v>
                </c:pt>
              </c:numCache>
            </c:numRef>
          </c:cat>
          <c:val>
            <c:numRef>
              <c:f>Sheet2!$C$32:$C$41</c:f>
              <c:numCache>
                <c:formatCode>General</c:formatCode>
                <c:ptCount val="10"/>
                <c:pt idx="0">
                  <c:v>2543</c:v>
                </c:pt>
                <c:pt idx="1">
                  <c:v>3116</c:v>
                </c:pt>
                <c:pt idx="2">
                  <c:v>2769</c:v>
                </c:pt>
                <c:pt idx="3">
                  <c:v>2642</c:v>
                </c:pt>
                <c:pt idx="4">
                  <c:v>2337</c:v>
                </c:pt>
                <c:pt idx="5">
                  <c:v>2394</c:v>
                </c:pt>
                <c:pt idx="6">
                  <c:v>2510</c:v>
                </c:pt>
                <c:pt idx="7">
                  <c:v>2840</c:v>
                </c:pt>
                <c:pt idx="8">
                  <c:v>3200</c:v>
                </c:pt>
                <c:pt idx="9">
                  <c:v>3189</c:v>
                </c:pt>
              </c:numCache>
            </c:numRef>
          </c:val>
          <c:extLst>
            <c:ext xmlns:c16="http://schemas.microsoft.com/office/drawing/2014/chart" uri="{C3380CC4-5D6E-409C-BE32-E72D297353CC}">
              <c16:uniqueId val="{00000001-CB3B-4C59-805B-F4B719C60820}"/>
            </c:ext>
          </c:extLst>
        </c:ser>
        <c:ser>
          <c:idx val="2"/>
          <c:order val="2"/>
          <c:tx>
            <c:strRef>
              <c:f>Sheet2!$D$31</c:f>
              <c:strCache>
                <c:ptCount val="1"/>
                <c:pt idx="0">
                  <c:v>кредиты и прочие средства, предоставленные физическим лицам</c:v>
                </c:pt>
              </c:strCache>
            </c:strRef>
          </c:tx>
          <c:invertIfNegative val="0"/>
          <c:cat>
            <c:numRef>
              <c:f>Sheet2!$A$32:$A$41</c:f>
              <c:numCache>
                <c:formatCode>m/d/yyyy</c:formatCode>
                <c:ptCount val="10"/>
                <c:pt idx="0">
                  <c:v>42005</c:v>
                </c:pt>
                <c:pt idx="1">
                  <c:v>42036</c:v>
                </c:pt>
                <c:pt idx="2">
                  <c:v>42064</c:v>
                </c:pt>
                <c:pt idx="3">
                  <c:v>42095</c:v>
                </c:pt>
                <c:pt idx="4">
                  <c:v>42125</c:v>
                </c:pt>
                <c:pt idx="5">
                  <c:v>42156</c:v>
                </c:pt>
                <c:pt idx="6">
                  <c:v>42186</c:v>
                </c:pt>
                <c:pt idx="7">
                  <c:v>42217</c:v>
                </c:pt>
                <c:pt idx="8">
                  <c:v>42248</c:v>
                </c:pt>
                <c:pt idx="9">
                  <c:v>42278</c:v>
                </c:pt>
              </c:numCache>
            </c:numRef>
          </c:cat>
          <c:val>
            <c:numRef>
              <c:f>Sheet2!$D$32:$D$41</c:f>
              <c:numCache>
                <c:formatCode>General</c:formatCode>
                <c:ptCount val="10"/>
                <c:pt idx="0">
                  <c:v>67862</c:v>
                </c:pt>
                <c:pt idx="1">
                  <c:v>82801</c:v>
                </c:pt>
                <c:pt idx="2">
                  <c:v>73174</c:v>
                </c:pt>
                <c:pt idx="3">
                  <c:v>10655</c:v>
                </c:pt>
                <c:pt idx="4">
                  <c:v>9320</c:v>
                </c:pt>
                <c:pt idx="5">
                  <c:v>9442</c:v>
                </c:pt>
                <c:pt idx="6">
                  <c:v>9786</c:v>
                </c:pt>
                <c:pt idx="7">
                  <c:v>10280</c:v>
                </c:pt>
                <c:pt idx="8">
                  <c:v>11452</c:v>
                </c:pt>
                <c:pt idx="9">
                  <c:v>11277</c:v>
                </c:pt>
              </c:numCache>
            </c:numRef>
          </c:val>
          <c:extLst>
            <c:ext xmlns:c16="http://schemas.microsoft.com/office/drawing/2014/chart" uri="{C3380CC4-5D6E-409C-BE32-E72D297353CC}">
              <c16:uniqueId val="{00000002-CB3B-4C59-805B-F4B719C60820}"/>
            </c:ext>
          </c:extLst>
        </c:ser>
        <c:dLbls>
          <c:showLegendKey val="0"/>
          <c:showVal val="0"/>
          <c:showCatName val="0"/>
          <c:showSerName val="0"/>
          <c:showPercent val="0"/>
          <c:showBubbleSize val="0"/>
        </c:dLbls>
        <c:gapWidth val="75"/>
        <c:shape val="box"/>
        <c:axId val="176628864"/>
        <c:axId val="176630400"/>
        <c:axId val="0"/>
      </c:bar3DChart>
      <c:dateAx>
        <c:axId val="176628864"/>
        <c:scaling>
          <c:orientation val="minMax"/>
        </c:scaling>
        <c:delete val="0"/>
        <c:axPos val="b"/>
        <c:numFmt formatCode="m/d/yyyy" sourceLinked="1"/>
        <c:majorTickMark val="none"/>
        <c:minorTickMark val="none"/>
        <c:tickLblPos val="nextTo"/>
        <c:crossAx val="176630400"/>
        <c:crosses val="autoZero"/>
        <c:auto val="1"/>
        <c:lblOffset val="100"/>
        <c:baseTimeUnit val="months"/>
      </c:dateAx>
      <c:valAx>
        <c:axId val="176630400"/>
        <c:scaling>
          <c:orientation val="minMax"/>
        </c:scaling>
        <c:delete val="0"/>
        <c:axPos val="l"/>
        <c:majorGridlines/>
        <c:numFmt formatCode="General" sourceLinked="1"/>
        <c:majorTickMark val="none"/>
        <c:minorTickMark val="none"/>
        <c:tickLblPos val="nextTo"/>
        <c:spPr>
          <a:ln w="9525">
            <a:noFill/>
          </a:ln>
        </c:spPr>
        <c:crossAx val="176628864"/>
        <c:crosses val="autoZero"/>
        <c:crossBetween val="between"/>
      </c:valAx>
    </c:plotArea>
    <c:legend>
      <c:legendPos val="b"/>
      <c:layout>
        <c:manualLayout>
          <c:xMode val="edge"/>
          <c:yMode val="edge"/>
          <c:x val="1.0939542217944517E-2"/>
          <c:y val="0.85327840400460386"/>
          <c:w val="0.97812073686306034"/>
          <c:h val="0.12519053787395659"/>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5A57D-DA61-4EE3-BF66-18ABCF6A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19</Pages>
  <Words>3639</Words>
  <Characters>20743</Characters>
  <Application>Microsoft Office Word</Application>
  <DocSecurity>0</DocSecurity>
  <Lines>172</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Nania</dc:creator>
  <cp:lastModifiedBy>wakers96@mail.ru</cp:lastModifiedBy>
  <cp:revision>26</cp:revision>
  <dcterms:created xsi:type="dcterms:W3CDTF">2015-11-14T09:42:00Z</dcterms:created>
  <dcterms:modified xsi:type="dcterms:W3CDTF">2016-06-15T12:39:00Z</dcterms:modified>
</cp:coreProperties>
</file>