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4B5" w:rsidRPr="00BE0C8C" w:rsidRDefault="002554B5" w:rsidP="002554B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440886761"/>
      <w:r w:rsidRPr="00BE0C8C">
        <w:rPr>
          <w:rFonts w:ascii="Times New Roman" w:hAnsi="Times New Roman" w:cs="Times New Roman"/>
          <w:b/>
          <w:color w:val="auto"/>
          <w:sz w:val="28"/>
          <w:szCs w:val="28"/>
        </w:rPr>
        <w:t>Статистический анализ динамики показателей занятости и безработицы в Приморском крае</w:t>
      </w:r>
      <w:bookmarkEnd w:id="0"/>
    </w:p>
    <w:p w:rsidR="002554B5" w:rsidRPr="005117A5" w:rsidRDefault="002554B5" w:rsidP="002554B5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Для того чтобы оценить уровень занятости и безработицы в Приморском крае, необходимо провести анализ динамики таких показателей как численность экономически активного населения, численность занятого населения, численность безработных. Для этого найдем абсолютный прирост, коэффициент роста, темп роста, темп прироста и проанализируем полученные данные. </w:t>
      </w: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имеющимся данным о численности экономически активного населения с 2004 по 2013 гг., представленным в таблице 1, проведем анализ динамики численности экономически активного населения. </w:t>
      </w: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1 − Динамика численности экономически активного населения в Приморском крае за 2004−2013 гг.</w:t>
      </w:r>
    </w:p>
    <w:tbl>
      <w:tblPr>
        <w:tblStyle w:val="a3"/>
        <w:tblW w:w="5000" w:type="pct"/>
        <w:jc w:val="center"/>
        <w:tblLook w:val="04A0"/>
      </w:tblPr>
      <w:tblGrid>
        <w:gridCol w:w="923"/>
        <w:gridCol w:w="1043"/>
        <w:gridCol w:w="835"/>
        <w:gridCol w:w="957"/>
        <w:gridCol w:w="835"/>
        <w:gridCol w:w="957"/>
        <w:gridCol w:w="953"/>
        <w:gridCol w:w="957"/>
        <w:gridCol w:w="1154"/>
        <w:gridCol w:w="957"/>
      </w:tblGrid>
      <w:tr w:rsidR="002554B5" w:rsidRPr="002105A5" w:rsidTr="0018716C">
        <w:trPr>
          <w:trHeight w:val="677"/>
          <w:jc w:val="center"/>
        </w:trPr>
        <w:tc>
          <w:tcPr>
            <w:tcW w:w="519" w:type="pct"/>
            <w:vMerge w:val="restart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581" w:type="pct"/>
            <w:vMerge w:val="restar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C69E2">
              <w:rPr>
                <w:color w:val="000000"/>
                <w:sz w:val="24"/>
                <w:szCs w:val="24"/>
              </w:rPr>
              <w:t>Числ-ть</w:t>
            </w:r>
            <w:proofErr w:type="spellEnd"/>
            <w:r w:rsidRPr="007C69E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ЭАН</w:t>
            </w:r>
            <w:r w:rsidRPr="007C69E2">
              <w:rPr>
                <w:color w:val="000000"/>
                <w:sz w:val="24"/>
                <w:szCs w:val="24"/>
              </w:rPr>
              <w:t xml:space="preserve"> (тыс. чел.)</w:t>
            </w:r>
          </w:p>
        </w:tc>
        <w:tc>
          <w:tcPr>
            <w:tcW w:w="924" w:type="pct"/>
            <w:gridSpan w:val="2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C69E2">
              <w:rPr>
                <w:color w:val="000000"/>
                <w:sz w:val="24"/>
                <w:szCs w:val="24"/>
              </w:rPr>
              <w:t>Абс</w:t>
            </w:r>
            <w:proofErr w:type="spellEnd"/>
            <w:r w:rsidRPr="007C69E2">
              <w:rPr>
                <w:color w:val="000000"/>
                <w:sz w:val="24"/>
                <w:szCs w:val="24"/>
              </w:rPr>
              <w:t>. прирост (тыс. чел.)</w:t>
            </w:r>
          </w:p>
        </w:tc>
        <w:tc>
          <w:tcPr>
            <w:tcW w:w="909" w:type="pct"/>
            <w:gridSpan w:val="2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C69E2">
              <w:rPr>
                <w:color w:val="000000"/>
                <w:sz w:val="24"/>
                <w:szCs w:val="24"/>
              </w:rPr>
              <w:t>Коэфф</w:t>
            </w:r>
            <w:proofErr w:type="spellEnd"/>
            <w:r w:rsidRPr="007C69E2">
              <w:rPr>
                <w:color w:val="000000"/>
                <w:sz w:val="24"/>
                <w:szCs w:val="24"/>
              </w:rPr>
              <w:t>. роста</w:t>
            </w:r>
          </w:p>
        </w:tc>
        <w:tc>
          <w:tcPr>
            <w:tcW w:w="934" w:type="pct"/>
            <w:gridSpan w:val="2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Темп роста</w:t>
            </w:r>
            <w:proofErr w:type="gramStart"/>
            <w:r w:rsidRPr="007C69E2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33" w:type="pct"/>
            <w:gridSpan w:val="2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Темп прироста</w:t>
            </w:r>
            <w:proofErr w:type="gramStart"/>
            <w:r w:rsidRPr="007C69E2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2554B5" w:rsidRPr="002105A5" w:rsidTr="0018716C">
        <w:trPr>
          <w:trHeight w:val="573"/>
          <w:jc w:val="center"/>
        </w:trPr>
        <w:tc>
          <w:tcPr>
            <w:tcW w:w="519" w:type="pct"/>
            <w:vMerge/>
            <w:hideMark/>
          </w:tcPr>
          <w:p w:rsidR="002554B5" w:rsidRPr="007C69E2" w:rsidRDefault="002554B5" w:rsidP="0018716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vMerge/>
            <w:hideMark/>
          </w:tcPr>
          <w:p w:rsidR="002554B5" w:rsidRPr="007C69E2" w:rsidRDefault="002554B5" w:rsidP="0018716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98" w:type="pct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4" w:type="pct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86" w:type="pct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  <w:tc>
          <w:tcPr>
            <w:tcW w:w="534" w:type="pct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00" w:type="pct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  <w:tc>
          <w:tcPr>
            <w:tcW w:w="639" w:type="pct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95" w:type="pct"/>
            <w:vAlign w:val="center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</w:tr>
      <w:tr w:rsidR="002554B5" w:rsidRPr="002105A5" w:rsidTr="0018716C">
        <w:trPr>
          <w:trHeight w:val="573"/>
          <w:jc w:val="center"/>
        </w:trPr>
        <w:tc>
          <w:tcPr>
            <w:tcW w:w="51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581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1086,1</w:t>
            </w:r>
          </w:p>
        </w:tc>
        <w:tc>
          <w:tcPr>
            <w:tcW w:w="426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98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24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86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4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39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95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-</w:t>
            </w:r>
          </w:p>
        </w:tc>
      </w:tr>
      <w:tr w:rsidR="002554B5" w:rsidRPr="002105A5" w:rsidTr="0018716C">
        <w:trPr>
          <w:trHeight w:val="416"/>
          <w:jc w:val="center"/>
        </w:trPr>
        <w:tc>
          <w:tcPr>
            <w:tcW w:w="519" w:type="pct"/>
            <w:noWrap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581" w:type="pct"/>
            <w:noWrap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42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-18,9</w:t>
            </w:r>
          </w:p>
        </w:tc>
        <w:tc>
          <w:tcPr>
            <w:tcW w:w="498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-18,9</w:t>
            </w:r>
          </w:p>
        </w:tc>
        <w:tc>
          <w:tcPr>
            <w:tcW w:w="42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0,98</w:t>
            </w:r>
          </w:p>
        </w:tc>
        <w:tc>
          <w:tcPr>
            <w:tcW w:w="48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0,98</w:t>
            </w:r>
          </w:p>
        </w:tc>
        <w:tc>
          <w:tcPr>
            <w:tcW w:w="53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0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63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-2</w:t>
            </w:r>
          </w:p>
        </w:tc>
        <w:tc>
          <w:tcPr>
            <w:tcW w:w="495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-2</w:t>
            </w:r>
          </w:p>
        </w:tc>
      </w:tr>
      <w:tr w:rsidR="002554B5" w:rsidRPr="002105A5" w:rsidTr="0018716C">
        <w:trPr>
          <w:trHeight w:val="416"/>
          <w:jc w:val="center"/>
        </w:trPr>
        <w:tc>
          <w:tcPr>
            <w:tcW w:w="519" w:type="pct"/>
            <w:noWrap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581" w:type="pct"/>
            <w:noWrap/>
            <w:hideMark/>
          </w:tcPr>
          <w:p w:rsidR="002554B5" w:rsidRPr="007C69E2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7C69E2">
              <w:rPr>
                <w:color w:val="222222"/>
                <w:sz w:val="24"/>
                <w:szCs w:val="24"/>
              </w:rPr>
              <w:t>1048,0</w:t>
            </w:r>
          </w:p>
        </w:tc>
        <w:tc>
          <w:tcPr>
            <w:tcW w:w="42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-38,1</w:t>
            </w:r>
          </w:p>
        </w:tc>
        <w:tc>
          <w:tcPr>
            <w:tcW w:w="498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-19,2</w:t>
            </w:r>
          </w:p>
        </w:tc>
        <w:tc>
          <w:tcPr>
            <w:tcW w:w="42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0,96</w:t>
            </w:r>
          </w:p>
        </w:tc>
        <w:tc>
          <w:tcPr>
            <w:tcW w:w="48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0,98</w:t>
            </w:r>
          </w:p>
        </w:tc>
        <w:tc>
          <w:tcPr>
            <w:tcW w:w="53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400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63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-4</w:t>
            </w:r>
          </w:p>
        </w:tc>
        <w:tc>
          <w:tcPr>
            <w:tcW w:w="495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-2</w:t>
            </w:r>
          </w:p>
        </w:tc>
      </w:tr>
      <w:tr w:rsidR="002554B5" w:rsidRPr="002105A5" w:rsidTr="0018716C">
        <w:trPr>
          <w:trHeight w:val="416"/>
          <w:jc w:val="center"/>
        </w:trPr>
        <w:tc>
          <w:tcPr>
            <w:tcW w:w="519" w:type="pct"/>
            <w:noWrap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581" w:type="pct"/>
            <w:noWrap/>
            <w:hideMark/>
          </w:tcPr>
          <w:p w:rsidR="002554B5" w:rsidRPr="007C69E2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7C69E2">
              <w:rPr>
                <w:color w:val="222222"/>
                <w:sz w:val="24"/>
                <w:szCs w:val="24"/>
              </w:rPr>
              <w:t>1093,2</w:t>
            </w:r>
          </w:p>
        </w:tc>
        <w:tc>
          <w:tcPr>
            <w:tcW w:w="42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7,1</w:t>
            </w:r>
          </w:p>
        </w:tc>
        <w:tc>
          <w:tcPr>
            <w:tcW w:w="498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42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1,01</w:t>
            </w:r>
          </w:p>
        </w:tc>
        <w:tc>
          <w:tcPr>
            <w:tcW w:w="48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1,04</w:t>
            </w:r>
          </w:p>
        </w:tc>
        <w:tc>
          <w:tcPr>
            <w:tcW w:w="53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00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63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95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554B5" w:rsidRPr="002105A5" w:rsidTr="0018716C">
        <w:trPr>
          <w:trHeight w:val="416"/>
          <w:jc w:val="center"/>
        </w:trPr>
        <w:tc>
          <w:tcPr>
            <w:tcW w:w="519" w:type="pct"/>
            <w:noWrap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581" w:type="pct"/>
            <w:noWrap/>
            <w:hideMark/>
          </w:tcPr>
          <w:p w:rsidR="002554B5" w:rsidRPr="007C69E2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7C69E2">
              <w:rPr>
                <w:color w:val="222222"/>
                <w:sz w:val="24"/>
                <w:szCs w:val="24"/>
              </w:rPr>
              <w:t>1102,7</w:t>
            </w:r>
          </w:p>
        </w:tc>
        <w:tc>
          <w:tcPr>
            <w:tcW w:w="42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498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9,5</w:t>
            </w:r>
          </w:p>
        </w:tc>
        <w:tc>
          <w:tcPr>
            <w:tcW w:w="42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1,02</w:t>
            </w:r>
          </w:p>
        </w:tc>
        <w:tc>
          <w:tcPr>
            <w:tcW w:w="48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1,01</w:t>
            </w:r>
          </w:p>
        </w:tc>
        <w:tc>
          <w:tcPr>
            <w:tcW w:w="53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00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3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95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554B5" w:rsidRPr="002105A5" w:rsidTr="0018716C">
        <w:trPr>
          <w:trHeight w:val="416"/>
          <w:jc w:val="center"/>
        </w:trPr>
        <w:tc>
          <w:tcPr>
            <w:tcW w:w="519" w:type="pct"/>
            <w:noWrap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581" w:type="pct"/>
            <w:noWrap/>
            <w:hideMark/>
          </w:tcPr>
          <w:p w:rsidR="002554B5" w:rsidRPr="007C69E2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7C69E2">
              <w:rPr>
                <w:color w:val="222222"/>
                <w:sz w:val="24"/>
                <w:szCs w:val="24"/>
              </w:rPr>
              <w:t>1087,8</w:t>
            </w:r>
          </w:p>
        </w:tc>
        <w:tc>
          <w:tcPr>
            <w:tcW w:w="42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98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-14,9</w:t>
            </w:r>
          </w:p>
        </w:tc>
        <w:tc>
          <w:tcPr>
            <w:tcW w:w="42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8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0,99</w:t>
            </w:r>
          </w:p>
        </w:tc>
        <w:tc>
          <w:tcPr>
            <w:tcW w:w="53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00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95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-1</w:t>
            </w:r>
          </w:p>
        </w:tc>
      </w:tr>
      <w:tr w:rsidR="002554B5" w:rsidRPr="002105A5" w:rsidTr="0018716C">
        <w:trPr>
          <w:trHeight w:val="452"/>
          <w:jc w:val="center"/>
        </w:trPr>
        <w:tc>
          <w:tcPr>
            <w:tcW w:w="51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581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42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-15,1</w:t>
            </w:r>
          </w:p>
        </w:tc>
        <w:tc>
          <w:tcPr>
            <w:tcW w:w="498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-16,8</w:t>
            </w:r>
          </w:p>
        </w:tc>
        <w:tc>
          <w:tcPr>
            <w:tcW w:w="42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0,99</w:t>
            </w:r>
          </w:p>
        </w:tc>
        <w:tc>
          <w:tcPr>
            <w:tcW w:w="48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0,98</w:t>
            </w:r>
          </w:p>
        </w:tc>
        <w:tc>
          <w:tcPr>
            <w:tcW w:w="53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400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63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-1</w:t>
            </w:r>
          </w:p>
        </w:tc>
        <w:tc>
          <w:tcPr>
            <w:tcW w:w="495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-2</w:t>
            </w:r>
          </w:p>
        </w:tc>
      </w:tr>
      <w:tr w:rsidR="002554B5" w:rsidRPr="002105A5" w:rsidTr="0018716C">
        <w:trPr>
          <w:trHeight w:val="416"/>
          <w:jc w:val="center"/>
        </w:trPr>
        <w:tc>
          <w:tcPr>
            <w:tcW w:w="51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581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1062,4</w:t>
            </w:r>
          </w:p>
        </w:tc>
        <w:tc>
          <w:tcPr>
            <w:tcW w:w="42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-23,7</w:t>
            </w:r>
          </w:p>
        </w:tc>
        <w:tc>
          <w:tcPr>
            <w:tcW w:w="498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-8,6</w:t>
            </w:r>
          </w:p>
        </w:tc>
        <w:tc>
          <w:tcPr>
            <w:tcW w:w="42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0,98</w:t>
            </w:r>
          </w:p>
        </w:tc>
        <w:tc>
          <w:tcPr>
            <w:tcW w:w="48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0,99</w:t>
            </w:r>
          </w:p>
        </w:tc>
        <w:tc>
          <w:tcPr>
            <w:tcW w:w="53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0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-2</w:t>
            </w:r>
          </w:p>
        </w:tc>
        <w:tc>
          <w:tcPr>
            <w:tcW w:w="495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-1</w:t>
            </w:r>
          </w:p>
        </w:tc>
      </w:tr>
      <w:tr w:rsidR="002554B5" w:rsidRPr="002105A5" w:rsidTr="0018716C">
        <w:trPr>
          <w:trHeight w:val="416"/>
          <w:jc w:val="center"/>
        </w:trPr>
        <w:tc>
          <w:tcPr>
            <w:tcW w:w="51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581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1060,8</w:t>
            </w:r>
          </w:p>
        </w:tc>
        <w:tc>
          <w:tcPr>
            <w:tcW w:w="42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-25,3</w:t>
            </w:r>
          </w:p>
        </w:tc>
        <w:tc>
          <w:tcPr>
            <w:tcW w:w="498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-1,6</w:t>
            </w:r>
          </w:p>
        </w:tc>
        <w:tc>
          <w:tcPr>
            <w:tcW w:w="42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0,98</w:t>
            </w:r>
          </w:p>
        </w:tc>
        <w:tc>
          <w:tcPr>
            <w:tcW w:w="48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53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0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-2</w:t>
            </w:r>
          </w:p>
        </w:tc>
        <w:tc>
          <w:tcPr>
            <w:tcW w:w="495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554B5" w:rsidRPr="002105A5" w:rsidTr="0018716C">
        <w:trPr>
          <w:trHeight w:val="386"/>
          <w:jc w:val="center"/>
        </w:trPr>
        <w:tc>
          <w:tcPr>
            <w:tcW w:w="51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581" w:type="pct"/>
            <w:hideMark/>
          </w:tcPr>
          <w:p w:rsidR="002554B5" w:rsidRPr="007C69E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7C69E2">
              <w:rPr>
                <w:color w:val="000000"/>
                <w:sz w:val="24"/>
                <w:szCs w:val="24"/>
              </w:rPr>
              <w:t>1068,8</w:t>
            </w:r>
          </w:p>
        </w:tc>
        <w:tc>
          <w:tcPr>
            <w:tcW w:w="42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-17,3</w:t>
            </w:r>
          </w:p>
        </w:tc>
        <w:tc>
          <w:tcPr>
            <w:tcW w:w="498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0,98</w:t>
            </w:r>
          </w:p>
        </w:tc>
        <w:tc>
          <w:tcPr>
            <w:tcW w:w="486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1,01</w:t>
            </w:r>
          </w:p>
        </w:tc>
        <w:tc>
          <w:tcPr>
            <w:tcW w:w="534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0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39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-2</w:t>
            </w:r>
          </w:p>
        </w:tc>
        <w:tc>
          <w:tcPr>
            <w:tcW w:w="495" w:type="pct"/>
            <w:hideMark/>
          </w:tcPr>
          <w:p w:rsidR="002554B5" w:rsidRPr="007C69E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C69E2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Источник: рассчитано автором с использованием </w:t>
      </w:r>
      <w:r w:rsidRPr="00BF11FB">
        <w:rPr>
          <w:sz w:val="28"/>
          <w:szCs w:val="28"/>
        </w:rPr>
        <w:t>[15]</w:t>
      </w:r>
    </w:p>
    <w:p w:rsidR="002554B5" w:rsidRPr="00BF11FB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Проанализировав таблицу 1, можно сделать вывод, что численность экономически активного населения в 2013 году по сравнению с 2012 годом увеличилась на 8 тыс. человек, что в процентном выражении составило 1%. </w:t>
      </w:r>
      <w:r>
        <w:rPr>
          <w:sz w:val="28"/>
          <w:szCs w:val="28"/>
        </w:rPr>
        <w:lastRenderedPageBreak/>
        <w:t>По сравнению с 2004 годом численность экономически активного населения снизилась на 2% (17,3 тыс. человек). Наибольший прирост был отмечен в 2007 году, когда численность экономически активного населения увеличилась на 4% (45,2 тыс. человек).</w:t>
      </w: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311785</wp:posOffset>
            </wp:positionV>
            <wp:extent cx="6209030" cy="4486910"/>
            <wp:effectExtent l="0" t="0" r="0" b="0"/>
            <wp:wrapTopAndBottom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>
        <w:rPr>
          <w:sz w:val="28"/>
          <w:szCs w:val="28"/>
        </w:rPr>
        <w:t xml:space="preserve">Для большей наглядности построим график (рис. 1) </w:t>
      </w:r>
    </w:p>
    <w:p w:rsidR="002554B5" w:rsidRDefault="002554B5" w:rsidP="002554B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 1 – Численность экономически активного населения в Приморском крае с 2004 по 2013 гг.</w:t>
      </w: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рисунке 1 видно, что за рассматриваемый период численность экономически активного населения сильно варьировалась.</w:t>
      </w: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имеющимся данным о занятости населения с 2004 по 2013 гг., представленным в таблице </w:t>
      </w:r>
      <w:r w:rsidRPr="002105A5">
        <w:rPr>
          <w:sz w:val="28"/>
          <w:szCs w:val="28"/>
        </w:rPr>
        <w:t>2</w:t>
      </w:r>
      <w:r>
        <w:rPr>
          <w:sz w:val="28"/>
          <w:szCs w:val="28"/>
        </w:rPr>
        <w:t xml:space="preserve">, проведем анализ динамики численности </w:t>
      </w:r>
      <w:proofErr w:type="gramStart"/>
      <w:r>
        <w:rPr>
          <w:sz w:val="28"/>
          <w:szCs w:val="28"/>
        </w:rPr>
        <w:t>занятых</w:t>
      </w:r>
      <w:proofErr w:type="gramEnd"/>
      <w:r>
        <w:rPr>
          <w:sz w:val="28"/>
          <w:szCs w:val="28"/>
        </w:rPr>
        <w:t>.</w:t>
      </w:r>
    </w:p>
    <w:p w:rsidR="002554B5" w:rsidRDefault="002554B5" w:rsidP="002554B5">
      <w:pPr>
        <w:spacing w:line="360" w:lineRule="auto"/>
        <w:jc w:val="both"/>
        <w:rPr>
          <w:sz w:val="28"/>
          <w:szCs w:val="28"/>
        </w:rPr>
      </w:pPr>
    </w:p>
    <w:p w:rsidR="002554B5" w:rsidRPr="00687322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C62EB5">
        <w:rPr>
          <w:sz w:val="28"/>
          <w:szCs w:val="28"/>
        </w:rPr>
        <w:t>2</w:t>
      </w:r>
      <w:r>
        <w:rPr>
          <w:sz w:val="28"/>
          <w:szCs w:val="28"/>
        </w:rPr>
        <w:t xml:space="preserve"> − Динамика численности </w:t>
      </w:r>
      <w:proofErr w:type="gramStart"/>
      <w:r>
        <w:rPr>
          <w:sz w:val="28"/>
          <w:szCs w:val="28"/>
        </w:rPr>
        <w:t>занятых</w:t>
      </w:r>
      <w:proofErr w:type="gramEnd"/>
      <w:r>
        <w:rPr>
          <w:sz w:val="28"/>
          <w:szCs w:val="28"/>
        </w:rPr>
        <w:t xml:space="preserve"> в Приморском крае с 2004 по 2013 гг.</w:t>
      </w:r>
    </w:p>
    <w:tbl>
      <w:tblPr>
        <w:tblW w:w="5000" w:type="pct"/>
        <w:jc w:val="center"/>
        <w:tblLook w:val="04A0"/>
      </w:tblPr>
      <w:tblGrid>
        <w:gridCol w:w="954"/>
        <w:gridCol w:w="1184"/>
        <w:gridCol w:w="856"/>
        <w:gridCol w:w="1002"/>
        <w:gridCol w:w="856"/>
        <w:gridCol w:w="1002"/>
        <w:gridCol w:w="857"/>
        <w:gridCol w:w="1002"/>
        <w:gridCol w:w="856"/>
        <w:gridCol w:w="1002"/>
      </w:tblGrid>
      <w:tr w:rsidR="002554B5" w:rsidRPr="00D9760D" w:rsidTr="0018716C">
        <w:trPr>
          <w:trHeight w:val="585"/>
          <w:jc w:val="center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11962">
              <w:rPr>
                <w:color w:val="000000"/>
                <w:sz w:val="24"/>
                <w:szCs w:val="24"/>
              </w:rPr>
              <w:t>Числ-ть</w:t>
            </w:r>
            <w:proofErr w:type="spellEnd"/>
            <w:r w:rsidRPr="006119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занятых</w:t>
            </w:r>
            <w:r w:rsidRPr="00611962">
              <w:rPr>
                <w:color w:val="000000"/>
                <w:sz w:val="24"/>
                <w:szCs w:val="24"/>
              </w:rPr>
              <w:t xml:space="preserve"> (тыс. чел.)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11962">
              <w:rPr>
                <w:color w:val="000000"/>
                <w:sz w:val="24"/>
                <w:szCs w:val="24"/>
              </w:rPr>
              <w:t>Абс</w:t>
            </w:r>
            <w:proofErr w:type="spellEnd"/>
            <w:r w:rsidRPr="00611962">
              <w:rPr>
                <w:color w:val="000000"/>
                <w:sz w:val="24"/>
                <w:szCs w:val="24"/>
              </w:rPr>
              <w:t>. прирост (тыс. чел.)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11962">
              <w:rPr>
                <w:color w:val="000000"/>
                <w:sz w:val="24"/>
                <w:szCs w:val="24"/>
              </w:rPr>
              <w:t>Коэфф</w:t>
            </w:r>
            <w:proofErr w:type="spellEnd"/>
            <w:r w:rsidRPr="00611962">
              <w:rPr>
                <w:color w:val="000000"/>
                <w:sz w:val="24"/>
                <w:szCs w:val="24"/>
              </w:rPr>
              <w:t>. роста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Темп роста</w:t>
            </w:r>
            <w:proofErr w:type="gramStart"/>
            <w:r w:rsidRPr="00611962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Темп прироста</w:t>
            </w:r>
            <w:proofErr w:type="gramStart"/>
            <w:r w:rsidRPr="00611962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2554B5" w:rsidRPr="00D9760D" w:rsidTr="0018716C">
        <w:trPr>
          <w:trHeight w:val="495"/>
          <w:jc w:val="center"/>
        </w:trPr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B5" w:rsidRPr="00611962" w:rsidRDefault="002554B5" w:rsidP="0018716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B5" w:rsidRPr="00611962" w:rsidRDefault="002554B5" w:rsidP="0018716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</w:tr>
      <w:tr w:rsidR="002554B5" w:rsidRPr="00D9760D" w:rsidTr="0018716C">
        <w:trPr>
          <w:trHeight w:val="495"/>
          <w:jc w:val="center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-</w:t>
            </w:r>
          </w:p>
        </w:tc>
      </w:tr>
      <w:tr w:rsidR="002554B5" w:rsidRPr="00D9760D" w:rsidTr="0018716C">
        <w:trPr>
          <w:trHeight w:val="360"/>
          <w:jc w:val="center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981,5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554B5" w:rsidRPr="00D9760D" w:rsidTr="0018716C">
        <w:trPr>
          <w:trHeight w:val="360"/>
          <w:jc w:val="center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611962">
              <w:rPr>
                <w:color w:val="222222"/>
                <w:sz w:val="24"/>
                <w:szCs w:val="24"/>
              </w:rPr>
              <w:t>965,5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-15,5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-16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0,98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0,98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-2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-2</w:t>
            </w:r>
          </w:p>
        </w:tc>
      </w:tr>
      <w:tr w:rsidR="002554B5" w:rsidRPr="00D9760D" w:rsidTr="0018716C">
        <w:trPr>
          <w:trHeight w:val="360"/>
          <w:jc w:val="center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611962">
              <w:rPr>
                <w:color w:val="222222"/>
                <w:sz w:val="24"/>
                <w:szCs w:val="24"/>
              </w:rPr>
              <w:t>1017,5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554B5" w:rsidRPr="00D9760D" w:rsidTr="0018716C">
        <w:trPr>
          <w:trHeight w:val="360"/>
          <w:jc w:val="center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611962">
              <w:rPr>
                <w:color w:val="222222"/>
                <w:sz w:val="24"/>
                <w:szCs w:val="24"/>
              </w:rPr>
              <w:t>1021,1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40,1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554B5" w:rsidRPr="00D9760D" w:rsidTr="0018716C">
        <w:trPr>
          <w:trHeight w:val="360"/>
          <w:jc w:val="center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611962">
              <w:rPr>
                <w:color w:val="222222"/>
                <w:sz w:val="24"/>
                <w:szCs w:val="24"/>
              </w:rPr>
              <w:t>984,1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-37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0,96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-4</w:t>
            </w:r>
          </w:p>
        </w:tc>
      </w:tr>
      <w:tr w:rsidR="002554B5" w:rsidRPr="00D9760D" w:rsidTr="0018716C">
        <w:trPr>
          <w:trHeight w:val="390"/>
          <w:jc w:val="center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969,3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-11,7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-14,8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0,99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0,98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-1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-2</w:t>
            </w:r>
          </w:p>
        </w:tc>
      </w:tr>
      <w:tr w:rsidR="002554B5" w:rsidRPr="00D9760D" w:rsidTr="0018716C">
        <w:trPr>
          <w:trHeight w:val="360"/>
          <w:jc w:val="center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977,3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-3,7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554B5" w:rsidRPr="00D9760D" w:rsidTr="0018716C">
        <w:trPr>
          <w:trHeight w:val="360"/>
          <w:jc w:val="center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554B5" w:rsidRPr="00D9760D" w:rsidTr="0018716C">
        <w:trPr>
          <w:trHeight w:val="360"/>
          <w:jc w:val="center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611962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1962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2554B5" w:rsidRPr="00BF11FB" w:rsidRDefault="002554B5" w:rsidP="002554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Источник: рассчитано автором с использованием </w:t>
      </w:r>
      <w:r w:rsidRPr="00BF11FB">
        <w:rPr>
          <w:sz w:val="28"/>
          <w:szCs w:val="28"/>
        </w:rPr>
        <w:t>[15]</w:t>
      </w: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из информации, полученной в таблице 2, можно сделать вывод, что численность занятых в 2013 году по сравнению с 2012 годом увеличилась на 5 тыс. человек, что в процентном выражении составило 1%. По сравнению с 2004 годом численность занятых увеличилась на 1% (12 тыс. чел</w:t>
      </w:r>
      <w:r w:rsidRPr="00E11513">
        <w:rPr>
          <w:sz w:val="28"/>
          <w:szCs w:val="28"/>
        </w:rPr>
        <w:t>.</w:t>
      </w:r>
      <w:r>
        <w:rPr>
          <w:sz w:val="28"/>
          <w:szCs w:val="28"/>
        </w:rPr>
        <w:t xml:space="preserve">). Наибольший прирост был отмечен в 2007 году, когда численность занятых увеличилась на 5% (52 тыс. чел). Однако в 2009 году произошел значительный спад (численность занятых уменьшилась на 4%, что составило 37 тыс. чел.). </w:t>
      </w: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полученные данные на графике (рис. 2)</w:t>
      </w:r>
    </w:p>
    <w:p w:rsidR="002554B5" w:rsidRDefault="002554B5" w:rsidP="002554B5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49926" cy="1818168"/>
            <wp:effectExtent l="0" t="0" r="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2554B5" w:rsidRDefault="002554B5" w:rsidP="002554B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 2 </w:t>
      </w:r>
      <w:r>
        <w:rPr>
          <w:color w:val="000000"/>
          <w:sz w:val="28"/>
          <w:szCs w:val="28"/>
        </w:rPr>
        <w:t>−</w:t>
      </w:r>
      <w:r>
        <w:rPr>
          <w:sz w:val="28"/>
          <w:szCs w:val="28"/>
        </w:rPr>
        <w:t xml:space="preserve"> Численность занятого населения в Приморском крае с 2004−2013 гг.</w:t>
      </w: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рисунке 2 видно, что в период с 2004−2008 гг. численность </w:t>
      </w:r>
      <w:proofErr w:type="gramStart"/>
      <w:r>
        <w:rPr>
          <w:sz w:val="28"/>
          <w:szCs w:val="28"/>
        </w:rPr>
        <w:t>занятых</w:t>
      </w:r>
      <w:proofErr w:type="gramEnd"/>
      <w:r>
        <w:rPr>
          <w:sz w:val="28"/>
          <w:szCs w:val="28"/>
        </w:rPr>
        <w:t xml:space="preserve"> имела тенденцию к росту, затем в 2009 году она сильно снизилась (на 4%), на наш взгляд, это связано с мировым экономическим кризисом, и с 2010−2013 гг. она постепенно растет. </w:t>
      </w: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Теперь перейдем к анализу динамики численности безработных. Расчетные данные представлены в таблице 3.</w:t>
      </w:r>
    </w:p>
    <w:p w:rsidR="002554B5" w:rsidRPr="002E521C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3 − Динамика численности безработных в Приморском крае с 2004 по 2013 гг.</w:t>
      </w:r>
    </w:p>
    <w:tbl>
      <w:tblPr>
        <w:tblW w:w="5000" w:type="pct"/>
        <w:jc w:val="center"/>
        <w:tblLook w:val="04A0"/>
      </w:tblPr>
      <w:tblGrid>
        <w:gridCol w:w="889"/>
        <w:gridCol w:w="1610"/>
        <w:gridCol w:w="824"/>
        <w:gridCol w:w="944"/>
        <w:gridCol w:w="824"/>
        <w:gridCol w:w="944"/>
        <w:gridCol w:w="824"/>
        <w:gridCol w:w="944"/>
        <w:gridCol w:w="824"/>
        <w:gridCol w:w="944"/>
      </w:tblGrid>
      <w:tr w:rsidR="002554B5" w:rsidRPr="002E521C" w:rsidTr="0018716C">
        <w:trPr>
          <w:trHeight w:val="585"/>
          <w:jc w:val="center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Числ-ть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безработных</w:t>
            </w:r>
            <w:r w:rsidRPr="00C82CC8">
              <w:rPr>
                <w:color w:val="000000"/>
                <w:sz w:val="24"/>
                <w:szCs w:val="24"/>
              </w:rPr>
              <w:t xml:space="preserve"> (тыс. чел.)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2CC8">
              <w:rPr>
                <w:color w:val="000000"/>
                <w:sz w:val="24"/>
                <w:szCs w:val="24"/>
              </w:rPr>
              <w:t>Абс</w:t>
            </w:r>
            <w:proofErr w:type="spellEnd"/>
            <w:r w:rsidRPr="00C82CC8">
              <w:rPr>
                <w:color w:val="000000"/>
                <w:sz w:val="24"/>
                <w:szCs w:val="24"/>
              </w:rPr>
              <w:t>. прирост (тыс. чел.)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2CC8">
              <w:rPr>
                <w:color w:val="000000"/>
                <w:sz w:val="24"/>
                <w:szCs w:val="24"/>
              </w:rPr>
              <w:t>Коэфф</w:t>
            </w:r>
            <w:proofErr w:type="spellEnd"/>
            <w:r w:rsidRPr="00C82CC8">
              <w:rPr>
                <w:color w:val="000000"/>
                <w:sz w:val="24"/>
                <w:szCs w:val="24"/>
              </w:rPr>
              <w:t>. роста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Темп роста</w:t>
            </w:r>
            <w:proofErr w:type="gramStart"/>
            <w:r w:rsidRPr="00C82CC8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Темп прироста</w:t>
            </w:r>
            <w:proofErr w:type="gramStart"/>
            <w:r w:rsidRPr="00C82CC8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2554B5" w:rsidRPr="002E521C" w:rsidTr="0018716C">
        <w:trPr>
          <w:trHeight w:val="495"/>
          <w:jc w:val="center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B5" w:rsidRPr="00C82CC8" w:rsidRDefault="002554B5" w:rsidP="0018716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B5" w:rsidRPr="00C82CC8" w:rsidRDefault="002554B5" w:rsidP="0018716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базис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611962">
              <w:rPr>
                <w:color w:val="000000"/>
                <w:sz w:val="24"/>
                <w:szCs w:val="24"/>
              </w:rPr>
              <w:t>цепн</w:t>
            </w:r>
            <w:r>
              <w:rPr>
                <w:color w:val="000000"/>
                <w:sz w:val="24"/>
                <w:szCs w:val="24"/>
              </w:rPr>
              <w:t>ой</w:t>
            </w:r>
          </w:p>
        </w:tc>
      </w:tr>
      <w:tr w:rsidR="002554B5" w:rsidRPr="002E521C" w:rsidTr="0018716C">
        <w:trPr>
          <w:trHeight w:val="495"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-</w:t>
            </w:r>
          </w:p>
        </w:tc>
      </w:tr>
      <w:tr w:rsidR="002554B5" w:rsidRPr="002E521C" w:rsidTr="0018716C">
        <w:trPr>
          <w:trHeight w:val="360"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-19,3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-19,3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0,82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-18</w:t>
            </w:r>
          </w:p>
        </w:tc>
      </w:tr>
      <w:tr w:rsidR="002554B5" w:rsidRPr="002E521C" w:rsidTr="0018716C">
        <w:trPr>
          <w:trHeight w:val="360"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C82CC8">
              <w:rPr>
                <w:color w:val="222222"/>
                <w:sz w:val="24"/>
                <w:szCs w:val="24"/>
              </w:rPr>
              <w:t>82,4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-22,6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-3,3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0,96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-4</w:t>
            </w:r>
          </w:p>
        </w:tc>
      </w:tr>
      <w:tr w:rsidR="002554B5" w:rsidRPr="002E521C" w:rsidTr="0018716C">
        <w:trPr>
          <w:trHeight w:val="360"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C82CC8">
              <w:rPr>
                <w:color w:val="222222"/>
                <w:sz w:val="24"/>
                <w:szCs w:val="24"/>
              </w:rPr>
              <w:t>75,7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-29,3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-6,7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0,92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-8</w:t>
            </w:r>
          </w:p>
        </w:tc>
      </w:tr>
      <w:tr w:rsidR="002554B5" w:rsidRPr="002E521C" w:rsidTr="0018716C">
        <w:trPr>
          <w:trHeight w:val="360"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C82CC8">
              <w:rPr>
                <w:color w:val="222222"/>
                <w:sz w:val="24"/>
                <w:szCs w:val="24"/>
              </w:rPr>
              <w:t>81,6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-23,4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5,9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1,08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2554B5" w:rsidRPr="002E521C" w:rsidTr="0018716C">
        <w:trPr>
          <w:trHeight w:val="360"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222222"/>
                <w:sz w:val="24"/>
                <w:szCs w:val="24"/>
              </w:rPr>
            </w:pPr>
            <w:r w:rsidRPr="00C82CC8">
              <w:rPr>
                <w:color w:val="222222"/>
                <w:sz w:val="24"/>
                <w:szCs w:val="24"/>
              </w:rPr>
              <w:t>103,8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-1,2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1,27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127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27</w:t>
            </w:r>
          </w:p>
        </w:tc>
      </w:tr>
      <w:tr w:rsidR="002554B5" w:rsidRPr="002E521C" w:rsidTr="0018716C">
        <w:trPr>
          <w:trHeight w:val="390"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101,7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-3,3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-2,1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-2</w:t>
            </w:r>
          </w:p>
        </w:tc>
      </w:tr>
      <w:tr w:rsidR="002554B5" w:rsidRPr="002E521C" w:rsidTr="0018716C">
        <w:trPr>
          <w:trHeight w:val="360"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-20,0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-16,7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0,84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-16</w:t>
            </w:r>
          </w:p>
        </w:tc>
      </w:tr>
      <w:tr w:rsidR="002554B5" w:rsidRPr="002E521C" w:rsidTr="0018716C">
        <w:trPr>
          <w:trHeight w:val="360"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72,9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-32,1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-12,1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0,86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-14</w:t>
            </w:r>
          </w:p>
        </w:tc>
      </w:tr>
      <w:tr w:rsidR="002554B5" w:rsidRPr="002E521C" w:rsidTr="0018716C">
        <w:trPr>
          <w:trHeight w:val="360"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color w:val="000000"/>
                <w:sz w:val="24"/>
                <w:szCs w:val="24"/>
              </w:rPr>
            </w:pPr>
            <w:r w:rsidRPr="00C82CC8"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-29,2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1,04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-28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B5" w:rsidRPr="00C82CC8" w:rsidRDefault="002554B5" w:rsidP="0018716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82CC8">
              <w:rPr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2554B5" w:rsidRPr="00687322" w:rsidRDefault="002554B5" w:rsidP="002554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Источник: рассчитано автором с использованием </w:t>
      </w:r>
      <w:r w:rsidRPr="00BF11FB">
        <w:rPr>
          <w:sz w:val="28"/>
          <w:szCs w:val="28"/>
        </w:rPr>
        <w:t>[15]</w:t>
      </w: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Проанализировав данные таблицы 3, можно сделать вывод, что численность безработных в 2013 году по сравнению с 2012 годом увеличилась на 2,9 тыс. человек, что в процентном выражении составило 4%. По сравнению с 2004 годом численность безработных снизилась на 28% (29,2 тыс. человек). Несмотря на то, что в 2009 году наблюдался значительный прирост безработных (27%, что составило 22,2 тыс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ел.), опять же это связано с экономическим кризисом, в целом количество безработных убывало.</w:t>
      </w:r>
    </w:p>
    <w:p w:rsidR="002554B5" w:rsidRDefault="002554B5" w:rsidP="002554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Более наглядно это просматривается на графике (рис.3)</w:t>
      </w:r>
    </w:p>
    <w:p w:rsidR="002554B5" w:rsidRDefault="002554B5" w:rsidP="002554B5">
      <w:pPr>
        <w:spacing w:line="360" w:lineRule="auto"/>
        <w:ind w:firstLine="709"/>
        <w:jc w:val="center"/>
        <w:rPr>
          <w:sz w:val="28"/>
          <w:szCs w:val="28"/>
        </w:rPr>
      </w:pPr>
      <w:r w:rsidRPr="00B021DB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3810</wp:posOffset>
            </wp:positionV>
            <wp:extent cx="6324600" cy="2743200"/>
            <wp:effectExtent l="0" t="0" r="0" b="0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rPr>
          <w:sz w:val="28"/>
          <w:szCs w:val="28"/>
        </w:rPr>
        <w:t xml:space="preserve">Рисунок </w:t>
      </w:r>
      <w:r w:rsidRPr="00621E45">
        <w:rPr>
          <w:sz w:val="28"/>
          <w:szCs w:val="28"/>
        </w:rPr>
        <w:t>3</w:t>
      </w:r>
      <w:r>
        <w:rPr>
          <w:sz w:val="28"/>
          <w:szCs w:val="28"/>
        </w:rPr>
        <w:t xml:space="preserve"> – Численность безработных в Приморском крае с 2004−2013 гг.</w:t>
      </w:r>
    </w:p>
    <w:p w:rsidR="00865D46" w:rsidRDefault="002554B5" w:rsidP="002554B5">
      <w:pPr>
        <w:spacing w:line="360" w:lineRule="auto"/>
        <w:ind w:firstLine="709"/>
      </w:pPr>
      <w:r>
        <w:rPr>
          <w:sz w:val="28"/>
          <w:szCs w:val="28"/>
        </w:rPr>
        <w:t xml:space="preserve">Итак, исходя из анализа динамики численности экономического населения, занятых, безработных за 10 лет, можно сказать, что в Приморском крае численность занятых и безработных нестабильна и с каждым годом меняется. </w:t>
      </w:r>
    </w:p>
    <w:sectPr w:rsidR="00865D46" w:rsidSect="00865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4B5"/>
    <w:rsid w:val="002554B5"/>
    <w:rsid w:val="00742A85"/>
    <w:rsid w:val="00865D46"/>
    <w:rsid w:val="009A481E"/>
    <w:rsid w:val="00A1489F"/>
    <w:rsid w:val="00B72A32"/>
    <w:rsid w:val="00BD58BB"/>
    <w:rsid w:val="00E46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B5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54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4B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styleId="a3">
    <w:name w:val="Table Grid"/>
    <w:basedOn w:val="a1"/>
    <w:uiPriority w:val="39"/>
    <w:rsid w:val="002554B5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54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54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5;&#1074;&#1075;&#1077;&#1085;&#1080;&#1081;\Desktop\&#1044;&#1083;&#1103;%20&#1082;&#1091;&#1088;&#1089;&#1086;&#1074;&#1086;&#1081;%20&#1080;%20&#1085;&#1077;%20&#1090;&#1086;&#1083;&#1100;&#1082;&#1086;\&#1058;&#1072;&#1073;&#1083;&#1080;&#1094;&#1099;\&#1069;&#1082;&#1086;&#1085;&#1086;&#1084;&#1080;&#1095;&#1077;&#1089;&#1082;&#1080;%20&#1072;&#1082;&#1090;&#1080;&#1074;&#1085;&#1086;&#1077;%20&#1085;&#1072;&#1089;&#1077;&#1083;&#1077;&#1085;&#1080;&#1077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5;&#1074;&#1075;&#1077;&#1085;&#1080;&#1081;\Desktop\&#1044;&#1083;&#1103;%20&#1082;&#1091;&#1088;&#1089;&#1086;&#1074;&#1086;&#1081;%20&#1080;%20&#1085;&#1077;%20&#1090;&#1086;&#1083;&#1100;&#1082;&#1086;\&#1058;&#1072;&#1073;&#1083;&#1080;&#1094;&#1099;\&#1047;&#1072;&#1085;&#1103;&#1090;&#1099;&#1077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5;&#1074;&#1075;&#1077;&#1085;&#1080;&#1081;\Desktop\&#1044;&#1083;&#1103;%20&#1082;&#1091;&#1088;&#1089;&#1086;&#1074;&#1086;&#1081;%20&#1080;%20&#1085;&#1077;%20&#1090;&#1086;&#1083;&#1100;&#1082;&#1086;\&#1058;&#1072;&#1073;&#1083;&#1080;&#1094;&#1099;\&#1041;&#1077;&#1079;&#1088;&#1072;&#1073;&#1086;&#1090;&#1085;&#1099;&#1077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/>
      <c:barChart>
        <c:barDir val="col"/>
        <c:grouping val="clustered"/>
        <c:ser>
          <c:idx val="0"/>
          <c:order val="0"/>
          <c:cat>
            <c:numRef>
              <c:f>Лист1!$B$4:$B$13</c:f>
              <c:numCache>
                <c:formatCode>General</c:formatCode>
                <c:ptCount val="10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</c:numCache>
            </c:numRef>
          </c:cat>
          <c:val>
            <c:numRef>
              <c:f>Лист1!$C$4:$C$13</c:f>
              <c:numCache>
                <c:formatCode>General</c:formatCode>
                <c:ptCount val="10"/>
                <c:pt idx="0">
                  <c:v>1086.0999999999999</c:v>
                </c:pt>
                <c:pt idx="1">
                  <c:v>1067.2</c:v>
                </c:pt>
                <c:pt idx="2" formatCode="0.0">
                  <c:v>1048</c:v>
                </c:pt>
                <c:pt idx="3">
                  <c:v>1093.2</c:v>
                </c:pt>
                <c:pt idx="4">
                  <c:v>1102.7</c:v>
                </c:pt>
                <c:pt idx="5">
                  <c:v>1087.8</c:v>
                </c:pt>
                <c:pt idx="6" formatCode="0.0">
                  <c:v>1071</c:v>
                </c:pt>
                <c:pt idx="7" formatCode="0.0">
                  <c:v>1062.4000000000001</c:v>
                </c:pt>
                <c:pt idx="8" formatCode="0.0">
                  <c:v>1060.8</c:v>
                </c:pt>
                <c:pt idx="9" formatCode="0.0">
                  <c:v>1068.8</c:v>
                </c:pt>
              </c:numCache>
            </c:numRef>
          </c:val>
        </c:ser>
        <c:axId val="96580352"/>
        <c:axId val="96583040"/>
      </c:barChart>
      <c:catAx>
        <c:axId val="965803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ru-RU" sz="1200" b="0"/>
                  <a:t>Годы</a:t>
                </a:r>
              </a:p>
            </c:rich>
          </c:tx>
        </c:title>
        <c:numFmt formatCode="General" sourceLinked="1"/>
        <c:tickLblPos val="nextTo"/>
        <c:crossAx val="96583040"/>
        <c:crosses val="autoZero"/>
        <c:auto val="1"/>
        <c:lblAlgn val="ctr"/>
        <c:lblOffset val="100"/>
      </c:catAx>
      <c:valAx>
        <c:axId val="9658304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/>
                </a:pPr>
                <a:r>
                  <a:rPr lang="ru-RU" sz="1200" b="0"/>
                  <a:t>Тыс. человек</a:t>
                </a:r>
              </a:p>
            </c:rich>
          </c:tx>
        </c:title>
        <c:numFmt formatCode="General" sourceLinked="1"/>
        <c:tickLblPos val="nextTo"/>
        <c:crossAx val="96580352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/>
      <c:barChart>
        <c:barDir val="col"/>
        <c:grouping val="clustered"/>
        <c:ser>
          <c:idx val="0"/>
          <c:order val="0"/>
          <c:cat>
            <c:numRef>
              <c:f>Лист1!$B$4:$B$13</c:f>
              <c:numCache>
                <c:formatCode>General</c:formatCode>
                <c:ptCount val="10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</c:numCache>
            </c:numRef>
          </c:cat>
          <c:val>
            <c:numRef>
              <c:f>Лист1!$C$4:$C$13</c:f>
              <c:numCache>
                <c:formatCode>General</c:formatCode>
                <c:ptCount val="10"/>
                <c:pt idx="0" formatCode="0.0">
                  <c:v>981</c:v>
                </c:pt>
                <c:pt idx="1">
                  <c:v>981.5</c:v>
                </c:pt>
                <c:pt idx="2">
                  <c:v>965.5</c:v>
                </c:pt>
                <c:pt idx="3">
                  <c:v>1017.5</c:v>
                </c:pt>
                <c:pt idx="4">
                  <c:v>1021.1</c:v>
                </c:pt>
                <c:pt idx="5">
                  <c:v>984.1</c:v>
                </c:pt>
                <c:pt idx="6" formatCode="0.0">
                  <c:v>969.3</c:v>
                </c:pt>
                <c:pt idx="7" formatCode="0.0">
                  <c:v>977.3</c:v>
                </c:pt>
                <c:pt idx="8" formatCode="0.0">
                  <c:v>988</c:v>
                </c:pt>
                <c:pt idx="9" formatCode="0.0">
                  <c:v>993</c:v>
                </c:pt>
              </c:numCache>
            </c:numRef>
          </c:val>
        </c:ser>
        <c:axId val="136056192"/>
        <c:axId val="136079232"/>
      </c:barChart>
      <c:catAx>
        <c:axId val="1360561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 b="0"/>
                </a:pPr>
                <a:r>
                  <a:rPr lang="ru-RU" sz="1200" b="0"/>
                  <a:t>Годы</a:t>
                </a:r>
              </a:p>
            </c:rich>
          </c:tx>
          <c:layout>
            <c:manualLayout>
              <c:xMode val="edge"/>
              <c:yMode val="edge"/>
              <c:x val="0.46345489490979186"/>
              <c:y val="0.89719889180519163"/>
            </c:manualLayout>
          </c:layout>
        </c:title>
        <c:numFmt formatCode="General" sourceLinked="1"/>
        <c:tickLblPos val="nextTo"/>
        <c:crossAx val="136079232"/>
        <c:crosses val="autoZero"/>
        <c:auto val="1"/>
        <c:lblAlgn val="ctr"/>
        <c:lblOffset val="100"/>
      </c:catAx>
      <c:valAx>
        <c:axId val="13607923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200" b="0"/>
                </a:pPr>
                <a:r>
                  <a:rPr lang="ru-RU" sz="1200" b="0"/>
                  <a:t>Тыс. чел.</a:t>
                </a:r>
              </a:p>
            </c:rich>
          </c:tx>
        </c:title>
        <c:numFmt formatCode="0.0" sourceLinked="1"/>
        <c:tickLblPos val="nextTo"/>
        <c:crossAx val="136056192"/>
        <c:crosses val="autoZero"/>
        <c:crossBetween val="between"/>
      </c:valAx>
      <c:spPr>
        <a:ln>
          <a:noFill/>
        </a:ln>
      </c:spPr>
    </c:plotArea>
    <c:plotVisOnly val="1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/>
      <c:barChart>
        <c:barDir val="col"/>
        <c:grouping val="clustered"/>
        <c:ser>
          <c:idx val="0"/>
          <c:order val="0"/>
          <c:cat>
            <c:numRef>
              <c:f>Лист1!$B$4:$B$13</c:f>
              <c:numCache>
                <c:formatCode>General</c:formatCode>
                <c:ptCount val="10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</c:numCache>
            </c:numRef>
          </c:cat>
          <c:val>
            <c:numRef>
              <c:f>Лист1!$C$4:$C$13</c:f>
              <c:numCache>
                <c:formatCode>General</c:formatCode>
                <c:ptCount val="10"/>
                <c:pt idx="0">
                  <c:v>105</c:v>
                </c:pt>
                <c:pt idx="1">
                  <c:v>85.7</c:v>
                </c:pt>
                <c:pt idx="2">
                  <c:v>82.4</c:v>
                </c:pt>
                <c:pt idx="3">
                  <c:v>75.7</c:v>
                </c:pt>
                <c:pt idx="4">
                  <c:v>81.599999999999994</c:v>
                </c:pt>
                <c:pt idx="5">
                  <c:v>103.8</c:v>
                </c:pt>
                <c:pt idx="6" formatCode="0.0">
                  <c:v>101.7</c:v>
                </c:pt>
                <c:pt idx="7" formatCode="0.0">
                  <c:v>85</c:v>
                </c:pt>
                <c:pt idx="8" formatCode="0.0">
                  <c:v>72.900000000000006</c:v>
                </c:pt>
                <c:pt idx="9" formatCode="0.0">
                  <c:v>75.8</c:v>
                </c:pt>
              </c:numCache>
            </c:numRef>
          </c:val>
        </c:ser>
        <c:axId val="140307072"/>
        <c:axId val="141626752"/>
      </c:barChart>
      <c:catAx>
        <c:axId val="1403070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 b="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100" b="0">
                    <a:latin typeface="Times New Roman" pitchFamily="18" charset="0"/>
                    <a:cs typeface="Times New Roman" pitchFamily="18" charset="0"/>
                  </a:rPr>
                  <a:t>Годы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1626752"/>
        <c:crosses val="autoZero"/>
        <c:auto val="1"/>
        <c:lblAlgn val="ctr"/>
        <c:lblOffset val="100"/>
      </c:catAx>
      <c:valAx>
        <c:axId val="14162675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100" b="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100" b="0">
                    <a:latin typeface="Times New Roman" pitchFamily="18" charset="0"/>
                    <a:cs typeface="Times New Roman" pitchFamily="18" charset="0"/>
                  </a:rPr>
                  <a:t>Тыс. чел.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0307072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815</Words>
  <Characters>4651</Characters>
  <Application>Microsoft Office Word</Application>
  <DocSecurity>0</DocSecurity>
  <Lines>38</Lines>
  <Paragraphs>10</Paragraphs>
  <ScaleCrop>false</ScaleCrop>
  <Company>Microsoft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1</cp:revision>
  <dcterms:created xsi:type="dcterms:W3CDTF">2016-05-12T07:21:00Z</dcterms:created>
  <dcterms:modified xsi:type="dcterms:W3CDTF">2016-05-12T07:28:00Z</dcterms:modified>
</cp:coreProperties>
</file>