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E7B" w:rsidRPr="00EB7D27" w:rsidRDefault="00375E7B" w:rsidP="00375E7B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EB7D27">
        <w:rPr>
          <w:rFonts w:ascii="Times New Roman" w:hAnsi="Times New Roman"/>
          <w:bCs/>
          <w:sz w:val="24"/>
          <w:szCs w:val="24"/>
        </w:rPr>
        <w:t xml:space="preserve">Федеральное государственное бюджетное </w:t>
      </w: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EB7D27">
        <w:rPr>
          <w:rFonts w:ascii="Times New Roman" w:hAnsi="Times New Roman"/>
          <w:bCs/>
          <w:sz w:val="24"/>
          <w:szCs w:val="24"/>
        </w:rPr>
        <w:t>образовательное учреждение высшего образования</w:t>
      </w: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B7D27">
        <w:rPr>
          <w:rFonts w:ascii="Times New Roman" w:hAnsi="Times New Roman"/>
          <w:b/>
          <w:bCs/>
          <w:sz w:val="24"/>
          <w:szCs w:val="24"/>
        </w:rPr>
        <w:t xml:space="preserve">«Финансовый университет при Правительстве </w:t>
      </w: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B7D27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EB7D27">
        <w:rPr>
          <w:rFonts w:ascii="Times New Roman" w:hAnsi="Times New Roman"/>
          <w:bCs/>
          <w:sz w:val="24"/>
          <w:szCs w:val="24"/>
        </w:rPr>
        <w:t>Владимирский филиал</w:t>
      </w:r>
    </w:p>
    <w:p w:rsidR="00375E7B" w:rsidRPr="006900FD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Pr="006900FD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Pr="006900FD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Cs/>
          <w:sz w:val="28"/>
          <w:szCs w:val="28"/>
        </w:rPr>
        <w:t>Контрольная работа</w:t>
      </w:r>
    </w:p>
    <w:p w:rsidR="00375E7B" w:rsidRDefault="00375E7B" w:rsidP="00375E7B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5E7B" w:rsidRPr="00EB7D27" w:rsidRDefault="00375E7B" w:rsidP="00375E7B">
      <w:pPr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Cs/>
          <w:sz w:val="28"/>
          <w:szCs w:val="28"/>
        </w:rPr>
        <w:t>по дисциплине «Логика бизнеса»</w:t>
      </w: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36"/>
        </w:rPr>
      </w:pPr>
    </w:p>
    <w:p w:rsidR="00375E7B" w:rsidRPr="006900FD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left="4111" w:firstLine="0"/>
        <w:rPr>
          <w:rFonts w:ascii="Times New Roman" w:hAnsi="Times New Roman"/>
          <w:bCs/>
          <w:sz w:val="32"/>
          <w:szCs w:val="32"/>
        </w:rPr>
      </w:pPr>
    </w:p>
    <w:p w:rsidR="00375E7B" w:rsidRDefault="00375E7B" w:rsidP="00375E7B">
      <w:pPr>
        <w:ind w:left="4111" w:firstLine="0"/>
        <w:rPr>
          <w:rFonts w:ascii="Times New Roman" w:hAnsi="Times New Roman"/>
          <w:bCs/>
          <w:sz w:val="32"/>
          <w:szCs w:val="32"/>
        </w:rPr>
      </w:pPr>
    </w:p>
    <w:p w:rsidR="00375E7B" w:rsidRDefault="00375E7B" w:rsidP="00375E7B">
      <w:pPr>
        <w:ind w:left="4111" w:firstLine="0"/>
        <w:rPr>
          <w:rFonts w:ascii="Times New Roman" w:hAnsi="Times New Roman"/>
          <w:bCs/>
          <w:sz w:val="32"/>
          <w:szCs w:val="32"/>
        </w:rPr>
      </w:pPr>
    </w:p>
    <w:p w:rsidR="00375E7B" w:rsidRDefault="00375E7B" w:rsidP="00375E7B">
      <w:pPr>
        <w:ind w:left="4111" w:firstLine="0"/>
        <w:rPr>
          <w:rFonts w:ascii="Times New Roman" w:hAnsi="Times New Roman"/>
          <w:bCs/>
          <w:sz w:val="32"/>
          <w:szCs w:val="32"/>
        </w:rPr>
      </w:pP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/>
          <w:bCs/>
          <w:sz w:val="28"/>
          <w:szCs w:val="28"/>
        </w:rPr>
        <w:t>Выполнил:</w:t>
      </w:r>
      <w:r w:rsidRPr="00EB7D27">
        <w:rPr>
          <w:rFonts w:ascii="Times New Roman" w:hAnsi="Times New Roman"/>
          <w:bCs/>
          <w:sz w:val="28"/>
          <w:szCs w:val="28"/>
        </w:rPr>
        <w:t xml:space="preserve"> студент 2 курса</w:t>
      </w: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Cs/>
          <w:sz w:val="28"/>
          <w:szCs w:val="28"/>
        </w:rPr>
        <w:t xml:space="preserve">направления 38.03.01 </w:t>
      </w:r>
      <w:r w:rsidRPr="00EB7D27">
        <w:rPr>
          <w:rFonts w:ascii="Times New Roman" w:hAnsi="Times New Roman"/>
          <w:bCs/>
          <w:sz w:val="28"/>
          <w:szCs w:val="28"/>
        </w:rPr>
        <w:br/>
        <w:t xml:space="preserve">«Экономика» </w:t>
      </w:r>
      <w:r w:rsidRPr="00EB7D27">
        <w:rPr>
          <w:rFonts w:ascii="Times New Roman" w:hAnsi="Times New Roman"/>
          <w:bCs/>
          <w:sz w:val="28"/>
          <w:szCs w:val="28"/>
        </w:rPr>
        <w:br/>
        <w:t>группа ЗБ3-ЭК201</w:t>
      </w:r>
    </w:p>
    <w:p w:rsidR="00375E7B" w:rsidRPr="00EB7D27" w:rsidRDefault="00375E7B" w:rsidP="00375E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B7D27">
        <w:rPr>
          <w:rFonts w:ascii="Times New Roman" w:hAnsi="Times New Roman" w:cs="Times New Roman"/>
          <w:sz w:val="28"/>
          <w:szCs w:val="28"/>
        </w:rPr>
        <w:t xml:space="preserve">                            личное дело № 100.06/140111</w:t>
      </w: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Cs/>
          <w:sz w:val="28"/>
          <w:szCs w:val="28"/>
        </w:rPr>
        <w:t>Краснова Ирина Юрьевна</w:t>
      </w: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/>
          <w:bCs/>
          <w:sz w:val="28"/>
          <w:szCs w:val="28"/>
        </w:rPr>
        <w:t>Преподаватель:</w:t>
      </w:r>
      <w:r w:rsidRPr="00EB7D27">
        <w:rPr>
          <w:rFonts w:ascii="Times New Roman" w:hAnsi="Times New Roman"/>
          <w:bCs/>
          <w:sz w:val="28"/>
          <w:szCs w:val="28"/>
        </w:rPr>
        <w:t xml:space="preserve"> доцент кафедры «Философия, история и право»,</w:t>
      </w: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Cs/>
          <w:sz w:val="28"/>
          <w:szCs w:val="28"/>
        </w:rPr>
        <w:t>кандидат филологических наук</w:t>
      </w:r>
    </w:p>
    <w:p w:rsidR="00375E7B" w:rsidRPr="00EB7D27" w:rsidRDefault="00375E7B" w:rsidP="00375E7B">
      <w:pPr>
        <w:ind w:left="4111" w:firstLine="0"/>
        <w:rPr>
          <w:rFonts w:ascii="Times New Roman" w:hAnsi="Times New Roman"/>
          <w:bCs/>
          <w:sz w:val="28"/>
          <w:szCs w:val="28"/>
        </w:rPr>
      </w:pPr>
      <w:r w:rsidRPr="00EB7D27">
        <w:rPr>
          <w:rFonts w:ascii="Times New Roman" w:hAnsi="Times New Roman"/>
          <w:bCs/>
          <w:sz w:val="28"/>
          <w:szCs w:val="28"/>
        </w:rPr>
        <w:t>Кузнецова Екатерина Александровна</w:t>
      </w:r>
    </w:p>
    <w:p w:rsidR="00375E7B" w:rsidRPr="006900FD" w:rsidRDefault="00375E7B" w:rsidP="00375E7B">
      <w:pPr>
        <w:ind w:firstLine="0"/>
        <w:jc w:val="center"/>
        <w:rPr>
          <w:rFonts w:ascii="Times New Roman" w:hAnsi="Times New Roman"/>
          <w:bCs/>
          <w:sz w:val="32"/>
        </w:rPr>
      </w:pPr>
    </w:p>
    <w:p w:rsidR="00375E7B" w:rsidRPr="006900FD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Default="00375E7B" w:rsidP="00375E7B">
      <w:pPr>
        <w:ind w:firstLine="0"/>
        <w:jc w:val="center"/>
        <w:rPr>
          <w:rFonts w:ascii="Times New Roman" w:hAnsi="Times New Roman"/>
          <w:bCs/>
          <w:sz w:val="28"/>
        </w:rPr>
      </w:pPr>
    </w:p>
    <w:p w:rsidR="00375E7B" w:rsidRPr="006900FD" w:rsidRDefault="00375E7B" w:rsidP="00375E7B">
      <w:pPr>
        <w:ind w:firstLine="0"/>
        <w:rPr>
          <w:rFonts w:ascii="Times New Roman" w:hAnsi="Times New Roman"/>
          <w:bCs/>
          <w:sz w:val="28"/>
        </w:rPr>
      </w:pPr>
    </w:p>
    <w:p w:rsidR="00375E7B" w:rsidRPr="00EB7D27" w:rsidRDefault="00375E7B" w:rsidP="00375E7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D27">
        <w:rPr>
          <w:rFonts w:ascii="Times New Roman" w:hAnsi="Times New Roman"/>
          <w:b/>
          <w:bCs/>
          <w:sz w:val="28"/>
        </w:rPr>
        <w:t>Владимир 2016</w:t>
      </w:r>
      <w:r w:rsidRPr="00EB7D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1…………………………………………………………………………..3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2…………………………………………………………………………..5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3…………………………………………………………………………..6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4…………………………………………………………………………..7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5…………………………………………………………………………..8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6…………………………………………………………………………10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7…………………………………………………………………………11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8…………………………………………………………………………12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9</w:t>
      </w:r>
      <w:r w:rsidR="00B71C8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…………………………………………………………………………13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10</w:t>
      </w:r>
      <w:r w:rsidR="00B71C8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………………………………………………………………………..15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литературы………………………………………………………………16</w:t>
      </w: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Pr="00A0535D" w:rsidRDefault="00A0535D" w:rsidP="00A0535D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1.</w:t>
      </w:r>
    </w:p>
    <w:p w:rsidR="00070718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>Решите задачу с помощью кругов Эйлера. Прокомментируйте решение.</w:t>
      </w:r>
    </w:p>
    <w:p w:rsidR="00B71C87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Из 100 ребят, отправляющихся в детский оздоровительный лагерь, кататься на сноуборде умеют 30 ребят, на скейтборде – 28, на роликах – 42. На скейтборде и на сноуборде умеют кататься 8 ребят, на скейтборде и на роликах – 10, на сноуборде и на роликах – 5, а на всех трех – 3. </w:t>
      </w:r>
    </w:p>
    <w:p w:rsidR="00070718" w:rsidRPr="00B244DA" w:rsidRDefault="00070718" w:rsidP="00B71C87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4DA">
        <w:rPr>
          <w:rFonts w:ascii="Times New Roman" w:hAnsi="Times New Roman" w:cs="Times New Roman"/>
          <w:sz w:val="28"/>
          <w:szCs w:val="28"/>
        </w:rPr>
        <w:t>Сколько ребят не умеют</w:t>
      </w:r>
      <w:proofErr w:type="gramEnd"/>
      <w:r w:rsidRPr="00B244DA">
        <w:rPr>
          <w:rFonts w:ascii="Times New Roman" w:hAnsi="Times New Roman" w:cs="Times New Roman"/>
          <w:sz w:val="28"/>
          <w:szCs w:val="28"/>
        </w:rPr>
        <w:t xml:space="preserve"> кататься ни на сноуборде, ни на скейтборде, ни на роликах, т.е. ничего не умеют? </w:t>
      </w: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D27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718" w:rsidRDefault="00070718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0535D" w:rsidRDefault="00A0535D" w:rsidP="00B244DA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71C87" w:rsidRDefault="00B71C87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Theme="minorHAnsi"/>
          <w:sz w:val="28"/>
          <w:szCs w:val="28"/>
          <w:lang w:eastAsia="en-US"/>
        </w:rPr>
      </w:pPr>
    </w:p>
    <w:p w:rsidR="00B244DA" w:rsidRDefault="00B244DA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</w:t>
      </w:r>
      <w:r w:rsidR="00070718" w:rsidRPr="00B244DA">
        <w:rPr>
          <w:color w:val="000000"/>
          <w:sz w:val="28"/>
          <w:szCs w:val="28"/>
        </w:rPr>
        <w:t>На скейтборде и на роликах умеют кататься 10 человек, а 3 из них катаются еще и на сноуборде. Следовательно, кататься только на скейтборде и на роликах умеют 10-3=7 ребят.</w:t>
      </w:r>
    </w:p>
    <w:p w:rsidR="00B244DA" w:rsidRDefault="00B244DA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070718" w:rsidRPr="00B244DA">
        <w:rPr>
          <w:color w:val="000000"/>
          <w:sz w:val="28"/>
          <w:szCs w:val="28"/>
        </w:rPr>
        <w:t xml:space="preserve"> Аналогично получаем, что только на скейтборде и на сноуборде умеют кататься 8-3=5 ребят, а только на сноуборде и на роликах 5-3=2 человека. </w:t>
      </w:r>
      <w:r>
        <w:rPr>
          <w:color w:val="000000"/>
          <w:sz w:val="28"/>
          <w:szCs w:val="28"/>
        </w:rPr>
        <w:t>3)Теперь определим, сколько человек умее</w:t>
      </w:r>
      <w:r w:rsidR="00070718" w:rsidRPr="00B244DA">
        <w:rPr>
          <w:color w:val="000000"/>
          <w:sz w:val="28"/>
          <w:szCs w:val="28"/>
        </w:rPr>
        <w:t xml:space="preserve">т кататься только на одном спортивном снаряде. </w:t>
      </w:r>
    </w:p>
    <w:p w:rsidR="00B244DA" w:rsidRDefault="00070718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>Кататься на сноуборде умеют 30 человек, но 5+3+2=10 из них владеют и другими снарядами, следовательно, только на сноуборде умеют кататься</w:t>
      </w:r>
      <w:r w:rsidR="00B244DA">
        <w:rPr>
          <w:color w:val="000000"/>
          <w:sz w:val="28"/>
          <w:szCs w:val="28"/>
        </w:rPr>
        <w:t xml:space="preserve"> </w:t>
      </w:r>
    </w:p>
    <w:p w:rsidR="00B244DA" w:rsidRDefault="00B244DA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30-10=</w:t>
      </w:r>
      <w:r w:rsidR="00070718" w:rsidRPr="00B244DA">
        <w:rPr>
          <w:color w:val="000000"/>
          <w:sz w:val="28"/>
          <w:szCs w:val="28"/>
        </w:rPr>
        <w:t xml:space="preserve"> 20 ребят.</w:t>
      </w:r>
    </w:p>
    <w:p w:rsidR="00A0535D" w:rsidRDefault="00B244DA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070718" w:rsidRPr="00B244DA">
        <w:rPr>
          <w:color w:val="000000"/>
          <w:sz w:val="28"/>
          <w:szCs w:val="28"/>
        </w:rPr>
        <w:t xml:space="preserve">Аналогично получаем, что только на скейтборде умеют кататься </w:t>
      </w:r>
    </w:p>
    <w:p w:rsidR="00B244DA" w:rsidRDefault="00B244DA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30-</w:t>
      </w:r>
      <w:r w:rsidR="00A0535D">
        <w:rPr>
          <w:color w:val="000000"/>
          <w:sz w:val="28"/>
          <w:szCs w:val="28"/>
        </w:rPr>
        <w:t>3-7-5=13</w:t>
      </w:r>
      <w:r>
        <w:rPr>
          <w:color w:val="000000"/>
          <w:sz w:val="28"/>
          <w:szCs w:val="28"/>
        </w:rPr>
        <w:t xml:space="preserve">ребят, а </w:t>
      </w:r>
      <w:r w:rsidR="00070718" w:rsidRPr="00B244DA">
        <w:rPr>
          <w:color w:val="000000"/>
          <w:sz w:val="28"/>
          <w:szCs w:val="28"/>
        </w:rPr>
        <w:t>на роликах –</w:t>
      </w:r>
      <w:r w:rsidR="00A0535D">
        <w:rPr>
          <w:color w:val="000000"/>
          <w:sz w:val="28"/>
          <w:szCs w:val="28"/>
        </w:rPr>
        <w:t>42-3-7-2=</w:t>
      </w:r>
      <w:r w:rsidR="00070718" w:rsidRPr="00B244DA">
        <w:rPr>
          <w:color w:val="000000"/>
          <w:sz w:val="28"/>
          <w:szCs w:val="28"/>
        </w:rPr>
        <w:t xml:space="preserve"> 30 ребят. </w:t>
      </w:r>
    </w:p>
    <w:p w:rsidR="00B244DA" w:rsidRDefault="00B244DA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070718" w:rsidRPr="00B244DA">
        <w:rPr>
          <w:color w:val="000000"/>
          <w:sz w:val="28"/>
          <w:szCs w:val="28"/>
        </w:rPr>
        <w:t xml:space="preserve">По условию задачи всего 100 ребят. </w:t>
      </w:r>
    </w:p>
    <w:p w:rsidR="00B244DA" w:rsidRDefault="00070718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 xml:space="preserve">20+13+30+5+7+2+3=80 – ребят умеют кататься хотя бы на одном спортивном снаряде. </w:t>
      </w:r>
    </w:p>
    <w:p w:rsidR="00070718" w:rsidRPr="00B244DA" w:rsidRDefault="00070718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>Следовательно,</w:t>
      </w:r>
      <w:r w:rsidR="00B244DA">
        <w:rPr>
          <w:color w:val="000000"/>
          <w:sz w:val="28"/>
          <w:szCs w:val="28"/>
        </w:rPr>
        <w:t xml:space="preserve"> 100-80=</w:t>
      </w:r>
      <w:r w:rsidRPr="00B244DA">
        <w:rPr>
          <w:color w:val="000000"/>
          <w:sz w:val="28"/>
          <w:szCs w:val="28"/>
        </w:rPr>
        <w:t xml:space="preserve"> 20 человек не умеют кататься ни на одном спортивном снаряде. </w:t>
      </w:r>
    </w:p>
    <w:p w:rsidR="00EB7D27" w:rsidRDefault="00EB7D27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244DA">
        <w:rPr>
          <w:b/>
          <w:color w:val="000000"/>
          <w:sz w:val="28"/>
          <w:szCs w:val="28"/>
        </w:rPr>
        <w:t xml:space="preserve">Ответ: </w:t>
      </w:r>
      <w:r w:rsidRPr="00B244DA">
        <w:rPr>
          <w:color w:val="000000"/>
          <w:sz w:val="28"/>
          <w:szCs w:val="28"/>
        </w:rPr>
        <w:t xml:space="preserve">20 </w:t>
      </w:r>
      <w:r w:rsidR="00FE7A96" w:rsidRPr="00B244DA">
        <w:rPr>
          <w:color w:val="000000"/>
          <w:sz w:val="28"/>
          <w:szCs w:val="28"/>
        </w:rPr>
        <w:t xml:space="preserve">ребят </w:t>
      </w:r>
      <w:r w:rsidRPr="00B244DA">
        <w:rPr>
          <w:sz w:val="28"/>
          <w:szCs w:val="28"/>
        </w:rPr>
        <w:t xml:space="preserve"> не умеют кататься ни на сноуборде, ни на скейтборде, ни на роликах, т.е. ничего не умеют</w:t>
      </w:r>
      <w:r w:rsidRPr="00B244DA">
        <w:rPr>
          <w:color w:val="000000"/>
          <w:sz w:val="28"/>
          <w:szCs w:val="28"/>
        </w:rPr>
        <w:t xml:space="preserve"> </w:t>
      </w: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0535D" w:rsidRPr="00B244DA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B7D27" w:rsidRPr="00B244DA" w:rsidRDefault="00EB7D27" w:rsidP="00B244DA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070718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2</w:t>
      </w:r>
    </w:p>
    <w:p w:rsidR="00070718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/>
          <w:bCs/>
          <w:sz w:val="28"/>
          <w:szCs w:val="28"/>
        </w:rPr>
        <w:t>Определите, какие из данных понятий не находятся в отношении "общее - частное". Свой ответ аргументируйте.</w:t>
      </w:r>
    </w:p>
    <w:p w:rsidR="00EB7D27" w:rsidRPr="00B244DA" w:rsidRDefault="00070718" w:rsidP="00B244DA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Cs/>
          <w:sz w:val="28"/>
          <w:szCs w:val="28"/>
        </w:rPr>
        <w:t xml:space="preserve">мебель - стол; </w:t>
      </w:r>
    </w:p>
    <w:p w:rsidR="00EB7D27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Cs/>
          <w:sz w:val="28"/>
          <w:szCs w:val="28"/>
        </w:rPr>
        <w:t xml:space="preserve">2) время - час; </w:t>
      </w:r>
    </w:p>
    <w:p w:rsidR="00EB7D27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Cs/>
          <w:sz w:val="28"/>
          <w:szCs w:val="28"/>
        </w:rPr>
        <w:t xml:space="preserve">3) устройство - часы;  </w:t>
      </w:r>
    </w:p>
    <w:p w:rsidR="00EB7D27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Cs/>
          <w:sz w:val="28"/>
          <w:szCs w:val="28"/>
        </w:rPr>
        <w:t xml:space="preserve">4) магазин - товар; </w:t>
      </w:r>
    </w:p>
    <w:p w:rsidR="00070718" w:rsidRPr="00B244DA" w:rsidRDefault="00070718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Cs/>
          <w:sz w:val="28"/>
          <w:szCs w:val="28"/>
        </w:rPr>
        <w:t>5) человечество - личность.</w:t>
      </w:r>
    </w:p>
    <w:p w:rsidR="00EB7D27" w:rsidRPr="00B244DA" w:rsidRDefault="00EB7D27" w:rsidP="00B244DA">
      <w:p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От общего к частному - это вычленение из большого объема информации более узких вопросов. Следовательно, правильный ответ под номером 4), потому что товар бывает разнообразный.</w:t>
      </w:r>
    </w:p>
    <w:p w:rsidR="00507EB9" w:rsidRPr="00B244DA" w:rsidRDefault="00EB7D27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4DA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FE7A96" w:rsidRPr="00B244DA">
        <w:rPr>
          <w:rFonts w:ascii="Times New Roman" w:hAnsi="Times New Roman" w:cs="Times New Roman"/>
          <w:bCs/>
          <w:sz w:val="28"/>
          <w:szCs w:val="28"/>
        </w:rPr>
        <w:t xml:space="preserve"> 4.</w:t>
      </w:r>
    </w:p>
    <w:p w:rsidR="00FE7A96" w:rsidRDefault="00FE7A9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35D" w:rsidRPr="00B244DA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7A96" w:rsidRPr="00B244DA" w:rsidRDefault="00FE7A9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3</w:t>
      </w:r>
    </w:p>
    <w:p w:rsidR="00FE7A96" w:rsidRPr="00B244DA" w:rsidRDefault="00FE7A9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>Определите, по какому основанию произведено деление. Свой ответ аргументируйте.</w:t>
      </w:r>
    </w:p>
    <w:p w:rsidR="00FE7A96" w:rsidRPr="00B244DA" w:rsidRDefault="00FE7A96" w:rsidP="00B244DA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автомобили делятся </w:t>
      </w:r>
      <w:proofErr w:type="gramStart"/>
      <w:r w:rsidRPr="00B244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44DA">
        <w:rPr>
          <w:rFonts w:ascii="Times New Roman" w:hAnsi="Times New Roman" w:cs="Times New Roman"/>
          <w:sz w:val="28"/>
          <w:szCs w:val="28"/>
        </w:rPr>
        <w:t xml:space="preserve"> грузовые и легковые;</w:t>
      </w:r>
    </w:p>
    <w:p w:rsidR="00FE7A96" w:rsidRPr="00B244DA" w:rsidRDefault="00FE7A96" w:rsidP="00B244DA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понятия делятся </w:t>
      </w:r>
      <w:proofErr w:type="gramStart"/>
      <w:r w:rsidRPr="00B244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44DA">
        <w:rPr>
          <w:rFonts w:ascii="Times New Roman" w:hAnsi="Times New Roman" w:cs="Times New Roman"/>
          <w:sz w:val="28"/>
          <w:szCs w:val="28"/>
        </w:rPr>
        <w:t xml:space="preserve"> единичные, общие и пустые;</w:t>
      </w:r>
    </w:p>
    <w:p w:rsidR="00FE7A96" w:rsidRPr="00B244DA" w:rsidRDefault="00FE7A96" w:rsidP="00B244DA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история человечества делится на </w:t>
      </w:r>
      <w:proofErr w:type="gramStart"/>
      <w:r w:rsidRPr="00B244DA">
        <w:rPr>
          <w:rFonts w:ascii="Times New Roman" w:hAnsi="Times New Roman" w:cs="Times New Roman"/>
          <w:sz w:val="28"/>
          <w:szCs w:val="28"/>
        </w:rPr>
        <w:t>древнюю</w:t>
      </w:r>
      <w:proofErr w:type="gramEnd"/>
      <w:r w:rsidRPr="00B244DA">
        <w:rPr>
          <w:rFonts w:ascii="Times New Roman" w:hAnsi="Times New Roman" w:cs="Times New Roman"/>
          <w:sz w:val="28"/>
          <w:szCs w:val="28"/>
        </w:rPr>
        <w:t>, средневековую, новую и новейшую.</w:t>
      </w:r>
    </w:p>
    <w:p w:rsidR="00FE7A96" w:rsidRPr="00B244DA" w:rsidRDefault="00D93A4F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D93A4F" w:rsidRPr="00B244DA" w:rsidRDefault="00D93A4F" w:rsidP="00B244DA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деление по видоизменению признака</w:t>
      </w:r>
      <w:r w:rsidR="003E3AC9"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-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основанием деления является признак, при изменении которого образуются видовые понятия, входящие в объем делимого (родового) понятия: государства</w:t>
      </w:r>
      <w:r w:rsidRPr="00B244D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 форме государственного устройства: федеративные и унитарные;</w:t>
      </w:r>
      <w:r w:rsidRPr="00B244D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по форме правления: монархические и республиканские.</w:t>
      </w:r>
    </w:p>
    <w:p w:rsidR="00D93A4F" w:rsidRPr="00B244DA" w:rsidRDefault="003E3AC9" w:rsidP="00B244DA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244DA">
        <w:rPr>
          <w:rFonts w:ascii="Times New Roman" w:hAnsi="Times New Roman" w:cs="Times New Roman"/>
          <w:bCs/>
          <w:sz w:val="28"/>
          <w:szCs w:val="28"/>
        </w:rPr>
        <w:t xml:space="preserve">«многоступенчатое» деление - 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разветвленное деле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ние логического объема понятия, результатом которого  является система соподчиненных понятий: делимое понятие является родом, но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вые понятия — видами, видами видов (подвидами) и т. д</w:t>
      </w:r>
      <w:r w:rsidRPr="00B244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</w:p>
    <w:p w:rsidR="003E3AC9" w:rsidRPr="00A0535D" w:rsidRDefault="003E3AC9" w:rsidP="00B244DA">
      <w:pPr>
        <w:pStyle w:val="a4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Дихотомическое деление – деление объема понятия (класса, множества) на два </w:t>
      </w:r>
      <w:proofErr w:type="spellStart"/>
      <w:r w:rsidRPr="00B244DA">
        <w:rPr>
          <w:rFonts w:ascii="Times New Roman" w:hAnsi="Times New Roman" w:cs="Times New Roman"/>
          <w:sz w:val="28"/>
          <w:szCs w:val="28"/>
        </w:rPr>
        <w:t>соподчиненых</w:t>
      </w:r>
      <w:proofErr w:type="spellEnd"/>
      <w:r w:rsidRPr="00B244DA">
        <w:rPr>
          <w:rFonts w:ascii="Times New Roman" w:hAnsi="Times New Roman" w:cs="Times New Roman"/>
          <w:sz w:val="28"/>
          <w:szCs w:val="28"/>
        </w:rPr>
        <w:t xml:space="preserve"> (производных) класса, иначе говоря, только такое деление на два будет дихотомическим, в котором производные классы определяются парой логически противоречивых свойств (терминов), одно из которых служит </w:t>
      </w:r>
      <w:r w:rsidR="00EF7EF3" w:rsidRPr="00B244DA">
        <w:rPr>
          <w:rFonts w:ascii="Times New Roman" w:hAnsi="Times New Roman" w:cs="Times New Roman"/>
          <w:sz w:val="28"/>
          <w:szCs w:val="28"/>
        </w:rPr>
        <w:t>основанием деления.</w:t>
      </w:r>
      <w:r w:rsidRPr="00B24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Pr="00A0535D" w:rsidRDefault="00A0535D" w:rsidP="00A0535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4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 xml:space="preserve">Определите, соблюдены ли правила деления в следующих примерах, а если нет, </w:t>
      </w:r>
      <w:proofErr w:type="gramStart"/>
      <w:r w:rsidRPr="00B244DA">
        <w:rPr>
          <w:rFonts w:ascii="Times New Roman" w:hAnsi="Times New Roman" w:cs="Times New Roman"/>
          <w:b/>
          <w:iCs/>
          <w:sz w:val="28"/>
          <w:szCs w:val="28"/>
        </w:rPr>
        <w:t>то</w:t>
      </w:r>
      <w:proofErr w:type="gramEnd"/>
      <w:r w:rsidRPr="00B244DA">
        <w:rPr>
          <w:rFonts w:ascii="Times New Roman" w:hAnsi="Times New Roman" w:cs="Times New Roman"/>
          <w:b/>
          <w:iCs/>
          <w:sz w:val="28"/>
          <w:szCs w:val="28"/>
        </w:rPr>
        <w:t xml:space="preserve"> какое правило нарушено. Свой ответ аргументируйте.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1)Лето бывает сухим и влажным.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2)Правильные четырехугольники делятся на ромбы, квадраты и прямоугольники.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3)Материальные тела делятся </w:t>
      </w:r>
      <w:proofErr w:type="gramStart"/>
      <w:r w:rsidRPr="00B244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44DA">
        <w:rPr>
          <w:rFonts w:ascii="Times New Roman" w:hAnsi="Times New Roman" w:cs="Times New Roman"/>
          <w:sz w:val="28"/>
          <w:szCs w:val="28"/>
        </w:rPr>
        <w:t xml:space="preserve"> твердые, жидкие и газообразные.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4)Деревья бывают хвойными, низкие, строевые, плодовые.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5)По силе зрения люди делятся </w:t>
      </w:r>
      <w:proofErr w:type="gramStart"/>
      <w:r w:rsidRPr="00B244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44DA">
        <w:rPr>
          <w:rFonts w:ascii="Times New Roman" w:hAnsi="Times New Roman" w:cs="Times New Roman"/>
          <w:sz w:val="28"/>
          <w:szCs w:val="28"/>
        </w:rPr>
        <w:t xml:space="preserve"> близоруких и дальнозорких.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6)Источники бывают холодные, горячие, соленые, серные.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7)Греки делили всех людей на греков и варваров.</w:t>
      </w:r>
    </w:p>
    <w:p w:rsidR="00EF7EF3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B244DA">
        <w:rPr>
          <w:rFonts w:ascii="Times New Roman" w:hAnsi="Times New Roman" w:cs="Times New Roman"/>
          <w:sz w:val="28"/>
          <w:szCs w:val="28"/>
        </w:rPr>
        <w:t xml:space="preserve">В </w:t>
      </w:r>
      <w:r w:rsidRPr="00B244D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4) и 6) предложение было произведено деление с лишними членами,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когда в результате деления к объему делимого понятия добавляются предметы, которых там первоначально не было.</w:t>
      </w: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A0535D" w:rsidRPr="00B244DA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5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>Сформулируйте и поясните на примерах закон обратного отношения между содержанием и объемом понятия.</w:t>
      </w:r>
    </w:p>
    <w:p w:rsidR="0092616B" w:rsidRPr="00B244DA" w:rsidRDefault="0092616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>Содержание и объем понятия органически связаны между собой. Определенному содержанию понятия соответствует свой определенный объем и наоборот. В их соотношении прослеживается закономерность: с уменьшением объема понятия его содержание становится богаче, т. к. число признаков в нем увеличивается, и, наоборот, с увеличением объема число признаков уменьшается. Эта закономерность получила название</w:t>
      </w:r>
      <w:r w:rsidRPr="00B244DA">
        <w:rPr>
          <w:rStyle w:val="apple-converted-space"/>
          <w:color w:val="000000"/>
          <w:sz w:val="28"/>
          <w:szCs w:val="28"/>
        </w:rPr>
        <w:t> </w:t>
      </w:r>
      <w:r w:rsidRPr="00B244DA">
        <w:rPr>
          <w:b/>
          <w:bCs/>
          <w:color w:val="000000"/>
          <w:sz w:val="28"/>
          <w:szCs w:val="28"/>
        </w:rPr>
        <w:t xml:space="preserve">закона обратного отношения между объемом и содержанием понятия. </w:t>
      </w:r>
      <w:r w:rsidRPr="00B244DA">
        <w:rPr>
          <w:color w:val="000000"/>
          <w:sz w:val="28"/>
          <w:szCs w:val="28"/>
        </w:rPr>
        <w:t>Его действие распространяется на такие понятия, из которых одно выступает подклассом или элементом другого и проявляется в процессе таких логических операций, как обобщение и ограничение понятий.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>Увеличивая содержание понятия «государство» путем прибавления нового признака – «современное», мы переходим к понятию «современное государство», имеющему меньший объем. Увеличивая объем понятия «учебник по теории государства и права», переходим к понятию «учебник», имеющему меньшее содержание.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b/>
          <w:bCs/>
          <w:color w:val="000000"/>
          <w:sz w:val="28"/>
          <w:szCs w:val="28"/>
        </w:rPr>
        <w:t>По объему,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>прежде всего, выделяются пустые и непустые понятия.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b/>
          <w:bCs/>
          <w:color w:val="000000"/>
          <w:sz w:val="28"/>
          <w:szCs w:val="28"/>
        </w:rPr>
        <w:t>Пустыми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 xml:space="preserve">называются понятия, объем которых равен нулю. </w:t>
      </w:r>
      <w:proofErr w:type="gramStart"/>
      <w:r w:rsidRPr="00B244DA">
        <w:rPr>
          <w:color w:val="000000"/>
          <w:sz w:val="28"/>
          <w:szCs w:val="28"/>
        </w:rPr>
        <w:t>К ним относятся понятия, имеющие мифологический характер (кентавр, русалка), понятия, научная несостоятельность которых выявилась со временем (теплород, флогистон, вечный двигатель), а также понятия о реально не существующем, но возможном (неземная цивилизация, инопланетяне).</w:t>
      </w:r>
      <w:proofErr w:type="gramEnd"/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>К таким понятиям еще недавно принадлежало понятие «Президент России».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b/>
          <w:bCs/>
          <w:color w:val="000000"/>
          <w:sz w:val="28"/>
          <w:szCs w:val="28"/>
        </w:rPr>
        <w:t>Непустые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 xml:space="preserve">понятия имеют объем, в который входит, по крайней мере, один реальный предмет. Непустые понятия подразделяются </w:t>
      </w:r>
      <w:proofErr w:type="gramStart"/>
      <w:r w:rsidRPr="00B244DA">
        <w:rPr>
          <w:color w:val="000000"/>
          <w:sz w:val="28"/>
          <w:szCs w:val="28"/>
        </w:rPr>
        <w:t>на</w:t>
      </w:r>
      <w:proofErr w:type="gramEnd"/>
      <w:r w:rsidRPr="00B244DA">
        <w:rPr>
          <w:color w:val="000000"/>
          <w:sz w:val="28"/>
          <w:szCs w:val="28"/>
        </w:rPr>
        <w:t xml:space="preserve"> единичные и общие.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lastRenderedPageBreak/>
        <w:t xml:space="preserve">Если объем понятия составляет лишь один предмет мысли, то оно называется </w:t>
      </w:r>
      <w:r w:rsidRPr="00B244DA">
        <w:rPr>
          <w:b/>
          <w:bCs/>
          <w:color w:val="000000"/>
          <w:sz w:val="28"/>
          <w:szCs w:val="28"/>
        </w:rPr>
        <w:t>единичным,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>напр. Солнце, Земля, Россия и др. Единичными называются понятия, которые относятся к совокупности предметов, если эта совокупность мыслится как единое целое: Солнечная система, человечество и др.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b/>
          <w:bCs/>
          <w:color w:val="000000"/>
          <w:sz w:val="28"/>
          <w:szCs w:val="28"/>
        </w:rPr>
        <w:t>Общие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>понятия заключают в своем объеме группу предметов, причем они приложимы к каждому элементу этой группы (звезда, планета, государство). Общие понятия могут быть регистрирующими и не регистрирующими.</w:t>
      </w: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b/>
          <w:bCs/>
          <w:color w:val="000000"/>
          <w:sz w:val="28"/>
          <w:szCs w:val="28"/>
        </w:rPr>
        <w:t>Регистрирующими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>называются понятия, в которых множество мыслимых в них элементов поддается учету, регистрируется хотя бы в принципе, напр. понятия «участники Великой Отечественной войны», «планета Солнечной системы», «родственники потерпевшего Шилова». Регистрирующие понятия имеют конечный объем.</w:t>
      </w:r>
    </w:p>
    <w:p w:rsidR="0092616B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 xml:space="preserve">Общее понятие, относящееся к неопределенному числу элементов, называются </w:t>
      </w:r>
      <w:r w:rsidRPr="00B244DA">
        <w:rPr>
          <w:b/>
          <w:bCs/>
          <w:color w:val="000000"/>
          <w:sz w:val="28"/>
          <w:szCs w:val="28"/>
        </w:rPr>
        <w:t>не регистрирующими.</w:t>
      </w:r>
      <w:r w:rsidRPr="00B244D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44DA">
        <w:rPr>
          <w:color w:val="000000"/>
          <w:sz w:val="28"/>
          <w:szCs w:val="28"/>
        </w:rPr>
        <w:t>Напр., в понятиях «человек», «следователь», «указ» множество мыслимых в них элементов не поддается учету, в них мыслятся все люди, следователи, указы прошлого, настоящего и будущего. Не регистрирующие понятия имеют бесконечный объем.</w:t>
      </w: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0535D" w:rsidRPr="00B244DA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2616B" w:rsidRPr="00B244DA" w:rsidRDefault="0092616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2616B" w:rsidRPr="00B244DA" w:rsidRDefault="0092616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6</w:t>
      </w:r>
    </w:p>
    <w:p w:rsidR="0092616B" w:rsidRPr="00B244DA" w:rsidRDefault="0092616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>Укажите, представляют ли указанные ниже последовательности понятий (или какие-нибудь их части) обобщение или ограничение понятий. Свой ответ аргументируйте.</w:t>
      </w:r>
    </w:p>
    <w:p w:rsidR="0092616B" w:rsidRPr="00B244DA" w:rsidRDefault="0092616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А) Окружность – геометрическое место точек – точка окружности – центр окружности</w:t>
      </w:r>
    </w:p>
    <w:p w:rsidR="0092616B" w:rsidRPr="00B244DA" w:rsidRDefault="0092616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Б) Число – четное число – число, на 2 или на 3</w:t>
      </w:r>
    </w:p>
    <w:p w:rsidR="0092616B" w:rsidRPr="00B244DA" w:rsidRDefault="00256DD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244DA">
        <w:rPr>
          <w:rFonts w:eastAsiaTheme="minorHAnsi"/>
          <w:b/>
          <w:sz w:val="28"/>
          <w:szCs w:val="28"/>
          <w:lang w:eastAsia="en-US"/>
        </w:rPr>
        <w:t>Ответ:</w:t>
      </w:r>
    </w:p>
    <w:p w:rsidR="00256DDB" w:rsidRPr="00B244DA" w:rsidRDefault="00256DD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rFonts w:eastAsiaTheme="minorHAnsi"/>
          <w:sz w:val="28"/>
          <w:szCs w:val="28"/>
          <w:lang w:eastAsia="en-US"/>
        </w:rPr>
        <w:t>А)</w:t>
      </w:r>
      <w:r w:rsidRPr="00B244DA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bCs/>
          <w:color w:val="000000"/>
          <w:sz w:val="28"/>
          <w:szCs w:val="28"/>
          <w:shd w:val="clear" w:color="auto" w:fill="FFFFFF"/>
        </w:rPr>
        <w:t>обобщение понятия</w:t>
      </w:r>
      <w:r w:rsidRPr="00B244D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244DA">
        <w:rPr>
          <w:color w:val="000000"/>
          <w:sz w:val="28"/>
          <w:szCs w:val="28"/>
          <w:shd w:val="clear" w:color="auto" w:fill="FFFFFF"/>
        </w:rPr>
        <w:t xml:space="preserve">– это логическая операция перехода от понятия с меньшим объемом, но с большим содержанием к понятию с большим объемом, но с меньшим содержанием, при котором происходит исключение видового признака. В силу относительности понятий логического рода и вида родовое понятие может быть в свою очередь видовым по отношению к более общему понятию. Во многих случаях процесс обобщения может охватывать очень длинный ряд понятий. </w:t>
      </w:r>
      <w:r w:rsidRPr="00B244DA">
        <w:rPr>
          <w:color w:val="000000"/>
          <w:sz w:val="28"/>
          <w:szCs w:val="28"/>
        </w:rPr>
        <w:t>Каждое последующее понятие является родовым по отношению к предыдущему и полностью входит в его объем. Таким образом, для обобщения понятия необходимо уменьшить содержание исходного понятия, т. е. исключить видовые или индивидуальные признаки.</w:t>
      </w:r>
    </w:p>
    <w:p w:rsidR="00256DDB" w:rsidRPr="00B244DA" w:rsidRDefault="00256DD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244DA">
        <w:rPr>
          <w:color w:val="000000"/>
          <w:sz w:val="28"/>
          <w:szCs w:val="28"/>
        </w:rPr>
        <w:t>Обобщение понятий не может быть бесконечным. Пределом обобщения являются понятия с предельно широким объемом – философские категории (материя, сознание, движение и т. д.). Категории не имеют родового понятия, и обобщать их нельзя.</w:t>
      </w:r>
    </w:p>
    <w:p w:rsidR="00256DDB" w:rsidRDefault="00256DDB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244DA">
        <w:rPr>
          <w:rFonts w:eastAsiaTheme="minorHAnsi"/>
          <w:sz w:val="28"/>
          <w:szCs w:val="28"/>
          <w:lang w:eastAsia="en-US"/>
        </w:rPr>
        <w:t>Б) не представляет.</w:t>
      </w: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0535D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0535D" w:rsidRPr="00B244DA" w:rsidRDefault="00A0535D" w:rsidP="00B244D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7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>Определите «ловушку языка»? Какой закон мышления нарушен? Свой ответ аргументируйте.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-  Знаешь, -  говорит  один  мальчик  другому, -  я  умею  говорить  по-немецки,  по-английски  и  по-французски. 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-  Не может быть! 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-  Если не веришь, давай поспорим. 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-  Давай! Ну, говори по-французски… 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 xml:space="preserve">-  Пожалуйста: по-французски, по-французски, по-французски. Хватит или еще? </w:t>
      </w:r>
    </w:p>
    <w:p w:rsidR="00256DDB" w:rsidRPr="00B244DA" w:rsidRDefault="00256DD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-  Ничего не понимаю</w:t>
      </w:r>
    </w:p>
    <w:p w:rsidR="00256DDB" w:rsidRPr="00B244DA" w:rsidRDefault="0001358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B244DA">
        <w:rPr>
          <w:rFonts w:ascii="Times New Roman" w:hAnsi="Times New Roman" w:cs="Times New Roman"/>
          <w:sz w:val="28"/>
          <w:szCs w:val="28"/>
        </w:rPr>
        <w:t xml:space="preserve">Неясное понятие - </w:t>
      </w:r>
      <w:r w:rsidRPr="00B244DA">
        <w:rPr>
          <w:rFonts w:ascii="Times New Roman" w:hAnsi="Times New Roman" w:cs="Times New Roman"/>
          <w:color w:val="000000"/>
          <w:sz w:val="28"/>
          <w:szCs w:val="28"/>
        </w:rPr>
        <w:t>в этом диалоге один из мальчиков использует имя «по-французски» в его</w:t>
      </w:r>
      <w:r w:rsidRPr="00B244D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4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материальном </w:t>
      </w:r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употреблении, т.е. как имя этого же самого слова; он обещает произносить слово, обозначаемое данным именем и совпадающее с ним, а второй мальчик имеет в виду </w:t>
      </w:r>
      <w:r w:rsidRPr="00B24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естественное</w:t>
      </w:r>
      <w:r w:rsidRPr="00B244D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244DA">
        <w:rPr>
          <w:rFonts w:ascii="Times New Roman" w:hAnsi="Times New Roman" w:cs="Times New Roman"/>
          <w:color w:val="000000"/>
          <w:sz w:val="28"/>
          <w:szCs w:val="28"/>
        </w:rPr>
        <w:t>употребление слова «по-французски» и ожидает разговора на этом языке. Следовательно, что затеянный ими спор неразрешим, спорившие говорили о разных вещах: один – в своей способности повторять без конца слово «по-французски», а другой – о разговоре на французском языке.</w:t>
      </w:r>
    </w:p>
    <w:p w:rsidR="0001358B" w:rsidRDefault="0001358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Pr="00B244DA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358B" w:rsidRPr="00B244DA" w:rsidRDefault="0001358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Задание 8</w:t>
      </w:r>
    </w:p>
    <w:p w:rsidR="0001358B" w:rsidRPr="00B244DA" w:rsidRDefault="0001358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>Найдите субъект, предикат и связку в суждении. Свой ответ аргументируйте.</w:t>
      </w:r>
    </w:p>
    <w:p w:rsidR="0001358B" w:rsidRPr="00B244DA" w:rsidRDefault="0001358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Моря в наше время превратились в сточную яму.</w:t>
      </w:r>
    </w:p>
    <w:p w:rsidR="0001358B" w:rsidRPr="00B244DA" w:rsidRDefault="0001358B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>Ответ:</w:t>
      </w:r>
    </w:p>
    <w:p w:rsidR="0001358B" w:rsidRPr="00B244DA" w:rsidRDefault="0001358B" w:rsidP="00B244DA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Субъект суждения выражает знание о предмете суждения, то есть то, о </w:t>
      </w:r>
      <w:r w:rsidR="00F562A6"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чём говорится в данном суждении. В этом предложение это «моря».</w:t>
      </w:r>
    </w:p>
    <w:p w:rsidR="00F562A6" w:rsidRPr="00B244DA" w:rsidRDefault="00F562A6" w:rsidP="00B244DA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Предикат суждения выражает знание о признаке предмета суждения, то есть то, что говорится о субъекте суждения. В это предложение это «превратились в сточную яму».</w:t>
      </w:r>
    </w:p>
    <w:p w:rsidR="00F562A6" w:rsidRPr="00B244DA" w:rsidRDefault="00F562A6" w:rsidP="00B244DA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Связка выражает отношение, которое устанавливается в суждении между субъектом и предикатом. В этом предложении это «в наше время».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F562A6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A0535D" w:rsidRPr="00B244DA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Задание 9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>Представьте, что Вы хотите открыть собственное дело. Придумайте бизнес-идею. Сформулируйте аргументацию для будущего инвестора, чтобы он принял решение о вложении своих сре</w:t>
      </w:r>
      <w:proofErr w:type="gramStart"/>
      <w:r w:rsidRPr="00B244DA">
        <w:rPr>
          <w:rFonts w:ascii="Times New Roman" w:hAnsi="Times New Roman" w:cs="Times New Roman"/>
          <w:b/>
          <w:iCs/>
          <w:sz w:val="28"/>
          <w:szCs w:val="28"/>
        </w:rPr>
        <w:t>дств в В</w:t>
      </w:r>
      <w:proofErr w:type="gramEnd"/>
      <w:r w:rsidRPr="00B244DA">
        <w:rPr>
          <w:rFonts w:ascii="Times New Roman" w:hAnsi="Times New Roman" w:cs="Times New Roman"/>
          <w:b/>
          <w:iCs/>
          <w:sz w:val="28"/>
          <w:szCs w:val="28"/>
        </w:rPr>
        <w:t>аш бизнес по следующей схеме: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 xml:space="preserve">Идея: </w:t>
      </w:r>
      <w:r w:rsidRPr="00B244DA">
        <w:rPr>
          <w:rFonts w:ascii="Times New Roman" w:hAnsi="Times New Roman" w:cs="Times New Roman"/>
          <w:iCs/>
          <w:sz w:val="28"/>
          <w:szCs w:val="28"/>
        </w:rPr>
        <w:t>производство и продажа вязанных вручную зимних шапочек.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Cs/>
          <w:sz w:val="28"/>
          <w:szCs w:val="28"/>
        </w:rPr>
        <w:t>Аргументация</w:t>
      </w:r>
      <w:r w:rsidRPr="00B244DA">
        <w:rPr>
          <w:rFonts w:ascii="Times New Roman" w:hAnsi="Times New Roman" w:cs="Times New Roman"/>
          <w:iCs/>
          <w:sz w:val="28"/>
          <w:szCs w:val="28"/>
        </w:rPr>
        <w:t>: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Тезис 1.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1.1.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1.2.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1.3.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Тезис 2.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2.1.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2.2.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2.3.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Тезис 3.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3.1.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3.2.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Довод 3.3.</w:t>
      </w:r>
    </w:p>
    <w:p w:rsidR="00F562A6" w:rsidRPr="00B244DA" w:rsidRDefault="00F562A6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iCs/>
          <w:sz w:val="28"/>
          <w:szCs w:val="28"/>
        </w:rPr>
        <w:t>Приведите не менее трёх тезисов, каждый из которых должен включать не менее трёх доводов. Используйте как логические, так и психологические доводы. При использовании каких-либо данных делайте ссылку на источник.</w:t>
      </w:r>
    </w:p>
    <w:p w:rsidR="00EF7EF3" w:rsidRPr="00B244DA" w:rsidRDefault="00EF7EF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F7EF3" w:rsidRPr="00B244DA" w:rsidRDefault="00ED1CBE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p w:rsidR="00ED1CBE" w:rsidRPr="00B244DA" w:rsidRDefault="00ED1CBE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  <w:u w:val="single"/>
        </w:rPr>
        <w:t>Идея:</w:t>
      </w:r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 изготовление и продажа украшений </w:t>
      </w:r>
      <w:r w:rsidR="005C49CC" w:rsidRPr="00B244DA">
        <w:rPr>
          <w:rFonts w:ascii="Times New Roman" w:hAnsi="Times New Roman" w:cs="Times New Roman"/>
          <w:color w:val="000000"/>
          <w:sz w:val="28"/>
          <w:szCs w:val="28"/>
        </w:rPr>
        <w:t>для женщин на заказ.</w:t>
      </w:r>
    </w:p>
    <w:p w:rsidR="00ED1CBE" w:rsidRPr="00B244DA" w:rsidRDefault="00ED1CBE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  <w:u w:val="single"/>
        </w:rPr>
        <w:t>Аргументация:</w:t>
      </w:r>
    </w:p>
    <w:p w:rsidR="00ED1CBE" w:rsidRPr="00B244DA" w:rsidRDefault="00ED1CBE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Тезис 1. Большинство женщин носят украшения.</w:t>
      </w:r>
    </w:p>
    <w:p w:rsidR="00070718" w:rsidRPr="00B244DA" w:rsidRDefault="00ED1CBE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Довод 1.1. Многие девушки и женщины не выходят на улицу, не надев аксессуары к своей одежде.</w:t>
      </w:r>
    </w:p>
    <w:p w:rsidR="00ED1CBE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Довод 1.2. </w:t>
      </w:r>
      <w:r w:rsidR="00ED1CBE" w:rsidRPr="00B244DA">
        <w:rPr>
          <w:rFonts w:ascii="Times New Roman" w:hAnsi="Times New Roman" w:cs="Times New Roman"/>
          <w:color w:val="000000"/>
          <w:sz w:val="28"/>
          <w:szCs w:val="28"/>
        </w:rPr>
        <w:t>Не каждый может себе позволить покупать украшения из драгоценных металлов, а такие украшения более дешевые.</w:t>
      </w:r>
    </w:p>
    <w:p w:rsidR="00ED1CBE" w:rsidRPr="00B244DA" w:rsidRDefault="00ED1CBE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Довод 1.3. </w:t>
      </w:r>
      <w:r w:rsidR="005C49CC" w:rsidRPr="00B244DA">
        <w:rPr>
          <w:rFonts w:ascii="Times New Roman" w:hAnsi="Times New Roman" w:cs="Times New Roman"/>
          <w:color w:val="000000"/>
          <w:sz w:val="28"/>
          <w:szCs w:val="28"/>
        </w:rPr>
        <w:t>Разнообразный</w:t>
      </w:r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 ассортимент позволит </w:t>
      </w:r>
      <w:r w:rsidR="005C49CC" w:rsidRPr="00B244DA">
        <w:rPr>
          <w:rFonts w:ascii="Times New Roman" w:hAnsi="Times New Roman" w:cs="Times New Roman"/>
          <w:color w:val="000000"/>
          <w:sz w:val="28"/>
          <w:szCs w:val="28"/>
        </w:rPr>
        <w:t>каждому клиенту найти свою вещицу.</w:t>
      </w:r>
    </w:p>
    <w:p w:rsidR="005C49CC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Тезис 2. Специальная аппаратура может оказаться дорогостоящей.</w:t>
      </w:r>
    </w:p>
    <w:p w:rsidR="005C49CC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Довод 2.1. При использовании такой аппаратуры качество готовой продукции будет лучше.</w:t>
      </w:r>
    </w:p>
    <w:p w:rsidR="005C49CC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Довод 2.2. Оригинальное украшение будет цениться больше, чем </w:t>
      </w:r>
      <w:proofErr w:type="gramStart"/>
      <w:r w:rsidRPr="00B244DA">
        <w:rPr>
          <w:rFonts w:ascii="Times New Roman" w:hAnsi="Times New Roman" w:cs="Times New Roman"/>
          <w:color w:val="000000"/>
          <w:sz w:val="28"/>
          <w:szCs w:val="28"/>
        </w:rPr>
        <w:t>похожие</w:t>
      </w:r>
      <w:proofErr w:type="gramEnd"/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 друг на друга.</w:t>
      </w:r>
    </w:p>
    <w:p w:rsidR="005C49CC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Довод 2.3. Благодаря специальной аппаратуре можно производить украшения с учётом желания потребителя.</w:t>
      </w:r>
    </w:p>
    <w:p w:rsidR="005C49CC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Тезис 3. Возможность открыть магазин по продаже украшений или продавать с помощью интернет – магазина.</w:t>
      </w:r>
    </w:p>
    <w:p w:rsidR="005C49CC" w:rsidRPr="00B244DA" w:rsidRDefault="005C49CC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Довод 3.1</w:t>
      </w:r>
      <w:r w:rsidR="00A91C93" w:rsidRPr="00B244DA">
        <w:rPr>
          <w:rFonts w:ascii="Times New Roman" w:hAnsi="Times New Roman" w:cs="Times New Roman"/>
          <w:color w:val="000000"/>
          <w:sz w:val="28"/>
          <w:szCs w:val="28"/>
        </w:rPr>
        <w:t>. Можно наладить продажу своей продукции через другие магазины.</w:t>
      </w:r>
    </w:p>
    <w:p w:rsidR="00A91C93" w:rsidRPr="00B244DA" w:rsidRDefault="00A91C93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Довод 3.2. Есть возможность получить постоянных клиентов, которые будут рекомендовать Вас другим.</w:t>
      </w:r>
    </w:p>
    <w:p w:rsidR="00A91C93" w:rsidRPr="00B244DA" w:rsidRDefault="00A91C93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</w:rPr>
        <w:t>Довод 3.3. В своём магазине можно продавать не только готовую продукции, а так же фурнитуру для их изготовления.</w:t>
      </w:r>
    </w:p>
    <w:p w:rsidR="00A91C93" w:rsidRDefault="00A91C93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35D" w:rsidRPr="00B244DA" w:rsidRDefault="00A0535D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1C93" w:rsidRPr="00B244DA" w:rsidRDefault="00A91C9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244D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Задание 10</w:t>
      </w:r>
    </w:p>
    <w:p w:rsidR="00A91C93" w:rsidRPr="00B244DA" w:rsidRDefault="00A91C9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4DA">
        <w:rPr>
          <w:rFonts w:ascii="Times New Roman" w:hAnsi="Times New Roman" w:cs="Times New Roman"/>
          <w:b/>
          <w:bCs/>
          <w:sz w:val="28"/>
          <w:szCs w:val="28"/>
        </w:rPr>
        <w:t>Из перечня вопросов к зачёту выберите тот, который соответствует Вашему порядковому номеру в журнале, и составьте план ответа на него в виде тезисов (суждений). Количество тезисов – от 5 до 10.</w:t>
      </w:r>
    </w:p>
    <w:p w:rsidR="00A91C93" w:rsidRPr="00B244DA" w:rsidRDefault="00A91C9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1C93" w:rsidRPr="00B244DA" w:rsidRDefault="00A91C9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244DA">
        <w:rPr>
          <w:rFonts w:ascii="Times New Roman" w:hAnsi="Times New Roman" w:cs="Times New Roman"/>
          <w:sz w:val="28"/>
          <w:szCs w:val="28"/>
        </w:rPr>
        <w:t>Важность четкого понятийного мышления в бизнесе.</w:t>
      </w:r>
    </w:p>
    <w:p w:rsidR="00A91C93" w:rsidRPr="00B244DA" w:rsidRDefault="00A91C93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4DA">
        <w:rPr>
          <w:rStyle w:val="a5"/>
          <w:rFonts w:ascii="Times New Roman" w:hAnsi="Times New Roman" w:cs="Times New Roman"/>
          <w:bCs/>
          <w:i w:val="0"/>
          <w:color w:val="000000"/>
          <w:sz w:val="28"/>
          <w:szCs w:val="28"/>
        </w:rPr>
        <w:t>Мышление</w:t>
      </w:r>
      <w:r w:rsidR="00037612" w:rsidRPr="00B244DA">
        <w:rPr>
          <w:rStyle w:val="a5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</w:t>
      </w:r>
      <w:r w:rsidRPr="00B244DA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 это высшая форма познавательной деятельности человека, социально обусловленный психический процесс опосредованного и обобщенного отражения действительности, процесс поисков и открытия </w:t>
      </w:r>
      <w:proofErr w:type="gramStart"/>
      <w:r w:rsidRPr="00B244DA">
        <w:rPr>
          <w:rFonts w:ascii="Times New Roman" w:hAnsi="Times New Roman" w:cs="Times New Roman"/>
          <w:color w:val="000000"/>
          <w:sz w:val="28"/>
          <w:szCs w:val="28"/>
        </w:rPr>
        <w:t>существенно нового</w:t>
      </w:r>
      <w:proofErr w:type="gramEnd"/>
      <w:r w:rsidRPr="00B244DA">
        <w:rPr>
          <w:rFonts w:ascii="Times New Roman" w:hAnsi="Times New Roman" w:cs="Times New Roman"/>
          <w:color w:val="000000"/>
          <w:sz w:val="28"/>
          <w:szCs w:val="28"/>
        </w:rPr>
        <w:t>. </w:t>
      </w:r>
    </w:p>
    <w:p w:rsidR="00037612" w:rsidRPr="00B244DA" w:rsidRDefault="00037612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Понятийное мышление -</w:t>
      </w:r>
      <w:r w:rsidRPr="00B244D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Статья: Виды мышления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вид мышления</w:t>
        </w:r>
      </w:hyperlink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где используются </w:t>
      </w:r>
      <w:hyperlink r:id="rId10" w:tooltip="Статья: Понятие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понятия</w:t>
        </w:r>
      </w:hyperlink>
      <w:r w:rsidRPr="00B244D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логические конструкции.</w:t>
      </w:r>
    </w:p>
    <w:p w:rsidR="00037612" w:rsidRPr="00B244DA" w:rsidRDefault="00037612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Понятийное мышление в сравнении с</w:t>
      </w:r>
      <w:r w:rsidRPr="00B244D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Статья: Наглядно-действенное мышление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наглядно-действенным</w:t>
        </w:r>
      </w:hyperlink>
      <w:r w:rsidRPr="00B244D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hyperlink r:id="rId12" w:tooltip="Статья: Наглядно-образное мышление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наглядно-образным мышлением</w:t>
        </w:r>
      </w:hyperlink>
      <w:r w:rsidRPr="00B244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7612" w:rsidRPr="00B244DA" w:rsidRDefault="00037612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Допонятийное</w:t>
      </w:r>
      <w:proofErr w:type="spellEnd"/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мышление характеризуется эгоцентризмом, неспособностью ребенка посмотреть на происходящее и себя с точки зрения других людей.</w:t>
      </w:r>
    </w:p>
    <w:p w:rsidR="00037612" w:rsidRPr="00B244DA" w:rsidRDefault="00037612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171717"/>
          <w:sz w:val="28"/>
          <w:szCs w:val="28"/>
          <w:shd w:val="clear" w:color="auto" w:fill="FFFFFF"/>
        </w:rPr>
        <w:t>Есть много успешных по жизни людей, которые не очень владеют понятийным мышлением и не часто к нему обращаются.</w:t>
      </w:r>
    </w:p>
    <w:p w:rsidR="00037612" w:rsidRPr="00B244DA" w:rsidRDefault="00037612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Понятийное мышление использует богатый арсенал мыслительных операций.</w:t>
      </w:r>
    </w:p>
    <w:p w:rsidR="00037612" w:rsidRPr="00B244DA" w:rsidRDefault="00037612" w:rsidP="00B244DA">
      <w:pPr>
        <w:pStyle w:val="a4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171717"/>
          <w:sz w:val="28"/>
          <w:szCs w:val="28"/>
          <w:shd w:val="clear" w:color="auto" w:fill="FFFFFF"/>
        </w:rPr>
        <w:t>Другие важные мыслительные операции, обязательные для понятийного мышление.</w:t>
      </w:r>
    </w:p>
    <w:p w:rsidR="00A91C93" w:rsidRDefault="00A91C93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535D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535D" w:rsidRPr="00B244DA" w:rsidRDefault="00A0535D" w:rsidP="00B244D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91C93" w:rsidRPr="00B244DA" w:rsidRDefault="007444D1" w:rsidP="00B244D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литературы.</w:t>
      </w:r>
    </w:p>
    <w:p w:rsidR="007444D1" w:rsidRPr="00B244DA" w:rsidRDefault="007444D1" w:rsidP="00B244DA">
      <w:pPr>
        <w:spacing w:line="360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hyperlink r:id="rId13" w:anchor="none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Бочаров В. А.</w:t>
        </w:r>
      </w:hyperlink>
      <w:r w:rsidRPr="00B244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Основы логики: Учебник / В.А. Бочаров, В.И. Маркин; Московский Государственный Университет им. М.В. Ломоносова (МГУ). - М.: ИД ФОРУМ: НИЦ Инфра-М, 2013.</w:t>
      </w:r>
    </w:p>
    <w:p w:rsidR="00B244DA" w:rsidRPr="00B244DA" w:rsidRDefault="007444D1" w:rsidP="00B244DA">
      <w:pPr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Кириллов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И.,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Старченко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Логика: учебник для юридических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вузов/под ред. проф. В.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Кириллова. — Изд. 6-е, </w:t>
      </w:r>
      <w:proofErr w:type="spellStart"/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</w:t>
      </w:r>
      <w:r w:rsidR="00B244DA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оп. - М.: </w:t>
      </w:r>
    </w:p>
    <w:p w:rsidR="007444D1" w:rsidRPr="00B244DA" w:rsidRDefault="00B244DA" w:rsidP="00B244DA">
      <w:pPr>
        <w:spacing w:line="360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ТК </w:t>
      </w:r>
      <w:proofErr w:type="spellStart"/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Велби</w:t>
      </w:r>
      <w:proofErr w:type="spellEnd"/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444D1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Изд-во</w:t>
      </w:r>
      <w:r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444D1" w:rsidRPr="00B24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Проспект, 2008. - 240 с.</w:t>
      </w:r>
    </w:p>
    <w:p w:rsidR="007444D1" w:rsidRPr="00B244DA" w:rsidRDefault="007444D1" w:rsidP="00B244DA">
      <w:pPr>
        <w:spacing w:line="360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hyperlink r:id="rId14" w:tgtFrame="_blank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www.gumfak.ru/logika.shtml</w:t>
        </w:r>
      </w:hyperlink>
    </w:p>
    <w:p w:rsidR="007444D1" w:rsidRPr="00B244DA" w:rsidRDefault="007444D1" w:rsidP="00B244DA">
      <w:pPr>
        <w:spacing w:line="360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4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hyperlink r:id="rId15" w:tgtFrame="_blank" w:history="1">
        <w:r w:rsidRPr="00B244D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www.psylib.ukrweb.net/books/ivina01/index.htm</w:t>
        </w:r>
      </w:hyperlink>
    </w:p>
    <w:sectPr w:rsidR="007444D1" w:rsidRPr="00B244DA" w:rsidSect="00A0535D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78" w:rsidRDefault="00CF2778" w:rsidP="00A0535D">
      <w:pPr>
        <w:spacing w:line="240" w:lineRule="auto"/>
      </w:pPr>
      <w:r>
        <w:separator/>
      </w:r>
    </w:p>
  </w:endnote>
  <w:endnote w:type="continuationSeparator" w:id="0">
    <w:p w:rsidR="00CF2778" w:rsidRDefault="00CF2778" w:rsidP="00A053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035888"/>
      <w:docPartObj>
        <w:docPartGallery w:val="Page Numbers (Bottom of Page)"/>
        <w:docPartUnique/>
      </w:docPartObj>
    </w:sdtPr>
    <w:sdtEndPr/>
    <w:sdtContent>
      <w:p w:rsidR="00A0535D" w:rsidRDefault="00A053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E7B">
          <w:rPr>
            <w:noProof/>
          </w:rPr>
          <w:t>16</w:t>
        </w:r>
        <w:r>
          <w:fldChar w:fldCharType="end"/>
        </w:r>
      </w:p>
    </w:sdtContent>
  </w:sdt>
  <w:p w:rsidR="00A0535D" w:rsidRDefault="00A053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78" w:rsidRDefault="00CF2778" w:rsidP="00A0535D">
      <w:pPr>
        <w:spacing w:line="240" w:lineRule="auto"/>
      </w:pPr>
      <w:r>
        <w:separator/>
      </w:r>
    </w:p>
  </w:footnote>
  <w:footnote w:type="continuationSeparator" w:id="0">
    <w:p w:rsidR="00CF2778" w:rsidRDefault="00CF2778" w:rsidP="00A053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2B4"/>
    <w:multiLevelType w:val="hybridMultilevel"/>
    <w:tmpl w:val="E9587132"/>
    <w:lvl w:ilvl="0" w:tplc="B46AFC90">
      <w:start w:val="1"/>
      <w:numFmt w:val="decimal"/>
      <w:lvlText w:val="%1)"/>
      <w:lvlJc w:val="left"/>
      <w:pPr>
        <w:ind w:left="750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F2F3F"/>
    <w:multiLevelType w:val="hybridMultilevel"/>
    <w:tmpl w:val="0C264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9422C"/>
    <w:multiLevelType w:val="hybridMultilevel"/>
    <w:tmpl w:val="70A032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7494A"/>
    <w:multiLevelType w:val="hybridMultilevel"/>
    <w:tmpl w:val="B59CA372"/>
    <w:lvl w:ilvl="0" w:tplc="1C02E3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863BAC"/>
    <w:multiLevelType w:val="hybridMultilevel"/>
    <w:tmpl w:val="E95869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7DA"/>
    <w:rsid w:val="0001358B"/>
    <w:rsid w:val="00014346"/>
    <w:rsid w:val="00037612"/>
    <w:rsid w:val="00070718"/>
    <w:rsid w:val="00073D3C"/>
    <w:rsid w:val="00080B93"/>
    <w:rsid w:val="0016038D"/>
    <w:rsid w:val="00160600"/>
    <w:rsid w:val="00256DDB"/>
    <w:rsid w:val="0028254A"/>
    <w:rsid w:val="00375E7B"/>
    <w:rsid w:val="003E3AC9"/>
    <w:rsid w:val="00507EB9"/>
    <w:rsid w:val="00534167"/>
    <w:rsid w:val="005657BA"/>
    <w:rsid w:val="005C49CC"/>
    <w:rsid w:val="005F1FC7"/>
    <w:rsid w:val="006377DA"/>
    <w:rsid w:val="00651054"/>
    <w:rsid w:val="00725FC8"/>
    <w:rsid w:val="007444D1"/>
    <w:rsid w:val="00843C9D"/>
    <w:rsid w:val="008E24D4"/>
    <w:rsid w:val="008E4F16"/>
    <w:rsid w:val="0092616B"/>
    <w:rsid w:val="00A0535D"/>
    <w:rsid w:val="00A70B9E"/>
    <w:rsid w:val="00A91C93"/>
    <w:rsid w:val="00A972FE"/>
    <w:rsid w:val="00AB6C42"/>
    <w:rsid w:val="00B244DA"/>
    <w:rsid w:val="00B71C87"/>
    <w:rsid w:val="00CF2778"/>
    <w:rsid w:val="00D93A4F"/>
    <w:rsid w:val="00E11720"/>
    <w:rsid w:val="00EB7D27"/>
    <w:rsid w:val="00ED1CBE"/>
    <w:rsid w:val="00ED4FC0"/>
    <w:rsid w:val="00EF7EF3"/>
    <w:rsid w:val="00F562A6"/>
    <w:rsid w:val="00FC1D29"/>
    <w:rsid w:val="00FE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18"/>
    <w:pPr>
      <w:spacing w:after="0"/>
      <w:ind w:firstLine="68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71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7EB9"/>
    <w:pPr>
      <w:ind w:left="720"/>
      <w:contextualSpacing/>
    </w:pPr>
  </w:style>
  <w:style w:type="character" w:customStyle="1" w:styleId="apple-converted-space">
    <w:name w:val="apple-converted-space"/>
    <w:basedOn w:val="a0"/>
    <w:rsid w:val="00D93A4F"/>
  </w:style>
  <w:style w:type="character" w:customStyle="1" w:styleId="w">
    <w:name w:val="w"/>
    <w:basedOn w:val="a0"/>
    <w:rsid w:val="003E3AC9"/>
  </w:style>
  <w:style w:type="character" w:styleId="a5">
    <w:name w:val="Emphasis"/>
    <w:basedOn w:val="a0"/>
    <w:uiPriority w:val="20"/>
    <w:qFormat/>
    <w:rsid w:val="00A91C93"/>
    <w:rPr>
      <w:i/>
      <w:iCs/>
    </w:rPr>
  </w:style>
  <w:style w:type="character" w:styleId="a6">
    <w:name w:val="Hyperlink"/>
    <w:basedOn w:val="a0"/>
    <w:uiPriority w:val="99"/>
    <w:semiHidden/>
    <w:unhideWhenUsed/>
    <w:rsid w:val="0003761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0535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535D"/>
  </w:style>
  <w:style w:type="paragraph" w:styleId="a9">
    <w:name w:val="footer"/>
    <w:basedOn w:val="a"/>
    <w:link w:val="aa"/>
    <w:uiPriority w:val="99"/>
    <w:unhideWhenUsed/>
    <w:rsid w:val="00A0535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5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18"/>
    <w:pPr>
      <w:spacing w:after="0"/>
      <w:ind w:firstLine="68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71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7EB9"/>
    <w:pPr>
      <w:ind w:left="720"/>
      <w:contextualSpacing/>
    </w:pPr>
  </w:style>
  <w:style w:type="character" w:customStyle="1" w:styleId="apple-converted-space">
    <w:name w:val="apple-converted-space"/>
    <w:basedOn w:val="a0"/>
    <w:rsid w:val="00D93A4F"/>
  </w:style>
  <w:style w:type="character" w:customStyle="1" w:styleId="w">
    <w:name w:val="w"/>
    <w:basedOn w:val="a0"/>
    <w:rsid w:val="003E3AC9"/>
  </w:style>
  <w:style w:type="character" w:styleId="a5">
    <w:name w:val="Emphasis"/>
    <w:basedOn w:val="a0"/>
    <w:uiPriority w:val="20"/>
    <w:qFormat/>
    <w:rsid w:val="00A91C93"/>
    <w:rPr>
      <w:i/>
      <w:iCs/>
    </w:rPr>
  </w:style>
  <w:style w:type="character" w:styleId="a6">
    <w:name w:val="Hyperlink"/>
    <w:basedOn w:val="a0"/>
    <w:uiPriority w:val="99"/>
    <w:semiHidden/>
    <w:unhideWhenUsed/>
    <w:rsid w:val="0003761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0535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535D"/>
  </w:style>
  <w:style w:type="paragraph" w:styleId="a9">
    <w:name w:val="footer"/>
    <w:basedOn w:val="a"/>
    <w:link w:val="aa"/>
    <w:uiPriority w:val="99"/>
    <w:unhideWhenUsed/>
    <w:rsid w:val="00A0535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5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.php?item=booksearch&amp;code=%D0%9B%D0%BE%D0%B3%D0%B8%D0%BA%D0%B0&amp;page=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sychologos.ru/articles/view/naglyadno-obraznoe_myshleni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ychologos.ru/articles/view/naglyadno-deystvennoe_myshleni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sylib.ukrweb.net/books/ivina01/index.htm" TargetMode="External"/><Relationship Id="rId10" Type="http://schemas.openxmlformats.org/officeDocument/2006/relationships/hyperlink" Target="http://www.psychologos.ru/articles/view/ponyati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sychologos.ru/articles/view/vidy_myshleniya" TargetMode="External"/><Relationship Id="rId14" Type="http://schemas.openxmlformats.org/officeDocument/2006/relationships/hyperlink" Target="http://www.gumfak.ru/logika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1897C-C322-4648-9520-9C81ED8D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16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2016-05-07T12:51:00Z</dcterms:created>
  <dcterms:modified xsi:type="dcterms:W3CDTF">2016-06-01T05:38:00Z</dcterms:modified>
</cp:coreProperties>
</file>