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D84F99">
        <w:rPr>
          <w:b/>
          <w:sz w:val="36"/>
          <w:szCs w:val="36"/>
        </w:rPr>
        <w:t xml:space="preserve">          </w:t>
      </w:r>
      <w:r w:rsidRPr="00D84F99"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</w:t>
      </w:r>
      <w:r w:rsidRPr="00D84F99"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D84F99" w:rsidRPr="00D84F99" w:rsidRDefault="00D84F99" w:rsidP="00D84F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 Вариант 19. Криминологи</w:t>
      </w:r>
      <w:r>
        <w:rPr>
          <w:rFonts w:ascii="Times New Roman" w:hAnsi="Times New Roman" w:cs="Times New Roman"/>
          <w:sz w:val="28"/>
          <w:szCs w:val="28"/>
        </w:rPr>
        <w:t xml:space="preserve">ческая характеристика   </w:t>
      </w:r>
      <w:r w:rsidRPr="00D84F99">
        <w:rPr>
          <w:rFonts w:ascii="Times New Roman" w:hAnsi="Times New Roman" w:cs="Times New Roman"/>
          <w:sz w:val="28"/>
          <w:szCs w:val="28"/>
        </w:rPr>
        <w:t xml:space="preserve"> коррупции в экономической деятельности.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Введение…………………………………………………………………………..3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1. Экономическая преступность: понятие и основные характеристики. Связь «теневой» экономики и экономической преступности…………………...……5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2. Причины и условия экономи</w:t>
      </w:r>
      <w:r>
        <w:rPr>
          <w:rFonts w:ascii="Times New Roman" w:hAnsi="Times New Roman" w:cs="Times New Roman"/>
          <w:sz w:val="28"/>
          <w:szCs w:val="28"/>
        </w:rPr>
        <w:t>ческой преступности…………………………..8</w:t>
      </w:r>
      <w:bookmarkStart w:id="0" w:name="_GoBack"/>
      <w:bookmarkEnd w:id="0"/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3. Правовые меры борьбы с экономической преступностью……………..…..10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Заключен</w:t>
      </w:r>
      <w:r>
        <w:rPr>
          <w:rFonts w:ascii="Times New Roman" w:hAnsi="Times New Roman" w:cs="Times New Roman"/>
          <w:sz w:val="28"/>
          <w:szCs w:val="28"/>
        </w:rPr>
        <w:t>ие……………………………………………………………………….12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Список лите</w:t>
      </w:r>
      <w:r>
        <w:rPr>
          <w:rFonts w:ascii="Times New Roman" w:hAnsi="Times New Roman" w:cs="Times New Roman"/>
          <w:sz w:val="28"/>
          <w:szCs w:val="28"/>
        </w:rPr>
        <w:t>ратуры………………………………………………………………13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Созданную противозаконность на сегодняшний день именуют одной с массовых трудностей нашего времени, разрешение каковой потребует стараний в целом людей, гармоничных операций в рамках единичных стран, координируемых всемирным обществом. Сформированная противозаконность в нынешней Российской федерации считается один с более небезопасных общественных явлений, выступающих значительную опасность защищенности страны и сообщества. Возлюбленная пробралась в все без исключения области жизнедеятельности государства, обхватила цельные сферы и ареалы, нанося огромный финансовый ущерб, подрывая традиции страны, социальной нравственности и нравственности.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В нынешних обстоятельствах хранятся направленности увеличения созданной преступности, прослеживается возникновение новейших конфигураций и теснейшая взаимосвязанность фаворитов преступных организаций с коррумпированными муниципальными госслужащими. Присутствие данном высокая социальная угроза данного общественного действа, помимо других других условий, заключается в этом, то что в различие с обыкновенной преступности сформированная противозаконность никак не таится с правительству, а, напротив, противополагает себе ей.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Основные изменения в международный экономике и политическом деятеле в завершении XX в. обусловливали возникновение новейших коммуникационных технологий, главнейшее затруднение способов и единый масштаб экономических действий, повышение миграционных действий, то что, в собственную очередность, основательно модифицировало дороге формирования равно как легитимного, таким образом и противозаконного коммерциала.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Организованная противозаконность в её современном варианте формировалась в течении минувших десятков лет. В обстоятельствах </w:t>
      </w:r>
      <w:r w:rsidRPr="00D84F99">
        <w:rPr>
          <w:rFonts w:ascii="Times New Roman" w:hAnsi="Times New Roman" w:cs="Times New Roman"/>
          <w:sz w:val="28"/>
          <w:szCs w:val="28"/>
        </w:rPr>
        <w:lastRenderedPageBreak/>
        <w:t>глобализации возлюбленная получила несколько высококачественно новейших характеристик. В соответствии с этим поменялись комбинация к её абстрактному осмыслению, усилилось представление её первоосновных данных, появился совокупность академических дефиниций и дефиниций.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1. Экономическая преступность: понятие и основные характеристики. Связь «теневой» экономики и экономической преступности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lastRenderedPageBreak/>
        <w:t>Под экономической преступностью следует понимать совокупность преступных посягательств, причиняющих вред охраняемым законом экономическим интересам общества и граждан вследствие совершения хищений, хозяйственных и корыстных должностных преступлений.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Совершаемые в экономической сфере преступления относятся к группе высоколатентных. По мнению экспертов-криминологов, в общей сложности выявляется 15-20% преступлений подобного рода. Таким образом, реальное положение дел в этой области как минимум в 5-6 раз хуже регистрируемого уголовной статистикой.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При исследовании экономической преступности часто используется понятие «теневая экономика». «Теневая экономика» - совокупность противоправных сделок с товарами и услугами, не отраженных в соответствующей системе регистрации. Разумеется, далеко не все сферы «теневой экономики» представляют собой экономическую преступность, однако само существование «теневой» сферы экономической активности является питательной средой для такой преступности.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В последние годы сформировались криминальные сектора «теневой экономики», непосредственно связанные с экономической преступностью. К ним можно отнести: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- криминальный рынок оружия и военной техники, формирующийся за счет хищений военного имущества с армейских складов, незаконной продажи оружия и военного снаряжения, хищений с оружейных заводов, контрабанды; данный фактор является весьма значимым при оценке все возрастающей вооруженности преступности в целом, а также общей нестабильности как в России, так и в странах ближнего зарубежья. Незаконный оборот оружия, боеприпасов, военной техники и снаряжения во многом взаимосвязан (и взаимообусловлен) с непрекращающимися этническими, </w:t>
      </w:r>
      <w:r w:rsidRPr="00D84F99">
        <w:rPr>
          <w:rFonts w:ascii="Times New Roman" w:hAnsi="Times New Roman" w:cs="Times New Roman"/>
          <w:sz w:val="28"/>
          <w:szCs w:val="28"/>
        </w:rPr>
        <w:lastRenderedPageBreak/>
        <w:t>националистическими и криминальными вспышками (Чечня, Северный Кавказ, Азербайджан, Грузия, Таджикистан и пр.);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незаконный экспорт сырья, энергоносителей, редкоземельных и разноцветных металлов, содержащий: а) нелегальный экспорт с Российской федерации радиоактивных компонентов, ценных металлов, а кроме того дорогого материала зоологического либо постного возникновения; б) вывоз разноцветных и редкоземельных металлов согласно бумагам, законным в иную вывозной продукцию; в) реализация внешнеторговых сделок в неэквивалентной базе; г) формально утвержденный вывоз материала, полуфабрикатов, продуктов согласно умышленно преуменьшенным расценкам с мишенью дальнейшей продажи (согласно сведениям правоохранитель-ныхорганов,от20до25% различия стоимости зачисляются в иностранные немерено управления компаний-продавцов);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«отмывание» денег, полученных незаконным путем; - сокрытие доходов (прибыли) или иных объектов налогообложения (проверками в 1993 году установлено, что каждый четвертый проверяемый нарушает налоговое законодательство);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криминологически значимые последствия приватизации: крайне популярными считаются эпизоды беззаконного завладения собственностью компаний (главы компаний и учреждений противозаконно завладевают ревизорскими пикетами промоакций с дальнейшей дачей ём сотрудникам Правительственного комитета согласно управлению собственностью присутствие оформлении бумаг о приватизации). В линии ситуации зарегистрированы данные насильственного влияния созданных противозаконных строений в «ненужных соперников», то что давало обеспечение вероятность контролирования надо акционируемыми бизнесменами. Присутствие данном единичные личности обретают большие пакеты промоакций более доходных фирм в отсутствии предъявления декларации о заработках.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lastRenderedPageBreak/>
        <w:t>- преступления в кредитно-финансовой сфере (данная область остается одной с более чувствительных в криминологическом проекте). Уже после популярных действий с поддельными «вексель» существенную популярность обретают противозаконное приобретение и нецелевое применение дотационных кредитов (зачастую сопряженные с дачей ём); - ложь вкладчиков, обман: только лишь в Столице в 1 март 1995 годы насчитывалось 213 порвавшихся экономических фирм. Большая часть существовало сопряжено с ложью вкладчиков и плутовским присвоением их наличных средств управлением фирм;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активизация деятельности расхитителей в сфере добычи, переработки и реализации драгоценных металлов и камней, причем эта преступная деятельность носит все более организованный характер;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торговля крадеными автомобилями (включая поставки из стран Европы), значительная часть которых реализуется затем в странах ближнего зарубежья;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- расширение подпольного производства спиртного 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Следует особо отметить относительно новые виды преступной деятельности в экономической сфере, например, мошенничество, связанное с использованием кредитных карточек, а также мошенничество со страховкой;«компьютерные» преступления, торговля человеческими органами и проч.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Направленности и ключевые свойства финансовой преступности в существенной грани сопряжены с ходом аккумуляции отрицательных результатов коротаемых финансовых реформ. Исключительное согласно собственным масштабам и срокам переназначение имущества) происходившее в государстве, повергло к развитию основных экономических и деловитых компаний, согласно сущности собственной порожденных вовсе никак не торгом, а классическими общественно-политическими и управленческими приспособлениями и внушительными «вложениями» преступного денежных средств. Безусловно, то что конкретное соответствие </w:t>
      </w:r>
      <w:r w:rsidRPr="00D84F99">
        <w:rPr>
          <w:rFonts w:ascii="Times New Roman" w:hAnsi="Times New Roman" w:cs="Times New Roman"/>
          <w:sz w:val="28"/>
          <w:szCs w:val="28"/>
        </w:rPr>
        <w:lastRenderedPageBreak/>
        <w:t>данных условий, чрезвычайно усилили криминологически важные движения конкурентной борьбы, больше в целом содержащейся в, согласно наименьшей грани, беззаконных, а в линии ситуации явно противозаконных, способах войн с соперником (дифференцирующихся с хабара госслужащих разного ранга с мишенью предоставления разного семейства льгот, муниципальных субсидий, других положительных сторон вплоть до запугивания и физиологического устранения соперников).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2. Причины и условия экономической преступности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К основным социальным, экономическим и социально-психологическим явлениям и процессам, выступающим в качестве причин и условий прогрессирующего ухудшения показателей экономической преступности можно отнести: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растущую аномию, выражающуюся в кризисе системы существовавших на протяжении многих лет ценностей, базовых моделей экономического и правового поведения, невозможности достижения подавляющим большинством населения страны официально декларируемых «новых» ценностей (и связанных с ними стандартов потребления) легальным путем;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- рекрутирование предпринимателей в заметной степени происходило и происходит из среды функционеров «теневой» экономики; в основе формирования кооперативного перемещения в государстве существенная доля противозаконных «престижей» двинулась в законный предпринимательство, с преуспеванием «отмывка» крайне большие средства. Проявленная преступная инфицированность экономически более действующих (прибыльных) кругов жителей (таким образом именуемых «новейших российских») закрепляется вблизи изучений. Таким образом, к примеру, 40% анкетированных Институтом практический политические деятели новейших состоятельных людей сознались, то что ранее промышляли незаконным делом; 22, 5% в </w:t>
      </w:r>
      <w:r w:rsidRPr="00D84F99">
        <w:rPr>
          <w:rFonts w:ascii="Times New Roman" w:hAnsi="Times New Roman" w:cs="Times New Roman"/>
          <w:sz w:val="28"/>
          <w:szCs w:val="28"/>
        </w:rPr>
        <w:lastRenderedPageBreak/>
        <w:t>прошедшем привлекались к криминальной ответственности; любой 4-ый и в настоящее время содержит взаимосвязанность с преступной сферой;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отсутствие сложившейся этики бизнеса; чрезвычайно широкое заимствование относительно широким кругом предпринимателей элементов криминальной субкультуры (ценности, взгляды, модели поведения в экстремальных ситуациях и т.п.);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крайне негативные изменения в социальной структуре общества, характеризующиеся прогрессирующей социальной поляризацией 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- заметное снижение трудовой мотивации значительной части населения. Легальные доходы все без исключения менее отвечают действительному прожиточному минимальному количеству (далее него в наше время период прибыли 35% людей). Невозможно никак не выделить и прослеживающуюся направленность сбережения в крайне низком степени (приблизительно 30%) части оплаты работы в составе сплошного внутреннего провианта. Присутствие уменьшении части оплаты работы четко возрастает часть коммерсантского заработка. Очевидно отрицательное влияние проявляет и постоянная неуплата получки (в 1 июня 1995 годы правительство должало 12-ти млн. сотрудников 30 6 тыс. компаний и учреждений).Все это, а также ряд других негативных факторов, связанных с тяжелым кризисом экономики, обусловливает отказ от традиционных «трудовых» ценностей (высокий уровень квалификации, профессионализм, заинтересованность в конечных результатах труда, качестве производимых товаров и оказываемых услуг и проч.). Лишь 5,1% населения считает, что талант и трудолюбие помогут человеку разбогатеть. Наиболее же эффективными путями к богатству считаются спекуляция (44,2% опрошенных) и «отмывание» мафиозных денег (20,4%);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- рост безработицы. Множественные изучения западных криминологов многократно сосредоточивали интерес в зависимость меркантильной </w:t>
      </w:r>
      <w:r w:rsidRPr="00D84F99">
        <w:rPr>
          <w:rFonts w:ascii="Times New Roman" w:hAnsi="Times New Roman" w:cs="Times New Roman"/>
          <w:sz w:val="28"/>
          <w:szCs w:val="28"/>
        </w:rPr>
        <w:lastRenderedPageBreak/>
        <w:t>преступности степенью отсутствия работы. Наиболее этого, с-из-за продолжительного регресса изготовления, переживаемого в многочисленных секторах экономики, регулярно увеличивается количество людишек, только значащихся в изготовлении, пребывающих в бесплатных отпусках (с 5,5 вплоть до 7% единой количества занимающегося жителей), по сути ведь представляющих «преходящими» нетрудоустроенными - запасом отсутствия работы действительной.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Одним с основных результатов весьма значительного степени преступного инфицирования финансовой области представляет внезапное сокращение инвестировать инициативности: Российская федерация очутилась в 136 участке в обществе согласно прочности вложений. Только 3% «новейших российских» сосредоточиваются инвестировать средства в отечественную экономику с-из-за чрезвычайно значительного зарубка.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3. Правовые меры борьбы с экономической преступностью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Повышению эффективности борьбы с экономической преступностью способствует принятие Федеральной программы РФ по усилению борьбы на 1994-1995 годы, а также разработка федерального Закона РФ «О борьбе с коррупцией», позволяющего привлекать лиц, виновных в коррупционных правонарушениях, к дисциплинарной, гражданско - правовой и административной ответственности, уголовная ответственность наступает по соответствующим статьям УК.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 xml:space="preserve">С целью постановления трудности «отмывания» противозаконных прибыли сконструирован план федерационного Закона РОССИЙСКАЯ ФЕДЕРАЦИЯ «О ответственности из-за легализацию противозаконных прибыли», предполагающий причины с целью распространения воздействия Закона в все без исключения типы прибыли с криминальной работы, вне зависимости с типа и груза правонарушений, представляющих основой подобных прибыли, а кроме того устанавливает законные свойства операций согласно легализации </w:t>
      </w:r>
      <w:r w:rsidRPr="00D84F99">
        <w:rPr>
          <w:rFonts w:ascii="Times New Roman" w:hAnsi="Times New Roman" w:cs="Times New Roman"/>
          <w:sz w:val="28"/>
          <w:szCs w:val="28"/>
        </w:rPr>
        <w:lastRenderedPageBreak/>
        <w:t>противозаконных прибыли равно как причин определения законный ответственности и наказаний из-за их осуществление. Указ устанавливает правомочия муниципальных организаций согласно предотвращению, раскрытию, изъятию и конфискации прибыли с криминальной работы, исполнению контролирования из-за законностью действий адвокатских и материальных персон с экономическими орудиями, собственностью, бумагами экономического и материального нрава, а кроме того требование выполнения аналогичного семейства действий равно как в банковской, таким образом и в небанковской области, нацеленные в устранение легализации прибыли с криминальной работы.</w:t>
      </w: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Основные результаты данного исследования заключаются в следующем: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1) выявлена суть созданной преступности, его криминологическая оценка;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2) выявляются представление созданной преступности, ее свойства и характерные черты;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3) установлены мероприятия согласно предотвращению созданной преступности;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4) пересмотрены более свойственные трудности, сопряженные с созданной преступностью;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5) определено, то что наличие созданной преступности нельзя в отсутствии коррупции, важным обстоятельством функционирования этого типа преступности в области экономики считается узаконение прибыли, вырубленных криминальным посредством; сформированная противозаконность и продажность - целые общественные действа, владеющие возможностью к самодетерминации и изменению общественной сферы в собственных заинтересованностях. Они изменяются в согласовании с этими критериями, в каковых им требуется работать;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6) осмотрена вопрос отграничения созданной категории и преступногосообщества (криминальной компании).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7) установлено в таком случае, то что типом противодействия обязано являться социум в полном, т.к. старания страны имеют все шансы увенчаться преуспеванием только лишь в содействии с гражданами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В решении следует выделить, то что сформированная противозаконность — данное значительная вопрос 21 в., возлюбленная владеет большими экономическими и финансовыми способностями, никак не управляемыми буква страной, буква окружением, а, таким образом, нужны последующие исследования в сфере противодействия созданной преступности</w:t>
      </w: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1. Конституция Российской Федерации от 12.12.93г. // Российская газета. - 1993.- 25 декабря.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2. Уголовный Кодекс Российской Федерации от 13.06.1996 № 63-ФЗ (с изменениями от 18.04.2010 N 48-ФЗ) // Российская газета. - 1996. - 18 июня; Российская газета. - 2010. - 18 апреля.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3. Аванесов Г.А. Криминология/ Г.А. Аванесов. – М.: Юнити – ДАНА, 2013. – 575с.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4. Долгова А.И. Криминология/ А.И. Долгова. - М.: Норма, 2013. – С. 501-539.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lastRenderedPageBreak/>
        <w:t>5. Кудрявцев В.Н., Эминов В.Е. Криминология / В.Н. Кудрявцев, В.Е. Эминов. - М.: Юристъ, 2014. – С.352-383.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6. Малкова В.Д. Криминология / В.Д. Малкова.- М.: Юстицинформ, 2012. – С.402-432.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7. Топильская Е.В. Организованная преступность – государство со знаком минус/ Е.В. Топильская// Уголовное право. – 2012. -№5. – С.111 – 116.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8. Третьяков В.И. Организованная преступность в России: понятие, структура, признаки/ В.И. Третьяков// Философия права. – 2013. -№2. – С.18-22.</w:t>
      </w:r>
    </w:p>
    <w:p w:rsidR="00D84F99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9. Третьяков В.И. Организованная преступность в России: понятие, признаки/ В.И. Третьяков//Российский следователь.-2012.-№7.-С.31-32.</w:t>
      </w:r>
    </w:p>
    <w:p w:rsidR="00B13BD6" w:rsidRPr="00D84F99" w:rsidRDefault="00D84F99" w:rsidP="00D84F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F99">
        <w:rPr>
          <w:rFonts w:ascii="Times New Roman" w:hAnsi="Times New Roman" w:cs="Times New Roman"/>
          <w:sz w:val="28"/>
          <w:szCs w:val="28"/>
        </w:rPr>
        <w:t>10.Фирсов А.Г. Что это за явление коррупция?/ А.Г. Фирсов// Следователь. -2015. -№11. – С.29-32</w:t>
      </w:r>
    </w:p>
    <w:sectPr w:rsidR="00B13BD6" w:rsidRPr="00D84F99" w:rsidSect="00D84F99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A48" w:rsidRDefault="00DA2A48" w:rsidP="00D84F99">
      <w:pPr>
        <w:spacing w:after="0" w:line="240" w:lineRule="auto"/>
      </w:pPr>
      <w:r>
        <w:separator/>
      </w:r>
    </w:p>
  </w:endnote>
  <w:endnote w:type="continuationSeparator" w:id="0">
    <w:p w:rsidR="00DA2A48" w:rsidRDefault="00DA2A48" w:rsidP="00D84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9893098"/>
      <w:docPartObj>
        <w:docPartGallery w:val="Page Numbers (Bottom of Page)"/>
        <w:docPartUnique/>
      </w:docPartObj>
    </w:sdtPr>
    <w:sdtContent>
      <w:p w:rsidR="00D84F99" w:rsidRDefault="00D84F9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84F99" w:rsidRDefault="00D84F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A48" w:rsidRDefault="00DA2A48" w:rsidP="00D84F99">
      <w:pPr>
        <w:spacing w:after="0" w:line="240" w:lineRule="auto"/>
      </w:pPr>
      <w:r>
        <w:separator/>
      </w:r>
    </w:p>
  </w:footnote>
  <w:footnote w:type="continuationSeparator" w:id="0">
    <w:p w:rsidR="00DA2A48" w:rsidRDefault="00DA2A48" w:rsidP="00D84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F99"/>
    <w:rsid w:val="00B13BD6"/>
    <w:rsid w:val="00D84F99"/>
    <w:rsid w:val="00DA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052E9-2408-42D4-A738-671A353F2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4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4F99"/>
  </w:style>
  <w:style w:type="paragraph" w:styleId="a5">
    <w:name w:val="footer"/>
    <w:basedOn w:val="a"/>
    <w:link w:val="a6"/>
    <w:uiPriority w:val="99"/>
    <w:unhideWhenUsed/>
    <w:rsid w:val="00D84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2016-05-27T08:48:00Z</dcterms:created>
  <dcterms:modified xsi:type="dcterms:W3CDTF">2016-05-27T08:52:00Z</dcterms:modified>
</cp:coreProperties>
</file>