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4A" w:rsidRPr="000E6E4A" w:rsidRDefault="000E6E4A" w:rsidP="00E0190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Совершенствование государственной политики в сфере </w:t>
      </w:r>
      <w:proofErr w:type="spellStart"/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жкх</w:t>
      </w:r>
      <w:proofErr w:type="spellEnd"/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Белгородской области</w:t>
      </w:r>
    </w:p>
    <w:p w:rsidR="0027201E" w:rsidRDefault="0027201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130694" w:rsidRDefault="00130694" w:rsidP="0027201E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p w:rsidR="003C473D" w:rsidRPr="00130694" w:rsidRDefault="000A4F0F" w:rsidP="0013069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ВВЕДЕНИЕ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…3</w:t>
      </w:r>
    </w:p>
    <w:p w:rsidR="000A4F0F" w:rsidRPr="000E6E4A" w:rsidRDefault="0027201E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Теоретическ</w:t>
      </w:r>
      <w:r w:rsidR="000A4F0F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ие основы ЖКХ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1.1. Основные понятия системы ЖКХ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1.2. Нормативно-правовое регулирование сферы ЖКХ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2. Анализ современного состояния ЖКХ</w:t>
      </w:r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Белогородской</w:t>
      </w:r>
      <w:proofErr w:type="spellEnd"/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2.1. Анализ проблем, сложившихся в отрасли ЖКХ Белгородской области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Анализ основных </w:t>
      </w:r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нап</w:t>
      </w: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влений развития жилищно-ком</w:t>
      </w:r>
      <w:r w:rsidR="000E6E4A"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мунальной отрасли Бел</w:t>
      </w: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 области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...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3. Совершенствование деятельности органов государственного управления в жилищной сфере на примере Белгородской области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3.1. Пути совершенствования деятельности органов государственного управления в жилищной сфере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….</w:t>
      </w:r>
      <w:proofErr w:type="gramEnd"/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3.2. Общие выводы о совершенствовании деятельности органов государственного управления в жилищной сфере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</w:p>
    <w:p w:rsidR="000A4F0F" w:rsidRPr="000E6E4A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</w:t>
      </w:r>
      <w:proofErr w:type="gramStart"/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…….</w:t>
      </w:r>
      <w:proofErr w:type="gramEnd"/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</w:p>
    <w:p w:rsidR="000A4F0F" w:rsidRDefault="000A4F0F" w:rsidP="00E0190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E4A"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использованной литературы</w:t>
      </w:r>
      <w:r w:rsidR="0013069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bookmarkStart w:id="0" w:name="_GoBack"/>
      <w:bookmarkEnd w:id="0"/>
    </w:p>
    <w:p w:rsidR="006E36B2" w:rsidRDefault="006E36B2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6E36B2" w:rsidRDefault="006E36B2" w:rsidP="006E36B2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36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  <w:r w:rsidRPr="006E36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:rsidR="003329BA" w:rsidRDefault="003329BA" w:rsidP="006E36B2">
      <w:pPr>
        <w:pStyle w:val="a3"/>
        <w:spacing w:after="0" w:line="360" w:lineRule="auto"/>
        <w:ind w:left="0" w:firstLine="567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Актуальность темы обусловлена тем, что ж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илищно-коммунальное хозяйство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страны (далее ЖКХ), на протяже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нии мно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гих лет находящееся в стадии ре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формирования, до сих пор остается зоной повышенных социально-экономических</w:t>
      </w:r>
      <w:r w:rsidRPr="003329BA">
        <w:t xml:space="preserve"> 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рисков.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о-прежнему отмечается невысо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кий уровень качества обслуживания жилья и предоставляемых коммунальных услуг.</w:t>
      </w:r>
      <w:r w:rsidRPr="003329BA">
        <w:t xml:space="preserve"> </w:t>
      </w:r>
    </w:p>
    <w:p w:rsidR="003329BA" w:rsidRDefault="003329BA" w:rsidP="006E36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Всё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 перечисленное 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видетельствует о наличии систем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ного кри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зиса в ЖКХ и о межотраслевом ха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рактере возникших проблем, для решения которых необходимо создание 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вого виде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ния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аботы ЖКХ как социально-экономи</w:t>
      </w:r>
      <w:r w:rsidRPr="003329BA">
        <w:rPr>
          <w:rFonts w:ascii="Times New Roman" w:hAnsi="Times New Roman" w:cs="Times New Roman"/>
          <w:color w:val="000000" w:themeColor="text1"/>
          <w:sz w:val="28"/>
          <w:szCs w:val="28"/>
        </w:rPr>
        <w:t>ческой системы.</w:t>
      </w:r>
    </w:p>
    <w:p w:rsidR="00740CE0" w:rsidRDefault="00740CE0" w:rsidP="006E36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0C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современных условиях становится актуальным поиск Модели инфраструктурного обустройства городов России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всей системы жилищно-коммунального хозяйства </w:t>
      </w:r>
      <w:r w:rsidRPr="00740CE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масштабами и значимостью пе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рестройки экономики на инноваци</w:t>
      </w:r>
      <w:r w:rsidRPr="00740CE0">
        <w:rPr>
          <w:rFonts w:ascii="Times New Roman" w:hAnsi="Times New Roman" w:cs="Times New Roman"/>
          <w:color w:val="000000" w:themeColor="text1"/>
          <w:sz w:val="28"/>
          <w:szCs w:val="28"/>
        </w:rPr>
        <w:t>онное развитие, новых подходов к управлению ею и снижением затрат на производство услуг.</w:t>
      </w:r>
    </w:p>
    <w:p w:rsidR="00967073" w:rsidRDefault="00967073" w:rsidP="006E36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 исследования – система </w:t>
      </w:r>
      <w:r w:rsidRPr="0096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жилищно-коммунального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хозяйства </w:t>
      </w:r>
      <w:r w:rsidRPr="0096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Белгородской</w:t>
      </w:r>
      <w:proofErr w:type="gramEnd"/>
      <w:r w:rsidRPr="0096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области.</w:t>
      </w:r>
    </w:p>
    <w:p w:rsidR="00967073" w:rsidRDefault="00967073" w:rsidP="006E36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 исследования - </w:t>
      </w:r>
      <w:r w:rsidRPr="00967073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направления совершенствования государственной политики в сфере жилищно-коммунального хозяйства на примере Белгородской области.</w:t>
      </w:r>
    </w:p>
    <w:p w:rsidR="006E36B2" w:rsidRDefault="006E36B2" w:rsidP="006E36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 работы – проанализировать направления совершенствования</w:t>
      </w:r>
      <w:r w:rsidRPr="006E36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политики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жилищно-коммунального хозяйства </w:t>
      </w:r>
      <w:r w:rsidRPr="006E36B2">
        <w:rPr>
          <w:rFonts w:ascii="Times New Roman" w:hAnsi="Times New Roman" w:cs="Times New Roman"/>
          <w:color w:val="000000" w:themeColor="text1"/>
          <w:sz w:val="28"/>
          <w:szCs w:val="28"/>
        </w:rPr>
        <w:t>на примере Белгородской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36B2" w:rsidRDefault="006E36B2" w:rsidP="00740CE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выше поставленной цели, необходимо решение следующих задач: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раскрыть о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>сновные понятия системы ЖКХ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изучить н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>ормативно-правовое регулирование сферы ЖКХ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проанализировать проблемы,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сложивши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еся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отрасли ЖКХ Белгородской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- проанализировать основные направления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жилищно-коммунальной отрасли Белгородской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предложить п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>ути совершенствования деятельности органов государственного управления в жилищной сфере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201E" w:rsidRDefault="0027201E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разработать о</w:t>
      </w:r>
      <w:r w:rsidRPr="0027201E">
        <w:rPr>
          <w:rFonts w:ascii="Times New Roman" w:hAnsi="Times New Roman" w:cs="Times New Roman"/>
          <w:color w:val="000000" w:themeColor="text1"/>
          <w:sz w:val="28"/>
          <w:szCs w:val="28"/>
        </w:rPr>
        <w:t>бщие выводы о совершенствовании деятельности органов государственного управления в жилищной сфере</w:t>
      </w:r>
      <w:r w:rsidR="009670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529B" w:rsidRDefault="00B6529B" w:rsidP="00740CE0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1B13" w:rsidRDefault="00A41B13" w:rsidP="00740CE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1B13" w:rsidRDefault="00A41B13" w:rsidP="000125BF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201E" w:rsidRDefault="0027201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7201E" w:rsidRPr="0027201E" w:rsidRDefault="0027201E" w:rsidP="0027201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2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Теоретические основы ЖКХ</w:t>
      </w:r>
    </w:p>
    <w:p w:rsidR="0027201E" w:rsidRPr="0027201E" w:rsidRDefault="0027201E" w:rsidP="0027201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720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 Основные понятия системы ЖКХ</w:t>
      </w:r>
    </w:p>
    <w:p w:rsidR="0027201E" w:rsidRDefault="0027201E" w:rsidP="00935D1A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B80" w:rsidRDefault="00935D1A" w:rsidP="00120B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хозяйство - одна из базовых отраслей российской экономики, обеспечивающая население жизненно важными услугами, а промышленность - необходимой инженерной инфраструктурой.</w:t>
      </w:r>
      <w:r w:rsidR="00E636B5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</w:p>
    <w:p w:rsidR="00120B80" w:rsidRPr="00120B80" w:rsidRDefault="00120B80" w:rsidP="00120B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B80"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хозяйство (ЖКХ) является одной из основных отраслей народного хозяйства, которая обеспечивает нормальную жизнедеятельность человека, функционирование социальной и производственной инфраструктуры территории.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9270F5" w:rsidRDefault="009270F5" w:rsidP="00120B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В современной отечественной экономической литературе жилищно-коммунальное хозяйство (ЖКХ) высту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пает в качестве совокупности жи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лищного и коммунального секторов городского хозяйства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инвестиционно-строительного ком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плекса, связанно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с основными формами воспроиз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водственного процесса (например, новое жилищное строительство, капитальный ремонт, модернизация, реконструкция).</w:t>
      </w:r>
      <w:r w:rsidR="002C3C9C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</w:p>
    <w:p w:rsidR="00120B80" w:rsidRDefault="00120B80" w:rsidP="00120B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B80">
        <w:rPr>
          <w:rFonts w:ascii="Times New Roman" w:hAnsi="Times New Roman" w:cs="Times New Roman"/>
          <w:color w:val="000000" w:themeColor="text1"/>
          <w:sz w:val="28"/>
          <w:szCs w:val="28"/>
        </w:rPr>
        <w:t>Жилищно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-коммунальное хозяйство в решаю</w:t>
      </w:r>
      <w:r w:rsidRPr="00120B80">
        <w:rPr>
          <w:rFonts w:ascii="Times New Roman" w:hAnsi="Times New Roman" w:cs="Times New Roman"/>
          <w:color w:val="000000" w:themeColor="text1"/>
          <w:sz w:val="28"/>
          <w:szCs w:val="28"/>
        </w:rPr>
        <w:t>щей степени формирует среду обитания человека. От качества деятельности коммунальных служб, от того, как обеспечи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ваются люди водой, теплом, элек</w:t>
      </w:r>
      <w:r w:rsidRPr="00120B80">
        <w:rPr>
          <w:rFonts w:ascii="Times New Roman" w:hAnsi="Times New Roman" w:cs="Times New Roman"/>
          <w:color w:val="000000" w:themeColor="text1"/>
          <w:sz w:val="28"/>
          <w:szCs w:val="28"/>
        </w:rPr>
        <w:t>троэнергией, от того, каково санитарное состояние населенных мест, зависит состояние здоровья людей, социально-политическое настроение населения.</w:t>
      </w:r>
    </w:p>
    <w:p w:rsidR="00935D1A" w:rsidRPr="00935D1A" w:rsidRDefault="00935D1A" w:rsidP="00120B8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Годовой оборот в сфере жилищно-коммунального хозяйства превышает 4,1 трлн. рублей, это более 5,7 процента валового внутреннего продукта России.</w:t>
      </w:r>
    </w:p>
    <w:p w:rsidR="00231BD0" w:rsidRDefault="00231BD0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1BD0">
        <w:rPr>
          <w:rFonts w:ascii="Times New Roman" w:hAnsi="Times New Roman" w:cs="Times New Roman"/>
          <w:color w:val="000000" w:themeColor="text1"/>
          <w:sz w:val="28"/>
          <w:szCs w:val="28"/>
        </w:rPr>
        <w:t>Так как ЖКХ формирует соответствующее качество жизни населения, культуру быта и образ жизни, во мног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ом определяет социально-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экономи</w:t>
      </w:r>
      <w:r w:rsidRPr="00231BD0">
        <w:rPr>
          <w:rFonts w:ascii="Times New Roman" w:hAnsi="Times New Roman" w:cs="Times New Roman"/>
          <w:color w:val="000000" w:themeColor="text1"/>
          <w:sz w:val="28"/>
          <w:szCs w:val="28"/>
        </w:rPr>
        <w:t>ческий потенциал территорий, их инвестиционную привлекательность, то качество жизни населения должно быть не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разрывно связано с наличием бла</w:t>
      </w:r>
      <w:r w:rsidRPr="00231BD0">
        <w:rPr>
          <w:rFonts w:ascii="Times New Roman" w:hAnsi="Times New Roman" w:cs="Times New Roman"/>
          <w:color w:val="000000" w:themeColor="text1"/>
          <w:sz w:val="28"/>
          <w:szCs w:val="28"/>
        </w:rPr>
        <w:t>гоустроенного жилья.</w:t>
      </w:r>
    </w:p>
    <w:p w:rsidR="00935D1A" w:rsidRDefault="00935D1A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данным Федеральной службы 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статистики, объё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м жилищного фонда в Российской Федерации составляет 3,3 млрд. кв. м, в том числе многоквартирных домов - 2,4 млрд. кв. м (что со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ставляет 72 процента общего объё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ма жилищного фонда).</w:t>
      </w:r>
      <w:r w:rsidR="008B6474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</w:p>
    <w:p w:rsidR="001C7A03" w:rsidRPr="001C7A03" w:rsidRDefault="001C7A03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A03">
        <w:rPr>
          <w:rFonts w:ascii="Times New Roman" w:hAnsi="Times New Roman" w:cs="Times New Roman"/>
          <w:color w:val="000000" w:themeColor="text1"/>
          <w:sz w:val="28"/>
          <w:szCs w:val="28"/>
        </w:rPr>
        <w:t>По экспертным оценкам, ежегодные инвестиционные потребности коммунального сектора составляют не менее 500 млрд. рублей (более 200 млрд. рублей - инвестиции в сферу теплоснабжения, более 100 млрд. рублей - инвестиции в сферу водоснабжения, более 100 млрд. рублей - инвестиции в сферу водоотведения).</w:t>
      </w:r>
    </w:p>
    <w:p w:rsidR="00935D1A" w:rsidRDefault="001C7A03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A03">
        <w:rPr>
          <w:rFonts w:ascii="Times New Roman" w:hAnsi="Times New Roman" w:cs="Times New Roman"/>
          <w:color w:val="000000" w:themeColor="text1"/>
          <w:sz w:val="28"/>
          <w:szCs w:val="28"/>
        </w:rPr>
        <w:t>При этом сфера жилищно-коммунального хозяйства имеет огромный потенциал повышения эффективности, который, по экспертным оценкам, достигает 40 процентов, но использовать его возможно только при условии притока инвестиций и применения наиболее эффективных технологий.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целями государственной политики в сфере жилищно-коммунального хозяйства в соответствии с Указом Президента Российской Федерации от 7 мая 2012 г. N 600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О мерах по обеспечению граждан Российской Федераци</w:t>
      </w:r>
      <w:r w:rsidR="00DB08F5">
        <w:rPr>
          <w:rFonts w:ascii="Times New Roman" w:hAnsi="Times New Roman" w:cs="Times New Roman"/>
          <w:color w:val="000000" w:themeColor="text1"/>
          <w:sz w:val="28"/>
          <w:szCs w:val="28"/>
        </w:rPr>
        <w:t>и доступным и комфортным жильё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м и повышению качества жилищно-коммунальных услуг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повышение качества жизни населения путем повышения качества и надежности жилищно-коммунальных услуг, а также обеспечение их доступности для населения.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Приоритетами государственной политики в жилищно-коммунальной сфере являются: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комфортности условий проживания, в том числе обеспечение доступности многоквартирных домов для инвалидов и других маломобильных групп населения;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модернизация и повышение </w:t>
      </w:r>
      <w:proofErr w:type="spellStart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жилищно-коммунального хозяйства;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переход на принцип использования наиболее эффективных технологий, применяемых при модернизации (строительстве) объектов коммунальной инфраструктуры и модернизации жилищного фонда.</w:t>
      </w:r>
      <w:r w:rsidR="00E636B5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5"/>
      </w:r>
    </w:p>
    <w:p w:rsidR="007F6FCF" w:rsidRPr="007F6FCF" w:rsidRDefault="002F0687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Понятия качества и надё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жности жилищно-коммунальных услуг включают в себя безопасные и благоприятные условия проживания граждан в многоквартирных домах и жилых домах, бесперебойное предоставление услуг по отоплению, горячему и холодному водоснабжению, водоотведению, электроснабжению и газоснабжению, обращению с твердыми коммунальными отходами в соответствии с санитарными нормами и правилами и другими обязательными требованиями, установленными законодательством Российской Федерации.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задачей органов государственной власти в сфере жилищно-коммунального хозяйства является создание системы нормативно-правового регулирования, обеспечивающей эффективное функционирование и устойчивое развитие жилищно-коммунального хозяйства, предусматривающей в том числе сокращение административных процедур, предотвращение коррупции.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этой задачи невозможна без повышения прозрачности информации о деятельности организаций в сфере жилищно-коммунального хозяйства для потребителей, инвесторов и контролирующих органов, на обеспечение которой направлено создание государственной информационной системы жилищно-коммунального хозяйства.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стимулировать развитие интеллектуальных систем комплексного учета коммунальных энергоресурсов, позволяющих в первую очер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едь обеспечить дистанционный учё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т коммунальных энергоресу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рсов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(услуг), в том числе за счё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поэтапного изменения требований к приборам учета, обобщения и популяризации наилучших решений по этому вопросу, а также создание на региональном уровне единого информационного ресурса (базы данных), обеспечивающего организацию регулярного сбора и систематизацию достоверной и актуальной информации об объектах коммунальной инфраструктуры, об их технико-экономическом состоянии и имущественных правах на указанные выше объекты, о региональных потребителях коммунальных ресурсов (услуг). Повышение информационной прозрачности в указанной сфере позитивным образом отразится на качестве принимаемых управленческих решений, повышении </w:t>
      </w:r>
      <w:proofErr w:type="spellStart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энергоэффективности</w:t>
      </w:r>
      <w:proofErr w:type="spellEnd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платежной дисциплины, а также на содействии привлечению инвестиций в отрасль.</w:t>
      </w:r>
      <w:r w:rsidR="002C3C9C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6"/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Для обеспечения сбалансированного развития систем коммунальной инфраструктуры с учетом перспективных потребностей должны быть скоординированы механизмы территориального и инвестиционного планирования.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условиях ухудшения макроэкономической конъюнктуры необходимо максимально использовать внутренние резервы для развития жилищно-коммунального хозяйства, связанные с оптимизацией текущих и инвестиционных расходов, энергосбережением. Одним из важных направлений повышения энергетической эффективности жилищно-коммунального хозяйства является развитие рынка </w:t>
      </w:r>
      <w:proofErr w:type="spellStart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энергосервисных</w:t>
      </w:r>
      <w:proofErr w:type="spellEnd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модернизации </w:t>
      </w:r>
      <w:proofErr w:type="spellStart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</w:t>
      </w:r>
      <w:proofErr w:type="spellEnd"/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непривлекательных объектов жилищно-коммунального хозяйства необходимо принимать специальные меры, направленные на стимулирование консолидации активов предприятий, контролируемых органами исполнительной власти субъектов Российской Федерации и органами местного самоуправления, на уровне 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субъектов Российской Федерации с последующей их передачей в управление частным операторам на основе концессионных соглашений.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стратегической цели и решения поставленных задач необходимо осуществить меры и мероприятия, направленные на: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предпринимательства, включая развитие конкуренции, привлечение частных инвестиций в сферу жилищно-коммунального хозяйства на рыночных условиях;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государственного управления, включая оптимизацию разграничения полномочий и ответственности, совершенствование системы государственного регулирования;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эффективности управления инфраструктурой, стимулирование энергосбережения, учитывая при этом проблему отрицательной экономической эффективности большинства проектов повышения энергетической эффективности объектов коммунальной инфраструктуры и их большую </w:t>
      </w:r>
      <w:proofErr w:type="spellStart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затратность</w:t>
      </w:r>
      <w:proofErr w:type="spellEnd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переход на использование наиболее эффективных технологий, применяемых при модернизации (строительстве) объектов коммунальной инфраструктуры;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системы мотивации участников правоотношений в сфере жилищно-коммунального хозяйства как в жилищном, так и в коммунальном секторе, стимулирующей их к рациональному и </w:t>
      </w:r>
      <w:proofErr w:type="spellStart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энергоэффективному</w:t>
      </w:r>
      <w:proofErr w:type="spellEnd"/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поведению;</w:t>
      </w:r>
    </w:p>
    <w:p w:rsidR="007F6FCF" w:rsidRPr="008C0E9A" w:rsidRDefault="008C0E9A" w:rsidP="008C0E9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адресности социальной поддержки населения;</w:t>
      </w:r>
    </w:p>
    <w:p w:rsidR="007F6FCF" w:rsidRPr="007F6FCF" w:rsidRDefault="008C0E9A" w:rsidP="008C0E9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человеческого и общественного капитала, включая повышение производительности труда, развитие научного и технического потенциала, совершенствование системы общественного контроля, улучшение имиджа жилищно-коммунального хозяйства в средствах массовой информации.</w:t>
      </w:r>
      <w:r w:rsidR="00E636B5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7"/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Стратегия определяет цели и задачи государственной политики в отдельных сферах деятельности жилищно-коммунального хозяйства с учетом их специфики, а также меры и мероприятия, необходимые для достижения установленных в этих сферах целей и решения поставленных задач.</w:t>
      </w:r>
    </w:p>
    <w:p w:rsidR="008C0E9A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Качественное и поступательное развитие сферы жилищно-коммунального хозяйства будет служить одним из основных источников экономического развития регионов Российской Федерации ввиду тесного сопряжения отрасли с более чем 30 смежными отраслями. </w:t>
      </w:r>
      <w:r w:rsidR="002C3C9C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8"/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В период финансовой нестабильности жилищно-коммунальное хозяйство является одним из наиболее стабильных секторов экономики Российской Федерации (в том числе благодаря наличию гарантированного спроса на производимые товары, работы и услуги).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поставленных целей и задач, а также реализация мероприятий, пре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дусм</w:t>
      </w:r>
      <w:r w:rsidR="00E636B5">
        <w:rPr>
          <w:rFonts w:ascii="Times New Roman" w:hAnsi="Times New Roman" w:cs="Times New Roman"/>
          <w:color w:val="000000" w:themeColor="text1"/>
          <w:sz w:val="28"/>
          <w:szCs w:val="28"/>
        </w:rPr>
        <w:t>отренных Стратегией, приведё</w:t>
      </w: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т к созданию сбалансированной (между потребителями и производителями жилищно-коммунальных услуг) модели отношений в сфере жилищно-коммунального хозяйства, в основу которой будет положена следующая целевая ситуация - обеспечение потребителей качественными жилищно-коммунальными услугами, стоимость которых, с одной стороны, доступна потребителю (в том числе с учетом оказания государственной (муниципальной) поддержки социально незащищенным категориям населения), и, с другой стороны, обеспечивает не только возмещение расходов на производство указанных услуг их производителям, но и доходность для инвесторов.</w:t>
      </w:r>
    </w:p>
    <w:p w:rsidR="007F6FCF" w:rsidRPr="007F6FCF" w:rsidRDefault="007F6FCF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достижения целей и решения задач Стратегии будет осуществляться Министерством строительства и жилищно-коммунального хозяйства Российской Федерации посредством использования следующих основных инструментов:</w:t>
      </w:r>
    </w:p>
    <w:p w:rsidR="007F6FCF" w:rsidRPr="007F6FCF" w:rsidRDefault="008C0E9A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информационная система жилищно-коммунального хозяйства в части информации, размещаемой в этой информационной системе;</w:t>
      </w:r>
    </w:p>
    <w:p w:rsidR="007F6FCF" w:rsidRPr="007F6FCF" w:rsidRDefault="008C0E9A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 ведомственная система мониторинга состояния жилищно-коммунального хозяйства Минстроя России;</w:t>
      </w:r>
    </w:p>
    <w:p w:rsidR="007F6FCF" w:rsidRPr="007F6FCF" w:rsidRDefault="008C0E9A" w:rsidP="0027201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автоматизированная система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Реформа ЖКХ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F6FCF"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, администрируемая в настоящее время государственной корпорацией - Фондом содействия реформированию жилищно-коммунального хозяйства, в части вопросов переселения граждан из аварийного жилищного фонда и функционирования региональных систем капитального ремонта.</w:t>
      </w:r>
    </w:p>
    <w:p w:rsidR="004C188F" w:rsidRPr="004C188F" w:rsidRDefault="007F6FCF" w:rsidP="004C188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6FCF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мониторинга реализации Стратегии планируется направить ежегодные доклады в Правительство Российской Федерации, а также рассмотреть указанные результаты на заседаниях межведомственной рабочей группы по вопросам жилищно-коммунального хозяйства, созданной решением Председателя Правительства Российской Федерации Медведева Д.А. от 20 мая 2015 г. N 3083п-П9.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88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бес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печение качества жизни является главной задачей, объективно стоящей перед Правительством РФ. Планируя пов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ышение качества жизни, целесооб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разно учитывать наличие жилья и обеспеченность жилищно-коммунальными услугами.</w:t>
      </w:r>
      <w:r w:rsidR="00B239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Гарантия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потребления и расширения жилищ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но-коммунальных услуг, повышение надежности функционирования инженерных соо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ружений </w:t>
      </w:r>
      <w:proofErr w:type="gramStart"/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во-</w:t>
      </w:r>
      <w:proofErr w:type="spellStart"/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допроводно</w:t>
      </w:r>
      <w:proofErr w:type="spellEnd"/>
      <w:proofErr w:type="gramEnd"/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-ка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нализационного хозяйства, комму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нальной энергетики муниципального образования должны стать наряду с наличием благоустроенного жилья фактора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ми, определяющими уровень качес</w:t>
      </w:r>
      <w:r w:rsidR="004C188F"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тва жизни населения.</w:t>
      </w:r>
    </w:p>
    <w:p w:rsidR="004C188F" w:rsidRDefault="004C188F" w:rsidP="004C188F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стратегических целей социального 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регионов, повышения ка</w:t>
      </w:r>
      <w:r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чества жизни населения в систему показателей необходимо включить показатель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жильем и жилищно-коммунальными услугами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, обеспечива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ющий нормальный, комфортный уро</w:t>
      </w:r>
      <w:r w:rsidRPr="004C188F">
        <w:rPr>
          <w:rFonts w:ascii="Times New Roman" w:hAnsi="Times New Roman" w:cs="Times New Roman"/>
          <w:color w:val="000000" w:themeColor="text1"/>
          <w:sz w:val="28"/>
          <w:szCs w:val="28"/>
        </w:rPr>
        <w:t>вень условий жизнедеятельности людей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201E" w:rsidRDefault="0027201E" w:rsidP="000125BF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4F0" w:rsidRPr="007A3D54" w:rsidRDefault="008E44F0" w:rsidP="007A3D54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A3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1.2.</w:t>
      </w:r>
      <w:r w:rsidR="007A3D54" w:rsidRPr="007A3D54">
        <w:rPr>
          <w:b/>
        </w:rPr>
        <w:t xml:space="preserve"> </w:t>
      </w:r>
      <w:r w:rsidR="007A3D54" w:rsidRPr="007A3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Нормативно-правовое регулирование сферы ЖКХ</w:t>
      </w:r>
    </w:p>
    <w:p w:rsidR="00640BD4" w:rsidRDefault="00640BD4" w:rsidP="008E44F0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0BD4" w:rsidRDefault="00640BD4" w:rsidP="00640BD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законодательства, имеющегося на сегодняшний день в России, показал, что нормативно-правовые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основы </w:t>
      </w:r>
      <w:r w:rsidRPr="0064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рования</w:t>
      </w:r>
      <w:proofErr w:type="gramEnd"/>
      <w:r w:rsidRPr="00640B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сферы ЖКХ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составляют следующие нормативно-правовые акты:</w:t>
      </w:r>
    </w:p>
    <w:p w:rsidR="00E3143D" w:rsidRDefault="00E3143D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3143D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3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31A1" w:rsidRDefault="00E3143D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Жилищный кодекс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29.12.2004 N 188-ФЗ (ред. от 31.01.2016)</w:t>
      </w:r>
      <w:r w:rsidR="00EC31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РФ от 01.11.2013 N 819 (ред. от 22.05.2015)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РФ от 01.11.2013 N 819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503E" w:rsidRDefault="0072503E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Концепция долгосрочного социаль</w:t>
      </w:r>
      <w:r w:rsidRPr="0072503E">
        <w:rPr>
          <w:rFonts w:ascii="Times New Roman" w:hAnsi="Times New Roman" w:cs="Times New Roman"/>
          <w:color w:val="000000" w:themeColor="text1"/>
          <w:sz w:val="28"/>
          <w:szCs w:val="28"/>
        </w:rPr>
        <w:t>но-экономического развития Российской Федерации на период до 2020 г. (далее Конце</w:t>
      </w:r>
      <w:r w:rsidR="00AC5A8A">
        <w:rPr>
          <w:rFonts w:ascii="Times New Roman" w:hAnsi="Times New Roman" w:cs="Times New Roman"/>
          <w:color w:val="000000" w:themeColor="text1"/>
          <w:sz w:val="28"/>
          <w:szCs w:val="28"/>
        </w:rPr>
        <w:t>пция), утвержденная распоряжени</w:t>
      </w:r>
      <w:r w:rsidRPr="0072503E">
        <w:rPr>
          <w:rFonts w:ascii="Times New Roman" w:hAnsi="Times New Roman" w:cs="Times New Roman"/>
          <w:color w:val="000000" w:themeColor="text1"/>
          <w:sz w:val="28"/>
          <w:szCs w:val="28"/>
        </w:rPr>
        <w:t>ем Правительства Российской Федерации от 17 ноябр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2008 г. № 1662-р;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21.07.2007 N 185-ФЗ (ред. от 29.06.2015)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Фонде содействия реформированию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изм. и доп., вступ. в силу с 01.01.2016)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21.07.2014 N 209-ФЗ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информационной системе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01355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9"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программа Российской Федерации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C0E9A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C0E9A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17.12.2010 N 1050 (ред. от 25.08.2015)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C0E9A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федеральной целевой программе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C0E9A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C0E9A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2015 - 2020 годы</w:t>
      </w:r>
      <w:proofErr w:type="gramStart"/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C0E9A"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жильем отдельных категорий граждан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целевой программы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2015 - 2020 годы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18.11.2013 N 1038 (ред. от 01.02.2016)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(вместе с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РФ от 26.01.2016 N 80-р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развития жилищно-коммунального хозяйства в Российской Федерации на период до 2020 года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24.12.2013 N 1220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некоторых вопросах регулирования тарифов в сфере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30.07.2009 N 631 (ред. от 29.10.2009)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 передаче в собственность Российской Федерации средств государственной корпорации - Фонда содействия реформированию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4127" w:rsidRPr="00E24127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27.02.1999 N 242 (ред. от 05.01.2001)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Вопросы Правительственной комиссии по реформированию </w:t>
      </w:r>
      <w:proofErr w:type="spellStart"/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жилищно</w:t>
      </w:r>
      <w:proofErr w:type="spellEnd"/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коммунального хозяйства в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0BD4" w:rsidRDefault="0021271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15.04.2014 N 323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государственной программы Российской Федерации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24127" w:rsidRPr="00E2412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24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другие.</w:t>
      </w:r>
    </w:p>
    <w:p w:rsidR="00A41B13" w:rsidRDefault="00E24127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Что касается вопросов управления сферой жилищно-коммунального хозяйства, то с</w:t>
      </w:r>
      <w:r w:rsidR="00A41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огласно </w:t>
      </w:r>
      <w:r w:rsidR="00A41B13" w:rsidRPr="00A41B13"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="00A41B1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41B13" w:rsidRPr="00A41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РФ от 01.11.2013 N 819 (ред. от 22.05.2015)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41B13" w:rsidRPr="00A41B13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41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1B13" w:rsidRPr="00A41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строительства и жилищно-коммунального </w:t>
      </w:r>
      <w:r w:rsidR="00A41B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хозяйства Российской Федерации осуществляет </w:t>
      </w:r>
      <w:r w:rsidR="00A41B13" w:rsidRPr="00A41B13">
        <w:rPr>
          <w:rFonts w:ascii="Times New Roman" w:hAnsi="Times New Roman" w:cs="Times New Roman"/>
          <w:color w:val="000000" w:themeColor="text1"/>
          <w:sz w:val="28"/>
          <w:szCs w:val="28"/>
        </w:rPr>
        <w:t>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жилищно-коммунального хозяйства, по оказанию государственных услуг, управлению государственным имуществом в сфере строительства, градостроительства и жилищно-коммунального хозяйства, а также по осуществлению координации деятельности Федерального фонда содействия развитию жилищного строительства, государственной корпорации - Фонда содействия реформированию жилищно-коммунального хозяйства.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реализации федеральной целевой программы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2011 -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2015 годы в 2011 - 2014 годах были созданы правовые и организационные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основы государственной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жилищной политики, определены её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приоритетные направления и отработаны механизмы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реализации.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этот период была сформирована нормативная правовая </w:t>
      </w:r>
      <w:proofErr w:type="gramStart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база,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являющаяся</w:t>
      </w:r>
      <w:proofErr w:type="gramEnd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основой регулирования вопросов, связанных с жилищным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строительством и ж</w:t>
      </w:r>
      <w:r w:rsidR="00E636B5">
        <w:rPr>
          <w:rFonts w:ascii="Times New Roman" w:hAnsi="Times New Roman" w:cs="Times New Roman"/>
          <w:color w:val="000000" w:themeColor="text1"/>
          <w:sz w:val="28"/>
          <w:szCs w:val="28"/>
        </w:rPr>
        <w:t>илищно-коммунальным хозяйством.</w:t>
      </w:r>
      <w:r w:rsidR="00E636B5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0"/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В рассматриваемой целевой программе существует несколько видов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подпрограмм: 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жильем молодых семей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государственных обязательств по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обеспечению жильем категорий граждан, установленных федеральным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программ развития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 строительства субъектов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2C3C9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жильё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м отдельных категорий граждан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Модернизация объектов коммунальной инфраструктуры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большим ростом молодых семей наиболее популярная из всех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</w:t>
      </w:r>
      <w:r w:rsidR="008C0E9A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м молодых семей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Цель подпрограммы - государственная поддержка в решении жилищной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проблемы молодых семей, признанных в установленном порядке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нуждающимися в улучшении жилищных условий.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Задачи подпрограммы: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предоставление молодым семьям - участникам подпрограммы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социальных выплат на приобретение жилья эконом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класса или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 жилого дома эконом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класса;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привлечения молодыми семьями собственных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средств, дополнительных финансовых средств кредитных и других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 предоставляющих жилищные кредиты и займы, в том числе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ипотечные, для приобретения жилья или строительства жилого дома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эконом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класса.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Белгородской области Постановлением Главы администрации </w:t>
      </w:r>
      <w:proofErr w:type="gramStart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proofErr w:type="gramEnd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1993 года был создан областной фонд поддержки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индивидуального жилищного строительства. 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1"/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Задача Фонда предусматривает реализацию государственной целевой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одобренной постановлением Совета Министров -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Российской Федерации от 20 июня 1993г. №</w:t>
      </w:r>
      <w:proofErr w:type="gramStart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595,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эффективное</w:t>
      </w:r>
      <w:proofErr w:type="gramEnd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денежных ресурсов (в виде займов), 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предоставляемых постоянно проживающим жителям области в целях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поддержки в индивидуальном жилищном строительстве и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улучшении жилищных условий в соответствии с действующими</w:t>
      </w:r>
      <w:r w:rsidR="00212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федеральными и региональными целевыми программами. </w:t>
      </w:r>
    </w:p>
    <w:p w:rsidR="008E44F0" w:rsidRPr="008E44F0" w:rsidRDefault="00DA4095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 учё</w:t>
      </w:r>
      <w:r w:rsidR="008E44F0"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том положения о порядке выдачи и возврата денежных средств, согласно постановления № 51 от 20.02.2004г. и внесенных изменений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4F0"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нему, займы предоставляются индивидуальным застройщикам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4F0"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возмездной льготной основе с соблюдением следующих принципов: целевого использования, обеспеченности, срочности, платности, возвратности. </w:t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Займ</w:t>
      </w:r>
      <w:proofErr w:type="spellEnd"/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предоставляется ГУП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Белгородский областной фонд поддержки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>ИЖС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счё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т собственных средств и иных средств, предусмотренных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целевыми программами, действующих на территории области, на основе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заключ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нных договоров. 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2"/>
      </w:r>
    </w:p>
    <w:p w:rsidR="008E44F0" w:rsidRP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Денежные средства, выделяемые Фондом, являются целевыми и не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могут быть использованы на другие цели, кроме строительства жилого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>дома.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44F0" w:rsidRDefault="008E44F0" w:rsidP="00E2412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можно сделать вывод о том, что 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 России в целом, так и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в Белгородской области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существуют специальные 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Законы, Указы, Постановления, программы, а также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фонды по поддержке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жилищного строительства, которые помогают населению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>России и Белгородской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реализовывать жилищные потребности</w:t>
      </w:r>
      <w:r w:rsidR="005530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</w:t>
      </w:r>
      <w:r w:rsidRPr="008E44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3FB9" w:rsidRDefault="00723FB9" w:rsidP="008E44F0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4F0" w:rsidRDefault="008E44F0" w:rsidP="000125BF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095" w:rsidRDefault="00DA409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46263" w:rsidRP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2. Анализ современного состояния ЖКХ </w:t>
      </w:r>
      <w:proofErr w:type="spellStart"/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Белогородской</w:t>
      </w:r>
      <w:proofErr w:type="spellEnd"/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области</w:t>
      </w:r>
    </w:p>
    <w:p w:rsid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Анализ проблем, сложившихся в отрасли ЖКХ Белгородской области</w:t>
      </w:r>
    </w:p>
    <w:p w:rsidR="00C40792" w:rsidRDefault="00C40792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70F5" w:rsidRDefault="009270F5" w:rsidP="003A0F3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исследований генезиса в области функционирования и развития отечественного ЖКХ свидетельствуют о том, что в рамках </w:t>
      </w:r>
      <w:proofErr w:type="gramStart"/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централизован-ной</w:t>
      </w:r>
      <w:proofErr w:type="gramEnd"/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пл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анирования эксплуатации жилищно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фонда и распределения его ресурсов выявились существенные перекосы: </w:t>
      </w:r>
    </w:p>
    <w:p w:rsidR="009270F5" w:rsidRPr="009270F5" w:rsidRDefault="009270F5" w:rsidP="009270F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постоянном дефиците жилья отсутствие необходимой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взаимосвязи между доходами насе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ления и его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сходами на приобретение и содер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жание домов и квартир;</w:t>
      </w:r>
    </w:p>
    <w:p w:rsidR="009270F5" w:rsidRPr="009270F5" w:rsidRDefault="009270F5" w:rsidP="009270F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крайне низ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кий уровень установленной кварт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платы и очень высокие государственные субсидии на эксплуатацию жилья;</w:t>
      </w:r>
    </w:p>
    <w:p w:rsidR="009270F5" w:rsidRPr="009270F5" w:rsidRDefault="009270F5" w:rsidP="009270F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высокая сте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пень государственной монополиза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ции жилья.</w:t>
      </w:r>
    </w:p>
    <w:p w:rsidR="009270F5" w:rsidRDefault="009270F5" w:rsidP="009270F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Однако 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водимые радикальные преобразова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в обществе,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института частной соб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ственности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приватизация жилищного фонда по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зволили начать в стране формирование рынка ЖКУ и дали возможность осуществлять нововведения в жилищной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только отдельного региона, но и 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</w:t>
      </w:r>
      <w:r w:rsidRPr="009270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0F3F" w:rsidRPr="003A0F3F" w:rsidRDefault="003A0F3F" w:rsidP="009270F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>В ходе модернизации ЖКХ городская власть столкнулась с необходимостью методологической и методической проработки общих проблем развития городов, а также проблем в управлении и стратегии совершенствования городской инфраструктуры. Проблемой является отсутствие и создание единой методологии, обеспечивающей обоснованно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сть дальнейшего развития иннова</w:t>
      </w: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ционной экономики в городах России 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>подстраивание</w:t>
      </w:r>
      <w:proofErr w:type="spellEnd"/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неё городской инфраструктуры.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3"/>
      </w:r>
    </w:p>
    <w:p w:rsidR="003A0F3F" w:rsidRDefault="003A0F3F" w:rsidP="003A0F3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 система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етодов, позволяющих научно, обо</w:t>
      </w: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снованно, оперативно решать весь комплекс вопросов, связанных с перестройкой </w:t>
      </w: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экономики городов на инновационный путь и создание необходимой инфраструктуры с учетом конкретных условий деятельности городов,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выдвигает задачи по пересмо</w:t>
      </w:r>
      <w:r w:rsidRPr="003A0F3F">
        <w:rPr>
          <w:rFonts w:ascii="Times New Roman" w:hAnsi="Times New Roman" w:cs="Times New Roman"/>
          <w:color w:val="000000" w:themeColor="text1"/>
          <w:sz w:val="28"/>
          <w:szCs w:val="28"/>
        </w:rPr>
        <w:t>тру традиционных подходов к управлению и перестройке систем управления городов.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4"/>
      </w:r>
    </w:p>
    <w:p w:rsidR="00C40792" w:rsidRPr="00C40792" w:rsidRDefault="00DA4095" w:rsidP="003A0F3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Оценим влияние предпринимае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мых 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 на состояние и динамику разви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тия жилищно-коммунального хозяйства Белгородской области.</w:t>
      </w:r>
    </w:p>
    <w:p w:rsidR="00C40792" w:rsidRPr="00C40792" w:rsidRDefault="00DA4095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таблице представлена информа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ция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жилищном фонде Белгородской области и его динамике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5"/>
      </w:r>
    </w:p>
    <w:p w:rsidR="00DA4095" w:rsidRDefault="00DA4095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Жилищный фонд области на 1 ян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варя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 составил 37,3 млн. кв. мет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 общей площади жилых домов. </w:t>
      </w:r>
    </w:p>
    <w:p w:rsidR="00DA4095" w:rsidRDefault="00DA4095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ди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намике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его размер неуклонно увеличивал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ся. Наибольший прирост к предыдущему периоду наблюдался в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а именно 2,7%. В целом за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 жилищный фонд увеличился на 9,6%. За период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-2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 также наблюдается увели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чение средней обеспеченности н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аселения жильё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</w:t>
      </w:r>
    </w:p>
    <w:p w:rsidR="00C40792" w:rsidRPr="00C40792" w:rsidRDefault="00DA4095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Так, общая площадь жилых по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мещени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й, приходящаяся в среднем на од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ного жителя,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увеличилась на 1,9 кв. м, причё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наибольший прирост данного по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казате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ля наблюдался в сельской местно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сти.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последние годы наметилась тен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денция роста как площ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ади, так и доли жи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лищного фонда в частной собственности. </w:t>
      </w:r>
    </w:p>
    <w:p w:rsidR="00DA4095" w:rsidRDefault="00C40792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Такая тенденция бер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 начало с 1989 года, когда</w:t>
      </w:r>
      <w:r w:rsidR="00DA40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стартовала программа приватиза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ции, явившаяся базой для формирования в области рынка жилья. </w:t>
      </w:r>
    </w:p>
    <w:p w:rsidR="00C40792" w:rsidRDefault="00C40792" w:rsidP="00C40792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На конец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 частной собственности находилось 89,8% жилищного фонда, что на 6,4% больше, чем на конец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и более чем на 34% превышает показатель 2000 г. </w:t>
      </w:r>
    </w:p>
    <w:p w:rsidR="00D801B6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На протяжении последних лет в стр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уктуре жилищного фонда Белгород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ской об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ласти по годам возведения преоб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ладает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недвижимость, возведенная в ин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тервалах 1946-1970 гг. и 1971-1995 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годах.</w:t>
      </w:r>
    </w:p>
    <w:p w:rsidR="00D801B6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Так, на конец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доля жилья, возведё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нного в 1946-1970 гг., составляла 41,47%, 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1971-1995 гг. - 32,27%. 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6"/>
      </w:r>
    </w:p>
    <w:p w:rsidR="00D801B6" w:rsidRDefault="00D801B6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тывая невысо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кое значение доли домов, возведё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нных после 1995 г., а именно 14,52% в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сложившуюся структуру жилищного фонда Белгородской области по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его возведения можно охаракте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ризовать как </w:t>
      </w:r>
      <w:proofErr w:type="spellStart"/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высокозатратную</w:t>
      </w:r>
      <w:proofErr w:type="spellEnd"/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позиций жилищно-коммунального обслуживания. </w:t>
      </w:r>
    </w:p>
    <w:p w:rsidR="00D801B6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Выявле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нная тенденция послужила катали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затором роста доли ветхого и аварийного жилья. </w:t>
      </w:r>
    </w:p>
    <w:p w:rsidR="00C40792" w:rsidRPr="00C40792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Так, в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сравнению с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рост показателя в среднем 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по Бел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городск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ой области составил 0,22%, одна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ко, если сравнивать с 2000 г., увеличение является более чем пятикратным.</w:t>
      </w:r>
    </w:p>
    <w:p w:rsidR="00D801B6" w:rsidRDefault="00D801B6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Одним из путей улучшения со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стояния жилищного фонда является его капитальный ремонт. </w:t>
      </w:r>
    </w:p>
    <w:p w:rsidR="00D801B6" w:rsidRDefault="00D801B6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Рекомендуемая пе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риодичность проведения капитального ремонт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а, согласно нормативным докумен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там, сос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тавляет 20-25 лет с учетом груп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пы здани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й, их физического износа и мест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климатических условий. </w:t>
      </w:r>
    </w:p>
    <w:p w:rsidR="00D801B6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году, в сравнении с предыдущими периодами, в структу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ре затрат осуществляемого в Бел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области капитального ремонта, наметилась смена приоритетов. </w:t>
      </w:r>
    </w:p>
    <w:p w:rsidR="00C40792" w:rsidRPr="00C40792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Начиная с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основной акцент ставится на те статьи з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атрат, которые способствуют эко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номии 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тепловых энергоресурсов, потреб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ляемых 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населением. При этом следует от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метить существенное увеличение объема выделяемы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х средств. Так, в 20</w:t>
      </w:r>
      <w:r w:rsidR="008D788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на це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ли капи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тального ремонта было израсходо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вано 717,9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руб., что в 2,6 раза боль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ше, чем в предыдущем периоде.</w:t>
      </w:r>
    </w:p>
    <w:p w:rsidR="00D801B6" w:rsidRDefault="00D801B6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выявления потен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циала роста реализуемых организациями жил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ищно-коммунального хозяйства ус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луг, важ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представляется оценка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степе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ни благоустройства жилищного фонда. Так,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протяжении последних лет Белго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родская область относится к одной из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соко газифицированных областей России. Среди реги</w:t>
      </w:r>
      <w:r w:rsidR="002C3C9C">
        <w:rPr>
          <w:rFonts w:ascii="Times New Roman" w:hAnsi="Times New Roman" w:cs="Times New Roman"/>
          <w:color w:val="000000" w:themeColor="text1"/>
          <w:sz w:val="28"/>
          <w:szCs w:val="28"/>
        </w:rPr>
        <w:t>онов Российской Федерации в 2012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область занимала первое место по 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ровню газификации сельских населё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пунктов и второе - по газифика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ции городов и поселков городского типа. На достаточно высоком уровне находится показат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ель степени оборудования отопле</w:t>
      </w:r>
      <w:r w:rsidR="00C40792"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нием. </w:t>
      </w:r>
    </w:p>
    <w:p w:rsidR="00D801B6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уровень оснащения име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ющегося жилищного фонда водопро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водом, водоотведением, ваннами (душем), горячим водоснабжением в регионе ниже, чем в ср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еднем по России. Особенно отста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 оборудование жилищного фонда в сельско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й местности в сравнении с город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ской местностью, несмотря на то, что уровень благ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оустройства села постоянно растё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т. Тем не менее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, в динамике позитив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ную тенденцию можно отметить и по проблемным направлениям. 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7"/>
      </w:r>
    </w:p>
    <w:p w:rsidR="00C40792" w:rsidRPr="00C40792" w:rsidRDefault="00C40792" w:rsidP="00DA4095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Так, в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по срав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>нению с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8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г., уровень оснаще</w:t>
      </w:r>
      <w:r w:rsidRPr="00C40792">
        <w:rPr>
          <w:rFonts w:ascii="Times New Roman" w:hAnsi="Times New Roman" w:cs="Times New Roman"/>
          <w:color w:val="000000" w:themeColor="text1"/>
          <w:sz w:val="28"/>
          <w:szCs w:val="28"/>
        </w:rPr>
        <w:t>ния водопроводом, канализацией, горячим водоснабжением и ваннами увеличился соответственно на 2,1%, 1,6%, 0,8% и 0,6%.</w:t>
      </w:r>
    </w:p>
    <w:p w:rsidR="00C40792" w:rsidRDefault="00C40792" w:rsidP="00C40792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07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Таблица</w:t>
      </w:r>
      <w:r w:rsidR="00D8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1.</w:t>
      </w:r>
      <w:r w:rsidR="00D30C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Жилищный фонд Белгородской области, 20</w:t>
      </w:r>
      <w:r w:rsidR="007569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D30C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</w:t>
      </w:r>
      <w:r w:rsidR="007569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D30C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годов</w:t>
      </w:r>
      <w:r w:rsidR="00405D50">
        <w:rPr>
          <w:rStyle w:val="a6"/>
          <w:rFonts w:ascii="Times New Roman" w:hAnsi="Times New Roman" w:cs="Times New Roman"/>
          <w:b/>
          <w:color w:val="000000" w:themeColor="text1"/>
          <w:sz w:val="28"/>
          <w:szCs w:val="28"/>
        </w:rPr>
        <w:footnoteReference w:id="18"/>
      </w:r>
    </w:p>
    <w:tbl>
      <w:tblPr>
        <w:tblW w:w="93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042"/>
        <w:gridCol w:w="1037"/>
        <w:gridCol w:w="1037"/>
        <w:gridCol w:w="1037"/>
        <w:gridCol w:w="1042"/>
      </w:tblGrid>
      <w:tr w:rsidR="00C40792" w:rsidRPr="00756956" w:rsidTr="00C159E6">
        <w:trPr>
          <w:trHeight w:val="566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ind w:left="1600"/>
              <w:jc w:val="left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Показатели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20</w:t>
            </w:r>
            <w:r w:rsidR="00756956" w:rsidRPr="00756956">
              <w:rPr>
                <w:sz w:val="24"/>
                <w:szCs w:val="24"/>
              </w:rPr>
              <w:t>10</w:t>
            </w:r>
            <w:r w:rsidRPr="00756956">
              <w:rPr>
                <w:rStyle w:val="40"/>
                <w:sz w:val="24"/>
                <w:szCs w:val="24"/>
              </w:rPr>
              <w:t xml:space="preserve">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756956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2011</w:t>
            </w:r>
            <w:r w:rsidR="00C40792" w:rsidRPr="00756956">
              <w:rPr>
                <w:rStyle w:val="40"/>
                <w:sz w:val="24"/>
                <w:szCs w:val="24"/>
              </w:rPr>
              <w:t>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20</w:t>
            </w:r>
            <w:r w:rsidR="00756956" w:rsidRPr="00756956">
              <w:rPr>
                <w:sz w:val="24"/>
                <w:szCs w:val="24"/>
              </w:rPr>
              <w:t>12</w:t>
            </w:r>
            <w:r w:rsidRPr="00756956">
              <w:rPr>
                <w:rStyle w:val="40"/>
                <w:sz w:val="24"/>
                <w:szCs w:val="24"/>
              </w:rPr>
              <w:t xml:space="preserve"> г.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20</w:t>
            </w:r>
            <w:r w:rsidR="00756956" w:rsidRPr="00756956">
              <w:rPr>
                <w:sz w:val="24"/>
                <w:szCs w:val="24"/>
              </w:rPr>
              <w:t>13</w:t>
            </w:r>
            <w:r w:rsidRPr="00756956">
              <w:rPr>
                <w:rStyle w:val="40"/>
                <w:sz w:val="24"/>
                <w:szCs w:val="24"/>
              </w:rPr>
              <w:t xml:space="preserve"> г.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20</w:t>
            </w:r>
            <w:r w:rsidR="00756956" w:rsidRPr="00756956">
              <w:rPr>
                <w:sz w:val="24"/>
                <w:szCs w:val="24"/>
              </w:rPr>
              <w:t>14</w:t>
            </w:r>
            <w:r w:rsidRPr="00756956">
              <w:rPr>
                <w:rStyle w:val="40"/>
                <w:sz w:val="24"/>
                <w:szCs w:val="24"/>
              </w:rPr>
              <w:t xml:space="preserve"> г.</w:t>
            </w:r>
          </w:p>
        </w:tc>
      </w:tr>
      <w:tr w:rsidR="00C40792" w:rsidRPr="00756956" w:rsidTr="00C159E6">
        <w:trPr>
          <w:trHeight w:val="562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35" w:lineRule="exact"/>
              <w:ind w:left="220"/>
              <w:jc w:val="left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1. Жилищный фонд всего, тыс. кв. м, в том числе: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34 045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34 813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35 500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36 313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37 300</w:t>
            </w:r>
          </w:p>
        </w:tc>
      </w:tr>
      <w:tr w:rsidR="00C40792" w:rsidRPr="00756956" w:rsidTr="00C159E6">
        <w:trPr>
          <w:trHeight w:val="28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частный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28 390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30 068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31 404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32 530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33 481</w:t>
            </w:r>
          </w:p>
        </w:tc>
      </w:tr>
      <w:tr w:rsidR="00C40792" w:rsidRPr="00756956" w:rsidTr="00C159E6">
        <w:trPr>
          <w:trHeight w:val="274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государственный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404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348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365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351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366</w:t>
            </w:r>
          </w:p>
        </w:tc>
      </w:tr>
      <w:tr w:rsidR="00C40792" w:rsidRPr="00756956" w:rsidTr="00C159E6">
        <w:trPr>
          <w:trHeight w:val="269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муниципальный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5219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4397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3731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3432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3 445</w:t>
            </w:r>
          </w:p>
        </w:tc>
      </w:tr>
      <w:tr w:rsidR="00C40792" w:rsidRPr="00756956" w:rsidTr="00C159E6">
        <w:trPr>
          <w:trHeight w:val="47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26" w:lineRule="exact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другой (смешанная и общественная соб</w:t>
            </w:r>
            <w:r w:rsidRPr="00756956">
              <w:rPr>
                <w:sz w:val="24"/>
                <w:szCs w:val="24"/>
              </w:rPr>
              <w:softHyphen/>
              <w:t>ственность)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44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32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0,3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4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8</w:t>
            </w:r>
          </w:p>
        </w:tc>
      </w:tr>
      <w:tr w:rsidR="00C40792" w:rsidRPr="00756956" w:rsidTr="00C159E6">
        <w:trPr>
          <w:trHeight w:val="70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30" w:lineRule="exact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2. Общая площадь жилых помещений, прихо</w:t>
            </w:r>
            <w:r w:rsidRPr="00756956">
              <w:rPr>
                <w:sz w:val="24"/>
                <w:szCs w:val="24"/>
              </w:rPr>
              <w:softHyphen/>
              <w:t xml:space="preserve">дящаяся в среднем на одного жителя всего, </w:t>
            </w:r>
            <w:proofErr w:type="spellStart"/>
            <w:r w:rsidRPr="00756956">
              <w:rPr>
                <w:sz w:val="24"/>
                <w:szCs w:val="24"/>
              </w:rPr>
              <w:t>кв.м</w:t>
            </w:r>
            <w:proofErr w:type="spellEnd"/>
            <w:r w:rsidRPr="00756956">
              <w:rPr>
                <w:sz w:val="24"/>
                <w:szCs w:val="24"/>
              </w:rPr>
              <w:t>, из нее: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22,5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23,0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23,5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23,9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24,4</w:t>
            </w:r>
          </w:p>
        </w:tc>
      </w:tr>
      <w:tr w:rsidR="00C40792" w:rsidRPr="00756956" w:rsidTr="00C159E6">
        <w:trPr>
          <w:trHeight w:val="24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в городской местности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21,2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21,6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22,0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22,4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22,8</w:t>
            </w:r>
          </w:p>
        </w:tc>
      </w:tr>
      <w:tr w:rsidR="00C40792" w:rsidRPr="00756956" w:rsidTr="00C159E6">
        <w:trPr>
          <w:trHeight w:val="25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C40792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- в сельской местности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25,1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25,8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8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26,4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26,9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92" w:rsidRPr="00756956" w:rsidRDefault="00C40792" w:rsidP="00756956">
            <w:pPr>
              <w:pStyle w:val="41"/>
              <w:shd w:val="clear" w:color="auto" w:fill="auto"/>
              <w:spacing w:line="240" w:lineRule="auto"/>
              <w:ind w:left="320"/>
              <w:jc w:val="center"/>
              <w:rPr>
                <w:sz w:val="24"/>
                <w:szCs w:val="24"/>
              </w:rPr>
            </w:pPr>
            <w:r w:rsidRPr="00756956">
              <w:rPr>
                <w:sz w:val="24"/>
                <w:szCs w:val="24"/>
              </w:rPr>
              <w:t>27,5</w:t>
            </w:r>
          </w:p>
        </w:tc>
      </w:tr>
    </w:tbl>
    <w:p w:rsidR="00AA4AD2" w:rsidRDefault="00AA4AD2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1B6" w:rsidRDefault="00D801B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Отмеченные выше тенденции отно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сительно состояния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степени благоустрой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ства жилищного фонда непосредственно сказываю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объёмах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оказываемых насе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лению жилищно-коммунальных услуг. 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Так, в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 целом по Белгородской области населению оказано жилищно-коммунальных услуг на сумму 7612,0 млн. рублей, что на 20,42% больше, чем в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и на 45,83%, чем в 2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Наибольший прирост наблюдался в объё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ме реализации коммунальных услуг, а именно на 22,60% в сравнении с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и на 49,30% относительно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Одним из катализаторов отмеченного роста является перманентное увеличение тарифов.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9"/>
      </w:r>
    </w:p>
    <w:p w:rsidR="00BD1724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Не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гативной стороной увеличения та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рифов явл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яется рост дебиторской задолжен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ности организаций ЖКХ. Так, дебиторская задолже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нность организаций ЖКХ Белгородской области за счё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т неплатежей населения сложилась на конец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14 года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570,86 млн. рублей. Показатель увеличился на 17,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31% в сравнении с предыдущим пе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риодом и на 35,66% относительно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е позитивной тенденции можно от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метить 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доли безнадежной к взы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сканию дебиторской задолженности с 2,04% в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до 1,37% в 20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0"/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Высокий удельный вес дебиторской задолженности населения и предприятий за оказанные услуги, значительный уровень физиче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ского и морального износа инфра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структ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уры жилищно-коммунального хозяй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ства яв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ляются весомыми факторами, отри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цательно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влияющими на финансовый ре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зультат деятельности многих организаций ЖКХ.</w:t>
      </w:r>
    </w:p>
    <w:p w:rsidR="00BD1724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Резюмируя представленные в рамках 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данного параграфа курсовой работы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 исследов</w:t>
      </w:r>
      <w:r w:rsidR="00756956">
        <w:rPr>
          <w:rFonts w:ascii="Times New Roman" w:hAnsi="Times New Roman" w:cs="Times New Roman"/>
          <w:color w:val="000000" w:themeColor="text1"/>
          <w:sz w:val="28"/>
          <w:szCs w:val="28"/>
        </w:rPr>
        <w:t>ания, можно заключить следующее: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Современное жилищн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о-коммунальное хозяйство </w:t>
      </w:r>
      <w:proofErr w:type="spellStart"/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Белго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родчины</w:t>
      </w:r>
      <w:proofErr w:type="spellEnd"/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 собой многоо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трасле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вой хозяйственный комплекс, которому в средне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принадлежит 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около 30% всех ос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новных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фондов области. Процесс его ре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формиро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вания продолжается и ныне. Пред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приняты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е за последние годы на федераль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 и на 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региональном уровне меры, послу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жили катализа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тором положительных тенденций, однако ситуация всё ещё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далека от идеальной. </w:t>
      </w:r>
    </w:p>
    <w:p w:rsidR="00BD1724" w:rsidRDefault="00BD1724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Жилищно-коммунальное хозяй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ство области, в сегодняшнем его состоянии, характ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еризуется высокой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издержкоёмко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стью</w:t>
      </w:r>
      <w:proofErr w:type="spellEnd"/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низкой инвестиционной привлека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тельностью и требует привлечения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штабных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капитальных вложений для рекон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струкции и модернизации основных фондов. </w:t>
      </w:r>
    </w:p>
    <w:p w:rsidR="00BD1724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Значительный инвестиционный потенциал отрасли те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ряется сегодня из-за неэффектив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ности у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 и применяемых техноло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гий. 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Увел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ичение в динамике тарифов обост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ряет проблему </w:t>
      </w:r>
      <w:proofErr w:type="spellStart"/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диспаритета</w:t>
      </w:r>
      <w:proofErr w:type="spellEnd"/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 и доходов населения, что не позволяет рассматривать эту меру в качестве единственного рычага наращивания собственных инвестиционных возмо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жностей жилищно-коммунальных ор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ганизаций в перспективе.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1"/>
      </w:r>
    </w:p>
    <w:p w:rsidR="00C159E6" w:rsidRPr="00AA4AD2" w:rsidRDefault="0075695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Учитывая всё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перечисленное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, в качестве пр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иоритетных стратегических за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дач ра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звития жилищно-коммунального хо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зяйства 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Белгородской области можно выде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лить:</w:t>
      </w:r>
    </w:p>
    <w:p w:rsidR="00C159E6" w:rsidRPr="00AA4AD2" w:rsidRDefault="00BD1724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снижение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издержкоё</w:t>
      </w:r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мкости</w:t>
      </w:r>
      <w:proofErr w:type="spellEnd"/>
      <w:r w:rsidR="00C159E6"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повышение качества жилищно- коммунальных услуг;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внедрение передовых технологий;</w:t>
      </w:r>
    </w:p>
    <w:p w:rsidR="00C159E6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изыскание долгосрочных источн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ков и м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еханизмом привлечения инвестици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онных ресурсов.</w:t>
      </w:r>
      <w:r w:rsidR="00BF0C6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2"/>
      </w:r>
    </w:p>
    <w:p w:rsidR="00C40792" w:rsidRPr="00AA4AD2" w:rsidRDefault="00C159E6" w:rsidP="00AA4AD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Сосредоточение усилий и ресурсов на данны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х направлениях будет способство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вать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трансформации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жилищно- коммунал</w:t>
      </w:r>
      <w:r w:rsidR="00BD1724">
        <w:rPr>
          <w:rFonts w:ascii="Times New Roman" w:hAnsi="Times New Roman" w:cs="Times New Roman"/>
          <w:color w:val="000000" w:themeColor="text1"/>
          <w:sz w:val="28"/>
          <w:szCs w:val="28"/>
        </w:rPr>
        <w:t>ьного хозяйства области с ориен</w:t>
      </w:r>
      <w:r w:rsidRPr="00AA4AD2">
        <w:rPr>
          <w:rFonts w:ascii="Times New Roman" w:hAnsi="Times New Roman" w:cs="Times New Roman"/>
          <w:color w:val="000000" w:themeColor="text1"/>
          <w:sz w:val="28"/>
          <w:szCs w:val="28"/>
        </w:rPr>
        <w:t>тиром на повышение его эффективности.</w:t>
      </w:r>
    </w:p>
    <w:p w:rsidR="00C40792" w:rsidRPr="00246263" w:rsidRDefault="00C40792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D1724" w:rsidRDefault="00BD172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br w:type="page"/>
      </w:r>
    </w:p>
    <w:p w:rsidR="00246263" w:rsidRP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 Анализ основных направлений развития жилищно-коммунальной отрасли Белгородской области</w:t>
      </w:r>
    </w:p>
    <w:p w:rsidR="00D966FE" w:rsidRDefault="00D966FE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1E6F" w:rsidRDefault="00D966FE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6FE">
        <w:rPr>
          <w:rFonts w:ascii="Times New Roman" w:hAnsi="Times New Roman" w:cs="Times New Roman"/>
          <w:color w:val="000000" w:themeColor="text1"/>
          <w:sz w:val="28"/>
          <w:szCs w:val="28"/>
        </w:rPr>
        <w:t>В России уровень развития жилищной сферы не соответствует предъявляемым к ней требованиям, проблемы ЖКХ остаются одними из самых острых социальных проблем в стране. Несмотря на длительный процесс реформирования отрасли, физический износ её инженерной инфраструктуры достигает 80 %, а качество оказываемых населению услуг и их своевременность находятся на недостаточном для цивилизованного общества уровне.</w:t>
      </w:r>
    </w:p>
    <w:p w:rsidR="00F31E6F" w:rsidRP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Перечислим перечень 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которые, на наш взгляд, будут способствовать совершенс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твован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ию нормативно-правовой и законо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дательной базы по ЖКХ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по Белгородской области, так и в России в целом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31E6F" w:rsidRP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разработка проектов нормативно- правовы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актов и иных документов по ре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ализации Жилищного кодекса РФ </w:t>
      </w:r>
      <w:proofErr w:type="gramStart"/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( ЖК</w:t>
      </w:r>
      <w:proofErr w:type="gramEnd"/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РФ)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части управления многоквартирны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ми дом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ами (МКД), установления требова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ний к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одержанию общего имущества, тре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бований к жилым помещениям;</w:t>
      </w:r>
    </w:p>
    <w:p w:rsidR="00F31E6F" w:rsidRP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создание нормативно-правовой базы по решен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ию вопросов, связанных с ответс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твенностью собственников помещений МКД за содержание их общего имущества;</w:t>
      </w:r>
    </w:p>
    <w:p w:rsid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формирование нормативно-пра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вово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и методической базы для финан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сирования капитального ремонта МКД, организации учета потребления и оплаты ком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мунальных ресурсов в МКД при на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личии коллективн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 / индивидуальных приборов учё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та коммунальных ресурсов, органи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зации эффективного тарифного ре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гулирования и пр.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необходимо выделить, что целевой установкой регионов является удержание индикаторов деятельности ЖКХ в заданных границах. При этом важным фактором является привлечение значимых объемов </w:t>
      </w:r>
      <w:r w:rsidR="0038590A">
        <w:rPr>
          <w:rFonts w:ascii="Times New Roman" w:hAnsi="Times New Roman" w:cs="Times New Roman"/>
          <w:color w:val="000000" w:themeColor="text1"/>
          <w:sz w:val="28"/>
          <w:szCs w:val="28"/>
        </w:rPr>
        <w:t>частных инвестиций. Стратегичес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кое планирование в данном направлении позвол</w:t>
      </w:r>
      <w:r w:rsidR="0038590A">
        <w:rPr>
          <w:rFonts w:ascii="Times New Roman" w:hAnsi="Times New Roman" w:cs="Times New Roman"/>
          <w:color w:val="000000" w:themeColor="text1"/>
          <w:sz w:val="28"/>
          <w:szCs w:val="28"/>
        </w:rPr>
        <w:t>ит мобилизовать имеющиеся и при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влечь доступные им ресурсы и с максимально 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возможной эффективностью использовать их для до</w:t>
      </w:r>
      <w:r w:rsidR="0038590A">
        <w:rPr>
          <w:rFonts w:ascii="Times New Roman" w:hAnsi="Times New Roman" w:cs="Times New Roman"/>
          <w:color w:val="000000" w:themeColor="text1"/>
          <w:sz w:val="28"/>
          <w:szCs w:val="28"/>
        </w:rPr>
        <w:t>стижения планируемых целей и ре</w:t>
      </w:r>
      <w:r w:rsidRPr="00F31E6F">
        <w:rPr>
          <w:rFonts w:ascii="Times New Roman" w:hAnsi="Times New Roman" w:cs="Times New Roman"/>
          <w:color w:val="000000" w:themeColor="text1"/>
          <w:sz w:val="28"/>
          <w:szCs w:val="28"/>
        </w:rPr>
        <w:t>шения</w:t>
      </w:r>
      <w:r w:rsidR="003859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590A" w:rsidRPr="0038590A">
        <w:rPr>
          <w:rFonts w:ascii="Times New Roman" w:hAnsi="Times New Roman" w:cs="Times New Roman"/>
          <w:color w:val="000000" w:themeColor="text1"/>
          <w:sz w:val="28"/>
          <w:szCs w:val="28"/>
        </w:rPr>
        <w:t>пост</w:t>
      </w:r>
      <w:r w:rsidR="0038590A">
        <w:rPr>
          <w:rFonts w:ascii="Times New Roman" w:hAnsi="Times New Roman" w:cs="Times New Roman"/>
          <w:color w:val="000000" w:themeColor="text1"/>
          <w:sz w:val="28"/>
          <w:szCs w:val="28"/>
        </w:rPr>
        <w:t>авленных задач долгосрочного со</w:t>
      </w:r>
      <w:r w:rsidR="0038590A" w:rsidRPr="0038590A">
        <w:rPr>
          <w:rFonts w:ascii="Times New Roman" w:hAnsi="Times New Roman" w:cs="Times New Roman"/>
          <w:color w:val="000000" w:themeColor="text1"/>
          <w:sz w:val="28"/>
          <w:szCs w:val="28"/>
        </w:rPr>
        <w:t>циально-экономического развития.</w:t>
      </w:r>
    </w:p>
    <w:p w:rsidR="006E18D9" w:rsidRDefault="006E18D9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Также выявлено, что специфической особенностью программных документов развития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федеральном уровне и у субъ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ектов Российской Федерации является то, что цели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их деятельности не получили чет</w:t>
      </w:r>
      <w:r w:rsidRPr="006E18D9">
        <w:t xml:space="preserve"> 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кого и </w:t>
      </w:r>
      <w:proofErr w:type="gramStart"/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последовательного определения</w:t>
      </w:r>
      <w:proofErr w:type="gramEnd"/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закрепления. </w:t>
      </w:r>
    </w:p>
    <w:p w:rsidR="00F31E6F" w:rsidRDefault="006E18D9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Поэтому процесс реформ, в том числе и в ЖКХ, протекает медленно. В силу это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негативные явления не толь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ко не 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квидируются, но и продолжают на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растать. Это говорит о том, что цели был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сформулированы недостаточно чё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тко и не были достигнуты. Именно поэтому они нуждаю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тся в дополнительном теоретичес</w:t>
      </w:r>
      <w:r w:rsidRPr="006E18D9">
        <w:rPr>
          <w:rFonts w:ascii="Times New Roman" w:hAnsi="Times New Roman" w:cs="Times New Roman"/>
          <w:color w:val="000000" w:themeColor="text1"/>
          <w:sz w:val="28"/>
          <w:szCs w:val="28"/>
        </w:rPr>
        <w:t>ком обосновании и выявлении признаков, формирующих вектор развития региона и непосредственно исследуемой отрасли.</w:t>
      </w:r>
    </w:p>
    <w:p w:rsidR="00F31E6F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время, произошли существенные улучшения как в жилищно-коммунальной сфере Белгорода, так и в социальном-экономическом развитии в целом.</w:t>
      </w:r>
    </w:p>
    <w:p w:rsidR="001A3296" w:rsidRPr="00110609" w:rsidRDefault="00F31E6F" w:rsidP="00F31E6F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в 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2013 году впервые за последние три года Белгород признан самым благоустроенным населённым пунктом </w:t>
      </w:r>
      <w:proofErr w:type="spellStart"/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Белгородчины</w:t>
      </w:r>
      <w:proofErr w:type="spellEnd"/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Кроме того, город выглядит достойно и на федеральном уровне. По итогам Всероссийского конкурса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Самый благоустроенный город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 отмечается различными наградами уже более пятнадцати лет, и на этот раз </w:t>
      </w:r>
      <w:r w:rsidR="001A3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ему был 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присуждён диплом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За работу по развитию ЖКХ и повышению благоустройства муниципального образования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A3296"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A3296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3"/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различных независимых рейтингов у Белгорода также передовые позиции в стране. Как и в 2012 году, город занял третье место в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Топ-Сто лучших российских городов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авторитетного издания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Коммерсантъ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Ближайший город Черноземья в этой сотне - Липецк - только 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23-й позиции, Старый Оскол - на 26-й, Воронеж - на 50-й строчке. Для сравнения: в 2011 году у Белгорода было пятое место, а в 2010-м - девятое.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исследования института территориального планирования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Урбаника</w:t>
      </w:r>
      <w:proofErr w:type="spellEnd"/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, проведённого в 170 городах России с населением свыше 100 тысяч человек, Белгород завоевал пятое место среди городов с устойчивым развитием.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Шестую строчку занял Белгород в рейтинге ста крупнейших городов России с наилучшими условиями для жизни агентства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Эс-Джи-Эм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. Ещё год назад город находился лишь на 31-м месте.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4"/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2014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город получил Почётный Флаг - вторую награду на пути к получению Приза Европы. Это признание говорит о том, что Белгород узнаваем за пределами России и воспринимается как надёжный партнёр.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В целом можно отметить, что на протяжении последних лет в Белгороде поддерживается созидательная атмосфера для развития всех сфер жизнедеятельности города. В такой атмосфере комфортно жить и работать горожанам, хозяйствующим субъектам, инвесторам.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5"/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Отрадно отметить, что город продолжает расти, и на 1 января 2014 года общая численность горожан составила 379 тысяч 135 жителей. Это на 5600 человек больше, чем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2013 году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. В течение трёх лет в городе сохраняется положительный естественный прирост населения.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2014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 городе родилось 4396 детей, причём, 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46 % из них - это вторые, третьи и последующие дети, тогда как год назад их было 37 %.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Увеличился 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рост количества многодетных семей - их уже 1475, и они воспитывают 4739 детей.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Благоприятный социальный климат, в котором хорошо и уверенно себя чувствуют горожане, - это во многом результат стабильно работающей экономики города.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Основной её показатель - величина внутреннего муниципального продукта на душу населения - за год возрос на 13 % до 525 тыс. руб. против 462 тыс. руб. в 2012 году.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Индекс промышленного производства в 2013 году по сравнению с 2012 годом составил 107,6 %, что выше общероссийского и областного показателей более чем на 7 %.</w:t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Оборот организаций по всем видам экономической деятельности увеличился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11,4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% и составил 236,8 млрд рублей (в 2012 году - 210 млрд рублей).</w:t>
      </w:r>
      <w:r w:rsidRPr="00110609">
        <w:t xml:space="preserve"> </w:t>
      </w:r>
      <w:r w:rsidR="003313DE">
        <w:rPr>
          <w:rStyle w:val="a6"/>
        </w:rPr>
        <w:footnoteReference w:id="26"/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В 2013 году Белгород стал лидером области по привлечению инвестиций. На город пришлось почти 30 % всех вложений в регион. Объём инвестиций в основной капитал составил 30,4 млрд рублей.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2013 году, как и прежде, Белгород продолжил активно строиться. Общий объём работ, выполненных по виду деятельности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, составил 9,2 млрд рублей.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За счёт всех источников финансирования в 2013 году введено 212 тысяч квадратных метров жилья, что больше по ср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авнению с прошлым годом на 13%, 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 то, что свободных площадей для строительства в городе практически нет. Белгород обеспечил 17% ввода жилья по области.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орожане построили в 2013 году ещё около 400 тысяч квадратных метров индивидуальных домов в Белгородской агломерации, то это уже половина всего объёма жилищного строительства в области.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7"/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Продолжено и строительство социального жилья. Так, в 2013 году в микрорайоне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Восточный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построено 55 квартир для льготников и переселения из аварийного жилищного фонда. Расселено девять аварийных домов, в том числе три дома - за счёт средств инвесторов. Всего жилищные условия улучшили 182 семьи.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году в городе введены такие значимые объекты как международный аэропорт, радиот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елевизионный передающий центр, Х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рам во имя Серафима Саровского, новый детский сад, консультативно-диагностический центр детской областной больницы, главный корпус областного центра по профилактике и борьбе со СПИДом, а также 42 объекта торговли, 24 административно-офисных здания, 10 объектов техобслуживания и многое другое. Всего на территории города в 2013 году построено более 180 объектов нежилого назначения.</w:t>
      </w:r>
    </w:p>
    <w:p w:rsidR="001A3296" w:rsidRPr="0011060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прошлом году в центре города сделаны две рекреационные зоны - сквер Любви и детский парк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Котофей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уже стали любимыми местами отдыха горожан.</w:t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>Продолжена работа по формированию целостного архитектурного облика города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всё больше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приобретает системный характер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причём,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касается</w:t>
      </w:r>
      <w:proofErr w:type="gramEnd"/>
      <w:r w:rsidRPr="00110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планировки территорий, зонирования, ландшафтного дизайна, праздничного оформления и многого другого.</w:t>
      </w:r>
    </w:p>
    <w:p w:rsidR="001A3296" w:rsidRPr="00B070B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>В 2013 году была продолжена работа по ремонту многоквартирного жилищного фонда города. За счёт всех источников финансирования отремонтированы 40 домов на сумму 97,5 млн рублей. В результате были улучшены условия проживания более 9 тысячам горожан.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8"/>
      </w:r>
    </w:p>
    <w:p w:rsidR="001A3296" w:rsidRPr="00B070B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была проведена </w:t>
      </w: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модернизация и инженерной инфраструктуры города. В рамках реализации инвестиционных программ организациями коммунального комплекса за счёт всех источников финансирования капитально отремонтировано 9 км тепловых сетей, реконструировано 137 км и построено 115 км электрических сетей - на общую сумму более 660 млн руб.</w:t>
      </w:r>
    </w:p>
    <w:p w:rsidR="001A3296" w:rsidRPr="00B070B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энергосбережению, реализованные в городе, позволили снизить энергопотребление в бюджетных учреждениях, а также значительно повысить освещённость улиц и дорог.</w:t>
      </w:r>
    </w:p>
    <w:p w:rsidR="001A3296" w:rsidRPr="00B070B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2013 году совместно с депутатами Совета депутатов города был взят курс на комплексное благоустройство дворовых территорий вокруг общественно значимых центров. Были отремонтированы 12 дворовых территорий, в частности, дворы и проезды, примыкающие к бульвару Первого Салюта.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29"/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Продолжена в минувшем году и реализация комплексного подхода к оборудованию площадок для сбора мусора. На них устанавливаются контейнеры заглубленного типа, вместимость которых в 4-7 раз больше обычных, а также контейнеры для сбора крупногабаритных отходов. </w:t>
      </w:r>
    </w:p>
    <w:p w:rsidR="001A3296" w:rsidRPr="00B070B9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Благодаря этому сокращается время уборки, да и их внешний вид в большей степени соответствует одному из самых благоустроенных городов России. Сегодня в городе уже оборудовано 30 таких площадок. И мы будем продолжать это делать целенаправленно. Но требует решения другая проблема: даёт сбои система организации сбора мусора. Необходимо создать в этом бизнесе конкурентную среду, только тогда можно ждать совершенно других результатов и нового качества этой услуги.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0"/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B9">
        <w:rPr>
          <w:rFonts w:ascii="Times New Roman" w:hAnsi="Times New Roman" w:cs="Times New Roman"/>
          <w:color w:val="000000" w:themeColor="text1"/>
          <w:sz w:val="28"/>
          <w:szCs w:val="28"/>
        </w:rPr>
        <w:t>Проведённая работа, направленная на благоустройство города, наведение порядка, поддержание в надлежащем состоянии жилищного фонда, не осталась незамеченной белгородцами.</w:t>
      </w:r>
    </w:p>
    <w:p w:rsidR="001A3296" w:rsidRDefault="001A3296" w:rsidP="001A3296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784A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году отремонтированы улицы Константина </w:t>
      </w:r>
      <w:proofErr w:type="spellStart"/>
      <w:r w:rsidRPr="00784AFF">
        <w:rPr>
          <w:rFonts w:ascii="Times New Roman" w:hAnsi="Times New Roman" w:cs="Times New Roman"/>
          <w:color w:val="000000" w:themeColor="text1"/>
          <w:sz w:val="28"/>
          <w:szCs w:val="28"/>
        </w:rPr>
        <w:t>Заслонова</w:t>
      </w:r>
      <w:proofErr w:type="spellEnd"/>
      <w:r w:rsidRPr="00784AFF">
        <w:rPr>
          <w:rFonts w:ascii="Times New Roman" w:hAnsi="Times New Roman" w:cs="Times New Roman"/>
          <w:color w:val="000000" w:themeColor="text1"/>
          <w:sz w:val="28"/>
          <w:szCs w:val="28"/>
        </w:rPr>
        <w:t>, Мичурина, Княгини Волковой, Пирогова, проезд между улицами Рабочей и Коммунальной. Строится подземный пешеходный переход по улице Губкина.</w:t>
      </w:r>
    </w:p>
    <w:p w:rsidR="00756956" w:rsidRDefault="0075695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3296" w:rsidRDefault="001A329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46263" w:rsidRP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Совершенствование деятельности органов государственного управления в жилищной сфере на примере Белгородской области</w:t>
      </w:r>
    </w:p>
    <w:p w:rsid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 Пути совершенствования деятельности органов государственного управления в жилищной сфере</w:t>
      </w:r>
    </w:p>
    <w:p w:rsidR="00091C00" w:rsidRDefault="00091C00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1601" w:rsidRDefault="00F23694" w:rsidP="00F23694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Изучение основных теоретико-практических вопросов современной инфраструктуры, её сущности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, природы, механизма управления, места инфра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структуры в инновационных преобразованиях экономики города, как системы жизнеобеспечени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я города следует проводить с по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зиций создания общих условий жизнедеятельности населения и функционирования производства.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1"/>
      </w:r>
    </w:p>
    <w:p w:rsidR="00DA1601" w:rsidRDefault="00F23694" w:rsidP="00F23694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Управление, как деятельность, направлено на изменение протекающих социально-экономических процессов и фокусируется на изменении направления активности отдельных личностей, организаций и больших социальных групп.</w:t>
      </w:r>
      <w:r w:rsidR="00DA1601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2"/>
      </w:r>
    </w:p>
    <w:p w:rsidR="0088484D" w:rsidRDefault="00F23694" w:rsidP="00F23694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анализе системы управления городом необходимо выделить базовые процессы, определяющи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е действительность города и про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анализ существующей системы муниципального управления как обеспечивающей или не обеспечивающей существование и развитие города. </w:t>
      </w:r>
      <w:r w:rsidR="008848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3"/>
      </w:r>
    </w:p>
    <w:p w:rsidR="0088484D" w:rsidRDefault="00F23694" w:rsidP="00F23694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Следователь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но, первым пунктом анализа явля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ется анализ соответствия/несоответствия существующей системы управления уровню сложности объекта управления (управляемой системы), как система управления городом отвечает 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за базовые го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родские процессы - воспроизводство, развитие и реформирование ЖКХ. </w:t>
      </w:r>
    </w:p>
    <w:p w:rsidR="00F23694" w:rsidRPr="00F23694" w:rsidRDefault="00F23694" w:rsidP="00F23694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Анализ структурно-функциональной схемы администрации города, позволяет определить какими процессами она управляет / не управляет.</w:t>
      </w:r>
    </w:p>
    <w:p w:rsidR="00F23694" w:rsidRDefault="00F23694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Руководству города нужны знания об экономичес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кой значи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мости и трансформации инф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раструктур; ясное понимание при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роды инфраструктуры города; механизмы функционирования всех элементов инфраструктуры города; изучить современные методики анализа внешней среды, анализа экономических затрат деятельности инфраструктуры города; анализ ресурсного обеспечения создания различных видов инфрастру</w:t>
      </w:r>
      <w:r w:rsidR="0088484D">
        <w:rPr>
          <w:rFonts w:ascii="Times New Roman" w:hAnsi="Times New Roman" w:cs="Times New Roman"/>
          <w:color w:val="000000" w:themeColor="text1"/>
          <w:sz w:val="28"/>
          <w:szCs w:val="28"/>
        </w:rPr>
        <w:t>ктур; видеть проблемы функциони</w:t>
      </w:r>
      <w:r w:rsidRPr="00F23694">
        <w:rPr>
          <w:rFonts w:ascii="Times New Roman" w:hAnsi="Times New Roman" w:cs="Times New Roman"/>
          <w:color w:val="000000" w:themeColor="text1"/>
          <w:sz w:val="28"/>
          <w:szCs w:val="28"/>
        </w:rPr>
        <w:t>рования инфраструктуры города в условиях конкуренции.</w:t>
      </w:r>
      <w:r w:rsidR="0088484D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4"/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Главной проблемой управл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ения коммунальным комплексом му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ниципального образования в настоящее время является: техническое состояние коммунальной инфраструктуры, которое характеризуется высоким уровнем износа, низ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ким коэффициентом полезного дей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ствия оборудования и значительными потерями энергоносителей, которые в свою очередь так же обуславливается уровнем износа.</w:t>
      </w:r>
      <w:r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5"/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Жилищно-коммунальный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 представлен муниципаль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ными предприятиями, осуществляющими выработку и реализацию коммунальных услуг населению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, бюджетным и прочим организаци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ям и управляющими компаниями, осуществляющими управление многоквартирными жилыми домами в городе.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6"/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Объективно повышенные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эксплуатационные издержки, свя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занные с продолжительным отопительным периодом, высокой стоимостью электроэнергии, используемой на приготовление тепла, в сочетании с высоким уровнем условно постоянных затрат, дополняются последствиями применения морально и физически устаревающего оборудования, неэффективных технологий.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Всё это приводит к большим потерям в сетях, изношенность которых около 63%, высоким затратам, росту себестоимости предоставляемых коммунальных услуг, убыточности жилищно- коммунального хозяйства и отражается на расходах муниципального бюджета. Убыточность жилищно-коммунальных услуг зависит и от вида оказываемых услуг. Т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ак, в абсолютном выражении, наи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больший убыток приносят услуги электроснабжения. Износ линий электропередач, генерирующего и вспомогательного оборудования составляет более 67%. Фина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нсовые средства бюджета, направ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ляемые на покрытие убытков, возникающих при предоставлении жилищно-коммунальных услуг, не покрывают полностью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понесё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нных расходов на производство данных услуг, в том числе и на ремонт и восстановление основных средств.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Усугубляет ситуацию рост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тарифов на тепловую и электриче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скую энергию, воду, что приводит к повышению расходов бюджетов всех уровней на оплату потре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бленных энергоресурсов организа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циями, финансируемыми из бюджетов городов, органов местного самоуправлении и ложится тяжёлым бременем на население.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Эти негативные последств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ия обуславливают объективную не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обходимость экономии энергоресурсов, повышения уро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вня учё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та энергоресурсов и актуальность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целенаправленной по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литики энергосбережения и реорганизацию системы управления ЖКХ, системы учёта объёмов, к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ачества, компетентности, профес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сионализма и оплаты труда работников коммунальных служб.</w:t>
      </w:r>
      <w:r w:rsidR="00405D50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7"/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В нынешних условиях тарификации услуг ЖКХ финансовые средства предусматриваются т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олько на текущий ремонт для под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держания изношенных фондов в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рабочем состоянии, но не покры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вающих действительно необходимые объемы финансовых средств на поддержание работоспособного 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состояния объектов ЖКХ, что в конечном итоге несет угрозу усиления кризисных явлений.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Инвестиционный потенциал коммунальных предприятий, который может быть мобилизован в рамках действующей системы формирования тарифов, сост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авляет менее 6% от расходов ком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мунальных предприятий. Этого явно недостаточно для решения задач по капитальному ремонту инженерных сетей и обновления основных фондов.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треть населени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я городов не в состоянии оплачи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вать растущие тарифы за коммунальные услуги.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Приведенные выше факторы предопределяют заведомо низкий финансовый потенциал предприятий ЖКХ района при объективно более высоких затратах для обеспечения минимальных стандартов качества услуг.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из приоритетов государственной политики в части реформирования ЖКХ, </w:t>
      </w:r>
      <w:proofErr w:type="gramStart"/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нашему 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мнению</w:t>
      </w:r>
      <w:proofErr w:type="gramEnd"/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следует: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-провести мониторинг состо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яния всех видов городской инфра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структуры, включая коммунальную, для определения фактического состояния и определения объёмов работ по замене, модернизации и капитальному ремонту;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разработать программу модернизации инфраструктур города с разбивкой работ по годам с точным указанием объёмов, стоимости работ и ответственных лиц;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-создать комитет по инфраструктуре в рамках Правительства города, поручив ему осуществлять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тарифную политику за инфраструк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турные и коммунальные услуги и реорганизацию системы управления ЖКХ города. Ныне действующие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управления работают не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эффективно, себя не оправдывают и не обеспечивают рациональное и целевое расходование бюджетных ассигнований и растущих тарифных поступлений от населения за коммунальные услуги;</w:t>
      </w:r>
    </w:p>
    <w:p w:rsidR="0097644F" w:rsidRPr="0097644F" w:rsidRDefault="0097644F" w:rsidP="00DA1601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-при этом руководствовать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ся следующими факторами, опреде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ляющими качество работы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управленческих компаний и комму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нальных предприятий: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качество управления компанией ЖКХ; потенциал предприятия; показатель профессиональной подготовки кадров, текучесть кадров; показатель автоматизации и инф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орматизации производства; приме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нение рыночных методов управления (маркетинговое исследование, бизнес-планирование, структурный анализ, реструктуризация, программно-целевые методы управления, мониторинг надёжности предоставления и качества услуг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ЖКХ, внедрение ресурсосберегаю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щих технологий, программа стратегического развития и повышения конкурентоспособности);</w:t>
      </w:r>
    </w:p>
    <w:p w:rsidR="0097644F" w:rsidRPr="0097644F" w:rsidRDefault="0097644F" w:rsidP="009A4E8D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развивать конкурентоспособность как определяющий фактор упорядочения цен, стимул и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нновационных процессов и способ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ствует вытеснению из производства неэффективных компаний, рациональному использованию ресурсов, предупреждает диктатуру производителей-монополистов по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отношению к потребителю, а так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 определяется как характеристика товара, которая отражает его отличие от товара-конкурента 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по степени удовлетворения конку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рентной общей потребности.</w:t>
      </w:r>
    </w:p>
    <w:p w:rsidR="009A4E8D" w:rsidRPr="009A4E8D" w:rsidRDefault="009A4E8D" w:rsidP="009A4E8D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По нашему мнению, в настоящее время имеются два альтернатив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ных подхода к реформированию жи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лищной сферы. Согласно первому из них приоритет отдается снижению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расходов бюджета в части фи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нансирования жилищной сферы для освобождения средств, которые м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огут быть направлены на социаль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нужды и на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другие жизненно важные потребно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сти населенных пунктов. Признавая актуальность и обоснованность такого подхода, отмети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м, что практи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чес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ки он может быть реализован путё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м переложения чрезмерно высоких издержек городского хозяйства на плечи потребителей и соответствующего повышения тарифов на ЖКУ и прочие услуги.</w:t>
      </w:r>
    </w:p>
    <w:p w:rsidR="009A4E8D" w:rsidRDefault="009A4E8D" w:rsidP="009A4E8D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При втором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одходе приоритет отдается струк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турной перестройке хозяйственных отношений в ЖКХ</w:t>
      </w:r>
      <w:r w:rsidRPr="009A4E8D">
        <w:t xml:space="preserve"> 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путем 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демонополизации, повышения эф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фективности управления, создания конкурентной среды, действенного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ресурсосбережения и т.п. Совер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шенствование тарифной политики и увеличение доли платежей населения за ЖКУ также являетс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 состав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частью реформ, но повышение тарифов должно проводиться только по 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исчерпанию возможностей комплекса экономико-организационных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институ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циональных мер, не затрагивающих непосредственно интересов населе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и создающих условия для сни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жения уровня затрат и повышения эффективности функционирован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предприятий городского хозяй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ства. Нам данн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 путь реформирования ЖКХ пред</w:t>
      </w:r>
      <w:r w:rsidRPr="009A4E8D">
        <w:rPr>
          <w:rFonts w:ascii="Times New Roman" w:hAnsi="Times New Roman" w:cs="Times New Roman"/>
          <w:color w:val="000000" w:themeColor="text1"/>
          <w:sz w:val="28"/>
          <w:szCs w:val="28"/>
        </w:rPr>
        <w:t>ставляется правильным и реально осуществимым.</w:t>
      </w:r>
    </w:p>
    <w:p w:rsidR="00387A84" w:rsidRDefault="00387A84" w:rsidP="009A4E8D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Мы счита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ем необходимым устранение ведом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ственной разобщенности в действиях: все ведомства независимо от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инадлежности тех или иных объек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 должны участвовать в ликвидации последствий и в обеспечении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нормальной жизнедеятельности на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селения. И такие действия должны быть узаконены соответствую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щими правительственными докумен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тами. Необходимо в неотложном порядке создавать службы инженерного обеспечения городов не только на муниципальном уровне, но и на уровне субъектов федерации. При 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том следует наделить их соответ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ствующими 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ами оказания взаимопомощи в кри</w:t>
      </w:r>
      <w:r w:rsidRPr="00387A84">
        <w:rPr>
          <w:rFonts w:ascii="Times New Roman" w:hAnsi="Times New Roman" w:cs="Times New Roman"/>
          <w:color w:val="000000" w:themeColor="text1"/>
          <w:sz w:val="28"/>
          <w:szCs w:val="28"/>
        </w:rPr>
        <w:t>зисных ситуациях.</w:t>
      </w:r>
    </w:p>
    <w:p w:rsidR="0097644F" w:rsidRPr="00F23694" w:rsidRDefault="0097644F" w:rsidP="009A4E8D">
      <w:pPr>
        <w:pStyle w:val="a3"/>
        <w:spacing w:after="0" w:line="360" w:lineRule="auto"/>
        <w:ind w:left="0" w:firstLine="5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Вышеприведённые мероприятия предопределяют устойчивое функционирование инфраст</w:t>
      </w:r>
      <w:r w:rsidR="00DA1601">
        <w:rPr>
          <w:rFonts w:ascii="Times New Roman" w:hAnsi="Times New Roman" w:cs="Times New Roman"/>
          <w:color w:val="000000" w:themeColor="text1"/>
          <w:sz w:val="28"/>
          <w:szCs w:val="28"/>
        </w:rPr>
        <w:t>руктуры города, ЖКХ и общее раз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витие города.</w:t>
      </w:r>
    </w:p>
    <w:p w:rsidR="00F23694" w:rsidRPr="00246263" w:rsidRDefault="00F23694" w:rsidP="00F23694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Общие выводы о совершенствовании деятельности органов государственного управления в жилищной сфере</w:t>
      </w:r>
    </w:p>
    <w:p w:rsidR="00091C00" w:rsidRDefault="00091C00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1C00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Необходимым условием определения эффективного исполь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зования имеющихся возможностей является их оценка, то есть выражение в тех или иных показателях, наиболее адекватно от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вечающих поставленным задачам. 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инновационного потенциала жилищно-коммунального хозяйства (ЖКХ) следует, прежде всего, пользоваться показателями, которые отражаются в различных видах отчетности (статистической, бухгалтерской, оперативно-технической и прочей) или показателями, рассчи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танными на их основе. Это позволяет использовать имеющийся механизм отчетности, апробированный и зарекомендованный на практике. Хотя вполне допустимо 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применение иных показателей, отражающих те или иные стороны деятельности организации. Однако они должны, прежде всего, удовлетворять условию - быть практически пригодными для расчета исходя из имеющих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ся данных, и методика их определения должна быть в достаточ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ной степени функциональна.</w:t>
      </w:r>
      <w:r w:rsidR="0085088E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8"/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Как известно, экономический анализ требует расчета доста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точного количества показателей, отражающих те или иные сто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роны деятельности (оценка, динамика изменения, сравнение с нормативными или рекомендованными значениями). В связи с этим, чтобы прийти к логическому решению о выборе показате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лей инновационного потенциала ЖКХ, следует обратиться к уже имеющейся системе индикаторов </w:t>
      </w:r>
      <w:r w:rsidR="00091C00">
        <w:rPr>
          <w:rFonts w:ascii="Times New Roman" w:hAnsi="Times New Roman" w:cs="Times New Roman"/>
          <w:color w:val="000000" w:themeColor="text1"/>
          <w:sz w:val="28"/>
          <w:szCs w:val="28"/>
        </w:rPr>
        <w:t>инновационного потенциала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, отражавшими достаточное многообразие показателей, применяющихся для оценки инновационного потенциала пред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приятия.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инновационного потенциала ЖКХ необходимо выделить основные составляющие, а именно ресурсный потен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циал и научно-исследовательский потенциал. На наш взгляд, эти составляющие на первом этапе декомпозиции вполне отражают инновационную деятельность ЖКХ. Без наличия ресурсной со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ставляющей невозможна деятельность ЖКХ, разработка иннова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ций и внедрение их результатов в производство жилищно- коммунального комплекса, а без проведения научных исследо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ваний и внедрения их результатов невозможно поддержание ЖКХ на должном уровне конкурентоспособности предприятий в целом, предоставляемых услуг ЖКХ, даже при наличии у него достаточного количества материально-технических и финансо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вых ресурсов.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Ресурсный потенциал ЖКХ, в свою очередь, включает в себя такие составляющие, как организационный потенциал и управ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ленческий потенциал; потенциал маркетинга; потенциал техно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логии производства; потенциал 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персонала; финансовый потен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циал; информационный потенциал; инвестиционный потенциал и нормативно-правовой потенциал.</w:t>
      </w:r>
      <w:r w:rsidR="00BF0C6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9"/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Прежде чем оценивать инновационный потенциал ЖКХ Бел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городской области, необходимо дать характеристику ЖКХ Белго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родской области. Это также своего рода оценка инновационного потенциала, но в исходных посылках и показателях. Последние могут иметь как стоимостную, так и натуральную форму.</w:t>
      </w:r>
      <w:r w:rsidR="00BF0C6B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0"/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ЖКХ в настоящее время обусловлена про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водимой реформой в этой сфере. В Белгородской области также продолжается процесс реформирования жилищно-коммуналь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ного хозяйства, который является важнейшим в рамках социаль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ной и экономической политики области, обозначенным в числе приоритетных национальных проектов.</w:t>
      </w:r>
    </w:p>
    <w:p w:rsidR="00091C00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Анализируя такие составляющие инновационного потенциа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ла, как финансовый потенциал и потенциал инвестиций в ЖКХ, следует отметить, что его эффективное функционирование не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возможно обеспечить без качественного современного механиз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ма привлечения инвестиций. </w:t>
      </w:r>
    </w:p>
    <w:p w:rsidR="00091C00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инвестиций в основной капитал жилищно-коммунального хозяйства Белгородской об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ласти свидетельствует, что наибольший удельный вес (45,2 %) приходится на собственные средства предприятий. 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Сре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ди привлеченных средств основная доля (40 %) принадлежит бюджетным средствам. Кредиты банков на сегодняшний день не играют существенной роли в привлечении инвестиций в разви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тие города, их доля составляет около 15 %.</w:t>
      </w:r>
      <w:r w:rsidR="003313DE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1"/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Конечно, наиболее важная задача для ЖКХ - получить бюджетные средства, но не менее важно эффективно их расхо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довать. В этом направлении 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ведется работа в части совершенст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вования механизма проведения открытых торгов на размещение муниципального заказа на оказание услуг.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ЖКХ на уровне административного округа включает посту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пление средств с территории округа в бюджет г. Белгорода и расходы бюджета на финансирование ЖКХ. Наиболь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ший удельный вес (более 47 %) приходится на оплату эксплуа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тации жилищного фонда.</w:t>
      </w:r>
      <w:r w:rsidR="00091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источников инвестиций в основной капитал большой удельный вес приходится на собственные средства предприятий. Среди привлеченных средств основная доля при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надлежит бюджетным средствам, в числе которых средства вне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бюджетных фондов и кредиты банков.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инвестиций по видам экономической деятельности свидетельствует о том, что основная доля инвестиций (26,4 %) приходится на обрабатывающее производство, 21 % инвестиций использовано в транспорте и связи, 19,3 % - в производстве и распределении энергии, газа и воды.</w:t>
      </w:r>
      <w:r w:rsidR="00832E03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2"/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Для жилищно-коммунального хозяйства Белгородской об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ласти характерно рассредоточение его между различными пред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приятиями, организациями, учреждениями. Отсутствие единого заказчика, распыление средств по ведомственным каналам, их недостаточность затрудняют решение вопроса полноценного ис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пользования имеющегося инновационного потенциала жилищ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но-коммунального хозяйства.</w:t>
      </w:r>
      <w:r w:rsidR="00A35B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46263" w:rsidRPr="00A57F3B" w:rsidRDefault="00246263" w:rsidP="00A57F3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Даже краткая характеристика использования инновационно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го потенциала показывает, насколько сложна сопоставимость различных показателей, и еще раз подтверждает необходимость и особую значимость ресурсной составляющей.</w:t>
      </w:r>
    </w:p>
    <w:p w:rsidR="00E8109A" w:rsidRPr="00A57F3B" w:rsidRDefault="00246263" w:rsidP="00091C0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t>Краткий обзор состояния использования инновационного потенциала ЖКХ, позволяет сделать вывод о перспективах ис</w:t>
      </w:r>
      <w:r w:rsidRPr="00A57F3B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пользования инновационного потенциала ЖКХ возможного в Белгородской области.</w:t>
      </w:r>
    </w:p>
    <w:p w:rsidR="00091C00" w:rsidRDefault="00091C0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46263" w:rsidRPr="00246263" w:rsidRDefault="00246263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F06024" w:rsidRDefault="00F06024" w:rsidP="0077339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339A" w:rsidRPr="0077339A" w:rsidRDefault="0077339A" w:rsidP="0077339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Несовершенство современной городской инфраструктуры входит в противоречие с разнообразием задач по предоставлению инфраструктурных услуг населени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ю. Как следствие этого - серьёз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ные организационные и функциональные разрывы, диспропорции, конфликты, экономические потери, неэффективные действия в управлении городом. Это отражается на качестве и оперативности обслуживания населения городов, вызывает проблемы в выполнении намерений и заданий Правите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льства по социальному обслужива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нию. На сегодняшний день одним из приоритетных направлений социально-экономической пол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итики страны является реформиро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вание жилищно-коммунального комплекса РФ (ЖКХ).</w:t>
      </w:r>
    </w:p>
    <w:p w:rsidR="0077339A" w:rsidRPr="0077339A" w:rsidRDefault="0077339A" w:rsidP="0077339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В ходе модернизации ЖКХ городская власть столкнулась с необходимостью методологической и методической проработки общих проблем развития городов, а также проблем в управлении и стратегии совершенствования городской инфраструктуры. Проблемой является отсутствие и создание единой методологии, обеспечивающей обоснованно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сть дальнейшего развития иннова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ционной экономики в городах России 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подстраивание</w:t>
      </w:r>
      <w:proofErr w:type="spellEnd"/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неё городской инфраструктуры.</w:t>
      </w:r>
    </w:p>
    <w:p w:rsidR="00E24127" w:rsidRDefault="0077339A" w:rsidP="0077339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 система м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етодов, позволяющих научно, обо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снованно, оперативно решать весь комплекс вопросов, связанных с перестройкой экономики городов на инновационный путь и создание необходимой инфраструктуры с учетом конкретных условий деятельности городов, </w:t>
      </w:r>
      <w:r w:rsidR="00F06024">
        <w:rPr>
          <w:rFonts w:ascii="Times New Roman" w:hAnsi="Times New Roman" w:cs="Times New Roman"/>
          <w:color w:val="000000" w:themeColor="text1"/>
          <w:sz w:val="28"/>
          <w:szCs w:val="28"/>
        </w:rPr>
        <w:t>что выдвигает задачи по пересмо</w:t>
      </w:r>
      <w:r w:rsidRPr="0077339A">
        <w:rPr>
          <w:rFonts w:ascii="Times New Roman" w:hAnsi="Times New Roman" w:cs="Times New Roman"/>
          <w:color w:val="000000" w:themeColor="text1"/>
          <w:sz w:val="28"/>
          <w:szCs w:val="28"/>
        </w:rPr>
        <w:t>тру традиционных подходов к управлению и перестройке систем управления городов.</w:t>
      </w:r>
    </w:p>
    <w:p w:rsidR="00F06024" w:rsidRDefault="00F06024" w:rsidP="0077339A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024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Особенностью современной ситуации муниц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ипального управления является жё</w:t>
      </w:r>
      <w:r w:rsidRPr="00F06024">
        <w:rPr>
          <w:rFonts w:ascii="Times New Roman" w:hAnsi="Times New Roman" w:cs="Times New Roman"/>
          <w:color w:val="000000" w:themeColor="text1"/>
          <w:sz w:val="28"/>
          <w:szCs w:val="28"/>
        </w:rPr>
        <w:t>сткая ограниченность ресурсов (финансовых, материа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r w:rsidRPr="00F06024">
        <w:rPr>
          <w:rFonts w:ascii="Times New Roman" w:hAnsi="Times New Roman" w:cs="Times New Roman"/>
          <w:color w:val="000000" w:themeColor="text1"/>
          <w:sz w:val="28"/>
          <w:szCs w:val="28"/>
        </w:rPr>
        <w:t>ных, организационных и др.) и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еобходимость не только обеспечи</w:t>
      </w:r>
      <w:r w:rsidRPr="00F06024">
        <w:rPr>
          <w:rFonts w:ascii="Times New Roman" w:hAnsi="Times New Roman" w:cs="Times New Roman"/>
          <w:color w:val="000000" w:themeColor="text1"/>
          <w:sz w:val="28"/>
          <w:szCs w:val="28"/>
        </w:rPr>
        <w:t>вать оперативное управление городом, но и брать на себя функции стратегического управления, обеспечивающего среднесрочную и долгосрочную перспективу города.</w:t>
      </w:r>
    </w:p>
    <w:p w:rsidR="00130694" w:rsidRPr="00130694" w:rsidRDefault="00130694" w:rsidP="0013069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нашему 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ению, реформа отечественно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ЖКК, как никакая другая, касается каждого из нас. Поэтому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ней необходимо относиться с осо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бой ответственностью, выработать именно систему мер, повышающих эффективность работы отрасли, чтобы простым жителям российских городов и сел стало жить комфортнее и уютнее. Именно на это и направлены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аши научные исследования. Основ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вопросом реформирования жилищной системы в настоящее время, с нашей точки зрения, является обоснование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иоритетных направлений и первоо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чередных меропри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ятий реформы с указанием после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довательности их осуществления. Результативность реформы во мног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 зависит от проработки технологии её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 е. от обоснования последова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тельности реал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изации запланированных мероприя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тий и способов их ресурсного обеспечения.</w:t>
      </w:r>
    </w:p>
    <w:p w:rsidR="00130694" w:rsidRPr="0077339A" w:rsidRDefault="00130694" w:rsidP="0013069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Вышеизложенное позволяет нам сделать вывод, что особое внимание следует уделить обеспечению непрерывного развития ЖКХ: ежегодно должны осуществляться работы по модернизации систем, по поддержанию их работоспособности и ежегодно должно осуществляться приращение мощностей в этих системах. 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ановка в развитии на 3-5 лет мо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привести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серьезным осложнениям. Мы счита</w:t>
      </w:r>
      <w:r w:rsidRPr="00130694">
        <w:rPr>
          <w:rFonts w:ascii="Times New Roman" w:hAnsi="Times New Roman" w:cs="Times New Roman"/>
          <w:color w:val="000000" w:themeColor="text1"/>
          <w:sz w:val="28"/>
          <w:szCs w:val="28"/>
        </w:rPr>
        <w:t>ем, что государство не должно допустить остановки процесса реформирования в ЖКХ.</w:t>
      </w:r>
    </w:p>
    <w:p w:rsidR="0077339A" w:rsidRDefault="0077339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F855FC" w:rsidRPr="00F855FC" w:rsidRDefault="00F855FC" w:rsidP="00246263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55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СПИСОК ИСПОЛЬЗОВАННОЙ </w:t>
      </w:r>
      <w:proofErr w:type="gramStart"/>
      <w:r w:rsidRPr="00F855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ЛИТЕРАТУРЫ:</w:t>
      </w:r>
      <w:r w:rsidRPr="00F855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Нормативно</w:t>
      </w:r>
      <w:proofErr w:type="gramEnd"/>
      <w:r w:rsidRPr="00F855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–правовые акты:</w:t>
      </w:r>
    </w:p>
    <w:p w:rsidR="00E3143D" w:rsidRDefault="002F0687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3143D" w:rsidRPr="00E3143D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3143D" w:rsidRPr="00E3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 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 «Консультант-Плюс»</w:t>
      </w:r>
    </w:p>
    <w:p w:rsidR="00EC31A1" w:rsidRDefault="002F0687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>Жилищный кодекс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C31A1" w:rsidRPr="00EC3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29.12.2004 N 188-ФЗ (ред. от 31.01.2016)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DB08F5" w:rsidRDefault="00DB08F5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5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21.07.2007 N 185-ФЗ (ред. от 29.06.2015)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55FC">
        <w:rPr>
          <w:rFonts w:ascii="Times New Roman" w:hAnsi="Times New Roman" w:cs="Times New Roman"/>
          <w:color w:val="000000" w:themeColor="text1"/>
          <w:sz w:val="28"/>
          <w:szCs w:val="28"/>
        </w:rPr>
        <w:t>О Фонде содействия реформированию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5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изм. и доп., вступ. в силу с 01.01.2016)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7E7037" w:rsidRPr="007E7037" w:rsidRDefault="00DB08F5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21.07.2014 N 209-ФЗ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государственной информационной системе жилищно-коммунального </w:t>
      </w:r>
      <w:proofErr w:type="gramStart"/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>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E7037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gramEnd"/>
      <w:r w:rsidR="007E7037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E7037" w:rsidRPr="007E7037">
        <w:t xml:space="preserve">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01355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</w:t>
      </w:r>
      <w:r w:rsidR="007E7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газета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E7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23 июля 2014 г. N 163, Собрание</w:t>
      </w:r>
      <w:r w:rsidR="007E7037" w:rsidRPr="007E70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Российской Федерации от 28 июля 2014 г. N 30 (часть I) ст. 4210</w:t>
      </w:r>
    </w:p>
    <w:p w:rsidR="008C0E9A" w:rsidRDefault="008C0E9A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17.12.2010 N 1050 (ред. от 25.08.2015)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федеральной целевой программе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2015 - 2020 годы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1020C3" w:rsidRDefault="001020C3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РФ от 01.11.2013 N 819 (ред. от 22.05.2015)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020C3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DB08F5" w:rsidRDefault="00DB08F5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Указ</w:t>
      </w:r>
      <w:r w:rsidRPr="00DB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2012 г. N 600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B08F5">
        <w:rPr>
          <w:rFonts w:ascii="Times New Roman" w:hAnsi="Times New Roman" w:cs="Times New Roman"/>
          <w:color w:val="000000" w:themeColor="text1"/>
          <w:sz w:val="28"/>
          <w:szCs w:val="28"/>
        </w:rPr>
        <w:t>О мерах по обеспечению граждан Российской Федерации доступным и комфортным жильём и повышению качества жилищно-коммунальных услуг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B08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F855FC" w:rsidRDefault="00F855FC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5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РФ от 01.11.2013 N 819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55FC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186B4C" w:rsidRDefault="00186B4C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Государственная программа Российской Федерации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186B4C" w:rsidRDefault="00186B4C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Федеральная целевая 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2015 - 2020 годы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186B4C" w:rsidRDefault="00186B4C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жильем отдельных категорий граждан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целевой программы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>Жилище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86B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2015 - 2020 годы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СПС </w:t>
      </w:r>
      <w:proofErr w:type="gramStart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–«</w:t>
      </w:r>
      <w:proofErr w:type="gramEnd"/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Консультант-Плюс»</w:t>
      </w:r>
    </w:p>
    <w:p w:rsidR="00F855FC" w:rsidRDefault="00935D1A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18.11.2013 N 1038 (ред. от 01.02.2016)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(вместе с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Министерстве строительства и жилищно-коммунального хозяйства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935D1A" w:rsidRDefault="00935D1A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Правите</w:t>
      </w:r>
      <w:r w:rsidR="008B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льства РФ от 26.01.2016 N 80-р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35D1A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развития жилищно-коммунального хозяйства в Российской Ф</w:t>
      </w:r>
      <w:r w:rsidR="008B6474">
        <w:rPr>
          <w:rFonts w:ascii="Times New Roman" w:hAnsi="Times New Roman" w:cs="Times New Roman"/>
          <w:color w:val="000000" w:themeColor="text1"/>
          <w:sz w:val="28"/>
          <w:szCs w:val="28"/>
        </w:rPr>
        <w:t>едерации на период до 2020 года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2050DE" w:rsidRPr="002050DE" w:rsidRDefault="002050D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24.12.2013 N 1220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>О некоторых вопросах регулирования тарифов в сфере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2050DE" w:rsidRPr="002050DE" w:rsidRDefault="002050D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30.07.2009 N 631 (ред. от 29.10.2009)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>О передаче в собственность Российской Федерации средств государственной корпорации - Фонда содействия реформированию жилищно-коммунального хозяйства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2050DE" w:rsidRDefault="002050D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27.02.1999 N 242 (ред. от 05.01.2001)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Вопросы Правительственной комиссии по реформированию </w:t>
      </w:r>
      <w:proofErr w:type="spellStart"/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>жилищно</w:t>
      </w:r>
      <w:proofErr w:type="spellEnd"/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коммунального хозяйства в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2050DE" w:rsidRDefault="002050D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РФ от 15.04.2014 N 323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государственной программы Российской Федерации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050DE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8C0E9A" w:rsidRDefault="008C0E9A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Решение</w:t>
      </w:r>
      <w:r w:rsidRPr="008C0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Правительства Российской Федерации Медведева Д.А. от 20 мая 2015 г. N 3083п-П9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AC41C6" w:rsidRDefault="00AC41C6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41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РФ от 28.08.2009 N 1248-р (ред. от 10.12.2010)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C41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паспорте регионального инвестиционного проекта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C41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Строительство инженерных, транспортных сетей, зданий и сооружений территории комплексной застройки жилого района 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C41C6">
        <w:rPr>
          <w:rFonts w:ascii="Times New Roman" w:hAnsi="Times New Roman" w:cs="Times New Roman"/>
          <w:color w:val="000000" w:themeColor="text1"/>
          <w:sz w:val="28"/>
          <w:szCs w:val="28"/>
        </w:rPr>
        <w:t>Юго-Западный-2</w:t>
      </w:r>
      <w:r w:rsidR="002F06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C41C6">
        <w:rPr>
          <w:rFonts w:ascii="Times New Roman" w:hAnsi="Times New Roman" w:cs="Times New Roman"/>
          <w:color w:val="000000" w:themeColor="text1"/>
          <w:sz w:val="28"/>
          <w:szCs w:val="28"/>
        </w:rPr>
        <w:t>, г. Белг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ород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2059E" w:rsidRPr="0082059E"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BF0C6B" w:rsidRDefault="00BF0C6B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0C6B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Социальн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>о-экономического развития Белго</w:t>
      </w:r>
      <w:r w:rsidRPr="00BF0C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родской области на период до 2025 года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// СПС –</w:t>
      </w:r>
      <w:r w:rsidR="00820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9E" w:rsidRPr="0082059E">
        <w:rPr>
          <w:rFonts w:ascii="Times New Roman" w:hAnsi="Times New Roman" w:cs="Times New Roman"/>
          <w:color w:val="000000" w:themeColor="text1"/>
          <w:sz w:val="28"/>
          <w:szCs w:val="28"/>
        </w:rPr>
        <w:t>«Консультант-Плюс»</w:t>
      </w:r>
    </w:p>
    <w:p w:rsidR="00F855FC" w:rsidRPr="006B2330" w:rsidRDefault="00F855FC" w:rsidP="0082059E">
      <w:pPr>
        <w:pStyle w:val="a3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23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Специальная и учебная литература:</w:t>
      </w:r>
    </w:p>
    <w:p w:rsidR="00F855FC" w:rsidRDefault="00F855FC" w:rsidP="0082059E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059E" w:rsidRPr="00276AD4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AD4">
        <w:rPr>
          <w:rFonts w:ascii="Times New Roman" w:hAnsi="Times New Roman" w:cs="Times New Roman"/>
          <w:color w:val="000000" w:themeColor="text1"/>
          <w:sz w:val="28"/>
          <w:szCs w:val="28"/>
        </w:rPr>
        <w:t>Бендерская О. Б., Чижова Е. А. Устойчивость организации и механизм ее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беспечения. - СПб: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Химиздат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201</w:t>
      </w:r>
      <w:r w:rsidRPr="00276AD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320 с.</w:t>
      </w:r>
    </w:p>
    <w:p w:rsidR="0082059E" w:rsidRPr="000E6E4A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23FB9">
        <w:rPr>
          <w:rFonts w:ascii="Times New Roman" w:hAnsi="Times New Roman" w:cs="Times New Roman"/>
          <w:color w:val="000000" w:themeColor="text1"/>
          <w:sz w:val="28"/>
          <w:szCs w:val="28"/>
        </w:rPr>
        <w:t>Боженов</w:t>
      </w:r>
      <w:proofErr w:type="spellEnd"/>
      <w:r w:rsidRPr="00723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 Главы Администрации города Белгорода о реализации в 2013 году стратегии развития города// </w:t>
      </w:r>
      <w:r w:rsidRPr="00723FB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городом: теория и практика. 2014. № 2 (13). С. 3-12.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Горшков С.А., Ермолаев Е.Е.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управления жилищно-коммунальным хозяйством города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Белогорода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// Транспортное дело России. 2015</w:t>
      </w: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. № 6. С. 46-47.</w:t>
      </w:r>
    </w:p>
    <w:p w:rsidR="0082059E" w:rsidRPr="00276AD4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AD4">
        <w:rPr>
          <w:rFonts w:ascii="Times New Roman" w:hAnsi="Times New Roman" w:cs="Times New Roman"/>
          <w:color w:val="000000" w:themeColor="text1"/>
          <w:sz w:val="28"/>
          <w:szCs w:val="28"/>
        </w:rPr>
        <w:t>Дорошенко Ю. А. Экономический потенциал территории. - СПб: Химия, 1997.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Егоров А.Ю.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Основы формирования государственного управления жилищно-коммунальным хозяйством// </w:t>
      </w: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науки. 2008. № 44. С. 117-121.</w:t>
      </w:r>
    </w:p>
    <w:p w:rsidR="0082059E" w:rsidRPr="00DA1601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601">
        <w:rPr>
          <w:rFonts w:ascii="Times New Roman" w:hAnsi="Times New Roman" w:cs="Times New Roman"/>
          <w:color w:val="000000" w:themeColor="text1"/>
          <w:sz w:val="28"/>
          <w:szCs w:val="28"/>
        </w:rPr>
        <w:t>Ефимов В.С. Стратегическое управление городом. Курс 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екций. Красноярск: РИО СФУ, 2014. -</w:t>
      </w:r>
      <w:r w:rsidRPr="00DA1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243 с. 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125BF">
        <w:rPr>
          <w:rFonts w:ascii="Times New Roman" w:hAnsi="Times New Roman" w:cs="Times New Roman"/>
          <w:color w:val="000000" w:themeColor="text1"/>
          <w:sz w:val="28"/>
          <w:szCs w:val="28"/>
        </w:rPr>
        <w:t>Калимуллина</w:t>
      </w:r>
      <w:proofErr w:type="spellEnd"/>
      <w:r w:rsidRPr="0001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Э.Р., </w:t>
      </w:r>
      <w:proofErr w:type="spellStart"/>
      <w:r w:rsidRPr="000125BF">
        <w:rPr>
          <w:rFonts w:ascii="Times New Roman" w:hAnsi="Times New Roman" w:cs="Times New Roman"/>
          <w:color w:val="000000" w:themeColor="text1"/>
          <w:sz w:val="28"/>
          <w:szCs w:val="28"/>
        </w:rPr>
        <w:t>Ираева</w:t>
      </w:r>
      <w:proofErr w:type="spellEnd"/>
      <w:r w:rsidRPr="0001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Жилищно-коммунальное хозяйство и его роль в развитии рынка жилищно-коммунальных услуг// </w:t>
      </w:r>
      <w:r w:rsidRPr="000125BF">
        <w:rPr>
          <w:rFonts w:ascii="Times New Roman" w:hAnsi="Times New Roman" w:cs="Times New Roman"/>
          <w:color w:val="000000" w:themeColor="text1"/>
          <w:sz w:val="28"/>
          <w:szCs w:val="28"/>
        </w:rPr>
        <w:t>Вестник УГАЭС. Наука, образование, экономика. Серия: Экономика. 2014. № 1 (7). С. 137-141.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Кетова</w:t>
      </w:r>
      <w:proofErr w:type="spellEnd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Стимулирование внебюджетных инвестиций в региональный жилищно-коммунальный фонд Белгородской области// </w:t>
      </w: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В сборнике: Молодежь в науке: Новые аргументы сборник научных работ III-</w:t>
      </w:r>
      <w:proofErr w:type="spellStart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Международного молодежного конкурса: в 4-х </w:t>
      </w:r>
      <w:proofErr w:type="gramStart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частях .</w:t>
      </w:r>
      <w:proofErr w:type="gramEnd"/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Научное партнерство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Аргумент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. Липецк, 2016. С. 82-84.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510">
        <w:rPr>
          <w:rFonts w:ascii="Times New Roman" w:hAnsi="Times New Roman" w:cs="Times New Roman"/>
          <w:color w:val="000000" w:themeColor="text1"/>
          <w:sz w:val="28"/>
          <w:szCs w:val="28"/>
        </w:rPr>
        <w:t>Комиссарова Л.А.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ЖКХ как объект инновационного развития// </w:t>
      </w:r>
      <w:r w:rsidRPr="00E13510">
        <w:rPr>
          <w:rFonts w:ascii="Times New Roman" w:hAnsi="Times New Roman" w:cs="Times New Roman"/>
          <w:color w:val="000000" w:themeColor="text1"/>
          <w:sz w:val="28"/>
          <w:szCs w:val="28"/>
        </w:rPr>
        <w:t>Вестник НГИЭИ. 2014. № 5 (36). С. 73-79.</w:t>
      </w:r>
    </w:p>
    <w:p w:rsidR="0082059E" w:rsidRPr="00DA1601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601">
        <w:rPr>
          <w:rFonts w:ascii="Times New Roman" w:hAnsi="Times New Roman" w:cs="Times New Roman"/>
          <w:color w:val="000000" w:themeColor="text1"/>
          <w:sz w:val="28"/>
          <w:szCs w:val="28"/>
        </w:rPr>
        <w:t>Кузнецова А. И. Переосмысление традиционных подходов к организации государственного администрирования в современном городе / А. И. Кузнецова/ Вестник Московского университета имени С.Ю. Витте. Серия 1: Экономика и управление. - 2013. - №2 (4).</w:t>
      </w:r>
    </w:p>
    <w:p w:rsidR="0082059E" w:rsidRPr="00DA1601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601">
        <w:rPr>
          <w:rFonts w:ascii="Times New Roman" w:hAnsi="Times New Roman" w:cs="Times New Roman"/>
          <w:color w:val="000000" w:themeColor="text1"/>
          <w:sz w:val="28"/>
          <w:szCs w:val="28"/>
        </w:rPr>
        <w:t>Кузнецова А.И. Инфраструктура как научный компонент экономического и социального развития городов России / А. И. Кузнецова // Вестник Московского университета имени С.Ю. Витте. Серия 1: Экономика и управление. - 2014. - №1(7).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Кузнецова А.И. Инфраструктурный подход - инновационный метод обеспечения равновесия и устойчивости экономического развития города / А.И. Кузнецова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// Вестник Московского универси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тета имени С.Ю. Витте. Серия 1: Экономика и управление. - 2013.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644F">
        <w:rPr>
          <w:rFonts w:ascii="Times New Roman" w:hAnsi="Times New Roman" w:cs="Times New Roman"/>
          <w:color w:val="000000" w:themeColor="text1"/>
          <w:sz w:val="28"/>
          <w:szCs w:val="28"/>
        </w:rPr>
        <w:t>№3(5). - С.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Мандрик</w:t>
      </w:r>
      <w:proofErr w:type="spellEnd"/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B.В.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Жилищно-коммунальное хозяйство: проблемы и перспективы// </w:t>
      </w: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Вестник Московского университета МВД России. 2009. № 2. С. 122-125.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Сидоров А.И.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Жилищно-коммунальное хозяйство России: состояние и перспективы// </w:t>
      </w: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Общество. Среда. Развитие. 2010. № 3. С. 4-8.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6AD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Социальн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о-экономического развития Белго</w:t>
      </w:r>
      <w:r w:rsidRPr="00276AD4">
        <w:rPr>
          <w:rFonts w:ascii="Times New Roman" w:hAnsi="Times New Roman" w:cs="Times New Roman"/>
          <w:color w:val="000000" w:themeColor="text1"/>
          <w:sz w:val="28"/>
          <w:szCs w:val="28"/>
        </w:rPr>
        <w:t>родской области на период до 2025 года // Белгород, 2010.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Чеченина</w:t>
      </w:r>
      <w:proofErr w:type="spellEnd"/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И.В., Чижова Е.Н.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Экономические методы управления жилищно-коммунальным хозяйством в регионе// </w:t>
      </w:r>
      <w:r w:rsidRPr="0081161D">
        <w:rPr>
          <w:rFonts w:ascii="Times New Roman" w:hAnsi="Times New Roman" w:cs="Times New Roman"/>
          <w:color w:val="000000" w:themeColor="text1"/>
          <w:sz w:val="28"/>
          <w:szCs w:val="28"/>
        </w:rPr>
        <w:t>Вестник Белгородского университета кооперации, экономики и права. 2009. № 1. С. 83-87.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A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Яблоновская М.Ю.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Роль государства в развитии индивидуального жилищного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строительтсва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Белгордской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области// Ст</w:t>
      </w:r>
      <w:r w:rsidRPr="0079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ратегия социально-экономического развития общества: управленческие, правовые, хозяйственные аспекты Ответственный редактор: Горохов </w:t>
      </w:r>
      <w:proofErr w:type="gramStart"/>
      <w:r w:rsidRPr="00793A61">
        <w:rPr>
          <w:rFonts w:ascii="Times New Roman" w:hAnsi="Times New Roman" w:cs="Times New Roman"/>
          <w:color w:val="000000" w:themeColor="text1"/>
          <w:sz w:val="28"/>
          <w:szCs w:val="28"/>
        </w:rPr>
        <w:t>А.А..</w:t>
      </w:r>
      <w:proofErr w:type="gramEnd"/>
      <w:r w:rsidRPr="00793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2015. С. 341-343.</w:t>
      </w:r>
    </w:p>
    <w:p w:rsidR="0082059E" w:rsidRDefault="0082059E" w:rsidP="0082059E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Яновский В.В., Сидоров А.С.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Состояние и динамика развития жилищно-коммунального хозяйства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Белогородской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области// </w:t>
      </w: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Вестник Белгородского университета коо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перации, экономики и права. 2015</w:t>
      </w:r>
      <w:r w:rsidRPr="008E07C1">
        <w:rPr>
          <w:rFonts w:ascii="Times New Roman" w:hAnsi="Times New Roman" w:cs="Times New Roman"/>
          <w:color w:val="000000" w:themeColor="text1"/>
          <w:sz w:val="28"/>
          <w:szCs w:val="28"/>
        </w:rPr>
        <w:t>. № 4-1. С. 139-142.</w:t>
      </w:r>
    </w:p>
    <w:sectPr w:rsidR="0082059E" w:rsidSect="00B6529B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C68" w:rsidRDefault="00BB2C68" w:rsidP="008B6474">
      <w:pPr>
        <w:spacing w:after="0" w:line="240" w:lineRule="auto"/>
      </w:pPr>
      <w:r>
        <w:separator/>
      </w:r>
    </w:p>
  </w:endnote>
  <w:endnote w:type="continuationSeparator" w:id="0">
    <w:p w:rsidR="00BB2C68" w:rsidRDefault="00BB2C68" w:rsidP="008B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521866"/>
      <w:docPartObj>
        <w:docPartGallery w:val="Page Numbers (Bottom of Page)"/>
        <w:docPartUnique/>
      </w:docPartObj>
    </w:sdtPr>
    <w:sdtContent>
      <w:p w:rsidR="00290E2B" w:rsidRDefault="00290E2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960">
          <w:rPr>
            <w:noProof/>
          </w:rPr>
          <w:t>2</w:t>
        </w:r>
        <w:r>
          <w:fldChar w:fldCharType="end"/>
        </w:r>
      </w:p>
    </w:sdtContent>
  </w:sdt>
  <w:p w:rsidR="00290E2B" w:rsidRDefault="00290E2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2573921"/>
      <w:docPartObj>
        <w:docPartGallery w:val="Page Numbers (Bottom of Page)"/>
        <w:docPartUnique/>
      </w:docPartObj>
    </w:sdtPr>
    <w:sdtContent>
      <w:p w:rsidR="00290E2B" w:rsidRDefault="00290E2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960">
          <w:rPr>
            <w:noProof/>
          </w:rPr>
          <w:t>1</w:t>
        </w:r>
        <w:r>
          <w:fldChar w:fldCharType="end"/>
        </w:r>
      </w:p>
    </w:sdtContent>
  </w:sdt>
  <w:p w:rsidR="00290E2B" w:rsidRDefault="00290E2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C68" w:rsidRDefault="00BB2C68" w:rsidP="008B6474">
      <w:pPr>
        <w:spacing w:after="0" w:line="240" w:lineRule="auto"/>
      </w:pPr>
      <w:r>
        <w:separator/>
      </w:r>
    </w:p>
  </w:footnote>
  <w:footnote w:type="continuationSeparator" w:id="0">
    <w:p w:rsidR="00BB2C68" w:rsidRDefault="00BB2C68" w:rsidP="008B6474">
      <w:pPr>
        <w:spacing w:after="0" w:line="240" w:lineRule="auto"/>
      </w:pPr>
      <w:r>
        <w:continuationSeparator/>
      </w:r>
    </w:p>
  </w:footnote>
  <w:footnote w:id="1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Калимуллина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Э.Р.,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Ираева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Н.Г. Жилищно-коммунальное хозяйство и его роль в развитии рынка жилищно-коммунальных услуг// Вестник УГАЭС. Наука, образование, экономика. Серия: Экономика. 2014. № 1 (7). С. 137-141.</w:t>
      </w:r>
    </w:p>
  </w:footnote>
  <w:footnote w:id="2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Кузнецова А.И. Новые подходы к перестройке систем управления инфраструктурой и жилищно-коммунальным хозяйством города// Транспортное дело России. 2014. № 2. С. 76-77.</w:t>
      </w:r>
    </w:p>
  </w:footnote>
  <w:footnote w:id="3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Чеченина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И.В., Чижова Е.Н. Экономические методы управления жилищно-коммунальным хозяйством в регионе// Вестник Белгородского университета кооперации, экономики и права. 2009. № 1. С. 83-87.</w:t>
      </w:r>
    </w:p>
  </w:footnote>
  <w:footnote w:id="4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Распоряжение Правительства РФ от 26.01.2016 N 80-р «Стратегия развития жилищно-коммунального хозяйства в Российской Федерации на период до 2020 года»</w:t>
      </w:r>
    </w:p>
  </w:footnote>
  <w:footnote w:id="5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Калимуллина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Э.Р.,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Ираева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Н.Г. Жилищно-коммунальное хозяйство и его роль в развитии рынка жилищно-коммунальных услуг// Вестник УГАЭС. Наука, образование, экономика. Серия: Экономика. 2014. № 1 (7). С. 137-141.</w:t>
      </w:r>
    </w:p>
  </w:footnote>
  <w:footnote w:id="6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Чеченина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И.В., Чижова Е.Н. Экономические методы управления жилищно-коммунальным хозяйством в регионе// Вестник Белгородского университета кооперации, экономики и права. 2009. № 1. С. 83-87.</w:t>
      </w:r>
    </w:p>
  </w:footnote>
  <w:footnote w:id="7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Калимуллина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Э.Р.,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Ираева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Н.Г. Жилищно-коммунальное хозяйство и его роль в развитии рынка жилищно-коммунальных услуг// Вестник УГАЭС. Наука, образование, экономика. Серия: Экономика. 2014. № 1 (7). С. 137-141.</w:t>
      </w:r>
    </w:p>
  </w:footnote>
  <w:footnote w:id="8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Чеченина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И.В., Чижова Е.Н. Экономические методы управления жилищно-коммунальным хозяйством в регионе// Вестник Белгородского университета кооперации, экономики и права. 2009. № 1. С. 83-87.</w:t>
      </w:r>
    </w:p>
  </w:footnote>
  <w:footnote w:id="9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Федеральный закон от 21.07.2014 N 209-ФЗ "О государственной информационной системе жилищно-коммунального хозяйства"// "Российская газета" от 23 июля 2014 г. N 163, Собрание законодательства Российской Федерации от 28 июля 2014 г. N 30 (часть I) ст. 4210</w:t>
      </w:r>
    </w:p>
  </w:footnote>
  <w:footnote w:id="10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Калимуллина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Э.Р.,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Ираева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Н.Г. Жилищно-коммунальное хозяйство и его роль в развитии рынка жилищно-коммунальных услуг// Вестник УГАЭС. Наука, образование, экономика. Серия: Экономика. 2014. № 1 (7). С. 137-141.</w:t>
      </w:r>
    </w:p>
  </w:footnote>
  <w:footnote w:id="11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Горшков С.А., Ермолаев Е.Е. Организация управления жилищно-коммунальным хозяйством города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>// Транспортное дело России. 2015. № 6. С. 46-47.</w:t>
      </w:r>
    </w:p>
  </w:footnote>
  <w:footnote w:id="12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Горшков С.А., Ермолаев Е.Е. Организация управления жилищно-коммунальным хозяйством города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>// Транспортное дело России. 2015. № 6. С. 46-47.</w:t>
      </w:r>
    </w:p>
  </w:footnote>
  <w:footnote w:id="13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Мандрик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B.В. Жилищно-коммунальное хозяйство: проблемы и перспективы// Вестник Московского университета МВД России. 2009. № 2. С. 122-125.</w:t>
      </w:r>
    </w:p>
  </w:footnote>
  <w:footnote w:id="14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Комиссарова Л.А. ЖКХ как объект инновационного развития// Вестник НГИЭИ. 2014. № 5 (36). С. 73-79.</w:t>
      </w:r>
    </w:p>
  </w:footnote>
  <w:footnote w:id="15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Яновский В.В., Сидоров А.С. Состояние и динамика развития жилищно-коммунального хозяйства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Белогородской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области// Вестник Белгородского университета кооперации, экономики и права. 2015. № 4-1. С. 139-142.</w:t>
      </w:r>
    </w:p>
  </w:footnote>
  <w:footnote w:id="16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Яновский В.В., Сидоров А.С. Состояние и динамика развития жилищно-коммунального хозяйства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Белогородской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области// Вестник Белгородского университета кооперации, экономики и права. 2015. № 4-1. С. 139-142.</w:t>
      </w:r>
    </w:p>
  </w:footnote>
  <w:footnote w:id="17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Яновский В.В., Сидоров А.С. Состояние и динамика развития жилищно-коммунального хозяйства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Белогородской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области// Вестник Белгородского университета кооперации, экономики и права. 2015. № 4-1. С. 139-142.</w:t>
      </w:r>
    </w:p>
  </w:footnote>
  <w:footnote w:id="18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Горшков С.А., Ермолаев Е.Е. Организация управления жилищно-коммунальным хозяйством города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>// Транспортное дело России. 2015. № 6. С. 46-47.</w:t>
      </w:r>
    </w:p>
  </w:footnote>
  <w:footnote w:id="19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Яновский В.В., Сидоров А.С. Состояние и динамика развития жилищно-коммунального хозяйства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Белогородской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области// Вестник Белгородского университета кооперации, экономики и права. 2015. № 4-1. С. 139-142.</w:t>
      </w:r>
    </w:p>
  </w:footnote>
  <w:footnote w:id="20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Горшков С.А., Ермолаев Е.Е. Организация управления жилищно-коммунальным хозяйством города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Белогорода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>// Транспортное дело России. 2015. № 6. С. 46-47.</w:t>
      </w:r>
    </w:p>
  </w:footnote>
  <w:footnote w:id="21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Мандрик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B.В. Жилищно-коммунальное хозяйство: проблемы и перспективы// Вестник Московского университета МВД России. 2009. № 2. С. 122-125.</w:t>
      </w:r>
    </w:p>
  </w:footnote>
  <w:footnote w:id="22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Распоряжение Правительства РФ от 28.08.2009 N 1248-р (ред. от 10.12.2010) «О паспорте регионального инвестиционного проекта "Строительство инженерных, транспортных сетей, зданий и сооружений территории комплексной застройки жилого района "Юго-Западный-2", г. Белгород"»</w:t>
      </w:r>
    </w:p>
  </w:footnote>
  <w:footnote w:id="23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24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25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26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Боженов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С.А. Отчёт Главы Администрации города Белгорода о реализации в 2013 году стратегии развития города// Управление городом: теория и практика. 2014. № 2 (13). С. 3-12.</w:t>
      </w:r>
    </w:p>
  </w:footnote>
  <w:footnote w:id="27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28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29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30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Отчёт главы администрации города Белгорода о реализации Стратегии развития города Белгорода до 2025 года и Плана действий органов местного самоуправления г. Белгорода на 2012-2016 гг.</w:t>
      </w:r>
    </w:p>
  </w:footnote>
  <w:footnote w:id="31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Егоров А.Ю. Основы формирования государственного управления жилищно-коммунальным хозяйством// Экономические науки. 2008. № 44. С. 117-121.</w:t>
      </w:r>
    </w:p>
  </w:footnote>
  <w:footnote w:id="32">
    <w:p w:rsidR="00290E2B" w:rsidRPr="00B23960" w:rsidRDefault="00290E2B" w:rsidP="00B23960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B239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Ефимов В.С. Стратегическое управление городом. Курс лекций. Красноярск: РИО СФУ, 2014. - 243 с. , с.101</w:t>
      </w:r>
    </w:p>
  </w:footnote>
  <w:footnote w:id="33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Кузнецова А.И. Инфраструктура как научный компонент экономического и социального развития городов России / А. И. Кузнецова // Вестник Московского университета имени С.Ю. Витте. Серия 1: Экономика и управление. - 2014. - №1(7).</w:t>
      </w:r>
    </w:p>
  </w:footnote>
  <w:footnote w:id="34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Кузнецова А. И. Переосмысление традиционных подходов к организации государственного администрирования в современном городе / А. И. Кузнецова/ Вестник Московского университета имени С.Ю. Витте. Серия 1: Экономика и управление. - 2013. - №2 (4).</w:t>
      </w:r>
    </w:p>
  </w:footnote>
  <w:footnote w:id="35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Кузнецова А.И. Инфраструктурный подход - инновационный метод обеспечения равновесия и устойчивости экономического развития города / А.И. Кузнецова // Вестник Московского университета имени С.Ю. Витте. Серия 1: Экономика и управление. - 2013.№3(5). - С.</w:t>
      </w:r>
    </w:p>
  </w:footnote>
  <w:footnote w:id="36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Егоров А.Ю. Основы формирования государственного управления жилищно-коммунальным хозяйством// Экономические науки. 2008. № 44. С. 117-121.</w:t>
      </w:r>
    </w:p>
  </w:footnote>
  <w:footnote w:id="37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Егоров А.Ю. Основы формирования государственного управления жилищно-коммунальным хозяйством// Экономические науки. 2008. № 44. С. 117-121.</w:t>
      </w:r>
    </w:p>
  </w:footnote>
  <w:footnote w:id="38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Чеченина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И.В., Чижова Е.Н. Экономические методы управления жилищно-коммунальным хозяйством в регионе// Вестник Белгородского университета кооперации, экономики и права. 2009. № 1. С. 83-87.</w:t>
      </w:r>
    </w:p>
  </w:footnote>
  <w:footnote w:id="39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Распоряжение Правительства РФ от 28.08.2009 N 1248-р (ред. от 10.12.2010) «О паспорте регионального инвестиционного проекта "Строительство инженерных, транспортных сетей, зданий и сооружений территории комплексной застройки жилого района "Юго-Западный-2", г. Белгород"»</w:t>
      </w:r>
    </w:p>
  </w:footnote>
  <w:footnote w:id="40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Стратегия Социально-экономического развития Белгородской области на период до 2025 года // Белгород, 2010.</w:t>
      </w:r>
    </w:p>
  </w:footnote>
  <w:footnote w:id="41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B23960">
        <w:rPr>
          <w:rFonts w:ascii="Times New Roman" w:hAnsi="Times New Roman" w:cs="Times New Roman"/>
          <w:color w:val="000000" w:themeColor="text1"/>
        </w:rPr>
        <w:t>Боженов</w:t>
      </w:r>
      <w:proofErr w:type="spellEnd"/>
      <w:r w:rsidRPr="00B23960">
        <w:rPr>
          <w:rFonts w:ascii="Times New Roman" w:hAnsi="Times New Roman" w:cs="Times New Roman"/>
          <w:color w:val="000000" w:themeColor="text1"/>
        </w:rPr>
        <w:t xml:space="preserve"> С.А. Отчёт Главы Администрации города Белгорода о реализации в 2013 году стратегии развития города// Управление городом: теория и практика. 2014. № 2 (13). С. 3-12.</w:t>
      </w:r>
    </w:p>
  </w:footnote>
  <w:footnote w:id="42">
    <w:p w:rsidR="00290E2B" w:rsidRPr="00B23960" w:rsidRDefault="00290E2B" w:rsidP="00B23960">
      <w:pPr>
        <w:pStyle w:val="a4"/>
        <w:jc w:val="both"/>
        <w:rPr>
          <w:rFonts w:ascii="Times New Roman" w:hAnsi="Times New Roman" w:cs="Times New Roman"/>
          <w:color w:val="000000" w:themeColor="text1"/>
        </w:rPr>
      </w:pPr>
      <w:r w:rsidRPr="00B23960">
        <w:rPr>
          <w:rStyle w:val="a6"/>
          <w:rFonts w:ascii="Times New Roman" w:hAnsi="Times New Roman" w:cs="Times New Roman"/>
          <w:color w:val="000000" w:themeColor="text1"/>
        </w:rPr>
        <w:footnoteRef/>
      </w:r>
      <w:r w:rsidRPr="00B23960">
        <w:rPr>
          <w:rFonts w:ascii="Times New Roman" w:hAnsi="Times New Roman" w:cs="Times New Roman"/>
          <w:color w:val="000000" w:themeColor="text1"/>
        </w:rPr>
        <w:t xml:space="preserve"> Сидоров А.И. Жилищно-коммунальное хозяйство России: состояние и перспективы// Общество. Среда. Развитие. 2010. № 3. С. 4-8.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E2B" w:rsidRDefault="00290E2B">
    <w:pPr>
      <w:pStyle w:val="a9"/>
      <w:framePr w:w="11902" w:h="211" w:wrap="none" w:vAnchor="text" w:hAnchor="page" w:x="2" w:y="711"/>
      <w:shd w:val="clear" w:color="auto" w:fill="auto"/>
      <w:ind w:left="593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" w15:restartNumberingAfterBreak="0">
    <w:nsid w:val="2B952F93"/>
    <w:multiLevelType w:val="hybridMultilevel"/>
    <w:tmpl w:val="A1D02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F60D1"/>
    <w:multiLevelType w:val="hybridMultilevel"/>
    <w:tmpl w:val="ED44F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9D"/>
    <w:rsid w:val="000125BF"/>
    <w:rsid w:val="00033E66"/>
    <w:rsid w:val="00091C00"/>
    <w:rsid w:val="000A4F0F"/>
    <w:rsid w:val="000B1ED3"/>
    <w:rsid w:val="000E6E4A"/>
    <w:rsid w:val="001020C3"/>
    <w:rsid w:val="00110609"/>
    <w:rsid w:val="00120B80"/>
    <w:rsid w:val="00130694"/>
    <w:rsid w:val="00157E77"/>
    <w:rsid w:val="00186B4C"/>
    <w:rsid w:val="001A3296"/>
    <w:rsid w:val="001C7A03"/>
    <w:rsid w:val="002050DE"/>
    <w:rsid w:val="00212710"/>
    <w:rsid w:val="00231BD0"/>
    <w:rsid w:val="00246263"/>
    <w:rsid w:val="0027201E"/>
    <w:rsid w:val="00276AD4"/>
    <w:rsid w:val="00290E2B"/>
    <w:rsid w:val="002C3C9C"/>
    <w:rsid w:val="002F0687"/>
    <w:rsid w:val="003313DE"/>
    <w:rsid w:val="003329BA"/>
    <w:rsid w:val="003442B1"/>
    <w:rsid w:val="00372D55"/>
    <w:rsid w:val="0038590A"/>
    <w:rsid w:val="00387A84"/>
    <w:rsid w:val="003A0F3F"/>
    <w:rsid w:val="003C473D"/>
    <w:rsid w:val="003D3943"/>
    <w:rsid w:val="00405D50"/>
    <w:rsid w:val="004C188F"/>
    <w:rsid w:val="005157F6"/>
    <w:rsid w:val="0051659E"/>
    <w:rsid w:val="005530EB"/>
    <w:rsid w:val="00640BD4"/>
    <w:rsid w:val="006B2330"/>
    <w:rsid w:val="006E18D9"/>
    <w:rsid w:val="006E36B2"/>
    <w:rsid w:val="0071092D"/>
    <w:rsid w:val="00723FB9"/>
    <w:rsid w:val="0072503E"/>
    <w:rsid w:val="00737029"/>
    <w:rsid w:val="00740CE0"/>
    <w:rsid w:val="00742558"/>
    <w:rsid w:val="00756956"/>
    <w:rsid w:val="0077339A"/>
    <w:rsid w:val="00784AFF"/>
    <w:rsid w:val="00793A61"/>
    <w:rsid w:val="007A3D54"/>
    <w:rsid w:val="007E7037"/>
    <w:rsid w:val="007F6FCF"/>
    <w:rsid w:val="0081161D"/>
    <w:rsid w:val="0082059E"/>
    <w:rsid w:val="00832E03"/>
    <w:rsid w:val="0085088E"/>
    <w:rsid w:val="0088484D"/>
    <w:rsid w:val="008B6474"/>
    <w:rsid w:val="008C0E9A"/>
    <w:rsid w:val="008D788D"/>
    <w:rsid w:val="008E07C1"/>
    <w:rsid w:val="008E44F0"/>
    <w:rsid w:val="00901355"/>
    <w:rsid w:val="009270F5"/>
    <w:rsid w:val="00935D1A"/>
    <w:rsid w:val="00967073"/>
    <w:rsid w:val="0097644F"/>
    <w:rsid w:val="009A4E8D"/>
    <w:rsid w:val="009B00EB"/>
    <w:rsid w:val="00A35B40"/>
    <w:rsid w:val="00A41B13"/>
    <w:rsid w:val="00A57F3B"/>
    <w:rsid w:val="00AA4AD2"/>
    <w:rsid w:val="00AC41C6"/>
    <w:rsid w:val="00AC5A8A"/>
    <w:rsid w:val="00B070B9"/>
    <w:rsid w:val="00B10BA4"/>
    <w:rsid w:val="00B23960"/>
    <w:rsid w:val="00B6529B"/>
    <w:rsid w:val="00BB2C68"/>
    <w:rsid w:val="00BD1724"/>
    <w:rsid w:val="00BF0C6B"/>
    <w:rsid w:val="00BF73A4"/>
    <w:rsid w:val="00C159E6"/>
    <w:rsid w:val="00C40792"/>
    <w:rsid w:val="00D30C56"/>
    <w:rsid w:val="00D801B6"/>
    <w:rsid w:val="00D966FE"/>
    <w:rsid w:val="00DA1601"/>
    <w:rsid w:val="00DA4095"/>
    <w:rsid w:val="00DB08F5"/>
    <w:rsid w:val="00DB6B9D"/>
    <w:rsid w:val="00DF1104"/>
    <w:rsid w:val="00E01908"/>
    <w:rsid w:val="00E13510"/>
    <w:rsid w:val="00E24127"/>
    <w:rsid w:val="00E3143D"/>
    <w:rsid w:val="00E636B5"/>
    <w:rsid w:val="00E8109A"/>
    <w:rsid w:val="00EC31A1"/>
    <w:rsid w:val="00F06024"/>
    <w:rsid w:val="00F23694"/>
    <w:rsid w:val="00F31E6F"/>
    <w:rsid w:val="00F8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AB80E-7D36-474F-AF62-656162EC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F0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B647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B647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B6474"/>
    <w:rPr>
      <w:vertAlign w:val="superscript"/>
    </w:rPr>
  </w:style>
  <w:style w:type="character" w:customStyle="1" w:styleId="1">
    <w:name w:val="Основной текст Знак1"/>
    <w:basedOn w:val="a0"/>
    <w:link w:val="a7"/>
    <w:uiPriority w:val="99"/>
    <w:rsid w:val="00246263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a8">
    <w:name w:val="Колонтитул_"/>
    <w:basedOn w:val="a0"/>
    <w:link w:val="a9"/>
    <w:uiPriority w:val="99"/>
    <w:rsid w:val="0024626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a">
    <w:name w:val="Подпись к картинке_"/>
    <w:basedOn w:val="a0"/>
    <w:link w:val="ab"/>
    <w:uiPriority w:val="99"/>
    <w:rsid w:val="0024626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24626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21">
    <w:name w:val="Подпись к картинке (2)_"/>
    <w:basedOn w:val="a0"/>
    <w:link w:val="22"/>
    <w:uiPriority w:val="99"/>
    <w:rsid w:val="002462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24626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7">
    <w:name w:val="Body Text"/>
    <w:basedOn w:val="a"/>
    <w:link w:val="1"/>
    <w:uiPriority w:val="99"/>
    <w:rsid w:val="00246263"/>
    <w:pPr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30"/>
      <w:szCs w:val="30"/>
    </w:rPr>
  </w:style>
  <w:style w:type="character" w:customStyle="1" w:styleId="ac">
    <w:name w:val="Основной текст Знак"/>
    <w:basedOn w:val="a0"/>
    <w:uiPriority w:val="99"/>
    <w:semiHidden/>
    <w:rsid w:val="00246263"/>
  </w:style>
  <w:style w:type="paragraph" w:customStyle="1" w:styleId="a9">
    <w:name w:val="Колонтитул"/>
    <w:basedOn w:val="a"/>
    <w:link w:val="a8"/>
    <w:uiPriority w:val="99"/>
    <w:rsid w:val="00246263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b">
    <w:name w:val="Подпись к картинке"/>
    <w:basedOn w:val="a"/>
    <w:link w:val="aa"/>
    <w:uiPriority w:val="99"/>
    <w:rsid w:val="00246263"/>
    <w:pPr>
      <w:shd w:val="clear" w:color="auto" w:fill="FFFFFF"/>
      <w:spacing w:after="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uiPriority w:val="99"/>
    <w:rsid w:val="00246263"/>
    <w:pPr>
      <w:shd w:val="clear" w:color="auto" w:fill="FFFFFF"/>
      <w:spacing w:after="0" w:line="192" w:lineRule="exact"/>
      <w:ind w:hanging="180"/>
    </w:pPr>
    <w:rPr>
      <w:rFonts w:ascii="Times New Roman" w:hAnsi="Times New Roman" w:cs="Times New Roman"/>
      <w:sz w:val="16"/>
      <w:szCs w:val="16"/>
    </w:rPr>
  </w:style>
  <w:style w:type="paragraph" w:customStyle="1" w:styleId="22">
    <w:name w:val="Подпись к картинке (2)"/>
    <w:basedOn w:val="a"/>
    <w:link w:val="21"/>
    <w:uiPriority w:val="99"/>
    <w:rsid w:val="00246263"/>
    <w:pPr>
      <w:shd w:val="clear" w:color="auto" w:fill="FFFFFF"/>
      <w:spacing w:after="0" w:line="240" w:lineRule="atLeast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246263"/>
    <w:pPr>
      <w:shd w:val="clear" w:color="auto" w:fill="FFFFFF"/>
      <w:spacing w:before="720" w:after="0" w:line="307" w:lineRule="exact"/>
      <w:ind w:firstLine="52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4">
    <w:name w:val="Основной текст (4)_"/>
    <w:basedOn w:val="a0"/>
    <w:link w:val="41"/>
    <w:uiPriority w:val="99"/>
    <w:rsid w:val="00C4079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C40792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C40792"/>
    <w:pPr>
      <w:shd w:val="clear" w:color="auto" w:fill="FFFFFF"/>
      <w:spacing w:before="180" w:after="180" w:line="259" w:lineRule="exact"/>
      <w:jc w:val="both"/>
    </w:pPr>
    <w:rPr>
      <w:rFonts w:ascii="Times New Roman" w:eastAsia="Arial Unicode MS" w:hAnsi="Times New Roman" w:cs="Times New Roman"/>
      <w:sz w:val="19"/>
      <w:szCs w:val="19"/>
      <w:lang w:eastAsia="ru-RU"/>
    </w:rPr>
  </w:style>
  <w:style w:type="paragraph" w:customStyle="1" w:styleId="41">
    <w:name w:val="Основной текст (4)1"/>
    <w:basedOn w:val="a"/>
    <w:link w:val="4"/>
    <w:uiPriority w:val="99"/>
    <w:rsid w:val="00C40792"/>
    <w:pPr>
      <w:shd w:val="clear" w:color="auto" w:fill="FFFFFF"/>
      <w:spacing w:after="0" w:line="240" w:lineRule="atLeast"/>
    </w:pPr>
    <w:rPr>
      <w:rFonts w:ascii="Times New Roman" w:hAnsi="Times New Roman" w:cs="Times New Roman"/>
      <w:sz w:val="19"/>
      <w:szCs w:val="19"/>
    </w:rPr>
  </w:style>
  <w:style w:type="paragraph" w:styleId="ad">
    <w:name w:val="header"/>
    <w:basedOn w:val="a"/>
    <w:link w:val="ae"/>
    <w:uiPriority w:val="99"/>
    <w:unhideWhenUsed/>
    <w:rsid w:val="00DF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F1104"/>
  </w:style>
  <w:style w:type="paragraph" w:styleId="af">
    <w:name w:val="footer"/>
    <w:basedOn w:val="a"/>
    <w:link w:val="af0"/>
    <w:uiPriority w:val="99"/>
    <w:unhideWhenUsed/>
    <w:rsid w:val="00DF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F1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45</Pages>
  <Words>9776</Words>
  <Characters>55724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MASHEENA</cp:lastModifiedBy>
  <cp:revision>94</cp:revision>
  <dcterms:created xsi:type="dcterms:W3CDTF">2016-04-30T13:41:00Z</dcterms:created>
  <dcterms:modified xsi:type="dcterms:W3CDTF">2016-05-01T12:31:00Z</dcterms:modified>
</cp:coreProperties>
</file>