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AD8" w:rsidRPr="00A42DCE" w:rsidRDefault="00C01AD8" w:rsidP="00811C5A">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    </w:t>
      </w:r>
      <w:r w:rsidR="00811C5A">
        <w:rPr>
          <w:rFonts w:ascii="Times New Roman" w:eastAsia="Calibri" w:hAnsi="Times New Roman" w:cs="Times New Roman"/>
          <w:sz w:val="28"/>
          <w:szCs w:val="28"/>
        </w:rPr>
        <w:t xml:space="preserve">                               </w:t>
      </w:r>
    </w:p>
    <w:p w:rsidR="00C01AD8" w:rsidRDefault="00C01AD8" w:rsidP="00C01AD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047DB8">
        <w:rPr>
          <w:rFonts w:ascii="Times New Roman" w:hAnsi="Times New Roman" w:cs="Times New Roman"/>
          <w:sz w:val="28"/>
          <w:szCs w:val="28"/>
        </w:rPr>
        <w:t>.......................................................................................................................3</w:t>
      </w:r>
    </w:p>
    <w:p w:rsidR="00C01AD8" w:rsidRDefault="00C01AD8" w:rsidP="00C01AD8">
      <w:pPr>
        <w:pStyle w:val="a3"/>
        <w:numPr>
          <w:ilvl w:val="0"/>
          <w:numId w:val="2"/>
        </w:numPr>
        <w:spacing w:after="0" w:line="360" w:lineRule="auto"/>
        <w:ind w:left="360"/>
        <w:jc w:val="both"/>
        <w:rPr>
          <w:rFonts w:ascii="Times New Roman" w:hAnsi="Times New Roman" w:cs="Times New Roman"/>
          <w:sz w:val="28"/>
          <w:szCs w:val="28"/>
        </w:rPr>
      </w:pPr>
      <w:r w:rsidRPr="00C01AD8">
        <w:rPr>
          <w:rFonts w:ascii="Times New Roman" w:hAnsi="Times New Roman" w:cs="Times New Roman"/>
          <w:sz w:val="28"/>
          <w:szCs w:val="28"/>
        </w:rPr>
        <w:t>Способы защиты коммерческой тайны</w:t>
      </w:r>
      <w:r w:rsidR="00047DB8">
        <w:rPr>
          <w:rFonts w:ascii="Times New Roman" w:hAnsi="Times New Roman" w:cs="Times New Roman"/>
          <w:sz w:val="28"/>
          <w:szCs w:val="28"/>
        </w:rPr>
        <w:t>................................................................4</w:t>
      </w:r>
    </w:p>
    <w:p w:rsidR="00C01AD8" w:rsidRDefault="00C01AD8" w:rsidP="00C01A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w:t>
      </w:r>
      <w:r w:rsidR="00047DB8">
        <w:rPr>
          <w:rFonts w:ascii="Times New Roman" w:hAnsi="Times New Roman" w:cs="Times New Roman"/>
          <w:sz w:val="28"/>
          <w:szCs w:val="28"/>
        </w:rPr>
        <w:t>стовая</w:t>
      </w:r>
      <w:r>
        <w:rPr>
          <w:rFonts w:ascii="Times New Roman" w:hAnsi="Times New Roman" w:cs="Times New Roman"/>
          <w:sz w:val="28"/>
          <w:szCs w:val="28"/>
        </w:rPr>
        <w:t xml:space="preserve"> часть</w:t>
      </w:r>
      <w:r w:rsidR="00047DB8">
        <w:rPr>
          <w:rFonts w:ascii="Times New Roman" w:hAnsi="Times New Roman" w:cs="Times New Roman"/>
          <w:sz w:val="28"/>
          <w:szCs w:val="28"/>
        </w:rPr>
        <w:t>............................................................................................................</w:t>
      </w:r>
      <w:r w:rsidR="00407517">
        <w:rPr>
          <w:rFonts w:ascii="Times New Roman" w:hAnsi="Times New Roman" w:cs="Times New Roman"/>
          <w:sz w:val="28"/>
          <w:szCs w:val="28"/>
        </w:rPr>
        <w:t>..9</w:t>
      </w:r>
    </w:p>
    <w:p w:rsidR="00407517" w:rsidRDefault="00407517" w:rsidP="00C01A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Ключ............................................................................................................................16</w:t>
      </w:r>
    </w:p>
    <w:p w:rsidR="00C01AD8" w:rsidRDefault="00C01AD8" w:rsidP="00C01A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0B03B9">
        <w:rPr>
          <w:rFonts w:ascii="Times New Roman" w:hAnsi="Times New Roman" w:cs="Times New Roman"/>
          <w:sz w:val="28"/>
          <w:szCs w:val="28"/>
        </w:rPr>
        <w:t>.................................................................................................................17</w:t>
      </w:r>
    </w:p>
    <w:p w:rsidR="00C01AD8" w:rsidRDefault="00C01AD8" w:rsidP="00C01A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0B03B9">
        <w:rPr>
          <w:rFonts w:ascii="Times New Roman" w:hAnsi="Times New Roman" w:cs="Times New Roman"/>
          <w:sz w:val="28"/>
          <w:szCs w:val="28"/>
        </w:rPr>
        <w:t>....................................................................................................18</w:t>
      </w: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Default="00C01AD8" w:rsidP="00C01AD8">
      <w:pPr>
        <w:spacing w:after="0" w:line="360" w:lineRule="auto"/>
        <w:jc w:val="both"/>
        <w:rPr>
          <w:rFonts w:ascii="Times New Roman" w:hAnsi="Times New Roman" w:cs="Times New Roman"/>
          <w:sz w:val="28"/>
          <w:szCs w:val="28"/>
        </w:rPr>
      </w:pPr>
    </w:p>
    <w:p w:rsidR="00C01AD8" w:rsidRPr="00047DB8" w:rsidRDefault="00C01AD8" w:rsidP="00047DB8">
      <w:pPr>
        <w:spacing w:after="0" w:line="360" w:lineRule="auto"/>
        <w:jc w:val="center"/>
        <w:rPr>
          <w:rFonts w:ascii="Times New Roman" w:hAnsi="Times New Roman" w:cs="Times New Roman"/>
          <w:sz w:val="28"/>
          <w:szCs w:val="28"/>
        </w:rPr>
      </w:pPr>
      <w:r w:rsidRPr="00047DB8">
        <w:rPr>
          <w:rFonts w:ascii="Times New Roman" w:hAnsi="Times New Roman" w:cs="Times New Roman"/>
          <w:sz w:val="28"/>
          <w:szCs w:val="28"/>
        </w:rPr>
        <w:t>ВВЕДЕНИЕ</w:t>
      </w:r>
    </w:p>
    <w:p w:rsidR="00C01AD8" w:rsidRPr="00047DB8" w:rsidRDefault="00C01AD8" w:rsidP="00047DB8">
      <w:pPr>
        <w:spacing w:after="0" w:line="360" w:lineRule="auto"/>
        <w:jc w:val="both"/>
        <w:rPr>
          <w:rFonts w:ascii="Times New Roman" w:hAnsi="Times New Roman" w:cs="Times New Roman"/>
          <w:sz w:val="28"/>
          <w:szCs w:val="28"/>
        </w:rPr>
      </w:pPr>
    </w:p>
    <w:p w:rsidR="00C01AD8" w:rsidRPr="00047DB8" w:rsidRDefault="00C01AD8" w:rsidP="00047DB8">
      <w:pPr>
        <w:spacing w:after="0" w:line="360" w:lineRule="auto"/>
        <w:ind w:firstLine="708"/>
        <w:jc w:val="both"/>
        <w:rPr>
          <w:rFonts w:ascii="Times New Roman" w:hAnsi="Times New Roman" w:cs="Times New Roman"/>
          <w:sz w:val="28"/>
          <w:szCs w:val="28"/>
        </w:rPr>
      </w:pPr>
      <w:r w:rsidRPr="00047DB8">
        <w:rPr>
          <w:rFonts w:ascii="Times New Roman" w:hAnsi="Times New Roman" w:cs="Times New Roman"/>
          <w:bCs/>
          <w:sz w:val="28"/>
          <w:szCs w:val="28"/>
        </w:rPr>
        <w:t>Коммерческая тайна</w:t>
      </w:r>
      <w:r w:rsidR="00DA0FBB">
        <w:rPr>
          <w:rFonts w:ascii="Times New Roman" w:hAnsi="Times New Roman" w:cs="Times New Roman"/>
          <w:sz w:val="28"/>
          <w:szCs w:val="28"/>
        </w:rPr>
        <w:t xml:space="preserve"> - </w:t>
      </w:r>
      <w:r w:rsidRPr="00047DB8">
        <w:rPr>
          <w:rFonts w:ascii="Times New Roman" w:hAnsi="Times New Roman" w:cs="Times New Roman"/>
          <w:sz w:val="28"/>
          <w:szCs w:val="28"/>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C01AD8" w:rsidRPr="00047DB8" w:rsidRDefault="00C01AD8" w:rsidP="00047DB8">
      <w:pPr>
        <w:spacing w:after="0" w:line="360" w:lineRule="auto"/>
        <w:ind w:firstLine="708"/>
        <w:jc w:val="both"/>
        <w:rPr>
          <w:rFonts w:ascii="Times New Roman" w:hAnsi="Times New Roman" w:cs="Times New Roman"/>
          <w:sz w:val="28"/>
          <w:szCs w:val="28"/>
        </w:rPr>
      </w:pPr>
      <w:r w:rsidRPr="00047DB8">
        <w:rPr>
          <w:rFonts w:ascii="Times New Roman" w:hAnsi="Times New Roman" w:cs="Times New Roman"/>
          <w:sz w:val="28"/>
          <w:szCs w:val="28"/>
        </w:rPr>
        <w:t>Информация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C01AD8" w:rsidRPr="00047DB8" w:rsidRDefault="00C01AD8" w:rsidP="00047DB8">
      <w:pPr>
        <w:spacing w:after="0" w:line="360" w:lineRule="auto"/>
        <w:ind w:firstLine="708"/>
        <w:jc w:val="both"/>
        <w:rPr>
          <w:rFonts w:ascii="Times New Roman" w:hAnsi="Times New Roman" w:cs="Times New Roman"/>
          <w:sz w:val="28"/>
          <w:szCs w:val="28"/>
        </w:rPr>
      </w:pPr>
      <w:r w:rsidRPr="00047DB8">
        <w:rPr>
          <w:rFonts w:ascii="Times New Roman" w:hAnsi="Times New Roman" w:cs="Times New Roman"/>
          <w:sz w:val="28"/>
          <w:szCs w:val="28"/>
        </w:rPr>
        <w:t>Актуальность работы основывается на том факте, что правовой институт коммерческой тайны является неотъемлемым атрибутом рыночной экономики. В процессе осуществления предпринимательской деятельности накапливается большое количество разнообразной информации, имеющей важное значение для успешного развития бизнеса. В современных условиях информационного общества информация приобретает значение важнейшего ресурса, без которого немыслимо нормальное функционирование ни отдельного предпринимателя, ни общества и государства в целом.</w:t>
      </w:r>
    </w:p>
    <w:p w:rsidR="00716A17" w:rsidRPr="00047DB8" w:rsidRDefault="00716A17" w:rsidP="00047DB8">
      <w:pPr>
        <w:spacing w:after="0" w:line="360" w:lineRule="auto"/>
        <w:ind w:firstLine="708"/>
        <w:jc w:val="both"/>
        <w:rPr>
          <w:rFonts w:ascii="Times New Roman" w:hAnsi="Times New Roman" w:cs="Times New Roman"/>
          <w:sz w:val="28"/>
          <w:szCs w:val="28"/>
        </w:rPr>
      </w:pPr>
      <w:r w:rsidRPr="00047DB8">
        <w:rPr>
          <w:rFonts w:ascii="Times New Roman" w:hAnsi="Times New Roman" w:cs="Times New Roman"/>
          <w:sz w:val="28"/>
          <w:szCs w:val="28"/>
        </w:rPr>
        <w:t>Целью работы является изучение теоретических аспектов защиты коммерческой тайны.</w:t>
      </w:r>
    </w:p>
    <w:p w:rsidR="00716A17" w:rsidRPr="00047DB8" w:rsidRDefault="00716A17" w:rsidP="00047DB8">
      <w:pPr>
        <w:spacing w:after="0" w:line="360" w:lineRule="auto"/>
        <w:ind w:firstLine="708"/>
        <w:jc w:val="both"/>
        <w:rPr>
          <w:rFonts w:ascii="Times New Roman" w:hAnsi="Times New Roman" w:cs="Times New Roman"/>
          <w:sz w:val="28"/>
          <w:szCs w:val="28"/>
        </w:rPr>
      </w:pPr>
      <w:r w:rsidRPr="00047DB8">
        <w:rPr>
          <w:rFonts w:ascii="Times New Roman" w:hAnsi="Times New Roman" w:cs="Times New Roman"/>
          <w:sz w:val="28"/>
          <w:szCs w:val="28"/>
        </w:rPr>
        <w:t>Задачи контрольной работы:</w:t>
      </w:r>
    </w:p>
    <w:p w:rsidR="00716A17" w:rsidRPr="00047DB8" w:rsidRDefault="00716A17" w:rsidP="00047DB8">
      <w:pPr>
        <w:pStyle w:val="a3"/>
        <w:numPr>
          <w:ilvl w:val="0"/>
          <w:numId w:val="4"/>
        </w:numPr>
        <w:spacing w:after="0" w:line="360" w:lineRule="auto"/>
        <w:jc w:val="both"/>
        <w:rPr>
          <w:rFonts w:ascii="Times New Roman" w:hAnsi="Times New Roman" w:cs="Times New Roman"/>
          <w:sz w:val="28"/>
          <w:szCs w:val="28"/>
        </w:rPr>
      </w:pPr>
      <w:r w:rsidRPr="00047DB8">
        <w:rPr>
          <w:rFonts w:ascii="Times New Roman" w:hAnsi="Times New Roman" w:cs="Times New Roman"/>
          <w:sz w:val="28"/>
          <w:szCs w:val="28"/>
        </w:rPr>
        <w:t>Рассмотреть понятие коммерческой тайны</w:t>
      </w:r>
    </w:p>
    <w:p w:rsidR="00716A17" w:rsidRPr="00047DB8" w:rsidRDefault="00716A17" w:rsidP="00047DB8">
      <w:pPr>
        <w:pStyle w:val="a3"/>
        <w:numPr>
          <w:ilvl w:val="0"/>
          <w:numId w:val="4"/>
        </w:numPr>
        <w:spacing w:after="0" w:line="360" w:lineRule="auto"/>
        <w:jc w:val="both"/>
        <w:rPr>
          <w:rFonts w:ascii="Times New Roman" w:hAnsi="Times New Roman" w:cs="Times New Roman"/>
          <w:sz w:val="28"/>
          <w:szCs w:val="28"/>
        </w:rPr>
      </w:pPr>
      <w:r w:rsidRPr="00047DB8">
        <w:rPr>
          <w:rFonts w:ascii="Times New Roman" w:hAnsi="Times New Roman" w:cs="Times New Roman"/>
          <w:sz w:val="28"/>
          <w:szCs w:val="28"/>
        </w:rPr>
        <w:t>Изучить непосредственно способы защиты коммерческой тайны</w:t>
      </w:r>
    </w:p>
    <w:p w:rsidR="00716A17" w:rsidRPr="00047DB8" w:rsidRDefault="00716A17" w:rsidP="00047DB8">
      <w:pPr>
        <w:spacing w:after="0" w:line="360" w:lineRule="auto"/>
        <w:jc w:val="both"/>
        <w:rPr>
          <w:rFonts w:ascii="Times New Roman" w:hAnsi="Times New Roman" w:cs="Times New Roman"/>
          <w:sz w:val="28"/>
          <w:szCs w:val="28"/>
        </w:rPr>
      </w:pPr>
    </w:p>
    <w:p w:rsidR="00716A17" w:rsidRPr="00047DB8" w:rsidRDefault="00716A17" w:rsidP="00047DB8">
      <w:pPr>
        <w:spacing w:after="0" w:line="360" w:lineRule="auto"/>
        <w:jc w:val="both"/>
        <w:rPr>
          <w:rFonts w:ascii="Times New Roman" w:hAnsi="Times New Roman" w:cs="Times New Roman"/>
          <w:sz w:val="28"/>
          <w:szCs w:val="28"/>
        </w:rPr>
      </w:pPr>
    </w:p>
    <w:p w:rsidR="00047DB8" w:rsidRPr="00047DB8" w:rsidRDefault="00047DB8" w:rsidP="00047DB8">
      <w:pPr>
        <w:pStyle w:val="a3"/>
        <w:numPr>
          <w:ilvl w:val="0"/>
          <w:numId w:val="5"/>
        </w:numPr>
        <w:spacing w:after="0" w:line="360" w:lineRule="auto"/>
        <w:jc w:val="center"/>
        <w:rPr>
          <w:rFonts w:ascii="Times New Roman" w:hAnsi="Times New Roman" w:cs="Times New Roman"/>
          <w:sz w:val="28"/>
          <w:szCs w:val="28"/>
        </w:rPr>
      </w:pPr>
      <w:r w:rsidRPr="00047DB8">
        <w:rPr>
          <w:rFonts w:ascii="Times New Roman" w:hAnsi="Times New Roman" w:cs="Times New Roman"/>
          <w:sz w:val="28"/>
          <w:szCs w:val="28"/>
        </w:rPr>
        <w:t>СПОСОБЫ ЗАЩИТЫ КОММЕРЧЕСКОЙ ТАЙНЫ</w:t>
      </w:r>
    </w:p>
    <w:p w:rsidR="00047DB8" w:rsidRPr="00047DB8" w:rsidRDefault="00047DB8" w:rsidP="00047DB8">
      <w:pPr>
        <w:spacing w:after="0" w:line="360" w:lineRule="auto"/>
        <w:ind w:firstLine="708"/>
        <w:jc w:val="both"/>
        <w:rPr>
          <w:rFonts w:ascii="Times New Roman" w:hAnsi="Times New Roman" w:cs="Times New Roman"/>
        </w:rPr>
      </w:pPr>
    </w:p>
    <w:p w:rsidR="0069054A" w:rsidRDefault="0069054A" w:rsidP="006905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A0FBB" w:rsidRPr="00DA0FBB">
        <w:rPr>
          <w:rFonts w:ascii="Times New Roman" w:hAnsi="Times New Roman" w:cs="Times New Roman"/>
          <w:sz w:val="28"/>
          <w:szCs w:val="28"/>
        </w:rPr>
        <w:t>Большое значение имеет коммерческая информация о деятельности предприятия, общества, компании, незаконное получение и использование которой могут нанести не только материальный, но и моральный вред владельцу этой информации.</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Коммерческую тайну составляют преднамеренно скрываемые экономические интересы и информация о различных сторонах и сферах производственно-хозяйственной, управленческой, научно-технической, финансовой деятельности субъекта хозяйствования, охрана которых обусловлена интересами конкуренции и возможной угрозой экономической безопасности субъекта хозяйствования.</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Информация, составляющая коммерческую тайну, является собственностью субъекта хозяйствования либо находится в его владении, пользовании и распоряжении в пределах, установленных собственником и законодательными актами.</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Информация, составляющая коммерческую тайну, должна соответствовать следующим требованиям:</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иметь действительную и потенциальную ценность для субъекта хозяйство</w:t>
      </w:r>
      <w:r w:rsidR="0069054A">
        <w:rPr>
          <w:rFonts w:ascii="Times New Roman" w:hAnsi="Times New Roman" w:cs="Times New Roman"/>
          <w:sz w:val="28"/>
          <w:szCs w:val="28"/>
        </w:rPr>
        <w:t>вания по коммерческим причинам;</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обозначаться соответствующим образом с осуществлением субъектом хозяйствования надлежащих мер по сохранению ее конфиденциальности через систему классификации информации как коммерческой тайны, разработки внутренних правил засекречивания, введения соответствующей маркировки документов и иных носителей информации, организац</w:t>
      </w:r>
      <w:r w:rsidR="0069054A">
        <w:rPr>
          <w:rFonts w:ascii="Times New Roman" w:hAnsi="Times New Roman" w:cs="Times New Roman"/>
          <w:sz w:val="28"/>
          <w:szCs w:val="28"/>
        </w:rPr>
        <w:t>ии секретного делопроизводства;</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не являться государственным секретом и не защищатьс</w:t>
      </w:r>
      <w:r w:rsidR="0069054A">
        <w:rPr>
          <w:rFonts w:ascii="Times New Roman" w:hAnsi="Times New Roman" w:cs="Times New Roman"/>
          <w:sz w:val="28"/>
          <w:szCs w:val="28"/>
        </w:rPr>
        <w:t>я авторским и патентным правом;</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lastRenderedPageBreak/>
        <w:t>– не касаться негативной деятельности субъекта хозяйствования, способной нанести ущерб интересам государства.</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Информация составляет служебную или коммерческую тайну, когда:</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xml:space="preserve">– она имеет действительную или потенциальную коммерческую ценность в силу </w:t>
      </w:r>
      <w:r w:rsidR="0069054A">
        <w:rPr>
          <w:rFonts w:ascii="Times New Roman" w:hAnsi="Times New Roman" w:cs="Times New Roman"/>
          <w:sz w:val="28"/>
          <w:szCs w:val="28"/>
        </w:rPr>
        <w:t>неизвестности ее третьим лицам;</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к ней нет свободного</w:t>
      </w:r>
      <w:r w:rsidR="0069054A">
        <w:rPr>
          <w:rFonts w:ascii="Times New Roman" w:hAnsi="Times New Roman" w:cs="Times New Roman"/>
          <w:sz w:val="28"/>
          <w:szCs w:val="28"/>
        </w:rPr>
        <w:t xml:space="preserve"> доступа на законном основании;</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обладатель информации принимает меры к охране ее конфиденциальности.</w:t>
      </w:r>
    </w:p>
    <w:p w:rsidR="0069054A" w:rsidRDefault="0069054A" w:rsidP="0069054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DA0FBB" w:rsidRPr="00DA0FBB">
        <w:rPr>
          <w:rFonts w:ascii="Times New Roman" w:hAnsi="Times New Roman" w:cs="Times New Roman"/>
          <w:sz w:val="28"/>
          <w:szCs w:val="28"/>
        </w:rPr>
        <w:t>пределяются следующие сведения, которые не могут составлять коммерческую тайну субъекта хозяйствования:</w:t>
      </w:r>
    </w:p>
    <w:p w:rsidR="0069054A" w:rsidRDefault="00DA0FBB" w:rsidP="0069054A">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учредительные документы, а также документы, дающие право на занятие предпринимательской деятельностью и отдельными вид</w:t>
      </w:r>
      <w:r w:rsidR="0069054A">
        <w:rPr>
          <w:rFonts w:ascii="Times New Roman" w:hAnsi="Times New Roman" w:cs="Times New Roman"/>
          <w:sz w:val="28"/>
          <w:szCs w:val="28"/>
        </w:rPr>
        <w:t>ами хозяйственной деятельности;</w:t>
      </w:r>
    </w:p>
    <w:p w:rsidR="0069054A" w:rsidRDefault="00DA0FBB" w:rsidP="0069054A">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сведения по установленным формам отчетности о финансово-хозяйственной деятельности и иные данные, необходимые для проверки правильности исчисления и уплаты налогов и других обязательных платежей;</w:t>
      </w:r>
      <w:r w:rsidRPr="00DA0FBB">
        <w:rPr>
          <w:rFonts w:ascii="Times New Roman" w:hAnsi="Times New Roman" w:cs="Times New Roman"/>
          <w:sz w:val="28"/>
          <w:szCs w:val="28"/>
        </w:rPr>
        <w:br/>
        <w:t>– документы о платежеспособности;</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сведения о численности и составе работающих, их заработной плате и условиях труда, а также о наличии свободных рабочих мест.</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 xml:space="preserve">Какие меры </w:t>
      </w:r>
      <w:r w:rsidR="008B4D4D">
        <w:rPr>
          <w:rFonts w:ascii="Times New Roman" w:hAnsi="Times New Roman" w:cs="Times New Roman"/>
          <w:sz w:val="28"/>
          <w:szCs w:val="28"/>
        </w:rPr>
        <w:t>можно</w:t>
      </w:r>
      <w:r w:rsidRPr="00DA0FBB">
        <w:rPr>
          <w:rFonts w:ascii="Times New Roman" w:hAnsi="Times New Roman" w:cs="Times New Roman"/>
          <w:sz w:val="28"/>
          <w:szCs w:val="28"/>
        </w:rPr>
        <w:t xml:space="preserve"> предпринять для охраны конфиденциальности информации?</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Можно рекомендовать следующее:</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1) определите перечень информации, составляющей коммерческую тайну;</w:t>
      </w:r>
      <w:r w:rsidRPr="00DA0FBB">
        <w:rPr>
          <w:rFonts w:ascii="Times New Roman" w:hAnsi="Times New Roman" w:cs="Times New Roman"/>
          <w:sz w:val="28"/>
          <w:szCs w:val="28"/>
        </w:rPr>
        <w:br/>
        <w:t>2) ограничьте доступ к информации, составляющей коммерческую тайну, путем установления порядка обращения с этой информацией и контроля</w:t>
      </w:r>
      <w:r w:rsidR="0069054A">
        <w:rPr>
          <w:rFonts w:ascii="Times New Roman" w:hAnsi="Times New Roman" w:cs="Times New Roman"/>
          <w:sz w:val="28"/>
          <w:szCs w:val="28"/>
        </w:rPr>
        <w:t xml:space="preserve"> за соблюдением такого порядка;</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3) ведите учет лиц, получивших доступ к информации, составляющей коммерческую тайну, и (или) лиц, которым такая информация б</w:t>
      </w:r>
      <w:r w:rsidR="0069054A">
        <w:rPr>
          <w:rFonts w:ascii="Times New Roman" w:hAnsi="Times New Roman" w:cs="Times New Roman"/>
          <w:sz w:val="28"/>
          <w:szCs w:val="28"/>
        </w:rPr>
        <w:t>ыла предоставлена или передана;</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xml:space="preserve">4) урегулируйте отношения по использованию информации, составляющей коммерческую тайну, работниками на основании трудовых договоров и </w:t>
      </w:r>
      <w:r w:rsidRPr="00DA0FBB">
        <w:rPr>
          <w:rFonts w:ascii="Times New Roman" w:hAnsi="Times New Roman" w:cs="Times New Roman"/>
          <w:sz w:val="28"/>
          <w:szCs w:val="28"/>
        </w:rPr>
        <w:lastRenderedPageBreak/>
        <w:t>контрагентами на основании гражданско-правовых договоров;</w:t>
      </w:r>
      <w:r w:rsidRPr="00DA0FBB">
        <w:rPr>
          <w:rFonts w:ascii="Times New Roman" w:hAnsi="Times New Roman" w:cs="Times New Roman"/>
          <w:sz w:val="28"/>
          <w:szCs w:val="28"/>
        </w:rPr>
        <w:br/>
        <w:t>5) наносите на материальные носители (документы), содержащие информацию, составляющую коммерческую тайну, гриф «Коммерческая тайна» с указанием обладателя этой информации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DA0FBB" w:rsidRPr="00DA0FBB"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Наряду с указанными выше мерами обладатель информации, составляющей коммерческую тайну, вправе применять при необходимости другие средства и методы технической защиты конфиденциальности этой информации, не противоречащие законодательству.</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Меры по охране конфиденциальности информации можно признать разумно достаточными, если:</w:t>
      </w:r>
    </w:p>
    <w:p w:rsidR="0069054A" w:rsidRDefault="00DA0FBB" w:rsidP="0069054A">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xml:space="preserve">1) исключается доступ к информации, составляющей коммерческую тайну, любых </w:t>
      </w:r>
      <w:r w:rsidR="0069054A">
        <w:rPr>
          <w:rFonts w:ascii="Times New Roman" w:hAnsi="Times New Roman" w:cs="Times New Roman"/>
          <w:sz w:val="28"/>
          <w:szCs w:val="28"/>
        </w:rPr>
        <w:t>лиц без согласия ее обладателя;</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2) обеспечивается возможность использования информации, составляющей коммерческую тайну, работниками и передачи ее контрагентам без нарушения режима коммерческой тайны.</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Защита коммерческой информации должна основываться, в первую очередь, на принципе законности, в соответствии с которым все мероприятия для защиты коммерческой тайны должны носить правомерный характер, основываться на требованиях действующего законодательства и не нарушать прав и законных интересов не только лиц, имеющих непосредственное отношение к коммерческой тайне, но и других лиц и субъектов хозяйствования.</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Несмотря на право граждан и юридических лиц согласно п. 1 ст. 8 ГК по своему усмотрению осуществлять принадлежащие им гражданские права, они не вправе совершать действия с намерением причинить вред другому лицу, а также злоупотреблять правом в иных формах.</w:t>
      </w:r>
    </w:p>
    <w:p w:rsidR="00DA0FBB" w:rsidRPr="00DA0FBB"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lastRenderedPageBreak/>
        <w:t>Не допускается использование гражданских прав в целях ограничения конкуренции, а также злоупотребление своим доминирующим положением на рынке (ч. 2 п. 1 ст. 9 ГК).</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Способы защиты коммерческой тайны можно разделить</w:t>
      </w:r>
      <w:r w:rsidR="00EA0DD3">
        <w:rPr>
          <w:rFonts w:ascii="Times New Roman" w:hAnsi="Times New Roman" w:cs="Times New Roman"/>
          <w:sz w:val="28"/>
          <w:szCs w:val="28"/>
        </w:rPr>
        <w:t xml:space="preserve"> на</w:t>
      </w:r>
      <w:r w:rsidRPr="00DA0FBB">
        <w:rPr>
          <w:rFonts w:ascii="Times New Roman" w:hAnsi="Times New Roman" w:cs="Times New Roman"/>
          <w:sz w:val="28"/>
          <w:szCs w:val="28"/>
        </w:rPr>
        <w:t>:</w:t>
      </w:r>
      <w:r w:rsidR="00EA0DD3">
        <w:rPr>
          <w:rFonts w:ascii="Times New Roman" w:hAnsi="Times New Roman" w:cs="Times New Roman"/>
          <w:sz w:val="28"/>
          <w:szCs w:val="28"/>
        </w:rPr>
        <w:br/>
        <w:t xml:space="preserve">– </w:t>
      </w:r>
      <w:r w:rsidRPr="00DA0FBB">
        <w:rPr>
          <w:rFonts w:ascii="Times New Roman" w:hAnsi="Times New Roman" w:cs="Times New Roman"/>
          <w:sz w:val="28"/>
          <w:szCs w:val="28"/>
        </w:rPr>
        <w:t>организационные м</w:t>
      </w:r>
      <w:r w:rsidR="0069054A">
        <w:rPr>
          <w:rFonts w:ascii="Times New Roman" w:hAnsi="Times New Roman" w:cs="Times New Roman"/>
          <w:sz w:val="28"/>
          <w:szCs w:val="28"/>
        </w:rPr>
        <w:t>ероприятия;</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правовые средства.</w:t>
      </w:r>
    </w:p>
    <w:p w:rsidR="00DA0FBB" w:rsidRPr="00DA0FBB"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К организационным мероприятиям относятся:</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создание служб безопасности;</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организация специального делопроизводства, включающего классификацию документов, содержащих коммерческую информацию, по степени секретности и срок</w:t>
      </w:r>
      <w:r w:rsidR="0069054A">
        <w:rPr>
          <w:rFonts w:ascii="Times New Roman" w:hAnsi="Times New Roman" w:cs="Times New Roman"/>
          <w:sz w:val="28"/>
          <w:szCs w:val="28"/>
        </w:rPr>
        <w:t>ам хранения;</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определение круга сотрудников, имеющих право доступа к информации;</w:t>
      </w:r>
      <w:r w:rsidRPr="00DA0FBB">
        <w:rPr>
          <w:rFonts w:ascii="Times New Roman" w:hAnsi="Times New Roman" w:cs="Times New Roman"/>
          <w:sz w:val="28"/>
          <w:szCs w:val="28"/>
        </w:rPr>
        <w:br/>
        <w:t>– установление порядка пропуска на территорию посторонних лиц;</w:t>
      </w:r>
      <w:r w:rsidRPr="00DA0FBB">
        <w:rPr>
          <w:rFonts w:ascii="Times New Roman" w:hAnsi="Times New Roman" w:cs="Times New Roman"/>
          <w:sz w:val="28"/>
          <w:szCs w:val="28"/>
        </w:rPr>
        <w:br/>
        <w:t>– дополнительная охрана отдельных помещений организации с ограни</w:t>
      </w:r>
      <w:r w:rsidR="0069054A">
        <w:rPr>
          <w:rFonts w:ascii="Times New Roman" w:hAnsi="Times New Roman" w:cs="Times New Roman"/>
          <w:sz w:val="28"/>
          <w:szCs w:val="28"/>
        </w:rPr>
        <w:t>чением доступа посторонних лиц,</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установление порядка и условий организации и проведения технических выстав</w:t>
      </w:r>
      <w:r w:rsidR="0069054A">
        <w:rPr>
          <w:rFonts w:ascii="Times New Roman" w:hAnsi="Times New Roman" w:cs="Times New Roman"/>
          <w:sz w:val="28"/>
          <w:szCs w:val="28"/>
        </w:rPr>
        <w:t>ок и презентаций новых товаров;</w:t>
      </w:r>
    </w:p>
    <w:p w:rsidR="0069054A" w:rsidRDefault="00DA0FBB" w:rsidP="00DA0FBB">
      <w:p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проведение беседы сотрудниками кадровой службы организации о необходимости соблюдения коммерческой тайны с принимаемыми работниками.</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Работники организации и лица, заключившие гражданско-правовые договоры, имеющие доступ к коммерческой тайне субъекта хозяйствования, принимают обязательство сохранять коммерческую тайну и без разрешения, выданного в установленном порядке, не разглашать сведения, ее составляющие, при условии, что эта информация ранее не была известна работникам или иному лицу, получившему к ней доступ, либо не была получена от третьей стороны без обязательства соблюдать в отношении ее конфиденциальность</w:t>
      </w:r>
      <w:r w:rsidR="0069054A">
        <w:rPr>
          <w:rFonts w:ascii="Times New Roman" w:hAnsi="Times New Roman" w:cs="Times New Roman"/>
          <w:sz w:val="28"/>
          <w:szCs w:val="28"/>
        </w:rPr>
        <w:t>.</w:t>
      </w:r>
    </w:p>
    <w:p w:rsidR="00DA0FBB" w:rsidRPr="00DA0FBB"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 xml:space="preserve">В том случае, если от увольняемого работника ранее при заключении трудового договора или контракта не было получено обязательство о </w:t>
      </w:r>
      <w:r w:rsidRPr="00DA0FBB">
        <w:rPr>
          <w:rFonts w:ascii="Times New Roman" w:hAnsi="Times New Roman" w:cs="Times New Roman"/>
          <w:sz w:val="28"/>
          <w:szCs w:val="28"/>
        </w:rPr>
        <w:lastRenderedPageBreak/>
        <w:t>неразглашении коммерческой тайны во время работы в организации, целесообразно такое обязательство получить при его окончательном расчете.</w:t>
      </w:r>
    </w:p>
    <w:p w:rsidR="0069054A"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На руководителя организации, как и на других работников, также могут быть возложены обязанности по обеспечению сохранности коммерческой тайны организации путем включения соответствующих положений в контракт, заключаемый с ним собственником организации.</w:t>
      </w:r>
    </w:p>
    <w:p w:rsidR="0069054A" w:rsidRDefault="0069054A" w:rsidP="006905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A0FBB" w:rsidRPr="00DA0FBB">
        <w:rPr>
          <w:rFonts w:ascii="Times New Roman" w:hAnsi="Times New Roman" w:cs="Times New Roman"/>
          <w:sz w:val="28"/>
          <w:szCs w:val="28"/>
        </w:rPr>
        <w:t>При этом необходимо обратить внимание на следующие обстоятельства:</w:t>
      </w:r>
      <w:r w:rsidR="00DA0FBB" w:rsidRPr="00DA0FBB">
        <w:rPr>
          <w:rFonts w:ascii="Times New Roman" w:hAnsi="Times New Roman" w:cs="Times New Roman"/>
          <w:sz w:val="28"/>
          <w:szCs w:val="28"/>
        </w:rPr>
        <w:br/>
        <w:t>– руководитель организации несет персональную ответственность за создание необходимых условий для обеспечения сохранности коммерческой тайны (п. 9 Положения);</w:t>
      </w:r>
      <w:r w:rsidR="00DA0FBB" w:rsidRPr="00DA0FBB">
        <w:rPr>
          <w:rFonts w:ascii="Times New Roman" w:hAnsi="Times New Roman" w:cs="Times New Roman"/>
          <w:sz w:val="28"/>
          <w:szCs w:val="28"/>
        </w:rPr>
        <w:br/>
        <w:t>– руководитель организации должен быть предупрежден собственником организации об ответственности за нарушение режима охраны коммерческой тайны и о том, что в случае такого нарушения к нему применяется предусмотренная законодательством ответственность, в т.ч. расторжение контракта по основаниям, установленным п. 1 ст. 47 ТК, как за однократное грубое нарушение трудовых обязанностей.</w:t>
      </w:r>
    </w:p>
    <w:p w:rsidR="00DA0FBB" w:rsidRPr="00DA0FBB" w:rsidRDefault="00DA0FBB" w:rsidP="0069054A">
      <w:pPr>
        <w:spacing w:after="0" w:line="360" w:lineRule="auto"/>
        <w:ind w:firstLine="708"/>
        <w:jc w:val="both"/>
        <w:rPr>
          <w:rFonts w:ascii="Times New Roman" w:hAnsi="Times New Roman" w:cs="Times New Roman"/>
          <w:sz w:val="28"/>
          <w:szCs w:val="28"/>
        </w:rPr>
      </w:pPr>
      <w:r w:rsidRPr="00DA0FBB">
        <w:rPr>
          <w:rFonts w:ascii="Times New Roman" w:hAnsi="Times New Roman" w:cs="Times New Roman"/>
          <w:sz w:val="28"/>
          <w:szCs w:val="28"/>
        </w:rPr>
        <w:t>По этому основанию может быть расторгнут контракт и при разглашении коммерческой тайны организации руководителем обособленного подразделения организации, заместителями руководителя организации, главным бухгалтером, его заместителями и другими сотрудниками, ознакомленными с таким обязательством под роспись.</w:t>
      </w:r>
    </w:p>
    <w:p w:rsidR="00A75480" w:rsidRPr="00A75480" w:rsidRDefault="00A75480" w:rsidP="00A75480">
      <w:pPr>
        <w:spacing w:after="0" w:line="360" w:lineRule="auto"/>
        <w:jc w:val="both"/>
        <w:rPr>
          <w:rFonts w:ascii="Times New Roman" w:hAnsi="Times New Roman" w:cs="Times New Roman"/>
          <w:sz w:val="28"/>
          <w:szCs w:val="28"/>
        </w:rPr>
      </w:pPr>
    </w:p>
    <w:p w:rsidR="00A75480" w:rsidRDefault="00A75480"/>
    <w:p w:rsidR="00047DB8" w:rsidRDefault="00047DB8"/>
    <w:p w:rsidR="0069054A" w:rsidRDefault="0069054A"/>
    <w:p w:rsidR="0069054A" w:rsidRDefault="0069054A"/>
    <w:p w:rsidR="0069054A" w:rsidRDefault="0069054A"/>
    <w:p w:rsidR="0069054A" w:rsidRDefault="0069054A"/>
    <w:p w:rsidR="0069054A" w:rsidRDefault="0069054A"/>
    <w:p w:rsidR="00047DB8" w:rsidRDefault="00047DB8"/>
    <w:p w:rsidR="000B03B9" w:rsidRDefault="000B03B9"/>
    <w:p w:rsidR="000B03B9" w:rsidRDefault="000B03B9"/>
    <w:p w:rsidR="000B03B9" w:rsidRDefault="000B03B9">
      <w:bookmarkStart w:id="0" w:name="_GoBack"/>
      <w:bookmarkEnd w:id="0"/>
    </w:p>
    <w:p w:rsidR="000420EE" w:rsidRDefault="000420EE" w:rsidP="000420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ТЕСТОВАЯ ЧАСТЬ</w:t>
      </w:r>
    </w:p>
    <w:p w:rsidR="000420EE" w:rsidRDefault="000420EE" w:rsidP="000420EE">
      <w:pPr>
        <w:spacing w:after="0" w:line="360" w:lineRule="auto"/>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w:t>
      </w:r>
      <w:r w:rsidRPr="00DA0FBB">
        <w:rPr>
          <w:rFonts w:ascii="Times New Roman" w:hAnsi="Times New Roman" w:cs="Times New Roman"/>
          <w:sz w:val="28"/>
          <w:szCs w:val="28"/>
        </w:rPr>
        <w:t xml:space="preserve">езаконное получение и использование </w:t>
      </w:r>
      <w:r>
        <w:rPr>
          <w:rFonts w:ascii="Times New Roman" w:hAnsi="Times New Roman" w:cs="Times New Roman"/>
          <w:sz w:val="28"/>
          <w:szCs w:val="28"/>
        </w:rPr>
        <w:t>коммерческой информации могут нанести: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только материальный вред владельцу этой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не только материальный, но и моральный вред владельцу этой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только моральный вред владельцу этой информации</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 xml:space="preserve">Информация, составляющая коммерческую тайну, </w:t>
      </w:r>
      <w:r>
        <w:rPr>
          <w:rFonts w:ascii="Times New Roman" w:hAnsi="Times New Roman" w:cs="Times New Roman"/>
          <w:sz w:val="28"/>
          <w:szCs w:val="28"/>
        </w:rPr>
        <w:t>...</w:t>
      </w:r>
      <w:r w:rsidRPr="00DA0FBB">
        <w:rPr>
          <w:rFonts w:ascii="Times New Roman" w:hAnsi="Times New Roman" w:cs="Times New Roman"/>
          <w:sz w:val="28"/>
          <w:szCs w:val="28"/>
        </w:rPr>
        <w:t xml:space="preserve"> собственностью субъекта хозяйствования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является</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не является</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Информация, составляющая коммерческую тайну, должна соответствовать следующим требованиям:</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не являться государственным секретом и не защищатьс</w:t>
      </w:r>
      <w:r>
        <w:rPr>
          <w:rFonts w:ascii="Times New Roman" w:hAnsi="Times New Roman" w:cs="Times New Roman"/>
          <w:sz w:val="28"/>
          <w:szCs w:val="28"/>
        </w:rPr>
        <w:t>я авторским и патентным правом</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все варианты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не касаться негативной деятельности субъекта хозяйствования, способной нанести ущерб интересам государства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Г) нет верного варианта</w:t>
      </w:r>
    </w:p>
    <w:p w:rsidR="000420EE" w:rsidRPr="00104B10"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Д) </w:t>
      </w:r>
      <w:r w:rsidRPr="00DA0FBB">
        <w:rPr>
          <w:rFonts w:ascii="Times New Roman" w:hAnsi="Times New Roman" w:cs="Times New Roman"/>
          <w:sz w:val="28"/>
          <w:szCs w:val="28"/>
        </w:rPr>
        <w:t>иметь действительную и потенциальную ценность для субъекта хозяйство</w:t>
      </w:r>
      <w:r>
        <w:rPr>
          <w:rFonts w:ascii="Times New Roman" w:hAnsi="Times New Roman" w:cs="Times New Roman"/>
          <w:sz w:val="28"/>
          <w:szCs w:val="28"/>
        </w:rPr>
        <w:t>вания по коммерческим причинам</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sidRPr="00DA0FBB">
        <w:rPr>
          <w:rFonts w:ascii="Times New Roman" w:hAnsi="Times New Roman" w:cs="Times New Roman"/>
          <w:sz w:val="28"/>
          <w:szCs w:val="28"/>
        </w:rPr>
        <w:t>Информация составляет служебную или коммерческую тайну, когда</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имеются </w:t>
      </w:r>
      <w:r w:rsidRPr="00DA0FBB">
        <w:rPr>
          <w:rFonts w:ascii="Times New Roman" w:hAnsi="Times New Roman" w:cs="Times New Roman"/>
          <w:sz w:val="28"/>
          <w:szCs w:val="28"/>
        </w:rPr>
        <w:t>документы о платежеспособности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Б) имеются </w:t>
      </w:r>
      <w:r w:rsidRPr="00DA0FBB">
        <w:rPr>
          <w:rFonts w:ascii="Times New Roman" w:hAnsi="Times New Roman" w:cs="Times New Roman"/>
          <w:sz w:val="28"/>
          <w:szCs w:val="28"/>
        </w:rPr>
        <w:t>сведения о численности и составе работающих, их заработной плате и условиях труда, а также о наличии свободных рабочих мест</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 xml:space="preserve">она имеет действительную или потенциальную коммерческую ценность в силу </w:t>
      </w:r>
      <w:r>
        <w:rPr>
          <w:rFonts w:ascii="Times New Roman" w:hAnsi="Times New Roman" w:cs="Times New Roman"/>
          <w:sz w:val="28"/>
          <w:szCs w:val="28"/>
        </w:rPr>
        <w:t>неизвестности ее третьим лицам</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Если к информации</w:t>
      </w:r>
      <w:r w:rsidRPr="00DA0FBB">
        <w:rPr>
          <w:rFonts w:ascii="Times New Roman" w:hAnsi="Times New Roman" w:cs="Times New Roman"/>
          <w:sz w:val="28"/>
          <w:szCs w:val="28"/>
        </w:rPr>
        <w:t xml:space="preserve"> нет свободного</w:t>
      </w:r>
      <w:r>
        <w:rPr>
          <w:rFonts w:ascii="Times New Roman" w:hAnsi="Times New Roman" w:cs="Times New Roman"/>
          <w:sz w:val="28"/>
          <w:szCs w:val="28"/>
        </w:rPr>
        <w:t xml:space="preserve"> доступа на законном основании, то она является:</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государственной тайной</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не является тайной</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коммерческой тайной</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Какие сведения</w:t>
      </w:r>
      <w:r w:rsidRPr="00DA0FBB">
        <w:rPr>
          <w:rFonts w:ascii="Times New Roman" w:hAnsi="Times New Roman" w:cs="Times New Roman"/>
          <w:sz w:val="28"/>
          <w:szCs w:val="28"/>
        </w:rPr>
        <w:t xml:space="preserve"> не могут составлять коммерческую тайну субъекта хозяйствования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свободный доступ </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сведения по установленным формам отчетности о финансово-хозяйственной деятельности и иные данные, необходимые для проверки правильности исчисления и уплаты налогов и других обязательных платежей</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C3379">
        <w:rPr>
          <w:rFonts w:ascii="Times New Roman" w:hAnsi="Times New Roman" w:cs="Times New Roman"/>
          <w:sz w:val="28"/>
          <w:szCs w:val="28"/>
        </w:rPr>
        <w:t>обладатель информации принимает меры к охране ее конфиденциальности</w:t>
      </w:r>
    </w:p>
    <w:p w:rsidR="000420EE" w:rsidRDefault="000420EE" w:rsidP="000420EE">
      <w:pPr>
        <w:spacing w:after="0" w:line="360" w:lineRule="auto"/>
        <w:ind w:left="360"/>
        <w:jc w:val="both"/>
        <w:rPr>
          <w:rFonts w:ascii="Times New Roman" w:hAnsi="Times New Roman" w:cs="Times New Roman"/>
          <w:sz w:val="28"/>
          <w:szCs w:val="28"/>
        </w:rPr>
      </w:pPr>
    </w:p>
    <w:p w:rsidR="000420EE" w:rsidRPr="00DC3379" w:rsidRDefault="000420EE" w:rsidP="000420EE">
      <w:pPr>
        <w:pStyle w:val="a3"/>
        <w:numPr>
          <w:ilvl w:val="0"/>
          <w:numId w:val="6"/>
        </w:numPr>
        <w:rPr>
          <w:rFonts w:ascii="Times New Roman" w:hAnsi="Times New Roman" w:cs="Times New Roman"/>
          <w:sz w:val="28"/>
          <w:szCs w:val="28"/>
        </w:rPr>
      </w:pPr>
      <w:r w:rsidRPr="00DC3379">
        <w:rPr>
          <w:rFonts w:ascii="Times New Roman" w:hAnsi="Times New Roman" w:cs="Times New Roman"/>
          <w:sz w:val="28"/>
          <w:szCs w:val="28"/>
        </w:rPr>
        <w:t>Какие меры можно предпринять для охраны конфиденциальности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нет верного ответа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определите перечень информации, составляющей коммерческую тайну</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Г) </w:t>
      </w:r>
      <w:r w:rsidRPr="00DA0FBB">
        <w:rPr>
          <w:rFonts w:ascii="Times New Roman" w:hAnsi="Times New Roman" w:cs="Times New Roman"/>
          <w:sz w:val="28"/>
          <w:szCs w:val="28"/>
        </w:rPr>
        <w:t xml:space="preserve"> ограничьте доступ к информации, составляющей коммерческую тайну</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Как ограничить </w:t>
      </w:r>
      <w:r w:rsidRPr="00DA0FBB">
        <w:rPr>
          <w:rFonts w:ascii="Times New Roman" w:hAnsi="Times New Roman" w:cs="Times New Roman"/>
          <w:sz w:val="28"/>
          <w:szCs w:val="28"/>
        </w:rPr>
        <w:t>доступ к информации, составляющей коммерческую тайну</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А) </w:t>
      </w:r>
      <w:r w:rsidRPr="00DA0FBB">
        <w:rPr>
          <w:rFonts w:ascii="Times New Roman" w:hAnsi="Times New Roman" w:cs="Times New Roman"/>
          <w:sz w:val="28"/>
          <w:szCs w:val="28"/>
        </w:rPr>
        <w:t>путем установления порядка обращения с этой информацией и контроля</w:t>
      </w:r>
      <w:r>
        <w:rPr>
          <w:rFonts w:ascii="Times New Roman" w:hAnsi="Times New Roman" w:cs="Times New Roman"/>
          <w:sz w:val="28"/>
          <w:szCs w:val="28"/>
        </w:rPr>
        <w:t xml:space="preserve"> за соблюдением такого порядка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ведите учет лиц, получивших доступ к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наносите на материальные носители (документы), содержащие информацию, составляющую коммерческую тайну, гриф «Коммерческая тайна» с указанием обладателя этой информации</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DA0FBB">
        <w:rPr>
          <w:rFonts w:ascii="Times New Roman" w:hAnsi="Times New Roman" w:cs="Times New Roman"/>
          <w:sz w:val="28"/>
          <w:szCs w:val="28"/>
        </w:rPr>
        <w:t xml:space="preserve">бладатель информации, составляющей коммерческую тайну, </w:t>
      </w:r>
      <w:r>
        <w:rPr>
          <w:rFonts w:ascii="Times New Roman" w:hAnsi="Times New Roman" w:cs="Times New Roman"/>
          <w:sz w:val="28"/>
          <w:szCs w:val="28"/>
        </w:rPr>
        <w:t>...</w:t>
      </w:r>
      <w:r w:rsidRPr="00DA0FBB">
        <w:rPr>
          <w:rFonts w:ascii="Times New Roman" w:hAnsi="Times New Roman" w:cs="Times New Roman"/>
          <w:sz w:val="28"/>
          <w:szCs w:val="28"/>
        </w:rPr>
        <w:t xml:space="preserve"> применять при необходимости другие средства и методы технической защиты конфиденциальности этой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 вправе</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вправе </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w:t>
      </w:r>
      <w:r w:rsidRPr="00DA0FBB">
        <w:rPr>
          <w:rFonts w:ascii="Times New Roman" w:hAnsi="Times New Roman" w:cs="Times New Roman"/>
          <w:sz w:val="28"/>
          <w:szCs w:val="28"/>
        </w:rPr>
        <w:t>етоды техниче</w:t>
      </w:r>
      <w:r>
        <w:rPr>
          <w:rFonts w:ascii="Times New Roman" w:hAnsi="Times New Roman" w:cs="Times New Roman"/>
          <w:sz w:val="28"/>
          <w:szCs w:val="28"/>
        </w:rPr>
        <w:t>ской защиты конфиденциальности коммерческой</w:t>
      </w:r>
      <w:r w:rsidRPr="00DA0FBB">
        <w:rPr>
          <w:rFonts w:ascii="Times New Roman" w:hAnsi="Times New Roman" w:cs="Times New Roman"/>
          <w:sz w:val="28"/>
          <w:szCs w:val="28"/>
        </w:rPr>
        <w:t xml:space="preserve"> информации</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могут противоречить </w:t>
      </w:r>
      <w:r w:rsidRPr="00DA0FBB">
        <w:rPr>
          <w:rFonts w:ascii="Times New Roman" w:hAnsi="Times New Roman" w:cs="Times New Roman"/>
          <w:sz w:val="28"/>
          <w:szCs w:val="28"/>
        </w:rPr>
        <w:t>законодательству</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 xml:space="preserve">не </w:t>
      </w:r>
      <w:r>
        <w:rPr>
          <w:rFonts w:ascii="Times New Roman" w:hAnsi="Times New Roman" w:cs="Times New Roman"/>
          <w:sz w:val="28"/>
          <w:szCs w:val="28"/>
        </w:rPr>
        <w:t xml:space="preserve">должны противоречить </w:t>
      </w:r>
      <w:r w:rsidRPr="00DA0FBB">
        <w:rPr>
          <w:rFonts w:ascii="Times New Roman" w:hAnsi="Times New Roman" w:cs="Times New Roman"/>
          <w:sz w:val="28"/>
          <w:szCs w:val="28"/>
        </w:rPr>
        <w:t>законодательству</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не зависят от законодательства</w:t>
      </w:r>
    </w:p>
    <w:p w:rsidR="000420EE" w:rsidRDefault="000420EE" w:rsidP="000420EE">
      <w:pPr>
        <w:spacing w:after="0" w:line="360" w:lineRule="auto"/>
        <w:ind w:left="360"/>
        <w:jc w:val="both"/>
        <w:rPr>
          <w:rFonts w:ascii="Times New Roman" w:hAnsi="Times New Roman" w:cs="Times New Roman"/>
          <w:sz w:val="28"/>
          <w:szCs w:val="28"/>
        </w:rPr>
      </w:pPr>
    </w:p>
    <w:p w:rsidR="000420EE" w:rsidRPr="00D05308" w:rsidRDefault="000420EE" w:rsidP="000420EE">
      <w:pPr>
        <w:pStyle w:val="a3"/>
        <w:numPr>
          <w:ilvl w:val="0"/>
          <w:numId w:val="6"/>
        </w:numPr>
        <w:rPr>
          <w:rFonts w:ascii="Times New Roman" w:hAnsi="Times New Roman" w:cs="Times New Roman"/>
          <w:sz w:val="28"/>
          <w:szCs w:val="28"/>
        </w:rPr>
      </w:pPr>
      <w:r>
        <w:rPr>
          <w:rFonts w:ascii="Times New Roman" w:hAnsi="Times New Roman" w:cs="Times New Roman"/>
          <w:sz w:val="28"/>
          <w:szCs w:val="28"/>
        </w:rPr>
        <w:t xml:space="preserve"> </w:t>
      </w:r>
      <w:r w:rsidRPr="00D05308">
        <w:rPr>
          <w:rFonts w:ascii="Times New Roman" w:hAnsi="Times New Roman" w:cs="Times New Roman"/>
          <w:sz w:val="28"/>
          <w:szCs w:val="28"/>
        </w:rPr>
        <w:t>Меры по охране конфиденциальности информации можно признать разумно достаточными, если: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 xml:space="preserve">исключается доступ к информации, составляющей коммерческую тайну, любых </w:t>
      </w:r>
      <w:r>
        <w:rPr>
          <w:rFonts w:ascii="Times New Roman" w:hAnsi="Times New Roman" w:cs="Times New Roman"/>
          <w:sz w:val="28"/>
          <w:szCs w:val="28"/>
        </w:rPr>
        <w:t xml:space="preserve">лиц без согласия ее обладателя </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обладатель информации принимает меры к охране ее конфиденциальности</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87195">
        <w:rPr>
          <w:rFonts w:ascii="Times New Roman" w:hAnsi="Times New Roman" w:cs="Times New Roman"/>
          <w:sz w:val="28"/>
          <w:szCs w:val="28"/>
        </w:rPr>
        <w:t>Защита коммерческой информации должна основываться, в первую очередь, на</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принципе законности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Pr="00DA0FBB">
        <w:rPr>
          <w:rFonts w:ascii="Times New Roman" w:hAnsi="Times New Roman" w:cs="Times New Roman"/>
          <w:sz w:val="28"/>
          <w:szCs w:val="28"/>
        </w:rPr>
        <w:t>принципе</w:t>
      </w:r>
      <w:r>
        <w:rPr>
          <w:rFonts w:ascii="Times New Roman" w:hAnsi="Times New Roman" w:cs="Times New Roman"/>
          <w:sz w:val="28"/>
          <w:szCs w:val="28"/>
        </w:rPr>
        <w:t xml:space="preserve"> без</w:t>
      </w:r>
      <w:r w:rsidRPr="00DA0FBB">
        <w:rPr>
          <w:rFonts w:ascii="Times New Roman" w:hAnsi="Times New Roman" w:cs="Times New Roman"/>
          <w:sz w:val="28"/>
          <w:szCs w:val="28"/>
        </w:rPr>
        <w:t>законности</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w:t>
      </w:r>
      <w:r w:rsidRPr="00DA0FBB">
        <w:rPr>
          <w:rFonts w:ascii="Times New Roman" w:hAnsi="Times New Roman" w:cs="Times New Roman"/>
          <w:sz w:val="28"/>
          <w:szCs w:val="28"/>
        </w:rPr>
        <w:t>се мероприятия для защиты коммерческой тайны должны носить</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w:t>
      </w:r>
      <w:r w:rsidRPr="00DA0FBB">
        <w:rPr>
          <w:rFonts w:ascii="Times New Roman" w:hAnsi="Times New Roman" w:cs="Times New Roman"/>
          <w:sz w:val="28"/>
          <w:szCs w:val="28"/>
        </w:rPr>
        <w:t>правомерный характер</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правомерный характер</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Г</w:t>
      </w:r>
      <w:r w:rsidRPr="00DA0FBB">
        <w:rPr>
          <w:rFonts w:ascii="Times New Roman" w:hAnsi="Times New Roman" w:cs="Times New Roman"/>
          <w:sz w:val="28"/>
          <w:szCs w:val="28"/>
        </w:rPr>
        <w:t>раждан</w:t>
      </w:r>
      <w:r>
        <w:rPr>
          <w:rFonts w:ascii="Times New Roman" w:hAnsi="Times New Roman" w:cs="Times New Roman"/>
          <w:sz w:val="28"/>
          <w:szCs w:val="28"/>
        </w:rPr>
        <w:t>е и юридические</w:t>
      </w:r>
      <w:r w:rsidRPr="00DA0FBB">
        <w:rPr>
          <w:rFonts w:ascii="Times New Roman" w:hAnsi="Times New Roman" w:cs="Times New Roman"/>
          <w:sz w:val="28"/>
          <w:szCs w:val="28"/>
        </w:rPr>
        <w:t xml:space="preserve"> лиц</w:t>
      </w:r>
      <w:r>
        <w:rPr>
          <w:rFonts w:ascii="Times New Roman" w:hAnsi="Times New Roman" w:cs="Times New Roman"/>
          <w:sz w:val="28"/>
          <w:szCs w:val="28"/>
        </w:rPr>
        <w:t>а</w:t>
      </w:r>
      <w:r w:rsidRPr="00DA0FBB">
        <w:rPr>
          <w:rFonts w:ascii="Times New Roman" w:hAnsi="Times New Roman" w:cs="Times New Roman"/>
          <w:sz w:val="28"/>
          <w:szCs w:val="28"/>
        </w:rPr>
        <w:t xml:space="preserve"> согласно п. 1 ст. 8 ГК</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Pr="00DA0FBB">
        <w:rPr>
          <w:rFonts w:ascii="Times New Roman" w:hAnsi="Times New Roman" w:cs="Times New Roman"/>
          <w:sz w:val="28"/>
          <w:szCs w:val="28"/>
        </w:rPr>
        <w:t xml:space="preserve"> вправе совершать действия с намерением причинить вред другому лицу, а также злоупотреблять правом в иных формах</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вправе злоупотреблять правом в иных формах</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не вправе совершать действия с намерением причинить вред другому лицу, а также злоупотреблять правом в иных формах</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w:t>
      </w:r>
      <w:r w:rsidRPr="00DA0FBB">
        <w:rPr>
          <w:rFonts w:ascii="Times New Roman" w:hAnsi="Times New Roman" w:cs="Times New Roman"/>
          <w:sz w:val="28"/>
          <w:szCs w:val="28"/>
        </w:rPr>
        <w:t>спользование гражданских прав в целях ограничения конкуренции</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 допускается</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допускается</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0FBB">
        <w:rPr>
          <w:rFonts w:ascii="Times New Roman" w:hAnsi="Times New Roman" w:cs="Times New Roman"/>
          <w:sz w:val="28"/>
          <w:szCs w:val="28"/>
        </w:rPr>
        <w:t>Не допускается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использование гражданских прав в целях ограничения конкуренции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злоупотребление своим доминирующим положением на рынке</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Г) нет верного ответа</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0FBB">
        <w:rPr>
          <w:rFonts w:ascii="Times New Roman" w:hAnsi="Times New Roman" w:cs="Times New Roman"/>
          <w:sz w:val="28"/>
          <w:szCs w:val="28"/>
        </w:rPr>
        <w:t>Способы защиты коммерческой тайны можно разделить</w:t>
      </w:r>
      <w:r>
        <w:rPr>
          <w:rFonts w:ascii="Times New Roman" w:hAnsi="Times New Roman" w:cs="Times New Roman"/>
          <w:sz w:val="28"/>
          <w:szCs w:val="28"/>
        </w:rPr>
        <w:t xml:space="preserve"> на: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924291">
        <w:rPr>
          <w:rFonts w:ascii="Times New Roman" w:hAnsi="Times New Roman" w:cs="Times New Roman"/>
          <w:sz w:val="28"/>
          <w:szCs w:val="28"/>
        </w:rPr>
        <w:t>организационные мероприятия</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924291">
        <w:rPr>
          <w:rFonts w:ascii="Times New Roman" w:hAnsi="Times New Roman" w:cs="Times New Roman"/>
          <w:sz w:val="28"/>
          <w:szCs w:val="28"/>
        </w:rPr>
        <w:t>правовые средства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Г) нет верного ответа</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w:t>
      </w:r>
      <w:r w:rsidRPr="00DA0FBB">
        <w:rPr>
          <w:rFonts w:ascii="Times New Roman" w:hAnsi="Times New Roman" w:cs="Times New Roman"/>
          <w:sz w:val="28"/>
          <w:szCs w:val="28"/>
        </w:rPr>
        <w:t>оздание служб безопасности</w:t>
      </w:r>
      <w:r>
        <w:rPr>
          <w:rFonts w:ascii="Times New Roman" w:hAnsi="Times New Roman" w:cs="Times New Roman"/>
          <w:sz w:val="28"/>
          <w:szCs w:val="28"/>
        </w:rPr>
        <w:t xml:space="preserve"> относится к:</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А) </w:t>
      </w:r>
      <w:r w:rsidRPr="00DA0FBB">
        <w:rPr>
          <w:rFonts w:ascii="Times New Roman" w:hAnsi="Times New Roman" w:cs="Times New Roman"/>
          <w:sz w:val="28"/>
          <w:szCs w:val="28"/>
        </w:rPr>
        <w:t>организационным мероприятиям</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правовым средствам</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0FBB">
        <w:rPr>
          <w:rFonts w:ascii="Times New Roman" w:hAnsi="Times New Roman" w:cs="Times New Roman"/>
          <w:sz w:val="28"/>
          <w:szCs w:val="28"/>
        </w:rPr>
        <w:t>К организационным мероприятиям относятся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924291">
        <w:rPr>
          <w:rFonts w:ascii="Times New Roman" w:hAnsi="Times New Roman" w:cs="Times New Roman"/>
          <w:sz w:val="28"/>
          <w:szCs w:val="28"/>
        </w:rPr>
        <w:t>определение круга сотрудников, имеющих право доступа к информации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нет верного ответа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Г) </w:t>
      </w:r>
      <w:r w:rsidRPr="00924291">
        <w:rPr>
          <w:rFonts w:ascii="Times New Roman" w:hAnsi="Times New Roman" w:cs="Times New Roman"/>
          <w:sz w:val="28"/>
          <w:szCs w:val="28"/>
        </w:rPr>
        <w:t>установление порядка и условий организации и проведения технических выставок и презентаций новых товаров</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0FBB">
        <w:rPr>
          <w:rFonts w:ascii="Times New Roman" w:hAnsi="Times New Roman" w:cs="Times New Roman"/>
          <w:sz w:val="28"/>
          <w:szCs w:val="28"/>
        </w:rPr>
        <w:t>Работники организации и лица, заключившие гражданско-правовые договоры</w:t>
      </w:r>
      <w:r>
        <w:rPr>
          <w:rFonts w:ascii="Times New Roman" w:hAnsi="Times New Roman" w:cs="Times New Roman"/>
          <w:sz w:val="28"/>
          <w:szCs w:val="28"/>
        </w:rPr>
        <w:t xml:space="preserve">, </w:t>
      </w:r>
      <w:r w:rsidRPr="00DA0FBB">
        <w:rPr>
          <w:rFonts w:ascii="Times New Roman" w:hAnsi="Times New Roman" w:cs="Times New Roman"/>
          <w:sz w:val="28"/>
          <w:szCs w:val="28"/>
        </w:rPr>
        <w:t>принимают обязательство</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использовать коммерческую тайну по собственному усмотрению</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разглашать коммерческую тайну</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сохранять коммерческую тайну</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каком случае </w:t>
      </w:r>
      <w:r w:rsidRPr="00DA0FBB">
        <w:rPr>
          <w:rFonts w:ascii="Times New Roman" w:hAnsi="Times New Roman" w:cs="Times New Roman"/>
          <w:sz w:val="28"/>
          <w:szCs w:val="28"/>
        </w:rPr>
        <w:t>целесообразно получить</w:t>
      </w:r>
      <w:r>
        <w:rPr>
          <w:rFonts w:ascii="Times New Roman" w:hAnsi="Times New Roman" w:cs="Times New Roman"/>
          <w:sz w:val="28"/>
          <w:szCs w:val="28"/>
        </w:rPr>
        <w:t xml:space="preserve"> обязательство при </w:t>
      </w:r>
      <w:r w:rsidRPr="00DA0FBB">
        <w:rPr>
          <w:rFonts w:ascii="Times New Roman" w:hAnsi="Times New Roman" w:cs="Times New Roman"/>
          <w:sz w:val="28"/>
          <w:szCs w:val="28"/>
        </w:rPr>
        <w:t>окончательном расчете</w:t>
      </w:r>
      <w:r>
        <w:rPr>
          <w:rFonts w:ascii="Times New Roman" w:hAnsi="Times New Roman" w:cs="Times New Roman"/>
          <w:sz w:val="28"/>
          <w:szCs w:val="28"/>
        </w:rPr>
        <w:t xml:space="preserve"> работника?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если от увольняемого работника ранее при заключении трудового договора или контракта было получено обязательство о неразглашении коммерческой тайны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если от увольняемого работника ранее при заключении трудового договора или контракта не было получено обязательство о неразглашении коммерческой тайны</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Могут ли быть возложены </w:t>
      </w:r>
      <w:r w:rsidRPr="00DA0FBB">
        <w:rPr>
          <w:rFonts w:ascii="Times New Roman" w:hAnsi="Times New Roman" w:cs="Times New Roman"/>
          <w:sz w:val="28"/>
          <w:szCs w:val="28"/>
        </w:rPr>
        <w:t>обязанности по обеспечению сохранности коммерческой тайны организации</w:t>
      </w:r>
      <w:r>
        <w:rPr>
          <w:rFonts w:ascii="Times New Roman" w:hAnsi="Times New Roman" w:cs="Times New Roman"/>
          <w:sz w:val="28"/>
          <w:szCs w:val="28"/>
        </w:rPr>
        <w:t xml:space="preserve"> на руководителя организации?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могут</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не могут</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В каком случае н</w:t>
      </w:r>
      <w:r w:rsidRPr="00DA0FBB">
        <w:rPr>
          <w:rFonts w:ascii="Times New Roman" w:hAnsi="Times New Roman" w:cs="Times New Roman"/>
          <w:sz w:val="28"/>
          <w:szCs w:val="28"/>
        </w:rPr>
        <w:t>а руководителя организации могут быть возложены обязанности по обеспечению сохранности коммерческой тайны организации</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при его окончательном расчете</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путем включения соответствующих положений в контракт</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w:t>
      </w:r>
      <w:r w:rsidRPr="00DA0FBB">
        <w:rPr>
          <w:rFonts w:ascii="Times New Roman" w:hAnsi="Times New Roman" w:cs="Times New Roman"/>
          <w:sz w:val="28"/>
          <w:szCs w:val="28"/>
        </w:rPr>
        <w:t xml:space="preserve">уководитель организации </w:t>
      </w:r>
      <w:r>
        <w:rPr>
          <w:rFonts w:ascii="Times New Roman" w:hAnsi="Times New Roman" w:cs="Times New Roman"/>
          <w:sz w:val="28"/>
          <w:szCs w:val="28"/>
        </w:rPr>
        <w:t xml:space="preserve">... </w:t>
      </w:r>
      <w:r w:rsidRPr="00DA0FBB">
        <w:rPr>
          <w:rFonts w:ascii="Times New Roman" w:hAnsi="Times New Roman" w:cs="Times New Roman"/>
          <w:sz w:val="28"/>
          <w:szCs w:val="28"/>
        </w:rPr>
        <w:t xml:space="preserve"> предупрежден собственником организации об ответственности за нарушение режима охраны коммерческой тайны</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 должен быть</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должен быть</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может быть</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случае </w:t>
      </w:r>
      <w:r w:rsidRPr="00DA0FBB">
        <w:rPr>
          <w:rFonts w:ascii="Times New Roman" w:hAnsi="Times New Roman" w:cs="Times New Roman"/>
          <w:sz w:val="28"/>
          <w:szCs w:val="28"/>
        </w:rPr>
        <w:t xml:space="preserve">нарушения к </w:t>
      </w:r>
      <w:r>
        <w:rPr>
          <w:rFonts w:ascii="Times New Roman" w:hAnsi="Times New Roman" w:cs="Times New Roman"/>
          <w:sz w:val="28"/>
          <w:szCs w:val="28"/>
        </w:rPr>
        <w:t>руководителю</w:t>
      </w:r>
      <w:r w:rsidRPr="00DA0FB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A0FBB">
        <w:rPr>
          <w:rFonts w:ascii="Times New Roman" w:hAnsi="Times New Roman" w:cs="Times New Roman"/>
          <w:sz w:val="28"/>
          <w:szCs w:val="28"/>
        </w:rPr>
        <w:t>предусмотренная законодательством ответственность</w:t>
      </w:r>
      <w:r>
        <w:rPr>
          <w:rFonts w:ascii="Times New Roman" w:hAnsi="Times New Roman" w:cs="Times New Roman"/>
          <w:sz w:val="28"/>
          <w:szCs w:val="28"/>
        </w:rPr>
        <w:t>:</w:t>
      </w:r>
    </w:p>
    <w:p w:rsidR="000420EE" w:rsidRDefault="000420EE" w:rsidP="000420EE">
      <w:pPr>
        <w:tabs>
          <w:tab w:val="left" w:pos="1540"/>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не применяется</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применяется</w:t>
      </w:r>
    </w:p>
    <w:p w:rsidR="000420EE" w:rsidRDefault="000420EE" w:rsidP="000420EE">
      <w:pPr>
        <w:spacing w:after="0" w:line="360" w:lineRule="auto"/>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Указание какой информации необходимо для юридических лиц в грифе «Коммерческая тайна»?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DA0FBB">
        <w:rPr>
          <w:rFonts w:ascii="Times New Roman" w:hAnsi="Times New Roman" w:cs="Times New Roman"/>
          <w:sz w:val="28"/>
          <w:szCs w:val="28"/>
        </w:rPr>
        <w:t>место жительства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DA0FBB">
        <w:rPr>
          <w:rFonts w:ascii="Times New Roman" w:hAnsi="Times New Roman" w:cs="Times New Roman"/>
          <w:sz w:val="28"/>
          <w:szCs w:val="28"/>
        </w:rPr>
        <w:t>фамилия, имя, отчество гражданина, являющегося индивидуальным предпринимателем</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DA0FBB">
        <w:rPr>
          <w:rFonts w:ascii="Times New Roman" w:hAnsi="Times New Roman" w:cs="Times New Roman"/>
          <w:sz w:val="28"/>
          <w:szCs w:val="28"/>
        </w:rPr>
        <w:t>полное наименование и место нахождения</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0FBB">
        <w:rPr>
          <w:rFonts w:ascii="Times New Roman" w:hAnsi="Times New Roman" w:cs="Times New Roman"/>
          <w:sz w:val="28"/>
          <w:szCs w:val="28"/>
        </w:rPr>
        <w:t>К организационным мероприятиям относятся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все ответы верны</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934D39">
        <w:rPr>
          <w:rFonts w:ascii="Times New Roman" w:hAnsi="Times New Roman" w:cs="Times New Roman"/>
          <w:sz w:val="28"/>
          <w:szCs w:val="28"/>
        </w:rPr>
        <w:t>создание служб безопасности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934D39">
        <w:rPr>
          <w:rFonts w:ascii="Times New Roman" w:hAnsi="Times New Roman" w:cs="Times New Roman"/>
          <w:sz w:val="28"/>
          <w:szCs w:val="28"/>
        </w:rPr>
        <w:t>установление порядка пропуска на территорию посторонних лиц</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1F3D">
        <w:rPr>
          <w:rFonts w:ascii="Times New Roman" w:hAnsi="Times New Roman" w:cs="Times New Roman"/>
          <w:sz w:val="28"/>
          <w:szCs w:val="28"/>
        </w:rPr>
        <w:t>Противоправность поведения работника может выражаться</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А) к</w:t>
      </w:r>
      <w:r w:rsidRPr="00B21F3D">
        <w:rPr>
          <w:rFonts w:ascii="Times New Roman" w:hAnsi="Times New Roman" w:cs="Times New Roman"/>
          <w:sz w:val="28"/>
          <w:szCs w:val="28"/>
        </w:rPr>
        <w:t>ак в действиях, так и в бездействии</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Pr="00B21F3D">
        <w:rPr>
          <w:rFonts w:ascii="Times New Roman" w:hAnsi="Times New Roman" w:cs="Times New Roman"/>
          <w:sz w:val="28"/>
          <w:szCs w:val="28"/>
        </w:rPr>
        <w:t>в действиях</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Pr="00B21F3D">
        <w:rPr>
          <w:rFonts w:ascii="Times New Roman" w:hAnsi="Times New Roman" w:cs="Times New Roman"/>
          <w:sz w:val="28"/>
          <w:szCs w:val="28"/>
        </w:rPr>
        <w:t>в бездействии</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B5B78">
        <w:rPr>
          <w:rFonts w:ascii="Times New Roman" w:hAnsi="Times New Roman" w:cs="Times New Roman"/>
          <w:sz w:val="28"/>
          <w:szCs w:val="28"/>
        </w:rPr>
        <w:t>Если имеет место неосторожность, то ответственность работника регулируется нормами</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Pr="007B5B78">
        <w:rPr>
          <w:rFonts w:ascii="Times New Roman" w:hAnsi="Times New Roman" w:cs="Times New Roman"/>
          <w:sz w:val="28"/>
          <w:szCs w:val="28"/>
        </w:rPr>
        <w:t>трудового законодательства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гражданского кодекса</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 уголовного кодекса</w:t>
      </w:r>
    </w:p>
    <w:p w:rsidR="000420EE" w:rsidRDefault="000420EE" w:rsidP="000420EE">
      <w:pPr>
        <w:spacing w:after="0" w:line="360" w:lineRule="auto"/>
        <w:ind w:left="360"/>
        <w:jc w:val="both"/>
        <w:rPr>
          <w:rFonts w:ascii="Times New Roman" w:hAnsi="Times New Roman" w:cs="Times New Roman"/>
          <w:sz w:val="28"/>
          <w:szCs w:val="28"/>
        </w:rPr>
      </w:pPr>
    </w:p>
    <w:p w:rsidR="000420EE" w:rsidRDefault="000420EE" w:rsidP="000420EE">
      <w:pPr>
        <w:pStyle w:val="a3"/>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B5B78">
        <w:rPr>
          <w:rFonts w:ascii="Times New Roman" w:hAnsi="Times New Roman" w:cs="Times New Roman"/>
          <w:sz w:val="28"/>
          <w:szCs w:val="28"/>
        </w:rPr>
        <w:t>Обязанность работника сохранять доверенную ему коммерческую тайну носит</w:t>
      </w:r>
      <w:r>
        <w:rPr>
          <w:rFonts w:ascii="Times New Roman" w:hAnsi="Times New Roman" w:cs="Times New Roman"/>
          <w:sz w:val="28"/>
          <w:szCs w:val="28"/>
        </w:rPr>
        <w:t>:</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 краткосрочный характер</w:t>
      </w:r>
    </w:p>
    <w:p w:rsidR="000420EE" w:rsidRDefault="000420EE" w:rsidP="000420E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 длительный характер</w:t>
      </w:r>
    </w:p>
    <w:p w:rsidR="00047DB8" w:rsidRDefault="00047DB8"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20EE" w:rsidRDefault="000420EE" w:rsidP="00047DB8">
      <w:pPr>
        <w:spacing w:after="0" w:line="360" w:lineRule="auto"/>
        <w:jc w:val="both"/>
        <w:rPr>
          <w:rFonts w:ascii="Times New Roman" w:hAnsi="Times New Roman" w:cs="Times New Roman"/>
          <w:sz w:val="28"/>
          <w:szCs w:val="28"/>
        </w:rPr>
      </w:pPr>
    </w:p>
    <w:p w:rsidR="00047DB8" w:rsidRDefault="000420EE" w:rsidP="000420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КЛЮЧ</w:t>
      </w:r>
    </w:p>
    <w:p w:rsidR="000420EE" w:rsidRDefault="000420EE" w:rsidP="00047DB8">
      <w:pPr>
        <w:spacing w:after="0" w:line="360" w:lineRule="auto"/>
        <w:jc w:val="both"/>
        <w:rPr>
          <w:rFonts w:ascii="Times New Roman" w:hAnsi="Times New Roman" w:cs="Times New Roman"/>
          <w:sz w:val="28"/>
          <w:szCs w:val="28"/>
        </w:rPr>
      </w:pPr>
    </w:p>
    <w:tbl>
      <w:tblPr>
        <w:tblStyle w:val="a8"/>
        <w:tblW w:w="0" w:type="auto"/>
        <w:tblLook w:val="04A0"/>
      </w:tblPr>
      <w:tblGrid>
        <w:gridCol w:w="1721"/>
        <w:gridCol w:w="904"/>
        <w:gridCol w:w="903"/>
        <w:gridCol w:w="904"/>
        <w:gridCol w:w="903"/>
        <w:gridCol w:w="903"/>
        <w:gridCol w:w="904"/>
        <w:gridCol w:w="904"/>
        <w:gridCol w:w="904"/>
        <w:gridCol w:w="904"/>
      </w:tblGrid>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 вопроса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3</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4</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5</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6</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7</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8</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9</w:t>
            </w:r>
          </w:p>
        </w:tc>
      </w:tr>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Правильный ответ</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в</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в</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r>
    </w:tbl>
    <w:p w:rsidR="000420EE" w:rsidRPr="000420EE" w:rsidRDefault="000420EE" w:rsidP="000420EE">
      <w:pPr>
        <w:spacing w:after="0" w:line="360" w:lineRule="auto"/>
        <w:jc w:val="both"/>
        <w:rPr>
          <w:rFonts w:ascii="Times New Roman" w:hAnsi="Times New Roman" w:cs="Times New Roman"/>
          <w:b/>
          <w:sz w:val="28"/>
          <w:szCs w:val="28"/>
        </w:rPr>
      </w:pPr>
    </w:p>
    <w:tbl>
      <w:tblPr>
        <w:tblStyle w:val="a8"/>
        <w:tblW w:w="0" w:type="auto"/>
        <w:tblLook w:val="04A0"/>
      </w:tblPr>
      <w:tblGrid>
        <w:gridCol w:w="1721"/>
        <w:gridCol w:w="904"/>
        <w:gridCol w:w="904"/>
        <w:gridCol w:w="903"/>
        <w:gridCol w:w="903"/>
        <w:gridCol w:w="903"/>
        <w:gridCol w:w="904"/>
        <w:gridCol w:w="904"/>
        <w:gridCol w:w="904"/>
        <w:gridCol w:w="904"/>
      </w:tblGrid>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 вопроса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10</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11</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12</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13</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14</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15</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16</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17</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18</w:t>
            </w:r>
          </w:p>
        </w:tc>
      </w:tr>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Правильный ответ</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в</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а</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в</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а</w:t>
            </w:r>
          </w:p>
        </w:tc>
      </w:tr>
    </w:tbl>
    <w:p w:rsidR="000420EE" w:rsidRPr="000420EE" w:rsidRDefault="000420EE" w:rsidP="000420EE">
      <w:pPr>
        <w:spacing w:after="0" w:line="360" w:lineRule="auto"/>
        <w:jc w:val="both"/>
        <w:rPr>
          <w:rFonts w:ascii="Times New Roman" w:hAnsi="Times New Roman" w:cs="Times New Roman"/>
          <w:sz w:val="28"/>
          <w:szCs w:val="28"/>
        </w:rPr>
      </w:pPr>
    </w:p>
    <w:p w:rsidR="000420EE" w:rsidRPr="000420EE" w:rsidRDefault="000420EE" w:rsidP="000420EE">
      <w:pPr>
        <w:spacing w:after="0" w:line="360" w:lineRule="auto"/>
        <w:jc w:val="both"/>
        <w:rPr>
          <w:rFonts w:ascii="Times New Roman" w:hAnsi="Times New Roman" w:cs="Times New Roman"/>
          <w:b/>
          <w:sz w:val="28"/>
          <w:szCs w:val="28"/>
        </w:rPr>
      </w:pPr>
    </w:p>
    <w:tbl>
      <w:tblPr>
        <w:tblStyle w:val="a8"/>
        <w:tblW w:w="0" w:type="auto"/>
        <w:tblLook w:val="04A0"/>
      </w:tblPr>
      <w:tblGrid>
        <w:gridCol w:w="1721"/>
        <w:gridCol w:w="904"/>
        <w:gridCol w:w="904"/>
        <w:gridCol w:w="903"/>
        <w:gridCol w:w="903"/>
        <w:gridCol w:w="903"/>
        <w:gridCol w:w="904"/>
        <w:gridCol w:w="904"/>
        <w:gridCol w:w="904"/>
        <w:gridCol w:w="904"/>
      </w:tblGrid>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 вопроса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19</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20</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21</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22</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23</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24</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25</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26</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27</w:t>
            </w:r>
          </w:p>
        </w:tc>
      </w:tr>
      <w:tr w:rsidR="000420EE" w:rsidRPr="000420EE" w:rsidTr="00E430E2">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Правильный ответ</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в</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в</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а</w:t>
            </w:r>
          </w:p>
        </w:tc>
      </w:tr>
    </w:tbl>
    <w:p w:rsidR="000420EE" w:rsidRPr="000420EE" w:rsidRDefault="000420EE" w:rsidP="000420EE">
      <w:pPr>
        <w:spacing w:after="0" w:line="360" w:lineRule="auto"/>
        <w:jc w:val="both"/>
        <w:rPr>
          <w:rFonts w:ascii="Times New Roman" w:hAnsi="Times New Roman" w:cs="Times New Roman"/>
          <w:b/>
          <w:sz w:val="28"/>
          <w:szCs w:val="28"/>
        </w:rPr>
      </w:pPr>
    </w:p>
    <w:tbl>
      <w:tblPr>
        <w:tblStyle w:val="a8"/>
        <w:tblW w:w="0" w:type="auto"/>
        <w:tblLook w:val="04A0"/>
      </w:tblPr>
      <w:tblGrid>
        <w:gridCol w:w="1720"/>
        <w:gridCol w:w="940"/>
        <w:gridCol w:w="850"/>
        <w:gridCol w:w="851"/>
      </w:tblGrid>
      <w:tr w:rsidR="000420EE" w:rsidRPr="000420EE" w:rsidTr="00E430E2">
        <w:tc>
          <w:tcPr>
            <w:tcW w:w="1720"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 вопроса</w:t>
            </w:r>
          </w:p>
        </w:tc>
        <w:tc>
          <w:tcPr>
            <w:tcW w:w="940"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28</w:t>
            </w:r>
          </w:p>
        </w:tc>
        <w:tc>
          <w:tcPr>
            <w:tcW w:w="850"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29</w:t>
            </w:r>
          </w:p>
        </w:tc>
        <w:tc>
          <w:tcPr>
            <w:tcW w:w="851"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30</w:t>
            </w:r>
          </w:p>
        </w:tc>
      </w:tr>
      <w:tr w:rsidR="000420EE" w:rsidRPr="000420EE" w:rsidTr="00E430E2">
        <w:tc>
          <w:tcPr>
            <w:tcW w:w="1720"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Правильный ответ</w:t>
            </w:r>
          </w:p>
        </w:tc>
        <w:tc>
          <w:tcPr>
            <w:tcW w:w="940"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
        </w:tc>
        <w:tc>
          <w:tcPr>
            <w:tcW w:w="850" w:type="dxa"/>
          </w:tcPr>
          <w:p w:rsidR="000420EE" w:rsidRPr="000420EE" w:rsidRDefault="000420EE" w:rsidP="000420EE">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
        </w:tc>
        <w:tc>
          <w:tcPr>
            <w:tcW w:w="851" w:type="dxa"/>
          </w:tcPr>
          <w:p w:rsidR="000420EE" w:rsidRPr="000420EE" w:rsidRDefault="000420EE" w:rsidP="000420EE">
            <w:pPr>
              <w:spacing w:line="360" w:lineRule="auto"/>
              <w:jc w:val="both"/>
              <w:rPr>
                <w:rFonts w:ascii="Times New Roman" w:hAnsi="Times New Roman" w:cs="Times New Roman"/>
                <w:sz w:val="28"/>
                <w:szCs w:val="28"/>
              </w:rPr>
            </w:pPr>
            <w:r w:rsidRPr="000420EE">
              <w:rPr>
                <w:rFonts w:ascii="Times New Roman" w:hAnsi="Times New Roman" w:cs="Times New Roman"/>
                <w:sz w:val="28"/>
                <w:szCs w:val="28"/>
              </w:rPr>
              <w:t>б</w:t>
            </w:r>
          </w:p>
        </w:tc>
      </w:tr>
    </w:tbl>
    <w:p w:rsidR="000420EE" w:rsidRDefault="000420EE"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407517" w:rsidP="00047DB8">
      <w:pPr>
        <w:spacing w:after="0" w:line="360" w:lineRule="auto"/>
        <w:jc w:val="both"/>
        <w:rPr>
          <w:rFonts w:ascii="Times New Roman" w:hAnsi="Times New Roman" w:cs="Times New Roman"/>
          <w:sz w:val="28"/>
          <w:szCs w:val="28"/>
        </w:rPr>
      </w:pPr>
    </w:p>
    <w:p w:rsidR="00407517" w:rsidRDefault="00AB3F1C" w:rsidP="00AB3F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AB3F1C" w:rsidRDefault="00AB3F1C" w:rsidP="00AB3F1C">
      <w:pPr>
        <w:spacing w:after="0" w:line="360" w:lineRule="auto"/>
        <w:jc w:val="both"/>
        <w:rPr>
          <w:rFonts w:ascii="Times New Roman" w:hAnsi="Times New Roman" w:cs="Times New Roman"/>
          <w:sz w:val="28"/>
          <w:szCs w:val="28"/>
        </w:rPr>
      </w:pPr>
    </w:p>
    <w:p w:rsidR="00AB3F1C" w:rsidRDefault="00AB3F1C" w:rsidP="00AB3F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AB3F1C">
        <w:rPr>
          <w:rFonts w:ascii="Times New Roman" w:hAnsi="Times New Roman" w:cs="Times New Roman"/>
          <w:sz w:val="28"/>
          <w:szCs w:val="28"/>
        </w:rPr>
        <w:t>В деле защиты предпринимательской деятельности от различного вида угроз значительное место занимает персонал предприятия, который может стать как объектом, так и субъектом таких угроз. Это процесс предполагает проведение превентивных и текущих мер, направленных на работу с кадрами. Важность работы с персоналом определяется тем, что в случае желания сотрудника разгласить сведения (в силу корыстных или других мотивов), являющиеся коммерческой тайной, воспрепятствовать этому не смогут никакие, даже дорогостоящие средства защиты. Западные специалисты по обеспечению экономической безопасности считают, что сохранность конфиденциальной информации на 80% зависит от правильного подбора, расстановки и воспитания персон</w:t>
      </w:r>
      <w:r>
        <w:rPr>
          <w:rFonts w:ascii="Times New Roman" w:hAnsi="Times New Roman" w:cs="Times New Roman"/>
          <w:sz w:val="28"/>
          <w:szCs w:val="28"/>
        </w:rPr>
        <w:t>ала</w:t>
      </w:r>
      <w:r w:rsidRPr="00AB3F1C">
        <w:rPr>
          <w:rFonts w:ascii="Times New Roman" w:hAnsi="Times New Roman" w:cs="Times New Roman"/>
          <w:sz w:val="28"/>
          <w:szCs w:val="28"/>
        </w:rPr>
        <w:t>.</w:t>
      </w:r>
    </w:p>
    <w:p w:rsidR="00AB3F1C" w:rsidRPr="00AB3F1C" w:rsidRDefault="00AB3F1C" w:rsidP="00AB3F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AB3F1C">
        <w:rPr>
          <w:rFonts w:ascii="Times New Roman" w:hAnsi="Times New Roman" w:cs="Times New Roman"/>
          <w:sz w:val="28"/>
          <w:szCs w:val="28"/>
        </w:rPr>
        <w:t>Угрозы экономической безопасности фирмы со стороны, например, конкурентов, реализуемые через ее персонал, могут принимать такие формы как:</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переманивание сотрудников, владеющих конфиденциальной информацией;</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ложные предложения работы сотрудникам конкурентов с целью выведывания информации;</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выведывание конфиденциальных сведений у сотрудников в такой форме, что последние не догадываются о цели вопросов;</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прямой подкуп сотрудников фирм-конкурентов;</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засылка агентов к конкурентам;</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тайное наблюдение за сотрудниками конкурентов.</w:t>
      </w:r>
    </w:p>
    <w:p w:rsidR="00AB3F1C" w:rsidRPr="00AB3F1C" w:rsidRDefault="00AB3F1C" w:rsidP="00AB3F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AB3F1C">
        <w:rPr>
          <w:rFonts w:ascii="Times New Roman" w:hAnsi="Times New Roman" w:cs="Times New Roman"/>
          <w:sz w:val="28"/>
          <w:szCs w:val="28"/>
        </w:rPr>
        <w:t>Организация эффективной защиты экономической безопасности фирмы со стороны персонала включает три основных этапа работы с сотрудниками, допущенными к конфиденциальной информации:</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предварительный (в период предшествующий приему на работу);</w:t>
      </w:r>
    </w:p>
    <w:p w:rsidR="00AB3F1C" w:rsidRP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текущий (в период работы сотрудника);</w:t>
      </w:r>
    </w:p>
    <w:p w:rsidR="00AB3F1C" w:rsidRDefault="00AB3F1C" w:rsidP="00AB3F1C">
      <w:pPr>
        <w:numPr>
          <w:ilvl w:val="0"/>
          <w:numId w:val="7"/>
        </w:numPr>
        <w:spacing w:after="0" w:line="360" w:lineRule="auto"/>
        <w:ind w:left="360"/>
        <w:jc w:val="both"/>
        <w:rPr>
          <w:rFonts w:ascii="Times New Roman" w:hAnsi="Times New Roman" w:cs="Times New Roman"/>
          <w:sz w:val="28"/>
          <w:szCs w:val="28"/>
        </w:rPr>
      </w:pPr>
      <w:r w:rsidRPr="00AB3F1C">
        <w:rPr>
          <w:rFonts w:ascii="Times New Roman" w:hAnsi="Times New Roman" w:cs="Times New Roman"/>
          <w:sz w:val="28"/>
          <w:szCs w:val="28"/>
        </w:rPr>
        <w:t>заключительный (во время увольнения сотрудника).</w:t>
      </w:r>
    </w:p>
    <w:p w:rsidR="00AB3F1C" w:rsidRDefault="00AB3F1C" w:rsidP="00AB3F1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AB3F1C" w:rsidRDefault="00AB3F1C" w:rsidP="00AB3F1C">
      <w:pPr>
        <w:spacing w:after="0" w:line="360" w:lineRule="auto"/>
        <w:jc w:val="both"/>
        <w:rPr>
          <w:rFonts w:ascii="Times New Roman" w:hAnsi="Times New Roman" w:cs="Times New Roman"/>
          <w:sz w:val="28"/>
          <w:szCs w:val="28"/>
        </w:rPr>
      </w:pPr>
    </w:p>
    <w:p w:rsidR="00AB3F1C" w:rsidRDefault="00AB3F1C" w:rsidP="00AB3F1C">
      <w:pPr>
        <w:pStyle w:val="a3"/>
        <w:numPr>
          <w:ilvl w:val="0"/>
          <w:numId w:val="8"/>
        </w:numPr>
        <w:rPr>
          <w:rFonts w:ascii="Times New Roman" w:hAnsi="Times New Roman" w:cs="Times New Roman"/>
          <w:sz w:val="28"/>
          <w:szCs w:val="28"/>
        </w:rPr>
      </w:pPr>
      <w:r w:rsidRPr="00AB3F1C">
        <w:rPr>
          <w:rFonts w:ascii="Times New Roman" w:hAnsi="Times New Roman" w:cs="Times New Roman"/>
          <w:sz w:val="28"/>
          <w:szCs w:val="28"/>
        </w:rPr>
        <w:t xml:space="preserve">Коммерческая деятельность. </w:t>
      </w:r>
      <w:proofErr w:type="spellStart"/>
      <w:r w:rsidRPr="00AB3F1C">
        <w:rPr>
          <w:rFonts w:ascii="Times New Roman" w:hAnsi="Times New Roman" w:cs="Times New Roman"/>
          <w:sz w:val="28"/>
          <w:szCs w:val="28"/>
        </w:rPr>
        <w:t>Синяева</w:t>
      </w:r>
      <w:proofErr w:type="spellEnd"/>
      <w:r w:rsidRPr="00AB3F1C">
        <w:rPr>
          <w:rFonts w:ascii="Times New Roman" w:hAnsi="Times New Roman" w:cs="Times New Roman"/>
          <w:sz w:val="28"/>
          <w:szCs w:val="28"/>
        </w:rPr>
        <w:t xml:space="preserve">, О.Н. </w:t>
      </w:r>
      <w:proofErr w:type="spellStart"/>
      <w:r w:rsidRPr="00AB3F1C">
        <w:rPr>
          <w:rFonts w:ascii="Times New Roman" w:hAnsi="Times New Roman" w:cs="Times New Roman"/>
          <w:sz w:val="28"/>
          <w:szCs w:val="28"/>
        </w:rPr>
        <w:t>Романенкова</w:t>
      </w:r>
      <w:proofErr w:type="spellEnd"/>
      <w:r w:rsidRPr="00AB3F1C">
        <w:rPr>
          <w:rFonts w:ascii="Times New Roman" w:hAnsi="Times New Roman" w:cs="Times New Roman"/>
          <w:sz w:val="28"/>
          <w:szCs w:val="28"/>
        </w:rPr>
        <w:t xml:space="preserve">, С.В. Земляк, В.В. </w:t>
      </w:r>
      <w:proofErr w:type="spellStart"/>
      <w:r w:rsidRPr="00AB3F1C">
        <w:rPr>
          <w:rFonts w:ascii="Times New Roman" w:hAnsi="Times New Roman" w:cs="Times New Roman"/>
          <w:sz w:val="28"/>
          <w:szCs w:val="28"/>
        </w:rPr>
        <w:t>Синяев</w:t>
      </w:r>
      <w:proofErr w:type="spellEnd"/>
      <w:r w:rsidRPr="00AB3F1C">
        <w:rPr>
          <w:rFonts w:ascii="Times New Roman" w:hAnsi="Times New Roman" w:cs="Times New Roman"/>
          <w:sz w:val="28"/>
          <w:szCs w:val="28"/>
        </w:rPr>
        <w:t xml:space="preserve"> / Учебник для бакалавров И.М. —М.: Издательство </w:t>
      </w:r>
      <w:proofErr w:type="spellStart"/>
      <w:r w:rsidRPr="00AB3F1C">
        <w:rPr>
          <w:rFonts w:ascii="Times New Roman" w:hAnsi="Times New Roman" w:cs="Times New Roman"/>
          <w:sz w:val="28"/>
          <w:szCs w:val="28"/>
        </w:rPr>
        <w:t>Юрайт</w:t>
      </w:r>
      <w:proofErr w:type="spellEnd"/>
      <w:r w:rsidRPr="00AB3F1C">
        <w:rPr>
          <w:rFonts w:ascii="Times New Roman" w:hAnsi="Times New Roman" w:cs="Times New Roman"/>
          <w:sz w:val="28"/>
          <w:szCs w:val="28"/>
        </w:rPr>
        <w:t xml:space="preserve">, </w:t>
      </w:r>
      <w:r>
        <w:rPr>
          <w:rFonts w:ascii="Times New Roman" w:hAnsi="Times New Roman" w:cs="Times New Roman"/>
          <w:sz w:val="28"/>
          <w:szCs w:val="28"/>
        </w:rPr>
        <w:t xml:space="preserve">2014. - </w:t>
      </w:r>
      <w:r w:rsidRPr="00AB3F1C">
        <w:rPr>
          <w:rFonts w:ascii="Times New Roman" w:hAnsi="Times New Roman" w:cs="Times New Roman"/>
          <w:sz w:val="28"/>
          <w:szCs w:val="28"/>
        </w:rPr>
        <w:t xml:space="preserve">506 с. </w:t>
      </w:r>
    </w:p>
    <w:p w:rsidR="00AB3F1C" w:rsidRPr="00AB3F1C" w:rsidRDefault="00AB3F1C" w:rsidP="00AB3F1C">
      <w:pPr>
        <w:pStyle w:val="a3"/>
        <w:numPr>
          <w:ilvl w:val="0"/>
          <w:numId w:val="8"/>
        </w:numPr>
        <w:spacing w:after="0" w:line="360" w:lineRule="auto"/>
        <w:jc w:val="both"/>
        <w:rPr>
          <w:rFonts w:ascii="Times New Roman" w:hAnsi="Times New Roman" w:cs="Times New Roman"/>
          <w:sz w:val="28"/>
          <w:szCs w:val="28"/>
        </w:rPr>
      </w:pPr>
      <w:r w:rsidRPr="00AB3F1C">
        <w:rPr>
          <w:rFonts w:ascii="Times New Roman" w:hAnsi="Times New Roman" w:cs="Times New Roman"/>
          <w:sz w:val="28"/>
          <w:szCs w:val="28"/>
        </w:rPr>
        <w:t xml:space="preserve">Маркетинг: теория и практика. </w:t>
      </w:r>
      <w:proofErr w:type="spellStart"/>
      <w:r w:rsidRPr="00AB3F1C">
        <w:rPr>
          <w:rFonts w:ascii="Times New Roman" w:hAnsi="Times New Roman" w:cs="Times New Roman"/>
          <w:sz w:val="28"/>
          <w:szCs w:val="28"/>
        </w:rPr>
        <w:t>Синяева</w:t>
      </w:r>
      <w:proofErr w:type="spellEnd"/>
      <w:r w:rsidRPr="00AB3F1C">
        <w:rPr>
          <w:rFonts w:ascii="Times New Roman" w:hAnsi="Times New Roman" w:cs="Times New Roman"/>
          <w:sz w:val="28"/>
          <w:szCs w:val="28"/>
        </w:rPr>
        <w:t xml:space="preserve"> И.М., </w:t>
      </w:r>
      <w:proofErr w:type="spellStart"/>
      <w:r w:rsidRPr="00AB3F1C">
        <w:rPr>
          <w:rFonts w:ascii="Times New Roman" w:hAnsi="Times New Roman" w:cs="Times New Roman"/>
          <w:sz w:val="28"/>
          <w:szCs w:val="28"/>
        </w:rPr>
        <w:t>Романенкова</w:t>
      </w:r>
      <w:proofErr w:type="spellEnd"/>
      <w:r w:rsidRPr="00AB3F1C">
        <w:rPr>
          <w:rFonts w:ascii="Times New Roman" w:hAnsi="Times New Roman" w:cs="Times New Roman"/>
          <w:sz w:val="28"/>
          <w:szCs w:val="28"/>
        </w:rPr>
        <w:t xml:space="preserve"> О.Н./ Учебник М.: ЮРАЙТ, 2013. – 665 с. </w:t>
      </w:r>
    </w:p>
    <w:p w:rsidR="00AB3F1C" w:rsidRPr="00AB3F1C" w:rsidRDefault="00AB3F1C" w:rsidP="00AB3F1C">
      <w:pPr>
        <w:pStyle w:val="a3"/>
        <w:numPr>
          <w:ilvl w:val="0"/>
          <w:numId w:val="8"/>
        </w:numPr>
        <w:rPr>
          <w:rFonts w:ascii="Times New Roman" w:hAnsi="Times New Roman" w:cs="Times New Roman"/>
          <w:sz w:val="28"/>
          <w:szCs w:val="28"/>
        </w:rPr>
      </w:pPr>
      <w:r w:rsidRPr="00AB3F1C">
        <w:rPr>
          <w:rFonts w:ascii="Times New Roman" w:hAnsi="Times New Roman" w:cs="Times New Roman"/>
          <w:sz w:val="28"/>
          <w:szCs w:val="28"/>
        </w:rPr>
        <w:t xml:space="preserve">Маркетинг в коммерции. </w:t>
      </w:r>
      <w:proofErr w:type="spellStart"/>
      <w:r w:rsidRPr="00AB3F1C">
        <w:rPr>
          <w:rFonts w:ascii="Times New Roman" w:hAnsi="Times New Roman" w:cs="Times New Roman"/>
          <w:sz w:val="28"/>
          <w:szCs w:val="28"/>
        </w:rPr>
        <w:t>Синяева</w:t>
      </w:r>
      <w:proofErr w:type="spellEnd"/>
      <w:r w:rsidRPr="00AB3F1C">
        <w:rPr>
          <w:rFonts w:ascii="Times New Roman" w:hAnsi="Times New Roman" w:cs="Times New Roman"/>
          <w:sz w:val="28"/>
          <w:szCs w:val="28"/>
        </w:rPr>
        <w:t xml:space="preserve"> И.М., Земляк С.В., </w:t>
      </w:r>
      <w:proofErr w:type="spellStart"/>
      <w:r w:rsidRPr="00AB3F1C">
        <w:rPr>
          <w:rFonts w:ascii="Times New Roman" w:hAnsi="Times New Roman" w:cs="Times New Roman"/>
          <w:sz w:val="28"/>
          <w:szCs w:val="28"/>
        </w:rPr>
        <w:t>Синяев</w:t>
      </w:r>
      <w:proofErr w:type="spellEnd"/>
      <w:r w:rsidRPr="00AB3F1C">
        <w:rPr>
          <w:rFonts w:ascii="Times New Roman" w:hAnsi="Times New Roman" w:cs="Times New Roman"/>
          <w:sz w:val="28"/>
          <w:szCs w:val="28"/>
        </w:rPr>
        <w:t xml:space="preserve"> В.В/ Учебник. Под редакцией профессора Дашкова Л.П., третье издание — М.: ИТК «Дашков и К.», 2014 – 543 с. </w:t>
      </w:r>
    </w:p>
    <w:p w:rsidR="00AB3F1C" w:rsidRPr="00AB3F1C" w:rsidRDefault="00AB3F1C" w:rsidP="00AB3F1C">
      <w:pPr>
        <w:pStyle w:val="a3"/>
        <w:numPr>
          <w:ilvl w:val="0"/>
          <w:numId w:val="8"/>
        </w:numPr>
        <w:rPr>
          <w:rFonts w:ascii="Times New Roman" w:hAnsi="Times New Roman" w:cs="Times New Roman"/>
          <w:sz w:val="28"/>
          <w:szCs w:val="28"/>
        </w:rPr>
      </w:pPr>
      <w:r w:rsidRPr="00AB3F1C">
        <w:rPr>
          <w:rFonts w:ascii="Times New Roman" w:hAnsi="Times New Roman" w:cs="Times New Roman"/>
          <w:sz w:val="28"/>
          <w:szCs w:val="28"/>
        </w:rPr>
        <w:t xml:space="preserve">Маркетинг услуг. </w:t>
      </w:r>
      <w:proofErr w:type="spellStart"/>
      <w:r w:rsidRPr="00AB3F1C">
        <w:rPr>
          <w:rFonts w:ascii="Times New Roman" w:hAnsi="Times New Roman" w:cs="Times New Roman"/>
          <w:sz w:val="28"/>
          <w:szCs w:val="28"/>
        </w:rPr>
        <w:t>Синяева</w:t>
      </w:r>
      <w:proofErr w:type="spellEnd"/>
      <w:r w:rsidRPr="00AB3F1C">
        <w:rPr>
          <w:rFonts w:ascii="Times New Roman" w:hAnsi="Times New Roman" w:cs="Times New Roman"/>
          <w:sz w:val="28"/>
          <w:szCs w:val="28"/>
        </w:rPr>
        <w:t xml:space="preserve">, О.Н. </w:t>
      </w:r>
      <w:proofErr w:type="spellStart"/>
      <w:r w:rsidRPr="00AB3F1C">
        <w:rPr>
          <w:rFonts w:ascii="Times New Roman" w:hAnsi="Times New Roman" w:cs="Times New Roman"/>
          <w:sz w:val="28"/>
          <w:szCs w:val="28"/>
        </w:rPr>
        <w:t>Романенкова</w:t>
      </w:r>
      <w:proofErr w:type="spellEnd"/>
      <w:r w:rsidRPr="00AB3F1C">
        <w:rPr>
          <w:rFonts w:ascii="Times New Roman" w:hAnsi="Times New Roman" w:cs="Times New Roman"/>
          <w:sz w:val="28"/>
          <w:szCs w:val="28"/>
        </w:rPr>
        <w:t xml:space="preserve">, В.В. </w:t>
      </w:r>
      <w:proofErr w:type="spellStart"/>
      <w:r w:rsidRPr="00AB3F1C">
        <w:rPr>
          <w:rFonts w:ascii="Times New Roman" w:hAnsi="Times New Roman" w:cs="Times New Roman"/>
          <w:sz w:val="28"/>
          <w:szCs w:val="28"/>
        </w:rPr>
        <w:t>Синяев</w:t>
      </w:r>
      <w:proofErr w:type="spellEnd"/>
      <w:r w:rsidRPr="00AB3F1C">
        <w:rPr>
          <w:rFonts w:ascii="Times New Roman" w:hAnsi="Times New Roman" w:cs="Times New Roman"/>
          <w:sz w:val="28"/>
          <w:szCs w:val="28"/>
        </w:rPr>
        <w:t xml:space="preserve"> / Учебник под редакцией академика РАЕН </w:t>
      </w:r>
      <w:proofErr w:type="spellStart"/>
      <w:r w:rsidRPr="00AB3F1C">
        <w:rPr>
          <w:rFonts w:ascii="Times New Roman" w:hAnsi="Times New Roman" w:cs="Times New Roman"/>
          <w:sz w:val="28"/>
          <w:szCs w:val="28"/>
        </w:rPr>
        <w:t>Л.П.Дашкова.И.М</w:t>
      </w:r>
      <w:proofErr w:type="spellEnd"/>
      <w:r w:rsidRPr="00AB3F1C">
        <w:rPr>
          <w:rFonts w:ascii="Times New Roman" w:hAnsi="Times New Roman" w:cs="Times New Roman"/>
          <w:sz w:val="28"/>
          <w:szCs w:val="28"/>
        </w:rPr>
        <w:t xml:space="preserve">. — М.: </w:t>
      </w:r>
      <w:r>
        <w:rPr>
          <w:rFonts w:ascii="Times New Roman" w:hAnsi="Times New Roman" w:cs="Times New Roman"/>
          <w:sz w:val="28"/>
          <w:szCs w:val="28"/>
        </w:rPr>
        <w:t xml:space="preserve">ИТК «Дашков и К», 2014. - </w:t>
      </w:r>
      <w:r w:rsidRPr="00AB3F1C">
        <w:rPr>
          <w:rFonts w:ascii="Times New Roman" w:hAnsi="Times New Roman" w:cs="Times New Roman"/>
          <w:sz w:val="28"/>
          <w:szCs w:val="28"/>
        </w:rPr>
        <w:t>251 с</w:t>
      </w:r>
      <w:r>
        <w:rPr>
          <w:rFonts w:ascii="Times New Roman" w:hAnsi="Times New Roman" w:cs="Times New Roman"/>
          <w:sz w:val="28"/>
          <w:szCs w:val="28"/>
        </w:rPr>
        <w:t>.</w:t>
      </w:r>
    </w:p>
    <w:sectPr w:rsidR="00AB3F1C" w:rsidRPr="00AB3F1C" w:rsidSect="00047DB8">
      <w:headerReference w:type="default" r:id="rId7"/>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70E" w:rsidRDefault="0089270E" w:rsidP="00047DB8">
      <w:pPr>
        <w:spacing w:after="0" w:line="240" w:lineRule="auto"/>
      </w:pPr>
      <w:r>
        <w:separator/>
      </w:r>
    </w:p>
  </w:endnote>
  <w:endnote w:type="continuationSeparator" w:id="0">
    <w:p w:rsidR="0089270E" w:rsidRDefault="0089270E" w:rsidP="00047D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70E" w:rsidRDefault="0089270E" w:rsidP="00047DB8">
      <w:pPr>
        <w:spacing w:after="0" w:line="240" w:lineRule="auto"/>
      </w:pPr>
      <w:r>
        <w:separator/>
      </w:r>
    </w:p>
  </w:footnote>
  <w:footnote w:type="continuationSeparator" w:id="0">
    <w:p w:rsidR="0089270E" w:rsidRDefault="0089270E" w:rsidP="00047D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8325674"/>
      <w:docPartObj>
        <w:docPartGallery w:val="Page Numbers (Top of Page)"/>
        <w:docPartUnique/>
      </w:docPartObj>
    </w:sdtPr>
    <w:sdtContent>
      <w:p w:rsidR="00047DB8" w:rsidRDefault="00683838">
        <w:pPr>
          <w:pStyle w:val="a4"/>
          <w:jc w:val="center"/>
        </w:pPr>
        <w:r>
          <w:fldChar w:fldCharType="begin"/>
        </w:r>
        <w:r w:rsidR="00047DB8">
          <w:instrText>PAGE   \* MERGEFORMAT</w:instrText>
        </w:r>
        <w:r>
          <w:fldChar w:fldCharType="separate"/>
        </w:r>
        <w:r w:rsidR="00811C5A">
          <w:rPr>
            <w:noProof/>
          </w:rPr>
          <w:t>17</w:t>
        </w:r>
        <w:r>
          <w:fldChar w:fldCharType="end"/>
        </w:r>
      </w:p>
    </w:sdtContent>
  </w:sdt>
  <w:p w:rsidR="00047DB8" w:rsidRDefault="00047DB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5BB4"/>
    <w:multiLevelType w:val="hybridMultilevel"/>
    <w:tmpl w:val="D2C20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154127"/>
    <w:multiLevelType w:val="hybridMultilevel"/>
    <w:tmpl w:val="08669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B06C17"/>
    <w:multiLevelType w:val="multilevel"/>
    <w:tmpl w:val="FE7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C730E7"/>
    <w:multiLevelType w:val="hybridMultilevel"/>
    <w:tmpl w:val="B8284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1766E5"/>
    <w:multiLevelType w:val="hybridMultilevel"/>
    <w:tmpl w:val="E6226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097A8C"/>
    <w:multiLevelType w:val="hybridMultilevel"/>
    <w:tmpl w:val="D2C20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145386"/>
    <w:multiLevelType w:val="hybridMultilevel"/>
    <w:tmpl w:val="E15C4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966BDC"/>
    <w:multiLevelType w:val="hybridMultilevel"/>
    <w:tmpl w:val="E6226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CE51A2"/>
    <w:rsid w:val="000420EE"/>
    <w:rsid w:val="00047DB8"/>
    <w:rsid w:val="000955DF"/>
    <w:rsid w:val="000B03B9"/>
    <w:rsid w:val="000B0D42"/>
    <w:rsid w:val="00331083"/>
    <w:rsid w:val="00407517"/>
    <w:rsid w:val="005C5FB8"/>
    <w:rsid w:val="00683838"/>
    <w:rsid w:val="0069054A"/>
    <w:rsid w:val="006D4C05"/>
    <w:rsid w:val="00716A17"/>
    <w:rsid w:val="00811C5A"/>
    <w:rsid w:val="0089270E"/>
    <w:rsid w:val="008B4D4D"/>
    <w:rsid w:val="00A75480"/>
    <w:rsid w:val="00A800D2"/>
    <w:rsid w:val="00AB3F1C"/>
    <w:rsid w:val="00C01AD8"/>
    <w:rsid w:val="00CE51A2"/>
    <w:rsid w:val="00D71203"/>
    <w:rsid w:val="00DA0FBB"/>
    <w:rsid w:val="00EA0DD3"/>
    <w:rsid w:val="00ED7F06"/>
    <w:rsid w:val="00F74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8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1AD8"/>
    <w:pPr>
      <w:ind w:left="720"/>
      <w:contextualSpacing/>
    </w:pPr>
  </w:style>
  <w:style w:type="paragraph" w:styleId="a4">
    <w:name w:val="header"/>
    <w:basedOn w:val="a"/>
    <w:link w:val="a5"/>
    <w:uiPriority w:val="99"/>
    <w:unhideWhenUsed/>
    <w:rsid w:val="00047D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7DB8"/>
  </w:style>
  <w:style w:type="paragraph" w:styleId="a6">
    <w:name w:val="footer"/>
    <w:basedOn w:val="a"/>
    <w:link w:val="a7"/>
    <w:uiPriority w:val="99"/>
    <w:unhideWhenUsed/>
    <w:rsid w:val="00047D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7DB8"/>
  </w:style>
  <w:style w:type="table" w:styleId="a8">
    <w:name w:val="Table Grid"/>
    <w:basedOn w:val="a1"/>
    <w:uiPriority w:val="59"/>
    <w:rsid w:val="00042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1AD8"/>
    <w:pPr>
      <w:ind w:left="720"/>
      <w:contextualSpacing/>
    </w:pPr>
  </w:style>
  <w:style w:type="paragraph" w:styleId="a4">
    <w:name w:val="header"/>
    <w:basedOn w:val="a"/>
    <w:link w:val="a5"/>
    <w:uiPriority w:val="99"/>
    <w:unhideWhenUsed/>
    <w:rsid w:val="00047D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7DB8"/>
  </w:style>
  <w:style w:type="paragraph" w:styleId="a6">
    <w:name w:val="footer"/>
    <w:basedOn w:val="a"/>
    <w:link w:val="a7"/>
    <w:uiPriority w:val="99"/>
    <w:unhideWhenUsed/>
    <w:rsid w:val="00047D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7DB8"/>
  </w:style>
  <w:style w:type="table" w:styleId="a8">
    <w:name w:val="Table Grid"/>
    <w:basedOn w:val="a1"/>
    <w:uiPriority w:val="59"/>
    <w:rsid w:val="00042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003461">
      <w:bodyDiv w:val="1"/>
      <w:marLeft w:val="0"/>
      <w:marRight w:val="0"/>
      <w:marTop w:val="0"/>
      <w:marBottom w:val="0"/>
      <w:divBdr>
        <w:top w:val="none" w:sz="0" w:space="0" w:color="auto"/>
        <w:left w:val="none" w:sz="0" w:space="0" w:color="auto"/>
        <w:bottom w:val="none" w:sz="0" w:space="0" w:color="auto"/>
        <w:right w:val="none" w:sz="0" w:space="0" w:color="auto"/>
      </w:divBdr>
      <w:divsChild>
        <w:div w:id="42294456">
          <w:marLeft w:val="0"/>
          <w:marRight w:val="0"/>
          <w:marTop w:val="0"/>
          <w:marBottom w:val="0"/>
          <w:divBdr>
            <w:top w:val="none" w:sz="0" w:space="0" w:color="auto"/>
            <w:left w:val="none" w:sz="0" w:space="0" w:color="auto"/>
            <w:bottom w:val="none" w:sz="0" w:space="0" w:color="auto"/>
            <w:right w:val="none" w:sz="0" w:space="0" w:color="auto"/>
          </w:divBdr>
        </w:div>
        <w:div w:id="789588468">
          <w:marLeft w:val="0"/>
          <w:marRight w:val="0"/>
          <w:marTop w:val="0"/>
          <w:marBottom w:val="0"/>
          <w:divBdr>
            <w:top w:val="none" w:sz="0" w:space="0" w:color="auto"/>
            <w:left w:val="none" w:sz="0" w:space="0" w:color="auto"/>
            <w:bottom w:val="none" w:sz="0" w:space="0" w:color="auto"/>
            <w:right w:val="none" w:sz="0" w:space="0" w:color="auto"/>
          </w:divBdr>
        </w:div>
        <w:div w:id="466821131">
          <w:marLeft w:val="0"/>
          <w:marRight w:val="0"/>
          <w:marTop w:val="0"/>
          <w:marBottom w:val="0"/>
          <w:divBdr>
            <w:top w:val="none" w:sz="0" w:space="0" w:color="auto"/>
            <w:left w:val="none" w:sz="0" w:space="0" w:color="auto"/>
            <w:bottom w:val="none" w:sz="0" w:space="0" w:color="auto"/>
            <w:right w:val="none" w:sz="0" w:space="0" w:color="auto"/>
          </w:divBdr>
        </w:div>
        <w:div w:id="1693188404">
          <w:marLeft w:val="0"/>
          <w:marRight w:val="0"/>
          <w:marTop w:val="0"/>
          <w:marBottom w:val="0"/>
          <w:divBdr>
            <w:top w:val="none" w:sz="0" w:space="0" w:color="auto"/>
            <w:left w:val="none" w:sz="0" w:space="0" w:color="auto"/>
            <w:bottom w:val="none" w:sz="0" w:space="0" w:color="auto"/>
            <w:right w:val="none" w:sz="0" w:space="0" w:color="auto"/>
          </w:divBdr>
        </w:div>
        <w:div w:id="764112070">
          <w:marLeft w:val="0"/>
          <w:marRight w:val="0"/>
          <w:marTop w:val="0"/>
          <w:marBottom w:val="0"/>
          <w:divBdr>
            <w:top w:val="none" w:sz="0" w:space="0" w:color="auto"/>
            <w:left w:val="none" w:sz="0" w:space="0" w:color="auto"/>
            <w:bottom w:val="none" w:sz="0" w:space="0" w:color="auto"/>
            <w:right w:val="none" w:sz="0" w:space="0" w:color="auto"/>
          </w:divBdr>
        </w:div>
      </w:divsChild>
    </w:div>
    <w:div w:id="148329575">
      <w:bodyDiv w:val="1"/>
      <w:marLeft w:val="0"/>
      <w:marRight w:val="0"/>
      <w:marTop w:val="0"/>
      <w:marBottom w:val="0"/>
      <w:divBdr>
        <w:top w:val="none" w:sz="0" w:space="0" w:color="auto"/>
        <w:left w:val="none" w:sz="0" w:space="0" w:color="auto"/>
        <w:bottom w:val="none" w:sz="0" w:space="0" w:color="auto"/>
        <w:right w:val="none" w:sz="0" w:space="0" w:color="auto"/>
      </w:divBdr>
    </w:div>
    <w:div w:id="167909292">
      <w:bodyDiv w:val="1"/>
      <w:marLeft w:val="0"/>
      <w:marRight w:val="0"/>
      <w:marTop w:val="0"/>
      <w:marBottom w:val="0"/>
      <w:divBdr>
        <w:top w:val="none" w:sz="0" w:space="0" w:color="auto"/>
        <w:left w:val="none" w:sz="0" w:space="0" w:color="auto"/>
        <w:bottom w:val="none" w:sz="0" w:space="0" w:color="auto"/>
        <w:right w:val="none" w:sz="0" w:space="0" w:color="auto"/>
      </w:divBdr>
      <w:divsChild>
        <w:div w:id="561409168">
          <w:marLeft w:val="0"/>
          <w:marRight w:val="0"/>
          <w:marTop w:val="0"/>
          <w:marBottom w:val="0"/>
          <w:divBdr>
            <w:top w:val="none" w:sz="0" w:space="0" w:color="auto"/>
            <w:left w:val="none" w:sz="0" w:space="0" w:color="auto"/>
            <w:bottom w:val="none" w:sz="0" w:space="0" w:color="auto"/>
            <w:right w:val="none" w:sz="0" w:space="0" w:color="auto"/>
          </w:divBdr>
        </w:div>
        <w:div w:id="2018194179">
          <w:marLeft w:val="0"/>
          <w:marRight w:val="0"/>
          <w:marTop w:val="0"/>
          <w:marBottom w:val="0"/>
          <w:divBdr>
            <w:top w:val="none" w:sz="0" w:space="0" w:color="auto"/>
            <w:left w:val="none" w:sz="0" w:space="0" w:color="auto"/>
            <w:bottom w:val="none" w:sz="0" w:space="0" w:color="auto"/>
            <w:right w:val="none" w:sz="0" w:space="0" w:color="auto"/>
          </w:divBdr>
        </w:div>
        <w:div w:id="236981300">
          <w:marLeft w:val="0"/>
          <w:marRight w:val="0"/>
          <w:marTop w:val="0"/>
          <w:marBottom w:val="0"/>
          <w:divBdr>
            <w:top w:val="none" w:sz="0" w:space="0" w:color="auto"/>
            <w:left w:val="none" w:sz="0" w:space="0" w:color="auto"/>
            <w:bottom w:val="none" w:sz="0" w:space="0" w:color="auto"/>
            <w:right w:val="none" w:sz="0" w:space="0" w:color="auto"/>
          </w:divBdr>
        </w:div>
        <w:div w:id="1139683907">
          <w:marLeft w:val="0"/>
          <w:marRight w:val="0"/>
          <w:marTop w:val="0"/>
          <w:marBottom w:val="0"/>
          <w:divBdr>
            <w:top w:val="none" w:sz="0" w:space="0" w:color="auto"/>
            <w:left w:val="none" w:sz="0" w:space="0" w:color="auto"/>
            <w:bottom w:val="none" w:sz="0" w:space="0" w:color="auto"/>
            <w:right w:val="none" w:sz="0" w:space="0" w:color="auto"/>
          </w:divBdr>
        </w:div>
        <w:div w:id="1398043683">
          <w:marLeft w:val="0"/>
          <w:marRight w:val="0"/>
          <w:marTop w:val="0"/>
          <w:marBottom w:val="0"/>
          <w:divBdr>
            <w:top w:val="none" w:sz="0" w:space="0" w:color="auto"/>
            <w:left w:val="none" w:sz="0" w:space="0" w:color="auto"/>
            <w:bottom w:val="none" w:sz="0" w:space="0" w:color="auto"/>
            <w:right w:val="none" w:sz="0" w:space="0" w:color="auto"/>
          </w:divBdr>
        </w:div>
      </w:divsChild>
    </w:div>
    <w:div w:id="453864985">
      <w:bodyDiv w:val="1"/>
      <w:marLeft w:val="0"/>
      <w:marRight w:val="0"/>
      <w:marTop w:val="0"/>
      <w:marBottom w:val="0"/>
      <w:divBdr>
        <w:top w:val="none" w:sz="0" w:space="0" w:color="auto"/>
        <w:left w:val="none" w:sz="0" w:space="0" w:color="auto"/>
        <w:bottom w:val="none" w:sz="0" w:space="0" w:color="auto"/>
        <w:right w:val="none" w:sz="0" w:space="0" w:color="auto"/>
      </w:divBdr>
      <w:divsChild>
        <w:div w:id="1705397028">
          <w:marLeft w:val="0"/>
          <w:marRight w:val="0"/>
          <w:marTop w:val="0"/>
          <w:marBottom w:val="0"/>
          <w:divBdr>
            <w:top w:val="none" w:sz="0" w:space="0" w:color="auto"/>
            <w:left w:val="none" w:sz="0" w:space="0" w:color="auto"/>
            <w:bottom w:val="none" w:sz="0" w:space="0" w:color="auto"/>
            <w:right w:val="none" w:sz="0" w:space="0" w:color="auto"/>
          </w:divBdr>
        </w:div>
        <w:div w:id="993410378">
          <w:marLeft w:val="0"/>
          <w:marRight w:val="0"/>
          <w:marTop w:val="0"/>
          <w:marBottom w:val="0"/>
          <w:divBdr>
            <w:top w:val="none" w:sz="0" w:space="0" w:color="auto"/>
            <w:left w:val="none" w:sz="0" w:space="0" w:color="auto"/>
            <w:bottom w:val="none" w:sz="0" w:space="0" w:color="auto"/>
            <w:right w:val="none" w:sz="0" w:space="0" w:color="auto"/>
          </w:divBdr>
        </w:div>
        <w:div w:id="1312248424">
          <w:marLeft w:val="0"/>
          <w:marRight w:val="0"/>
          <w:marTop w:val="0"/>
          <w:marBottom w:val="0"/>
          <w:divBdr>
            <w:top w:val="none" w:sz="0" w:space="0" w:color="auto"/>
            <w:left w:val="none" w:sz="0" w:space="0" w:color="auto"/>
            <w:bottom w:val="none" w:sz="0" w:space="0" w:color="auto"/>
            <w:right w:val="none" w:sz="0" w:space="0" w:color="auto"/>
          </w:divBdr>
        </w:div>
        <w:div w:id="1891531729">
          <w:marLeft w:val="0"/>
          <w:marRight w:val="0"/>
          <w:marTop w:val="0"/>
          <w:marBottom w:val="0"/>
          <w:divBdr>
            <w:top w:val="none" w:sz="0" w:space="0" w:color="auto"/>
            <w:left w:val="none" w:sz="0" w:space="0" w:color="auto"/>
            <w:bottom w:val="none" w:sz="0" w:space="0" w:color="auto"/>
            <w:right w:val="none" w:sz="0" w:space="0" w:color="auto"/>
          </w:divBdr>
        </w:div>
      </w:divsChild>
    </w:div>
    <w:div w:id="507208632">
      <w:bodyDiv w:val="1"/>
      <w:marLeft w:val="0"/>
      <w:marRight w:val="0"/>
      <w:marTop w:val="0"/>
      <w:marBottom w:val="0"/>
      <w:divBdr>
        <w:top w:val="none" w:sz="0" w:space="0" w:color="auto"/>
        <w:left w:val="none" w:sz="0" w:space="0" w:color="auto"/>
        <w:bottom w:val="none" w:sz="0" w:space="0" w:color="auto"/>
        <w:right w:val="none" w:sz="0" w:space="0" w:color="auto"/>
      </w:divBdr>
      <w:divsChild>
        <w:div w:id="65885217">
          <w:marLeft w:val="0"/>
          <w:marRight w:val="0"/>
          <w:marTop w:val="0"/>
          <w:marBottom w:val="0"/>
          <w:divBdr>
            <w:top w:val="none" w:sz="0" w:space="0" w:color="auto"/>
            <w:left w:val="none" w:sz="0" w:space="0" w:color="auto"/>
            <w:bottom w:val="none" w:sz="0" w:space="0" w:color="auto"/>
            <w:right w:val="none" w:sz="0" w:space="0" w:color="auto"/>
          </w:divBdr>
        </w:div>
        <w:div w:id="314842378">
          <w:marLeft w:val="0"/>
          <w:marRight w:val="0"/>
          <w:marTop w:val="0"/>
          <w:marBottom w:val="0"/>
          <w:divBdr>
            <w:top w:val="none" w:sz="0" w:space="0" w:color="auto"/>
            <w:left w:val="none" w:sz="0" w:space="0" w:color="auto"/>
            <w:bottom w:val="none" w:sz="0" w:space="0" w:color="auto"/>
            <w:right w:val="none" w:sz="0" w:space="0" w:color="auto"/>
          </w:divBdr>
        </w:div>
      </w:divsChild>
    </w:div>
    <w:div w:id="786511898">
      <w:bodyDiv w:val="1"/>
      <w:marLeft w:val="0"/>
      <w:marRight w:val="0"/>
      <w:marTop w:val="0"/>
      <w:marBottom w:val="0"/>
      <w:divBdr>
        <w:top w:val="none" w:sz="0" w:space="0" w:color="auto"/>
        <w:left w:val="none" w:sz="0" w:space="0" w:color="auto"/>
        <w:bottom w:val="none" w:sz="0" w:space="0" w:color="auto"/>
        <w:right w:val="none" w:sz="0" w:space="0" w:color="auto"/>
      </w:divBdr>
      <w:divsChild>
        <w:div w:id="2100707675">
          <w:marLeft w:val="0"/>
          <w:marRight w:val="0"/>
          <w:marTop w:val="0"/>
          <w:marBottom w:val="0"/>
          <w:divBdr>
            <w:top w:val="none" w:sz="0" w:space="0" w:color="auto"/>
            <w:left w:val="none" w:sz="0" w:space="0" w:color="auto"/>
            <w:bottom w:val="none" w:sz="0" w:space="0" w:color="auto"/>
            <w:right w:val="none" w:sz="0" w:space="0" w:color="auto"/>
          </w:divBdr>
        </w:div>
        <w:div w:id="1380932760">
          <w:marLeft w:val="0"/>
          <w:marRight w:val="0"/>
          <w:marTop w:val="0"/>
          <w:marBottom w:val="0"/>
          <w:divBdr>
            <w:top w:val="none" w:sz="0" w:space="0" w:color="auto"/>
            <w:left w:val="none" w:sz="0" w:space="0" w:color="auto"/>
            <w:bottom w:val="none" w:sz="0" w:space="0" w:color="auto"/>
            <w:right w:val="none" w:sz="0" w:space="0" w:color="auto"/>
          </w:divBdr>
        </w:div>
        <w:div w:id="1668745341">
          <w:marLeft w:val="0"/>
          <w:marRight w:val="0"/>
          <w:marTop w:val="0"/>
          <w:marBottom w:val="0"/>
          <w:divBdr>
            <w:top w:val="none" w:sz="0" w:space="0" w:color="auto"/>
            <w:left w:val="none" w:sz="0" w:space="0" w:color="auto"/>
            <w:bottom w:val="none" w:sz="0" w:space="0" w:color="auto"/>
            <w:right w:val="none" w:sz="0" w:space="0" w:color="auto"/>
          </w:divBdr>
        </w:div>
        <w:div w:id="641353197">
          <w:marLeft w:val="0"/>
          <w:marRight w:val="0"/>
          <w:marTop w:val="0"/>
          <w:marBottom w:val="0"/>
          <w:divBdr>
            <w:top w:val="none" w:sz="0" w:space="0" w:color="auto"/>
            <w:left w:val="none" w:sz="0" w:space="0" w:color="auto"/>
            <w:bottom w:val="none" w:sz="0" w:space="0" w:color="auto"/>
            <w:right w:val="none" w:sz="0" w:space="0" w:color="auto"/>
          </w:divBdr>
        </w:div>
      </w:divsChild>
    </w:div>
    <w:div w:id="1243174586">
      <w:bodyDiv w:val="1"/>
      <w:marLeft w:val="0"/>
      <w:marRight w:val="0"/>
      <w:marTop w:val="0"/>
      <w:marBottom w:val="0"/>
      <w:divBdr>
        <w:top w:val="none" w:sz="0" w:space="0" w:color="auto"/>
        <w:left w:val="none" w:sz="0" w:space="0" w:color="auto"/>
        <w:bottom w:val="none" w:sz="0" w:space="0" w:color="auto"/>
        <w:right w:val="none" w:sz="0" w:space="0" w:color="auto"/>
      </w:divBdr>
    </w:div>
    <w:div w:id="1631014420">
      <w:bodyDiv w:val="1"/>
      <w:marLeft w:val="0"/>
      <w:marRight w:val="0"/>
      <w:marTop w:val="0"/>
      <w:marBottom w:val="0"/>
      <w:divBdr>
        <w:top w:val="none" w:sz="0" w:space="0" w:color="auto"/>
        <w:left w:val="none" w:sz="0" w:space="0" w:color="auto"/>
        <w:bottom w:val="none" w:sz="0" w:space="0" w:color="auto"/>
        <w:right w:val="none" w:sz="0" w:space="0" w:color="auto"/>
      </w:divBdr>
      <w:divsChild>
        <w:div w:id="1856915062">
          <w:marLeft w:val="0"/>
          <w:marRight w:val="0"/>
          <w:marTop w:val="0"/>
          <w:marBottom w:val="0"/>
          <w:divBdr>
            <w:top w:val="none" w:sz="0" w:space="0" w:color="auto"/>
            <w:left w:val="none" w:sz="0" w:space="0" w:color="auto"/>
            <w:bottom w:val="none" w:sz="0" w:space="0" w:color="auto"/>
            <w:right w:val="none" w:sz="0" w:space="0" w:color="auto"/>
          </w:divBdr>
        </w:div>
        <w:div w:id="757561815">
          <w:marLeft w:val="0"/>
          <w:marRight w:val="0"/>
          <w:marTop w:val="0"/>
          <w:marBottom w:val="0"/>
          <w:divBdr>
            <w:top w:val="none" w:sz="0" w:space="0" w:color="auto"/>
            <w:left w:val="none" w:sz="0" w:space="0" w:color="auto"/>
            <w:bottom w:val="none" w:sz="0" w:space="0" w:color="auto"/>
            <w:right w:val="none" w:sz="0" w:space="0" w:color="auto"/>
          </w:divBdr>
        </w:div>
      </w:divsChild>
    </w:div>
    <w:div w:id="1649551794">
      <w:bodyDiv w:val="1"/>
      <w:marLeft w:val="0"/>
      <w:marRight w:val="0"/>
      <w:marTop w:val="0"/>
      <w:marBottom w:val="0"/>
      <w:divBdr>
        <w:top w:val="none" w:sz="0" w:space="0" w:color="auto"/>
        <w:left w:val="none" w:sz="0" w:space="0" w:color="auto"/>
        <w:bottom w:val="none" w:sz="0" w:space="0" w:color="auto"/>
        <w:right w:val="none" w:sz="0" w:space="0" w:color="auto"/>
      </w:divBdr>
      <w:divsChild>
        <w:div w:id="1636721143">
          <w:marLeft w:val="0"/>
          <w:marRight w:val="0"/>
          <w:marTop w:val="0"/>
          <w:marBottom w:val="0"/>
          <w:divBdr>
            <w:top w:val="none" w:sz="0" w:space="0" w:color="auto"/>
            <w:left w:val="none" w:sz="0" w:space="0" w:color="auto"/>
            <w:bottom w:val="none" w:sz="0" w:space="0" w:color="auto"/>
            <w:right w:val="none" w:sz="0" w:space="0" w:color="auto"/>
          </w:divBdr>
        </w:div>
        <w:div w:id="1621106718">
          <w:marLeft w:val="0"/>
          <w:marRight w:val="0"/>
          <w:marTop w:val="0"/>
          <w:marBottom w:val="0"/>
          <w:divBdr>
            <w:top w:val="none" w:sz="0" w:space="0" w:color="auto"/>
            <w:left w:val="none" w:sz="0" w:space="0" w:color="auto"/>
            <w:bottom w:val="none" w:sz="0" w:space="0" w:color="auto"/>
            <w:right w:val="none" w:sz="0" w:space="0" w:color="auto"/>
          </w:divBdr>
        </w:div>
        <w:div w:id="777026055">
          <w:marLeft w:val="0"/>
          <w:marRight w:val="0"/>
          <w:marTop w:val="0"/>
          <w:marBottom w:val="0"/>
          <w:divBdr>
            <w:top w:val="none" w:sz="0" w:space="0" w:color="auto"/>
            <w:left w:val="none" w:sz="0" w:space="0" w:color="auto"/>
            <w:bottom w:val="none" w:sz="0" w:space="0" w:color="auto"/>
            <w:right w:val="none" w:sz="0" w:space="0" w:color="auto"/>
          </w:divBdr>
        </w:div>
        <w:div w:id="135227098">
          <w:marLeft w:val="0"/>
          <w:marRight w:val="0"/>
          <w:marTop w:val="0"/>
          <w:marBottom w:val="0"/>
          <w:divBdr>
            <w:top w:val="none" w:sz="0" w:space="0" w:color="auto"/>
            <w:left w:val="none" w:sz="0" w:space="0" w:color="auto"/>
            <w:bottom w:val="none" w:sz="0" w:space="0" w:color="auto"/>
            <w:right w:val="none" w:sz="0" w:space="0" w:color="auto"/>
          </w:divBdr>
        </w:div>
      </w:divsChild>
    </w:div>
    <w:div w:id="1668286316">
      <w:bodyDiv w:val="1"/>
      <w:marLeft w:val="0"/>
      <w:marRight w:val="0"/>
      <w:marTop w:val="0"/>
      <w:marBottom w:val="0"/>
      <w:divBdr>
        <w:top w:val="none" w:sz="0" w:space="0" w:color="auto"/>
        <w:left w:val="none" w:sz="0" w:space="0" w:color="auto"/>
        <w:bottom w:val="none" w:sz="0" w:space="0" w:color="auto"/>
        <w:right w:val="none" w:sz="0" w:space="0" w:color="auto"/>
      </w:divBdr>
    </w:div>
    <w:div w:id="1756320519">
      <w:bodyDiv w:val="1"/>
      <w:marLeft w:val="0"/>
      <w:marRight w:val="0"/>
      <w:marTop w:val="0"/>
      <w:marBottom w:val="0"/>
      <w:divBdr>
        <w:top w:val="none" w:sz="0" w:space="0" w:color="auto"/>
        <w:left w:val="none" w:sz="0" w:space="0" w:color="auto"/>
        <w:bottom w:val="none" w:sz="0" w:space="0" w:color="auto"/>
        <w:right w:val="none" w:sz="0" w:space="0" w:color="auto"/>
      </w:divBdr>
      <w:divsChild>
        <w:div w:id="1150251481">
          <w:marLeft w:val="0"/>
          <w:marRight w:val="0"/>
          <w:marTop w:val="0"/>
          <w:marBottom w:val="0"/>
          <w:divBdr>
            <w:top w:val="none" w:sz="0" w:space="0" w:color="auto"/>
            <w:left w:val="none" w:sz="0" w:space="0" w:color="auto"/>
            <w:bottom w:val="none" w:sz="0" w:space="0" w:color="auto"/>
            <w:right w:val="none" w:sz="0" w:space="0" w:color="auto"/>
          </w:divBdr>
        </w:div>
        <w:div w:id="899634526">
          <w:marLeft w:val="0"/>
          <w:marRight w:val="0"/>
          <w:marTop w:val="0"/>
          <w:marBottom w:val="0"/>
          <w:divBdr>
            <w:top w:val="none" w:sz="0" w:space="0" w:color="auto"/>
            <w:left w:val="none" w:sz="0" w:space="0" w:color="auto"/>
            <w:bottom w:val="none" w:sz="0" w:space="0" w:color="auto"/>
            <w:right w:val="none" w:sz="0" w:space="0" w:color="auto"/>
          </w:divBdr>
        </w:div>
        <w:div w:id="464085653">
          <w:marLeft w:val="0"/>
          <w:marRight w:val="0"/>
          <w:marTop w:val="0"/>
          <w:marBottom w:val="0"/>
          <w:divBdr>
            <w:top w:val="none" w:sz="0" w:space="0" w:color="auto"/>
            <w:left w:val="none" w:sz="0" w:space="0" w:color="auto"/>
            <w:bottom w:val="none" w:sz="0" w:space="0" w:color="auto"/>
            <w:right w:val="none" w:sz="0" w:space="0" w:color="auto"/>
          </w:divBdr>
        </w:div>
        <w:div w:id="608584638">
          <w:marLeft w:val="0"/>
          <w:marRight w:val="0"/>
          <w:marTop w:val="0"/>
          <w:marBottom w:val="0"/>
          <w:divBdr>
            <w:top w:val="none" w:sz="0" w:space="0" w:color="auto"/>
            <w:left w:val="none" w:sz="0" w:space="0" w:color="auto"/>
            <w:bottom w:val="none" w:sz="0" w:space="0" w:color="auto"/>
            <w:right w:val="none" w:sz="0" w:space="0" w:color="auto"/>
          </w:divBdr>
        </w:div>
      </w:divsChild>
    </w:div>
    <w:div w:id="1759713555">
      <w:bodyDiv w:val="1"/>
      <w:marLeft w:val="0"/>
      <w:marRight w:val="0"/>
      <w:marTop w:val="0"/>
      <w:marBottom w:val="0"/>
      <w:divBdr>
        <w:top w:val="none" w:sz="0" w:space="0" w:color="auto"/>
        <w:left w:val="none" w:sz="0" w:space="0" w:color="auto"/>
        <w:bottom w:val="none" w:sz="0" w:space="0" w:color="auto"/>
        <w:right w:val="none" w:sz="0" w:space="0" w:color="auto"/>
      </w:divBdr>
      <w:divsChild>
        <w:div w:id="1995453090">
          <w:marLeft w:val="0"/>
          <w:marRight w:val="0"/>
          <w:marTop w:val="0"/>
          <w:marBottom w:val="0"/>
          <w:divBdr>
            <w:top w:val="none" w:sz="0" w:space="0" w:color="auto"/>
            <w:left w:val="none" w:sz="0" w:space="0" w:color="auto"/>
            <w:bottom w:val="none" w:sz="0" w:space="0" w:color="auto"/>
            <w:right w:val="none" w:sz="0" w:space="0" w:color="auto"/>
          </w:divBdr>
        </w:div>
        <w:div w:id="415444758">
          <w:marLeft w:val="0"/>
          <w:marRight w:val="0"/>
          <w:marTop w:val="0"/>
          <w:marBottom w:val="0"/>
          <w:divBdr>
            <w:top w:val="none" w:sz="0" w:space="0" w:color="auto"/>
            <w:left w:val="none" w:sz="0" w:space="0" w:color="auto"/>
            <w:bottom w:val="none" w:sz="0" w:space="0" w:color="auto"/>
            <w:right w:val="none" w:sz="0" w:space="0" w:color="auto"/>
          </w:divBdr>
        </w:div>
      </w:divsChild>
    </w:div>
    <w:div w:id="1805612224">
      <w:bodyDiv w:val="1"/>
      <w:marLeft w:val="0"/>
      <w:marRight w:val="0"/>
      <w:marTop w:val="0"/>
      <w:marBottom w:val="0"/>
      <w:divBdr>
        <w:top w:val="none" w:sz="0" w:space="0" w:color="auto"/>
        <w:left w:val="none" w:sz="0" w:space="0" w:color="auto"/>
        <w:bottom w:val="none" w:sz="0" w:space="0" w:color="auto"/>
        <w:right w:val="none" w:sz="0" w:space="0" w:color="auto"/>
      </w:divBdr>
      <w:divsChild>
        <w:div w:id="2088766507">
          <w:marLeft w:val="0"/>
          <w:marRight w:val="0"/>
          <w:marTop w:val="0"/>
          <w:marBottom w:val="0"/>
          <w:divBdr>
            <w:top w:val="none" w:sz="0" w:space="0" w:color="auto"/>
            <w:left w:val="none" w:sz="0" w:space="0" w:color="auto"/>
            <w:bottom w:val="none" w:sz="0" w:space="0" w:color="auto"/>
            <w:right w:val="none" w:sz="0" w:space="0" w:color="auto"/>
          </w:divBdr>
        </w:div>
        <w:div w:id="1642732275">
          <w:marLeft w:val="0"/>
          <w:marRight w:val="0"/>
          <w:marTop w:val="0"/>
          <w:marBottom w:val="0"/>
          <w:divBdr>
            <w:top w:val="none" w:sz="0" w:space="0" w:color="auto"/>
            <w:left w:val="none" w:sz="0" w:space="0" w:color="auto"/>
            <w:bottom w:val="none" w:sz="0" w:space="0" w:color="auto"/>
            <w:right w:val="none" w:sz="0" w:space="0" w:color="auto"/>
          </w:divBdr>
        </w:div>
        <w:div w:id="2059934768">
          <w:marLeft w:val="0"/>
          <w:marRight w:val="0"/>
          <w:marTop w:val="0"/>
          <w:marBottom w:val="0"/>
          <w:divBdr>
            <w:top w:val="none" w:sz="0" w:space="0" w:color="auto"/>
            <w:left w:val="none" w:sz="0" w:space="0" w:color="auto"/>
            <w:bottom w:val="none" w:sz="0" w:space="0" w:color="auto"/>
            <w:right w:val="none" w:sz="0" w:space="0" w:color="auto"/>
          </w:divBdr>
        </w:div>
        <w:div w:id="1945381807">
          <w:marLeft w:val="0"/>
          <w:marRight w:val="0"/>
          <w:marTop w:val="0"/>
          <w:marBottom w:val="0"/>
          <w:divBdr>
            <w:top w:val="none" w:sz="0" w:space="0" w:color="auto"/>
            <w:left w:val="none" w:sz="0" w:space="0" w:color="auto"/>
            <w:bottom w:val="none" w:sz="0" w:space="0" w:color="auto"/>
            <w:right w:val="none" w:sz="0" w:space="0" w:color="auto"/>
          </w:divBdr>
        </w:div>
        <w:div w:id="1894342519">
          <w:marLeft w:val="0"/>
          <w:marRight w:val="0"/>
          <w:marTop w:val="0"/>
          <w:marBottom w:val="0"/>
          <w:divBdr>
            <w:top w:val="none" w:sz="0" w:space="0" w:color="auto"/>
            <w:left w:val="none" w:sz="0" w:space="0" w:color="auto"/>
            <w:bottom w:val="none" w:sz="0" w:space="0" w:color="auto"/>
            <w:right w:val="none" w:sz="0" w:space="0" w:color="auto"/>
          </w:divBdr>
        </w:div>
      </w:divsChild>
    </w:div>
    <w:div w:id="1807890652">
      <w:bodyDiv w:val="1"/>
      <w:marLeft w:val="0"/>
      <w:marRight w:val="0"/>
      <w:marTop w:val="0"/>
      <w:marBottom w:val="0"/>
      <w:divBdr>
        <w:top w:val="none" w:sz="0" w:space="0" w:color="auto"/>
        <w:left w:val="none" w:sz="0" w:space="0" w:color="auto"/>
        <w:bottom w:val="none" w:sz="0" w:space="0" w:color="auto"/>
        <w:right w:val="none" w:sz="0" w:space="0" w:color="auto"/>
      </w:divBdr>
      <w:divsChild>
        <w:div w:id="1998414011">
          <w:marLeft w:val="0"/>
          <w:marRight w:val="0"/>
          <w:marTop w:val="0"/>
          <w:marBottom w:val="0"/>
          <w:divBdr>
            <w:top w:val="none" w:sz="0" w:space="0" w:color="auto"/>
            <w:left w:val="none" w:sz="0" w:space="0" w:color="auto"/>
            <w:bottom w:val="none" w:sz="0" w:space="0" w:color="auto"/>
            <w:right w:val="none" w:sz="0" w:space="0" w:color="auto"/>
          </w:divBdr>
        </w:div>
        <w:div w:id="150414491">
          <w:marLeft w:val="0"/>
          <w:marRight w:val="0"/>
          <w:marTop w:val="0"/>
          <w:marBottom w:val="0"/>
          <w:divBdr>
            <w:top w:val="none" w:sz="0" w:space="0" w:color="auto"/>
            <w:left w:val="none" w:sz="0" w:space="0" w:color="auto"/>
            <w:bottom w:val="none" w:sz="0" w:space="0" w:color="auto"/>
            <w:right w:val="none" w:sz="0" w:space="0" w:color="auto"/>
          </w:divBdr>
        </w:div>
      </w:divsChild>
    </w:div>
    <w:div w:id="1889952350">
      <w:bodyDiv w:val="1"/>
      <w:marLeft w:val="0"/>
      <w:marRight w:val="0"/>
      <w:marTop w:val="0"/>
      <w:marBottom w:val="0"/>
      <w:divBdr>
        <w:top w:val="none" w:sz="0" w:space="0" w:color="auto"/>
        <w:left w:val="none" w:sz="0" w:space="0" w:color="auto"/>
        <w:bottom w:val="none" w:sz="0" w:space="0" w:color="auto"/>
        <w:right w:val="none" w:sz="0" w:space="0" w:color="auto"/>
      </w:divBdr>
      <w:divsChild>
        <w:div w:id="678192945">
          <w:marLeft w:val="0"/>
          <w:marRight w:val="0"/>
          <w:marTop w:val="0"/>
          <w:marBottom w:val="0"/>
          <w:divBdr>
            <w:top w:val="none" w:sz="0" w:space="0" w:color="auto"/>
            <w:left w:val="none" w:sz="0" w:space="0" w:color="auto"/>
            <w:bottom w:val="none" w:sz="0" w:space="0" w:color="auto"/>
            <w:right w:val="none" w:sz="0" w:space="0" w:color="auto"/>
          </w:divBdr>
        </w:div>
        <w:div w:id="1724719639">
          <w:marLeft w:val="0"/>
          <w:marRight w:val="0"/>
          <w:marTop w:val="0"/>
          <w:marBottom w:val="0"/>
          <w:divBdr>
            <w:top w:val="none" w:sz="0" w:space="0" w:color="auto"/>
            <w:left w:val="none" w:sz="0" w:space="0" w:color="auto"/>
            <w:bottom w:val="none" w:sz="0" w:space="0" w:color="auto"/>
            <w:right w:val="none" w:sz="0" w:space="0" w:color="auto"/>
          </w:divBdr>
        </w:div>
        <w:div w:id="1784839344">
          <w:marLeft w:val="0"/>
          <w:marRight w:val="0"/>
          <w:marTop w:val="0"/>
          <w:marBottom w:val="0"/>
          <w:divBdr>
            <w:top w:val="none" w:sz="0" w:space="0" w:color="auto"/>
            <w:left w:val="none" w:sz="0" w:space="0" w:color="auto"/>
            <w:bottom w:val="none" w:sz="0" w:space="0" w:color="auto"/>
            <w:right w:val="none" w:sz="0" w:space="0" w:color="auto"/>
          </w:divBdr>
        </w:div>
        <w:div w:id="515116266">
          <w:marLeft w:val="0"/>
          <w:marRight w:val="0"/>
          <w:marTop w:val="0"/>
          <w:marBottom w:val="0"/>
          <w:divBdr>
            <w:top w:val="none" w:sz="0" w:space="0" w:color="auto"/>
            <w:left w:val="none" w:sz="0" w:space="0" w:color="auto"/>
            <w:bottom w:val="none" w:sz="0" w:space="0" w:color="auto"/>
            <w:right w:val="none" w:sz="0" w:space="0" w:color="auto"/>
          </w:divBdr>
        </w:div>
      </w:divsChild>
    </w:div>
    <w:div w:id="1907841314">
      <w:bodyDiv w:val="1"/>
      <w:marLeft w:val="0"/>
      <w:marRight w:val="0"/>
      <w:marTop w:val="0"/>
      <w:marBottom w:val="0"/>
      <w:divBdr>
        <w:top w:val="none" w:sz="0" w:space="0" w:color="auto"/>
        <w:left w:val="none" w:sz="0" w:space="0" w:color="auto"/>
        <w:bottom w:val="none" w:sz="0" w:space="0" w:color="auto"/>
        <w:right w:val="none" w:sz="0" w:space="0" w:color="auto"/>
      </w:divBdr>
      <w:divsChild>
        <w:div w:id="363597066">
          <w:marLeft w:val="0"/>
          <w:marRight w:val="0"/>
          <w:marTop w:val="0"/>
          <w:marBottom w:val="0"/>
          <w:divBdr>
            <w:top w:val="none" w:sz="0" w:space="0" w:color="auto"/>
            <w:left w:val="none" w:sz="0" w:space="0" w:color="auto"/>
            <w:bottom w:val="none" w:sz="0" w:space="0" w:color="auto"/>
            <w:right w:val="none" w:sz="0" w:space="0" w:color="auto"/>
          </w:divBdr>
        </w:div>
        <w:div w:id="1333752317">
          <w:marLeft w:val="0"/>
          <w:marRight w:val="0"/>
          <w:marTop w:val="0"/>
          <w:marBottom w:val="0"/>
          <w:divBdr>
            <w:top w:val="none" w:sz="0" w:space="0" w:color="auto"/>
            <w:left w:val="none" w:sz="0" w:space="0" w:color="auto"/>
            <w:bottom w:val="none" w:sz="0" w:space="0" w:color="auto"/>
            <w:right w:val="none" w:sz="0" w:space="0" w:color="auto"/>
          </w:divBdr>
        </w:div>
        <w:div w:id="866989990">
          <w:marLeft w:val="0"/>
          <w:marRight w:val="0"/>
          <w:marTop w:val="0"/>
          <w:marBottom w:val="0"/>
          <w:divBdr>
            <w:top w:val="none" w:sz="0" w:space="0" w:color="auto"/>
            <w:left w:val="none" w:sz="0" w:space="0" w:color="auto"/>
            <w:bottom w:val="none" w:sz="0" w:space="0" w:color="auto"/>
            <w:right w:val="none" w:sz="0" w:space="0" w:color="auto"/>
          </w:divBdr>
        </w:div>
        <w:div w:id="1801723295">
          <w:marLeft w:val="0"/>
          <w:marRight w:val="0"/>
          <w:marTop w:val="0"/>
          <w:marBottom w:val="0"/>
          <w:divBdr>
            <w:top w:val="none" w:sz="0" w:space="0" w:color="auto"/>
            <w:left w:val="none" w:sz="0" w:space="0" w:color="auto"/>
            <w:bottom w:val="none" w:sz="0" w:space="0" w:color="auto"/>
            <w:right w:val="none" w:sz="0" w:space="0" w:color="auto"/>
          </w:divBdr>
        </w:div>
      </w:divsChild>
    </w:div>
    <w:div w:id="1982343268">
      <w:bodyDiv w:val="1"/>
      <w:marLeft w:val="0"/>
      <w:marRight w:val="0"/>
      <w:marTop w:val="0"/>
      <w:marBottom w:val="0"/>
      <w:divBdr>
        <w:top w:val="none" w:sz="0" w:space="0" w:color="auto"/>
        <w:left w:val="none" w:sz="0" w:space="0" w:color="auto"/>
        <w:bottom w:val="none" w:sz="0" w:space="0" w:color="auto"/>
        <w:right w:val="none" w:sz="0" w:space="0" w:color="auto"/>
      </w:divBdr>
      <w:divsChild>
        <w:div w:id="768431271">
          <w:marLeft w:val="0"/>
          <w:marRight w:val="0"/>
          <w:marTop w:val="0"/>
          <w:marBottom w:val="0"/>
          <w:divBdr>
            <w:top w:val="none" w:sz="0" w:space="0" w:color="auto"/>
            <w:left w:val="none" w:sz="0" w:space="0" w:color="auto"/>
            <w:bottom w:val="none" w:sz="0" w:space="0" w:color="auto"/>
            <w:right w:val="none" w:sz="0" w:space="0" w:color="auto"/>
          </w:divBdr>
        </w:div>
        <w:div w:id="897864713">
          <w:marLeft w:val="0"/>
          <w:marRight w:val="0"/>
          <w:marTop w:val="0"/>
          <w:marBottom w:val="0"/>
          <w:divBdr>
            <w:top w:val="none" w:sz="0" w:space="0" w:color="auto"/>
            <w:left w:val="none" w:sz="0" w:space="0" w:color="auto"/>
            <w:bottom w:val="none" w:sz="0" w:space="0" w:color="auto"/>
            <w:right w:val="none" w:sz="0" w:space="0" w:color="auto"/>
          </w:divBdr>
        </w:div>
        <w:div w:id="290600026">
          <w:marLeft w:val="0"/>
          <w:marRight w:val="0"/>
          <w:marTop w:val="0"/>
          <w:marBottom w:val="0"/>
          <w:divBdr>
            <w:top w:val="none" w:sz="0" w:space="0" w:color="auto"/>
            <w:left w:val="none" w:sz="0" w:space="0" w:color="auto"/>
            <w:bottom w:val="none" w:sz="0" w:space="0" w:color="auto"/>
            <w:right w:val="none" w:sz="0" w:space="0" w:color="auto"/>
          </w:divBdr>
        </w:div>
        <w:div w:id="1796214194">
          <w:marLeft w:val="0"/>
          <w:marRight w:val="0"/>
          <w:marTop w:val="0"/>
          <w:marBottom w:val="0"/>
          <w:divBdr>
            <w:top w:val="none" w:sz="0" w:space="0" w:color="auto"/>
            <w:left w:val="none" w:sz="0" w:space="0" w:color="auto"/>
            <w:bottom w:val="none" w:sz="0" w:space="0" w:color="auto"/>
            <w:right w:val="none" w:sz="0" w:space="0" w:color="auto"/>
          </w:divBdr>
        </w:div>
        <w:div w:id="2096243150">
          <w:marLeft w:val="0"/>
          <w:marRight w:val="0"/>
          <w:marTop w:val="0"/>
          <w:marBottom w:val="0"/>
          <w:divBdr>
            <w:top w:val="none" w:sz="0" w:space="0" w:color="auto"/>
            <w:left w:val="none" w:sz="0" w:space="0" w:color="auto"/>
            <w:bottom w:val="none" w:sz="0" w:space="0" w:color="auto"/>
            <w:right w:val="none" w:sz="0" w:space="0" w:color="auto"/>
          </w:divBdr>
        </w:div>
      </w:divsChild>
    </w:div>
    <w:div w:id="2096322280">
      <w:bodyDiv w:val="1"/>
      <w:marLeft w:val="0"/>
      <w:marRight w:val="0"/>
      <w:marTop w:val="0"/>
      <w:marBottom w:val="0"/>
      <w:divBdr>
        <w:top w:val="none" w:sz="0" w:space="0" w:color="auto"/>
        <w:left w:val="none" w:sz="0" w:space="0" w:color="auto"/>
        <w:bottom w:val="none" w:sz="0" w:space="0" w:color="auto"/>
        <w:right w:val="none" w:sz="0" w:space="0" w:color="auto"/>
      </w:divBdr>
      <w:divsChild>
        <w:div w:id="1833914718">
          <w:marLeft w:val="0"/>
          <w:marRight w:val="0"/>
          <w:marTop w:val="0"/>
          <w:marBottom w:val="0"/>
          <w:divBdr>
            <w:top w:val="none" w:sz="0" w:space="0" w:color="auto"/>
            <w:left w:val="none" w:sz="0" w:space="0" w:color="auto"/>
            <w:bottom w:val="none" w:sz="0" w:space="0" w:color="auto"/>
            <w:right w:val="none" w:sz="0" w:space="0" w:color="auto"/>
          </w:divBdr>
        </w:div>
        <w:div w:id="906108342">
          <w:marLeft w:val="0"/>
          <w:marRight w:val="0"/>
          <w:marTop w:val="0"/>
          <w:marBottom w:val="0"/>
          <w:divBdr>
            <w:top w:val="none" w:sz="0" w:space="0" w:color="auto"/>
            <w:left w:val="none" w:sz="0" w:space="0" w:color="auto"/>
            <w:bottom w:val="none" w:sz="0" w:space="0" w:color="auto"/>
            <w:right w:val="none" w:sz="0" w:space="0" w:color="auto"/>
          </w:divBdr>
        </w:div>
        <w:div w:id="1842042254">
          <w:marLeft w:val="0"/>
          <w:marRight w:val="0"/>
          <w:marTop w:val="0"/>
          <w:marBottom w:val="0"/>
          <w:divBdr>
            <w:top w:val="none" w:sz="0" w:space="0" w:color="auto"/>
            <w:left w:val="none" w:sz="0" w:space="0" w:color="auto"/>
            <w:bottom w:val="none" w:sz="0" w:space="0" w:color="auto"/>
            <w:right w:val="none" w:sz="0" w:space="0" w:color="auto"/>
          </w:divBdr>
        </w:div>
        <w:div w:id="954943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17</Pages>
  <Words>2841</Words>
  <Characters>16195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Лана</cp:lastModifiedBy>
  <cp:revision>11</cp:revision>
  <dcterms:created xsi:type="dcterms:W3CDTF">2016-03-31T17:52:00Z</dcterms:created>
  <dcterms:modified xsi:type="dcterms:W3CDTF">2016-05-22T09:22:00Z</dcterms:modified>
</cp:coreProperties>
</file>