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2FF" w:rsidRPr="002475DF" w:rsidRDefault="000E5011" w:rsidP="000E5011">
      <w:pPr>
        <w:spacing w:line="360" w:lineRule="auto"/>
        <w:ind w:firstLine="709"/>
        <w:jc w:val="center"/>
        <w:rPr>
          <w:rFonts w:ascii="Times New Roman" w:hAnsi="Times New Roman" w:cs="Times New Roman"/>
          <w:b/>
          <w:sz w:val="28"/>
          <w:szCs w:val="28"/>
        </w:rPr>
      </w:pPr>
      <w:r w:rsidRPr="002475DF">
        <w:rPr>
          <w:rFonts w:ascii="Times New Roman" w:hAnsi="Times New Roman" w:cs="Times New Roman"/>
          <w:b/>
          <w:sz w:val="28"/>
          <w:szCs w:val="28"/>
        </w:rPr>
        <w:t>СОДЕРЖАНИЕ</w:t>
      </w:r>
    </w:p>
    <w:p w:rsidR="006D52FF" w:rsidRPr="003467D6" w:rsidRDefault="006D52FF"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Введение</w:t>
      </w:r>
      <w:r w:rsidR="00FA65F0" w:rsidRPr="003467D6">
        <w:rPr>
          <w:rFonts w:ascii="Times New Roman" w:hAnsi="Times New Roman" w:cs="Times New Roman"/>
          <w:sz w:val="28"/>
          <w:szCs w:val="28"/>
        </w:rPr>
        <w:t>…………………………………………………………</w:t>
      </w:r>
      <w:r w:rsidR="002475DF">
        <w:rPr>
          <w:rFonts w:ascii="Times New Roman" w:hAnsi="Times New Roman" w:cs="Times New Roman"/>
          <w:sz w:val="28"/>
          <w:szCs w:val="28"/>
        </w:rPr>
        <w:t>……………..</w:t>
      </w:r>
      <w:r w:rsidR="00FA65F0" w:rsidRPr="003467D6">
        <w:rPr>
          <w:rFonts w:ascii="Times New Roman" w:hAnsi="Times New Roman" w:cs="Times New Roman"/>
          <w:sz w:val="28"/>
          <w:szCs w:val="28"/>
        </w:rPr>
        <w:t>………….3</w:t>
      </w:r>
    </w:p>
    <w:p w:rsidR="006D52FF" w:rsidRPr="003467D6" w:rsidRDefault="006D52FF"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Глава 1. Характеристика корпоративных облигаций</w:t>
      </w:r>
      <w:r w:rsidR="002475DF">
        <w:rPr>
          <w:rFonts w:ascii="Times New Roman" w:hAnsi="Times New Roman" w:cs="Times New Roman"/>
          <w:sz w:val="28"/>
          <w:szCs w:val="28"/>
        </w:rPr>
        <w:t>…………………………………...5</w:t>
      </w:r>
    </w:p>
    <w:p w:rsidR="006D52FF" w:rsidRPr="003467D6" w:rsidRDefault="00AC7D07" w:rsidP="002475D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1.1 </w:t>
      </w:r>
      <w:r w:rsidR="006D52FF" w:rsidRPr="003467D6">
        <w:rPr>
          <w:rFonts w:ascii="Times New Roman" w:hAnsi="Times New Roman" w:cs="Times New Roman"/>
          <w:sz w:val="28"/>
          <w:szCs w:val="28"/>
        </w:rPr>
        <w:t>Понятие, виды и типы корпоративных облигаций</w:t>
      </w:r>
      <w:r w:rsidR="00FA65F0" w:rsidRPr="003467D6">
        <w:rPr>
          <w:rFonts w:ascii="Times New Roman" w:hAnsi="Times New Roman" w:cs="Times New Roman"/>
          <w:sz w:val="28"/>
          <w:szCs w:val="28"/>
        </w:rPr>
        <w:t>…………………</w:t>
      </w:r>
      <w:r w:rsidR="002475DF">
        <w:rPr>
          <w:rFonts w:ascii="Times New Roman" w:hAnsi="Times New Roman" w:cs="Times New Roman"/>
          <w:sz w:val="28"/>
          <w:szCs w:val="28"/>
        </w:rPr>
        <w:t>……………….</w:t>
      </w:r>
      <w:r w:rsidR="00FA65F0" w:rsidRPr="003467D6">
        <w:rPr>
          <w:rFonts w:ascii="Times New Roman" w:hAnsi="Times New Roman" w:cs="Times New Roman"/>
          <w:sz w:val="28"/>
          <w:szCs w:val="28"/>
        </w:rPr>
        <w:t>5</w:t>
      </w:r>
    </w:p>
    <w:p w:rsidR="006D52FF" w:rsidRPr="003467D6" w:rsidRDefault="006D52FF"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1.2 Интересы эмитентов и инвесторов</w:t>
      </w:r>
      <w:r w:rsidR="00FA65F0" w:rsidRPr="003467D6">
        <w:rPr>
          <w:rFonts w:ascii="Times New Roman" w:hAnsi="Times New Roman" w:cs="Times New Roman"/>
          <w:sz w:val="28"/>
          <w:szCs w:val="28"/>
        </w:rPr>
        <w:t>…………………</w:t>
      </w:r>
      <w:r w:rsidR="002475DF">
        <w:rPr>
          <w:rFonts w:ascii="Times New Roman" w:hAnsi="Times New Roman" w:cs="Times New Roman"/>
          <w:sz w:val="28"/>
          <w:szCs w:val="28"/>
        </w:rPr>
        <w:t>……………..………………....</w:t>
      </w:r>
      <w:r w:rsidR="00FA65F0" w:rsidRPr="003467D6">
        <w:rPr>
          <w:rFonts w:ascii="Times New Roman" w:hAnsi="Times New Roman" w:cs="Times New Roman"/>
          <w:sz w:val="28"/>
          <w:szCs w:val="28"/>
        </w:rPr>
        <w:t>8</w:t>
      </w:r>
    </w:p>
    <w:p w:rsidR="002475DF" w:rsidRDefault="00445EAA"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 xml:space="preserve"> </w:t>
      </w:r>
      <w:r w:rsidR="006D52FF" w:rsidRPr="003467D6">
        <w:rPr>
          <w:rFonts w:ascii="Times New Roman" w:hAnsi="Times New Roman" w:cs="Times New Roman"/>
          <w:sz w:val="28"/>
          <w:szCs w:val="28"/>
        </w:rPr>
        <w:t>1.3 Преимущества корпоративных облигаций</w:t>
      </w:r>
      <w:r w:rsidR="00FA65F0" w:rsidRPr="003467D6">
        <w:rPr>
          <w:rFonts w:ascii="Times New Roman" w:hAnsi="Times New Roman" w:cs="Times New Roman"/>
          <w:sz w:val="28"/>
          <w:szCs w:val="28"/>
        </w:rPr>
        <w:t>…………………………</w:t>
      </w:r>
      <w:r w:rsidR="002475DF">
        <w:rPr>
          <w:rFonts w:ascii="Times New Roman" w:hAnsi="Times New Roman" w:cs="Times New Roman"/>
          <w:sz w:val="28"/>
          <w:szCs w:val="28"/>
        </w:rPr>
        <w:t>……………..10</w:t>
      </w:r>
    </w:p>
    <w:p w:rsidR="006D52FF" w:rsidRPr="003467D6" w:rsidRDefault="00445EAA"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 xml:space="preserve"> </w:t>
      </w:r>
      <w:r w:rsidR="006D52FF" w:rsidRPr="003467D6">
        <w:rPr>
          <w:rFonts w:ascii="Times New Roman" w:hAnsi="Times New Roman" w:cs="Times New Roman"/>
          <w:sz w:val="28"/>
          <w:szCs w:val="28"/>
        </w:rPr>
        <w:t>Глава 2. История возникновение рынка корпоративных облигаций в России</w:t>
      </w:r>
      <w:r w:rsidR="002475DF">
        <w:rPr>
          <w:rFonts w:ascii="Times New Roman" w:hAnsi="Times New Roman" w:cs="Times New Roman"/>
          <w:sz w:val="28"/>
          <w:szCs w:val="28"/>
        </w:rPr>
        <w:t>……...13</w:t>
      </w:r>
    </w:p>
    <w:p w:rsidR="002475DF" w:rsidRDefault="00445EAA"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2.1 Докризисное развитие рынка</w:t>
      </w:r>
      <w:r w:rsidR="00FA65F0" w:rsidRPr="003467D6">
        <w:rPr>
          <w:rFonts w:ascii="Times New Roman" w:hAnsi="Times New Roman" w:cs="Times New Roman"/>
          <w:sz w:val="28"/>
          <w:szCs w:val="28"/>
        </w:rPr>
        <w:t>………………………………………</w:t>
      </w:r>
      <w:r w:rsidR="002475DF">
        <w:rPr>
          <w:rFonts w:ascii="Times New Roman" w:hAnsi="Times New Roman" w:cs="Times New Roman"/>
          <w:sz w:val="28"/>
          <w:szCs w:val="28"/>
        </w:rPr>
        <w:t>………………</w:t>
      </w:r>
      <w:r w:rsidR="00FA65F0" w:rsidRPr="003467D6">
        <w:rPr>
          <w:rFonts w:ascii="Times New Roman" w:hAnsi="Times New Roman" w:cs="Times New Roman"/>
          <w:sz w:val="28"/>
          <w:szCs w:val="28"/>
        </w:rPr>
        <w:t>.13</w:t>
      </w:r>
    </w:p>
    <w:p w:rsidR="002475DF" w:rsidRDefault="00AC7D07"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 xml:space="preserve"> 2.2 Заинтересованность в иностранных инвесторах, интерес в привлечении средств физических лиц и финансовых институтов (1999-2001гг.)</w:t>
      </w:r>
      <w:r w:rsidR="002475DF">
        <w:rPr>
          <w:rFonts w:ascii="Times New Roman" w:hAnsi="Times New Roman" w:cs="Times New Roman"/>
          <w:sz w:val="28"/>
          <w:szCs w:val="28"/>
        </w:rPr>
        <w:t>…………………………...</w:t>
      </w:r>
      <w:r w:rsidR="00FA65F0" w:rsidRPr="003467D6">
        <w:rPr>
          <w:rFonts w:ascii="Times New Roman" w:hAnsi="Times New Roman" w:cs="Times New Roman"/>
          <w:sz w:val="28"/>
          <w:szCs w:val="28"/>
        </w:rPr>
        <w:t>15</w:t>
      </w:r>
    </w:p>
    <w:p w:rsidR="006D52FF" w:rsidRDefault="00AC7D07" w:rsidP="002475DF">
      <w:pPr>
        <w:spacing w:line="360" w:lineRule="auto"/>
        <w:jc w:val="both"/>
        <w:rPr>
          <w:rFonts w:ascii="Times New Roman" w:hAnsi="Times New Roman" w:cs="Times New Roman"/>
          <w:sz w:val="28"/>
          <w:szCs w:val="28"/>
        </w:rPr>
      </w:pPr>
      <w:r>
        <w:rPr>
          <w:rFonts w:ascii="Times New Roman" w:hAnsi="Times New Roman" w:cs="Times New Roman"/>
          <w:sz w:val="28"/>
          <w:szCs w:val="28"/>
        </w:rPr>
        <w:t>2.3</w:t>
      </w:r>
      <w:r w:rsidR="006D52FF" w:rsidRPr="003467D6">
        <w:rPr>
          <w:rFonts w:ascii="Times New Roman" w:hAnsi="Times New Roman" w:cs="Times New Roman"/>
          <w:sz w:val="28"/>
          <w:szCs w:val="28"/>
        </w:rPr>
        <w:t xml:space="preserve"> Глобальное улучшение рынка корпоративных облигаций (С апреля 2002 - по 2009г</w:t>
      </w:r>
      <w:r w:rsidR="00FA65F0" w:rsidRPr="003467D6">
        <w:rPr>
          <w:rFonts w:ascii="Times New Roman" w:hAnsi="Times New Roman" w:cs="Times New Roman"/>
          <w:sz w:val="28"/>
          <w:szCs w:val="28"/>
        </w:rPr>
        <w:t>г..</w:t>
      </w:r>
      <w:r w:rsidR="006D52FF" w:rsidRPr="003467D6">
        <w:rPr>
          <w:rFonts w:ascii="Times New Roman" w:hAnsi="Times New Roman" w:cs="Times New Roman"/>
          <w:sz w:val="28"/>
          <w:szCs w:val="28"/>
        </w:rPr>
        <w:t>)</w:t>
      </w:r>
      <w:r w:rsidR="002475DF">
        <w:rPr>
          <w:rFonts w:ascii="Times New Roman" w:hAnsi="Times New Roman" w:cs="Times New Roman"/>
          <w:sz w:val="28"/>
          <w:szCs w:val="28"/>
        </w:rPr>
        <w:t>…………………………………………………………………………………...19</w:t>
      </w:r>
    </w:p>
    <w:p w:rsidR="00AC7D07" w:rsidRPr="003467D6" w:rsidRDefault="002475DF" w:rsidP="002475D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2.4 </w:t>
      </w:r>
      <w:r w:rsidR="00AC7D07" w:rsidRPr="003467D6">
        <w:rPr>
          <w:rFonts w:ascii="Times New Roman" w:hAnsi="Times New Roman" w:cs="Times New Roman"/>
          <w:sz w:val="28"/>
          <w:szCs w:val="28"/>
        </w:rPr>
        <w:t>Испытание кризисом 2008 года</w:t>
      </w:r>
      <w:r>
        <w:rPr>
          <w:rFonts w:ascii="Times New Roman" w:hAnsi="Times New Roman" w:cs="Times New Roman"/>
          <w:sz w:val="28"/>
          <w:szCs w:val="28"/>
        </w:rPr>
        <w:t>……………………………………………………..24</w:t>
      </w:r>
    </w:p>
    <w:p w:rsidR="006D52FF" w:rsidRPr="003467D6" w:rsidRDefault="006D52FF"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Глава 3. Современное состояние корпоративных облигаций в России</w:t>
      </w:r>
      <w:r w:rsidR="002475DF">
        <w:rPr>
          <w:rFonts w:ascii="Times New Roman" w:hAnsi="Times New Roman" w:cs="Times New Roman"/>
          <w:sz w:val="28"/>
          <w:szCs w:val="28"/>
        </w:rPr>
        <w:t>……………...31</w:t>
      </w:r>
    </w:p>
    <w:p w:rsidR="00AC7D07" w:rsidRDefault="00AC7D07"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3.1 Развитие рынка облигаций после кризиса 2008 года</w:t>
      </w:r>
      <w:r w:rsidR="002475DF">
        <w:rPr>
          <w:rFonts w:ascii="Times New Roman" w:hAnsi="Times New Roman" w:cs="Times New Roman"/>
          <w:sz w:val="28"/>
          <w:szCs w:val="28"/>
        </w:rPr>
        <w:t>……………………………...31</w:t>
      </w:r>
    </w:p>
    <w:p w:rsidR="00AC7D07" w:rsidRPr="00AC7D07" w:rsidRDefault="00AC7D07"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3.2 Современное состояние рынка облигаций</w:t>
      </w:r>
      <w:r w:rsidR="002475DF">
        <w:rPr>
          <w:rFonts w:ascii="Times New Roman" w:hAnsi="Times New Roman" w:cs="Times New Roman"/>
          <w:sz w:val="28"/>
          <w:szCs w:val="28"/>
        </w:rPr>
        <w:t>…………………………………………33</w:t>
      </w:r>
    </w:p>
    <w:p w:rsidR="006D52FF" w:rsidRPr="003467D6" w:rsidRDefault="00AC7D07" w:rsidP="002475DF">
      <w:pPr>
        <w:spacing w:line="360" w:lineRule="auto"/>
        <w:jc w:val="both"/>
        <w:rPr>
          <w:rFonts w:ascii="Times New Roman" w:hAnsi="Times New Roman" w:cs="Times New Roman"/>
          <w:sz w:val="28"/>
          <w:szCs w:val="28"/>
        </w:rPr>
      </w:pPr>
      <w:r>
        <w:rPr>
          <w:rFonts w:ascii="Times New Roman" w:hAnsi="Times New Roman" w:cs="Times New Roman"/>
          <w:sz w:val="28"/>
          <w:szCs w:val="28"/>
        </w:rPr>
        <w:t>3.3</w:t>
      </w:r>
      <w:r w:rsidR="006D52FF" w:rsidRPr="003467D6">
        <w:rPr>
          <w:rFonts w:ascii="Times New Roman" w:hAnsi="Times New Roman" w:cs="Times New Roman"/>
          <w:sz w:val="28"/>
          <w:szCs w:val="28"/>
        </w:rPr>
        <w:t xml:space="preserve"> 2016 год - год надежд</w:t>
      </w:r>
      <w:r w:rsidR="002475DF">
        <w:rPr>
          <w:rFonts w:ascii="Times New Roman" w:hAnsi="Times New Roman" w:cs="Times New Roman"/>
          <w:sz w:val="28"/>
          <w:szCs w:val="28"/>
        </w:rPr>
        <w:t>………………………………………………………………..44</w:t>
      </w:r>
    </w:p>
    <w:p w:rsidR="002475DF" w:rsidRDefault="00AC7D07" w:rsidP="002475DF">
      <w:pPr>
        <w:spacing w:line="360" w:lineRule="auto"/>
        <w:jc w:val="both"/>
        <w:rPr>
          <w:rFonts w:ascii="Times New Roman" w:hAnsi="Times New Roman" w:cs="Times New Roman"/>
          <w:b/>
          <w:sz w:val="28"/>
          <w:szCs w:val="28"/>
        </w:rPr>
      </w:pPr>
      <w:r w:rsidRPr="00CD2D21">
        <w:rPr>
          <w:rFonts w:ascii="Times New Roman" w:hAnsi="Times New Roman" w:cs="Times New Roman"/>
          <w:b/>
          <w:sz w:val="28"/>
          <w:szCs w:val="28"/>
        </w:rPr>
        <w:t>4 Практические расчеты по операциям с облигациями</w:t>
      </w:r>
      <w:r w:rsidR="00FA65F0" w:rsidRPr="003467D6">
        <w:rPr>
          <w:rFonts w:ascii="Times New Roman" w:hAnsi="Times New Roman" w:cs="Times New Roman"/>
          <w:sz w:val="28"/>
          <w:szCs w:val="28"/>
        </w:rPr>
        <w:t>…………………</w:t>
      </w:r>
      <w:r w:rsidR="002475DF">
        <w:rPr>
          <w:rFonts w:ascii="Times New Roman" w:hAnsi="Times New Roman" w:cs="Times New Roman"/>
          <w:sz w:val="28"/>
          <w:szCs w:val="28"/>
        </w:rPr>
        <w:t>……….</w:t>
      </w:r>
      <w:r w:rsidR="00FA65F0" w:rsidRPr="003467D6">
        <w:rPr>
          <w:rFonts w:ascii="Times New Roman" w:hAnsi="Times New Roman" w:cs="Times New Roman"/>
          <w:sz w:val="28"/>
          <w:szCs w:val="28"/>
        </w:rPr>
        <w:t>.4</w:t>
      </w:r>
      <w:r w:rsidR="002475DF">
        <w:rPr>
          <w:rFonts w:ascii="Times New Roman" w:hAnsi="Times New Roman" w:cs="Times New Roman"/>
          <w:sz w:val="28"/>
          <w:szCs w:val="28"/>
        </w:rPr>
        <w:t>7</w:t>
      </w:r>
    </w:p>
    <w:p w:rsidR="006D52FF" w:rsidRPr="002475DF" w:rsidRDefault="006D52FF" w:rsidP="002475DF">
      <w:pPr>
        <w:spacing w:line="360" w:lineRule="auto"/>
        <w:jc w:val="both"/>
        <w:rPr>
          <w:rFonts w:ascii="Times New Roman" w:hAnsi="Times New Roman" w:cs="Times New Roman"/>
          <w:b/>
          <w:sz w:val="28"/>
          <w:szCs w:val="28"/>
        </w:rPr>
      </w:pPr>
      <w:r w:rsidRPr="003467D6">
        <w:rPr>
          <w:rFonts w:ascii="Times New Roman" w:hAnsi="Times New Roman" w:cs="Times New Roman"/>
          <w:sz w:val="28"/>
          <w:szCs w:val="28"/>
        </w:rPr>
        <w:t>Заключение</w:t>
      </w:r>
      <w:r w:rsidR="00FA65F0" w:rsidRPr="003467D6">
        <w:rPr>
          <w:rFonts w:ascii="Times New Roman" w:hAnsi="Times New Roman" w:cs="Times New Roman"/>
          <w:sz w:val="28"/>
          <w:szCs w:val="28"/>
        </w:rPr>
        <w:t>………………………………………………………………</w:t>
      </w:r>
      <w:r w:rsidR="002475DF">
        <w:rPr>
          <w:rFonts w:ascii="Times New Roman" w:hAnsi="Times New Roman" w:cs="Times New Roman"/>
          <w:sz w:val="28"/>
          <w:szCs w:val="28"/>
        </w:rPr>
        <w:t>…………….</w:t>
      </w:r>
      <w:r w:rsidR="00FA65F0" w:rsidRPr="003467D6">
        <w:rPr>
          <w:rFonts w:ascii="Times New Roman" w:hAnsi="Times New Roman" w:cs="Times New Roman"/>
          <w:sz w:val="28"/>
          <w:szCs w:val="28"/>
        </w:rPr>
        <w:t>…4</w:t>
      </w:r>
      <w:r w:rsidR="002475DF">
        <w:rPr>
          <w:rFonts w:ascii="Times New Roman" w:hAnsi="Times New Roman" w:cs="Times New Roman"/>
          <w:sz w:val="28"/>
          <w:szCs w:val="28"/>
        </w:rPr>
        <w:t>8</w:t>
      </w:r>
    </w:p>
    <w:p w:rsidR="006D52FF" w:rsidRPr="003467D6" w:rsidRDefault="006D52FF"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Список используемой литературы</w:t>
      </w:r>
      <w:r w:rsidR="002475DF">
        <w:rPr>
          <w:rFonts w:ascii="Times New Roman" w:hAnsi="Times New Roman" w:cs="Times New Roman"/>
          <w:sz w:val="28"/>
          <w:szCs w:val="28"/>
        </w:rPr>
        <w:t>…………………………………………………...…51</w:t>
      </w:r>
    </w:p>
    <w:p w:rsidR="00AC7D07" w:rsidRDefault="00445EAA" w:rsidP="002475DF">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Приложения</w:t>
      </w:r>
      <w:r w:rsidR="002475DF">
        <w:rPr>
          <w:rFonts w:ascii="Times New Roman" w:hAnsi="Times New Roman" w:cs="Times New Roman"/>
          <w:sz w:val="28"/>
          <w:szCs w:val="28"/>
        </w:rPr>
        <w:t>………………………………………………………………………………53</w:t>
      </w:r>
    </w:p>
    <w:p w:rsidR="002475DF" w:rsidRDefault="002475DF" w:rsidP="000E5011">
      <w:pPr>
        <w:spacing w:line="360" w:lineRule="auto"/>
        <w:ind w:firstLine="709"/>
        <w:jc w:val="center"/>
        <w:rPr>
          <w:rFonts w:ascii="Times New Roman" w:hAnsi="Times New Roman" w:cs="Times New Roman"/>
          <w:b/>
          <w:sz w:val="28"/>
          <w:szCs w:val="28"/>
        </w:rPr>
      </w:pPr>
    </w:p>
    <w:p w:rsidR="00003CFE" w:rsidRPr="00AC7D07" w:rsidRDefault="000E5011" w:rsidP="000E5011">
      <w:pPr>
        <w:spacing w:line="360" w:lineRule="auto"/>
        <w:ind w:firstLine="709"/>
        <w:jc w:val="center"/>
        <w:rPr>
          <w:rFonts w:ascii="Times New Roman" w:hAnsi="Times New Roman" w:cs="Times New Roman"/>
          <w:b/>
          <w:sz w:val="28"/>
          <w:szCs w:val="28"/>
        </w:rPr>
      </w:pPr>
      <w:r w:rsidRPr="00AC7D07">
        <w:rPr>
          <w:rFonts w:ascii="Times New Roman" w:hAnsi="Times New Roman" w:cs="Times New Roman"/>
          <w:b/>
          <w:sz w:val="28"/>
          <w:szCs w:val="28"/>
        </w:rPr>
        <w:lastRenderedPageBreak/>
        <w:t>ВВЕДЕНИЕ</w:t>
      </w:r>
    </w:p>
    <w:p w:rsidR="00C00272" w:rsidRPr="003467D6" w:rsidRDefault="00C0027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Актуальностью работы является то, что важнейшим элементом рыночной экономики является рынок корпоративных облигаций, обеспечивающий предприятия долгосрочными и среднесрочными источниками финансирования, а владельцев облигаций - прогнозируемым уровнем дохода. На сегодняшний день объем рынка корпоративных облигаций составляет огромную сумму и можно ожидать, что в течение ближайших 2-3 лет, а при благоприятных обстоятельствах и менее рынок корпоративных облигаций будет сопоставим по объему с рынком государственных ценных бумаг. Рост ликвидности, прозрачности эмитентов, появление разнообразного рода рублевых облигаций в свою очередь приведут к тому, что расшириться состав инвесторов на рынке корпоративных долговых бумаг. </w:t>
      </w:r>
    </w:p>
    <w:p w:rsidR="00C00272" w:rsidRPr="003467D6" w:rsidRDefault="00C0027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Рынок корпоративных облигаций развивается и основное событие – это появление вторичного рынка облигаций, что говорит о необратимости процессов динамического развития сегмента корпоративных облигаций.</w:t>
      </w:r>
    </w:p>
    <w:p w:rsidR="00274BC2" w:rsidRPr="003467D6" w:rsidRDefault="001F2AD3"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Целью написания </w:t>
      </w:r>
      <w:r w:rsidR="00051510" w:rsidRPr="003467D6">
        <w:rPr>
          <w:rFonts w:ascii="Times New Roman" w:hAnsi="Times New Roman" w:cs="Times New Roman"/>
          <w:sz w:val="28"/>
          <w:szCs w:val="28"/>
        </w:rPr>
        <w:t>м</w:t>
      </w:r>
      <w:r w:rsidR="00E34D92" w:rsidRPr="003467D6">
        <w:rPr>
          <w:rFonts w:ascii="Times New Roman" w:hAnsi="Times New Roman" w:cs="Times New Roman"/>
          <w:sz w:val="28"/>
          <w:szCs w:val="28"/>
        </w:rPr>
        <w:t>оей курсовой работы является</w:t>
      </w:r>
      <w:r w:rsidR="00003CFE" w:rsidRPr="003467D6">
        <w:rPr>
          <w:rFonts w:ascii="Times New Roman" w:hAnsi="Times New Roman" w:cs="Times New Roman"/>
          <w:sz w:val="28"/>
          <w:szCs w:val="28"/>
        </w:rPr>
        <w:t>,</w:t>
      </w:r>
      <w:r w:rsidRPr="003467D6">
        <w:rPr>
          <w:rFonts w:ascii="Times New Roman" w:hAnsi="Times New Roman" w:cs="Times New Roman"/>
          <w:sz w:val="28"/>
          <w:szCs w:val="28"/>
        </w:rPr>
        <w:t xml:space="preserve"> </w:t>
      </w:r>
      <w:r w:rsidR="00E462B9" w:rsidRPr="003467D6">
        <w:rPr>
          <w:rFonts w:ascii="Times New Roman" w:hAnsi="Times New Roman" w:cs="Times New Roman"/>
          <w:sz w:val="28"/>
          <w:szCs w:val="28"/>
        </w:rPr>
        <w:t>анализ развития</w:t>
      </w:r>
      <w:r w:rsidR="00003CFE" w:rsidRPr="003467D6">
        <w:rPr>
          <w:rFonts w:ascii="Times New Roman" w:hAnsi="Times New Roman" w:cs="Times New Roman"/>
          <w:sz w:val="28"/>
          <w:szCs w:val="28"/>
        </w:rPr>
        <w:t xml:space="preserve"> рынка облигаций в России. </w:t>
      </w:r>
    </w:p>
    <w:p w:rsidR="00C93D9B" w:rsidRPr="003467D6" w:rsidRDefault="00C93D9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Для достижения данной цели мною были поставлены следующие задачи:</w:t>
      </w:r>
    </w:p>
    <w:p w:rsidR="00C93D9B" w:rsidRPr="003467D6" w:rsidRDefault="00C0117F"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462B9" w:rsidRPr="003467D6">
        <w:rPr>
          <w:rFonts w:ascii="Times New Roman" w:hAnsi="Times New Roman" w:cs="Times New Roman"/>
          <w:sz w:val="28"/>
          <w:szCs w:val="28"/>
        </w:rPr>
        <w:t>изучить понятие рынка корпоративных облигаций и их основные типы</w:t>
      </w:r>
      <w:r w:rsidR="00C93D9B" w:rsidRPr="003467D6">
        <w:rPr>
          <w:rFonts w:ascii="Times New Roman" w:hAnsi="Times New Roman" w:cs="Times New Roman"/>
          <w:sz w:val="28"/>
          <w:szCs w:val="28"/>
        </w:rPr>
        <w:t>;</w:t>
      </w:r>
    </w:p>
    <w:p w:rsidR="00C93D9B" w:rsidRPr="003467D6" w:rsidRDefault="00C0117F"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462B9" w:rsidRPr="003467D6">
        <w:rPr>
          <w:rFonts w:ascii="Times New Roman" w:hAnsi="Times New Roman" w:cs="Times New Roman"/>
          <w:sz w:val="28"/>
          <w:szCs w:val="28"/>
        </w:rPr>
        <w:t>разобрать историю становления рынка корпоративных операций</w:t>
      </w:r>
      <w:r w:rsidR="00742B86" w:rsidRPr="003467D6">
        <w:rPr>
          <w:rFonts w:ascii="Times New Roman" w:hAnsi="Times New Roman" w:cs="Times New Roman"/>
          <w:sz w:val="28"/>
          <w:szCs w:val="28"/>
        </w:rPr>
        <w:t>;</w:t>
      </w:r>
    </w:p>
    <w:p w:rsidR="00C93D9B" w:rsidRPr="003467D6" w:rsidRDefault="00C0117F"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462B9" w:rsidRPr="003467D6">
        <w:rPr>
          <w:rFonts w:ascii="Times New Roman" w:hAnsi="Times New Roman" w:cs="Times New Roman"/>
          <w:sz w:val="28"/>
          <w:szCs w:val="28"/>
        </w:rPr>
        <w:t>изучить рынок корпоративных облигаций в России на современном этапе</w:t>
      </w:r>
      <w:r w:rsidR="00C93D9B" w:rsidRPr="003467D6">
        <w:rPr>
          <w:rFonts w:ascii="Times New Roman" w:hAnsi="Times New Roman" w:cs="Times New Roman"/>
          <w:sz w:val="28"/>
          <w:szCs w:val="28"/>
        </w:rPr>
        <w:t>;</w:t>
      </w:r>
    </w:p>
    <w:p w:rsidR="00C93D9B" w:rsidRPr="003467D6" w:rsidRDefault="00C0117F"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93D9B" w:rsidRPr="003467D6">
        <w:rPr>
          <w:rFonts w:ascii="Times New Roman" w:hAnsi="Times New Roman" w:cs="Times New Roman"/>
          <w:sz w:val="28"/>
          <w:szCs w:val="28"/>
        </w:rPr>
        <w:t>выявить проблемы и перспективы развития данного рынка;</w:t>
      </w:r>
    </w:p>
    <w:p w:rsidR="00C93D9B" w:rsidRPr="003467D6" w:rsidRDefault="00C0117F"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93D9B" w:rsidRPr="003467D6">
        <w:rPr>
          <w:rFonts w:ascii="Times New Roman" w:hAnsi="Times New Roman" w:cs="Times New Roman"/>
          <w:sz w:val="28"/>
          <w:szCs w:val="28"/>
        </w:rPr>
        <w:t>подвести итог и сделать выводы о</w:t>
      </w:r>
      <w:r w:rsidR="00742B86" w:rsidRPr="003467D6">
        <w:rPr>
          <w:rFonts w:ascii="Times New Roman" w:hAnsi="Times New Roman" w:cs="Times New Roman"/>
          <w:sz w:val="28"/>
          <w:szCs w:val="28"/>
        </w:rPr>
        <w:t>б</w:t>
      </w:r>
      <w:r w:rsidR="00C93D9B" w:rsidRPr="003467D6">
        <w:rPr>
          <w:rFonts w:ascii="Times New Roman" w:hAnsi="Times New Roman" w:cs="Times New Roman"/>
          <w:sz w:val="28"/>
          <w:szCs w:val="28"/>
        </w:rPr>
        <w:t xml:space="preserve"> улучшении рынка корпоративных облигаций.</w:t>
      </w:r>
    </w:p>
    <w:p w:rsidR="00E462B9" w:rsidRPr="003467D6" w:rsidRDefault="00E462B9"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Объект исследования – рынок корпоративных облигаций России. Предмет исследования – динамика и факторы развития рынка корпоративных облигаций в России.</w:t>
      </w:r>
    </w:p>
    <w:p w:rsidR="001F2AD3" w:rsidRPr="003467D6" w:rsidRDefault="00274BC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 xml:space="preserve">Структура </w:t>
      </w:r>
      <w:proofErr w:type="gramStart"/>
      <w:r w:rsidRPr="003467D6">
        <w:rPr>
          <w:rFonts w:ascii="Times New Roman" w:hAnsi="Times New Roman" w:cs="Times New Roman"/>
          <w:sz w:val="28"/>
          <w:szCs w:val="28"/>
        </w:rPr>
        <w:t>курсов</w:t>
      </w:r>
      <w:r w:rsidR="00E462B9" w:rsidRPr="003467D6">
        <w:rPr>
          <w:rFonts w:ascii="Times New Roman" w:hAnsi="Times New Roman" w:cs="Times New Roman"/>
          <w:sz w:val="28"/>
          <w:szCs w:val="28"/>
        </w:rPr>
        <w:t>ой</w:t>
      </w:r>
      <w:proofErr w:type="gramEnd"/>
      <w:r w:rsidR="00E462B9" w:rsidRPr="003467D6">
        <w:rPr>
          <w:rFonts w:ascii="Times New Roman" w:hAnsi="Times New Roman" w:cs="Times New Roman"/>
          <w:sz w:val="28"/>
          <w:szCs w:val="28"/>
        </w:rPr>
        <w:t xml:space="preserve"> построена следующим образом. В</w:t>
      </w:r>
      <w:r w:rsidRPr="003467D6">
        <w:rPr>
          <w:rFonts w:ascii="Times New Roman" w:hAnsi="Times New Roman" w:cs="Times New Roman"/>
          <w:sz w:val="28"/>
          <w:szCs w:val="28"/>
        </w:rPr>
        <w:t xml:space="preserve"> I</w:t>
      </w:r>
      <w:r w:rsidR="00E462B9" w:rsidRPr="003467D6">
        <w:rPr>
          <w:rFonts w:ascii="Times New Roman" w:hAnsi="Times New Roman" w:cs="Times New Roman"/>
          <w:sz w:val="28"/>
          <w:szCs w:val="28"/>
        </w:rPr>
        <w:t xml:space="preserve"> главе  рассмотрены понятие облигаций </w:t>
      </w:r>
      <w:r w:rsidRPr="003467D6">
        <w:rPr>
          <w:rFonts w:ascii="Times New Roman" w:hAnsi="Times New Roman" w:cs="Times New Roman"/>
          <w:sz w:val="28"/>
          <w:szCs w:val="28"/>
        </w:rPr>
        <w:t>и их основные виды. Во II</w:t>
      </w:r>
      <w:r w:rsidR="00E462B9" w:rsidRPr="003467D6">
        <w:rPr>
          <w:rFonts w:ascii="Times New Roman" w:hAnsi="Times New Roman" w:cs="Times New Roman"/>
          <w:sz w:val="28"/>
          <w:szCs w:val="28"/>
        </w:rPr>
        <w:t xml:space="preserve"> главе - история</w:t>
      </w:r>
      <w:r w:rsidRPr="003467D6">
        <w:rPr>
          <w:rFonts w:ascii="Times New Roman" w:hAnsi="Times New Roman" w:cs="Times New Roman"/>
          <w:sz w:val="28"/>
          <w:szCs w:val="28"/>
        </w:rPr>
        <w:t xml:space="preserve"> возникновения рынка корпора</w:t>
      </w:r>
      <w:r w:rsidR="00E462B9" w:rsidRPr="003467D6">
        <w:rPr>
          <w:rFonts w:ascii="Times New Roman" w:hAnsi="Times New Roman" w:cs="Times New Roman"/>
          <w:sz w:val="28"/>
          <w:szCs w:val="28"/>
        </w:rPr>
        <w:t>тивных облигаций, изменения видов</w:t>
      </w:r>
      <w:r w:rsidRPr="003467D6">
        <w:rPr>
          <w:rFonts w:ascii="Times New Roman" w:hAnsi="Times New Roman" w:cs="Times New Roman"/>
          <w:sz w:val="28"/>
          <w:szCs w:val="28"/>
        </w:rPr>
        <w:t xml:space="preserve"> облигаций, и</w:t>
      </w:r>
      <w:r w:rsidR="00E462B9" w:rsidRPr="003467D6">
        <w:rPr>
          <w:rFonts w:ascii="Times New Roman" w:hAnsi="Times New Roman" w:cs="Times New Roman"/>
          <w:sz w:val="28"/>
          <w:szCs w:val="28"/>
        </w:rPr>
        <w:t xml:space="preserve">нвесторы и структура эмитентов, а также </w:t>
      </w:r>
      <w:r w:rsidRPr="003467D6">
        <w:rPr>
          <w:rFonts w:ascii="Times New Roman" w:hAnsi="Times New Roman" w:cs="Times New Roman"/>
          <w:sz w:val="28"/>
          <w:szCs w:val="28"/>
        </w:rPr>
        <w:t xml:space="preserve"> какие проблемы становились у них на пути. В главе III</w:t>
      </w:r>
      <w:r w:rsidR="00E462B9" w:rsidRPr="003467D6">
        <w:rPr>
          <w:rFonts w:ascii="Times New Roman" w:hAnsi="Times New Roman" w:cs="Times New Roman"/>
          <w:sz w:val="28"/>
          <w:szCs w:val="28"/>
        </w:rPr>
        <w:t xml:space="preserve"> рассмотрен </w:t>
      </w:r>
      <w:r w:rsidRPr="003467D6">
        <w:rPr>
          <w:rFonts w:ascii="Times New Roman" w:hAnsi="Times New Roman" w:cs="Times New Roman"/>
          <w:sz w:val="28"/>
          <w:szCs w:val="28"/>
        </w:rPr>
        <w:t xml:space="preserve">анализ развития данного рынка по настоящее время. </w:t>
      </w:r>
      <w:r w:rsidR="00E462B9" w:rsidRPr="003467D6">
        <w:rPr>
          <w:rFonts w:ascii="Times New Roman" w:hAnsi="Times New Roman" w:cs="Times New Roman"/>
          <w:sz w:val="28"/>
          <w:szCs w:val="28"/>
        </w:rPr>
        <w:t xml:space="preserve">В конце </w:t>
      </w:r>
      <w:proofErr w:type="gramStart"/>
      <w:r w:rsidR="001F2AD3" w:rsidRPr="003467D6">
        <w:rPr>
          <w:rFonts w:ascii="Times New Roman" w:hAnsi="Times New Roman" w:cs="Times New Roman"/>
          <w:sz w:val="28"/>
          <w:szCs w:val="28"/>
        </w:rPr>
        <w:t>курсо</w:t>
      </w:r>
      <w:r w:rsidR="00E462B9" w:rsidRPr="003467D6">
        <w:rPr>
          <w:rFonts w:ascii="Times New Roman" w:hAnsi="Times New Roman" w:cs="Times New Roman"/>
          <w:sz w:val="28"/>
          <w:szCs w:val="28"/>
        </w:rPr>
        <w:t>вой</w:t>
      </w:r>
      <w:proofErr w:type="gramEnd"/>
      <w:r w:rsidR="00E462B9" w:rsidRPr="003467D6">
        <w:rPr>
          <w:rFonts w:ascii="Times New Roman" w:hAnsi="Times New Roman" w:cs="Times New Roman"/>
          <w:sz w:val="28"/>
          <w:szCs w:val="28"/>
        </w:rPr>
        <w:t xml:space="preserve"> проведены несколько практических расчетов по операциям с облигациями. И подведен</w:t>
      </w:r>
      <w:r w:rsidRPr="003467D6">
        <w:rPr>
          <w:rFonts w:ascii="Times New Roman" w:hAnsi="Times New Roman" w:cs="Times New Roman"/>
          <w:sz w:val="28"/>
          <w:szCs w:val="28"/>
        </w:rPr>
        <w:t xml:space="preserve"> итог по необходимости улучшения данного рынка в России.</w:t>
      </w:r>
    </w:p>
    <w:p w:rsidR="00DA0EBA" w:rsidRPr="000E5011" w:rsidRDefault="00DA0EBA"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1C153D" w:rsidRDefault="0047116E" w:rsidP="003467D6">
      <w:pPr>
        <w:spacing w:line="360" w:lineRule="auto"/>
        <w:ind w:firstLine="709"/>
        <w:jc w:val="both"/>
        <w:rPr>
          <w:rFonts w:ascii="Times New Roman" w:hAnsi="Times New Roman" w:cs="Times New Roman"/>
          <w:b/>
          <w:sz w:val="28"/>
          <w:szCs w:val="28"/>
        </w:rPr>
      </w:pPr>
      <w:r w:rsidRPr="000E5011">
        <w:rPr>
          <w:rFonts w:ascii="Times New Roman" w:hAnsi="Times New Roman" w:cs="Times New Roman"/>
          <w:b/>
          <w:sz w:val="28"/>
          <w:szCs w:val="28"/>
        </w:rPr>
        <w:lastRenderedPageBreak/>
        <w:t>Глава 1.</w:t>
      </w:r>
      <w:r w:rsidR="001C153D" w:rsidRPr="000E5011">
        <w:rPr>
          <w:rFonts w:ascii="Times New Roman" w:hAnsi="Times New Roman" w:cs="Times New Roman"/>
          <w:b/>
          <w:sz w:val="28"/>
          <w:szCs w:val="28"/>
        </w:rPr>
        <w:t xml:space="preserve"> Характеристика корпоративных облигаций</w:t>
      </w:r>
    </w:p>
    <w:p w:rsidR="000E5011" w:rsidRPr="000E5011" w:rsidRDefault="000E5011" w:rsidP="003467D6">
      <w:pPr>
        <w:spacing w:line="360" w:lineRule="auto"/>
        <w:ind w:firstLine="709"/>
        <w:jc w:val="both"/>
        <w:rPr>
          <w:rFonts w:ascii="Times New Roman" w:hAnsi="Times New Roman" w:cs="Times New Roman"/>
          <w:b/>
          <w:sz w:val="28"/>
          <w:szCs w:val="28"/>
        </w:rPr>
      </w:pPr>
    </w:p>
    <w:p w:rsidR="0047116E" w:rsidRPr="003467D6" w:rsidRDefault="000E501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1C153D" w:rsidRPr="003467D6">
        <w:rPr>
          <w:rFonts w:ascii="Times New Roman" w:hAnsi="Times New Roman" w:cs="Times New Roman"/>
          <w:sz w:val="28"/>
          <w:szCs w:val="28"/>
        </w:rPr>
        <w:t>Понятие, виды и типы корпоративных облигаций</w:t>
      </w:r>
    </w:p>
    <w:p w:rsidR="000E5011" w:rsidRDefault="000E5011" w:rsidP="000E5011">
      <w:pPr>
        <w:spacing w:line="360" w:lineRule="auto"/>
        <w:ind w:firstLine="709"/>
        <w:jc w:val="both"/>
        <w:rPr>
          <w:rFonts w:ascii="Times New Roman" w:hAnsi="Times New Roman" w:cs="Times New Roman"/>
          <w:sz w:val="28"/>
          <w:szCs w:val="28"/>
        </w:rPr>
      </w:pPr>
    </w:p>
    <w:p w:rsidR="000E5011" w:rsidRDefault="00274BC2" w:rsidP="000E5011">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Облигация – это эмиссионная долговая ценная бумага, закрепляющая право ее владельца на получение от эмитента в предусмотренный ею срок номинальной стоимости и зафиксированного в ней процента от номинальной стоимости или иного имущественного эквивалента.</w:t>
      </w:r>
    </w:p>
    <w:p w:rsidR="000E5011" w:rsidRDefault="001C153D" w:rsidP="000E5011">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 форме выпуска облигации бывают:</w:t>
      </w:r>
    </w:p>
    <w:p w:rsidR="000E5011" w:rsidRDefault="001C153D" w:rsidP="000E5011">
      <w:pPr>
        <w:pStyle w:val="a5"/>
        <w:numPr>
          <w:ilvl w:val="0"/>
          <w:numId w:val="30"/>
        </w:numPr>
        <w:spacing w:line="360" w:lineRule="auto"/>
        <w:jc w:val="both"/>
        <w:rPr>
          <w:rFonts w:ascii="Times New Roman" w:hAnsi="Times New Roman" w:cs="Times New Roman"/>
          <w:sz w:val="28"/>
          <w:szCs w:val="28"/>
        </w:rPr>
      </w:pPr>
      <w:r w:rsidRPr="000E5011">
        <w:rPr>
          <w:rFonts w:ascii="Times New Roman" w:hAnsi="Times New Roman" w:cs="Times New Roman"/>
          <w:sz w:val="28"/>
          <w:szCs w:val="28"/>
        </w:rPr>
        <w:t xml:space="preserve">документарные </w:t>
      </w:r>
    </w:p>
    <w:p w:rsidR="00E34D92" w:rsidRPr="000E5011" w:rsidRDefault="001C153D" w:rsidP="000E5011">
      <w:pPr>
        <w:pStyle w:val="a5"/>
        <w:numPr>
          <w:ilvl w:val="0"/>
          <w:numId w:val="30"/>
        </w:numPr>
        <w:spacing w:line="360" w:lineRule="auto"/>
        <w:jc w:val="both"/>
        <w:rPr>
          <w:rFonts w:ascii="Times New Roman" w:hAnsi="Times New Roman" w:cs="Times New Roman"/>
          <w:sz w:val="28"/>
          <w:szCs w:val="28"/>
        </w:rPr>
      </w:pPr>
      <w:proofErr w:type="gramStart"/>
      <w:r w:rsidRPr="000E5011">
        <w:rPr>
          <w:rFonts w:ascii="Times New Roman" w:hAnsi="Times New Roman" w:cs="Times New Roman"/>
          <w:sz w:val="28"/>
          <w:szCs w:val="28"/>
        </w:rPr>
        <w:t>бездокументарные</w:t>
      </w:r>
      <w:proofErr w:type="gramEnd"/>
      <w:r w:rsidRPr="000E5011">
        <w:rPr>
          <w:rFonts w:ascii="Times New Roman" w:hAnsi="Times New Roman" w:cs="Times New Roman"/>
          <w:sz w:val="28"/>
          <w:szCs w:val="28"/>
        </w:rPr>
        <w:t xml:space="preserve"> (более распространенный</w:t>
      </w:r>
      <w:r w:rsidR="00A25B2B" w:rsidRPr="000E5011">
        <w:rPr>
          <w:rFonts w:ascii="Times New Roman" w:hAnsi="Times New Roman" w:cs="Times New Roman"/>
          <w:sz w:val="28"/>
          <w:szCs w:val="28"/>
        </w:rPr>
        <w:t xml:space="preserve"> тип</w:t>
      </w:r>
      <w:r w:rsidRPr="000E5011">
        <w:rPr>
          <w:rFonts w:ascii="Times New Roman" w:hAnsi="Times New Roman" w:cs="Times New Roman"/>
          <w:sz w:val="28"/>
          <w:szCs w:val="28"/>
        </w:rPr>
        <w:t xml:space="preserve"> ценных бумаг)</w:t>
      </w:r>
      <w:r w:rsidR="00A25B2B" w:rsidRPr="000E5011">
        <w:rPr>
          <w:rFonts w:ascii="Times New Roman" w:hAnsi="Times New Roman" w:cs="Times New Roman"/>
          <w:sz w:val="28"/>
          <w:szCs w:val="28"/>
        </w:rPr>
        <w:t>.</w:t>
      </w:r>
    </w:p>
    <w:p w:rsidR="000E5011" w:rsidRDefault="001C153D" w:rsidP="000E5011">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 с</w:t>
      </w:r>
      <w:r w:rsidR="00A25B2B" w:rsidRPr="003467D6">
        <w:rPr>
          <w:rFonts w:ascii="Times New Roman" w:hAnsi="Times New Roman" w:cs="Times New Roman"/>
          <w:sz w:val="28"/>
          <w:szCs w:val="28"/>
        </w:rPr>
        <w:t xml:space="preserve">пособу выплаты дохода различают: </w:t>
      </w:r>
    </w:p>
    <w:p w:rsidR="000E5011" w:rsidRDefault="001C153D" w:rsidP="000E5011">
      <w:pPr>
        <w:pStyle w:val="a5"/>
        <w:numPr>
          <w:ilvl w:val="0"/>
          <w:numId w:val="31"/>
        </w:numPr>
        <w:spacing w:line="360" w:lineRule="auto"/>
        <w:jc w:val="both"/>
        <w:rPr>
          <w:rFonts w:ascii="Times New Roman" w:hAnsi="Times New Roman" w:cs="Times New Roman"/>
          <w:sz w:val="28"/>
          <w:szCs w:val="28"/>
        </w:rPr>
      </w:pPr>
      <w:proofErr w:type="gramStart"/>
      <w:r w:rsidRPr="000E5011">
        <w:rPr>
          <w:rFonts w:ascii="Times New Roman" w:hAnsi="Times New Roman" w:cs="Times New Roman"/>
          <w:sz w:val="28"/>
          <w:szCs w:val="28"/>
        </w:rPr>
        <w:t>дисконтные (облигации, по ко</w:t>
      </w:r>
      <w:r w:rsidR="00DA0EBA" w:rsidRPr="000E5011">
        <w:rPr>
          <w:rFonts w:ascii="Times New Roman" w:hAnsi="Times New Roman" w:cs="Times New Roman"/>
          <w:sz w:val="28"/>
          <w:szCs w:val="28"/>
        </w:rPr>
        <w:t xml:space="preserve">торым процент не начисляется, а </w:t>
      </w:r>
      <w:r w:rsidRPr="000E5011">
        <w:rPr>
          <w:rFonts w:ascii="Times New Roman" w:hAnsi="Times New Roman" w:cs="Times New Roman"/>
          <w:sz w:val="28"/>
          <w:szCs w:val="28"/>
        </w:rPr>
        <w:t xml:space="preserve">доход складывается из разницы между ценой гашения </w:t>
      </w:r>
      <w:r w:rsidR="00DA0EBA" w:rsidRPr="000E5011">
        <w:rPr>
          <w:rFonts w:ascii="Times New Roman" w:hAnsi="Times New Roman" w:cs="Times New Roman"/>
          <w:sz w:val="28"/>
          <w:szCs w:val="28"/>
        </w:rPr>
        <w:t>и ценой приобретения.</w:t>
      </w:r>
      <w:proofErr w:type="gramEnd"/>
      <w:r w:rsidR="00DA0EBA" w:rsidRPr="000E5011">
        <w:rPr>
          <w:rFonts w:ascii="Times New Roman" w:hAnsi="Times New Roman" w:cs="Times New Roman"/>
          <w:sz w:val="28"/>
          <w:szCs w:val="28"/>
        </w:rPr>
        <w:t xml:space="preserve"> </w:t>
      </w:r>
      <w:proofErr w:type="gramStart"/>
      <w:r w:rsidR="00DA0EBA" w:rsidRPr="000E5011">
        <w:rPr>
          <w:rFonts w:ascii="Times New Roman" w:hAnsi="Times New Roman" w:cs="Times New Roman"/>
          <w:sz w:val="28"/>
          <w:szCs w:val="28"/>
        </w:rPr>
        <w:t>И</w:t>
      </w:r>
      <w:r w:rsidRPr="000E5011">
        <w:rPr>
          <w:rFonts w:ascii="Times New Roman" w:hAnsi="Times New Roman" w:cs="Times New Roman"/>
          <w:sz w:val="28"/>
          <w:szCs w:val="28"/>
        </w:rPr>
        <w:t>звестными дисконтными отечественными облигациями являются ГКО — государственные краткосрочные бескупонные облигации).</w:t>
      </w:r>
      <w:proofErr w:type="gramEnd"/>
    </w:p>
    <w:p w:rsidR="00274BC2" w:rsidRPr="000E5011" w:rsidRDefault="001C153D" w:rsidP="000E5011">
      <w:pPr>
        <w:pStyle w:val="a5"/>
        <w:numPr>
          <w:ilvl w:val="0"/>
          <w:numId w:val="31"/>
        </w:numPr>
        <w:spacing w:line="360" w:lineRule="auto"/>
        <w:jc w:val="both"/>
        <w:rPr>
          <w:rFonts w:ascii="Times New Roman" w:hAnsi="Times New Roman" w:cs="Times New Roman"/>
          <w:sz w:val="28"/>
          <w:szCs w:val="28"/>
        </w:rPr>
      </w:pPr>
      <w:r w:rsidRPr="000E5011">
        <w:rPr>
          <w:rFonts w:ascii="Times New Roman" w:hAnsi="Times New Roman" w:cs="Times New Roman"/>
          <w:sz w:val="28"/>
          <w:szCs w:val="28"/>
        </w:rPr>
        <w:t>процентные облигации. Для получения дохода владелец облигации должен предъявить облигацию с купонами, при этом купон гасится, что означает факт получения владельцем облига</w:t>
      </w:r>
      <w:r w:rsidR="00A25B2B" w:rsidRPr="000E5011">
        <w:rPr>
          <w:rFonts w:ascii="Times New Roman" w:hAnsi="Times New Roman" w:cs="Times New Roman"/>
          <w:sz w:val="28"/>
          <w:szCs w:val="28"/>
        </w:rPr>
        <w:t>ции процентов.</w:t>
      </w:r>
      <w:r w:rsidR="00E34D92" w:rsidRPr="000E5011">
        <w:rPr>
          <w:rFonts w:ascii="Times New Roman" w:hAnsi="Times New Roman" w:cs="Times New Roman"/>
          <w:sz w:val="28"/>
          <w:szCs w:val="28"/>
        </w:rPr>
        <w:t xml:space="preserve"> </w:t>
      </w:r>
      <w:r w:rsidRPr="000E5011">
        <w:rPr>
          <w:rFonts w:ascii="Times New Roman" w:hAnsi="Times New Roman" w:cs="Times New Roman"/>
          <w:sz w:val="28"/>
          <w:szCs w:val="28"/>
        </w:rPr>
        <w:t xml:space="preserve">Проценты могут выплачиваться как по краткосрочным, так и по средне и долгосрочным облигациям. </w:t>
      </w:r>
    </w:p>
    <w:p w:rsidR="00E34D92" w:rsidRPr="003467D6" w:rsidRDefault="00E34D9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 характеру идентификации владельца</w:t>
      </w:r>
      <w:r w:rsidR="00051510" w:rsidRPr="003467D6">
        <w:rPr>
          <w:rFonts w:ascii="Times New Roman" w:hAnsi="Times New Roman" w:cs="Times New Roman"/>
          <w:sz w:val="28"/>
          <w:szCs w:val="28"/>
        </w:rPr>
        <w:t xml:space="preserve"> подразделяются </w:t>
      </w:r>
      <w:proofErr w:type="gramStart"/>
      <w:r w:rsidR="00051510" w:rsidRPr="003467D6">
        <w:rPr>
          <w:rFonts w:ascii="Times New Roman" w:hAnsi="Times New Roman" w:cs="Times New Roman"/>
          <w:sz w:val="28"/>
          <w:szCs w:val="28"/>
        </w:rPr>
        <w:t>на</w:t>
      </w:r>
      <w:proofErr w:type="gramEnd"/>
      <w:r w:rsidRPr="003467D6">
        <w:rPr>
          <w:rFonts w:ascii="Times New Roman" w:hAnsi="Times New Roman" w:cs="Times New Roman"/>
          <w:sz w:val="28"/>
          <w:szCs w:val="28"/>
        </w:rPr>
        <w:t>:</w:t>
      </w:r>
    </w:p>
    <w:p w:rsidR="000E5011" w:rsidRDefault="00051510" w:rsidP="000E5011">
      <w:pPr>
        <w:pStyle w:val="a5"/>
        <w:numPr>
          <w:ilvl w:val="0"/>
          <w:numId w:val="32"/>
        </w:numPr>
        <w:spacing w:line="360" w:lineRule="auto"/>
        <w:jc w:val="both"/>
        <w:rPr>
          <w:rFonts w:ascii="Times New Roman" w:hAnsi="Times New Roman" w:cs="Times New Roman"/>
          <w:sz w:val="28"/>
          <w:szCs w:val="28"/>
        </w:rPr>
      </w:pPr>
      <w:r w:rsidRPr="000E5011">
        <w:rPr>
          <w:rFonts w:ascii="Times New Roman" w:hAnsi="Times New Roman" w:cs="Times New Roman"/>
          <w:sz w:val="28"/>
          <w:szCs w:val="28"/>
        </w:rPr>
        <w:t>именные</w:t>
      </w:r>
    </w:p>
    <w:p w:rsidR="00E34D92" w:rsidRPr="000E5011" w:rsidRDefault="00051510" w:rsidP="000E5011">
      <w:pPr>
        <w:pStyle w:val="a5"/>
        <w:numPr>
          <w:ilvl w:val="0"/>
          <w:numId w:val="32"/>
        </w:numPr>
        <w:spacing w:line="360" w:lineRule="auto"/>
        <w:jc w:val="both"/>
        <w:rPr>
          <w:rFonts w:ascii="Times New Roman" w:hAnsi="Times New Roman" w:cs="Times New Roman"/>
          <w:sz w:val="28"/>
          <w:szCs w:val="28"/>
        </w:rPr>
      </w:pPr>
      <w:r w:rsidRPr="000E5011">
        <w:rPr>
          <w:rFonts w:ascii="Times New Roman" w:hAnsi="Times New Roman" w:cs="Times New Roman"/>
          <w:sz w:val="28"/>
          <w:szCs w:val="28"/>
        </w:rPr>
        <w:t>предъявительские</w:t>
      </w:r>
    </w:p>
    <w:p w:rsidR="009347A9" w:rsidRPr="003467D6" w:rsidRDefault="00E34D92" w:rsidP="000E5011">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В мировой практике постепенно отказываются от выпуска предъявительских облигаций в связи с финансовыми  нарушениями при учете операций с ними.</w:t>
      </w:r>
    </w:p>
    <w:p w:rsidR="001C153D" w:rsidRPr="003467D6" w:rsidRDefault="001C153D"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Типы корпоративных облигаций: </w:t>
      </w:r>
    </w:p>
    <w:p w:rsidR="00274BC2" w:rsidRPr="003467D6" w:rsidRDefault="000E501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C153D" w:rsidRPr="003467D6">
        <w:rPr>
          <w:rFonts w:ascii="Times New Roman" w:hAnsi="Times New Roman" w:cs="Times New Roman"/>
          <w:sz w:val="28"/>
          <w:szCs w:val="28"/>
        </w:rPr>
        <w:t>По способу размещения. Выпуск облигаций может осуществляться как по открытой (среди неограниченного круга лиц), так и по закрытой подписке (среди заранее известного круга лиц). Займы, размещаемые по открытой подписке, относят к так называемым "рыночным". Соответственно займы, размещаемые по закрытой подписке, относят к "нерыночным". "Нерыночные"</w:t>
      </w:r>
      <w:r w:rsidR="00E34D92" w:rsidRPr="003467D6">
        <w:rPr>
          <w:rFonts w:ascii="Times New Roman" w:hAnsi="Times New Roman" w:cs="Times New Roman"/>
          <w:sz w:val="28"/>
          <w:szCs w:val="28"/>
        </w:rPr>
        <w:t xml:space="preserve"> займы размещаются среди </w:t>
      </w:r>
      <w:r w:rsidR="001C153D" w:rsidRPr="003467D6">
        <w:rPr>
          <w:rFonts w:ascii="Times New Roman" w:hAnsi="Times New Roman" w:cs="Times New Roman"/>
          <w:sz w:val="28"/>
          <w:szCs w:val="28"/>
        </w:rPr>
        <w:t xml:space="preserve"> известного круга инвесторов, как правило, по доходности ниже государственных ценных бумаг. </w:t>
      </w:r>
    </w:p>
    <w:p w:rsidR="001C153D" w:rsidRPr="003467D6" w:rsidRDefault="000E501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C153D" w:rsidRPr="003467D6">
        <w:rPr>
          <w:rFonts w:ascii="Times New Roman" w:hAnsi="Times New Roman" w:cs="Times New Roman"/>
          <w:sz w:val="28"/>
          <w:szCs w:val="28"/>
        </w:rPr>
        <w:t>По фиксации ставки.</w:t>
      </w:r>
      <w:r w:rsidR="00051510" w:rsidRPr="003467D6">
        <w:rPr>
          <w:rFonts w:ascii="Times New Roman" w:hAnsi="Times New Roman" w:cs="Times New Roman"/>
          <w:sz w:val="28"/>
          <w:szCs w:val="28"/>
        </w:rPr>
        <w:t xml:space="preserve"> Облигации делятся на: облигации</w:t>
      </w:r>
      <w:r w:rsidR="001C153D" w:rsidRPr="003467D6">
        <w:rPr>
          <w:rFonts w:ascii="Times New Roman" w:hAnsi="Times New Roman" w:cs="Times New Roman"/>
          <w:sz w:val="28"/>
          <w:szCs w:val="28"/>
        </w:rPr>
        <w:t xml:space="preserve"> с фиксированной ставкой процента и с плавающей ставкой процента. В облигациях последнего типа процентная ставка изменяется в зависимости от индексов, к</w:t>
      </w:r>
      <w:r w:rsidR="00E34D92" w:rsidRPr="003467D6">
        <w:rPr>
          <w:rFonts w:ascii="Times New Roman" w:hAnsi="Times New Roman" w:cs="Times New Roman"/>
          <w:sz w:val="28"/>
          <w:szCs w:val="28"/>
        </w:rPr>
        <w:t xml:space="preserve">оторые выбираются исключительно </w:t>
      </w:r>
      <w:r w:rsidR="001C153D" w:rsidRPr="003467D6">
        <w:rPr>
          <w:rFonts w:ascii="Times New Roman" w:hAnsi="Times New Roman" w:cs="Times New Roman"/>
          <w:sz w:val="28"/>
          <w:szCs w:val="28"/>
        </w:rPr>
        <w:t xml:space="preserve">для конкретных выпусков. </w:t>
      </w:r>
      <w:r w:rsidR="00457E84" w:rsidRPr="003467D6">
        <w:rPr>
          <w:rFonts w:ascii="Times New Roman" w:hAnsi="Times New Roman" w:cs="Times New Roman"/>
          <w:sz w:val="28"/>
          <w:szCs w:val="28"/>
        </w:rPr>
        <w:t xml:space="preserve">Основным преимуществом </w:t>
      </w:r>
      <w:r w:rsidR="001C153D" w:rsidRPr="003467D6">
        <w:rPr>
          <w:rFonts w:ascii="Times New Roman" w:hAnsi="Times New Roman" w:cs="Times New Roman"/>
          <w:sz w:val="28"/>
          <w:szCs w:val="28"/>
        </w:rPr>
        <w:t>облигации с плавающей ставкой является потенциальное удешевление стоимости заимствования. Главным фактором в выборе облигаций с фиксированной или плавающей ставкой являются ожидания эмитента.</w:t>
      </w:r>
    </w:p>
    <w:p w:rsidR="00457E84" w:rsidRPr="003467D6" w:rsidRDefault="000E501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57E84" w:rsidRPr="003467D6">
        <w:rPr>
          <w:rFonts w:ascii="Times New Roman" w:hAnsi="Times New Roman" w:cs="Times New Roman"/>
          <w:sz w:val="28"/>
          <w:szCs w:val="28"/>
        </w:rPr>
        <w:t>По виду обеспечения. Облигации могут быть обеспечены определенным имуществом общества, могут быть выпущены под обеспечение, предоставленное обществу для целей выпуска облигаций третьими лицами или вообще быть без обеспечения.</w:t>
      </w:r>
    </w:p>
    <w:p w:rsidR="001C153D" w:rsidRPr="003467D6" w:rsidRDefault="000E501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C153D" w:rsidRPr="003467D6">
        <w:rPr>
          <w:rFonts w:ascii="Times New Roman" w:hAnsi="Times New Roman" w:cs="Times New Roman"/>
          <w:sz w:val="28"/>
          <w:szCs w:val="28"/>
        </w:rPr>
        <w:t xml:space="preserve">По срокам обращения. </w:t>
      </w:r>
      <w:proofErr w:type="gramStart"/>
      <w:r w:rsidR="001C153D" w:rsidRPr="003467D6">
        <w:rPr>
          <w:rFonts w:ascii="Times New Roman" w:hAnsi="Times New Roman" w:cs="Times New Roman"/>
          <w:sz w:val="28"/>
          <w:szCs w:val="28"/>
        </w:rPr>
        <w:t>Краткосрочные</w:t>
      </w:r>
      <w:proofErr w:type="gramEnd"/>
      <w:r w:rsidR="001C153D" w:rsidRPr="003467D6">
        <w:rPr>
          <w:rFonts w:ascii="Times New Roman" w:hAnsi="Times New Roman" w:cs="Times New Roman"/>
          <w:sz w:val="28"/>
          <w:szCs w:val="28"/>
        </w:rPr>
        <w:t xml:space="preserve">: от 3 месяцев до 1 года. Наиболее распространенный инструмент на российском рынке корпоративных облигаций. </w:t>
      </w:r>
      <w:proofErr w:type="gramStart"/>
      <w:r w:rsidR="001C153D" w:rsidRPr="003467D6">
        <w:rPr>
          <w:rFonts w:ascii="Times New Roman" w:hAnsi="Times New Roman" w:cs="Times New Roman"/>
          <w:sz w:val="28"/>
          <w:szCs w:val="28"/>
        </w:rPr>
        <w:t>Среднесрочные</w:t>
      </w:r>
      <w:proofErr w:type="gramEnd"/>
      <w:r w:rsidR="001C153D" w:rsidRPr="003467D6">
        <w:rPr>
          <w:rFonts w:ascii="Times New Roman" w:hAnsi="Times New Roman" w:cs="Times New Roman"/>
          <w:sz w:val="28"/>
          <w:szCs w:val="28"/>
        </w:rPr>
        <w:t>: от 1 года до 5 лет. Основная масса эмитентов представлена нефтяными, газовыми и энергетическими компаниями. Долгосрочные: со сроком обращения более 5 лет. На российском рынке они пока отсутствуют.</w:t>
      </w:r>
    </w:p>
    <w:p w:rsidR="009F5D97" w:rsidRPr="003467D6" w:rsidRDefault="000E501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57E84" w:rsidRPr="003467D6">
        <w:rPr>
          <w:rFonts w:ascii="Times New Roman" w:hAnsi="Times New Roman" w:cs="Times New Roman"/>
          <w:sz w:val="28"/>
          <w:szCs w:val="28"/>
        </w:rPr>
        <w:t xml:space="preserve">Отзывные облигации с опционами. Облигации с </w:t>
      </w:r>
      <w:proofErr w:type="spellStart"/>
      <w:r w:rsidR="00457E84" w:rsidRPr="003467D6">
        <w:rPr>
          <w:rFonts w:ascii="Times New Roman" w:hAnsi="Times New Roman" w:cs="Times New Roman"/>
          <w:sz w:val="28"/>
          <w:szCs w:val="28"/>
        </w:rPr>
        <w:t>с</w:t>
      </w:r>
      <w:proofErr w:type="gramStart"/>
      <w:r w:rsidR="00457E84" w:rsidRPr="003467D6">
        <w:rPr>
          <w:rFonts w:ascii="Times New Roman" w:hAnsi="Times New Roman" w:cs="Times New Roman"/>
          <w:sz w:val="28"/>
          <w:szCs w:val="28"/>
        </w:rPr>
        <w:t>all</w:t>
      </w:r>
      <w:proofErr w:type="gramEnd"/>
      <w:r w:rsidR="00457E84" w:rsidRPr="003467D6">
        <w:rPr>
          <w:rFonts w:ascii="Times New Roman" w:hAnsi="Times New Roman" w:cs="Times New Roman"/>
          <w:sz w:val="28"/>
          <w:szCs w:val="28"/>
        </w:rPr>
        <w:t>-опционом</w:t>
      </w:r>
      <w:proofErr w:type="spellEnd"/>
      <w:r w:rsidR="00457E84" w:rsidRPr="003467D6">
        <w:rPr>
          <w:rFonts w:ascii="Times New Roman" w:hAnsi="Times New Roman" w:cs="Times New Roman"/>
          <w:sz w:val="28"/>
          <w:szCs w:val="28"/>
        </w:rPr>
        <w:t xml:space="preserve"> дают право эмитенту отозвать их по оговоренной цене в определенные моменты времени. Единственный выпуск подобных облигаций был осуществлен компанией Аэрофлот (купонные облигации с плавающей ставкой, которые компания может погасить, если купон превысит 25% годовых). Облигации с put-опционом дают неоспоримое право инвестору на досрочное погашение своей облигации</w:t>
      </w:r>
      <w:r w:rsidR="00274BC2" w:rsidRPr="003467D6">
        <w:rPr>
          <w:rFonts w:ascii="Times New Roman" w:hAnsi="Times New Roman" w:cs="Times New Roman"/>
          <w:sz w:val="28"/>
          <w:szCs w:val="28"/>
        </w:rPr>
        <w:t xml:space="preserve">. </w:t>
      </w:r>
      <w:r w:rsidR="00457E84" w:rsidRPr="003467D6">
        <w:rPr>
          <w:rFonts w:ascii="Times New Roman" w:hAnsi="Times New Roman" w:cs="Times New Roman"/>
          <w:sz w:val="28"/>
          <w:szCs w:val="28"/>
        </w:rPr>
        <w:t>Облигации данного типа являются наиболее убедительными на российском рынке.</w:t>
      </w:r>
    </w:p>
    <w:p w:rsidR="00457E84" w:rsidRPr="003467D6" w:rsidRDefault="00457E84"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На рынке первичного размещения корпоративных облигаций выделяют три </w:t>
      </w:r>
      <w:r w:rsidR="00051510" w:rsidRPr="003467D6">
        <w:rPr>
          <w:rFonts w:ascii="Times New Roman" w:hAnsi="Times New Roman" w:cs="Times New Roman"/>
          <w:sz w:val="28"/>
          <w:szCs w:val="28"/>
        </w:rPr>
        <w:t xml:space="preserve"> основные </w:t>
      </w:r>
      <w:r w:rsidRPr="003467D6">
        <w:rPr>
          <w:rFonts w:ascii="Times New Roman" w:hAnsi="Times New Roman" w:cs="Times New Roman"/>
          <w:sz w:val="28"/>
          <w:szCs w:val="28"/>
        </w:rPr>
        <w:t>группы участников: эмитента, андеррайтера и инвестора.</w:t>
      </w:r>
    </w:p>
    <w:p w:rsidR="00274BC2" w:rsidRPr="003467D6" w:rsidRDefault="000E501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57E84" w:rsidRPr="003467D6">
        <w:rPr>
          <w:rFonts w:ascii="Times New Roman" w:hAnsi="Times New Roman" w:cs="Times New Roman"/>
          <w:sz w:val="28"/>
          <w:szCs w:val="28"/>
        </w:rPr>
        <w:t xml:space="preserve">Андеррайтер. Это финансовые структуры, обеспечивающие размещение облигаций эмитента. Функции </w:t>
      </w:r>
      <w:proofErr w:type="spellStart"/>
      <w:r w:rsidR="00457E84" w:rsidRPr="003467D6">
        <w:rPr>
          <w:rFonts w:ascii="Times New Roman" w:hAnsi="Times New Roman" w:cs="Times New Roman"/>
          <w:sz w:val="28"/>
          <w:szCs w:val="28"/>
        </w:rPr>
        <w:t>андеррайтинга</w:t>
      </w:r>
      <w:proofErr w:type="spellEnd"/>
      <w:r w:rsidR="00457E84" w:rsidRPr="003467D6">
        <w:rPr>
          <w:rFonts w:ascii="Times New Roman" w:hAnsi="Times New Roman" w:cs="Times New Roman"/>
          <w:sz w:val="28"/>
          <w:szCs w:val="28"/>
        </w:rPr>
        <w:t xml:space="preserve"> выполняют инвестиционные компании и банки. </w:t>
      </w:r>
    </w:p>
    <w:p w:rsidR="00457E84" w:rsidRPr="003467D6" w:rsidRDefault="000E501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57E84" w:rsidRPr="003467D6">
        <w:rPr>
          <w:rFonts w:ascii="Times New Roman" w:hAnsi="Times New Roman" w:cs="Times New Roman"/>
          <w:sz w:val="28"/>
          <w:szCs w:val="28"/>
        </w:rPr>
        <w:t xml:space="preserve">Эмитент. Это субъект, эмитирующий облигационный </w:t>
      </w:r>
      <w:proofErr w:type="spellStart"/>
      <w:r w:rsidR="00457E84" w:rsidRPr="003467D6">
        <w:rPr>
          <w:rFonts w:ascii="Times New Roman" w:hAnsi="Times New Roman" w:cs="Times New Roman"/>
          <w:sz w:val="28"/>
          <w:szCs w:val="28"/>
        </w:rPr>
        <w:t>займ</w:t>
      </w:r>
      <w:proofErr w:type="spellEnd"/>
      <w:r w:rsidR="00457E84" w:rsidRPr="003467D6">
        <w:rPr>
          <w:rFonts w:ascii="Times New Roman" w:hAnsi="Times New Roman" w:cs="Times New Roman"/>
          <w:sz w:val="28"/>
          <w:szCs w:val="28"/>
        </w:rPr>
        <w:t>. Его целью является, привлечение заемных сре</w:t>
      </w:r>
      <w:proofErr w:type="gramStart"/>
      <w:r w:rsidR="00457E84" w:rsidRPr="003467D6">
        <w:rPr>
          <w:rFonts w:ascii="Times New Roman" w:hAnsi="Times New Roman" w:cs="Times New Roman"/>
          <w:sz w:val="28"/>
          <w:szCs w:val="28"/>
        </w:rPr>
        <w:t>дств дл</w:t>
      </w:r>
      <w:proofErr w:type="gramEnd"/>
      <w:r w:rsidR="00457E84" w:rsidRPr="003467D6">
        <w:rPr>
          <w:rFonts w:ascii="Times New Roman" w:hAnsi="Times New Roman" w:cs="Times New Roman"/>
          <w:sz w:val="28"/>
          <w:szCs w:val="28"/>
        </w:rPr>
        <w:t>я пополнения краткосрочных займов либо финансирование долгосрочного проекта, например, программу модернизации предприятии. Эмитент заинтересован в привлечении средств под наименьший процент на долгий срок.</w:t>
      </w:r>
    </w:p>
    <w:p w:rsidR="00457E84" w:rsidRPr="003467D6" w:rsidRDefault="000E501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57E84" w:rsidRPr="003467D6">
        <w:rPr>
          <w:rFonts w:ascii="Times New Roman" w:hAnsi="Times New Roman" w:cs="Times New Roman"/>
          <w:sz w:val="28"/>
          <w:szCs w:val="28"/>
        </w:rPr>
        <w:t>Инвесторы. Это те, кто в  итоге покупают облигации. Корпоративные облигации интересны институциональным инвесторам, надолго аккумулирующим денежные средства. После первичного размещения инвесторы имеют возможность перепродажи облигаций, не дожидаясь их погашения. Возникает так называемый вторичный рынок. На нем появляются дополнительные группы участников.</w:t>
      </w:r>
    </w:p>
    <w:p w:rsidR="00274BC2" w:rsidRPr="003467D6" w:rsidRDefault="00457E84"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Инвестор, как и эмитент, заинтересован в создании ликвидного рынка корпоративных облигаций. Для этого эмитент выбирает себе </w:t>
      </w:r>
      <w:proofErr w:type="spellStart"/>
      <w:r w:rsidRPr="003467D6">
        <w:rPr>
          <w:rFonts w:ascii="Times New Roman" w:hAnsi="Times New Roman" w:cs="Times New Roman"/>
          <w:sz w:val="28"/>
          <w:szCs w:val="28"/>
        </w:rPr>
        <w:t>маркет-мейкера</w:t>
      </w:r>
      <w:proofErr w:type="spellEnd"/>
      <w:r w:rsidRPr="003467D6">
        <w:rPr>
          <w:rFonts w:ascii="Times New Roman" w:hAnsi="Times New Roman" w:cs="Times New Roman"/>
          <w:sz w:val="28"/>
          <w:szCs w:val="28"/>
        </w:rPr>
        <w:t xml:space="preserve">. </w:t>
      </w:r>
      <w:proofErr w:type="spellStart"/>
      <w:r w:rsidRPr="003467D6">
        <w:rPr>
          <w:rFonts w:ascii="Times New Roman" w:hAnsi="Times New Roman" w:cs="Times New Roman"/>
          <w:sz w:val="28"/>
          <w:szCs w:val="28"/>
        </w:rPr>
        <w:t>Маркет-мейкеры</w:t>
      </w:r>
      <w:proofErr w:type="spellEnd"/>
      <w:r w:rsidRPr="003467D6">
        <w:rPr>
          <w:rFonts w:ascii="Times New Roman" w:hAnsi="Times New Roman" w:cs="Times New Roman"/>
          <w:sz w:val="28"/>
          <w:szCs w:val="28"/>
        </w:rPr>
        <w:t xml:space="preserve"> выставляют двусторонние котировки на покупку-продажу ценных бумаг и осуществляют операции по ним. </w:t>
      </w:r>
    </w:p>
    <w:p w:rsidR="00457E84" w:rsidRPr="003467D6" w:rsidRDefault="00051510"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Разберемся с основными</w:t>
      </w:r>
      <w:r w:rsidR="009F5D97" w:rsidRPr="003467D6">
        <w:rPr>
          <w:rFonts w:ascii="Times New Roman" w:hAnsi="Times New Roman" w:cs="Times New Roman"/>
          <w:sz w:val="28"/>
          <w:szCs w:val="28"/>
        </w:rPr>
        <w:t xml:space="preserve"> различия</w:t>
      </w:r>
      <w:r w:rsidRPr="003467D6">
        <w:rPr>
          <w:rFonts w:ascii="Times New Roman" w:hAnsi="Times New Roman" w:cs="Times New Roman"/>
          <w:sz w:val="28"/>
          <w:szCs w:val="28"/>
        </w:rPr>
        <w:t>ми</w:t>
      </w:r>
      <w:r w:rsidR="009F5D97" w:rsidRPr="003467D6">
        <w:rPr>
          <w:rFonts w:ascii="Times New Roman" w:hAnsi="Times New Roman" w:cs="Times New Roman"/>
          <w:sz w:val="28"/>
          <w:szCs w:val="28"/>
        </w:rPr>
        <w:t xml:space="preserve"> между акциями и облигациями: </w:t>
      </w:r>
      <w:r w:rsidR="009347A9" w:rsidRPr="003467D6">
        <w:rPr>
          <w:rFonts w:ascii="Times New Roman" w:hAnsi="Times New Roman" w:cs="Times New Roman"/>
          <w:sz w:val="28"/>
          <w:szCs w:val="28"/>
        </w:rPr>
        <w:t> </w:t>
      </w:r>
    </w:p>
    <w:p w:rsidR="00457E84" w:rsidRPr="003467D6" w:rsidRDefault="009F5D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1) облигация — это часть </w:t>
      </w:r>
      <w:r w:rsidR="000B3E15" w:rsidRPr="003467D6">
        <w:rPr>
          <w:rFonts w:ascii="Times New Roman" w:hAnsi="Times New Roman" w:cs="Times New Roman"/>
          <w:sz w:val="28"/>
          <w:szCs w:val="28"/>
        </w:rPr>
        <w:t xml:space="preserve">заемного капитала коммерческой организации, а акция есть частица уставного капитала акционерного </w:t>
      </w:r>
      <w:r w:rsidR="00051510" w:rsidRPr="003467D6">
        <w:rPr>
          <w:rFonts w:ascii="Times New Roman" w:hAnsi="Times New Roman" w:cs="Times New Roman"/>
          <w:sz w:val="28"/>
          <w:szCs w:val="28"/>
        </w:rPr>
        <w:t>общества; </w:t>
      </w:r>
    </w:p>
    <w:p w:rsidR="00457E84" w:rsidRPr="003467D6" w:rsidRDefault="009F5D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2) </w:t>
      </w:r>
      <w:r w:rsidR="00051510" w:rsidRPr="003467D6">
        <w:rPr>
          <w:rFonts w:ascii="Times New Roman" w:hAnsi="Times New Roman" w:cs="Times New Roman"/>
          <w:sz w:val="28"/>
          <w:szCs w:val="28"/>
        </w:rPr>
        <w:t>облигации</w:t>
      </w:r>
      <w:r w:rsidR="000B3E15" w:rsidRPr="003467D6">
        <w:rPr>
          <w:rFonts w:ascii="Times New Roman" w:hAnsi="Times New Roman" w:cs="Times New Roman"/>
          <w:sz w:val="28"/>
          <w:szCs w:val="28"/>
        </w:rPr>
        <w:t xml:space="preserve"> могут выпускать, во</w:t>
      </w:r>
      <w:r w:rsidR="00051510" w:rsidRPr="003467D6">
        <w:rPr>
          <w:rFonts w:ascii="Times New Roman" w:hAnsi="Times New Roman" w:cs="Times New Roman"/>
          <w:sz w:val="28"/>
          <w:szCs w:val="28"/>
        </w:rPr>
        <w:t>-</w:t>
      </w:r>
      <w:r w:rsidR="000B3E15" w:rsidRPr="003467D6">
        <w:rPr>
          <w:rFonts w:ascii="Times New Roman" w:hAnsi="Times New Roman" w:cs="Times New Roman"/>
          <w:sz w:val="28"/>
          <w:szCs w:val="28"/>
        </w:rPr>
        <w:t>первых, любые коммерческие организации, а во</w:t>
      </w:r>
      <w:r w:rsidR="00051510" w:rsidRPr="003467D6">
        <w:rPr>
          <w:rFonts w:ascii="Times New Roman" w:hAnsi="Times New Roman" w:cs="Times New Roman"/>
          <w:sz w:val="28"/>
          <w:szCs w:val="28"/>
        </w:rPr>
        <w:t>-</w:t>
      </w:r>
      <w:r w:rsidR="000B3E15" w:rsidRPr="003467D6">
        <w:rPr>
          <w:rFonts w:ascii="Times New Roman" w:hAnsi="Times New Roman" w:cs="Times New Roman"/>
          <w:sz w:val="28"/>
          <w:szCs w:val="28"/>
        </w:rPr>
        <w:t>вторых, государство; акция — это ценная бумага, которая эмитируется</w:t>
      </w:r>
      <w:r w:rsidR="009347A9" w:rsidRPr="003467D6">
        <w:rPr>
          <w:rFonts w:ascii="Times New Roman" w:hAnsi="Times New Roman" w:cs="Times New Roman"/>
          <w:sz w:val="28"/>
          <w:szCs w:val="28"/>
        </w:rPr>
        <w:t xml:space="preserve"> лишь акционерными обществами; </w:t>
      </w:r>
    </w:p>
    <w:p w:rsidR="003D38B1" w:rsidRPr="003467D6" w:rsidRDefault="009F5D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3) </w:t>
      </w:r>
      <w:r w:rsidR="000B3E15" w:rsidRPr="003467D6">
        <w:rPr>
          <w:rFonts w:ascii="Times New Roman" w:hAnsi="Times New Roman" w:cs="Times New Roman"/>
          <w:sz w:val="28"/>
          <w:szCs w:val="28"/>
        </w:rPr>
        <w:t>по облигации в обязательном порядке предусматривается выплата ее но</w:t>
      </w:r>
      <w:r w:rsidRPr="003467D6">
        <w:rPr>
          <w:rFonts w:ascii="Times New Roman" w:hAnsi="Times New Roman" w:cs="Times New Roman"/>
          <w:sz w:val="28"/>
          <w:szCs w:val="28"/>
        </w:rPr>
        <w:t>минала при ее погашении</w:t>
      </w:r>
      <w:r w:rsidR="000B3E15" w:rsidRPr="003467D6">
        <w:rPr>
          <w:rFonts w:ascii="Times New Roman" w:hAnsi="Times New Roman" w:cs="Times New Roman"/>
          <w:sz w:val="28"/>
          <w:szCs w:val="28"/>
        </w:rPr>
        <w:t xml:space="preserve">, в условиях эмиссии акций никакого возврата номинала не </w:t>
      </w:r>
      <w:r w:rsidRPr="003467D6">
        <w:rPr>
          <w:rFonts w:ascii="Times New Roman" w:hAnsi="Times New Roman" w:cs="Times New Roman"/>
          <w:sz w:val="28"/>
          <w:szCs w:val="28"/>
        </w:rPr>
        <w:t>предусмотрена.</w:t>
      </w:r>
      <w:r w:rsidR="009347A9" w:rsidRPr="003467D6">
        <w:rPr>
          <w:rFonts w:ascii="Times New Roman" w:hAnsi="Times New Roman" w:cs="Times New Roman"/>
          <w:sz w:val="28"/>
          <w:szCs w:val="28"/>
        </w:rPr>
        <w:t> </w:t>
      </w:r>
    </w:p>
    <w:p w:rsidR="009347A9" w:rsidRPr="003467D6" w:rsidRDefault="000B3E15"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Отличия о</w:t>
      </w:r>
      <w:r w:rsidR="009F5D97" w:rsidRPr="003467D6">
        <w:rPr>
          <w:rFonts w:ascii="Times New Roman" w:hAnsi="Times New Roman" w:cs="Times New Roman"/>
          <w:sz w:val="28"/>
          <w:szCs w:val="28"/>
        </w:rPr>
        <w:t>блигации от банковского кредита,</w:t>
      </w:r>
      <w:r w:rsidR="00A25B2B" w:rsidRPr="003467D6">
        <w:rPr>
          <w:rFonts w:ascii="Times New Roman" w:hAnsi="Times New Roman" w:cs="Times New Roman"/>
          <w:sz w:val="28"/>
          <w:szCs w:val="28"/>
        </w:rPr>
        <w:t xml:space="preserve"> </w:t>
      </w:r>
      <w:r w:rsidR="009F5D97" w:rsidRPr="003467D6">
        <w:rPr>
          <w:rFonts w:ascii="Times New Roman" w:hAnsi="Times New Roman" w:cs="Times New Roman"/>
          <w:sz w:val="28"/>
          <w:szCs w:val="28"/>
        </w:rPr>
        <w:t>в том</w:t>
      </w:r>
      <w:r w:rsidR="00457E84" w:rsidRPr="003467D6">
        <w:rPr>
          <w:rFonts w:ascii="Times New Roman" w:hAnsi="Times New Roman" w:cs="Times New Roman"/>
          <w:sz w:val="28"/>
          <w:szCs w:val="28"/>
        </w:rPr>
        <w:t>,</w:t>
      </w:r>
      <w:r w:rsidR="009F5D97" w:rsidRPr="003467D6">
        <w:rPr>
          <w:rFonts w:ascii="Times New Roman" w:hAnsi="Times New Roman" w:cs="Times New Roman"/>
          <w:sz w:val="28"/>
          <w:szCs w:val="28"/>
        </w:rPr>
        <w:t xml:space="preserve"> что и</w:t>
      </w:r>
      <w:r w:rsidRPr="003467D6">
        <w:rPr>
          <w:rFonts w:ascii="Times New Roman" w:hAnsi="Times New Roman" w:cs="Times New Roman"/>
          <w:sz w:val="28"/>
          <w:szCs w:val="28"/>
        </w:rPr>
        <w:t xml:space="preserve"> облигация, и банковский кредит представляют собой просто разные формы заемного капитала</w:t>
      </w:r>
      <w:r w:rsidR="00B01F4D" w:rsidRPr="003467D6">
        <w:rPr>
          <w:rFonts w:ascii="Times New Roman" w:hAnsi="Times New Roman" w:cs="Times New Roman"/>
          <w:sz w:val="28"/>
          <w:szCs w:val="28"/>
        </w:rPr>
        <w:t>.</w:t>
      </w:r>
      <w:bookmarkStart w:id="0" w:name="Глава_2"/>
      <w:r w:rsidR="009347A9" w:rsidRPr="003467D6">
        <w:rPr>
          <w:rFonts w:ascii="Times New Roman" w:hAnsi="Times New Roman" w:cs="Times New Roman"/>
          <w:sz w:val="28"/>
          <w:szCs w:val="28"/>
        </w:rPr>
        <w:br/>
      </w:r>
    </w:p>
    <w:p w:rsidR="00B01F4D" w:rsidRDefault="009347A9"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1.2 </w:t>
      </w:r>
      <w:r w:rsidR="00B01F4D" w:rsidRPr="003467D6">
        <w:rPr>
          <w:rFonts w:ascii="Times New Roman" w:hAnsi="Times New Roman" w:cs="Times New Roman"/>
          <w:sz w:val="28"/>
          <w:szCs w:val="28"/>
        </w:rPr>
        <w:t>Интересы эмитентов и инвесторов</w:t>
      </w:r>
      <w:bookmarkEnd w:id="0"/>
    </w:p>
    <w:p w:rsidR="000E5011" w:rsidRPr="003467D6" w:rsidRDefault="000E5011" w:rsidP="003467D6">
      <w:pPr>
        <w:spacing w:line="360" w:lineRule="auto"/>
        <w:ind w:firstLine="709"/>
        <w:jc w:val="both"/>
        <w:rPr>
          <w:rFonts w:ascii="Times New Roman" w:hAnsi="Times New Roman" w:cs="Times New Roman"/>
          <w:sz w:val="28"/>
          <w:szCs w:val="28"/>
        </w:rPr>
      </w:pPr>
    </w:p>
    <w:p w:rsidR="00B01F4D" w:rsidRPr="003467D6" w:rsidRDefault="00B01F4D"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 отличие от эмиссии акций займы путем выпуска облигаций обладают </w:t>
      </w:r>
      <w:r w:rsidR="003D38B1" w:rsidRPr="003467D6">
        <w:rPr>
          <w:rFonts w:ascii="Times New Roman" w:hAnsi="Times New Roman" w:cs="Times New Roman"/>
          <w:sz w:val="28"/>
          <w:szCs w:val="28"/>
        </w:rPr>
        <w:t xml:space="preserve">целым рядом </w:t>
      </w:r>
      <w:r w:rsidRPr="003467D6">
        <w:rPr>
          <w:rFonts w:ascii="Times New Roman" w:hAnsi="Times New Roman" w:cs="Times New Roman"/>
          <w:sz w:val="28"/>
          <w:szCs w:val="28"/>
        </w:rPr>
        <w:t>несоизм</w:t>
      </w:r>
      <w:r w:rsidR="003D38B1" w:rsidRPr="003467D6">
        <w:rPr>
          <w:rFonts w:ascii="Times New Roman" w:hAnsi="Times New Roman" w:cs="Times New Roman"/>
          <w:sz w:val="28"/>
          <w:szCs w:val="28"/>
        </w:rPr>
        <w:t>еримых</w:t>
      </w:r>
      <w:r w:rsidR="001C153D" w:rsidRPr="003467D6">
        <w:rPr>
          <w:rFonts w:ascii="Times New Roman" w:hAnsi="Times New Roman" w:cs="Times New Roman"/>
          <w:sz w:val="28"/>
          <w:szCs w:val="28"/>
        </w:rPr>
        <w:t xml:space="preserve"> </w:t>
      </w:r>
      <w:r w:rsidR="003D38B1" w:rsidRPr="003467D6">
        <w:rPr>
          <w:rFonts w:ascii="Times New Roman" w:hAnsi="Times New Roman" w:cs="Times New Roman"/>
          <w:sz w:val="28"/>
          <w:szCs w:val="28"/>
        </w:rPr>
        <w:t>преимуществ. К примеру</w:t>
      </w:r>
      <w:r w:rsidRPr="003467D6">
        <w:rPr>
          <w:rFonts w:ascii="Times New Roman" w:hAnsi="Times New Roman" w:cs="Times New Roman"/>
          <w:sz w:val="28"/>
          <w:szCs w:val="28"/>
        </w:rPr>
        <w:t>, корпоративные облигации позволяют, не изменяя и не перераспределяя собственность, обеспечивать предприятиям доступ к рынку капитала. Более</w:t>
      </w:r>
      <w:r w:rsidR="003D38B1" w:rsidRPr="003467D6">
        <w:rPr>
          <w:rFonts w:ascii="Times New Roman" w:hAnsi="Times New Roman" w:cs="Times New Roman"/>
          <w:sz w:val="28"/>
          <w:szCs w:val="28"/>
        </w:rPr>
        <w:t xml:space="preserve"> того, в связи с тем,</w:t>
      </w:r>
      <w:r w:rsidRPr="003467D6">
        <w:rPr>
          <w:rFonts w:ascii="Times New Roman" w:hAnsi="Times New Roman" w:cs="Times New Roman"/>
          <w:sz w:val="28"/>
          <w:szCs w:val="28"/>
        </w:rPr>
        <w:t xml:space="preserve"> что российские компании до сих пор крайне низко оценены фондовым рынком, эмитентам сейчас просто нет смысла эмитировать дополнительные акции, размещая их на свободном рынке по низкой цене и тем самым размывая доли уже существующих акционеров.</w:t>
      </w:r>
    </w:p>
    <w:p w:rsidR="00B01F4D" w:rsidRPr="003467D6" w:rsidRDefault="00B01F4D"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Стоимость размещения облигационных займов зависит от двух </w:t>
      </w:r>
      <w:r w:rsidR="00457E84" w:rsidRPr="003467D6">
        <w:rPr>
          <w:rFonts w:ascii="Times New Roman" w:hAnsi="Times New Roman" w:cs="Times New Roman"/>
          <w:sz w:val="28"/>
          <w:szCs w:val="28"/>
        </w:rPr>
        <w:t>моментов</w:t>
      </w:r>
      <w:r w:rsidR="001C153D" w:rsidRPr="003467D6">
        <w:rPr>
          <w:rFonts w:ascii="Times New Roman" w:hAnsi="Times New Roman" w:cs="Times New Roman"/>
          <w:sz w:val="28"/>
          <w:szCs w:val="28"/>
        </w:rPr>
        <w:t xml:space="preserve">: </w:t>
      </w:r>
      <w:r w:rsidRPr="003467D6">
        <w:rPr>
          <w:rFonts w:ascii="Times New Roman" w:hAnsi="Times New Roman" w:cs="Times New Roman"/>
          <w:sz w:val="28"/>
          <w:szCs w:val="28"/>
        </w:rPr>
        <w:t>развитос</w:t>
      </w:r>
      <w:r w:rsidR="001C153D" w:rsidRPr="003467D6">
        <w:rPr>
          <w:rFonts w:ascii="Times New Roman" w:hAnsi="Times New Roman" w:cs="Times New Roman"/>
          <w:sz w:val="28"/>
          <w:szCs w:val="28"/>
        </w:rPr>
        <w:t>ти фондового рынка ценных бумаг</w:t>
      </w:r>
      <w:r w:rsidRPr="003467D6">
        <w:rPr>
          <w:rFonts w:ascii="Times New Roman" w:hAnsi="Times New Roman" w:cs="Times New Roman"/>
          <w:sz w:val="28"/>
          <w:szCs w:val="28"/>
        </w:rPr>
        <w:t xml:space="preserve"> и его кредитоспособности. Снижение стоимости заимствований есть результат развития вторичного рынка облигаций и повышения доверия инвесторов к эмитенту. </w:t>
      </w:r>
    </w:p>
    <w:p w:rsidR="001C153D" w:rsidRPr="003467D6" w:rsidRDefault="001C153D"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Риски</w:t>
      </w:r>
      <w:r w:rsidR="00B01F4D" w:rsidRPr="003467D6">
        <w:rPr>
          <w:rFonts w:ascii="Times New Roman" w:hAnsi="Times New Roman" w:cs="Times New Roman"/>
          <w:sz w:val="28"/>
          <w:szCs w:val="28"/>
        </w:rPr>
        <w:t>, которые несут и</w:t>
      </w:r>
      <w:r w:rsidR="001A4D88" w:rsidRPr="003467D6">
        <w:rPr>
          <w:rFonts w:ascii="Times New Roman" w:hAnsi="Times New Roman" w:cs="Times New Roman"/>
          <w:sz w:val="28"/>
          <w:szCs w:val="28"/>
        </w:rPr>
        <w:t>нвесторы при вложении в</w:t>
      </w:r>
      <w:r w:rsidR="00B01F4D" w:rsidRPr="003467D6">
        <w:rPr>
          <w:rFonts w:ascii="Times New Roman" w:hAnsi="Times New Roman" w:cs="Times New Roman"/>
          <w:sz w:val="28"/>
          <w:szCs w:val="28"/>
        </w:rPr>
        <w:t xml:space="preserve"> ценные бумаги, являются девальвация национальной валюты и риск изменения рыночной процентной ставки. В корпоративных облигациях, в отличие от векселей и государственных ценных бумаг, данные риски минимизированы за счет введения купонных выплат с плавающей процентной ставкой, индексирующихся в определенные интервалы времени. </w:t>
      </w:r>
    </w:p>
    <w:p w:rsidR="00B01F4D" w:rsidRPr="003467D6" w:rsidRDefault="00B01F4D"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Для облегчения инвесторам работы на рынке корпоративных облигаций рейтинговые агентства присваивают эмитент</w:t>
      </w:r>
      <w:r w:rsidR="003D38B1" w:rsidRPr="003467D6">
        <w:rPr>
          <w:rFonts w:ascii="Times New Roman" w:hAnsi="Times New Roman" w:cs="Times New Roman"/>
          <w:sz w:val="28"/>
          <w:szCs w:val="28"/>
        </w:rPr>
        <w:t>у кредитные рейтинги. В основном,</w:t>
      </w:r>
      <w:r w:rsidRPr="003467D6">
        <w:rPr>
          <w:rFonts w:ascii="Times New Roman" w:hAnsi="Times New Roman" w:cs="Times New Roman"/>
          <w:sz w:val="28"/>
          <w:szCs w:val="28"/>
        </w:rPr>
        <w:t xml:space="preserve"> кредитный рейтинг учитывает перв</w:t>
      </w:r>
      <w:r w:rsidR="003D38B1" w:rsidRPr="003467D6">
        <w:rPr>
          <w:rFonts w:ascii="Times New Roman" w:hAnsi="Times New Roman" w:cs="Times New Roman"/>
          <w:sz w:val="28"/>
          <w:szCs w:val="28"/>
        </w:rPr>
        <w:t xml:space="preserve">ые три риска </w:t>
      </w:r>
      <w:proofErr w:type="gramStart"/>
      <w:r w:rsidR="003D38B1" w:rsidRPr="003467D6">
        <w:rPr>
          <w:rFonts w:ascii="Times New Roman" w:hAnsi="Times New Roman" w:cs="Times New Roman"/>
          <w:sz w:val="28"/>
          <w:szCs w:val="28"/>
        </w:rPr>
        <w:t>из</w:t>
      </w:r>
      <w:proofErr w:type="gramEnd"/>
      <w:r w:rsidR="003D38B1" w:rsidRPr="003467D6">
        <w:rPr>
          <w:rFonts w:ascii="Times New Roman" w:hAnsi="Times New Roman" w:cs="Times New Roman"/>
          <w:sz w:val="28"/>
          <w:szCs w:val="28"/>
        </w:rPr>
        <w:t xml:space="preserve"> сказанных ранее</w:t>
      </w:r>
      <w:r w:rsidRPr="003467D6">
        <w:rPr>
          <w:rFonts w:ascii="Times New Roman" w:hAnsi="Times New Roman" w:cs="Times New Roman"/>
          <w:sz w:val="28"/>
          <w:szCs w:val="28"/>
        </w:rPr>
        <w:t>. В России международными кредитными рейтингами обладают пока только эмитенты, проводившие вывод своих ценных бумаг на международные рынки ("</w:t>
      </w:r>
      <w:proofErr w:type="spellStart"/>
      <w:r w:rsidRPr="003467D6">
        <w:rPr>
          <w:rFonts w:ascii="Times New Roman" w:hAnsi="Times New Roman" w:cs="Times New Roman"/>
          <w:sz w:val="28"/>
          <w:szCs w:val="28"/>
        </w:rPr>
        <w:t>Алроса</w:t>
      </w:r>
      <w:proofErr w:type="spellEnd"/>
      <w:r w:rsidRPr="003467D6">
        <w:rPr>
          <w:rFonts w:ascii="Times New Roman" w:hAnsi="Times New Roman" w:cs="Times New Roman"/>
          <w:sz w:val="28"/>
          <w:szCs w:val="28"/>
        </w:rPr>
        <w:t>", "</w:t>
      </w:r>
      <w:proofErr w:type="spellStart"/>
      <w:r w:rsidRPr="003467D6">
        <w:rPr>
          <w:rFonts w:ascii="Times New Roman" w:hAnsi="Times New Roman" w:cs="Times New Roman"/>
          <w:sz w:val="28"/>
          <w:szCs w:val="28"/>
        </w:rPr>
        <w:t>Вымпелком</w:t>
      </w:r>
      <w:proofErr w:type="spellEnd"/>
      <w:r w:rsidRPr="003467D6">
        <w:rPr>
          <w:rFonts w:ascii="Times New Roman" w:hAnsi="Times New Roman" w:cs="Times New Roman"/>
          <w:sz w:val="28"/>
          <w:szCs w:val="28"/>
        </w:rPr>
        <w:t>", "Иркутскэнерго", "</w:t>
      </w:r>
      <w:proofErr w:type="spellStart"/>
      <w:r w:rsidRPr="003467D6">
        <w:rPr>
          <w:rFonts w:ascii="Times New Roman" w:hAnsi="Times New Roman" w:cs="Times New Roman"/>
          <w:sz w:val="28"/>
          <w:szCs w:val="28"/>
        </w:rPr>
        <w:t>Лукойл</w:t>
      </w:r>
      <w:proofErr w:type="spellEnd"/>
      <w:r w:rsidRPr="003467D6">
        <w:rPr>
          <w:rFonts w:ascii="Times New Roman" w:hAnsi="Times New Roman" w:cs="Times New Roman"/>
          <w:sz w:val="28"/>
          <w:szCs w:val="28"/>
        </w:rPr>
        <w:t>", МГТС, "</w:t>
      </w:r>
      <w:proofErr w:type="spellStart"/>
      <w:r w:rsidRPr="003467D6">
        <w:rPr>
          <w:rFonts w:ascii="Times New Roman" w:hAnsi="Times New Roman" w:cs="Times New Roman"/>
          <w:sz w:val="28"/>
          <w:szCs w:val="28"/>
        </w:rPr>
        <w:t>Мосэнерго</w:t>
      </w:r>
      <w:proofErr w:type="spellEnd"/>
      <w:r w:rsidRPr="003467D6">
        <w:rPr>
          <w:rFonts w:ascii="Times New Roman" w:hAnsi="Times New Roman" w:cs="Times New Roman"/>
          <w:sz w:val="28"/>
          <w:szCs w:val="28"/>
        </w:rPr>
        <w:t>", </w:t>
      </w:r>
      <w:hyperlink r:id="rId8" w:history="1">
        <w:r w:rsidRPr="003467D6">
          <w:rPr>
            <w:rStyle w:val="a4"/>
            <w:rFonts w:ascii="Times New Roman" w:hAnsi="Times New Roman" w:cs="Times New Roman"/>
            <w:sz w:val="28"/>
            <w:szCs w:val="28"/>
          </w:rPr>
          <w:t>МТС</w:t>
        </w:r>
      </w:hyperlink>
      <w:r w:rsidRPr="003467D6">
        <w:rPr>
          <w:rFonts w:ascii="Times New Roman" w:hAnsi="Times New Roman" w:cs="Times New Roman"/>
          <w:sz w:val="28"/>
          <w:szCs w:val="28"/>
        </w:rPr>
        <w:t>, "</w:t>
      </w:r>
      <w:proofErr w:type="spellStart"/>
      <w:r w:rsidRPr="003467D6">
        <w:rPr>
          <w:rFonts w:ascii="Times New Roman" w:hAnsi="Times New Roman" w:cs="Times New Roman"/>
          <w:sz w:val="28"/>
          <w:szCs w:val="28"/>
        </w:rPr>
        <w:t>Ростелеком</w:t>
      </w:r>
      <w:proofErr w:type="spellEnd"/>
      <w:r w:rsidRPr="003467D6">
        <w:rPr>
          <w:rFonts w:ascii="Times New Roman" w:hAnsi="Times New Roman" w:cs="Times New Roman"/>
          <w:sz w:val="28"/>
          <w:szCs w:val="28"/>
        </w:rPr>
        <w:t>", "</w:t>
      </w:r>
      <w:proofErr w:type="spellStart"/>
      <w:r w:rsidRPr="003467D6">
        <w:rPr>
          <w:rFonts w:ascii="Times New Roman" w:hAnsi="Times New Roman" w:cs="Times New Roman"/>
          <w:sz w:val="28"/>
          <w:szCs w:val="28"/>
        </w:rPr>
        <w:t>Татнефть</w:t>
      </w:r>
      <w:proofErr w:type="spellEnd"/>
      <w:r w:rsidRPr="003467D6">
        <w:rPr>
          <w:rFonts w:ascii="Times New Roman" w:hAnsi="Times New Roman" w:cs="Times New Roman"/>
          <w:sz w:val="28"/>
          <w:szCs w:val="28"/>
        </w:rPr>
        <w:t>"). Большинство же российских эмитентов не имеют кредитного рейтинга.</w:t>
      </w:r>
    </w:p>
    <w:p w:rsidR="00B01F4D" w:rsidRPr="003467D6" w:rsidRDefault="001A4D8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Не смотря на это,</w:t>
      </w:r>
      <w:r w:rsidR="00B01F4D" w:rsidRPr="003467D6">
        <w:rPr>
          <w:rFonts w:ascii="Times New Roman" w:hAnsi="Times New Roman" w:cs="Times New Roman"/>
          <w:sz w:val="28"/>
          <w:szCs w:val="28"/>
        </w:rPr>
        <w:t xml:space="preserve"> рейтинг международных рейтинговых агентств, обладающий неоспоримыми преимуществами при размещении займов за рубежом, внутри страны обладает рядом существенных недостатков.</w:t>
      </w:r>
    </w:p>
    <w:p w:rsidR="009347A9" w:rsidRPr="003467D6" w:rsidRDefault="00B01F4D"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Отечественные рейтинговые агентства возникли недавно. Однако благодаря перечисленным проблемам международных оценок, они в состоянии в течение ближайших лет завоевать достаточный авторитет в среде инвесторов. Информационная непрозрачность эмитентов и достоверность информации - основные проблемы проведения объективного кредитного рейтинга. ФКЦБ занимается разработкой Кодекса корпоративного п</w:t>
      </w:r>
      <w:r w:rsidR="003D38B1" w:rsidRPr="003467D6">
        <w:rPr>
          <w:rFonts w:ascii="Times New Roman" w:hAnsi="Times New Roman" w:cs="Times New Roman"/>
          <w:sz w:val="28"/>
          <w:szCs w:val="28"/>
        </w:rPr>
        <w:t>оведения, что в том числе обязано</w:t>
      </w:r>
      <w:r w:rsidRPr="003467D6">
        <w:rPr>
          <w:rFonts w:ascii="Times New Roman" w:hAnsi="Times New Roman" w:cs="Times New Roman"/>
          <w:sz w:val="28"/>
          <w:szCs w:val="28"/>
        </w:rPr>
        <w:t xml:space="preserve"> привлечь внимание инвесторов к корпоративным облигациям.</w:t>
      </w:r>
    </w:p>
    <w:p w:rsidR="009347A9" w:rsidRPr="003467D6" w:rsidRDefault="009347A9" w:rsidP="003467D6">
      <w:pPr>
        <w:spacing w:line="360" w:lineRule="auto"/>
        <w:ind w:firstLine="709"/>
        <w:jc w:val="both"/>
        <w:rPr>
          <w:rFonts w:ascii="Times New Roman" w:hAnsi="Times New Roman" w:cs="Times New Roman"/>
          <w:sz w:val="28"/>
          <w:szCs w:val="28"/>
        </w:rPr>
      </w:pPr>
    </w:p>
    <w:p w:rsidR="00AC7D07" w:rsidRDefault="00AC7D07" w:rsidP="003467D6">
      <w:pPr>
        <w:spacing w:line="360" w:lineRule="auto"/>
        <w:ind w:firstLine="709"/>
        <w:jc w:val="both"/>
        <w:rPr>
          <w:rFonts w:ascii="Times New Roman" w:hAnsi="Times New Roman" w:cs="Times New Roman"/>
          <w:sz w:val="28"/>
          <w:szCs w:val="28"/>
        </w:rPr>
      </w:pPr>
    </w:p>
    <w:p w:rsidR="00AC7D07" w:rsidRDefault="00AC7D07" w:rsidP="003467D6">
      <w:pPr>
        <w:spacing w:line="360" w:lineRule="auto"/>
        <w:ind w:firstLine="709"/>
        <w:jc w:val="both"/>
        <w:rPr>
          <w:rFonts w:ascii="Times New Roman" w:hAnsi="Times New Roman" w:cs="Times New Roman"/>
          <w:sz w:val="28"/>
          <w:szCs w:val="28"/>
        </w:rPr>
      </w:pPr>
    </w:p>
    <w:p w:rsidR="009347A9" w:rsidRDefault="009347A9"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 xml:space="preserve">1.3 </w:t>
      </w:r>
      <w:r w:rsidR="00293DBE" w:rsidRPr="003467D6">
        <w:rPr>
          <w:rFonts w:ascii="Times New Roman" w:hAnsi="Times New Roman" w:cs="Times New Roman"/>
          <w:sz w:val="28"/>
          <w:szCs w:val="28"/>
        </w:rPr>
        <w:t>П</w:t>
      </w:r>
      <w:r w:rsidR="009F5D97" w:rsidRPr="003467D6">
        <w:rPr>
          <w:rFonts w:ascii="Times New Roman" w:hAnsi="Times New Roman" w:cs="Times New Roman"/>
          <w:sz w:val="28"/>
          <w:szCs w:val="28"/>
        </w:rPr>
        <w:t>реимущества корпоративных облигаций</w:t>
      </w:r>
    </w:p>
    <w:p w:rsidR="000E5011" w:rsidRPr="003467D6" w:rsidRDefault="000E5011" w:rsidP="003467D6">
      <w:pPr>
        <w:spacing w:line="360" w:lineRule="auto"/>
        <w:ind w:firstLine="709"/>
        <w:jc w:val="both"/>
        <w:rPr>
          <w:rFonts w:ascii="Times New Roman" w:hAnsi="Times New Roman" w:cs="Times New Roman"/>
          <w:sz w:val="28"/>
          <w:szCs w:val="28"/>
        </w:rPr>
      </w:pPr>
    </w:p>
    <w:p w:rsidR="000B3E15" w:rsidRPr="003467D6" w:rsidRDefault="000B3E15"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В зависимости от того, какой тип фин</w:t>
      </w:r>
      <w:r w:rsidR="003D38B1" w:rsidRPr="003467D6">
        <w:rPr>
          <w:rFonts w:ascii="Times New Roman" w:hAnsi="Times New Roman" w:cs="Times New Roman"/>
          <w:sz w:val="28"/>
          <w:szCs w:val="28"/>
        </w:rPr>
        <w:t>ансирования преобладает</w:t>
      </w:r>
      <w:r w:rsidRPr="003467D6">
        <w:rPr>
          <w:rFonts w:ascii="Times New Roman" w:hAnsi="Times New Roman" w:cs="Times New Roman"/>
          <w:sz w:val="28"/>
          <w:szCs w:val="28"/>
        </w:rPr>
        <w:t>, финансовые системы приня</w:t>
      </w:r>
      <w:r w:rsidR="00A25B2B" w:rsidRPr="003467D6">
        <w:rPr>
          <w:rFonts w:ascii="Times New Roman" w:hAnsi="Times New Roman" w:cs="Times New Roman"/>
          <w:sz w:val="28"/>
          <w:szCs w:val="28"/>
        </w:rPr>
        <w:t xml:space="preserve">то разделять на так называемые «рыночные» </w:t>
      </w:r>
      <w:r w:rsidRPr="003467D6">
        <w:rPr>
          <w:rFonts w:ascii="Times New Roman" w:hAnsi="Times New Roman" w:cs="Times New Roman"/>
          <w:sz w:val="28"/>
          <w:szCs w:val="28"/>
        </w:rPr>
        <w:t xml:space="preserve">(США, Канада), в которых облигационные займы являются основным (или, </w:t>
      </w:r>
      <w:r w:rsidR="003D38B1" w:rsidRPr="003467D6">
        <w:rPr>
          <w:rFonts w:ascii="Times New Roman" w:hAnsi="Times New Roman" w:cs="Times New Roman"/>
          <w:sz w:val="28"/>
          <w:szCs w:val="28"/>
        </w:rPr>
        <w:t xml:space="preserve">по крайней </w:t>
      </w:r>
      <w:proofErr w:type="spellStart"/>
      <w:r w:rsidR="003D38B1" w:rsidRPr="003467D6">
        <w:rPr>
          <w:rFonts w:ascii="Times New Roman" w:hAnsi="Times New Roman" w:cs="Times New Roman"/>
          <w:sz w:val="28"/>
          <w:szCs w:val="28"/>
        </w:rPr>
        <w:t>мере</w:t>
      </w:r>
      <w:proofErr w:type="gramStart"/>
      <w:r w:rsidR="003D38B1" w:rsidRPr="003467D6">
        <w:rPr>
          <w:rFonts w:ascii="Times New Roman" w:hAnsi="Times New Roman" w:cs="Times New Roman"/>
          <w:sz w:val="28"/>
          <w:szCs w:val="28"/>
        </w:rPr>
        <w:t>,о</w:t>
      </w:r>
      <w:proofErr w:type="gramEnd"/>
      <w:r w:rsidR="003D38B1" w:rsidRPr="003467D6">
        <w:rPr>
          <w:rFonts w:ascii="Times New Roman" w:hAnsi="Times New Roman" w:cs="Times New Roman"/>
          <w:sz w:val="28"/>
          <w:szCs w:val="28"/>
        </w:rPr>
        <w:t>чень</w:t>
      </w:r>
      <w:proofErr w:type="spellEnd"/>
      <w:r w:rsidR="003D38B1" w:rsidRPr="003467D6">
        <w:rPr>
          <w:rFonts w:ascii="Times New Roman" w:hAnsi="Times New Roman" w:cs="Times New Roman"/>
          <w:sz w:val="28"/>
          <w:szCs w:val="28"/>
        </w:rPr>
        <w:t xml:space="preserve"> важным</w:t>
      </w:r>
      <w:r w:rsidRPr="003467D6">
        <w:rPr>
          <w:rFonts w:ascii="Times New Roman" w:hAnsi="Times New Roman" w:cs="Times New Roman"/>
          <w:sz w:val="28"/>
          <w:szCs w:val="28"/>
        </w:rPr>
        <w:t>) источник</w:t>
      </w:r>
      <w:r w:rsidR="00A25B2B" w:rsidRPr="003467D6">
        <w:rPr>
          <w:rFonts w:ascii="Times New Roman" w:hAnsi="Times New Roman" w:cs="Times New Roman"/>
          <w:sz w:val="28"/>
          <w:szCs w:val="28"/>
        </w:rPr>
        <w:t>ом долгового финансирования, и «банковские»</w:t>
      </w:r>
      <w:r w:rsidR="003D38B1" w:rsidRPr="003467D6">
        <w:rPr>
          <w:rFonts w:ascii="Times New Roman" w:hAnsi="Times New Roman" w:cs="Times New Roman"/>
          <w:sz w:val="28"/>
          <w:szCs w:val="28"/>
        </w:rPr>
        <w:t xml:space="preserve"> (Германия, Япония, большее количество</w:t>
      </w:r>
      <w:r w:rsidRPr="003467D6">
        <w:rPr>
          <w:rFonts w:ascii="Times New Roman" w:hAnsi="Times New Roman" w:cs="Times New Roman"/>
          <w:sz w:val="28"/>
          <w:szCs w:val="28"/>
        </w:rPr>
        <w:t xml:space="preserve"> европейских стран), в которых основной объем долгового финансирования опосредуется банками, а корпоративные облигации играют незначительную роль.</w:t>
      </w:r>
      <w:r w:rsidRPr="003467D6">
        <w:rPr>
          <w:rFonts w:ascii="Times New Roman" w:hAnsi="Times New Roman" w:cs="Times New Roman"/>
          <w:sz w:val="28"/>
          <w:szCs w:val="28"/>
        </w:rPr>
        <w:br/>
        <w:t>  </w:t>
      </w:r>
      <w:r w:rsidR="009F5D97" w:rsidRPr="003467D6">
        <w:rPr>
          <w:rFonts w:ascii="Times New Roman" w:hAnsi="Times New Roman" w:cs="Times New Roman"/>
          <w:sz w:val="28"/>
          <w:szCs w:val="28"/>
        </w:rPr>
        <w:t>  По мнению ряда исследователей</w:t>
      </w:r>
      <w:r w:rsidRPr="003467D6">
        <w:rPr>
          <w:rFonts w:ascii="Times New Roman" w:hAnsi="Times New Roman" w:cs="Times New Roman"/>
          <w:sz w:val="28"/>
          <w:szCs w:val="28"/>
        </w:rPr>
        <w:t>, наличие в стране развитого рынка корпоративных</w:t>
      </w:r>
      <w:r w:rsidR="00A25B2B" w:rsidRPr="003467D6">
        <w:rPr>
          <w:rFonts w:ascii="Times New Roman" w:hAnsi="Times New Roman" w:cs="Times New Roman"/>
          <w:sz w:val="28"/>
          <w:szCs w:val="28"/>
        </w:rPr>
        <w:t xml:space="preserve"> облигаций дает «рыночной»</w:t>
      </w:r>
      <w:r w:rsidRPr="003467D6">
        <w:rPr>
          <w:rFonts w:ascii="Times New Roman" w:hAnsi="Times New Roman" w:cs="Times New Roman"/>
          <w:sz w:val="28"/>
          <w:szCs w:val="28"/>
        </w:rPr>
        <w:t xml:space="preserve"> системе некотор</w:t>
      </w:r>
      <w:r w:rsidR="00A25B2B" w:rsidRPr="003467D6">
        <w:rPr>
          <w:rFonts w:ascii="Times New Roman" w:hAnsi="Times New Roman" w:cs="Times New Roman"/>
          <w:sz w:val="28"/>
          <w:szCs w:val="28"/>
        </w:rPr>
        <w:t>ые преимущества по сравнению с «банковской»</w:t>
      </w:r>
      <w:r w:rsidR="001A4D88" w:rsidRPr="003467D6">
        <w:rPr>
          <w:rFonts w:ascii="Times New Roman" w:hAnsi="Times New Roman" w:cs="Times New Roman"/>
          <w:sz w:val="28"/>
          <w:szCs w:val="28"/>
        </w:rPr>
        <w:t xml:space="preserve"> системой. </w:t>
      </w:r>
      <w:r w:rsidR="003D38B1" w:rsidRPr="003467D6">
        <w:rPr>
          <w:rFonts w:ascii="Times New Roman" w:hAnsi="Times New Roman" w:cs="Times New Roman"/>
          <w:sz w:val="28"/>
          <w:szCs w:val="28"/>
        </w:rPr>
        <w:t>Приведем конкретные плюсы и доводы</w:t>
      </w:r>
      <w:r w:rsidRPr="003467D6">
        <w:rPr>
          <w:rFonts w:ascii="Times New Roman" w:hAnsi="Times New Roman" w:cs="Times New Roman"/>
          <w:sz w:val="28"/>
          <w:szCs w:val="28"/>
        </w:rPr>
        <w:t xml:space="preserve"> в пользу финансовых систем с развитым рынком корпоративных облиг</w:t>
      </w:r>
      <w:r w:rsidR="003D38B1" w:rsidRPr="003467D6">
        <w:rPr>
          <w:rFonts w:ascii="Times New Roman" w:hAnsi="Times New Roman" w:cs="Times New Roman"/>
          <w:sz w:val="28"/>
          <w:szCs w:val="28"/>
        </w:rPr>
        <w:t>аций</w:t>
      </w:r>
      <w:r w:rsidRPr="003467D6">
        <w:rPr>
          <w:rFonts w:ascii="Times New Roman" w:hAnsi="Times New Roman" w:cs="Times New Roman"/>
          <w:sz w:val="28"/>
          <w:szCs w:val="28"/>
        </w:rPr>
        <w:t>:</w:t>
      </w:r>
    </w:p>
    <w:p w:rsidR="000B3E15" w:rsidRPr="003467D6" w:rsidRDefault="00A25B2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w:t>
      </w:r>
      <w:r w:rsidR="000B3E15" w:rsidRPr="003467D6">
        <w:rPr>
          <w:rFonts w:ascii="Times New Roman" w:hAnsi="Times New Roman" w:cs="Times New Roman"/>
          <w:sz w:val="28"/>
          <w:szCs w:val="28"/>
        </w:rPr>
        <w:t xml:space="preserve">  Бан</w:t>
      </w:r>
      <w:r w:rsidR="003D38B1" w:rsidRPr="003467D6">
        <w:rPr>
          <w:rFonts w:ascii="Times New Roman" w:hAnsi="Times New Roman" w:cs="Times New Roman"/>
          <w:sz w:val="28"/>
          <w:szCs w:val="28"/>
        </w:rPr>
        <w:t>ковская система по своему существу</w:t>
      </w:r>
      <w:r w:rsidR="000B3E15" w:rsidRPr="003467D6">
        <w:rPr>
          <w:rFonts w:ascii="Times New Roman" w:hAnsi="Times New Roman" w:cs="Times New Roman"/>
          <w:sz w:val="28"/>
          <w:szCs w:val="28"/>
        </w:rPr>
        <w:t xml:space="preserve"> подвержена значительному системному риску. Банки являются финансовыми институтами</w:t>
      </w:r>
      <w:r w:rsidRPr="003467D6">
        <w:rPr>
          <w:rFonts w:ascii="Times New Roman" w:hAnsi="Times New Roman" w:cs="Times New Roman"/>
          <w:sz w:val="28"/>
          <w:szCs w:val="28"/>
        </w:rPr>
        <w:t xml:space="preserve"> с высоким уровнем финансового «рычага»</w:t>
      </w:r>
      <w:r w:rsidR="000B3E15" w:rsidRPr="003467D6">
        <w:rPr>
          <w:rFonts w:ascii="Times New Roman" w:hAnsi="Times New Roman" w:cs="Times New Roman"/>
          <w:sz w:val="28"/>
          <w:szCs w:val="28"/>
        </w:rPr>
        <w:t xml:space="preserve">. </w:t>
      </w:r>
      <w:proofErr w:type="spellStart"/>
      <w:r w:rsidR="000B3E15" w:rsidRPr="003467D6">
        <w:rPr>
          <w:rFonts w:ascii="Times New Roman" w:hAnsi="Times New Roman" w:cs="Times New Roman"/>
          <w:sz w:val="28"/>
          <w:szCs w:val="28"/>
        </w:rPr>
        <w:t>Невозврат</w:t>
      </w:r>
      <w:proofErr w:type="spellEnd"/>
      <w:r w:rsidR="000B3E15" w:rsidRPr="003467D6">
        <w:rPr>
          <w:rFonts w:ascii="Times New Roman" w:hAnsi="Times New Roman" w:cs="Times New Roman"/>
          <w:sz w:val="28"/>
          <w:szCs w:val="28"/>
        </w:rPr>
        <w:t xml:space="preserve"> банковских кредитов может спровоцировать крах конкретного банка, а это в свою очередь может вызвать общий кризис банковской системы в стране - падение доверия вкладчиков, отток средств со счетов, банкротство других банков. Чем больше доля рынка корпоративных облигаций в финансовой системе страны, тем меньше вероят</w:t>
      </w:r>
      <w:r w:rsidR="001A4D88" w:rsidRPr="003467D6">
        <w:rPr>
          <w:rFonts w:ascii="Times New Roman" w:hAnsi="Times New Roman" w:cs="Times New Roman"/>
          <w:sz w:val="28"/>
          <w:szCs w:val="28"/>
        </w:rPr>
        <w:t xml:space="preserve">ность такого развития событий. </w:t>
      </w:r>
    </w:p>
    <w:p w:rsidR="00274BC2" w:rsidRPr="003467D6" w:rsidRDefault="00A25B2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w:t>
      </w:r>
      <w:r w:rsidR="000B3E15" w:rsidRPr="003467D6">
        <w:rPr>
          <w:rFonts w:ascii="Times New Roman" w:hAnsi="Times New Roman" w:cs="Times New Roman"/>
          <w:sz w:val="28"/>
          <w:szCs w:val="28"/>
        </w:rPr>
        <w:t xml:space="preserve">  Во многих странах </w:t>
      </w:r>
      <w:r w:rsidR="00CD2F3D" w:rsidRPr="003467D6">
        <w:rPr>
          <w:rFonts w:ascii="Times New Roman" w:hAnsi="Times New Roman" w:cs="Times New Roman"/>
          <w:sz w:val="28"/>
          <w:szCs w:val="28"/>
        </w:rPr>
        <w:t xml:space="preserve"> мира уже давно </w:t>
      </w:r>
      <w:r w:rsidR="000B3E15" w:rsidRPr="003467D6">
        <w:rPr>
          <w:rFonts w:ascii="Times New Roman" w:hAnsi="Times New Roman" w:cs="Times New Roman"/>
          <w:sz w:val="28"/>
          <w:szCs w:val="28"/>
        </w:rPr>
        <w:t xml:space="preserve">существует практика государственной поддержки проблемных банков, которая может усиливать несовершенства банковской системы. </w:t>
      </w:r>
    </w:p>
    <w:p w:rsidR="000B3E15" w:rsidRPr="003467D6" w:rsidRDefault="001A4D8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Развитый финансовый рынок, включая рынок корпоративных об</w:t>
      </w:r>
      <w:r w:rsidR="00CD2F3D" w:rsidRPr="003467D6">
        <w:rPr>
          <w:rFonts w:ascii="Times New Roman" w:hAnsi="Times New Roman" w:cs="Times New Roman"/>
          <w:sz w:val="28"/>
          <w:szCs w:val="28"/>
        </w:rPr>
        <w:t>лигаций, способен значительнее</w:t>
      </w:r>
      <w:r w:rsidRPr="003467D6">
        <w:rPr>
          <w:rFonts w:ascii="Times New Roman" w:hAnsi="Times New Roman" w:cs="Times New Roman"/>
          <w:sz w:val="28"/>
          <w:szCs w:val="28"/>
        </w:rPr>
        <w:t xml:space="preserve"> оценивать кредитный риск, чем банковская система. Кредитная политика банков бывает излишне субъективна, поскольку часто значительная часть финансирования осуществляется очень небольшим кругом банков, а принятие решения о выдаче кредита может осуществляться не на основе </w:t>
      </w:r>
      <w:r w:rsidRPr="003467D6">
        <w:rPr>
          <w:rFonts w:ascii="Times New Roman" w:hAnsi="Times New Roman" w:cs="Times New Roman"/>
          <w:sz w:val="28"/>
          <w:szCs w:val="28"/>
        </w:rPr>
        <w:lastRenderedPageBreak/>
        <w:t>подробной информации о заемщике, а на основе личных связей. Наоборот, рынок корпоративных облигаций предполагает широкий круг участников, которые напрямую заинтересованы в том, чтобы точно оценить риск данных обязательств и учесть его в процентной ставке в текущем периоде при данных условиях.</w:t>
      </w:r>
    </w:p>
    <w:p w:rsidR="00742B86" w:rsidRPr="003467D6" w:rsidRDefault="00A25B2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w:t>
      </w:r>
      <w:r w:rsidR="000B3E15" w:rsidRPr="003467D6">
        <w:rPr>
          <w:rFonts w:ascii="Times New Roman" w:hAnsi="Times New Roman" w:cs="Times New Roman"/>
          <w:sz w:val="28"/>
          <w:szCs w:val="28"/>
        </w:rPr>
        <w:t xml:space="preserve">  Банки находятся под жестк</w:t>
      </w:r>
      <w:r w:rsidR="001A4D88" w:rsidRPr="003467D6">
        <w:rPr>
          <w:rFonts w:ascii="Times New Roman" w:hAnsi="Times New Roman" w:cs="Times New Roman"/>
          <w:sz w:val="28"/>
          <w:szCs w:val="28"/>
        </w:rPr>
        <w:t>им государственным контролем.</w:t>
      </w:r>
      <w:r w:rsidR="000B3E15" w:rsidRPr="003467D6">
        <w:rPr>
          <w:rFonts w:ascii="Times New Roman" w:hAnsi="Times New Roman" w:cs="Times New Roman"/>
          <w:sz w:val="28"/>
          <w:szCs w:val="28"/>
        </w:rPr>
        <w:t xml:space="preserve">   В любом случае государственный контроль всегда связан с определенными </w:t>
      </w:r>
      <w:r w:rsidR="00CD2F3D" w:rsidRPr="003467D6">
        <w:rPr>
          <w:rFonts w:ascii="Times New Roman" w:hAnsi="Times New Roman" w:cs="Times New Roman"/>
          <w:sz w:val="28"/>
          <w:szCs w:val="28"/>
        </w:rPr>
        <w:t>несовершенствами, и чересчур</w:t>
      </w:r>
      <w:r w:rsidR="000B3E15" w:rsidRPr="003467D6">
        <w:rPr>
          <w:rFonts w:ascii="Times New Roman" w:hAnsi="Times New Roman" w:cs="Times New Roman"/>
          <w:sz w:val="28"/>
          <w:szCs w:val="28"/>
        </w:rPr>
        <w:t xml:space="preserve"> </w:t>
      </w:r>
      <w:r w:rsidR="001A4D88" w:rsidRPr="003467D6">
        <w:rPr>
          <w:rFonts w:ascii="Times New Roman" w:hAnsi="Times New Roman" w:cs="Times New Roman"/>
          <w:sz w:val="28"/>
          <w:szCs w:val="28"/>
        </w:rPr>
        <w:t>«</w:t>
      </w:r>
      <w:proofErr w:type="spellStart"/>
      <w:r w:rsidR="000B3E15" w:rsidRPr="003467D6">
        <w:rPr>
          <w:rFonts w:ascii="Times New Roman" w:hAnsi="Times New Roman" w:cs="Times New Roman"/>
          <w:sz w:val="28"/>
          <w:szCs w:val="28"/>
        </w:rPr>
        <w:t>банковски</w:t>
      </w:r>
      <w:proofErr w:type="spellEnd"/>
      <w:r w:rsidR="001A4D88" w:rsidRPr="003467D6">
        <w:rPr>
          <w:rFonts w:ascii="Times New Roman" w:hAnsi="Times New Roman" w:cs="Times New Roman"/>
          <w:sz w:val="28"/>
          <w:szCs w:val="28"/>
        </w:rPr>
        <w:t>»</w:t>
      </w:r>
      <w:r w:rsidR="000B3E15" w:rsidRPr="003467D6">
        <w:rPr>
          <w:rFonts w:ascii="Times New Roman" w:hAnsi="Times New Roman" w:cs="Times New Roman"/>
          <w:sz w:val="28"/>
          <w:szCs w:val="28"/>
        </w:rPr>
        <w:t xml:space="preserve"> ориентированная система усиливает их. Рынок корпоративных облигаций, менее подверженный прямому государс</w:t>
      </w:r>
      <w:r w:rsidR="001A4D88" w:rsidRPr="003467D6">
        <w:rPr>
          <w:rFonts w:ascii="Times New Roman" w:hAnsi="Times New Roman" w:cs="Times New Roman"/>
          <w:sz w:val="28"/>
          <w:szCs w:val="28"/>
        </w:rPr>
        <w:t>твенному регулированию, и наоборот</w:t>
      </w:r>
      <w:r w:rsidR="000B3E15" w:rsidRPr="003467D6">
        <w:rPr>
          <w:rFonts w:ascii="Times New Roman" w:hAnsi="Times New Roman" w:cs="Times New Roman"/>
          <w:sz w:val="28"/>
          <w:szCs w:val="28"/>
        </w:rPr>
        <w:t>, способен сгладить эти несовершенства</w:t>
      </w:r>
      <w:r w:rsidR="001A4D88" w:rsidRPr="003467D6">
        <w:rPr>
          <w:rFonts w:ascii="Times New Roman" w:hAnsi="Times New Roman" w:cs="Times New Roman"/>
          <w:sz w:val="28"/>
          <w:szCs w:val="28"/>
        </w:rPr>
        <w:t xml:space="preserve"> данного рынка</w:t>
      </w:r>
      <w:r w:rsidR="00742B86" w:rsidRPr="003467D6">
        <w:rPr>
          <w:rFonts w:ascii="Times New Roman" w:hAnsi="Times New Roman" w:cs="Times New Roman"/>
          <w:sz w:val="28"/>
          <w:szCs w:val="28"/>
        </w:rPr>
        <w:t>.</w:t>
      </w:r>
    </w:p>
    <w:p w:rsidR="000B3E15" w:rsidRPr="003467D6" w:rsidRDefault="000B3E15"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К д</w:t>
      </w:r>
      <w:r w:rsidR="00CD2F3D" w:rsidRPr="003467D6">
        <w:rPr>
          <w:rFonts w:ascii="Times New Roman" w:hAnsi="Times New Roman" w:cs="Times New Roman"/>
          <w:sz w:val="28"/>
          <w:szCs w:val="28"/>
        </w:rPr>
        <w:t>оводам зарубежных аналитиков</w:t>
      </w:r>
      <w:r w:rsidRPr="003467D6">
        <w:rPr>
          <w:rFonts w:ascii="Times New Roman" w:hAnsi="Times New Roman" w:cs="Times New Roman"/>
          <w:sz w:val="28"/>
          <w:szCs w:val="28"/>
        </w:rPr>
        <w:t xml:space="preserve"> </w:t>
      </w:r>
      <w:r w:rsidR="00A25B2B" w:rsidRPr="003467D6">
        <w:rPr>
          <w:rFonts w:ascii="Times New Roman" w:hAnsi="Times New Roman" w:cs="Times New Roman"/>
          <w:sz w:val="28"/>
          <w:szCs w:val="28"/>
        </w:rPr>
        <w:t>можно</w:t>
      </w:r>
      <w:r w:rsidR="00274BC2" w:rsidRPr="003467D6">
        <w:rPr>
          <w:rFonts w:ascii="Times New Roman" w:hAnsi="Times New Roman" w:cs="Times New Roman"/>
          <w:sz w:val="28"/>
          <w:szCs w:val="28"/>
        </w:rPr>
        <w:t xml:space="preserve"> добавить следующе</w:t>
      </w:r>
      <w:r w:rsidR="001A4D88" w:rsidRPr="003467D6">
        <w:rPr>
          <w:rFonts w:ascii="Times New Roman" w:hAnsi="Times New Roman" w:cs="Times New Roman"/>
          <w:sz w:val="28"/>
          <w:szCs w:val="28"/>
        </w:rPr>
        <w:t>е:</w:t>
      </w:r>
    </w:p>
    <w:p w:rsidR="000B3E15" w:rsidRPr="003467D6" w:rsidRDefault="00A25B2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w:t>
      </w:r>
      <w:r w:rsidR="000B3E15" w:rsidRPr="003467D6">
        <w:rPr>
          <w:rFonts w:ascii="Times New Roman" w:hAnsi="Times New Roman" w:cs="Times New Roman"/>
          <w:sz w:val="28"/>
          <w:szCs w:val="28"/>
        </w:rPr>
        <w:t xml:space="preserve">  Рынок корпоративных облигаций создает общепринятые ориентиры процентных ставок по рискованным ценным бумагам. На них могут ориентироваться кредиторы и заемщики</w:t>
      </w:r>
      <w:r w:rsidR="00CD2F3D" w:rsidRPr="003467D6">
        <w:rPr>
          <w:rFonts w:ascii="Times New Roman" w:hAnsi="Times New Roman" w:cs="Times New Roman"/>
          <w:sz w:val="28"/>
          <w:szCs w:val="28"/>
        </w:rPr>
        <w:t>,</w:t>
      </w:r>
      <w:r w:rsidR="000B3E15" w:rsidRPr="003467D6">
        <w:rPr>
          <w:rFonts w:ascii="Times New Roman" w:hAnsi="Times New Roman" w:cs="Times New Roman"/>
          <w:sz w:val="28"/>
          <w:szCs w:val="28"/>
        </w:rPr>
        <w:t xml:space="preserve"> как при выпуске облигаций, так</w:t>
      </w:r>
      <w:r w:rsidR="001A4D88" w:rsidRPr="003467D6">
        <w:rPr>
          <w:rFonts w:ascii="Times New Roman" w:hAnsi="Times New Roman" w:cs="Times New Roman"/>
          <w:sz w:val="28"/>
          <w:szCs w:val="28"/>
        </w:rPr>
        <w:t xml:space="preserve"> и при предоставлении кредитов.</w:t>
      </w:r>
    </w:p>
    <w:p w:rsidR="001A4D88" w:rsidRPr="003467D6" w:rsidRDefault="001A4D8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Наличие рынка корпоративных облигаций </w:t>
      </w:r>
      <w:r w:rsidR="00CD2F3D" w:rsidRPr="003467D6">
        <w:rPr>
          <w:rFonts w:ascii="Times New Roman" w:hAnsi="Times New Roman" w:cs="Times New Roman"/>
          <w:sz w:val="28"/>
          <w:szCs w:val="28"/>
        </w:rPr>
        <w:t>несравненно</w:t>
      </w:r>
      <w:r w:rsidRPr="003467D6">
        <w:rPr>
          <w:rFonts w:ascii="Times New Roman" w:hAnsi="Times New Roman" w:cs="Times New Roman"/>
          <w:sz w:val="28"/>
          <w:szCs w:val="28"/>
        </w:rPr>
        <w:t xml:space="preserve"> способствует развитию долгосрочного заемного финансирования. Банки, в силу специфики их деятельности, имеют в основной массе краткосрочные обязательства, поэтому стремятся по возможности выдавать краткосрочные кредиты, чтобы избежать чрезмерного риска. В результате заемщики не имеют возможности привлечь долгосрочное заемное финансирование, а рынок корпоративных облигаций позволяет решить данную проблему</w:t>
      </w:r>
      <w:r w:rsidR="00CD2F3D" w:rsidRPr="003467D6">
        <w:rPr>
          <w:rFonts w:ascii="Times New Roman" w:hAnsi="Times New Roman" w:cs="Times New Roman"/>
          <w:sz w:val="28"/>
          <w:szCs w:val="28"/>
        </w:rPr>
        <w:t>, очень даже необходимо</w:t>
      </w:r>
      <w:r w:rsidRPr="003467D6">
        <w:rPr>
          <w:rFonts w:ascii="Times New Roman" w:hAnsi="Times New Roman" w:cs="Times New Roman"/>
          <w:sz w:val="28"/>
          <w:szCs w:val="28"/>
        </w:rPr>
        <w:t>.</w:t>
      </w:r>
    </w:p>
    <w:p w:rsidR="000B3E15" w:rsidRPr="003467D6" w:rsidRDefault="00A25B2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w:t>
      </w:r>
      <w:r w:rsidR="000B3E15" w:rsidRPr="003467D6">
        <w:rPr>
          <w:rFonts w:ascii="Times New Roman" w:hAnsi="Times New Roman" w:cs="Times New Roman"/>
          <w:sz w:val="28"/>
          <w:szCs w:val="28"/>
        </w:rPr>
        <w:t xml:space="preserve">  В странах, относящихся к </w:t>
      </w:r>
      <w:r w:rsidR="001A4D88" w:rsidRPr="003467D6">
        <w:rPr>
          <w:rFonts w:ascii="Times New Roman" w:hAnsi="Times New Roman" w:cs="Times New Roman"/>
          <w:sz w:val="28"/>
          <w:szCs w:val="28"/>
        </w:rPr>
        <w:t>«</w:t>
      </w:r>
      <w:proofErr w:type="spellStart"/>
      <w:r w:rsidR="000B3E15" w:rsidRPr="003467D6">
        <w:rPr>
          <w:rFonts w:ascii="Times New Roman" w:hAnsi="Times New Roman" w:cs="Times New Roman"/>
          <w:sz w:val="28"/>
          <w:szCs w:val="28"/>
        </w:rPr>
        <w:t>банковски</w:t>
      </w:r>
      <w:proofErr w:type="spellEnd"/>
      <w:r w:rsidR="001A4D88" w:rsidRPr="003467D6">
        <w:rPr>
          <w:rFonts w:ascii="Times New Roman" w:hAnsi="Times New Roman" w:cs="Times New Roman"/>
          <w:sz w:val="28"/>
          <w:szCs w:val="28"/>
        </w:rPr>
        <w:t>»</w:t>
      </w:r>
      <w:r w:rsidR="000B3E15" w:rsidRPr="003467D6">
        <w:rPr>
          <w:rFonts w:ascii="Times New Roman" w:hAnsi="Times New Roman" w:cs="Times New Roman"/>
          <w:sz w:val="28"/>
          <w:szCs w:val="28"/>
        </w:rPr>
        <w:t xml:space="preserve"> ор</w:t>
      </w:r>
      <w:r w:rsidR="001A4D88" w:rsidRPr="003467D6">
        <w:rPr>
          <w:rFonts w:ascii="Times New Roman" w:hAnsi="Times New Roman" w:cs="Times New Roman"/>
          <w:sz w:val="28"/>
          <w:szCs w:val="28"/>
        </w:rPr>
        <w:t>иентированным системам, обычно виднеется</w:t>
      </w:r>
      <w:r w:rsidR="000B3E15" w:rsidRPr="003467D6">
        <w:rPr>
          <w:rFonts w:ascii="Times New Roman" w:hAnsi="Times New Roman" w:cs="Times New Roman"/>
          <w:sz w:val="28"/>
          <w:szCs w:val="28"/>
        </w:rPr>
        <w:t xml:space="preserve"> высокая концентрация в банковском секторе, когда 3-5 крупнейших банков контролиру</w:t>
      </w:r>
      <w:r w:rsidR="001A4D88" w:rsidRPr="003467D6">
        <w:rPr>
          <w:rFonts w:ascii="Times New Roman" w:hAnsi="Times New Roman" w:cs="Times New Roman"/>
          <w:sz w:val="28"/>
          <w:szCs w:val="28"/>
        </w:rPr>
        <w:t xml:space="preserve">ют более 80% отрасли. На </w:t>
      </w:r>
      <w:r w:rsidR="00CD2F3D" w:rsidRPr="003467D6">
        <w:rPr>
          <w:rFonts w:ascii="Times New Roman" w:hAnsi="Times New Roman" w:cs="Times New Roman"/>
          <w:sz w:val="28"/>
          <w:szCs w:val="28"/>
        </w:rPr>
        <w:t xml:space="preserve">самом </w:t>
      </w:r>
      <w:r w:rsidR="001A4D88" w:rsidRPr="003467D6">
        <w:rPr>
          <w:rFonts w:ascii="Times New Roman" w:hAnsi="Times New Roman" w:cs="Times New Roman"/>
          <w:sz w:val="28"/>
          <w:szCs w:val="28"/>
        </w:rPr>
        <w:t>деле</w:t>
      </w:r>
      <w:r w:rsidR="000B3E15" w:rsidRPr="003467D6">
        <w:rPr>
          <w:rFonts w:ascii="Times New Roman" w:hAnsi="Times New Roman" w:cs="Times New Roman"/>
          <w:sz w:val="28"/>
          <w:szCs w:val="28"/>
        </w:rPr>
        <w:t xml:space="preserve"> это означает, что кредитный рынок становится монополизированным. Такая монополия, как можно п</w:t>
      </w:r>
      <w:r w:rsidR="00CD2F3D" w:rsidRPr="003467D6">
        <w:rPr>
          <w:rFonts w:ascii="Times New Roman" w:hAnsi="Times New Roman" w:cs="Times New Roman"/>
          <w:sz w:val="28"/>
          <w:szCs w:val="28"/>
        </w:rPr>
        <w:t xml:space="preserve">редположить из общих видений картины </w:t>
      </w:r>
      <w:r w:rsidR="000B3E15" w:rsidRPr="003467D6">
        <w:rPr>
          <w:rFonts w:ascii="Times New Roman" w:hAnsi="Times New Roman" w:cs="Times New Roman"/>
          <w:sz w:val="28"/>
          <w:szCs w:val="28"/>
        </w:rPr>
        <w:t xml:space="preserve">относительно монополистических рынков, приводит к неоптимальному распределению кредитных ресурсов, </w:t>
      </w:r>
      <w:proofErr w:type="gramStart"/>
      <w:r w:rsidR="000B3E15" w:rsidRPr="003467D6">
        <w:rPr>
          <w:rFonts w:ascii="Times New Roman" w:hAnsi="Times New Roman" w:cs="Times New Roman"/>
          <w:sz w:val="28"/>
          <w:szCs w:val="28"/>
        </w:rPr>
        <w:t>и</w:t>
      </w:r>
      <w:proofErr w:type="gramEnd"/>
      <w:r w:rsidR="000B3E15" w:rsidRPr="003467D6">
        <w:rPr>
          <w:rFonts w:ascii="Times New Roman" w:hAnsi="Times New Roman" w:cs="Times New Roman"/>
          <w:sz w:val="28"/>
          <w:szCs w:val="28"/>
        </w:rPr>
        <w:t xml:space="preserve"> в </w:t>
      </w:r>
      <w:r w:rsidR="000B3E15" w:rsidRPr="003467D6">
        <w:rPr>
          <w:rFonts w:ascii="Times New Roman" w:hAnsi="Times New Roman" w:cs="Times New Roman"/>
          <w:sz w:val="28"/>
          <w:szCs w:val="28"/>
        </w:rPr>
        <w:lastRenderedPageBreak/>
        <w:t>конечном счете тормоз</w:t>
      </w:r>
      <w:r w:rsidR="006B2C18" w:rsidRPr="003467D6">
        <w:rPr>
          <w:rFonts w:ascii="Times New Roman" w:hAnsi="Times New Roman" w:cs="Times New Roman"/>
          <w:sz w:val="28"/>
          <w:szCs w:val="28"/>
        </w:rPr>
        <w:t xml:space="preserve">ит экономический рост в стране. </w:t>
      </w:r>
      <w:r w:rsidR="000B3E15" w:rsidRPr="003467D6">
        <w:rPr>
          <w:rFonts w:ascii="Times New Roman" w:hAnsi="Times New Roman" w:cs="Times New Roman"/>
          <w:sz w:val="28"/>
          <w:szCs w:val="28"/>
        </w:rPr>
        <w:t>Это подтверждается и эмпирическими данными</w:t>
      </w:r>
      <w:r w:rsidR="009F5D97" w:rsidRPr="003467D6">
        <w:rPr>
          <w:rFonts w:ascii="Times New Roman" w:hAnsi="Times New Roman" w:cs="Times New Roman"/>
          <w:sz w:val="28"/>
          <w:szCs w:val="28"/>
        </w:rPr>
        <w:t>.</w:t>
      </w:r>
    </w:p>
    <w:p w:rsidR="001A4D88" w:rsidRPr="003467D6" w:rsidRDefault="00A25B2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w:t>
      </w:r>
      <w:r w:rsidR="000B3E15" w:rsidRPr="003467D6">
        <w:rPr>
          <w:rFonts w:ascii="Times New Roman" w:hAnsi="Times New Roman" w:cs="Times New Roman"/>
          <w:sz w:val="28"/>
          <w:szCs w:val="28"/>
        </w:rPr>
        <w:t>Развитие рынка корпорати</w:t>
      </w:r>
      <w:r w:rsidR="00CD2F3D" w:rsidRPr="003467D6">
        <w:rPr>
          <w:rFonts w:ascii="Times New Roman" w:hAnsi="Times New Roman" w:cs="Times New Roman"/>
          <w:sz w:val="28"/>
          <w:szCs w:val="28"/>
        </w:rPr>
        <w:t>вных облигаций является несоизмеримым</w:t>
      </w:r>
      <w:r w:rsidR="000B3E15" w:rsidRPr="003467D6">
        <w:rPr>
          <w:rFonts w:ascii="Times New Roman" w:hAnsi="Times New Roman" w:cs="Times New Roman"/>
          <w:sz w:val="28"/>
          <w:szCs w:val="28"/>
        </w:rPr>
        <w:t xml:space="preserve"> фактором для развития неб</w:t>
      </w:r>
      <w:r w:rsidRPr="003467D6">
        <w:rPr>
          <w:rFonts w:ascii="Times New Roman" w:hAnsi="Times New Roman" w:cs="Times New Roman"/>
          <w:sz w:val="28"/>
          <w:szCs w:val="28"/>
        </w:rPr>
        <w:t>анковских финансовых институтов</w:t>
      </w:r>
      <w:r w:rsidR="007369BF" w:rsidRPr="003467D6">
        <w:rPr>
          <w:rFonts w:ascii="Times New Roman" w:hAnsi="Times New Roman" w:cs="Times New Roman"/>
          <w:sz w:val="28"/>
          <w:szCs w:val="28"/>
        </w:rPr>
        <w:t>.</w:t>
      </w:r>
    </w:p>
    <w:p w:rsidR="009347A9" w:rsidRPr="003467D6" w:rsidRDefault="009347A9" w:rsidP="003467D6">
      <w:pPr>
        <w:spacing w:line="360" w:lineRule="auto"/>
        <w:ind w:firstLine="709"/>
        <w:jc w:val="both"/>
        <w:rPr>
          <w:rFonts w:ascii="Times New Roman" w:hAnsi="Times New Roman" w:cs="Times New Roman"/>
          <w:sz w:val="28"/>
          <w:szCs w:val="28"/>
        </w:rPr>
      </w:pPr>
    </w:p>
    <w:p w:rsidR="009347A9" w:rsidRPr="003467D6" w:rsidRDefault="009347A9" w:rsidP="003467D6">
      <w:pPr>
        <w:spacing w:line="360" w:lineRule="auto"/>
        <w:ind w:firstLine="709"/>
        <w:jc w:val="both"/>
        <w:rPr>
          <w:rFonts w:ascii="Times New Roman" w:hAnsi="Times New Roman" w:cs="Times New Roman"/>
          <w:sz w:val="28"/>
          <w:szCs w:val="28"/>
        </w:rPr>
      </w:pPr>
    </w:p>
    <w:p w:rsidR="009347A9" w:rsidRPr="003467D6" w:rsidRDefault="009347A9" w:rsidP="003467D6">
      <w:pPr>
        <w:spacing w:line="360" w:lineRule="auto"/>
        <w:ind w:firstLine="709"/>
        <w:jc w:val="both"/>
        <w:rPr>
          <w:rFonts w:ascii="Times New Roman" w:hAnsi="Times New Roman" w:cs="Times New Roman"/>
          <w:sz w:val="28"/>
          <w:szCs w:val="28"/>
        </w:rPr>
      </w:pPr>
    </w:p>
    <w:p w:rsidR="009347A9" w:rsidRPr="003467D6" w:rsidRDefault="009347A9" w:rsidP="003467D6">
      <w:pPr>
        <w:spacing w:line="360" w:lineRule="auto"/>
        <w:ind w:firstLine="709"/>
        <w:jc w:val="both"/>
        <w:rPr>
          <w:rFonts w:ascii="Times New Roman" w:hAnsi="Times New Roman" w:cs="Times New Roman"/>
          <w:sz w:val="28"/>
          <w:szCs w:val="28"/>
        </w:rPr>
      </w:pPr>
    </w:p>
    <w:p w:rsidR="009347A9" w:rsidRPr="003467D6" w:rsidRDefault="009347A9" w:rsidP="003467D6">
      <w:pPr>
        <w:spacing w:line="360" w:lineRule="auto"/>
        <w:ind w:firstLine="709"/>
        <w:jc w:val="both"/>
        <w:rPr>
          <w:rFonts w:ascii="Times New Roman" w:hAnsi="Times New Roman" w:cs="Times New Roman"/>
          <w:sz w:val="28"/>
          <w:szCs w:val="28"/>
        </w:rPr>
      </w:pPr>
    </w:p>
    <w:p w:rsidR="009347A9" w:rsidRPr="003467D6" w:rsidRDefault="009347A9" w:rsidP="003467D6">
      <w:pPr>
        <w:spacing w:line="360" w:lineRule="auto"/>
        <w:ind w:firstLine="709"/>
        <w:jc w:val="both"/>
        <w:rPr>
          <w:rFonts w:ascii="Times New Roman" w:hAnsi="Times New Roman" w:cs="Times New Roman"/>
          <w:sz w:val="28"/>
          <w:szCs w:val="28"/>
        </w:rPr>
      </w:pPr>
    </w:p>
    <w:p w:rsidR="009347A9" w:rsidRPr="003467D6" w:rsidRDefault="009347A9" w:rsidP="003467D6">
      <w:pPr>
        <w:spacing w:line="360" w:lineRule="auto"/>
        <w:ind w:firstLine="709"/>
        <w:jc w:val="both"/>
        <w:rPr>
          <w:rFonts w:ascii="Times New Roman" w:hAnsi="Times New Roman" w:cs="Times New Roman"/>
          <w:sz w:val="28"/>
          <w:szCs w:val="28"/>
        </w:rPr>
      </w:pPr>
    </w:p>
    <w:p w:rsidR="00124CD6" w:rsidRPr="000E5011" w:rsidRDefault="00124CD6" w:rsidP="003467D6">
      <w:pPr>
        <w:spacing w:line="360" w:lineRule="auto"/>
        <w:ind w:firstLine="709"/>
        <w:jc w:val="both"/>
        <w:rPr>
          <w:rFonts w:ascii="Times New Roman" w:hAnsi="Times New Roman" w:cs="Times New Roman"/>
          <w:b/>
          <w:sz w:val="28"/>
          <w:szCs w:val="28"/>
        </w:rPr>
      </w:pPr>
    </w:p>
    <w:p w:rsidR="00AC7D07" w:rsidRDefault="00AC7D07" w:rsidP="000E5011">
      <w:pPr>
        <w:spacing w:line="360" w:lineRule="auto"/>
        <w:ind w:firstLine="709"/>
        <w:jc w:val="both"/>
        <w:rPr>
          <w:rFonts w:ascii="Times New Roman" w:hAnsi="Times New Roman" w:cs="Times New Roman"/>
          <w:b/>
          <w:sz w:val="28"/>
          <w:szCs w:val="28"/>
        </w:rPr>
      </w:pPr>
    </w:p>
    <w:p w:rsidR="00AC7D07" w:rsidRDefault="00AC7D07" w:rsidP="000E5011">
      <w:pPr>
        <w:spacing w:line="360" w:lineRule="auto"/>
        <w:ind w:firstLine="709"/>
        <w:jc w:val="both"/>
        <w:rPr>
          <w:rFonts w:ascii="Times New Roman" w:hAnsi="Times New Roman" w:cs="Times New Roman"/>
          <w:b/>
          <w:sz w:val="28"/>
          <w:szCs w:val="28"/>
        </w:rPr>
      </w:pPr>
    </w:p>
    <w:p w:rsidR="00AC7D07" w:rsidRDefault="00AC7D07" w:rsidP="000E5011">
      <w:pPr>
        <w:spacing w:line="360" w:lineRule="auto"/>
        <w:ind w:firstLine="709"/>
        <w:jc w:val="both"/>
        <w:rPr>
          <w:rFonts w:ascii="Times New Roman" w:hAnsi="Times New Roman" w:cs="Times New Roman"/>
          <w:b/>
          <w:sz w:val="28"/>
          <w:szCs w:val="28"/>
        </w:rPr>
      </w:pPr>
    </w:p>
    <w:p w:rsidR="00AC7D07" w:rsidRDefault="00AC7D07" w:rsidP="000E5011">
      <w:pPr>
        <w:spacing w:line="360" w:lineRule="auto"/>
        <w:ind w:firstLine="709"/>
        <w:jc w:val="both"/>
        <w:rPr>
          <w:rFonts w:ascii="Times New Roman" w:hAnsi="Times New Roman" w:cs="Times New Roman"/>
          <w:b/>
          <w:sz w:val="28"/>
          <w:szCs w:val="28"/>
        </w:rPr>
      </w:pPr>
    </w:p>
    <w:p w:rsidR="00AC7D07" w:rsidRDefault="00AC7D07" w:rsidP="000E5011">
      <w:pPr>
        <w:spacing w:line="360" w:lineRule="auto"/>
        <w:ind w:firstLine="709"/>
        <w:jc w:val="both"/>
        <w:rPr>
          <w:rFonts w:ascii="Times New Roman" w:hAnsi="Times New Roman" w:cs="Times New Roman"/>
          <w:b/>
          <w:sz w:val="28"/>
          <w:szCs w:val="28"/>
        </w:rPr>
      </w:pPr>
    </w:p>
    <w:p w:rsidR="00AC7D07" w:rsidRDefault="00AC7D07" w:rsidP="000E5011">
      <w:pPr>
        <w:spacing w:line="360" w:lineRule="auto"/>
        <w:ind w:firstLine="709"/>
        <w:jc w:val="both"/>
        <w:rPr>
          <w:rFonts w:ascii="Times New Roman" w:hAnsi="Times New Roman" w:cs="Times New Roman"/>
          <w:b/>
          <w:sz w:val="28"/>
          <w:szCs w:val="28"/>
        </w:rPr>
      </w:pPr>
    </w:p>
    <w:p w:rsidR="00AC7D07" w:rsidRDefault="00AC7D07" w:rsidP="000E5011">
      <w:pPr>
        <w:spacing w:line="360" w:lineRule="auto"/>
        <w:ind w:firstLine="709"/>
        <w:jc w:val="both"/>
        <w:rPr>
          <w:rFonts w:ascii="Times New Roman" w:hAnsi="Times New Roman" w:cs="Times New Roman"/>
          <w:b/>
          <w:sz w:val="28"/>
          <w:szCs w:val="28"/>
        </w:rPr>
      </w:pPr>
    </w:p>
    <w:p w:rsidR="00AC7D07" w:rsidRDefault="00AC7D07" w:rsidP="000E5011">
      <w:pPr>
        <w:spacing w:line="360" w:lineRule="auto"/>
        <w:ind w:firstLine="709"/>
        <w:jc w:val="both"/>
        <w:rPr>
          <w:rFonts w:ascii="Times New Roman" w:hAnsi="Times New Roman" w:cs="Times New Roman"/>
          <w:b/>
          <w:sz w:val="28"/>
          <w:szCs w:val="28"/>
        </w:rPr>
      </w:pPr>
    </w:p>
    <w:p w:rsidR="00AC7D07" w:rsidRDefault="00AC7D07" w:rsidP="000E5011">
      <w:pPr>
        <w:spacing w:line="360" w:lineRule="auto"/>
        <w:ind w:firstLine="709"/>
        <w:jc w:val="both"/>
        <w:rPr>
          <w:rFonts w:ascii="Times New Roman" w:hAnsi="Times New Roman" w:cs="Times New Roman"/>
          <w:b/>
          <w:sz w:val="28"/>
          <w:szCs w:val="28"/>
        </w:rPr>
      </w:pPr>
    </w:p>
    <w:p w:rsidR="000E5011" w:rsidRDefault="00A16E9B" w:rsidP="000E5011">
      <w:pPr>
        <w:spacing w:line="360" w:lineRule="auto"/>
        <w:ind w:firstLine="709"/>
        <w:jc w:val="both"/>
        <w:rPr>
          <w:rFonts w:ascii="Times New Roman" w:hAnsi="Times New Roman" w:cs="Times New Roman"/>
          <w:b/>
          <w:sz w:val="28"/>
          <w:szCs w:val="28"/>
        </w:rPr>
      </w:pPr>
      <w:r w:rsidRPr="000E5011">
        <w:rPr>
          <w:rFonts w:ascii="Times New Roman" w:hAnsi="Times New Roman" w:cs="Times New Roman"/>
          <w:b/>
          <w:sz w:val="28"/>
          <w:szCs w:val="28"/>
        </w:rPr>
        <w:lastRenderedPageBreak/>
        <w:t>Глава 2.</w:t>
      </w:r>
      <w:r w:rsidR="00CC109F" w:rsidRPr="000E5011">
        <w:rPr>
          <w:rFonts w:ascii="Times New Roman" w:hAnsi="Times New Roman" w:cs="Times New Roman"/>
          <w:b/>
          <w:sz w:val="28"/>
          <w:szCs w:val="28"/>
        </w:rPr>
        <w:t xml:space="preserve"> </w:t>
      </w:r>
      <w:r w:rsidR="00274BC2" w:rsidRPr="000E5011">
        <w:rPr>
          <w:rFonts w:ascii="Times New Roman" w:hAnsi="Times New Roman" w:cs="Times New Roman"/>
          <w:b/>
          <w:sz w:val="28"/>
          <w:szCs w:val="28"/>
        </w:rPr>
        <w:t>История в</w:t>
      </w:r>
      <w:r w:rsidR="00CC109F" w:rsidRPr="000E5011">
        <w:rPr>
          <w:rFonts w:ascii="Times New Roman" w:hAnsi="Times New Roman" w:cs="Times New Roman"/>
          <w:b/>
          <w:sz w:val="28"/>
          <w:szCs w:val="28"/>
        </w:rPr>
        <w:t>озникновение рынка корпоративных облигаций</w:t>
      </w:r>
      <w:r w:rsidR="00274BC2" w:rsidRPr="000E5011">
        <w:rPr>
          <w:rFonts w:ascii="Times New Roman" w:hAnsi="Times New Roman" w:cs="Times New Roman"/>
          <w:b/>
          <w:sz w:val="28"/>
          <w:szCs w:val="28"/>
        </w:rPr>
        <w:t xml:space="preserve"> в России</w:t>
      </w:r>
    </w:p>
    <w:p w:rsidR="000E5011" w:rsidRDefault="000E5011" w:rsidP="000E5011">
      <w:pPr>
        <w:spacing w:line="360" w:lineRule="auto"/>
        <w:ind w:firstLine="709"/>
        <w:jc w:val="both"/>
        <w:rPr>
          <w:rFonts w:ascii="Times New Roman" w:hAnsi="Times New Roman" w:cs="Times New Roman"/>
          <w:sz w:val="28"/>
          <w:szCs w:val="28"/>
        </w:rPr>
      </w:pPr>
    </w:p>
    <w:p w:rsidR="00293DBE" w:rsidRPr="000E5011" w:rsidRDefault="00445EAA" w:rsidP="000E5011">
      <w:pPr>
        <w:spacing w:line="360" w:lineRule="auto"/>
        <w:ind w:firstLine="709"/>
        <w:jc w:val="both"/>
        <w:rPr>
          <w:rFonts w:ascii="Times New Roman" w:hAnsi="Times New Roman" w:cs="Times New Roman"/>
          <w:b/>
          <w:sz w:val="28"/>
          <w:szCs w:val="28"/>
        </w:rPr>
      </w:pPr>
      <w:r w:rsidRPr="003467D6">
        <w:rPr>
          <w:rFonts w:ascii="Times New Roman" w:hAnsi="Times New Roman" w:cs="Times New Roman"/>
          <w:sz w:val="28"/>
          <w:szCs w:val="28"/>
        </w:rPr>
        <w:t>2.1 Докризисное развитие рынка</w:t>
      </w:r>
    </w:p>
    <w:p w:rsidR="000E5011" w:rsidRDefault="000E5011" w:rsidP="003467D6">
      <w:pPr>
        <w:spacing w:line="360" w:lineRule="auto"/>
        <w:ind w:firstLine="709"/>
        <w:jc w:val="both"/>
        <w:rPr>
          <w:rFonts w:ascii="Times New Roman" w:hAnsi="Times New Roman" w:cs="Times New Roman"/>
          <w:sz w:val="28"/>
          <w:szCs w:val="28"/>
        </w:rPr>
      </w:pP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дореволюционной России хорошо развитый фондовый рынок после 1917 года оказался разрушенным, были ликвидированы фондовые биржи, исчезли из обращения ценные бумаги, потерян круг профессионалов, работавших на этом рынке.</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 </w:t>
      </w:r>
      <w:proofErr w:type="spellStart"/>
      <w:r w:rsidRPr="003467D6">
        <w:rPr>
          <w:rFonts w:ascii="Times New Roman" w:hAnsi="Times New Roman" w:cs="Times New Roman"/>
          <w:sz w:val="28"/>
          <w:szCs w:val="28"/>
        </w:rPr>
        <w:t>догосударственной</w:t>
      </w:r>
      <w:proofErr w:type="spellEnd"/>
      <w:r w:rsidRPr="003467D6">
        <w:rPr>
          <w:rFonts w:ascii="Times New Roman" w:hAnsi="Times New Roman" w:cs="Times New Roman"/>
          <w:sz w:val="28"/>
          <w:szCs w:val="28"/>
        </w:rPr>
        <w:t xml:space="preserve"> экономике оборот ценных бумаг по необходимости был беден и представлен  в основном государственными ценными бумагами – облигациями, предъявительскими сберкнижками и аккредитивами </w:t>
      </w:r>
      <w:proofErr w:type="spellStart"/>
      <w:r w:rsidRPr="003467D6">
        <w:rPr>
          <w:rFonts w:ascii="Times New Roman" w:hAnsi="Times New Roman" w:cs="Times New Roman"/>
          <w:sz w:val="28"/>
          <w:szCs w:val="28"/>
        </w:rPr>
        <w:t>гострудсберкасс</w:t>
      </w:r>
      <w:proofErr w:type="spellEnd"/>
      <w:r w:rsidRPr="003467D6">
        <w:rPr>
          <w:rFonts w:ascii="Times New Roman" w:hAnsi="Times New Roman" w:cs="Times New Roman"/>
          <w:sz w:val="28"/>
          <w:szCs w:val="28"/>
        </w:rPr>
        <w:t xml:space="preserve">, выигравшими лотерейными билетами, а в расчетах между юридическими лицами мог использоваться расчетный чек. </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С переходом к рыночной экономике в 90-е г.г. прошлого века оборот ценных бумаг возрос, стал формироваться их рынок. Становление рыночной экономики в России предполагал не только развитие предпринимательства в сфере производства товаров и оказания услуг, но и развитие новой отрасли экономики – фондового рынка, рынка ценных бумаг.</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зависимости от экономической ситуации в стране, изменений в законодательстве, в том числе в налоговой сфере, предприятия осуществляли облигационные заимствования на различных условиях, которые определили характерные черты того или иного этапа в развитии рынка корпоративных облигаций России.</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До осени 1997 года рынок ценных бумаг быстро наращивал свою операционную способность. Постоянно увеличивалось число инвестиционных институтов, более заметной становилось их нововведение.</w:t>
      </w:r>
    </w:p>
    <w:p w:rsidR="00A71B1A" w:rsidRPr="003467D6" w:rsidRDefault="00A71B1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До 1999 года в России обращались только товарные корпоративные облигации, которые погашались в большинстве случаев "натурой" </w:t>
      </w:r>
      <w:proofErr w:type="gramStart"/>
      <w:r w:rsidRPr="003467D6">
        <w:rPr>
          <w:rFonts w:ascii="Times New Roman" w:hAnsi="Times New Roman" w:cs="Times New Roman"/>
          <w:sz w:val="28"/>
          <w:szCs w:val="28"/>
        </w:rPr>
        <w:t>-у</w:t>
      </w:r>
      <w:proofErr w:type="gramEnd"/>
      <w:r w:rsidRPr="003467D6">
        <w:rPr>
          <w:rFonts w:ascii="Times New Roman" w:hAnsi="Times New Roman" w:cs="Times New Roman"/>
          <w:sz w:val="28"/>
          <w:szCs w:val="28"/>
        </w:rPr>
        <w:t>становкой телефонов, автомобилями и проч. Основным сдерживающим фактором для развития корпоративных рыночных облигаций было то, что с эмиссий этих бумаг взимался налог с прибыли. </w:t>
      </w:r>
    </w:p>
    <w:p w:rsidR="00445EAA" w:rsidRPr="003467D6" w:rsidRDefault="00A71B1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На первом этапе, который охватывает период с 1992 г. по август 1999 г., выпуск корпоративных облигаций не получил в России значительного развития. Эмиссия классических облигаций носила единичный характер и осуществлялась небольшими компаниями среди ограниченного круга инвесторов. </w:t>
      </w:r>
      <w:r w:rsidR="00445EAA" w:rsidRPr="003467D6">
        <w:rPr>
          <w:rFonts w:ascii="Times New Roman" w:hAnsi="Times New Roman" w:cs="Times New Roman"/>
          <w:sz w:val="28"/>
          <w:szCs w:val="28"/>
        </w:rPr>
        <w:t xml:space="preserve">Период с 1992 по 1998 год, время наверно первых займов. За это время в Министерстве финансов РФ и ФКЦБ было зарегистрировано 259 эмиссий выпусков небанковских облигаций. Первыми, если не считать ГКО, начали занимать власти на муниципальном уровне. </w:t>
      </w:r>
    </w:p>
    <w:p w:rsidR="00A71B1A" w:rsidRPr="003467D6" w:rsidRDefault="00A71B1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указанный период предприятия в основном осуществляли выпуски облигационных займов с целью погашения задолженности перед бюджетом (РАО «Высокоскоростные магистрали», АО «</w:t>
      </w:r>
      <w:proofErr w:type="spellStart"/>
      <w:r w:rsidRPr="003467D6">
        <w:rPr>
          <w:rFonts w:ascii="Times New Roman" w:hAnsi="Times New Roman" w:cs="Times New Roman"/>
          <w:sz w:val="28"/>
          <w:szCs w:val="28"/>
        </w:rPr>
        <w:t>Юганскнефтегаз</w:t>
      </w:r>
      <w:proofErr w:type="spellEnd"/>
      <w:r w:rsidRPr="003467D6">
        <w:rPr>
          <w:rFonts w:ascii="Times New Roman" w:hAnsi="Times New Roman" w:cs="Times New Roman"/>
          <w:sz w:val="28"/>
          <w:szCs w:val="28"/>
        </w:rPr>
        <w:t>», АО «</w:t>
      </w:r>
      <w:proofErr w:type="spellStart"/>
      <w:r w:rsidRPr="003467D6">
        <w:rPr>
          <w:rFonts w:ascii="Times New Roman" w:hAnsi="Times New Roman" w:cs="Times New Roman"/>
          <w:sz w:val="28"/>
          <w:szCs w:val="28"/>
        </w:rPr>
        <w:t>Самаранефтегаз</w:t>
      </w:r>
      <w:proofErr w:type="spellEnd"/>
      <w:r w:rsidRPr="003467D6">
        <w:rPr>
          <w:rFonts w:ascii="Times New Roman" w:hAnsi="Times New Roman" w:cs="Times New Roman"/>
          <w:sz w:val="28"/>
          <w:szCs w:val="28"/>
        </w:rPr>
        <w:t xml:space="preserve">»). </w:t>
      </w:r>
    </w:p>
    <w:p w:rsidR="00A71B1A" w:rsidRPr="003467D6" w:rsidRDefault="00A71B1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Для рассматриваемого периода характерно формирование рынка так называемых «товарных» облигаций, погашавшихся производимыми эмитентом товарами или услугами, отсутствие вторичного рынка, что делало их в основном неликвидными и снижало спрос на эти ценные бумаги. Несмотря на то, что в данный период рынок корпоративных облигаций не получил значительного развития, успешные размещения еврооблигаций свидетельствуют о большом выявленном спросе российских корпораций на облигационные заимствования.</w:t>
      </w:r>
    </w:p>
    <w:p w:rsidR="00E628DE" w:rsidRPr="003467D6" w:rsidRDefault="00A71B1A" w:rsidP="003467D6">
      <w:pPr>
        <w:spacing w:line="360" w:lineRule="auto"/>
        <w:ind w:firstLine="709"/>
        <w:jc w:val="both"/>
        <w:rPr>
          <w:rFonts w:ascii="Times New Roman" w:hAnsi="Times New Roman" w:cs="Times New Roman"/>
          <w:sz w:val="28"/>
          <w:szCs w:val="28"/>
        </w:rPr>
      </w:pPr>
      <w:proofErr w:type="gramStart"/>
      <w:r w:rsidRPr="003467D6">
        <w:rPr>
          <w:rFonts w:ascii="Times New Roman" w:hAnsi="Times New Roman" w:cs="Times New Roman"/>
          <w:sz w:val="28"/>
          <w:szCs w:val="28"/>
        </w:rPr>
        <w:t>Начиная с октября количество выпусков облигаций и их объемы по сравнению с предыдущим периодом заметно возросли</w:t>
      </w:r>
      <w:proofErr w:type="gramEnd"/>
      <w:r w:rsidRPr="003467D6">
        <w:rPr>
          <w:rFonts w:ascii="Times New Roman" w:hAnsi="Times New Roman" w:cs="Times New Roman"/>
          <w:sz w:val="28"/>
          <w:szCs w:val="28"/>
        </w:rPr>
        <w:t xml:space="preserve">. При этом основное количество выпусков продолжало оставаться небольшими выпусками региональных компаний, </w:t>
      </w:r>
      <w:r w:rsidRPr="003467D6">
        <w:rPr>
          <w:rFonts w:ascii="Times New Roman" w:hAnsi="Times New Roman" w:cs="Times New Roman"/>
          <w:sz w:val="28"/>
          <w:szCs w:val="28"/>
        </w:rPr>
        <w:lastRenderedPageBreak/>
        <w:t>однако в 1999 году осуществлять эмиссии облигаций начали и крупные предприятия (Газпром, ТНК, АЛРОСА).</w:t>
      </w:r>
    </w:p>
    <w:p w:rsidR="00A71B1A" w:rsidRPr="003467D6" w:rsidRDefault="00A71B1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В рассматриваемый период российские компании не имели возможности осуществлять размещения еврооблигаций, поскольку после кризиса в августе 1998 года рейтинг России значительно упал и процентные ставки по еврооблигациям российских эмитентов значительно возросли.</w:t>
      </w:r>
    </w:p>
    <w:p w:rsidR="00612CB8" w:rsidRPr="003467D6" w:rsidRDefault="00A71B1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Подведя итог можно сказать, что х</w:t>
      </w:r>
      <w:r w:rsidR="00612CB8" w:rsidRPr="003467D6">
        <w:rPr>
          <w:rFonts w:ascii="Times New Roman" w:hAnsi="Times New Roman" w:cs="Times New Roman"/>
          <w:sz w:val="28"/>
          <w:szCs w:val="28"/>
        </w:rPr>
        <w:t>арактерными признаками этого этапа являются:</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товарная индексация или погашение в товарной форме;</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эмитенты: производители или предприятия добывающей отрасли;</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небольшое число эмитентов и выпусков;</w:t>
      </w:r>
    </w:p>
    <w:p w:rsidR="009347A9"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отсутствие о</w:t>
      </w:r>
      <w:r w:rsidR="00445EAA" w:rsidRPr="003467D6">
        <w:rPr>
          <w:rFonts w:ascii="Times New Roman" w:hAnsi="Times New Roman" w:cs="Times New Roman"/>
          <w:sz w:val="28"/>
          <w:szCs w:val="28"/>
        </w:rPr>
        <w:t>рганизованного вторичного рынка.</w:t>
      </w:r>
    </w:p>
    <w:p w:rsidR="005F5C6B" w:rsidRPr="003467D6" w:rsidRDefault="005F5C6B" w:rsidP="003467D6">
      <w:pPr>
        <w:spacing w:line="360" w:lineRule="auto"/>
        <w:ind w:firstLine="709"/>
        <w:jc w:val="both"/>
        <w:rPr>
          <w:rFonts w:ascii="Times New Roman" w:hAnsi="Times New Roman" w:cs="Times New Roman"/>
          <w:sz w:val="28"/>
          <w:szCs w:val="28"/>
        </w:rPr>
      </w:pPr>
    </w:p>
    <w:p w:rsidR="00612CB8" w:rsidRPr="003467D6" w:rsidRDefault="00113833"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2.2 </w:t>
      </w:r>
      <w:r w:rsidR="00612CB8" w:rsidRPr="003467D6">
        <w:rPr>
          <w:rFonts w:ascii="Times New Roman" w:hAnsi="Times New Roman" w:cs="Times New Roman"/>
          <w:sz w:val="28"/>
          <w:szCs w:val="28"/>
        </w:rPr>
        <w:t>Заинтересованность в иностранных инвесторах</w:t>
      </w:r>
      <w:r w:rsidR="008902AF" w:rsidRPr="003467D6">
        <w:rPr>
          <w:rFonts w:ascii="Times New Roman" w:hAnsi="Times New Roman" w:cs="Times New Roman"/>
          <w:sz w:val="28"/>
          <w:szCs w:val="28"/>
        </w:rPr>
        <w:t>, интерес в привлечении средств физических лиц и финансовых институтов (1999-2001гг.)</w:t>
      </w:r>
    </w:p>
    <w:p w:rsidR="000E5011" w:rsidRDefault="000E5011" w:rsidP="003467D6">
      <w:pPr>
        <w:spacing w:line="360" w:lineRule="auto"/>
        <w:ind w:firstLine="709"/>
        <w:jc w:val="both"/>
        <w:rPr>
          <w:rFonts w:ascii="Times New Roman" w:hAnsi="Times New Roman" w:cs="Times New Roman"/>
          <w:sz w:val="28"/>
          <w:szCs w:val="28"/>
        </w:rPr>
      </w:pPr>
    </w:p>
    <w:p w:rsidR="000E5011" w:rsidRDefault="008902AF"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Как это ни парадоксально, но после финансово-экономического кризиса 1998 г. российский рынок корпоративных облигаций получил серьезную перспективу развития.</w:t>
      </w:r>
      <w:r w:rsidR="00A31F57" w:rsidRPr="003467D6">
        <w:rPr>
          <w:rFonts w:ascii="Times New Roman" w:hAnsi="Times New Roman" w:cs="Times New Roman"/>
          <w:sz w:val="28"/>
          <w:szCs w:val="28"/>
        </w:rPr>
        <w:t xml:space="preserve"> В </w:t>
      </w:r>
      <w:r w:rsidRPr="003467D6">
        <w:rPr>
          <w:rFonts w:ascii="Times New Roman" w:hAnsi="Times New Roman" w:cs="Times New Roman"/>
          <w:sz w:val="28"/>
          <w:szCs w:val="28"/>
        </w:rPr>
        <w:t>октябр</w:t>
      </w:r>
      <w:r w:rsidR="00A31F57" w:rsidRPr="003467D6">
        <w:rPr>
          <w:rFonts w:ascii="Times New Roman" w:hAnsi="Times New Roman" w:cs="Times New Roman"/>
          <w:sz w:val="28"/>
          <w:szCs w:val="28"/>
        </w:rPr>
        <w:t>е 1998 г. - декабре</w:t>
      </w:r>
      <w:r w:rsidRPr="003467D6">
        <w:rPr>
          <w:rFonts w:ascii="Times New Roman" w:hAnsi="Times New Roman" w:cs="Times New Roman"/>
          <w:sz w:val="28"/>
          <w:szCs w:val="28"/>
        </w:rPr>
        <w:t xml:space="preserve"> 1999 г.</w:t>
      </w:r>
      <w:r w:rsidR="00A31F57" w:rsidRPr="003467D6">
        <w:rPr>
          <w:rFonts w:ascii="Times New Roman" w:hAnsi="Times New Roman" w:cs="Times New Roman"/>
          <w:sz w:val="28"/>
          <w:szCs w:val="28"/>
        </w:rPr>
        <w:t xml:space="preserve"> </w:t>
      </w:r>
      <w:r w:rsidRPr="003467D6">
        <w:rPr>
          <w:rFonts w:ascii="Times New Roman" w:hAnsi="Times New Roman" w:cs="Times New Roman"/>
          <w:sz w:val="28"/>
          <w:szCs w:val="28"/>
        </w:rPr>
        <w:t>произошла значительная активизация выпуска корпоративных облигаций. Пионерами рынка можно назвать “Газпром”, “</w:t>
      </w:r>
      <w:proofErr w:type="spellStart"/>
      <w:r w:rsidRPr="003467D6">
        <w:rPr>
          <w:rFonts w:ascii="Times New Roman" w:hAnsi="Times New Roman" w:cs="Times New Roman"/>
          <w:sz w:val="28"/>
          <w:szCs w:val="28"/>
        </w:rPr>
        <w:t>ЛУКойл</w:t>
      </w:r>
      <w:proofErr w:type="spellEnd"/>
      <w:r w:rsidRPr="003467D6">
        <w:rPr>
          <w:rFonts w:ascii="Times New Roman" w:hAnsi="Times New Roman" w:cs="Times New Roman"/>
          <w:sz w:val="28"/>
          <w:szCs w:val="28"/>
        </w:rPr>
        <w:t xml:space="preserve">”, “Тюменскую Нефтяную Компанию”, разместившие в конце 1999 года облигации под средства нерезидентов на счетах типа С. Объем эмиссии этих бумаг составил 2,5-3 млрд. рублей; облигации были номинированы в долларах и, таким образом, застрахованы от валютных рисков. Доходность к погашению составила 11,5-12,5% </w:t>
      </w:r>
      <w:proofErr w:type="gramStart"/>
      <w:r w:rsidRPr="003467D6">
        <w:rPr>
          <w:rFonts w:ascii="Times New Roman" w:hAnsi="Times New Roman" w:cs="Times New Roman"/>
          <w:sz w:val="28"/>
          <w:szCs w:val="28"/>
        </w:rPr>
        <w:t>годовых</w:t>
      </w:r>
      <w:proofErr w:type="gramEnd"/>
      <w:r w:rsidRPr="003467D6">
        <w:rPr>
          <w:rFonts w:ascii="Times New Roman" w:hAnsi="Times New Roman" w:cs="Times New Roman"/>
          <w:sz w:val="28"/>
          <w:szCs w:val="28"/>
        </w:rPr>
        <w:t xml:space="preserve"> в валюте. И если облигации “Газпрома” и “</w:t>
      </w:r>
      <w:proofErr w:type="spellStart"/>
      <w:r w:rsidRPr="003467D6">
        <w:rPr>
          <w:rFonts w:ascii="Times New Roman" w:hAnsi="Times New Roman" w:cs="Times New Roman"/>
          <w:sz w:val="28"/>
          <w:szCs w:val="28"/>
        </w:rPr>
        <w:t>ЛУКойла</w:t>
      </w:r>
      <w:proofErr w:type="spellEnd"/>
      <w:r w:rsidRPr="003467D6">
        <w:rPr>
          <w:rFonts w:ascii="Times New Roman" w:hAnsi="Times New Roman" w:cs="Times New Roman"/>
          <w:sz w:val="28"/>
          <w:szCs w:val="28"/>
        </w:rPr>
        <w:t xml:space="preserve">” были необеспеченными, то наиболее удачным оказалось размещение облигационного </w:t>
      </w:r>
      <w:r w:rsidRPr="003467D6">
        <w:rPr>
          <w:rFonts w:ascii="Times New Roman" w:hAnsi="Times New Roman" w:cs="Times New Roman"/>
          <w:sz w:val="28"/>
          <w:szCs w:val="28"/>
        </w:rPr>
        <w:lastRenderedPageBreak/>
        <w:t>займа “ТНК”, которая, учитывая опыт этих компаний, предложила инвесторам более выгодные условия - обеспеченные поставками нефти облигации с возможностью отзыва инвесторами после 2 лет. </w:t>
      </w:r>
    </w:p>
    <w:p w:rsidR="008902AF" w:rsidRPr="003467D6" w:rsidRDefault="008902AF"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На данном этапе выпуски облигаций в основном осуществлялись небольшими региональными компаниями. Сам факт выпуска и размещения относительно долгосрочных корпоративных облигаций российских компаний в условиях стагнации на фондовом рынке и общей политической нестабильности нужно признать большим успехом. Начиная со второго этапа, круг участников рынка корпоративных облигаций в России неизменно расширялся. </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В конце 1999 - начале 2000 г. начали появляться первые рыночные выпуски облигаций, ориентированные на российских инвесторов (первые выпуски облигаций АК «АЛРОСА», ОАО «ММК»). Как правило, такие облигации выпускались в дисконтной форме, а объемы выпусков были существенно меньше тех, что предлагались для владельцев счетов типа «С».</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При высоких номинальных процентных ставках, существовавших на тот момент (30-40% годовых по краткосрочным инструментам), дисконтная форма облигаций не слишком удорожала заимствования для эмитентов.</w:t>
      </w:r>
      <w:r w:rsidRPr="003467D6">
        <w:rPr>
          <w:rFonts w:ascii="Times New Roman" w:hAnsi="Times New Roman" w:cs="Times New Roman"/>
          <w:sz w:val="28"/>
          <w:szCs w:val="28"/>
        </w:rPr>
        <w:br/>
        <w:t>    К середине 2000 г. риски, связанные с рублевыми инструментами, стали приемлемыми для внутренних инвесторов. К тому моменту произошло три важных события:</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во-первых, стала более предсказуемой динамика курса рубля;</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во-вторых, под влиянием высокой ликвидности в банковской системе доходность рублевых </w:t>
      </w:r>
      <w:proofErr w:type="spellStart"/>
      <w:r w:rsidRPr="003467D6">
        <w:rPr>
          <w:rFonts w:ascii="Times New Roman" w:hAnsi="Times New Roman" w:cs="Times New Roman"/>
          <w:sz w:val="28"/>
          <w:szCs w:val="28"/>
        </w:rPr>
        <w:t>гособлигаций</w:t>
      </w:r>
      <w:proofErr w:type="spellEnd"/>
      <w:r w:rsidRPr="003467D6">
        <w:rPr>
          <w:rFonts w:ascii="Times New Roman" w:hAnsi="Times New Roman" w:cs="Times New Roman"/>
          <w:sz w:val="28"/>
          <w:szCs w:val="28"/>
        </w:rPr>
        <w:t xml:space="preserve"> снизилась до 25-30% годовых (с 70-80% годовых в конце 1999 г.). Снижение доходности </w:t>
      </w:r>
      <w:proofErr w:type="spellStart"/>
      <w:r w:rsidRPr="003467D6">
        <w:rPr>
          <w:rFonts w:ascii="Times New Roman" w:hAnsi="Times New Roman" w:cs="Times New Roman"/>
          <w:sz w:val="28"/>
          <w:szCs w:val="28"/>
        </w:rPr>
        <w:t>гособлигаций</w:t>
      </w:r>
      <w:proofErr w:type="spellEnd"/>
      <w:r w:rsidRPr="003467D6">
        <w:rPr>
          <w:rFonts w:ascii="Times New Roman" w:hAnsi="Times New Roman" w:cs="Times New Roman"/>
          <w:sz w:val="28"/>
          <w:szCs w:val="28"/>
        </w:rPr>
        <w:t xml:space="preserve"> заставило инвесторов искать альтернативные способы размещения средств;</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в-третьих, эмитенты стали использовать механизм оферты, который позволил размещать долгосрочные выпуски по приемлемым ставкам.</w:t>
      </w:r>
    </w:p>
    <w:p w:rsidR="000E5011"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К концу 2000 г. процентные ставки снизились достаточно сильно для того, чтобы доля расходов, связанных с организацией выпуска облигаций, в общих затратах эмитента стала значительней. В то же время максимальный срок инвестиций на рынке составлял не более полугода. Ожидание дальнейшего снижения процентных ставок на рынке и желание привлечь финансирование на длительный срок заставили эмитентов и организаторов облигационных выпус</w:t>
      </w:r>
      <w:r w:rsidR="000E5011">
        <w:rPr>
          <w:rFonts w:ascii="Times New Roman" w:hAnsi="Times New Roman" w:cs="Times New Roman"/>
          <w:sz w:val="28"/>
          <w:szCs w:val="28"/>
        </w:rPr>
        <w:t>ков искать новые структуры.</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Поскольку на тот момент показателем благополучия экономики и индикатором уровня процентных ставок была доходность ГКО/ОФЗ, естественным событием стало появление выпусков облигаций, ставка купона по которым индексировалась на основании выпусков ГКО/ОФЗ. Первым таким выпуском стали облигации МГТС, а пик эмиссий облигаций со ставкой, привязанной к доходности рублевых </w:t>
      </w:r>
      <w:proofErr w:type="spellStart"/>
      <w:r w:rsidRPr="003467D6">
        <w:rPr>
          <w:rFonts w:ascii="Times New Roman" w:hAnsi="Times New Roman" w:cs="Times New Roman"/>
          <w:sz w:val="28"/>
          <w:szCs w:val="28"/>
        </w:rPr>
        <w:t>гособлигаций</w:t>
      </w:r>
      <w:proofErr w:type="spellEnd"/>
      <w:r w:rsidRPr="003467D6">
        <w:rPr>
          <w:rFonts w:ascii="Times New Roman" w:hAnsi="Times New Roman" w:cs="Times New Roman"/>
          <w:sz w:val="28"/>
          <w:szCs w:val="28"/>
        </w:rPr>
        <w:t>, пришелся  на весну-лето 2001 г.</w:t>
      </w:r>
    </w:p>
    <w:p w:rsidR="006D52FF"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дальнейшем компании стали отказываться от подобной практики. Дело в том, что доходность государственных ценных бумаг на протяжении 2001 г. снижалась значительно быстрее, чем доходность корпоративных облигаций. Как следствие, ставки купонов по облигациям, рассчитанные на основании ОФЗ, оказывались ниже рыночных и, для того чтобы не выкупать облигации по оферте, эмитентам приходилось назн</w:t>
      </w:r>
      <w:r w:rsidR="006D52FF" w:rsidRPr="003467D6">
        <w:rPr>
          <w:rFonts w:ascii="Times New Roman" w:hAnsi="Times New Roman" w:cs="Times New Roman"/>
          <w:sz w:val="28"/>
          <w:szCs w:val="28"/>
        </w:rPr>
        <w:t>ачать цену оферты выше номинала.</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Выход из этой ситуации был найден в эмиссии облигаций, сочетающих оферту с регулярным пересмотром процентной ставки эмитентом накануне исполнения оферты. Многие выпуски, размещенные во второй половине 2001 г., были структурированы именно таким образом. По сути, такая структура облигационных выпусков эквивалентна серии коротких бумаг, т. к. эмитент при желании оставить </w:t>
      </w:r>
      <w:proofErr w:type="spellStart"/>
      <w:r w:rsidRPr="003467D6">
        <w:rPr>
          <w:rFonts w:ascii="Times New Roman" w:hAnsi="Times New Roman" w:cs="Times New Roman"/>
          <w:sz w:val="28"/>
          <w:szCs w:val="28"/>
        </w:rPr>
        <w:t>займ</w:t>
      </w:r>
      <w:proofErr w:type="spellEnd"/>
      <w:r w:rsidRPr="003467D6">
        <w:rPr>
          <w:rFonts w:ascii="Times New Roman" w:hAnsi="Times New Roman" w:cs="Times New Roman"/>
          <w:sz w:val="28"/>
          <w:szCs w:val="28"/>
        </w:rPr>
        <w:t xml:space="preserve"> в обращении просто назначает рыночную ставку купона на следующий период. </w:t>
      </w:r>
    </w:p>
    <w:p w:rsidR="00E628DE" w:rsidRPr="003467D6" w:rsidRDefault="009347A9"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Улучшение </w:t>
      </w:r>
      <w:r w:rsidR="00612CB8" w:rsidRPr="003467D6">
        <w:rPr>
          <w:rFonts w:ascii="Times New Roman" w:hAnsi="Times New Roman" w:cs="Times New Roman"/>
          <w:sz w:val="28"/>
          <w:szCs w:val="28"/>
        </w:rPr>
        <w:t xml:space="preserve"> макроэкономической ситуации в России в 2000 г. не повлекли за собой резкого притока иностранных инвестиций в промышленный сектор</w:t>
      </w:r>
      <w:r w:rsidRPr="003467D6">
        <w:rPr>
          <w:rFonts w:ascii="Times New Roman" w:hAnsi="Times New Roman" w:cs="Times New Roman"/>
          <w:sz w:val="28"/>
          <w:szCs w:val="28"/>
        </w:rPr>
        <w:t>.</w:t>
      </w:r>
      <w:r w:rsidR="00E628DE" w:rsidRPr="003467D6">
        <w:rPr>
          <w:rFonts w:ascii="Times New Roman" w:hAnsi="Times New Roman" w:cs="Times New Roman"/>
          <w:sz w:val="28"/>
          <w:szCs w:val="28"/>
        </w:rPr>
        <w:t xml:space="preserve"> </w:t>
      </w:r>
    </w:p>
    <w:p w:rsidR="00612CB8" w:rsidRPr="003467D6" w:rsidRDefault="00445EA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noProof/>
          <w:sz w:val="28"/>
          <w:szCs w:val="28"/>
          <w:lang w:eastAsia="ru-RU"/>
        </w:rPr>
        <w:lastRenderedPageBreak/>
        <w:drawing>
          <wp:anchor distT="0" distB="0" distL="114300" distR="114300" simplePos="0" relativeHeight="251660288" behindDoc="0" locked="0" layoutInCell="1" allowOverlap="1">
            <wp:simplePos x="0" y="0"/>
            <wp:positionH relativeFrom="column">
              <wp:posOffset>1224915</wp:posOffset>
            </wp:positionH>
            <wp:positionV relativeFrom="paragraph">
              <wp:posOffset>864870</wp:posOffset>
            </wp:positionV>
            <wp:extent cx="3105150" cy="1162050"/>
            <wp:effectExtent l="0" t="0" r="0" b="0"/>
            <wp:wrapTopAndBottom/>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105150" cy="1162050"/>
                    </a:xfrm>
                    <a:prstGeom prst="rect">
                      <a:avLst/>
                    </a:prstGeom>
                    <a:noFill/>
                    <a:ln w="9525">
                      <a:noFill/>
                      <a:miter lim="800000"/>
                      <a:headEnd/>
                      <a:tailEnd/>
                    </a:ln>
                  </pic:spPr>
                </pic:pic>
              </a:graphicData>
            </a:graphic>
          </wp:anchor>
        </w:drawing>
      </w:r>
      <w:r w:rsidR="009347A9" w:rsidRPr="003467D6">
        <w:rPr>
          <w:rFonts w:ascii="Times New Roman" w:hAnsi="Times New Roman" w:cs="Times New Roman"/>
          <w:sz w:val="28"/>
          <w:szCs w:val="28"/>
        </w:rPr>
        <w:t>Р</w:t>
      </w:r>
      <w:r w:rsidR="00612CB8" w:rsidRPr="003467D6">
        <w:rPr>
          <w:rFonts w:ascii="Times New Roman" w:hAnsi="Times New Roman" w:cs="Times New Roman"/>
          <w:sz w:val="28"/>
          <w:szCs w:val="28"/>
        </w:rPr>
        <w:t>ынок корпоративных облигаций все также занимал небольшое место в сравнении с рынком</w:t>
      </w:r>
      <w:r w:rsidR="000E5011">
        <w:rPr>
          <w:rFonts w:ascii="Times New Roman" w:hAnsi="Times New Roman" w:cs="Times New Roman"/>
          <w:sz w:val="28"/>
          <w:szCs w:val="28"/>
        </w:rPr>
        <w:t xml:space="preserve"> государственных облигаций (рисунок 2.2</w:t>
      </w:r>
      <w:r w:rsidR="00612CB8" w:rsidRPr="003467D6">
        <w:rPr>
          <w:rFonts w:ascii="Times New Roman" w:hAnsi="Times New Roman" w:cs="Times New Roman"/>
          <w:sz w:val="28"/>
          <w:szCs w:val="28"/>
        </w:rPr>
        <w:t xml:space="preserve">). </w:t>
      </w:r>
    </w:p>
    <w:p w:rsidR="00877AA8" w:rsidRPr="003467D6" w:rsidRDefault="00877AA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w:t>
      </w:r>
      <w:r w:rsidR="000E5011">
        <w:rPr>
          <w:rFonts w:ascii="Times New Roman" w:hAnsi="Times New Roman" w:cs="Times New Roman"/>
          <w:sz w:val="28"/>
          <w:szCs w:val="28"/>
        </w:rPr>
        <w:t>Рисуно</w:t>
      </w:r>
      <w:r w:rsidR="008919F0">
        <w:rPr>
          <w:rFonts w:ascii="Times New Roman" w:hAnsi="Times New Roman" w:cs="Times New Roman"/>
          <w:sz w:val="28"/>
          <w:szCs w:val="28"/>
        </w:rPr>
        <w:t>к 2.1</w:t>
      </w:r>
      <w:r w:rsidR="000E5011">
        <w:rPr>
          <w:rFonts w:ascii="Times New Roman" w:hAnsi="Times New Roman" w:cs="Times New Roman"/>
          <w:sz w:val="28"/>
          <w:szCs w:val="28"/>
        </w:rPr>
        <w:t xml:space="preserve">- </w:t>
      </w:r>
      <w:r w:rsidRPr="003467D6">
        <w:rPr>
          <w:rFonts w:ascii="Times New Roman" w:hAnsi="Times New Roman" w:cs="Times New Roman"/>
          <w:sz w:val="28"/>
          <w:szCs w:val="28"/>
        </w:rPr>
        <w:t>Размещенные выпуски облигаций к  2001 г.</w:t>
      </w:r>
    </w:p>
    <w:p w:rsidR="00445EAA" w:rsidRPr="003467D6" w:rsidRDefault="00445EAA" w:rsidP="003467D6">
      <w:pPr>
        <w:spacing w:line="360" w:lineRule="auto"/>
        <w:ind w:firstLine="709"/>
        <w:jc w:val="both"/>
        <w:rPr>
          <w:rFonts w:ascii="Times New Roman" w:hAnsi="Times New Roman" w:cs="Times New Roman"/>
          <w:sz w:val="28"/>
          <w:szCs w:val="28"/>
        </w:rPr>
      </w:pP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И компании стали пытаться привлекать инвестиционные ресурсы на открытом рынке. Так появились первые облигационные займы. Круг покупателей и объем размещения облигаций в 2001 г. значительно вырос по сравнени</w:t>
      </w:r>
      <w:r w:rsidR="008919F0">
        <w:rPr>
          <w:rFonts w:ascii="Times New Roman" w:hAnsi="Times New Roman" w:cs="Times New Roman"/>
          <w:sz w:val="28"/>
          <w:szCs w:val="28"/>
        </w:rPr>
        <w:t>ю с 1999 г. (рисунок 2.</w:t>
      </w:r>
      <w:r w:rsidRPr="003467D6">
        <w:rPr>
          <w:rFonts w:ascii="Times New Roman" w:hAnsi="Times New Roman" w:cs="Times New Roman"/>
          <w:sz w:val="28"/>
          <w:szCs w:val="28"/>
        </w:rPr>
        <w:t>2).</w:t>
      </w:r>
    </w:p>
    <w:p w:rsidR="00612CB8" w:rsidRPr="003467D6" w:rsidRDefault="008919F0" w:rsidP="008919F0">
      <w:pPr>
        <w:spacing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1312" behindDoc="0" locked="0" layoutInCell="1" allowOverlap="1">
            <wp:simplePos x="0" y="0"/>
            <wp:positionH relativeFrom="column">
              <wp:posOffset>1994535</wp:posOffset>
            </wp:positionH>
            <wp:positionV relativeFrom="paragraph">
              <wp:posOffset>60960</wp:posOffset>
            </wp:positionV>
            <wp:extent cx="2419350" cy="1771650"/>
            <wp:effectExtent l="0" t="0" r="0" b="0"/>
            <wp:wrapTopAndBottom/>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cstate="print"/>
                    <a:srcRect/>
                    <a:stretch>
                      <a:fillRect/>
                    </a:stretch>
                  </pic:blipFill>
                  <pic:spPr bwMode="auto">
                    <a:xfrm>
                      <a:off x="0" y="0"/>
                      <a:ext cx="2419350" cy="1771650"/>
                    </a:xfrm>
                    <a:prstGeom prst="rect">
                      <a:avLst/>
                    </a:prstGeom>
                    <a:noFill/>
                    <a:ln w="9525">
                      <a:noFill/>
                      <a:miter lim="800000"/>
                      <a:headEnd/>
                      <a:tailEnd/>
                    </a:ln>
                  </pic:spPr>
                </pic:pic>
              </a:graphicData>
            </a:graphic>
          </wp:anchor>
        </w:drawing>
      </w:r>
      <w:r>
        <w:rPr>
          <w:rFonts w:ascii="Times New Roman" w:hAnsi="Times New Roman" w:cs="Times New Roman"/>
          <w:sz w:val="28"/>
          <w:szCs w:val="28"/>
        </w:rPr>
        <w:t>Рисунок 2.2-</w:t>
      </w:r>
      <w:r w:rsidR="00877AA8" w:rsidRPr="003467D6">
        <w:rPr>
          <w:rFonts w:ascii="Times New Roman" w:hAnsi="Times New Roman" w:cs="Times New Roman"/>
          <w:sz w:val="28"/>
          <w:szCs w:val="28"/>
        </w:rPr>
        <w:t xml:space="preserve"> </w:t>
      </w:r>
      <w:r w:rsidR="00612CB8" w:rsidRPr="003467D6">
        <w:rPr>
          <w:rFonts w:ascii="Times New Roman" w:hAnsi="Times New Roman" w:cs="Times New Roman"/>
          <w:sz w:val="28"/>
          <w:szCs w:val="28"/>
        </w:rPr>
        <w:t>Динамика объема размещения российских корпорати</w:t>
      </w:r>
      <w:r>
        <w:rPr>
          <w:rFonts w:ascii="Times New Roman" w:hAnsi="Times New Roman" w:cs="Times New Roman"/>
          <w:sz w:val="28"/>
          <w:szCs w:val="28"/>
        </w:rPr>
        <w:t>вных облигаций за 1999-2001 гг.</w:t>
      </w:r>
    </w:p>
    <w:p w:rsidR="00612CB8" w:rsidRPr="003467D6" w:rsidRDefault="00612CB8" w:rsidP="003467D6">
      <w:pPr>
        <w:spacing w:line="360" w:lineRule="auto"/>
        <w:ind w:firstLine="709"/>
        <w:jc w:val="both"/>
        <w:rPr>
          <w:rFonts w:ascii="Times New Roman" w:hAnsi="Times New Roman" w:cs="Times New Roman"/>
          <w:sz w:val="28"/>
          <w:szCs w:val="28"/>
        </w:rPr>
      </w:pPr>
    </w:p>
    <w:p w:rsidR="00877AA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Началось формирование вторичного рынка корпоративных облигаций, появились валютные аукционы для нерезидентов.</w:t>
      </w:r>
    </w:p>
    <w:p w:rsidR="00E628DE"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Облигационные займы переориентированы с валютной индексации доходности на индексацию в зависимости от изменения ставки рефинансирования ЦБ РФ и доходности рынка ГКО-ОФЗ. Для управления сроком обращения облигаций начали использоваться оферты. В этом периоде эмитентами </w:t>
      </w:r>
      <w:r w:rsidRPr="003467D6">
        <w:rPr>
          <w:rFonts w:ascii="Times New Roman" w:hAnsi="Times New Roman" w:cs="Times New Roman"/>
          <w:sz w:val="28"/>
          <w:szCs w:val="28"/>
        </w:rPr>
        <w:lastRenderedPageBreak/>
        <w:t xml:space="preserve">Центрального федерального округа стали использоваться выпуски облигаций, конвертируемых в акции из-за запрета прямого переоформления задолженности в акции. </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Для этого периода </w:t>
      </w:r>
      <w:proofErr w:type="gramStart"/>
      <w:r w:rsidRPr="003467D6">
        <w:rPr>
          <w:rFonts w:ascii="Times New Roman" w:hAnsi="Times New Roman" w:cs="Times New Roman"/>
          <w:sz w:val="28"/>
          <w:szCs w:val="28"/>
        </w:rPr>
        <w:t>характерны</w:t>
      </w:r>
      <w:proofErr w:type="gramEnd"/>
      <w:r w:rsidRPr="003467D6">
        <w:rPr>
          <w:rFonts w:ascii="Times New Roman" w:hAnsi="Times New Roman" w:cs="Times New Roman"/>
          <w:sz w:val="28"/>
          <w:szCs w:val="28"/>
        </w:rPr>
        <w:t>:</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ориентация на привлечение средств индивидуальных инвесторов;</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формирование доходности в зависимости от ставки по вкладам физических лиц в региональных отделениях Сбербанка РФ;</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срок обращения от одного до трех лет;</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объем эмиссии от 0,7 до 30 млн</w:t>
      </w:r>
      <w:proofErr w:type="gramStart"/>
      <w:r w:rsidRPr="003467D6">
        <w:rPr>
          <w:rFonts w:ascii="Times New Roman" w:hAnsi="Times New Roman" w:cs="Times New Roman"/>
          <w:sz w:val="28"/>
          <w:szCs w:val="28"/>
        </w:rPr>
        <w:t>.р</w:t>
      </w:r>
      <w:proofErr w:type="gramEnd"/>
      <w:r w:rsidRPr="003467D6">
        <w:rPr>
          <w:rFonts w:ascii="Times New Roman" w:hAnsi="Times New Roman" w:cs="Times New Roman"/>
          <w:sz w:val="28"/>
          <w:szCs w:val="28"/>
        </w:rPr>
        <w:t>ублей;</w:t>
      </w:r>
    </w:p>
    <w:p w:rsidR="00E628DE" w:rsidRPr="003467D6" w:rsidRDefault="00E628D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эмиссии, рассчитанные на привлечение средств индивидуальных инвесторов. При формировании доходности основным индикатором выступали ставки по пенсионным вкладам, которые традиционно выше иных. </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ориентация на привлечение средств финансовых институтов;</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формирование доходности в зависимости от ставки рефинансирования ЦР РФ и доходности ГКО-ОФЗ;</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использование оферт на досрочный выкуп;</w:t>
      </w:r>
    </w:p>
    <w:p w:rsidR="00113833"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эмитенты: широкий круг предприятий.</w:t>
      </w:r>
    </w:p>
    <w:p w:rsidR="00877AA8" w:rsidRPr="003467D6" w:rsidRDefault="00877AA8" w:rsidP="003467D6">
      <w:pPr>
        <w:spacing w:line="360" w:lineRule="auto"/>
        <w:ind w:firstLine="709"/>
        <w:jc w:val="both"/>
        <w:rPr>
          <w:rFonts w:ascii="Times New Roman" w:hAnsi="Times New Roman" w:cs="Times New Roman"/>
          <w:sz w:val="28"/>
          <w:szCs w:val="28"/>
        </w:rPr>
      </w:pPr>
    </w:p>
    <w:p w:rsidR="00612CB8"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2.3 </w:t>
      </w:r>
      <w:r w:rsidR="00823373" w:rsidRPr="003467D6">
        <w:rPr>
          <w:rFonts w:ascii="Times New Roman" w:hAnsi="Times New Roman" w:cs="Times New Roman"/>
          <w:sz w:val="28"/>
          <w:szCs w:val="28"/>
        </w:rPr>
        <w:t>Глобальное улучшение рынка корпоративных облигаций</w:t>
      </w:r>
      <w:r w:rsidR="00612CB8" w:rsidRPr="003467D6">
        <w:rPr>
          <w:rFonts w:ascii="Times New Roman" w:hAnsi="Times New Roman" w:cs="Times New Roman"/>
          <w:sz w:val="28"/>
          <w:szCs w:val="28"/>
        </w:rPr>
        <w:t xml:space="preserve"> (</w:t>
      </w:r>
      <w:r w:rsidR="007303BC" w:rsidRPr="003467D6">
        <w:rPr>
          <w:rFonts w:ascii="Times New Roman" w:hAnsi="Times New Roman" w:cs="Times New Roman"/>
          <w:sz w:val="28"/>
          <w:szCs w:val="28"/>
        </w:rPr>
        <w:t xml:space="preserve">С апреля 2002 </w:t>
      </w:r>
      <w:r w:rsidR="006D52FF" w:rsidRPr="003467D6">
        <w:rPr>
          <w:rFonts w:ascii="Times New Roman" w:hAnsi="Times New Roman" w:cs="Times New Roman"/>
          <w:sz w:val="28"/>
          <w:szCs w:val="28"/>
        </w:rPr>
        <w:t xml:space="preserve">- </w:t>
      </w:r>
      <w:r w:rsidR="007303BC" w:rsidRPr="003467D6">
        <w:rPr>
          <w:rFonts w:ascii="Times New Roman" w:hAnsi="Times New Roman" w:cs="Times New Roman"/>
          <w:sz w:val="28"/>
          <w:szCs w:val="28"/>
        </w:rPr>
        <w:t>по 2009</w:t>
      </w:r>
      <w:r w:rsidR="006D52FF" w:rsidRPr="003467D6">
        <w:rPr>
          <w:rFonts w:ascii="Times New Roman" w:hAnsi="Times New Roman" w:cs="Times New Roman"/>
          <w:sz w:val="28"/>
          <w:szCs w:val="28"/>
        </w:rPr>
        <w:t>гг.</w:t>
      </w:r>
      <w:r w:rsidR="00113833" w:rsidRPr="003467D6">
        <w:rPr>
          <w:rFonts w:ascii="Times New Roman" w:hAnsi="Times New Roman" w:cs="Times New Roman"/>
          <w:sz w:val="28"/>
          <w:szCs w:val="28"/>
        </w:rPr>
        <w:t>)</w:t>
      </w:r>
    </w:p>
    <w:p w:rsidR="00AC7D07" w:rsidRPr="003467D6" w:rsidRDefault="00AC7D07" w:rsidP="003467D6">
      <w:pPr>
        <w:spacing w:line="360" w:lineRule="auto"/>
        <w:ind w:firstLine="709"/>
        <w:jc w:val="both"/>
        <w:rPr>
          <w:rFonts w:ascii="Times New Roman" w:hAnsi="Times New Roman" w:cs="Times New Roman"/>
          <w:sz w:val="28"/>
          <w:szCs w:val="28"/>
        </w:rPr>
      </w:pPr>
    </w:p>
    <w:p w:rsidR="00113833" w:rsidRPr="003467D6" w:rsidRDefault="00113833"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Идущая вверх экономика увеличила суммарную потребность компаний в долгосрочных инвестициях, в том числе для проведения модернизации производства и наращивания мощностей. Несмотря на это, политическая </w:t>
      </w:r>
      <w:r w:rsidRPr="003467D6">
        <w:rPr>
          <w:rFonts w:ascii="Times New Roman" w:hAnsi="Times New Roman" w:cs="Times New Roman"/>
          <w:sz w:val="28"/>
          <w:szCs w:val="28"/>
        </w:rPr>
        <w:lastRenderedPageBreak/>
        <w:t>стабилизация и улучшение макроэкономической ситуации в России в 2000 году не повлекли за собой резкого притока иностранных инвестиций в промышленный сектор. Кредиты иностранных банков по приемлемым ценам по-прежнему доступны очень ограниченному числу компаний-экспортеров. Российские банки, как правило, не заинтересованы в предоставлении долгосрочных кредитов.</w:t>
      </w:r>
    </w:p>
    <w:p w:rsidR="00612CB8" w:rsidRPr="003467D6" w:rsidRDefault="007303BC"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Инн</w:t>
      </w:r>
      <w:r w:rsidR="00612CB8" w:rsidRPr="003467D6">
        <w:rPr>
          <w:rFonts w:ascii="Times New Roman" w:hAnsi="Times New Roman" w:cs="Times New Roman"/>
          <w:sz w:val="28"/>
          <w:szCs w:val="28"/>
        </w:rPr>
        <w:t>овацией стало предоставление держателям облигаций возможности требовать досрочного погашения в случаях существенных изменений в деятельности и структуре собственности эмитента, так и поручителей. Характерные признаки:</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ориентация на привлечение средств широкого круга инвесторов;</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преобладание фиксированного дохода;</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установление одного или нескольких купонов на аукционе;</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досрочное погашение и выкуп для управления рисками;</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эмитенты – широкий круг предприятий;</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использование облигаций для переоформления задолженности в акционерный капитал;</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установление ставки купона уполномоченным органом эмитента.</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К концу прошлого и началу настоящего веков сложились уникальные условия: наблюдался рост производства российской промышленности. </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 материалам журнала "Рынок ценных бумаг" 2006 г. за май месяц</w:t>
      </w:r>
      <w:r w:rsidR="007303BC" w:rsidRPr="003467D6">
        <w:rPr>
          <w:rFonts w:ascii="Times New Roman" w:hAnsi="Times New Roman" w:cs="Times New Roman"/>
          <w:sz w:val="28"/>
          <w:szCs w:val="28"/>
        </w:rPr>
        <w:t>,</w:t>
      </w:r>
      <w:r w:rsidRPr="003467D6">
        <w:rPr>
          <w:rFonts w:ascii="Times New Roman" w:hAnsi="Times New Roman" w:cs="Times New Roman"/>
          <w:sz w:val="28"/>
          <w:szCs w:val="28"/>
        </w:rPr>
        <w:t xml:space="preserve"> 2005 год стал наиболее удачным для рынка корпоративных облигаций с момента его зарождения в России. В течение всего года отмечался плавный рост рынка без значительных и продолжительных спадов. По итогам 2005 г. объем рынка корпоративных облигаций превысил 484 млрд</w:t>
      </w:r>
      <w:proofErr w:type="gramStart"/>
      <w:r w:rsidRPr="003467D6">
        <w:rPr>
          <w:rFonts w:ascii="Times New Roman" w:hAnsi="Times New Roman" w:cs="Times New Roman"/>
          <w:sz w:val="28"/>
          <w:szCs w:val="28"/>
        </w:rPr>
        <w:t>.р</w:t>
      </w:r>
      <w:proofErr w:type="gramEnd"/>
      <w:r w:rsidRPr="003467D6">
        <w:rPr>
          <w:rFonts w:ascii="Times New Roman" w:hAnsi="Times New Roman" w:cs="Times New Roman"/>
          <w:sz w:val="28"/>
          <w:szCs w:val="28"/>
        </w:rPr>
        <w:t xml:space="preserve">уб. По сравнению с 2004 г. рынок вырос на 81-82 %. По скорости развития корпоративный сектор обошел муниципальный и федеральный рынки, которые за год прибавили по 30 %. На </w:t>
      </w:r>
      <w:r w:rsidRPr="003467D6">
        <w:rPr>
          <w:rFonts w:ascii="Times New Roman" w:hAnsi="Times New Roman" w:cs="Times New Roman"/>
          <w:sz w:val="28"/>
          <w:szCs w:val="28"/>
        </w:rPr>
        <w:lastRenderedPageBreak/>
        <w:t xml:space="preserve">рынок вышли предприятия, ранее не помышлявшие о собственном облигационном займе. </w:t>
      </w:r>
    </w:p>
    <w:p w:rsidR="007303BC"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2006 г. рынок корпоративных облигаций стремительно рос. Даже небольшие компании все активнее стали размещать свои облигации. По материалам "</w:t>
      </w:r>
      <w:proofErr w:type="gramStart"/>
      <w:r w:rsidRPr="003467D6">
        <w:rPr>
          <w:rFonts w:ascii="Times New Roman" w:hAnsi="Times New Roman" w:cs="Times New Roman"/>
          <w:sz w:val="28"/>
          <w:szCs w:val="28"/>
        </w:rPr>
        <w:t>Российской</w:t>
      </w:r>
      <w:proofErr w:type="gramEnd"/>
      <w:r w:rsidRPr="003467D6">
        <w:rPr>
          <w:rFonts w:ascii="Times New Roman" w:hAnsi="Times New Roman" w:cs="Times New Roman"/>
          <w:sz w:val="28"/>
          <w:szCs w:val="28"/>
        </w:rPr>
        <w:t xml:space="preserve"> </w:t>
      </w:r>
      <w:proofErr w:type="spellStart"/>
      <w:r w:rsidRPr="003467D6">
        <w:rPr>
          <w:rFonts w:ascii="Times New Roman" w:hAnsi="Times New Roman" w:cs="Times New Roman"/>
          <w:sz w:val="28"/>
          <w:szCs w:val="28"/>
        </w:rPr>
        <w:t>Бизнес-газеты</w:t>
      </w:r>
      <w:proofErr w:type="spellEnd"/>
      <w:r w:rsidRPr="003467D6">
        <w:rPr>
          <w:rFonts w:ascii="Times New Roman" w:hAnsi="Times New Roman" w:cs="Times New Roman"/>
          <w:sz w:val="28"/>
          <w:szCs w:val="28"/>
        </w:rPr>
        <w:t>" от 31.10.2006 г. объем рассматриваемого рынка превысил 660 млрд. руб., количество эмитентов – 280. В 2006 г. сектор корпоративных облигаций практически догн</w:t>
      </w:r>
      <w:r w:rsidR="007303BC" w:rsidRPr="003467D6">
        <w:rPr>
          <w:rFonts w:ascii="Times New Roman" w:hAnsi="Times New Roman" w:cs="Times New Roman"/>
          <w:sz w:val="28"/>
          <w:szCs w:val="28"/>
        </w:rPr>
        <w:t xml:space="preserve">ал сектор государственных бумаг, </w:t>
      </w:r>
      <w:r w:rsidRPr="003467D6">
        <w:rPr>
          <w:rFonts w:ascii="Times New Roman" w:hAnsi="Times New Roman" w:cs="Times New Roman"/>
          <w:sz w:val="28"/>
          <w:szCs w:val="28"/>
        </w:rPr>
        <w:t>а объем обращающегося корпоративного долга вырос с 480 до 786 млрд. рублей. По данным журнала "Экономика", для динамического роста ко</w:t>
      </w:r>
      <w:r w:rsidR="007303BC" w:rsidRPr="003467D6">
        <w:rPr>
          <w:rFonts w:ascii="Times New Roman" w:hAnsi="Times New Roman" w:cs="Times New Roman"/>
          <w:sz w:val="28"/>
          <w:szCs w:val="28"/>
        </w:rPr>
        <w:t>рпоративных облигаций сложился ряд благоприятных условий.</w:t>
      </w:r>
    </w:p>
    <w:p w:rsidR="00612CB8" w:rsidRPr="003467D6" w:rsidRDefault="005F5C6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noProof/>
          <w:sz w:val="28"/>
          <w:szCs w:val="28"/>
          <w:lang w:eastAsia="ru-RU"/>
        </w:rPr>
        <w:drawing>
          <wp:anchor distT="0" distB="0" distL="114300" distR="114300" simplePos="0" relativeHeight="251662336" behindDoc="0" locked="0" layoutInCell="1" allowOverlap="1">
            <wp:simplePos x="0" y="0"/>
            <wp:positionH relativeFrom="column">
              <wp:posOffset>1975485</wp:posOffset>
            </wp:positionH>
            <wp:positionV relativeFrom="paragraph">
              <wp:posOffset>1746885</wp:posOffset>
            </wp:positionV>
            <wp:extent cx="2362200" cy="1428750"/>
            <wp:effectExtent l="0" t="0" r="0" b="0"/>
            <wp:wrapTopAndBottom/>
            <wp:docPr id="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2362200" cy="1428750"/>
                    </a:xfrm>
                    <a:prstGeom prst="rect">
                      <a:avLst/>
                    </a:prstGeom>
                    <a:noFill/>
                    <a:ln w="9525">
                      <a:noFill/>
                      <a:miter lim="800000"/>
                      <a:headEnd/>
                      <a:tailEnd/>
                    </a:ln>
                  </pic:spPr>
                </pic:pic>
              </a:graphicData>
            </a:graphic>
          </wp:anchor>
        </w:drawing>
      </w:r>
      <w:r w:rsidR="00612CB8" w:rsidRPr="003467D6">
        <w:rPr>
          <w:rFonts w:ascii="Times New Roman" w:hAnsi="Times New Roman" w:cs="Times New Roman"/>
          <w:sz w:val="28"/>
          <w:szCs w:val="28"/>
        </w:rPr>
        <w:t xml:space="preserve"> В 2007 году российские компании посредством выпуска корпоративных облигаций привлекли 460 млрд. руб. долгосрочных инвестиций. Этот год можно назвать годом "затруднений" в развитии рынка корпоративных облигац</w:t>
      </w:r>
      <w:r w:rsidR="007303BC" w:rsidRPr="003467D6">
        <w:rPr>
          <w:rFonts w:ascii="Times New Roman" w:hAnsi="Times New Roman" w:cs="Times New Roman"/>
          <w:sz w:val="28"/>
          <w:szCs w:val="28"/>
        </w:rPr>
        <w:t>ий по сравнению с 2005-2006 г.г</w:t>
      </w:r>
      <w:r w:rsidR="00612CB8" w:rsidRPr="003467D6">
        <w:rPr>
          <w:rFonts w:ascii="Times New Roman" w:hAnsi="Times New Roman" w:cs="Times New Roman"/>
          <w:sz w:val="28"/>
          <w:szCs w:val="28"/>
        </w:rPr>
        <w:t>. Но к концу 2007 года сектор корпоративных облигаций вышел на лидирующее положение (</w:t>
      </w:r>
      <w:r w:rsidR="007303BC" w:rsidRPr="003467D6">
        <w:rPr>
          <w:rFonts w:ascii="Times New Roman" w:hAnsi="Times New Roman" w:cs="Times New Roman"/>
          <w:sz w:val="28"/>
          <w:szCs w:val="28"/>
        </w:rPr>
        <w:t>рис</w:t>
      </w:r>
      <w:r w:rsidR="008919F0">
        <w:rPr>
          <w:rFonts w:ascii="Times New Roman" w:hAnsi="Times New Roman" w:cs="Times New Roman"/>
          <w:sz w:val="28"/>
          <w:szCs w:val="28"/>
        </w:rPr>
        <w:t>унок 2.</w:t>
      </w:r>
      <w:r w:rsidR="007303BC" w:rsidRPr="003467D6">
        <w:rPr>
          <w:rFonts w:ascii="Times New Roman" w:hAnsi="Times New Roman" w:cs="Times New Roman"/>
          <w:sz w:val="28"/>
          <w:szCs w:val="28"/>
        </w:rPr>
        <w:t>3</w:t>
      </w:r>
      <w:r w:rsidR="00612CB8" w:rsidRPr="003467D6">
        <w:rPr>
          <w:rFonts w:ascii="Times New Roman" w:hAnsi="Times New Roman" w:cs="Times New Roman"/>
          <w:sz w:val="28"/>
          <w:szCs w:val="28"/>
        </w:rPr>
        <w:t>)</w:t>
      </w:r>
    </w:p>
    <w:p w:rsidR="00612CB8" w:rsidRPr="003467D6" w:rsidRDefault="008919F0" w:rsidP="008919F0">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2</w:t>
      </w:r>
      <w:r w:rsidR="00877AA8" w:rsidRPr="003467D6">
        <w:rPr>
          <w:rFonts w:ascii="Times New Roman" w:hAnsi="Times New Roman" w:cs="Times New Roman"/>
          <w:sz w:val="28"/>
          <w:szCs w:val="28"/>
        </w:rPr>
        <w:t>.</w:t>
      </w:r>
      <w:r>
        <w:rPr>
          <w:rFonts w:ascii="Times New Roman" w:hAnsi="Times New Roman" w:cs="Times New Roman"/>
          <w:sz w:val="28"/>
          <w:szCs w:val="28"/>
        </w:rPr>
        <w:t xml:space="preserve">3- </w:t>
      </w:r>
      <w:r w:rsidR="00877AA8" w:rsidRPr="003467D6">
        <w:rPr>
          <w:rFonts w:ascii="Times New Roman" w:hAnsi="Times New Roman" w:cs="Times New Roman"/>
          <w:sz w:val="28"/>
          <w:szCs w:val="28"/>
        </w:rPr>
        <w:t xml:space="preserve"> </w:t>
      </w:r>
      <w:r w:rsidR="00612CB8" w:rsidRPr="003467D6">
        <w:rPr>
          <w:rFonts w:ascii="Times New Roman" w:hAnsi="Times New Roman" w:cs="Times New Roman"/>
          <w:sz w:val="28"/>
          <w:szCs w:val="28"/>
        </w:rPr>
        <w:t>Структура рублевого долга в России в 2007 г.</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Здесь сыграли</w:t>
      </w:r>
      <w:r w:rsidR="007303BC" w:rsidRPr="003467D6">
        <w:rPr>
          <w:rFonts w:ascii="Times New Roman" w:hAnsi="Times New Roman" w:cs="Times New Roman"/>
          <w:sz w:val="28"/>
          <w:szCs w:val="28"/>
        </w:rPr>
        <w:t xml:space="preserve"> свою роль</w:t>
      </w:r>
      <w:r w:rsidRPr="003467D6">
        <w:rPr>
          <w:rFonts w:ascii="Times New Roman" w:hAnsi="Times New Roman" w:cs="Times New Roman"/>
          <w:sz w:val="28"/>
          <w:szCs w:val="28"/>
        </w:rPr>
        <w:t xml:space="preserve"> два фактора:</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на рынок вышло много </w:t>
      </w:r>
      <w:proofErr w:type="spellStart"/>
      <w:r w:rsidRPr="003467D6">
        <w:rPr>
          <w:rFonts w:ascii="Times New Roman" w:hAnsi="Times New Roman" w:cs="Times New Roman"/>
          <w:sz w:val="28"/>
          <w:szCs w:val="28"/>
        </w:rPr>
        <w:t>квазисуверенных</w:t>
      </w:r>
      <w:proofErr w:type="spellEnd"/>
      <w:r w:rsidRPr="003467D6">
        <w:rPr>
          <w:rFonts w:ascii="Times New Roman" w:hAnsi="Times New Roman" w:cs="Times New Roman"/>
          <w:sz w:val="28"/>
          <w:szCs w:val="28"/>
        </w:rPr>
        <w:t xml:space="preserve"> заемщиков;</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в 2006 г. Россия отменила ограничения на капитальные операции нерезидентов. А в начале 2007 г. </w:t>
      </w:r>
      <w:proofErr w:type="spellStart"/>
      <w:r w:rsidRPr="003467D6">
        <w:rPr>
          <w:rFonts w:ascii="Times New Roman" w:hAnsi="Times New Roman" w:cs="Times New Roman"/>
          <w:sz w:val="28"/>
          <w:szCs w:val="28"/>
        </w:rPr>
        <w:t>Clearstream</w:t>
      </w:r>
      <w:proofErr w:type="spellEnd"/>
      <w:r w:rsidRPr="003467D6">
        <w:rPr>
          <w:rFonts w:ascii="Times New Roman" w:hAnsi="Times New Roman" w:cs="Times New Roman"/>
          <w:sz w:val="28"/>
          <w:szCs w:val="28"/>
        </w:rPr>
        <w:t xml:space="preserve"> и </w:t>
      </w:r>
      <w:proofErr w:type="spellStart"/>
      <w:r w:rsidRPr="003467D6">
        <w:rPr>
          <w:rFonts w:ascii="Times New Roman" w:hAnsi="Times New Roman" w:cs="Times New Roman"/>
          <w:sz w:val="28"/>
          <w:szCs w:val="28"/>
        </w:rPr>
        <w:t>Euroclear</w:t>
      </w:r>
      <w:proofErr w:type="spellEnd"/>
      <w:r w:rsidRPr="003467D6">
        <w:rPr>
          <w:rFonts w:ascii="Times New Roman" w:hAnsi="Times New Roman" w:cs="Times New Roman"/>
          <w:sz w:val="28"/>
          <w:szCs w:val="28"/>
        </w:rPr>
        <w:t xml:space="preserve"> включили рубль в число расчетных валют. Это способствовало притоку средств иностранных операторов в долговой рынок России.</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 xml:space="preserve">К 2007 году доходности по облигациям сильно выросли, а ставки по депозитам в Сбербанке упали примерно на один процент. Поэтому вложения в облигации получили свою привлекательность. </w:t>
      </w:r>
    </w:p>
    <w:p w:rsidR="007303BC" w:rsidRPr="003467D6" w:rsidRDefault="007303BC"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w:t>
      </w:r>
      <w:r w:rsidR="00612CB8" w:rsidRPr="003467D6">
        <w:rPr>
          <w:rFonts w:ascii="Times New Roman" w:hAnsi="Times New Roman" w:cs="Times New Roman"/>
          <w:sz w:val="28"/>
          <w:szCs w:val="28"/>
        </w:rPr>
        <w:t xml:space="preserve">торое полугодие 2008 года стало периодом </w:t>
      </w:r>
      <w:r w:rsidRPr="003467D6">
        <w:rPr>
          <w:rFonts w:ascii="Times New Roman" w:hAnsi="Times New Roman" w:cs="Times New Roman"/>
          <w:sz w:val="28"/>
          <w:szCs w:val="28"/>
        </w:rPr>
        <w:t>«</w:t>
      </w:r>
      <w:r w:rsidR="00612CB8" w:rsidRPr="003467D6">
        <w:rPr>
          <w:rFonts w:ascii="Times New Roman" w:hAnsi="Times New Roman" w:cs="Times New Roman"/>
          <w:sz w:val="28"/>
          <w:szCs w:val="28"/>
        </w:rPr>
        <w:t>крупных размещений крупных эмитентов</w:t>
      </w:r>
      <w:r w:rsidR="008919F0">
        <w:rPr>
          <w:rFonts w:ascii="Times New Roman" w:hAnsi="Times New Roman" w:cs="Times New Roman"/>
          <w:sz w:val="28"/>
          <w:szCs w:val="28"/>
        </w:rPr>
        <w:t>» (рисунок</w:t>
      </w:r>
      <w:r w:rsidRPr="003467D6">
        <w:rPr>
          <w:rFonts w:ascii="Times New Roman" w:hAnsi="Times New Roman" w:cs="Times New Roman"/>
          <w:sz w:val="28"/>
          <w:szCs w:val="28"/>
        </w:rPr>
        <w:t xml:space="preserve"> </w:t>
      </w:r>
      <w:r w:rsidR="008919F0">
        <w:rPr>
          <w:rFonts w:ascii="Times New Roman" w:hAnsi="Times New Roman" w:cs="Times New Roman"/>
          <w:sz w:val="28"/>
          <w:szCs w:val="28"/>
        </w:rPr>
        <w:t>2.</w:t>
      </w:r>
      <w:r w:rsidRPr="003467D6">
        <w:rPr>
          <w:rFonts w:ascii="Times New Roman" w:hAnsi="Times New Roman" w:cs="Times New Roman"/>
          <w:sz w:val="28"/>
          <w:szCs w:val="28"/>
        </w:rPr>
        <w:t>4</w:t>
      </w:r>
      <w:r w:rsidR="00612CB8" w:rsidRPr="003467D6">
        <w:rPr>
          <w:rFonts w:ascii="Times New Roman" w:hAnsi="Times New Roman" w:cs="Times New Roman"/>
          <w:sz w:val="28"/>
          <w:szCs w:val="28"/>
        </w:rPr>
        <w:t xml:space="preserve">). </w:t>
      </w:r>
    </w:p>
    <w:p w:rsidR="007303BC" w:rsidRPr="003467D6" w:rsidRDefault="005F5C6B" w:rsidP="008919F0">
      <w:pPr>
        <w:spacing w:line="360" w:lineRule="auto"/>
        <w:ind w:firstLine="709"/>
        <w:jc w:val="center"/>
        <w:rPr>
          <w:rFonts w:ascii="Times New Roman" w:hAnsi="Times New Roman" w:cs="Times New Roman"/>
          <w:sz w:val="28"/>
          <w:szCs w:val="28"/>
        </w:rPr>
      </w:pPr>
      <w:r w:rsidRPr="003467D6">
        <w:rPr>
          <w:rFonts w:ascii="Times New Roman" w:hAnsi="Times New Roman" w:cs="Times New Roman"/>
          <w:noProof/>
          <w:sz w:val="28"/>
          <w:szCs w:val="28"/>
          <w:lang w:eastAsia="ru-RU"/>
        </w:rPr>
        <w:drawing>
          <wp:anchor distT="0" distB="0" distL="114300" distR="114300" simplePos="0" relativeHeight="251663360" behindDoc="0" locked="0" layoutInCell="1" allowOverlap="1">
            <wp:simplePos x="0" y="0"/>
            <wp:positionH relativeFrom="column">
              <wp:posOffset>1834515</wp:posOffset>
            </wp:positionH>
            <wp:positionV relativeFrom="paragraph">
              <wp:posOffset>3810</wp:posOffset>
            </wp:positionV>
            <wp:extent cx="2279650" cy="1371600"/>
            <wp:effectExtent l="19050" t="0" r="6350" b="0"/>
            <wp:wrapTopAndBottom/>
            <wp:docPr id="1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2279650" cy="1371600"/>
                    </a:xfrm>
                    <a:prstGeom prst="rect">
                      <a:avLst/>
                    </a:prstGeom>
                    <a:noFill/>
                    <a:ln w="9525">
                      <a:noFill/>
                      <a:miter lim="800000"/>
                      <a:headEnd/>
                      <a:tailEnd/>
                    </a:ln>
                  </pic:spPr>
                </pic:pic>
              </a:graphicData>
            </a:graphic>
          </wp:anchor>
        </w:drawing>
      </w:r>
      <w:r w:rsidR="00877AA8" w:rsidRPr="003467D6">
        <w:rPr>
          <w:rFonts w:ascii="Times New Roman" w:hAnsi="Times New Roman" w:cs="Times New Roman"/>
          <w:sz w:val="28"/>
          <w:szCs w:val="28"/>
        </w:rPr>
        <w:t>Рис</w:t>
      </w:r>
      <w:r w:rsidR="008919F0">
        <w:rPr>
          <w:rFonts w:ascii="Times New Roman" w:hAnsi="Times New Roman" w:cs="Times New Roman"/>
          <w:sz w:val="28"/>
          <w:szCs w:val="28"/>
        </w:rPr>
        <w:t xml:space="preserve">унок 2.4- </w:t>
      </w:r>
      <w:r w:rsidR="007303BC" w:rsidRPr="003467D6">
        <w:rPr>
          <w:rFonts w:ascii="Times New Roman" w:hAnsi="Times New Roman" w:cs="Times New Roman"/>
          <w:sz w:val="28"/>
          <w:szCs w:val="28"/>
        </w:rPr>
        <w:t>Структура внутреннего долга в России в 2008 г.</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Как становится заметным то, что рынок корпоративных облигаций до середины 2007 года развивался с интенсивной скоростью, т.к. в отсутствие реальных дефолтов кредитному качеству эмитентов не уделялось должного внимания, вследствие чего происходил бесконтрольный рост долговой нагрузки компаний.</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К концу лета 2007 года из-за разразившегося кризиса на ипотечном рынке США начинается отток иностранного капитала, что привело к некоторому спаду уровня ликвидности.</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Наиболее заметной тенденцией 2008 года стало сокращение количества первичных размещений из-за удорожания стоимости привлеченных средств. Основной объем эмиссий приходится, как обычно, на финансовый сектор.</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Таким образом, к началу мирового финансового кризиса на рынке рублевого долга уже наблюдалось избыточное предложение, вследствие чего реакция рынка на кризис ликвидности была крайне острой.</w:t>
      </w:r>
    </w:p>
    <w:p w:rsidR="00612CB8" w:rsidRPr="003467D6" w:rsidRDefault="00612CB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 целом доходы корпоративного сектора от выпуска ценных бумаг со второй половины 2008 года стали снижаться. В январе-мае 2009 года они приняли </w:t>
      </w:r>
      <w:r w:rsidRPr="003467D6">
        <w:rPr>
          <w:rFonts w:ascii="Times New Roman" w:hAnsi="Times New Roman" w:cs="Times New Roman"/>
          <w:sz w:val="28"/>
          <w:szCs w:val="28"/>
        </w:rPr>
        <w:lastRenderedPageBreak/>
        <w:t>отрицательное значение за счет резкого уменьшения выпуска акций и облигаций, так и за счет существенного роста расходов н</w:t>
      </w:r>
      <w:r w:rsidR="007303BC" w:rsidRPr="003467D6">
        <w:rPr>
          <w:rFonts w:ascii="Times New Roman" w:hAnsi="Times New Roman" w:cs="Times New Roman"/>
          <w:sz w:val="28"/>
          <w:szCs w:val="28"/>
        </w:rPr>
        <w:t>а обслуживание долговых бумаг.</w:t>
      </w:r>
    </w:p>
    <w:p w:rsidR="007303BC" w:rsidRPr="003467D6" w:rsidRDefault="007303BC"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Именно в наше время сложились исключительно положительные условия для размещения облигаций: с одной стороны, рынок достаточно зрел для конструирования эмиссий под самые изощренные требования эмитентов, а с другой - в наличии,  как предложение, так и спрос.</w:t>
      </w:r>
    </w:p>
    <w:p w:rsidR="007303BC" w:rsidRPr="003467D6" w:rsidRDefault="007303BC"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Для промышленных предприятий возникла острая необходимость появления надежного инструмента, обеспечивающего им привлечение финансовых ресурсов на длительный срок для финансирования инвестиционных программ и пополнения оборотных средств. Компании стали пытаться привлекать инвестиционные ресурсы с открытого рынка. Так появились первые облигационные займы.</w:t>
      </w:r>
    </w:p>
    <w:p w:rsidR="007303BC" w:rsidRPr="003467D6" w:rsidRDefault="007303BC"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Стабилизация макроэкономической ситуации в стране и благоприятные внешние факторы определили бурный  интерес инвесторов к инструментам на фондовом рынке. Приток в страну валютных поступлений, снижение банковских ставок и уменьшение государственных заимствований особенно </w:t>
      </w:r>
      <w:proofErr w:type="spellStart"/>
      <w:r w:rsidRPr="003467D6">
        <w:rPr>
          <w:rFonts w:ascii="Times New Roman" w:hAnsi="Times New Roman" w:cs="Times New Roman"/>
          <w:sz w:val="28"/>
          <w:szCs w:val="28"/>
        </w:rPr>
        <w:t>простимулировали</w:t>
      </w:r>
      <w:proofErr w:type="spellEnd"/>
      <w:r w:rsidRPr="003467D6">
        <w:rPr>
          <w:rFonts w:ascii="Times New Roman" w:hAnsi="Times New Roman" w:cs="Times New Roman"/>
          <w:sz w:val="28"/>
          <w:szCs w:val="28"/>
        </w:rPr>
        <w:t xml:space="preserve"> рост интереса к корпоративным облигациям со стороны институциональных инвесторов. Немало важным  стимулом инвестирования стала низкая доходность государственных ценных бумаг, которая с учетом инфляции оказалась близкой к нулю. Этот факт заставил инвесторов искать более привлекательные инвестиционные инструменты на рынке. </w:t>
      </w:r>
    </w:p>
    <w:p w:rsidR="00445EAA" w:rsidRDefault="007303BC"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Подтверждением того, что существует большой неудовлетворенный спрос на корпоративные облигации, служит факт отсутствия развитого вторичного рынка по уже обращающимся выпускам. На сегодняшний день хоть какая-то торговля ведется лишь по облигациям нескольких эмитентов ("</w:t>
      </w:r>
      <w:proofErr w:type="spellStart"/>
      <w:r w:rsidRPr="003467D6">
        <w:rPr>
          <w:rFonts w:ascii="Times New Roman" w:hAnsi="Times New Roman" w:cs="Times New Roman"/>
          <w:sz w:val="28"/>
          <w:szCs w:val="28"/>
        </w:rPr>
        <w:t>Алроса</w:t>
      </w:r>
      <w:proofErr w:type="spellEnd"/>
      <w:r w:rsidRPr="003467D6">
        <w:rPr>
          <w:rFonts w:ascii="Times New Roman" w:hAnsi="Times New Roman" w:cs="Times New Roman"/>
          <w:sz w:val="28"/>
          <w:szCs w:val="28"/>
        </w:rPr>
        <w:t>", Магнитогорский МК, Тюменская НК, "</w:t>
      </w:r>
      <w:proofErr w:type="spellStart"/>
      <w:r w:rsidRPr="003467D6">
        <w:rPr>
          <w:rFonts w:ascii="Times New Roman" w:hAnsi="Times New Roman" w:cs="Times New Roman"/>
          <w:sz w:val="28"/>
          <w:szCs w:val="28"/>
        </w:rPr>
        <w:t>Татнефть</w:t>
      </w:r>
      <w:proofErr w:type="spellEnd"/>
      <w:r w:rsidRPr="003467D6">
        <w:rPr>
          <w:rFonts w:ascii="Times New Roman" w:hAnsi="Times New Roman" w:cs="Times New Roman"/>
          <w:sz w:val="28"/>
          <w:szCs w:val="28"/>
        </w:rPr>
        <w:t xml:space="preserve">" и МГТС). Объяснить это можно тем, что основную часть выпуска покупают небольшое число крупных инвесторов, которые держат облигации до погашения или оферты. Проще говоря, корпоративные облигации настолько популярны для институциональных инвесторов, что вопросы извлечения </w:t>
      </w:r>
      <w:r w:rsidRPr="003467D6">
        <w:rPr>
          <w:rFonts w:ascii="Times New Roman" w:hAnsi="Times New Roman" w:cs="Times New Roman"/>
          <w:sz w:val="28"/>
          <w:szCs w:val="28"/>
        </w:rPr>
        <w:lastRenderedPageBreak/>
        <w:t>вторичной прибыли через сделки купли-продажи для них становятся неинтересными. Иными словами, почти все размещенные выпуски имеют крайне малые объемы, совершенно недостаточные для формирования ликвидного вторичного рынка.</w:t>
      </w:r>
      <w:r w:rsidR="00445EAA" w:rsidRPr="003467D6">
        <w:rPr>
          <w:rFonts w:ascii="Times New Roman" w:hAnsi="Times New Roman" w:cs="Times New Roman"/>
          <w:sz w:val="28"/>
          <w:szCs w:val="28"/>
        </w:rPr>
        <w:t xml:space="preserve"> </w:t>
      </w:r>
      <w:r w:rsidRPr="003467D6">
        <w:rPr>
          <w:rFonts w:ascii="Times New Roman" w:hAnsi="Times New Roman" w:cs="Times New Roman"/>
          <w:sz w:val="28"/>
          <w:szCs w:val="28"/>
        </w:rPr>
        <w:t xml:space="preserve">Крупнейшим заемщиком на рынке корпоративных облигаций пока является ТНК, разместившая облигации на общую сумму около 12 миллиардов рублей. А по количеству облигационных займов на российском рынке пальма первенства принадлежит Магнитогорскому </w:t>
      </w:r>
      <w:proofErr w:type="spellStart"/>
      <w:r w:rsidRPr="003467D6">
        <w:rPr>
          <w:rFonts w:ascii="Times New Roman" w:hAnsi="Times New Roman" w:cs="Times New Roman"/>
          <w:sz w:val="28"/>
          <w:szCs w:val="28"/>
        </w:rPr>
        <w:t>меткомбинату</w:t>
      </w:r>
      <w:proofErr w:type="spellEnd"/>
      <w:r w:rsidRPr="003467D6">
        <w:rPr>
          <w:rFonts w:ascii="Times New Roman" w:hAnsi="Times New Roman" w:cs="Times New Roman"/>
          <w:sz w:val="28"/>
          <w:szCs w:val="28"/>
        </w:rPr>
        <w:t>, разместившему уже 13 эмиссий.</w:t>
      </w:r>
    </w:p>
    <w:p w:rsidR="008919F0" w:rsidRPr="003467D6" w:rsidRDefault="008919F0" w:rsidP="003467D6">
      <w:pPr>
        <w:spacing w:line="360" w:lineRule="auto"/>
        <w:ind w:firstLine="709"/>
        <w:jc w:val="both"/>
        <w:rPr>
          <w:rFonts w:ascii="Times New Roman" w:hAnsi="Times New Roman" w:cs="Times New Roman"/>
          <w:sz w:val="28"/>
          <w:szCs w:val="28"/>
        </w:rPr>
      </w:pPr>
    </w:p>
    <w:p w:rsidR="00A31F57" w:rsidRPr="003467D6"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2.4 Испытание кризисом 2008 года</w:t>
      </w:r>
    </w:p>
    <w:p w:rsidR="008919F0" w:rsidRDefault="008919F0" w:rsidP="003467D6">
      <w:pPr>
        <w:spacing w:line="360" w:lineRule="auto"/>
        <w:ind w:firstLine="709"/>
        <w:jc w:val="both"/>
        <w:rPr>
          <w:rFonts w:ascii="Times New Roman" w:hAnsi="Times New Roman" w:cs="Times New Roman"/>
          <w:sz w:val="28"/>
          <w:szCs w:val="28"/>
        </w:rPr>
      </w:pPr>
    </w:p>
    <w:p w:rsidR="00A31F57" w:rsidRPr="003467D6"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2007 г. и в первой половине 2008 г., несмотря на неблагоприятную конъюнктуру мировых финансовых рынков, российский финансовый сектор, включая рынок облигаций, оставался относительно стабильным. Однако России не удалось избежать негативного влияния мирового финансового кризиса и с августа 2008 г. ситуация на внутреннем рынке облигаций стала резко ухудшаться.</w:t>
      </w:r>
    </w:p>
    <w:p w:rsidR="00A31F57" w:rsidRPr="003467D6"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 значительной степени это было вызвано оттоком средств нерезидентов с российского рынка. На фоне переоценки глобальных рисков они активно распродавали свои активы в странах с формирующимися рынками. Только за второе полугодие 2008 г. с российского рынка корпоративных облигаций было выведено почти 4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долл. США. Отток капитала не только привел к снижению котировок и росту доходности облигаций, но и заметно уменьшил возможности по рефинансированию обязательств компаний второго и третьего эшелонов, что стало одной из причин участившихся технических дефолтов по корпоративным облигациям.</w:t>
      </w:r>
    </w:p>
    <w:p w:rsidR="00A31F57" w:rsidRPr="003467D6"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Рост внешней долговой нагрузки российских компаний и банков вследствие ослабления рубля, снижение стоимости их активов, рост валютных и фондовых </w:t>
      </w:r>
      <w:r w:rsidRPr="003467D6">
        <w:rPr>
          <w:rFonts w:ascii="Times New Roman" w:hAnsi="Times New Roman" w:cs="Times New Roman"/>
          <w:sz w:val="28"/>
          <w:szCs w:val="28"/>
        </w:rPr>
        <w:lastRenderedPageBreak/>
        <w:t>рисков также негативно влияли на финансовое состояние корпоративных эмитентов и в конечном итоге привели к реальным дефолтам. К концу 2008 г. число таких дефолтов превысило 40.</w:t>
      </w:r>
    </w:p>
    <w:p w:rsidR="00A31F57" w:rsidRPr="003467D6"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Именно рост числа корпоративных дефолтов стал одной из самых серьезных для рынка проблем. Всего с середины 2008 г. по ноябрь 2009 г. на внутреннем рынке корпоративных облигаций их было зафиксировано свыше 140. Жертвами дефолтов стали облигации, составлявшие около 17% всего рыночного портфеля корпоративных облигаций. Доверие участников рынка к этому инструменту было подорвано. Наибольшие проблемы с исполнением обязательств имели компании сферы торговли, легкой промышленности, аграрного сектора и строительства.</w:t>
      </w:r>
    </w:p>
    <w:p w:rsidR="00BC39B1" w:rsidRPr="003467D6"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Серьезные проблемы во время кризиса возникли также у эмитентов, относящихся к легкой промышленности, торговле и строительству. Данные отрасли пострадали меньше, чем металлургия и машиностроение: несмотря на существенное сокращение производства, их компании все же сохраняли рентабельность. Однако среди них значительно меньше </w:t>
      </w:r>
      <w:proofErr w:type="spellStart"/>
      <w:r w:rsidRPr="003467D6">
        <w:rPr>
          <w:rFonts w:ascii="Times New Roman" w:hAnsi="Times New Roman" w:cs="Times New Roman"/>
          <w:sz w:val="28"/>
          <w:szCs w:val="28"/>
        </w:rPr>
        <w:t>системообразующих</w:t>
      </w:r>
      <w:proofErr w:type="spellEnd"/>
      <w:r w:rsidRPr="003467D6">
        <w:rPr>
          <w:rFonts w:ascii="Times New Roman" w:hAnsi="Times New Roman" w:cs="Times New Roman"/>
          <w:sz w:val="28"/>
          <w:szCs w:val="28"/>
        </w:rPr>
        <w:t xml:space="preserve"> компаний, способных рассчитывать на государственную поддержку в случае возникновения финансовых проблем. </w:t>
      </w:r>
    </w:p>
    <w:p w:rsidR="00A31F57" w:rsidRPr="003467D6"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Меньше всего от кризиса пострадал сегмент облигаций инфраструктурных и нефтегазовых компаний. Это связано как со сравнительной финансовой устойчивостью, продемонстрированной этими компаниями в период кризиса (прибыль предприятий этих отраслей за I полугодие 2009 г. сократилась менее чем на 30% по сравнению с аналогичным периодом 2008 г.), так и со значительной государственной поддержкой.</w:t>
      </w:r>
    </w:p>
    <w:p w:rsidR="00BC39B1" w:rsidRPr="003467D6" w:rsidRDefault="00BC39B1"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 состоянию на 19 декабря 2008г. индекс корпоративных облигаций RCBI находился на отметке 81,62 пункта, что ниже уровня начала года на 18,08%. При этом индекс RGBI упал на 17,75% и составил 99,41 пункта. </w:t>
      </w:r>
      <w:r w:rsidRPr="003467D6">
        <w:rPr>
          <w:rFonts w:ascii="Times New Roman" w:hAnsi="Times New Roman" w:cs="Times New Roman"/>
          <w:sz w:val="28"/>
          <w:szCs w:val="28"/>
        </w:rPr>
        <w:br/>
      </w:r>
      <w:r w:rsidRPr="003467D6">
        <w:rPr>
          <w:rFonts w:ascii="Times New Roman" w:hAnsi="Times New Roman" w:cs="Times New Roman"/>
          <w:sz w:val="28"/>
          <w:szCs w:val="28"/>
        </w:rPr>
        <w:br/>
      </w:r>
      <w:r w:rsidRPr="003467D6">
        <w:rPr>
          <w:rFonts w:ascii="Times New Roman" w:hAnsi="Times New Roman" w:cs="Times New Roman"/>
          <w:sz w:val="28"/>
          <w:szCs w:val="28"/>
        </w:rPr>
        <w:lastRenderedPageBreak/>
        <w:br/>
        <w:t> </w:t>
      </w:r>
    </w:p>
    <w:p w:rsidR="008919F0" w:rsidRDefault="008919F0" w:rsidP="008919F0">
      <w:pPr>
        <w:spacing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4384" behindDoc="0" locked="0" layoutInCell="1" allowOverlap="1">
            <wp:simplePos x="0" y="0"/>
            <wp:positionH relativeFrom="column">
              <wp:posOffset>1423035</wp:posOffset>
            </wp:positionH>
            <wp:positionV relativeFrom="paragraph">
              <wp:posOffset>-396240</wp:posOffset>
            </wp:positionV>
            <wp:extent cx="3865245" cy="3505200"/>
            <wp:effectExtent l="19050" t="0" r="1905" b="0"/>
            <wp:wrapTopAndBottom/>
            <wp:docPr id="19" name="Рисунок 5" descr="http://quote.rbc.ru/year/2008/images/year2008/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quote.rbc.ru/year/2008/images/year2008/43.jpg"/>
                    <pic:cNvPicPr>
                      <a:picLocks noChangeAspect="1" noChangeArrowheads="1"/>
                    </pic:cNvPicPr>
                  </pic:nvPicPr>
                  <pic:blipFill>
                    <a:blip r:embed="rId13" cstate="print"/>
                    <a:srcRect/>
                    <a:stretch>
                      <a:fillRect/>
                    </a:stretch>
                  </pic:blipFill>
                  <pic:spPr bwMode="auto">
                    <a:xfrm>
                      <a:off x="0" y="0"/>
                      <a:ext cx="3865245" cy="3505200"/>
                    </a:xfrm>
                    <a:prstGeom prst="rect">
                      <a:avLst/>
                    </a:prstGeom>
                    <a:noFill/>
                    <a:ln w="9525">
                      <a:noFill/>
                      <a:miter lim="800000"/>
                      <a:headEnd/>
                      <a:tailEnd/>
                    </a:ln>
                  </pic:spPr>
                </pic:pic>
              </a:graphicData>
            </a:graphic>
          </wp:anchor>
        </w:drawing>
      </w:r>
      <w:r>
        <w:rPr>
          <w:rFonts w:ascii="Times New Roman" w:hAnsi="Times New Roman" w:cs="Times New Roman"/>
          <w:sz w:val="28"/>
          <w:szCs w:val="28"/>
        </w:rPr>
        <w:t>Рисунок 2.</w:t>
      </w:r>
      <w:r w:rsidR="00BC39B1" w:rsidRPr="003467D6">
        <w:rPr>
          <w:rFonts w:ascii="Times New Roman" w:hAnsi="Times New Roman" w:cs="Times New Roman"/>
          <w:sz w:val="28"/>
          <w:szCs w:val="28"/>
        </w:rPr>
        <w:t>5- Динамика индексов RCBI, RGBI и RMBI</w:t>
      </w:r>
      <w:r>
        <w:rPr>
          <w:rFonts w:ascii="Times New Roman" w:hAnsi="Times New Roman" w:cs="Times New Roman"/>
          <w:sz w:val="28"/>
          <w:szCs w:val="28"/>
        </w:rPr>
        <w:t xml:space="preserve"> в 2008г. (по данным ФБ ММВБ)</w:t>
      </w:r>
    </w:p>
    <w:p w:rsidR="001E772A" w:rsidRPr="00C0117F" w:rsidRDefault="00BC39B1" w:rsidP="008919F0">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 состоянию на 1 декабря 2008г. на ФБ ММВБ торговалось 780 выпусков облигаций 518 эмитентов. Совокупный но</w:t>
      </w:r>
      <w:r w:rsidR="008919F0">
        <w:rPr>
          <w:rFonts w:ascii="Times New Roman" w:hAnsi="Times New Roman" w:cs="Times New Roman"/>
          <w:sz w:val="28"/>
          <w:szCs w:val="28"/>
        </w:rPr>
        <w:t xml:space="preserve">минальный объем обращающихся </w:t>
      </w:r>
      <w:r w:rsidRPr="003467D6">
        <w:rPr>
          <w:rFonts w:ascii="Times New Roman" w:hAnsi="Times New Roman" w:cs="Times New Roman"/>
          <w:sz w:val="28"/>
          <w:szCs w:val="28"/>
        </w:rPr>
        <w:t>облигаций по состоянию на 1 ноября 2008г. составл</w:t>
      </w:r>
      <w:r w:rsidR="008919F0">
        <w:rPr>
          <w:rFonts w:ascii="Times New Roman" w:hAnsi="Times New Roman" w:cs="Times New Roman"/>
          <w:sz w:val="28"/>
          <w:szCs w:val="28"/>
        </w:rPr>
        <w:t xml:space="preserve">ял 80,3 </w:t>
      </w:r>
      <w:proofErr w:type="spellStart"/>
      <w:proofErr w:type="gramStart"/>
      <w:r w:rsidR="008919F0">
        <w:rPr>
          <w:rFonts w:ascii="Times New Roman" w:hAnsi="Times New Roman" w:cs="Times New Roman"/>
          <w:sz w:val="28"/>
          <w:szCs w:val="28"/>
        </w:rPr>
        <w:t>млрд</w:t>
      </w:r>
      <w:proofErr w:type="spellEnd"/>
      <w:proofErr w:type="gramEnd"/>
      <w:r w:rsidR="008919F0">
        <w:rPr>
          <w:rFonts w:ascii="Times New Roman" w:hAnsi="Times New Roman" w:cs="Times New Roman"/>
          <w:sz w:val="28"/>
          <w:szCs w:val="28"/>
        </w:rPr>
        <w:t xml:space="preserve"> долл. В листинг ФБ </w:t>
      </w:r>
      <w:r w:rsidRPr="003467D6">
        <w:rPr>
          <w:rFonts w:ascii="Times New Roman" w:hAnsi="Times New Roman" w:cs="Times New Roman"/>
          <w:sz w:val="28"/>
          <w:szCs w:val="28"/>
        </w:rPr>
        <w:t>ММВБ внесено 343 облигации 231 эмитента (более 40%). </w:t>
      </w:r>
      <w:r w:rsidRPr="003467D6">
        <w:rPr>
          <w:rFonts w:ascii="Times New Roman" w:hAnsi="Times New Roman" w:cs="Times New Roman"/>
          <w:sz w:val="28"/>
          <w:szCs w:val="28"/>
        </w:rPr>
        <w:br/>
      </w:r>
      <w:r w:rsidRPr="003467D6">
        <w:rPr>
          <w:rFonts w:ascii="Times New Roman" w:hAnsi="Times New Roman" w:cs="Times New Roman"/>
          <w:sz w:val="28"/>
          <w:szCs w:val="28"/>
        </w:rPr>
        <w:br/>
        <w:t>Что касается отраслевой структуры, то максимальный объем облигаций, находящихся в обращении, отмечен в секторе фина</w:t>
      </w:r>
      <w:r w:rsidR="001E772A">
        <w:rPr>
          <w:rFonts w:ascii="Times New Roman" w:hAnsi="Times New Roman" w:cs="Times New Roman"/>
          <w:sz w:val="28"/>
          <w:szCs w:val="28"/>
        </w:rPr>
        <w:t xml:space="preserve">нсовых услуг (63,9 </w:t>
      </w:r>
      <w:proofErr w:type="spellStart"/>
      <w:proofErr w:type="gramStart"/>
      <w:r w:rsidR="001E772A">
        <w:rPr>
          <w:rFonts w:ascii="Times New Roman" w:hAnsi="Times New Roman" w:cs="Times New Roman"/>
          <w:sz w:val="28"/>
          <w:szCs w:val="28"/>
        </w:rPr>
        <w:t>млрд</w:t>
      </w:r>
      <w:proofErr w:type="spellEnd"/>
      <w:proofErr w:type="gramEnd"/>
      <w:r w:rsidR="001E772A">
        <w:rPr>
          <w:rFonts w:ascii="Times New Roman" w:hAnsi="Times New Roman" w:cs="Times New Roman"/>
          <w:sz w:val="28"/>
          <w:szCs w:val="28"/>
        </w:rPr>
        <w:t xml:space="preserve"> долл.),</w:t>
      </w:r>
      <w:r w:rsidR="001E772A" w:rsidRPr="001E772A">
        <w:rPr>
          <w:rFonts w:ascii="Times New Roman" w:hAnsi="Times New Roman" w:cs="Times New Roman"/>
          <w:sz w:val="28"/>
          <w:szCs w:val="28"/>
        </w:rPr>
        <w:t xml:space="preserve"> </w:t>
      </w:r>
      <w:r w:rsidRPr="003467D6">
        <w:rPr>
          <w:rFonts w:ascii="Times New Roman" w:hAnsi="Times New Roman" w:cs="Times New Roman"/>
          <w:sz w:val="28"/>
          <w:szCs w:val="28"/>
        </w:rPr>
        <w:t>за ним следуют нефтехимическая промышленность и электроэнергетика. </w:t>
      </w:r>
      <w:r w:rsidRPr="003467D6">
        <w:rPr>
          <w:rFonts w:ascii="Times New Roman" w:hAnsi="Times New Roman" w:cs="Times New Roman"/>
          <w:sz w:val="28"/>
          <w:szCs w:val="28"/>
        </w:rPr>
        <w:br/>
      </w:r>
      <w:r w:rsidRPr="003467D6">
        <w:rPr>
          <w:rFonts w:ascii="Times New Roman" w:hAnsi="Times New Roman" w:cs="Times New Roman"/>
          <w:sz w:val="28"/>
          <w:szCs w:val="28"/>
        </w:rPr>
        <w:br/>
        <w:t> </w:t>
      </w:r>
      <w:r w:rsidRPr="003467D6">
        <w:rPr>
          <w:rFonts w:ascii="Times New Roman" w:hAnsi="Times New Roman" w:cs="Times New Roman"/>
          <w:sz w:val="28"/>
          <w:szCs w:val="28"/>
        </w:rPr>
        <w:br/>
      </w:r>
      <w:r w:rsidRPr="003467D6">
        <w:rPr>
          <w:rFonts w:ascii="Times New Roman" w:hAnsi="Times New Roman" w:cs="Times New Roman"/>
          <w:sz w:val="28"/>
          <w:szCs w:val="28"/>
        </w:rPr>
        <w:br/>
      </w:r>
    </w:p>
    <w:p w:rsidR="001E772A" w:rsidRPr="00C0117F" w:rsidRDefault="001E772A" w:rsidP="008919F0">
      <w:pPr>
        <w:spacing w:line="360" w:lineRule="auto"/>
        <w:ind w:firstLine="709"/>
        <w:jc w:val="both"/>
        <w:rPr>
          <w:rFonts w:ascii="Times New Roman" w:hAnsi="Times New Roman" w:cs="Times New Roman"/>
          <w:sz w:val="28"/>
          <w:szCs w:val="28"/>
        </w:rPr>
      </w:pPr>
    </w:p>
    <w:p w:rsidR="001E772A" w:rsidRDefault="001E772A" w:rsidP="001E772A">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66432" behindDoc="0" locked="0" layoutInCell="1" allowOverlap="1">
            <wp:simplePos x="0" y="0"/>
            <wp:positionH relativeFrom="column">
              <wp:posOffset>822960</wp:posOffset>
            </wp:positionH>
            <wp:positionV relativeFrom="paragraph">
              <wp:posOffset>-139065</wp:posOffset>
            </wp:positionV>
            <wp:extent cx="4762500" cy="2571750"/>
            <wp:effectExtent l="19050" t="0" r="0" b="0"/>
            <wp:wrapTopAndBottom/>
            <wp:docPr id="1" name="Рисунок 6" descr="http://quote.rbc.ru/year/2008/images/year2008/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quote.rbc.ru/year/2008/images/year2008/44.jpg"/>
                    <pic:cNvPicPr>
                      <a:picLocks noChangeAspect="1" noChangeArrowheads="1"/>
                    </pic:cNvPicPr>
                  </pic:nvPicPr>
                  <pic:blipFill>
                    <a:blip r:embed="rId14" cstate="print"/>
                    <a:srcRect/>
                    <a:stretch>
                      <a:fillRect/>
                    </a:stretch>
                  </pic:blipFill>
                  <pic:spPr bwMode="auto">
                    <a:xfrm>
                      <a:off x="0" y="0"/>
                      <a:ext cx="4762500" cy="2571750"/>
                    </a:xfrm>
                    <a:prstGeom prst="rect">
                      <a:avLst/>
                    </a:prstGeom>
                    <a:noFill/>
                    <a:ln w="9525">
                      <a:noFill/>
                      <a:miter lim="800000"/>
                      <a:headEnd/>
                      <a:tailEnd/>
                    </a:ln>
                  </pic:spPr>
                </pic:pic>
              </a:graphicData>
            </a:graphic>
          </wp:anchor>
        </w:drawing>
      </w:r>
      <w:r>
        <w:rPr>
          <w:rFonts w:ascii="Times New Roman" w:hAnsi="Times New Roman" w:cs="Times New Roman"/>
          <w:sz w:val="28"/>
          <w:szCs w:val="28"/>
        </w:rPr>
        <w:t>Рисунок 2.</w:t>
      </w:r>
      <w:r w:rsidR="00BC39B1" w:rsidRPr="003467D6">
        <w:rPr>
          <w:rFonts w:ascii="Times New Roman" w:hAnsi="Times New Roman" w:cs="Times New Roman"/>
          <w:sz w:val="28"/>
          <w:szCs w:val="28"/>
        </w:rPr>
        <w:t xml:space="preserve">6- </w:t>
      </w:r>
      <w:r>
        <w:rPr>
          <w:rFonts w:ascii="Times New Roman" w:hAnsi="Times New Roman" w:cs="Times New Roman"/>
          <w:sz w:val="28"/>
          <w:szCs w:val="28"/>
        </w:rPr>
        <w:t xml:space="preserve"> </w:t>
      </w:r>
      <w:r w:rsidR="00BC39B1" w:rsidRPr="003467D6">
        <w:rPr>
          <w:rFonts w:ascii="Times New Roman" w:hAnsi="Times New Roman" w:cs="Times New Roman"/>
          <w:sz w:val="28"/>
          <w:szCs w:val="28"/>
        </w:rPr>
        <w:t xml:space="preserve">Отраслевая структура рынка (по объему облигаций, находящихся в обращении), </w:t>
      </w:r>
      <w:proofErr w:type="spellStart"/>
      <w:proofErr w:type="gramStart"/>
      <w:r w:rsidR="00BC39B1" w:rsidRPr="003467D6">
        <w:rPr>
          <w:rFonts w:ascii="Times New Roman" w:hAnsi="Times New Roman" w:cs="Times New Roman"/>
          <w:sz w:val="28"/>
          <w:szCs w:val="28"/>
        </w:rPr>
        <w:t>млрд</w:t>
      </w:r>
      <w:proofErr w:type="spellEnd"/>
      <w:proofErr w:type="gramEnd"/>
      <w:r w:rsidR="00BC39B1" w:rsidRPr="003467D6">
        <w:rPr>
          <w:rFonts w:ascii="Times New Roman" w:hAnsi="Times New Roman" w:cs="Times New Roman"/>
          <w:sz w:val="28"/>
          <w:szCs w:val="28"/>
        </w:rPr>
        <w:t xml:space="preserve"> д</w:t>
      </w:r>
      <w:r>
        <w:rPr>
          <w:rFonts w:ascii="Times New Roman" w:hAnsi="Times New Roman" w:cs="Times New Roman"/>
          <w:sz w:val="28"/>
          <w:szCs w:val="28"/>
        </w:rPr>
        <w:t>олл.</w:t>
      </w:r>
    </w:p>
    <w:p w:rsidR="001E772A" w:rsidRDefault="00BC39B1" w:rsidP="001E772A">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На первичном рынке за 11 месяцев 2008г. размещено 123 выпуска корпоративных облигаций суммарным объемом 451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руб. Это значение не сильно отличается от результата 2007г., когда было размещено бумаг на 458 </w:t>
      </w:r>
      <w:proofErr w:type="spellStart"/>
      <w:r w:rsidRPr="003467D6">
        <w:rPr>
          <w:rFonts w:ascii="Times New Roman" w:hAnsi="Times New Roman" w:cs="Times New Roman"/>
          <w:sz w:val="28"/>
          <w:szCs w:val="28"/>
        </w:rPr>
        <w:t>млрд</w:t>
      </w:r>
      <w:proofErr w:type="spellEnd"/>
      <w:r w:rsidRPr="003467D6">
        <w:rPr>
          <w:rFonts w:ascii="Times New Roman" w:hAnsi="Times New Roman" w:cs="Times New Roman"/>
          <w:sz w:val="28"/>
          <w:szCs w:val="28"/>
        </w:rPr>
        <w:t xml:space="preserve"> руб. В муниципальном сегменте в 2008г. лишь 7 региональных эмитентов (без учета Москвы) разместили облигации на 25,1 </w:t>
      </w:r>
      <w:proofErr w:type="spellStart"/>
      <w:r w:rsidRPr="003467D6">
        <w:rPr>
          <w:rFonts w:ascii="Times New Roman" w:hAnsi="Times New Roman" w:cs="Times New Roman"/>
          <w:sz w:val="28"/>
          <w:szCs w:val="28"/>
        </w:rPr>
        <w:t>млрд</w:t>
      </w:r>
      <w:proofErr w:type="spellEnd"/>
      <w:r w:rsidRPr="003467D6">
        <w:rPr>
          <w:rFonts w:ascii="Times New Roman" w:hAnsi="Times New Roman" w:cs="Times New Roman"/>
          <w:sz w:val="28"/>
          <w:szCs w:val="28"/>
        </w:rPr>
        <w:t xml:space="preserve"> руб., что существенно ниже уровня 2007г. (17 выпусков на 41,1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руб.). По данным ФБ ММВБ, крупнейшими эмитентами по номинальному объему выпусков облигаций стали "СИБУР Холдинг" (4,58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долл.), РЖД (1,85 </w:t>
      </w:r>
      <w:proofErr w:type="spellStart"/>
      <w:r w:rsidRPr="003467D6">
        <w:rPr>
          <w:rFonts w:ascii="Times New Roman" w:hAnsi="Times New Roman" w:cs="Times New Roman"/>
          <w:sz w:val="28"/>
          <w:szCs w:val="28"/>
        </w:rPr>
        <w:t>млрд</w:t>
      </w:r>
      <w:proofErr w:type="spellEnd"/>
      <w:r w:rsidRPr="003467D6">
        <w:rPr>
          <w:rFonts w:ascii="Times New Roman" w:hAnsi="Times New Roman" w:cs="Times New Roman"/>
          <w:sz w:val="28"/>
          <w:szCs w:val="28"/>
        </w:rPr>
        <w:t xml:space="preserve"> долл.) и </w:t>
      </w:r>
      <w:proofErr w:type="spellStart"/>
      <w:r w:rsidRPr="003467D6">
        <w:rPr>
          <w:rFonts w:ascii="Times New Roman" w:hAnsi="Times New Roman" w:cs="Times New Roman"/>
          <w:sz w:val="28"/>
          <w:szCs w:val="28"/>
        </w:rPr>
        <w:t>Г</w:t>
      </w:r>
      <w:r w:rsidR="001E772A">
        <w:rPr>
          <w:rFonts w:ascii="Times New Roman" w:hAnsi="Times New Roman" w:cs="Times New Roman"/>
          <w:sz w:val="28"/>
          <w:szCs w:val="28"/>
        </w:rPr>
        <w:t>азпромбанк</w:t>
      </w:r>
      <w:proofErr w:type="spellEnd"/>
      <w:r w:rsidR="001E772A">
        <w:rPr>
          <w:rFonts w:ascii="Times New Roman" w:hAnsi="Times New Roman" w:cs="Times New Roman"/>
          <w:sz w:val="28"/>
          <w:szCs w:val="28"/>
        </w:rPr>
        <w:t xml:space="preserve"> (1,70 </w:t>
      </w:r>
      <w:proofErr w:type="spellStart"/>
      <w:r w:rsidR="001E772A">
        <w:rPr>
          <w:rFonts w:ascii="Times New Roman" w:hAnsi="Times New Roman" w:cs="Times New Roman"/>
          <w:sz w:val="28"/>
          <w:szCs w:val="28"/>
        </w:rPr>
        <w:t>млрд</w:t>
      </w:r>
      <w:proofErr w:type="spellEnd"/>
      <w:r w:rsidR="001E772A">
        <w:rPr>
          <w:rFonts w:ascii="Times New Roman" w:hAnsi="Times New Roman" w:cs="Times New Roman"/>
          <w:sz w:val="28"/>
          <w:szCs w:val="28"/>
        </w:rPr>
        <w:t xml:space="preserve"> долл.). </w:t>
      </w:r>
    </w:p>
    <w:p w:rsidR="001E772A" w:rsidRDefault="00BC39B1" w:rsidP="001E772A">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2008г. пик размещений пришелся на начало лета. По словам аналитика ИБ "Траст" Владимира Брагина, избыточное предложение на первичном рынке привело к тому, что эмитенты вынуждены были существенно увеличивать премии при размещении. Высокие премии означали снижение спроса на облигации эмитентов на вторичном рынке, в результате чего п</w:t>
      </w:r>
      <w:r w:rsidR="001E772A">
        <w:rPr>
          <w:rFonts w:ascii="Times New Roman" w:hAnsi="Times New Roman" w:cs="Times New Roman"/>
          <w:sz w:val="28"/>
          <w:szCs w:val="28"/>
        </w:rPr>
        <w:t>ремии становились еще больше. </w:t>
      </w:r>
    </w:p>
    <w:p w:rsidR="001E772A" w:rsidRDefault="00BC39B1" w:rsidP="001E772A">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Таким образом, к началу мирового финансового кризиса на рынке рублевого долга уже наблюдалось избыточное предложение, вследствие чего реакция рынка на кризис ли</w:t>
      </w:r>
      <w:r w:rsidR="001E772A">
        <w:rPr>
          <w:rFonts w:ascii="Times New Roman" w:hAnsi="Times New Roman" w:cs="Times New Roman"/>
          <w:sz w:val="28"/>
          <w:szCs w:val="28"/>
        </w:rPr>
        <w:t>квидности была крайне острой. </w:t>
      </w:r>
    </w:p>
    <w:p w:rsidR="001E772A" w:rsidRDefault="00BC39B1" w:rsidP="001E772A">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Между тем </w:t>
      </w:r>
      <w:proofErr w:type="gramStart"/>
      <w:r w:rsidRPr="003467D6">
        <w:rPr>
          <w:rFonts w:ascii="Times New Roman" w:hAnsi="Times New Roman" w:cs="Times New Roman"/>
          <w:sz w:val="28"/>
          <w:szCs w:val="28"/>
        </w:rPr>
        <w:t>в начале</w:t>
      </w:r>
      <w:proofErr w:type="gramEnd"/>
      <w:r w:rsidRPr="003467D6">
        <w:rPr>
          <w:rFonts w:ascii="Times New Roman" w:hAnsi="Times New Roman" w:cs="Times New Roman"/>
          <w:sz w:val="28"/>
          <w:szCs w:val="28"/>
        </w:rPr>
        <w:t xml:space="preserve"> 2008г. удалось избежать крупных распродаж портфелей долговых бумаг благодаря стабильному состоянию внутренней банковской </w:t>
      </w:r>
      <w:r w:rsidRPr="003467D6">
        <w:rPr>
          <w:rFonts w:ascii="Times New Roman" w:hAnsi="Times New Roman" w:cs="Times New Roman"/>
          <w:sz w:val="28"/>
          <w:szCs w:val="28"/>
        </w:rPr>
        <w:lastRenderedPageBreak/>
        <w:t>ликвидности, а рынок был более чувствительным к внутренним факторам, чем к внешнему негативу, отмечают</w:t>
      </w:r>
      <w:r w:rsidR="001E772A">
        <w:rPr>
          <w:rFonts w:ascii="Times New Roman" w:hAnsi="Times New Roman" w:cs="Times New Roman"/>
          <w:sz w:val="28"/>
          <w:szCs w:val="28"/>
        </w:rPr>
        <w:t xml:space="preserve"> эксперты ИК "Тройка Диалог". </w:t>
      </w:r>
    </w:p>
    <w:p w:rsidR="001E772A" w:rsidRDefault="00BC39B1" w:rsidP="001E772A">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 словам аналитиков, дисбаланс западной финансовой системы и падение рынка акций привели к разрастанию кризиса на российском финансовом рынке. В результате из-за значительной отрицательной переоценки портфелей ценных бумаг наибольшие потери понесли российские инвестиционные банки и компании. При этом ухудшение ситуации на денежном рынке спровоцировало кризис доверия на МБК и рост стоимости денег до 20% и выше. Вынужденные продажи с целью высвобождения ликвидности привели к резкому падению цен на рынке облигаций, сформировав неадекватные кредитному качеству эмитентов уровни доходности, отмечают в ИК "Ренессанс К</w:t>
      </w:r>
      <w:r w:rsidR="001E772A">
        <w:rPr>
          <w:rFonts w:ascii="Times New Roman" w:hAnsi="Times New Roman" w:cs="Times New Roman"/>
          <w:sz w:val="28"/>
          <w:szCs w:val="28"/>
        </w:rPr>
        <w:t>апитал". </w:t>
      </w:r>
    </w:p>
    <w:p w:rsidR="001E772A" w:rsidRDefault="00BC39B1" w:rsidP="001E772A">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Естественно, правительство и Банк России не бездействовали. Был принят целый ряд мер для спасения ситуации на российских площадках. Для преодоления дефицита ликвидности проводились </w:t>
      </w:r>
      <w:proofErr w:type="spellStart"/>
      <w:r w:rsidRPr="003467D6">
        <w:rPr>
          <w:rFonts w:ascii="Times New Roman" w:hAnsi="Times New Roman" w:cs="Times New Roman"/>
          <w:sz w:val="28"/>
          <w:szCs w:val="28"/>
        </w:rPr>
        <w:t>беззалоговые</w:t>
      </w:r>
      <w:proofErr w:type="spellEnd"/>
      <w:r w:rsidRPr="003467D6">
        <w:rPr>
          <w:rFonts w:ascii="Times New Roman" w:hAnsi="Times New Roman" w:cs="Times New Roman"/>
          <w:sz w:val="28"/>
          <w:szCs w:val="28"/>
        </w:rPr>
        <w:t xml:space="preserve"> аукционы по предоставлению кредитов Банка России, размещались средства бюджета, </w:t>
      </w:r>
      <w:proofErr w:type="spellStart"/>
      <w:r w:rsidRPr="003467D6">
        <w:rPr>
          <w:rFonts w:ascii="Times New Roman" w:hAnsi="Times New Roman" w:cs="Times New Roman"/>
          <w:sz w:val="28"/>
          <w:szCs w:val="28"/>
        </w:rPr>
        <w:t>госкорпораций</w:t>
      </w:r>
      <w:proofErr w:type="spellEnd"/>
      <w:r w:rsidRPr="003467D6">
        <w:rPr>
          <w:rFonts w:ascii="Times New Roman" w:hAnsi="Times New Roman" w:cs="Times New Roman"/>
          <w:sz w:val="28"/>
          <w:szCs w:val="28"/>
        </w:rPr>
        <w:t xml:space="preserve"> и фонда ЖКХ на счетах банков, а также выдавались </w:t>
      </w:r>
      <w:proofErr w:type="spellStart"/>
      <w:r w:rsidRPr="003467D6">
        <w:rPr>
          <w:rFonts w:ascii="Times New Roman" w:hAnsi="Times New Roman" w:cs="Times New Roman"/>
          <w:sz w:val="28"/>
          <w:szCs w:val="28"/>
        </w:rPr>
        <w:t>субординированные</w:t>
      </w:r>
      <w:proofErr w:type="spellEnd"/>
      <w:r w:rsidRPr="003467D6">
        <w:rPr>
          <w:rFonts w:ascii="Times New Roman" w:hAnsi="Times New Roman" w:cs="Times New Roman"/>
          <w:sz w:val="28"/>
          <w:szCs w:val="28"/>
        </w:rPr>
        <w:t xml:space="preserve"> кредиты банкам. Кроме того, были снижены нормативы ФОР, а также проведена отсрочка уплаты квартального НДС. Одним из основных механизмов рефинансирования и управления ликвидностью в условиях к</w:t>
      </w:r>
      <w:r w:rsidR="001E772A">
        <w:rPr>
          <w:rFonts w:ascii="Times New Roman" w:hAnsi="Times New Roman" w:cs="Times New Roman"/>
          <w:sz w:val="28"/>
          <w:szCs w:val="28"/>
        </w:rPr>
        <w:t>ризиса были операции РЕПО. </w:t>
      </w:r>
    </w:p>
    <w:p w:rsidR="001E772A" w:rsidRDefault="00BC39B1" w:rsidP="001E772A">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Тем не </w:t>
      </w:r>
      <w:proofErr w:type="gramStart"/>
      <w:r w:rsidRPr="003467D6">
        <w:rPr>
          <w:rFonts w:ascii="Times New Roman" w:hAnsi="Times New Roman" w:cs="Times New Roman"/>
          <w:sz w:val="28"/>
          <w:szCs w:val="28"/>
        </w:rPr>
        <w:t>менее</w:t>
      </w:r>
      <w:proofErr w:type="gramEnd"/>
      <w:r w:rsidRPr="003467D6">
        <w:rPr>
          <w:rFonts w:ascii="Times New Roman" w:hAnsi="Times New Roman" w:cs="Times New Roman"/>
          <w:sz w:val="28"/>
          <w:szCs w:val="28"/>
        </w:rPr>
        <w:t xml:space="preserve"> в связи с кризисом доверия на рынке участилось число дефолтов. Если до 2006г. дефолты по корпоративным бумагам были мифом, то в 2008г. они стали реальностью. Первый всплеск дефолтов </w:t>
      </w:r>
      <w:proofErr w:type="gramStart"/>
      <w:r w:rsidRPr="003467D6">
        <w:rPr>
          <w:rFonts w:ascii="Times New Roman" w:hAnsi="Times New Roman" w:cs="Times New Roman"/>
          <w:sz w:val="28"/>
          <w:szCs w:val="28"/>
        </w:rPr>
        <w:t>по</w:t>
      </w:r>
      <w:proofErr w:type="gramEnd"/>
      <w:r w:rsidRPr="003467D6">
        <w:rPr>
          <w:rFonts w:ascii="Times New Roman" w:hAnsi="Times New Roman" w:cs="Times New Roman"/>
          <w:sz w:val="28"/>
          <w:szCs w:val="28"/>
        </w:rPr>
        <w:t xml:space="preserve"> корпоративным облигациями пришелся на июнь 2008г. и был не в последнюю очередь обусловлен необычно высоким для рублевого рынка объемом выплат, </w:t>
      </w:r>
      <w:r w:rsidR="001E772A">
        <w:rPr>
          <w:rFonts w:ascii="Times New Roman" w:hAnsi="Times New Roman" w:cs="Times New Roman"/>
          <w:sz w:val="28"/>
          <w:szCs w:val="28"/>
        </w:rPr>
        <w:t>отмечают в "</w:t>
      </w:r>
      <w:proofErr w:type="spellStart"/>
      <w:r w:rsidR="001E772A">
        <w:rPr>
          <w:rFonts w:ascii="Times New Roman" w:hAnsi="Times New Roman" w:cs="Times New Roman"/>
          <w:sz w:val="28"/>
          <w:szCs w:val="28"/>
        </w:rPr>
        <w:t>Райффайзенбанке</w:t>
      </w:r>
      <w:proofErr w:type="spellEnd"/>
      <w:r w:rsidR="001E772A">
        <w:rPr>
          <w:rFonts w:ascii="Times New Roman" w:hAnsi="Times New Roman" w:cs="Times New Roman"/>
          <w:sz w:val="28"/>
          <w:szCs w:val="28"/>
        </w:rPr>
        <w:t>". </w:t>
      </w:r>
    </w:p>
    <w:p w:rsidR="001E772A" w:rsidRDefault="00BC39B1" w:rsidP="001E772A">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По данным ФБ ММВБ, объем невыполненных в срок обязательств за период с января по ноябрь 2008г. составил более 18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руб. </w:t>
      </w:r>
      <w:r w:rsidRPr="003467D6">
        <w:rPr>
          <w:rFonts w:ascii="Times New Roman" w:hAnsi="Times New Roman" w:cs="Times New Roman"/>
          <w:sz w:val="28"/>
          <w:szCs w:val="28"/>
        </w:rPr>
        <w:br/>
      </w:r>
    </w:p>
    <w:p w:rsidR="001E772A" w:rsidRDefault="001E772A" w:rsidP="001E772A">
      <w:pPr>
        <w:spacing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67456" behindDoc="0" locked="0" layoutInCell="1" allowOverlap="1">
            <wp:simplePos x="0" y="0"/>
            <wp:positionH relativeFrom="column">
              <wp:posOffset>1042035</wp:posOffset>
            </wp:positionH>
            <wp:positionV relativeFrom="paragraph">
              <wp:posOffset>-1012825</wp:posOffset>
            </wp:positionV>
            <wp:extent cx="4162425" cy="2095500"/>
            <wp:effectExtent l="19050" t="0" r="9525" b="0"/>
            <wp:wrapTopAndBottom/>
            <wp:docPr id="22" name="Рисунок 8" descr="http://quote.rbc.ru/year/2008/images/year2008/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quote.rbc.ru/year/2008/images/year2008/46.jpg"/>
                    <pic:cNvPicPr>
                      <a:picLocks noChangeAspect="1" noChangeArrowheads="1"/>
                    </pic:cNvPicPr>
                  </pic:nvPicPr>
                  <pic:blipFill>
                    <a:blip r:embed="rId15" cstate="print"/>
                    <a:srcRect/>
                    <a:stretch>
                      <a:fillRect/>
                    </a:stretch>
                  </pic:blipFill>
                  <pic:spPr bwMode="auto">
                    <a:xfrm>
                      <a:off x="0" y="0"/>
                      <a:ext cx="4162425" cy="2095500"/>
                    </a:xfrm>
                    <a:prstGeom prst="rect">
                      <a:avLst/>
                    </a:prstGeom>
                    <a:noFill/>
                    <a:ln w="9525">
                      <a:noFill/>
                      <a:miter lim="800000"/>
                      <a:headEnd/>
                      <a:tailEnd/>
                    </a:ln>
                  </pic:spPr>
                </pic:pic>
              </a:graphicData>
            </a:graphic>
          </wp:anchor>
        </w:drawing>
      </w:r>
      <w:r>
        <w:rPr>
          <w:rFonts w:ascii="Times New Roman" w:hAnsi="Times New Roman" w:cs="Times New Roman"/>
          <w:sz w:val="28"/>
          <w:szCs w:val="28"/>
        </w:rPr>
        <w:t>Рисунок 2.7</w:t>
      </w:r>
      <w:r w:rsidR="00BC39B1" w:rsidRPr="003467D6">
        <w:rPr>
          <w:rFonts w:ascii="Times New Roman" w:hAnsi="Times New Roman" w:cs="Times New Roman"/>
          <w:sz w:val="28"/>
          <w:szCs w:val="28"/>
        </w:rPr>
        <w:t xml:space="preserve">-Объем невыполненных обязательств по состоянию на 1 декабря 2008г., </w:t>
      </w:r>
      <w:proofErr w:type="spellStart"/>
      <w:proofErr w:type="gramStart"/>
      <w:r w:rsidR="00BC39B1" w:rsidRPr="003467D6">
        <w:rPr>
          <w:rFonts w:ascii="Times New Roman" w:hAnsi="Times New Roman" w:cs="Times New Roman"/>
          <w:sz w:val="28"/>
          <w:szCs w:val="28"/>
        </w:rPr>
        <w:t>млрд</w:t>
      </w:r>
      <w:proofErr w:type="spellEnd"/>
      <w:proofErr w:type="gramEnd"/>
      <w:r w:rsidR="00BC39B1" w:rsidRPr="003467D6">
        <w:rPr>
          <w:rFonts w:ascii="Times New Roman" w:hAnsi="Times New Roman" w:cs="Times New Roman"/>
          <w:sz w:val="28"/>
          <w:szCs w:val="28"/>
        </w:rPr>
        <w:t xml:space="preserve"> руб.</w:t>
      </w:r>
    </w:p>
    <w:p w:rsidR="00303D37" w:rsidRDefault="00BC39B1" w:rsidP="00303D37">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Вместе с тем внутренний долговой рынок не стоял на месте. В 2008г. продолжил развиваться сегмент биржевых облигаций. В конце 2007г. после принятия соответствующих поправок в закон "О рынке ценных бумаг" стал возможен выпуск биржевых облигаций. В результате по состоянию на 1 декабря 2008г. зарегистрировано 46 выпусков биржевых облигаций 7 эмитентов общим объемом 59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руб. Крупнейшими эмитентами по объему выпуска бумаг стали ОАО "Разгуляй", ОАО "РБК" и ОАО "АВТОВАЗ". Биржевая облигация - эмиссионная ценная бумага, позволяющая привлекать краткосрочное финансирование на срок до одного года по упрощенной процедуре эмиссии. Несмотря на то</w:t>
      </w:r>
      <w:r w:rsidR="001E772A">
        <w:rPr>
          <w:rFonts w:ascii="Times New Roman" w:hAnsi="Times New Roman" w:cs="Times New Roman"/>
          <w:sz w:val="28"/>
          <w:szCs w:val="28"/>
        </w:rPr>
        <w:t>,</w:t>
      </w:r>
      <w:r w:rsidRPr="003467D6">
        <w:rPr>
          <w:rFonts w:ascii="Times New Roman" w:hAnsi="Times New Roman" w:cs="Times New Roman"/>
          <w:sz w:val="28"/>
          <w:szCs w:val="28"/>
        </w:rPr>
        <w:t xml:space="preserve"> что на данный момент биржевые облигации включаются в перечень </w:t>
      </w:r>
      <w:proofErr w:type="spellStart"/>
      <w:r w:rsidRPr="003467D6">
        <w:rPr>
          <w:rFonts w:ascii="Times New Roman" w:hAnsi="Times New Roman" w:cs="Times New Roman"/>
          <w:sz w:val="28"/>
          <w:szCs w:val="28"/>
        </w:rPr>
        <w:t>внесписочных</w:t>
      </w:r>
      <w:proofErr w:type="spellEnd"/>
      <w:r w:rsidRPr="003467D6">
        <w:rPr>
          <w:rFonts w:ascii="Times New Roman" w:hAnsi="Times New Roman" w:cs="Times New Roman"/>
          <w:sz w:val="28"/>
          <w:szCs w:val="28"/>
        </w:rPr>
        <w:t xml:space="preserve"> ценных бумаг, потенциально существует возможность внесения облигаций в котировальные списки, что существенно увеличит количество</w:t>
      </w:r>
      <w:r w:rsidR="001E772A">
        <w:rPr>
          <w:rFonts w:ascii="Times New Roman" w:hAnsi="Times New Roman" w:cs="Times New Roman"/>
          <w:sz w:val="28"/>
          <w:szCs w:val="28"/>
        </w:rPr>
        <w:t xml:space="preserve"> инвесторов, отмечают в ММВБ. </w:t>
      </w:r>
    </w:p>
    <w:p w:rsidR="00BC39B1" w:rsidRPr="003467D6" w:rsidRDefault="00BC39B1" w:rsidP="00303D37">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Главной особенностью состояния рынка облигаций </w:t>
      </w:r>
      <w:r w:rsidR="00303D37">
        <w:rPr>
          <w:rFonts w:ascii="Times New Roman" w:hAnsi="Times New Roman" w:cs="Times New Roman"/>
          <w:sz w:val="28"/>
          <w:szCs w:val="28"/>
        </w:rPr>
        <w:t xml:space="preserve">в условиях кризиса, </w:t>
      </w:r>
      <w:r w:rsidRPr="003467D6">
        <w:rPr>
          <w:rFonts w:ascii="Times New Roman" w:hAnsi="Times New Roman" w:cs="Times New Roman"/>
          <w:sz w:val="28"/>
          <w:szCs w:val="28"/>
        </w:rPr>
        <w:t xml:space="preserve">является полное отсутствие каких-либо ориентиров, отмечает аналитик ИБ "Траст" Владимир Брагин. Вероятность дефолтов по облигациям отодвигает риск переоценки на второй план. Таким образом, котировки отражают только вероятность получения с эмитента платежей, что само по себе способно привести к крайне высокой </w:t>
      </w:r>
      <w:proofErr w:type="spellStart"/>
      <w:r w:rsidRPr="003467D6">
        <w:rPr>
          <w:rFonts w:ascii="Times New Roman" w:hAnsi="Times New Roman" w:cs="Times New Roman"/>
          <w:sz w:val="28"/>
          <w:szCs w:val="28"/>
        </w:rPr>
        <w:t>волатильности</w:t>
      </w:r>
      <w:proofErr w:type="spellEnd"/>
      <w:r w:rsidRPr="003467D6">
        <w:rPr>
          <w:rFonts w:ascii="Times New Roman" w:hAnsi="Times New Roman" w:cs="Times New Roman"/>
          <w:sz w:val="28"/>
          <w:szCs w:val="28"/>
        </w:rPr>
        <w:t xml:space="preserve"> и исчезновению понятия рыночной доходности. </w:t>
      </w:r>
      <w:r w:rsidRPr="003467D6">
        <w:rPr>
          <w:rFonts w:ascii="Times New Roman" w:hAnsi="Times New Roman" w:cs="Times New Roman"/>
          <w:sz w:val="28"/>
          <w:szCs w:val="28"/>
        </w:rPr>
        <w:br/>
      </w:r>
    </w:p>
    <w:p w:rsidR="00A31F57" w:rsidRPr="003467D6"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Вывод из обращения проблемных облигаций частично компенсировался размещением на первичном рынке облигаций надежных эмитентов. Таким образом, </w:t>
      </w:r>
      <w:r w:rsidRPr="003467D6">
        <w:rPr>
          <w:rFonts w:ascii="Times New Roman" w:hAnsi="Times New Roman" w:cs="Times New Roman"/>
          <w:sz w:val="28"/>
          <w:szCs w:val="28"/>
        </w:rPr>
        <w:lastRenderedPageBreak/>
        <w:t xml:space="preserve">образовавшийся вакуум частично заполняли активизировавшиеся эмитенты первого эшелона, возможности которых по привлечению средств на внешнем рынке существенно сократились. Но эти новые эмиссии не компенсировали в полной мере сокращения рыночного портфеля облигаций эмитентов второго и третьего эшелонов. </w:t>
      </w:r>
      <w:proofErr w:type="gramStart"/>
      <w:r w:rsidRPr="003467D6">
        <w:rPr>
          <w:rFonts w:ascii="Times New Roman" w:hAnsi="Times New Roman" w:cs="Times New Roman"/>
          <w:sz w:val="28"/>
          <w:szCs w:val="28"/>
        </w:rPr>
        <w:t>В результате объем внутреннего рынка корпоративных облигаций к июлю 2009 г. уменьшился более чем на 15% по сравнению с июлем 2008 г., и прежде всего за счет вымывания с рынка эмитентов третьего эшелона, чья доля в общем объеме рынка за этот период сократилась почти в 2 раза, составив менее 15% рынка.</w:t>
      </w:r>
      <w:proofErr w:type="gramEnd"/>
    </w:p>
    <w:p w:rsidR="00A31F57" w:rsidRPr="003467D6" w:rsidRDefault="00A31F5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Изменение структуры рынка корпоративных облигаций по эшелонам сопровождалось также изменением его структуры по срочности. В условиях возрастания рисков ликвидности инвесторы отдавали предпочтение краткосрочным облигациям. Если в июле 2008 г. доля облигаций сроком до 1 года в общем объеме рынка корпоративных облигаций составляла 65%, то к июлю 2009 г. она превысила 70%. Особенно сильно изменение структуры рынка по срочности сказалось на облигациях третьего эшелона (доля краткосрочных облигаций среди них в конце 2008 г. превышала 95%).</w:t>
      </w:r>
    </w:p>
    <w:p w:rsidR="00AC7D07" w:rsidRDefault="00A31F57" w:rsidP="00AC7D07">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Надо отметить, что изменение интереса инвесторов к облигациям различных отраслей отразилось и на структуре рыночного портфеля российского рынка корпоративных облигаций. Наиболее сильно от кризиса пострадал сегмент облигаций финансового сектора, доля которых в общем объеме рынка в период с середины 2008 г. по июль 2009 г. сократилась с 33 до 25%. С рынка вымывались также облигации предприятий легкой промышленности, металлургии, машиностроения и строительства. В то же время наименьшее влияние кризис оказал на сегмент облигаций нефтегазовых и инфраструктурных компаний. После сокращения объемов рыночного портфеля облигаций нефтегазового сектора в августе 2008 г. - апреле 2009 г. его рост возобновился (к июлю 2009 г. объемы выросли более чем на 20% по сравнению с июлем 2008 г.). </w:t>
      </w:r>
    </w:p>
    <w:p w:rsidR="00AC7D07" w:rsidRPr="003467D6" w:rsidRDefault="00AC7D07" w:rsidP="003467D6">
      <w:pPr>
        <w:spacing w:line="360" w:lineRule="auto"/>
        <w:ind w:firstLine="709"/>
        <w:jc w:val="both"/>
        <w:rPr>
          <w:rFonts w:ascii="Times New Roman" w:hAnsi="Times New Roman" w:cs="Times New Roman"/>
          <w:sz w:val="28"/>
          <w:szCs w:val="28"/>
        </w:rPr>
      </w:pPr>
    </w:p>
    <w:p w:rsidR="00303D37" w:rsidRDefault="006B2C18" w:rsidP="00303D37">
      <w:pPr>
        <w:spacing w:line="360" w:lineRule="auto"/>
        <w:ind w:firstLine="709"/>
        <w:jc w:val="both"/>
        <w:rPr>
          <w:rFonts w:ascii="Times New Roman" w:hAnsi="Times New Roman" w:cs="Times New Roman"/>
          <w:b/>
          <w:sz w:val="28"/>
          <w:szCs w:val="28"/>
        </w:rPr>
      </w:pPr>
      <w:r w:rsidRPr="00303D37">
        <w:rPr>
          <w:rFonts w:ascii="Times New Roman" w:hAnsi="Times New Roman" w:cs="Times New Roman"/>
          <w:b/>
          <w:sz w:val="28"/>
          <w:szCs w:val="28"/>
        </w:rPr>
        <w:lastRenderedPageBreak/>
        <w:t>Глава 3. Современное состояние к</w:t>
      </w:r>
      <w:r w:rsidR="00026497" w:rsidRPr="00303D37">
        <w:rPr>
          <w:rFonts w:ascii="Times New Roman" w:hAnsi="Times New Roman" w:cs="Times New Roman"/>
          <w:b/>
          <w:sz w:val="28"/>
          <w:szCs w:val="28"/>
        </w:rPr>
        <w:t>орпоративных облигаций в России</w:t>
      </w:r>
    </w:p>
    <w:p w:rsidR="00303D37" w:rsidRDefault="00303D37" w:rsidP="00303D37">
      <w:pPr>
        <w:spacing w:line="360" w:lineRule="auto"/>
        <w:ind w:firstLine="709"/>
        <w:jc w:val="both"/>
        <w:rPr>
          <w:rFonts w:ascii="Times New Roman" w:hAnsi="Times New Roman" w:cs="Times New Roman"/>
          <w:b/>
          <w:sz w:val="28"/>
          <w:szCs w:val="28"/>
        </w:rPr>
      </w:pPr>
    </w:p>
    <w:p w:rsidR="00D90F1E" w:rsidRPr="00303D37" w:rsidRDefault="00877AA8" w:rsidP="00303D37">
      <w:pPr>
        <w:spacing w:line="360" w:lineRule="auto"/>
        <w:ind w:firstLine="709"/>
        <w:jc w:val="both"/>
        <w:rPr>
          <w:rFonts w:ascii="Times New Roman" w:hAnsi="Times New Roman" w:cs="Times New Roman"/>
          <w:b/>
          <w:sz w:val="28"/>
          <w:szCs w:val="28"/>
        </w:rPr>
      </w:pPr>
      <w:r w:rsidRPr="003467D6">
        <w:rPr>
          <w:rFonts w:ascii="Times New Roman" w:hAnsi="Times New Roman" w:cs="Times New Roman"/>
          <w:sz w:val="28"/>
          <w:szCs w:val="28"/>
        </w:rPr>
        <w:t xml:space="preserve">3.1 </w:t>
      </w:r>
      <w:r w:rsidR="00D90F1E" w:rsidRPr="003467D6">
        <w:rPr>
          <w:rFonts w:ascii="Times New Roman" w:hAnsi="Times New Roman" w:cs="Times New Roman"/>
          <w:sz w:val="28"/>
          <w:szCs w:val="28"/>
        </w:rPr>
        <w:t>Развитие рынка облигаций после кризиса 2008 года</w:t>
      </w:r>
    </w:p>
    <w:p w:rsidR="00303D37" w:rsidRDefault="00303D37" w:rsidP="003467D6">
      <w:pPr>
        <w:spacing w:line="360" w:lineRule="auto"/>
        <w:ind w:firstLine="709"/>
        <w:jc w:val="both"/>
        <w:rPr>
          <w:rFonts w:ascii="Times New Roman" w:hAnsi="Times New Roman" w:cs="Times New Roman"/>
          <w:sz w:val="28"/>
          <w:szCs w:val="28"/>
        </w:rPr>
      </w:pPr>
    </w:p>
    <w:p w:rsidR="00274BC2" w:rsidRPr="003467D6" w:rsidRDefault="00274BC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Роль ММВБ. Эта биржа в данный момент является единственной в России торговой площадкой, сумевшей организовать полноценную торговлю корпоративными облигациями. Помимо предоставления торговой и расчетной инфраструктуры, биржа участвовала практически в каждом из этапов создания рынка корпоративных облигаций. При подготовке решения о выпуске и т.п. специалисты биржи совместно с эмитентом, агентом по размещению и финансовым консультантом прорабатывали вопросы организации размещения. В тесном контакте со специалистами биржи работали специалисты Национального депозитарного центра (НДЦ) и Расчетной палаты ММВБ (РП ММВБ).</w:t>
      </w:r>
    </w:p>
    <w:p w:rsidR="00274BC2" w:rsidRPr="003467D6" w:rsidRDefault="00274BC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При проведении маркетинговой кампании участие ММВБ повышает статус проекта в глазах инвесторов, страхует от инфраструктурных рисков. Биржа предоставляет свои информационно-технические каналы для доведения информации до потенциальных покупателей (интернет-сайт ММВБ, другие электронные и обычные способы оповещения членов СФР), а также через информационные агентства.</w:t>
      </w:r>
    </w:p>
    <w:p w:rsidR="00274BC2" w:rsidRPr="003467D6" w:rsidRDefault="00274BC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Из этого вытекает что, при организации облигационных займов ММВБ выполняет три основных функции: предоставляет технологии, осуществляет консалтинг и маркетинг.</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 последние годы российский рынок корпоративных облигаций развивается весьма динамично, но ему не хватает стабильности, он слишком </w:t>
      </w:r>
      <w:proofErr w:type="spellStart"/>
      <w:r w:rsidRPr="003467D6">
        <w:rPr>
          <w:rFonts w:ascii="Times New Roman" w:hAnsi="Times New Roman" w:cs="Times New Roman"/>
          <w:sz w:val="28"/>
          <w:szCs w:val="28"/>
        </w:rPr>
        <w:t>волатилен</w:t>
      </w:r>
      <w:proofErr w:type="spellEnd"/>
      <w:r w:rsidRPr="003467D6">
        <w:rPr>
          <w:rFonts w:ascii="Times New Roman" w:hAnsi="Times New Roman" w:cs="Times New Roman"/>
          <w:sz w:val="28"/>
          <w:szCs w:val="28"/>
        </w:rPr>
        <w:t xml:space="preserve">. А это отпугивает многих потенциальных эмитентов и инвесторов. </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 xml:space="preserve">Сегодня облигационный рынок составляет примерно 7 млрд. долл. Согласно оценкам экспертов, в течение ближайших пяти лет в управляющих компаниях сосредоточится до 20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долл. Эти деньги должны напрямую повлиять на прирост рынка.</w:t>
      </w:r>
    </w:p>
    <w:p w:rsidR="00026497" w:rsidRPr="003467D6" w:rsidRDefault="00D56BF6"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На рынок облигаций повлияло</w:t>
      </w:r>
      <w:r w:rsidR="006D52FF" w:rsidRPr="003467D6">
        <w:rPr>
          <w:rFonts w:ascii="Times New Roman" w:hAnsi="Times New Roman" w:cs="Times New Roman"/>
          <w:sz w:val="28"/>
          <w:szCs w:val="28"/>
        </w:rPr>
        <w:t xml:space="preserve"> также</w:t>
      </w:r>
      <w:r w:rsidR="00026497" w:rsidRPr="003467D6">
        <w:rPr>
          <w:rFonts w:ascii="Times New Roman" w:hAnsi="Times New Roman" w:cs="Times New Roman"/>
          <w:sz w:val="28"/>
          <w:szCs w:val="28"/>
        </w:rPr>
        <w:t xml:space="preserve"> изменение механизма оценки рисков для инвесторов. Это заставило инвесторов более взвешенно и профессионально относиться к своим вложениям в данные ценные бумаги и более тщательно подходить к оценке рисков. Кроме того, есть основания считать, что этот проце</w:t>
      </w:r>
      <w:r w:rsidR="006D52FF" w:rsidRPr="003467D6">
        <w:rPr>
          <w:rFonts w:ascii="Times New Roman" w:hAnsi="Times New Roman" w:cs="Times New Roman"/>
          <w:sz w:val="28"/>
          <w:szCs w:val="28"/>
        </w:rPr>
        <w:t xml:space="preserve">сс уже происходит. Но </w:t>
      </w:r>
      <w:r w:rsidR="00026497" w:rsidRPr="003467D6">
        <w:rPr>
          <w:rFonts w:ascii="Times New Roman" w:hAnsi="Times New Roman" w:cs="Times New Roman"/>
          <w:sz w:val="28"/>
          <w:szCs w:val="28"/>
        </w:rPr>
        <w:t xml:space="preserve"> в 2010 г. тоже наблюдалась существенная коррекция рынка, отношение к ней было гораздо спокойней.</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Этому также способствовало происходящее в последние годы совершенствование законодательства. Тогда практически каждый квартал появлялись новые законодательные и нормативные акты. Одним из важнейших документов стал закон о снижении налога на эмиссию облигаций (до этого он равнялся 8%). Если сегодня объем рынка составляет 7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долл., то за последние годы эмитенты недополучили прибыли примерно в 60 </w:t>
      </w:r>
      <w:proofErr w:type="spellStart"/>
      <w:r w:rsidRPr="003467D6">
        <w:rPr>
          <w:rFonts w:ascii="Times New Roman" w:hAnsi="Times New Roman" w:cs="Times New Roman"/>
          <w:sz w:val="28"/>
          <w:szCs w:val="28"/>
        </w:rPr>
        <w:t>млн</w:t>
      </w:r>
      <w:proofErr w:type="spellEnd"/>
      <w:r w:rsidRPr="003467D6">
        <w:rPr>
          <w:rFonts w:ascii="Times New Roman" w:hAnsi="Times New Roman" w:cs="Times New Roman"/>
          <w:sz w:val="28"/>
          <w:szCs w:val="28"/>
        </w:rPr>
        <w:t xml:space="preserve"> долл., а это весьма значительная сумма. На необходимости снижения налога долго настаивали все участники рынка. И, наконец, ими была одержана «историческая» победа - налоговая ставка с на</w:t>
      </w:r>
      <w:r w:rsidR="00D56BF6" w:rsidRPr="003467D6">
        <w:rPr>
          <w:rFonts w:ascii="Times New Roman" w:hAnsi="Times New Roman" w:cs="Times New Roman"/>
          <w:sz w:val="28"/>
          <w:szCs w:val="28"/>
        </w:rPr>
        <w:t>чала 2010 г. не смогла превысить</w:t>
      </w:r>
      <w:r w:rsidRPr="003467D6">
        <w:rPr>
          <w:rFonts w:ascii="Times New Roman" w:hAnsi="Times New Roman" w:cs="Times New Roman"/>
          <w:sz w:val="28"/>
          <w:szCs w:val="28"/>
        </w:rPr>
        <w:t xml:space="preserve"> 100 тыс. рублей. Таким образом эти расходы из значительных превратились почти в чисто символические, если учитывать, что средняя стоимость эмиссии находится где-то в пределах 500 </w:t>
      </w:r>
      <w:proofErr w:type="spellStart"/>
      <w:proofErr w:type="gramStart"/>
      <w:r w:rsidRPr="003467D6">
        <w:rPr>
          <w:rFonts w:ascii="Times New Roman" w:hAnsi="Times New Roman" w:cs="Times New Roman"/>
          <w:sz w:val="28"/>
          <w:szCs w:val="28"/>
        </w:rPr>
        <w:t>млн</w:t>
      </w:r>
      <w:proofErr w:type="spellEnd"/>
      <w:proofErr w:type="gramEnd"/>
      <w:r w:rsidRPr="003467D6">
        <w:rPr>
          <w:rFonts w:ascii="Times New Roman" w:hAnsi="Times New Roman" w:cs="Times New Roman"/>
          <w:sz w:val="28"/>
          <w:szCs w:val="28"/>
        </w:rPr>
        <w:t xml:space="preserve"> рублей.</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Положитель</w:t>
      </w:r>
      <w:r w:rsidR="00D56BF6" w:rsidRPr="003467D6">
        <w:rPr>
          <w:rFonts w:ascii="Times New Roman" w:hAnsi="Times New Roman" w:cs="Times New Roman"/>
          <w:sz w:val="28"/>
          <w:szCs w:val="28"/>
        </w:rPr>
        <w:t>ным для рынка облигаций являлось</w:t>
      </w:r>
      <w:r w:rsidRPr="003467D6">
        <w:rPr>
          <w:rFonts w:ascii="Times New Roman" w:hAnsi="Times New Roman" w:cs="Times New Roman"/>
          <w:sz w:val="28"/>
          <w:szCs w:val="28"/>
        </w:rPr>
        <w:t xml:space="preserve"> изменение, связанное со стандартами раскрытия информации. Ее объем, который должен представить эмитент, почти не оставляет лазеек для утаивания важных сведений, и он близок к количеству информации, предоставляемому компанией на еврорынках. Появились и новые доступные источники информации, каждый эмитент обязан ее публиковать на своем сайте в Интернете.</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 xml:space="preserve">Правда, есть и изменения, к которым профессиональные участники рынка относятся не однозначно. Например, согласно существующей норме, </w:t>
      </w:r>
      <w:proofErr w:type="spellStart"/>
      <w:r w:rsidRPr="003467D6">
        <w:rPr>
          <w:rFonts w:ascii="Times New Roman" w:hAnsi="Times New Roman" w:cs="Times New Roman"/>
          <w:sz w:val="28"/>
          <w:szCs w:val="28"/>
        </w:rPr>
        <w:t>андерайтер</w:t>
      </w:r>
      <w:proofErr w:type="spellEnd"/>
      <w:r w:rsidRPr="003467D6">
        <w:rPr>
          <w:rFonts w:ascii="Times New Roman" w:hAnsi="Times New Roman" w:cs="Times New Roman"/>
          <w:sz w:val="28"/>
          <w:szCs w:val="28"/>
        </w:rPr>
        <w:t xml:space="preserve"> не имеет право приобретать свыше 25% эмиссии облигаций. Изначально это норма была направлена на то, чтобы оградить инвесторов от манипуляций со стороны эмитентов и организаторов выпуска. Но, как полагают некоторые аналитики, учитывая новый уровень раскрытия информации, данное положение скорей создает дополнительные сложности, причем как эмитенту, так и организатору выпуска.</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Заметным нововведением является и популяризация рынков бинарных опционов Идея, которая двигала ее иниц</w:t>
      </w:r>
      <w:r w:rsidR="00D56BF6" w:rsidRPr="003467D6">
        <w:rPr>
          <w:rFonts w:ascii="Times New Roman" w:hAnsi="Times New Roman" w:cs="Times New Roman"/>
          <w:sz w:val="28"/>
          <w:szCs w:val="28"/>
        </w:rPr>
        <w:t xml:space="preserve">иаторов, понятна. Таким образом, </w:t>
      </w:r>
      <w:r w:rsidRPr="003467D6">
        <w:rPr>
          <w:rFonts w:ascii="Times New Roman" w:hAnsi="Times New Roman" w:cs="Times New Roman"/>
          <w:sz w:val="28"/>
          <w:szCs w:val="28"/>
        </w:rPr>
        <w:t>они хотели защитить интересы инвесторов, а также снять напряжение, которое возникло у ФКЦБ в последние годы - комиссия  почти не справлялась со своими функциями.</w:t>
      </w:r>
    </w:p>
    <w:p w:rsidR="00026497"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С одной стороны, финансовые консультанты помогают регулятору качественней анализировать выпуски облигаций. У эмитента возникли дополнительные затраты, вызванные наличием еще одного звена. Причем сказанное относится не только к деньгам. Одновременно увеличивается административная нагрузка на эмитента, поскольку в день размещения финансовый консультант заверяет реестр заявок, а также присутствует на других размещениях. Все это делает процесс продолжительнее.</w:t>
      </w:r>
    </w:p>
    <w:p w:rsidR="00AC7D07" w:rsidRPr="003467D6" w:rsidRDefault="00AC7D07" w:rsidP="003467D6">
      <w:pPr>
        <w:spacing w:line="360" w:lineRule="auto"/>
        <w:ind w:firstLine="709"/>
        <w:jc w:val="both"/>
        <w:rPr>
          <w:rFonts w:ascii="Times New Roman" w:hAnsi="Times New Roman" w:cs="Times New Roman"/>
          <w:sz w:val="28"/>
          <w:szCs w:val="28"/>
        </w:rPr>
      </w:pPr>
    </w:p>
    <w:p w:rsidR="00D90F1E" w:rsidRPr="003467D6" w:rsidRDefault="00D90F1E"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3.2 Современное состояние рынка облигаций</w:t>
      </w:r>
    </w:p>
    <w:p w:rsidR="00D90F1E" w:rsidRPr="003467D6" w:rsidRDefault="00D90F1E" w:rsidP="003467D6">
      <w:pPr>
        <w:spacing w:line="360" w:lineRule="auto"/>
        <w:ind w:firstLine="709"/>
        <w:jc w:val="both"/>
        <w:rPr>
          <w:rFonts w:ascii="Times New Roman" w:hAnsi="Times New Roman" w:cs="Times New Roman"/>
          <w:sz w:val="28"/>
          <w:szCs w:val="28"/>
        </w:rPr>
      </w:pPr>
    </w:p>
    <w:p w:rsidR="00026497" w:rsidRPr="003467D6" w:rsidRDefault="007D30F5"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Несмотря </w:t>
      </w:r>
      <w:r w:rsidR="00026497" w:rsidRPr="003467D6">
        <w:rPr>
          <w:rFonts w:ascii="Times New Roman" w:hAnsi="Times New Roman" w:cs="Times New Roman"/>
          <w:sz w:val="28"/>
          <w:szCs w:val="28"/>
        </w:rPr>
        <w:t xml:space="preserve"> на существенные сдвиги, осталось немало проблем, ждущих своего решения. Так, например, уже много лет ведется речь о </w:t>
      </w:r>
      <w:proofErr w:type="spellStart"/>
      <w:r w:rsidR="00026497" w:rsidRPr="003467D6">
        <w:rPr>
          <w:rFonts w:ascii="Times New Roman" w:hAnsi="Times New Roman" w:cs="Times New Roman"/>
          <w:sz w:val="28"/>
          <w:szCs w:val="28"/>
        </w:rPr>
        <w:t>секьюритизации</w:t>
      </w:r>
      <w:proofErr w:type="spellEnd"/>
      <w:r w:rsidR="00026497" w:rsidRPr="003467D6">
        <w:rPr>
          <w:rFonts w:ascii="Times New Roman" w:hAnsi="Times New Roman" w:cs="Times New Roman"/>
          <w:sz w:val="28"/>
          <w:szCs w:val="28"/>
        </w:rPr>
        <w:t xml:space="preserve">. Из-за ее отсутствия на российском рынке нельзя привязывать активы к ценным бумагам таким образом, чтобы у инвестора появлялись права требования на эти активы, причем не включаемые в конкурсную массу в процессе банкротства компании. По оценкам, развитие </w:t>
      </w:r>
      <w:proofErr w:type="spellStart"/>
      <w:r w:rsidR="00026497" w:rsidRPr="003467D6">
        <w:rPr>
          <w:rFonts w:ascii="Times New Roman" w:hAnsi="Times New Roman" w:cs="Times New Roman"/>
          <w:sz w:val="28"/>
          <w:szCs w:val="28"/>
        </w:rPr>
        <w:t>секьюритизации</w:t>
      </w:r>
      <w:proofErr w:type="spellEnd"/>
      <w:r w:rsidR="00026497" w:rsidRPr="003467D6">
        <w:rPr>
          <w:rFonts w:ascii="Times New Roman" w:hAnsi="Times New Roman" w:cs="Times New Roman"/>
          <w:sz w:val="28"/>
          <w:szCs w:val="28"/>
        </w:rPr>
        <w:t xml:space="preserve"> способно увеличить обороты на рынке в 1,5-2 </w:t>
      </w:r>
      <w:r w:rsidR="00026497" w:rsidRPr="003467D6">
        <w:rPr>
          <w:rFonts w:ascii="Times New Roman" w:hAnsi="Times New Roman" w:cs="Times New Roman"/>
          <w:sz w:val="28"/>
          <w:szCs w:val="28"/>
        </w:rPr>
        <w:lastRenderedPageBreak/>
        <w:t xml:space="preserve">раза. Уже сегодня существует немало компаний, банков, желающих подвергнуть </w:t>
      </w:r>
      <w:proofErr w:type="spellStart"/>
      <w:r w:rsidR="00026497" w:rsidRPr="003467D6">
        <w:rPr>
          <w:rFonts w:ascii="Times New Roman" w:hAnsi="Times New Roman" w:cs="Times New Roman"/>
          <w:sz w:val="28"/>
          <w:szCs w:val="28"/>
        </w:rPr>
        <w:t>секьюритизации</w:t>
      </w:r>
      <w:proofErr w:type="spellEnd"/>
      <w:r w:rsidR="00026497" w:rsidRPr="003467D6">
        <w:rPr>
          <w:rFonts w:ascii="Times New Roman" w:hAnsi="Times New Roman" w:cs="Times New Roman"/>
          <w:sz w:val="28"/>
          <w:szCs w:val="28"/>
        </w:rPr>
        <w:t xml:space="preserve"> имеющиеся у них на балансе активы.</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Актуален и вопрос о введении в оборот коммерческих бумаг. Сейчас, кроме рынка корпоративных облигаций, существует еще и рынок векселей, который по сути дела выведен из-под регулирования. Никаких промежуточных «посадочных площадок» для участников рынка нет. В то же время для многих эмитентов представляется нецелесообразным выпускать облигации небольшими партиями и на короткие сроки, а потому они вынуждены прибегать к выпуску векселей. Введение коммерческих бумаг, т.е. бумаг с упрощенным порядком регистрации и утверждения, но которые могли бы обращаться в электронной форме, а их эмиссия бы регулировалась по ясным стандартам и правилам, стало бы важным шагом по улучшению инвестиционного климата в России. Правда, Федеральная служба по финансовым рынкам (ФСФР) внесла соответствующее предложение в правительство, но что из этого выйдет, пока не ясно.</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мировой практике считается нормальной ситуация, когда эмитент непосредственно перед самим размещением решает, каковы будут сроки и объем выпуска. В России это серьезная проблема, такие условия требуют согласования с регулирующими инстанциями, а подготовка к эмиссии занимает 3—4 месяца. Но нередко компании сталкиваются со следующей ситуацией: когда они принимали решение о выходе на рынок, там обстановка была одна, а когда они закончили подготовку к выпуску, она сильно изменилась. Если, к примеру, оказывается, что рынок готов покупать облигации по очень хорошей цене, то быстро увеличить объем эмиссии невозможно. Поэтому целесообразно внести изменения, более гибко реагирующие на перемены в конъюнктуре и позволяющие эмитенту изменять основные параметры выпуска за очень короткий срок.</w:t>
      </w:r>
    </w:p>
    <w:p w:rsidR="006D52FF"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Впрочем, некоторые полагают, что ключевой проблемой рынка остаются вопросы регистрации выпусков. За последние годы по этой причине компании потеряли десятки, а может быть, и сотни миллионов долларов. </w:t>
      </w:r>
    </w:p>
    <w:p w:rsidR="006D52FF"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Согласно положению, при размещении облигаций до дня регистрации выпуска, который должен быть сначала одобрен советом директоров компании, а затем ФСФР, действует запрет на обращение бумаг. Это увеличивает риски инвесторов, что приводит к изменению цен на облигации до 10%, так как инвесторы требуют за него свою премию.</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Остаются короткими сроки заимствования, они редко превышают год-полтора, а основной объем выпусков — от 500 млн</w:t>
      </w:r>
      <w:r w:rsidR="006D52FF" w:rsidRPr="003467D6">
        <w:rPr>
          <w:rFonts w:ascii="Times New Roman" w:hAnsi="Times New Roman" w:cs="Times New Roman"/>
          <w:sz w:val="28"/>
          <w:szCs w:val="28"/>
        </w:rPr>
        <w:t>.</w:t>
      </w:r>
      <w:r w:rsidRPr="003467D6">
        <w:rPr>
          <w:rFonts w:ascii="Times New Roman" w:hAnsi="Times New Roman" w:cs="Times New Roman"/>
          <w:sz w:val="28"/>
          <w:szCs w:val="28"/>
        </w:rPr>
        <w:t xml:space="preserve"> до 1 млрд</w:t>
      </w:r>
      <w:r w:rsidR="006D52FF" w:rsidRPr="003467D6">
        <w:rPr>
          <w:rFonts w:ascii="Times New Roman" w:hAnsi="Times New Roman" w:cs="Times New Roman"/>
          <w:sz w:val="28"/>
          <w:szCs w:val="28"/>
        </w:rPr>
        <w:t>.</w:t>
      </w:r>
      <w:r w:rsidRPr="003467D6">
        <w:rPr>
          <w:rFonts w:ascii="Times New Roman" w:hAnsi="Times New Roman" w:cs="Times New Roman"/>
          <w:sz w:val="28"/>
          <w:szCs w:val="28"/>
        </w:rPr>
        <w:t xml:space="preserve"> рублей. </w:t>
      </w:r>
    </w:p>
    <w:p w:rsidR="00BB595A" w:rsidRPr="003467D6" w:rsidRDefault="00BB595A" w:rsidP="003467D6">
      <w:pPr>
        <w:spacing w:line="360" w:lineRule="auto"/>
        <w:ind w:firstLine="709"/>
        <w:jc w:val="both"/>
        <w:rPr>
          <w:rFonts w:ascii="Times New Roman" w:hAnsi="Times New Roman" w:cs="Times New Roman"/>
          <w:sz w:val="28"/>
          <w:szCs w:val="28"/>
        </w:rPr>
      </w:pPr>
    </w:p>
    <w:p w:rsidR="00BB595A" w:rsidRPr="003467D6" w:rsidRDefault="003605D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Таблица </w:t>
      </w:r>
      <w:r w:rsidR="00303D37">
        <w:rPr>
          <w:rFonts w:ascii="Times New Roman" w:hAnsi="Times New Roman" w:cs="Times New Roman"/>
          <w:sz w:val="28"/>
          <w:szCs w:val="28"/>
        </w:rPr>
        <w:t>3.</w:t>
      </w:r>
      <w:r w:rsidRPr="003467D6">
        <w:rPr>
          <w:rFonts w:ascii="Times New Roman" w:hAnsi="Times New Roman" w:cs="Times New Roman"/>
          <w:sz w:val="28"/>
          <w:szCs w:val="28"/>
        </w:rPr>
        <w:t xml:space="preserve">1- </w:t>
      </w:r>
      <w:r w:rsidR="00BB595A" w:rsidRPr="003467D6">
        <w:rPr>
          <w:rFonts w:ascii="Times New Roman" w:hAnsi="Times New Roman" w:cs="Times New Roman"/>
          <w:sz w:val="28"/>
          <w:szCs w:val="28"/>
        </w:rPr>
        <w:t>Характеристика рынка первичных корпоративных облигаций</w:t>
      </w:r>
    </w:p>
    <w:tbl>
      <w:tblPr>
        <w:tblStyle w:val="ad"/>
        <w:tblW w:w="0" w:type="auto"/>
        <w:jc w:val="center"/>
        <w:tblLook w:val="04A0"/>
      </w:tblPr>
      <w:tblGrid>
        <w:gridCol w:w="2392"/>
        <w:gridCol w:w="2393"/>
        <w:gridCol w:w="2393"/>
        <w:gridCol w:w="2393"/>
      </w:tblGrid>
      <w:tr w:rsidR="003605DB" w:rsidRPr="003467D6" w:rsidTr="00303D37">
        <w:trPr>
          <w:jc w:val="center"/>
        </w:trPr>
        <w:tc>
          <w:tcPr>
            <w:tcW w:w="2392" w:type="dxa"/>
          </w:tcPr>
          <w:p w:rsidR="003605DB" w:rsidRPr="00303D37" w:rsidRDefault="003605DB" w:rsidP="003467D6">
            <w:pPr>
              <w:spacing w:line="360" w:lineRule="auto"/>
              <w:ind w:firstLine="709"/>
              <w:jc w:val="both"/>
              <w:rPr>
                <w:i/>
              </w:rPr>
            </w:pPr>
            <w:r w:rsidRPr="00303D37">
              <w:rPr>
                <w:i/>
              </w:rPr>
              <w:t>Наименование показателя</w:t>
            </w:r>
          </w:p>
        </w:tc>
        <w:tc>
          <w:tcPr>
            <w:tcW w:w="2393" w:type="dxa"/>
          </w:tcPr>
          <w:p w:rsidR="003605DB" w:rsidRPr="00303D37" w:rsidRDefault="003605DB" w:rsidP="003467D6">
            <w:pPr>
              <w:spacing w:line="360" w:lineRule="auto"/>
              <w:ind w:firstLine="709"/>
              <w:jc w:val="both"/>
              <w:rPr>
                <w:i/>
              </w:rPr>
            </w:pPr>
            <w:r w:rsidRPr="00303D37">
              <w:rPr>
                <w:i/>
              </w:rPr>
              <w:t>Первое полугодие 2012г.</w:t>
            </w:r>
          </w:p>
        </w:tc>
        <w:tc>
          <w:tcPr>
            <w:tcW w:w="2393" w:type="dxa"/>
          </w:tcPr>
          <w:p w:rsidR="003605DB" w:rsidRPr="00303D37" w:rsidRDefault="003605DB" w:rsidP="003467D6">
            <w:pPr>
              <w:spacing w:line="360" w:lineRule="auto"/>
              <w:ind w:firstLine="709"/>
              <w:jc w:val="both"/>
              <w:rPr>
                <w:i/>
              </w:rPr>
            </w:pPr>
            <w:r w:rsidRPr="00303D37">
              <w:rPr>
                <w:i/>
              </w:rPr>
              <w:t>Второе полугодие 2012г.</w:t>
            </w:r>
          </w:p>
        </w:tc>
        <w:tc>
          <w:tcPr>
            <w:tcW w:w="2393" w:type="dxa"/>
          </w:tcPr>
          <w:p w:rsidR="003605DB" w:rsidRPr="00303D37" w:rsidRDefault="003605DB" w:rsidP="003467D6">
            <w:pPr>
              <w:spacing w:line="360" w:lineRule="auto"/>
              <w:ind w:firstLine="709"/>
              <w:jc w:val="both"/>
              <w:rPr>
                <w:i/>
              </w:rPr>
            </w:pPr>
            <w:r w:rsidRPr="00303D37">
              <w:rPr>
                <w:i/>
              </w:rPr>
              <w:t>Первое полугодие 2013г.</w:t>
            </w:r>
          </w:p>
        </w:tc>
      </w:tr>
      <w:tr w:rsidR="003605DB" w:rsidRPr="003467D6" w:rsidTr="00303D37">
        <w:trPr>
          <w:jc w:val="center"/>
        </w:trPr>
        <w:tc>
          <w:tcPr>
            <w:tcW w:w="2392" w:type="dxa"/>
          </w:tcPr>
          <w:p w:rsidR="003605DB" w:rsidRPr="00303D37" w:rsidRDefault="003605DB" w:rsidP="003467D6">
            <w:pPr>
              <w:spacing w:line="360" w:lineRule="auto"/>
              <w:ind w:firstLine="709"/>
              <w:jc w:val="both"/>
            </w:pPr>
            <w:r w:rsidRPr="00303D37">
              <w:t>Номинальный объем размещения, млрд. руб.</w:t>
            </w:r>
          </w:p>
        </w:tc>
        <w:tc>
          <w:tcPr>
            <w:tcW w:w="2393" w:type="dxa"/>
          </w:tcPr>
          <w:p w:rsidR="003605DB" w:rsidRPr="00303D37" w:rsidRDefault="003605DB" w:rsidP="003467D6">
            <w:pPr>
              <w:spacing w:line="360" w:lineRule="auto"/>
              <w:ind w:firstLine="709"/>
              <w:jc w:val="both"/>
            </w:pPr>
            <w:r w:rsidRPr="00303D37">
              <w:t>481,0</w:t>
            </w:r>
          </w:p>
        </w:tc>
        <w:tc>
          <w:tcPr>
            <w:tcW w:w="2393" w:type="dxa"/>
          </w:tcPr>
          <w:p w:rsidR="003605DB" w:rsidRPr="00303D37" w:rsidRDefault="003605DB" w:rsidP="003467D6">
            <w:pPr>
              <w:spacing w:line="360" w:lineRule="auto"/>
              <w:ind w:firstLine="709"/>
              <w:jc w:val="both"/>
            </w:pPr>
            <w:r w:rsidRPr="00303D37">
              <w:t>737,4</w:t>
            </w:r>
          </w:p>
        </w:tc>
        <w:tc>
          <w:tcPr>
            <w:tcW w:w="2393" w:type="dxa"/>
          </w:tcPr>
          <w:p w:rsidR="003605DB" w:rsidRPr="00303D37" w:rsidRDefault="003605DB" w:rsidP="003467D6">
            <w:pPr>
              <w:spacing w:line="360" w:lineRule="auto"/>
              <w:ind w:firstLine="709"/>
              <w:jc w:val="both"/>
            </w:pPr>
            <w:r w:rsidRPr="00303D37">
              <w:t>784,0</w:t>
            </w:r>
          </w:p>
        </w:tc>
      </w:tr>
      <w:tr w:rsidR="003605DB" w:rsidRPr="003467D6" w:rsidTr="00303D37">
        <w:trPr>
          <w:jc w:val="center"/>
        </w:trPr>
        <w:tc>
          <w:tcPr>
            <w:tcW w:w="2392" w:type="dxa"/>
          </w:tcPr>
          <w:p w:rsidR="003605DB" w:rsidRPr="00303D37" w:rsidRDefault="003605DB" w:rsidP="003467D6">
            <w:pPr>
              <w:spacing w:line="360" w:lineRule="auto"/>
              <w:ind w:firstLine="709"/>
              <w:jc w:val="both"/>
            </w:pPr>
            <w:r w:rsidRPr="00303D37">
              <w:t>Количество новых выпусков, шт.</w:t>
            </w:r>
          </w:p>
        </w:tc>
        <w:tc>
          <w:tcPr>
            <w:tcW w:w="2393" w:type="dxa"/>
          </w:tcPr>
          <w:p w:rsidR="003605DB" w:rsidRPr="00303D37" w:rsidRDefault="003605DB" w:rsidP="003467D6">
            <w:pPr>
              <w:spacing w:line="360" w:lineRule="auto"/>
              <w:ind w:firstLine="709"/>
              <w:jc w:val="both"/>
            </w:pPr>
            <w:r w:rsidRPr="00303D37">
              <w:t>101</w:t>
            </w:r>
          </w:p>
        </w:tc>
        <w:tc>
          <w:tcPr>
            <w:tcW w:w="2393" w:type="dxa"/>
          </w:tcPr>
          <w:p w:rsidR="003605DB" w:rsidRPr="00303D37" w:rsidRDefault="003605DB" w:rsidP="003467D6">
            <w:pPr>
              <w:spacing w:line="360" w:lineRule="auto"/>
              <w:ind w:firstLine="709"/>
              <w:jc w:val="both"/>
            </w:pPr>
            <w:r w:rsidRPr="00303D37">
              <w:t>154</w:t>
            </w:r>
          </w:p>
        </w:tc>
        <w:tc>
          <w:tcPr>
            <w:tcW w:w="2393" w:type="dxa"/>
          </w:tcPr>
          <w:p w:rsidR="003605DB" w:rsidRPr="00303D37" w:rsidRDefault="003605DB" w:rsidP="003467D6">
            <w:pPr>
              <w:spacing w:line="360" w:lineRule="auto"/>
              <w:ind w:firstLine="709"/>
              <w:jc w:val="both"/>
            </w:pPr>
            <w:r w:rsidRPr="00303D37">
              <w:t>151</w:t>
            </w:r>
          </w:p>
        </w:tc>
      </w:tr>
      <w:tr w:rsidR="003605DB" w:rsidRPr="003467D6" w:rsidTr="00303D37">
        <w:trPr>
          <w:jc w:val="center"/>
        </w:trPr>
        <w:tc>
          <w:tcPr>
            <w:tcW w:w="2392" w:type="dxa"/>
          </w:tcPr>
          <w:p w:rsidR="003605DB" w:rsidRPr="00303D37" w:rsidRDefault="003605DB" w:rsidP="003467D6">
            <w:pPr>
              <w:spacing w:line="360" w:lineRule="auto"/>
              <w:ind w:firstLine="709"/>
              <w:jc w:val="both"/>
            </w:pPr>
            <w:r w:rsidRPr="00303D37">
              <w:t xml:space="preserve">Средняя ставка первого купона, % </w:t>
            </w:r>
            <w:proofErr w:type="gramStart"/>
            <w:r w:rsidRPr="00303D37">
              <w:t>годовых</w:t>
            </w:r>
            <w:proofErr w:type="gramEnd"/>
          </w:p>
        </w:tc>
        <w:tc>
          <w:tcPr>
            <w:tcW w:w="2393" w:type="dxa"/>
          </w:tcPr>
          <w:p w:rsidR="003605DB" w:rsidRPr="00303D37" w:rsidRDefault="003605DB" w:rsidP="003467D6">
            <w:pPr>
              <w:spacing w:line="360" w:lineRule="auto"/>
              <w:ind w:firstLine="709"/>
              <w:jc w:val="both"/>
            </w:pPr>
            <w:r w:rsidRPr="00303D37">
              <w:t>9,8</w:t>
            </w:r>
          </w:p>
        </w:tc>
        <w:tc>
          <w:tcPr>
            <w:tcW w:w="2393" w:type="dxa"/>
          </w:tcPr>
          <w:p w:rsidR="003605DB" w:rsidRPr="00303D37" w:rsidRDefault="003605DB" w:rsidP="003467D6">
            <w:pPr>
              <w:spacing w:line="360" w:lineRule="auto"/>
              <w:ind w:firstLine="709"/>
              <w:jc w:val="both"/>
            </w:pPr>
            <w:r w:rsidRPr="00303D37">
              <w:t>9,2</w:t>
            </w:r>
          </w:p>
        </w:tc>
        <w:tc>
          <w:tcPr>
            <w:tcW w:w="2393" w:type="dxa"/>
          </w:tcPr>
          <w:p w:rsidR="003605DB" w:rsidRPr="00303D37" w:rsidRDefault="003605DB" w:rsidP="003467D6">
            <w:pPr>
              <w:spacing w:line="360" w:lineRule="auto"/>
              <w:ind w:firstLine="709"/>
              <w:jc w:val="both"/>
            </w:pPr>
            <w:r w:rsidRPr="00303D37">
              <w:t>9,6</w:t>
            </w:r>
          </w:p>
        </w:tc>
      </w:tr>
      <w:tr w:rsidR="003605DB" w:rsidRPr="003467D6" w:rsidTr="00303D37">
        <w:trPr>
          <w:jc w:val="center"/>
        </w:trPr>
        <w:tc>
          <w:tcPr>
            <w:tcW w:w="2392" w:type="dxa"/>
          </w:tcPr>
          <w:p w:rsidR="003605DB" w:rsidRPr="00303D37" w:rsidRDefault="003605DB" w:rsidP="003467D6">
            <w:pPr>
              <w:spacing w:line="360" w:lineRule="auto"/>
              <w:ind w:firstLine="709"/>
              <w:jc w:val="both"/>
            </w:pPr>
            <w:r w:rsidRPr="00303D37">
              <w:t>Средний заявленный срок обращения, лет</w:t>
            </w:r>
          </w:p>
        </w:tc>
        <w:tc>
          <w:tcPr>
            <w:tcW w:w="2393" w:type="dxa"/>
          </w:tcPr>
          <w:p w:rsidR="003605DB" w:rsidRPr="00303D37" w:rsidRDefault="003605DB" w:rsidP="003467D6">
            <w:pPr>
              <w:spacing w:line="360" w:lineRule="auto"/>
              <w:ind w:firstLine="709"/>
              <w:jc w:val="both"/>
            </w:pPr>
            <w:r w:rsidRPr="00303D37">
              <w:t>5,6</w:t>
            </w:r>
          </w:p>
        </w:tc>
        <w:tc>
          <w:tcPr>
            <w:tcW w:w="2393" w:type="dxa"/>
          </w:tcPr>
          <w:p w:rsidR="003605DB" w:rsidRPr="00303D37" w:rsidRDefault="003605DB" w:rsidP="003467D6">
            <w:pPr>
              <w:spacing w:line="360" w:lineRule="auto"/>
              <w:ind w:firstLine="709"/>
              <w:jc w:val="both"/>
            </w:pPr>
            <w:r w:rsidRPr="00303D37">
              <w:t>7,4</w:t>
            </w:r>
          </w:p>
        </w:tc>
        <w:tc>
          <w:tcPr>
            <w:tcW w:w="2393" w:type="dxa"/>
          </w:tcPr>
          <w:p w:rsidR="003605DB" w:rsidRPr="00303D37" w:rsidRDefault="003605DB" w:rsidP="003467D6">
            <w:pPr>
              <w:spacing w:line="360" w:lineRule="auto"/>
              <w:ind w:firstLine="709"/>
              <w:jc w:val="both"/>
            </w:pPr>
            <w:r w:rsidRPr="00303D37">
              <w:t>6,9</w:t>
            </w:r>
          </w:p>
        </w:tc>
      </w:tr>
      <w:tr w:rsidR="003605DB" w:rsidRPr="003467D6" w:rsidTr="00303D37">
        <w:trPr>
          <w:jc w:val="center"/>
        </w:trPr>
        <w:tc>
          <w:tcPr>
            <w:tcW w:w="2392" w:type="dxa"/>
          </w:tcPr>
          <w:p w:rsidR="003605DB" w:rsidRPr="00303D37" w:rsidRDefault="003605DB" w:rsidP="003467D6">
            <w:pPr>
              <w:spacing w:line="360" w:lineRule="auto"/>
              <w:ind w:firstLine="709"/>
              <w:jc w:val="both"/>
            </w:pPr>
            <w:r w:rsidRPr="00303D37">
              <w:t>Средний объем эмиссии одного выпуска, млрд. руб.</w:t>
            </w:r>
          </w:p>
        </w:tc>
        <w:tc>
          <w:tcPr>
            <w:tcW w:w="2393" w:type="dxa"/>
          </w:tcPr>
          <w:p w:rsidR="003605DB" w:rsidRPr="00303D37" w:rsidRDefault="003605DB" w:rsidP="003467D6">
            <w:pPr>
              <w:spacing w:line="360" w:lineRule="auto"/>
              <w:ind w:firstLine="709"/>
              <w:jc w:val="both"/>
            </w:pPr>
            <w:r w:rsidRPr="00303D37">
              <w:t>4,8</w:t>
            </w:r>
          </w:p>
        </w:tc>
        <w:tc>
          <w:tcPr>
            <w:tcW w:w="2393" w:type="dxa"/>
          </w:tcPr>
          <w:p w:rsidR="003605DB" w:rsidRPr="00303D37" w:rsidRDefault="003605DB" w:rsidP="003467D6">
            <w:pPr>
              <w:spacing w:line="360" w:lineRule="auto"/>
              <w:ind w:firstLine="709"/>
              <w:jc w:val="both"/>
            </w:pPr>
            <w:r w:rsidRPr="00303D37">
              <w:t>4,9</w:t>
            </w:r>
          </w:p>
        </w:tc>
        <w:tc>
          <w:tcPr>
            <w:tcW w:w="2393" w:type="dxa"/>
          </w:tcPr>
          <w:p w:rsidR="003605DB" w:rsidRPr="00303D37" w:rsidRDefault="003605DB" w:rsidP="003467D6">
            <w:pPr>
              <w:spacing w:line="360" w:lineRule="auto"/>
              <w:ind w:firstLine="709"/>
              <w:jc w:val="both"/>
            </w:pPr>
            <w:r w:rsidRPr="00303D37">
              <w:t>5,2</w:t>
            </w:r>
          </w:p>
        </w:tc>
      </w:tr>
    </w:tbl>
    <w:p w:rsidR="00BB595A" w:rsidRPr="003467D6" w:rsidRDefault="00BB595A" w:rsidP="00303D37">
      <w:pPr>
        <w:spacing w:line="360" w:lineRule="auto"/>
        <w:jc w:val="center"/>
        <w:rPr>
          <w:rFonts w:ascii="Times New Roman" w:hAnsi="Times New Roman" w:cs="Times New Roman"/>
          <w:sz w:val="28"/>
          <w:szCs w:val="28"/>
        </w:rPr>
      </w:pPr>
      <w:r w:rsidRPr="003467D6">
        <w:rPr>
          <w:rFonts w:ascii="Times New Roman" w:hAnsi="Times New Roman" w:cs="Times New Roman"/>
          <w:noProof/>
          <w:sz w:val="28"/>
          <w:szCs w:val="28"/>
          <w:lang w:eastAsia="ru-RU"/>
        </w:rPr>
        <w:lastRenderedPageBreak/>
        <w:drawing>
          <wp:anchor distT="0" distB="0" distL="114300" distR="114300" simplePos="0" relativeHeight="251668480" behindDoc="0" locked="0" layoutInCell="1" allowOverlap="1">
            <wp:simplePos x="0" y="0"/>
            <wp:positionH relativeFrom="column">
              <wp:posOffset>1270635</wp:posOffset>
            </wp:positionH>
            <wp:positionV relativeFrom="paragraph">
              <wp:posOffset>-120015</wp:posOffset>
            </wp:positionV>
            <wp:extent cx="3667125" cy="2019300"/>
            <wp:effectExtent l="19050" t="0" r="9525"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667125" cy="2019300"/>
                    </a:xfrm>
                    <a:prstGeom prst="rect">
                      <a:avLst/>
                    </a:prstGeom>
                    <a:noFill/>
                    <a:ln w="9525">
                      <a:noFill/>
                      <a:miter lim="800000"/>
                      <a:headEnd/>
                      <a:tailEnd/>
                    </a:ln>
                  </pic:spPr>
                </pic:pic>
              </a:graphicData>
            </a:graphic>
          </wp:anchor>
        </w:drawing>
      </w:r>
      <w:r w:rsidR="003605DB" w:rsidRPr="003467D6">
        <w:rPr>
          <w:rFonts w:ascii="Times New Roman" w:hAnsi="Times New Roman" w:cs="Times New Roman"/>
          <w:sz w:val="28"/>
          <w:szCs w:val="28"/>
        </w:rPr>
        <w:t>Рис</w:t>
      </w:r>
      <w:r w:rsidR="00303D37">
        <w:rPr>
          <w:rFonts w:ascii="Times New Roman" w:hAnsi="Times New Roman" w:cs="Times New Roman"/>
          <w:sz w:val="28"/>
          <w:szCs w:val="28"/>
        </w:rPr>
        <w:t>унок 3.1</w:t>
      </w:r>
      <w:r w:rsidR="003605DB" w:rsidRPr="003467D6">
        <w:rPr>
          <w:rFonts w:ascii="Times New Roman" w:hAnsi="Times New Roman" w:cs="Times New Roman"/>
          <w:sz w:val="28"/>
          <w:szCs w:val="28"/>
        </w:rPr>
        <w:t xml:space="preserve">- </w:t>
      </w:r>
      <w:r w:rsidRPr="003467D6">
        <w:rPr>
          <w:rFonts w:ascii="Times New Roman" w:hAnsi="Times New Roman" w:cs="Times New Roman"/>
          <w:sz w:val="28"/>
          <w:szCs w:val="28"/>
        </w:rPr>
        <w:t xml:space="preserve"> Показатели внутреннего рынка корпоративных облигаций</w:t>
      </w:r>
    </w:p>
    <w:p w:rsidR="00BB595A" w:rsidRPr="003467D6" w:rsidRDefault="00BB595A" w:rsidP="003467D6">
      <w:pPr>
        <w:spacing w:line="360" w:lineRule="auto"/>
        <w:ind w:firstLine="709"/>
        <w:jc w:val="both"/>
        <w:rPr>
          <w:rFonts w:ascii="Times New Roman" w:hAnsi="Times New Roman" w:cs="Times New Roman"/>
          <w:sz w:val="28"/>
          <w:szCs w:val="28"/>
        </w:rPr>
      </w:pPr>
    </w:p>
    <w:p w:rsidR="00BB595A" w:rsidRPr="003467D6" w:rsidRDefault="003605DB"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Таблица </w:t>
      </w:r>
      <w:r w:rsidR="00303D37">
        <w:rPr>
          <w:rFonts w:ascii="Times New Roman" w:hAnsi="Times New Roman" w:cs="Times New Roman"/>
          <w:sz w:val="28"/>
          <w:szCs w:val="28"/>
        </w:rPr>
        <w:t>3.</w:t>
      </w:r>
      <w:r w:rsidRPr="003467D6">
        <w:rPr>
          <w:rFonts w:ascii="Times New Roman" w:hAnsi="Times New Roman" w:cs="Times New Roman"/>
          <w:sz w:val="28"/>
          <w:szCs w:val="28"/>
        </w:rPr>
        <w:t xml:space="preserve">2- </w:t>
      </w:r>
      <w:r w:rsidR="00BB595A" w:rsidRPr="003467D6">
        <w:rPr>
          <w:rFonts w:ascii="Times New Roman" w:hAnsi="Times New Roman" w:cs="Times New Roman"/>
          <w:sz w:val="28"/>
          <w:szCs w:val="28"/>
        </w:rPr>
        <w:t xml:space="preserve"> Статистика рынка корпоративных облигаций на период сентября-октября 2013г.</w:t>
      </w:r>
    </w:p>
    <w:tbl>
      <w:tblPr>
        <w:tblStyle w:val="ad"/>
        <w:tblW w:w="0" w:type="auto"/>
        <w:tblLook w:val="04A0"/>
      </w:tblPr>
      <w:tblGrid>
        <w:gridCol w:w="3190"/>
        <w:gridCol w:w="3190"/>
        <w:gridCol w:w="3191"/>
      </w:tblGrid>
      <w:tr w:rsidR="003605DB" w:rsidRPr="00303D37" w:rsidTr="003605DB">
        <w:tc>
          <w:tcPr>
            <w:tcW w:w="3190" w:type="dxa"/>
          </w:tcPr>
          <w:p w:rsidR="003605DB" w:rsidRPr="00303D37" w:rsidRDefault="00FB61FD" w:rsidP="00303D37">
            <w:pPr>
              <w:spacing w:line="360" w:lineRule="auto"/>
              <w:ind w:firstLine="709"/>
              <w:jc w:val="center"/>
              <w:rPr>
                <w:i/>
              </w:rPr>
            </w:pPr>
            <w:r w:rsidRPr="00303D37">
              <w:rPr>
                <w:i/>
              </w:rPr>
              <w:t>П</w:t>
            </w:r>
            <w:r w:rsidR="003605DB" w:rsidRPr="00303D37">
              <w:rPr>
                <w:i/>
              </w:rPr>
              <w:t>оказатель</w:t>
            </w:r>
          </w:p>
        </w:tc>
        <w:tc>
          <w:tcPr>
            <w:tcW w:w="3190" w:type="dxa"/>
          </w:tcPr>
          <w:p w:rsidR="003605DB" w:rsidRPr="00303D37" w:rsidRDefault="003605DB" w:rsidP="00303D37">
            <w:pPr>
              <w:spacing w:line="360" w:lineRule="auto"/>
              <w:ind w:firstLine="709"/>
              <w:jc w:val="center"/>
              <w:rPr>
                <w:i/>
              </w:rPr>
            </w:pPr>
            <w:r w:rsidRPr="00303D37">
              <w:rPr>
                <w:i/>
              </w:rPr>
              <w:t>Октябрь 2013г.</w:t>
            </w:r>
          </w:p>
        </w:tc>
        <w:tc>
          <w:tcPr>
            <w:tcW w:w="3191" w:type="dxa"/>
          </w:tcPr>
          <w:p w:rsidR="003605DB" w:rsidRPr="00303D37" w:rsidRDefault="003605DB" w:rsidP="00303D37">
            <w:pPr>
              <w:spacing w:line="360" w:lineRule="auto"/>
              <w:ind w:firstLine="709"/>
              <w:jc w:val="center"/>
              <w:rPr>
                <w:i/>
              </w:rPr>
            </w:pPr>
            <w:r w:rsidRPr="00303D37">
              <w:rPr>
                <w:i/>
              </w:rPr>
              <w:t>Сентябрь 2013г.</w:t>
            </w:r>
          </w:p>
        </w:tc>
      </w:tr>
      <w:tr w:rsidR="008F1AF8" w:rsidRPr="003467D6" w:rsidTr="00FB61FD">
        <w:tc>
          <w:tcPr>
            <w:tcW w:w="9571" w:type="dxa"/>
            <w:gridSpan w:val="3"/>
          </w:tcPr>
          <w:p w:rsidR="008F1AF8" w:rsidRPr="00303D37" w:rsidRDefault="008F1AF8" w:rsidP="00303D37">
            <w:pPr>
              <w:spacing w:line="360" w:lineRule="auto"/>
              <w:ind w:firstLine="709"/>
              <w:jc w:val="center"/>
              <w:rPr>
                <w:i/>
              </w:rPr>
            </w:pPr>
            <w:r w:rsidRPr="00303D37">
              <w:rPr>
                <w:i/>
              </w:rPr>
              <w:t>Облигации в обращении:</w:t>
            </w:r>
          </w:p>
        </w:tc>
      </w:tr>
      <w:tr w:rsidR="003605DB" w:rsidRPr="003467D6" w:rsidTr="003605DB">
        <w:tc>
          <w:tcPr>
            <w:tcW w:w="3190" w:type="dxa"/>
          </w:tcPr>
          <w:p w:rsidR="003605DB" w:rsidRPr="00303D37" w:rsidRDefault="003605DB" w:rsidP="00303D37">
            <w:pPr>
              <w:spacing w:line="360" w:lineRule="auto"/>
              <w:ind w:firstLine="709"/>
              <w:jc w:val="center"/>
            </w:pPr>
            <w:r w:rsidRPr="00303D37">
              <w:t>Количество выпусков,</w:t>
            </w:r>
            <w:r w:rsidR="00303D37">
              <w:t xml:space="preserve"> </w:t>
            </w:r>
            <w:r w:rsidRPr="00303D37">
              <w:t>шт.</w:t>
            </w:r>
          </w:p>
        </w:tc>
        <w:tc>
          <w:tcPr>
            <w:tcW w:w="3190" w:type="dxa"/>
          </w:tcPr>
          <w:p w:rsidR="003605DB" w:rsidRPr="00303D37" w:rsidRDefault="003605DB" w:rsidP="00303D37">
            <w:pPr>
              <w:spacing w:line="360" w:lineRule="auto"/>
              <w:ind w:firstLine="709"/>
              <w:jc w:val="center"/>
            </w:pPr>
            <w:r w:rsidRPr="00303D37">
              <w:t>1044</w:t>
            </w:r>
          </w:p>
        </w:tc>
        <w:tc>
          <w:tcPr>
            <w:tcW w:w="3191" w:type="dxa"/>
          </w:tcPr>
          <w:p w:rsidR="003605DB" w:rsidRPr="00303D37" w:rsidRDefault="003605DB" w:rsidP="00303D37">
            <w:pPr>
              <w:spacing w:line="360" w:lineRule="auto"/>
              <w:ind w:firstLine="709"/>
              <w:jc w:val="center"/>
            </w:pPr>
            <w:r w:rsidRPr="00303D37">
              <w:t>1026</w:t>
            </w:r>
          </w:p>
        </w:tc>
      </w:tr>
      <w:tr w:rsidR="003605DB" w:rsidRPr="003467D6" w:rsidTr="003605DB">
        <w:tc>
          <w:tcPr>
            <w:tcW w:w="3190" w:type="dxa"/>
          </w:tcPr>
          <w:p w:rsidR="003605DB" w:rsidRPr="00303D37" w:rsidRDefault="00303D37" w:rsidP="00303D37">
            <w:pPr>
              <w:spacing w:line="360" w:lineRule="auto"/>
              <w:ind w:firstLine="709"/>
              <w:jc w:val="center"/>
            </w:pPr>
            <w:r>
              <w:t>Сумм</w:t>
            </w:r>
            <w:proofErr w:type="gramStart"/>
            <w:r>
              <w:t>.</w:t>
            </w:r>
            <w:proofErr w:type="gramEnd"/>
            <w:r>
              <w:t xml:space="preserve"> </w:t>
            </w:r>
            <w:proofErr w:type="gramStart"/>
            <w:r>
              <w:t>о</w:t>
            </w:r>
            <w:proofErr w:type="gramEnd"/>
            <w:r w:rsidR="003605DB" w:rsidRPr="00303D37">
              <w:t>бъявленный объем,</w:t>
            </w:r>
            <w:r>
              <w:t xml:space="preserve"> </w:t>
            </w:r>
            <w:r w:rsidR="003605DB" w:rsidRPr="00303D37">
              <w:t>млн</w:t>
            </w:r>
            <w:r>
              <w:t xml:space="preserve">. </w:t>
            </w:r>
            <w:r w:rsidR="003605DB" w:rsidRPr="00303D37">
              <w:t>руб</w:t>
            </w:r>
            <w:r>
              <w:t>.</w:t>
            </w:r>
          </w:p>
        </w:tc>
        <w:tc>
          <w:tcPr>
            <w:tcW w:w="3190" w:type="dxa"/>
          </w:tcPr>
          <w:p w:rsidR="003605DB" w:rsidRPr="00303D37" w:rsidRDefault="003605DB" w:rsidP="00303D37">
            <w:pPr>
              <w:spacing w:line="360" w:lineRule="auto"/>
              <w:ind w:firstLine="709"/>
              <w:jc w:val="center"/>
            </w:pPr>
            <w:r w:rsidRPr="00303D37">
              <w:t>4</w:t>
            </w:r>
            <w:r w:rsidR="00FB61FD" w:rsidRPr="00303D37">
              <w:t> </w:t>
            </w:r>
            <w:r w:rsidRPr="00303D37">
              <w:t>979</w:t>
            </w:r>
            <w:r w:rsidR="00FB61FD" w:rsidRPr="00303D37">
              <w:t xml:space="preserve"> </w:t>
            </w:r>
            <w:r w:rsidRPr="00303D37">
              <w:t>298</w:t>
            </w:r>
          </w:p>
        </w:tc>
        <w:tc>
          <w:tcPr>
            <w:tcW w:w="3191" w:type="dxa"/>
          </w:tcPr>
          <w:p w:rsidR="003605DB" w:rsidRPr="00303D37" w:rsidRDefault="003605DB" w:rsidP="00303D37">
            <w:pPr>
              <w:spacing w:line="360" w:lineRule="auto"/>
              <w:ind w:firstLine="709"/>
              <w:jc w:val="center"/>
            </w:pPr>
            <w:r w:rsidRPr="00303D37">
              <w:t>4</w:t>
            </w:r>
            <w:r w:rsidR="00FB61FD" w:rsidRPr="00303D37">
              <w:t> </w:t>
            </w:r>
            <w:r w:rsidRPr="00303D37">
              <w:t>823</w:t>
            </w:r>
            <w:r w:rsidR="00FB61FD" w:rsidRPr="00303D37">
              <w:t xml:space="preserve"> </w:t>
            </w:r>
            <w:r w:rsidRPr="00303D37">
              <w:t>768</w:t>
            </w:r>
          </w:p>
        </w:tc>
      </w:tr>
      <w:tr w:rsidR="003605DB" w:rsidRPr="003467D6" w:rsidTr="003605DB">
        <w:tc>
          <w:tcPr>
            <w:tcW w:w="3190" w:type="dxa"/>
          </w:tcPr>
          <w:p w:rsidR="003605DB" w:rsidRPr="00303D37" w:rsidRDefault="00303D37" w:rsidP="00303D37">
            <w:pPr>
              <w:spacing w:line="360" w:lineRule="auto"/>
              <w:ind w:firstLine="709"/>
              <w:jc w:val="center"/>
            </w:pPr>
            <w:r>
              <w:t>Сумм. о</w:t>
            </w:r>
            <w:r w:rsidR="003605DB" w:rsidRPr="00303D37">
              <w:t>бъем в обращении, млн</w:t>
            </w:r>
            <w:proofErr w:type="gramStart"/>
            <w:r w:rsidR="003605DB" w:rsidRPr="00303D37">
              <w:t>.р</w:t>
            </w:r>
            <w:proofErr w:type="gramEnd"/>
            <w:r w:rsidR="003605DB" w:rsidRPr="00303D37">
              <w:t>уб.</w:t>
            </w:r>
          </w:p>
        </w:tc>
        <w:tc>
          <w:tcPr>
            <w:tcW w:w="3190" w:type="dxa"/>
          </w:tcPr>
          <w:p w:rsidR="003605DB" w:rsidRPr="00303D37" w:rsidRDefault="003605DB" w:rsidP="00303D37">
            <w:pPr>
              <w:spacing w:line="360" w:lineRule="auto"/>
              <w:ind w:firstLine="709"/>
              <w:jc w:val="center"/>
            </w:pPr>
            <w:r w:rsidRPr="00303D37">
              <w:t>4</w:t>
            </w:r>
            <w:r w:rsidR="00FB61FD" w:rsidRPr="00303D37">
              <w:t> </w:t>
            </w:r>
            <w:r w:rsidRPr="00303D37">
              <w:t>759</w:t>
            </w:r>
            <w:r w:rsidR="00FB61FD" w:rsidRPr="00303D37">
              <w:t xml:space="preserve"> </w:t>
            </w:r>
            <w:r w:rsidRPr="00303D37">
              <w:t>174</w:t>
            </w:r>
          </w:p>
        </w:tc>
        <w:tc>
          <w:tcPr>
            <w:tcW w:w="3191" w:type="dxa"/>
          </w:tcPr>
          <w:p w:rsidR="003605DB" w:rsidRPr="00303D37" w:rsidRDefault="003605DB" w:rsidP="00303D37">
            <w:pPr>
              <w:spacing w:line="360" w:lineRule="auto"/>
              <w:ind w:firstLine="709"/>
              <w:jc w:val="center"/>
            </w:pPr>
            <w:r w:rsidRPr="00303D37">
              <w:t>4</w:t>
            </w:r>
            <w:r w:rsidR="00FB61FD" w:rsidRPr="00303D37">
              <w:t> </w:t>
            </w:r>
            <w:r w:rsidRPr="00303D37">
              <w:t>625</w:t>
            </w:r>
            <w:r w:rsidR="00FB61FD" w:rsidRPr="00303D37">
              <w:t xml:space="preserve"> </w:t>
            </w:r>
            <w:r w:rsidRPr="00303D37">
              <w:t>024</w:t>
            </w:r>
          </w:p>
        </w:tc>
      </w:tr>
      <w:tr w:rsidR="008F1AF8" w:rsidRPr="003467D6" w:rsidTr="00FB61FD">
        <w:tc>
          <w:tcPr>
            <w:tcW w:w="9571" w:type="dxa"/>
            <w:gridSpan w:val="3"/>
          </w:tcPr>
          <w:p w:rsidR="008F1AF8" w:rsidRPr="00303D37" w:rsidRDefault="008F1AF8" w:rsidP="00303D37">
            <w:pPr>
              <w:spacing w:line="360" w:lineRule="auto"/>
              <w:ind w:firstLine="709"/>
              <w:jc w:val="center"/>
              <w:rPr>
                <w:i/>
              </w:rPr>
            </w:pPr>
            <w:r w:rsidRPr="00303D37">
              <w:rPr>
                <w:i/>
              </w:rPr>
              <w:t>Размещенные выпуски:</w:t>
            </w:r>
          </w:p>
        </w:tc>
      </w:tr>
      <w:tr w:rsidR="003605DB" w:rsidRPr="003467D6" w:rsidTr="003605DB">
        <w:tc>
          <w:tcPr>
            <w:tcW w:w="3190" w:type="dxa"/>
          </w:tcPr>
          <w:p w:rsidR="003605DB" w:rsidRPr="00303D37" w:rsidRDefault="003605DB" w:rsidP="00303D37">
            <w:pPr>
              <w:spacing w:line="360" w:lineRule="auto"/>
              <w:ind w:firstLine="709"/>
              <w:jc w:val="center"/>
            </w:pPr>
            <w:r w:rsidRPr="00303D37">
              <w:t>Количество выпусков,</w:t>
            </w:r>
            <w:r w:rsidR="00303D37">
              <w:t xml:space="preserve"> </w:t>
            </w:r>
            <w:r w:rsidRPr="00303D37">
              <w:t>шт.</w:t>
            </w:r>
          </w:p>
        </w:tc>
        <w:tc>
          <w:tcPr>
            <w:tcW w:w="3190" w:type="dxa"/>
          </w:tcPr>
          <w:p w:rsidR="003605DB" w:rsidRPr="00303D37" w:rsidRDefault="008F1AF8" w:rsidP="00303D37">
            <w:pPr>
              <w:spacing w:line="360" w:lineRule="auto"/>
              <w:ind w:firstLine="709"/>
              <w:jc w:val="center"/>
            </w:pPr>
            <w:r w:rsidRPr="00303D37">
              <w:t>37</w:t>
            </w:r>
          </w:p>
        </w:tc>
        <w:tc>
          <w:tcPr>
            <w:tcW w:w="3191" w:type="dxa"/>
          </w:tcPr>
          <w:p w:rsidR="003605DB" w:rsidRPr="00303D37" w:rsidRDefault="008F1AF8" w:rsidP="00303D37">
            <w:pPr>
              <w:spacing w:line="360" w:lineRule="auto"/>
              <w:ind w:firstLine="709"/>
              <w:jc w:val="center"/>
            </w:pPr>
            <w:r w:rsidRPr="00303D37">
              <w:t>22</w:t>
            </w:r>
          </w:p>
        </w:tc>
      </w:tr>
      <w:tr w:rsidR="003605DB" w:rsidRPr="003467D6" w:rsidTr="003605DB">
        <w:tc>
          <w:tcPr>
            <w:tcW w:w="3190" w:type="dxa"/>
          </w:tcPr>
          <w:p w:rsidR="003605DB" w:rsidRPr="00303D37" w:rsidRDefault="003605DB" w:rsidP="00303D37">
            <w:pPr>
              <w:spacing w:line="360" w:lineRule="auto"/>
              <w:ind w:firstLine="709"/>
              <w:jc w:val="center"/>
            </w:pPr>
            <w:r w:rsidRPr="00303D37">
              <w:t>Сумм</w:t>
            </w:r>
            <w:proofErr w:type="gramStart"/>
            <w:r w:rsidRPr="00303D37">
              <w:t>.</w:t>
            </w:r>
            <w:proofErr w:type="gramEnd"/>
            <w:r w:rsidRPr="00303D37">
              <w:t xml:space="preserve"> </w:t>
            </w:r>
            <w:proofErr w:type="gramStart"/>
            <w:r w:rsidR="008F1AF8" w:rsidRPr="00303D37">
              <w:t>р</w:t>
            </w:r>
            <w:proofErr w:type="gramEnd"/>
            <w:r w:rsidR="008F1AF8" w:rsidRPr="00303D37">
              <w:t>а</w:t>
            </w:r>
            <w:r w:rsidR="00303D37">
              <w:t>з</w:t>
            </w:r>
            <w:r w:rsidR="008F1AF8" w:rsidRPr="00303D37">
              <w:t>мещенный</w:t>
            </w:r>
            <w:r w:rsidRPr="00303D37">
              <w:t xml:space="preserve"> объем,</w:t>
            </w:r>
            <w:r w:rsidR="00303D37">
              <w:t xml:space="preserve"> </w:t>
            </w:r>
            <w:r w:rsidRPr="00303D37">
              <w:t>млн.</w:t>
            </w:r>
            <w:r w:rsidR="00303D37">
              <w:t xml:space="preserve"> </w:t>
            </w:r>
            <w:r w:rsidRPr="00303D37">
              <w:t>руб</w:t>
            </w:r>
            <w:r w:rsidR="00303D37">
              <w:t>.</w:t>
            </w:r>
          </w:p>
        </w:tc>
        <w:tc>
          <w:tcPr>
            <w:tcW w:w="3190" w:type="dxa"/>
          </w:tcPr>
          <w:p w:rsidR="003605DB" w:rsidRPr="00303D37" w:rsidRDefault="008F1AF8" w:rsidP="00303D37">
            <w:pPr>
              <w:spacing w:line="360" w:lineRule="auto"/>
              <w:ind w:firstLine="709"/>
              <w:jc w:val="center"/>
            </w:pPr>
            <w:r w:rsidRPr="00303D37">
              <w:t>213</w:t>
            </w:r>
            <w:r w:rsidR="00FB61FD" w:rsidRPr="00303D37">
              <w:t xml:space="preserve"> </w:t>
            </w:r>
            <w:r w:rsidRPr="00303D37">
              <w:t>250</w:t>
            </w:r>
          </w:p>
        </w:tc>
        <w:tc>
          <w:tcPr>
            <w:tcW w:w="3191" w:type="dxa"/>
          </w:tcPr>
          <w:p w:rsidR="003605DB" w:rsidRPr="00303D37" w:rsidRDefault="008F1AF8" w:rsidP="00303D37">
            <w:pPr>
              <w:spacing w:line="360" w:lineRule="auto"/>
              <w:ind w:firstLine="709"/>
              <w:jc w:val="center"/>
            </w:pPr>
            <w:r w:rsidRPr="00303D37">
              <w:t>106</w:t>
            </w:r>
            <w:r w:rsidR="00FB61FD" w:rsidRPr="00303D37">
              <w:t xml:space="preserve"> </w:t>
            </w:r>
            <w:r w:rsidRPr="00303D37">
              <w:t>865</w:t>
            </w:r>
          </w:p>
        </w:tc>
      </w:tr>
      <w:tr w:rsidR="008F1AF8" w:rsidRPr="003467D6" w:rsidTr="00FB61FD">
        <w:tc>
          <w:tcPr>
            <w:tcW w:w="9571" w:type="dxa"/>
            <w:gridSpan w:val="3"/>
          </w:tcPr>
          <w:p w:rsidR="008F1AF8" w:rsidRPr="00303D37" w:rsidRDefault="008F1AF8" w:rsidP="00303D37">
            <w:pPr>
              <w:spacing w:line="360" w:lineRule="auto"/>
              <w:ind w:firstLine="709"/>
              <w:jc w:val="center"/>
              <w:rPr>
                <w:i/>
              </w:rPr>
            </w:pPr>
            <w:r w:rsidRPr="00303D37">
              <w:rPr>
                <w:i/>
              </w:rPr>
              <w:t>Погашенные выпуски:</w:t>
            </w:r>
          </w:p>
        </w:tc>
      </w:tr>
      <w:tr w:rsidR="008F1AF8" w:rsidRPr="003467D6" w:rsidTr="003605DB">
        <w:tc>
          <w:tcPr>
            <w:tcW w:w="3190" w:type="dxa"/>
          </w:tcPr>
          <w:p w:rsidR="008F1AF8" w:rsidRPr="00303D37" w:rsidRDefault="008F1AF8" w:rsidP="00303D37">
            <w:pPr>
              <w:spacing w:line="360" w:lineRule="auto"/>
              <w:ind w:firstLine="709"/>
              <w:jc w:val="center"/>
            </w:pPr>
            <w:r w:rsidRPr="00303D37">
              <w:t>Количество выпусков,</w:t>
            </w:r>
            <w:r w:rsidR="00303D37">
              <w:t xml:space="preserve"> </w:t>
            </w:r>
            <w:r w:rsidRPr="00303D37">
              <w:t>шт.</w:t>
            </w:r>
          </w:p>
        </w:tc>
        <w:tc>
          <w:tcPr>
            <w:tcW w:w="3190" w:type="dxa"/>
          </w:tcPr>
          <w:p w:rsidR="008F1AF8" w:rsidRPr="00303D37" w:rsidRDefault="008F1AF8" w:rsidP="00303D37">
            <w:pPr>
              <w:spacing w:line="360" w:lineRule="auto"/>
              <w:ind w:firstLine="709"/>
              <w:jc w:val="center"/>
            </w:pPr>
            <w:r w:rsidRPr="00303D37">
              <w:t>20</w:t>
            </w:r>
          </w:p>
        </w:tc>
        <w:tc>
          <w:tcPr>
            <w:tcW w:w="3191" w:type="dxa"/>
          </w:tcPr>
          <w:p w:rsidR="008F1AF8" w:rsidRPr="00303D37" w:rsidRDefault="008F1AF8" w:rsidP="00303D37">
            <w:pPr>
              <w:spacing w:line="360" w:lineRule="auto"/>
              <w:ind w:firstLine="709"/>
              <w:jc w:val="center"/>
            </w:pPr>
            <w:r w:rsidRPr="00303D37">
              <w:t>20</w:t>
            </w:r>
          </w:p>
        </w:tc>
      </w:tr>
      <w:tr w:rsidR="008F1AF8" w:rsidRPr="003467D6" w:rsidTr="003605DB">
        <w:tc>
          <w:tcPr>
            <w:tcW w:w="3190" w:type="dxa"/>
          </w:tcPr>
          <w:p w:rsidR="008F1AF8" w:rsidRPr="00303D37" w:rsidRDefault="008F1AF8" w:rsidP="00303D37">
            <w:pPr>
              <w:spacing w:line="360" w:lineRule="auto"/>
              <w:ind w:firstLine="709"/>
              <w:jc w:val="center"/>
            </w:pPr>
            <w:r w:rsidRPr="00303D37">
              <w:t>Сумм</w:t>
            </w:r>
            <w:proofErr w:type="gramStart"/>
            <w:r w:rsidRPr="00303D37">
              <w:t>.</w:t>
            </w:r>
            <w:proofErr w:type="gramEnd"/>
            <w:r w:rsidRPr="00303D37">
              <w:t xml:space="preserve"> </w:t>
            </w:r>
            <w:proofErr w:type="gramStart"/>
            <w:r w:rsidRPr="00303D37">
              <w:t>п</w:t>
            </w:r>
            <w:proofErr w:type="gramEnd"/>
            <w:r w:rsidRPr="00303D37">
              <w:t>огашенный объем,</w:t>
            </w:r>
            <w:r w:rsidR="00303D37">
              <w:t xml:space="preserve"> </w:t>
            </w:r>
            <w:r w:rsidRPr="00303D37">
              <w:t>млн.</w:t>
            </w:r>
            <w:r w:rsidR="00303D37">
              <w:t xml:space="preserve"> </w:t>
            </w:r>
            <w:r w:rsidRPr="00303D37">
              <w:t>руб</w:t>
            </w:r>
            <w:r w:rsidR="00303D37">
              <w:t>.</w:t>
            </w:r>
          </w:p>
        </w:tc>
        <w:tc>
          <w:tcPr>
            <w:tcW w:w="3190" w:type="dxa"/>
          </w:tcPr>
          <w:p w:rsidR="008F1AF8" w:rsidRPr="00303D37" w:rsidRDefault="008F1AF8" w:rsidP="00303D37">
            <w:pPr>
              <w:spacing w:line="360" w:lineRule="auto"/>
              <w:ind w:firstLine="709"/>
              <w:jc w:val="center"/>
            </w:pPr>
            <w:r w:rsidRPr="00303D37">
              <w:t>81</w:t>
            </w:r>
            <w:r w:rsidR="00FB61FD" w:rsidRPr="00303D37">
              <w:t xml:space="preserve"> </w:t>
            </w:r>
            <w:r w:rsidRPr="00303D37">
              <w:t>805</w:t>
            </w:r>
          </w:p>
        </w:tc>
        <w:tc>
          <w:tcPr>
            <w:tcW w:w="3191" w:type="dxa"/>
          </w:tcPr>
          <w:p w:rsidR="008F1AF8" w:rsidRPr="00303D37" w:rsidRDefault="008F1AF8" w:rsidP="00303D37">
            <w:pPr>
              <w:spacing w:line="360" w:lineRule="auto"/>
              <w:ind w:firstLine="709"/>
              <w:jc w:val="center"/>
            </w:pPr>
            <w:r w:rsidRPr="00303D37">
              <w:t>53</w:t>
            </w:r>
            <w:r w:rsidR="00FB61FD" w:rsidRPr="00303D37">
              <w:t xml:space="preserve"> </w:t>
            </w:r>
            <w:r w:rsidRPr="00303D37">
              <w:t>386</w:t>
            </w:r>
          </w:p>
        </w:tc>
      </w:tr>
      <w:tr w:rsidR="008F1AF8" w:rsidRPr="003467D6" w:rsidTr="003605DB">
        <w:tc>
          <w:tcPr>
            <w:tcW w:w="3190" w:type="dxa"/>
          </w:tcPr>
          <w:p w:rsidR="008F1AF8" w:rsidRPr="00303D37" w:rsidRDefault="008F1AF8" w:rsidP="00303D37">
            <w:pPr>
              <w:spacing w:line="360" w:lineRule="auto"/>
              <w:ind w:firstLine="709"/>
              <w:jc w:val="center"/>
            </w:pPr>
            <w:r w:rsidRPr="00303D37">
              <w:t>Платежи по купонам:</w:t>
            </w:r>
          </w:p>
        </w:tc>
        <w:tc>
          <w:tcPr>
            <w:tcW w:w="3190" w:type="dxa"/>
          </w:tcPr>
          <w:p w:rsidR="008F1AF8" w:rsidRPr="00303D37" w:rsidRDefault="008F1AF8" w:rsidP="00303D37">
            <w:pPr>
              <w:spacing w:line="360" w:lineRule="auto"/>
              <w:ind w:firstLine="709"/>
              <w:jc w:val="center"/>
            </w:pPr>
          </w:p>
        </w:tc>
        <w:tc>
          <w:tcPr>
            <w:tcW w:w="3191" w:type="dxa"/>
          </w:tcPr>
          <w:p w:rsidR="008F1AF8" w:rsidRPr="00303D37" w:rsidRDefault="008F1AF8" w:rsidP="00303D37">
            <w:pPr>
              <w:spacing w:line="360" w:lineRule="auto"/>
              <w:ind w:firstLine="709"/>
              <w:jc w:val="center"/>
            </w:pPr>
          </w:p>
        </w:tc>
      </w:tr>
      <w:tr w:rsidR="008F1AF8" w:rsidRPr="003467D6" w:rsidTr="003605DB">
        <w:tc>
          <w:tcPr>
            <w:tcW w:w="3190" w:type="dxa"/>
          </w:tcPr>
          <w:p w:rsidR="008F1AF8" w:rsidRPr="00303D37" w:rsidRDefault="008F1AF8" w:rsidP="00303D37">
            <w:pPr>
              <w:spacing w:line="360" w:lineRule="auto"/>
              <w:ind w:firstLine="709"/>
              <w:jc w:val="center"/>
            </w:pPr>
            <w:r w:rsidRPr="00303D37">
              <w:t>Сумм</w:t>
            </w:r>
            <w:proofErr w:type="gramStart"/>
            <w:r w:rsidRPr="00303D37">
              <w:t>.</w:t>
            </w:r>
            <w:proofErr w:type="gramEnd"/>
            <w:r w:rsidR="00303D37">
              <w:t xml:space="preserve"> </w:t>
            </w:r>
            <w:proofErr w:type="gramStart"/>
            <w:r w:rsidRPr="00303D37">
              <w:t>о</w:t>
            </w:r>
            <w:proofErr w:type="gramEnd"/>
            <w:r w:rsidRPr="00303D37">
              <w:t>бъем платежей,</w:t>
            </w:r>
            <w:r w:rsidR="00303D37">
              <w:t xml:space="preserve"> </w:t>
            </w:r>
            <w:r w:rsidRPr="00303D37">
              <w:t>млн.</w:t>
            </w:r>
            <w:r w:rsidR="00303D37">
              <w:t xml:space="preserve"> </w:t>
            </w:r>
            <w:r w:rsidRPr="00303D37">
              <w:t>руб</w:t>
            </w:r>
            <w:r w:rsidR="00303D37">
              <w:t>.</w:t>
            </w:r>
          </w:p>
        </w:tc>
        <w:tc>
          <w:tcPr>
            <w:tcW w:w="3190" w:type="dxa"/>
          </w:tcPr>
          <w:p w:rsidR="008F1AF8" w:rsidRPr="00303D37" w:rsidRDefault="00FB61FD" w:rsidP="00303D37">
            <w:pPr>
              <w:spacing w:line="360" w:lineRule="auto"/>
              <w:ind w:firstLine="709"/>
              <w:jc w:val="center"/>
            </w:pPr>
            <w:r w:rsidRPr="00303D37">
              <w:t>46 534</w:t>
            </w:r>
          </w:p>
        </w:tc>
        <w:tc>
          <w:tcPr>
            <w:tcW w:w="3191" w:type="dxa"/>
          </w:tcPr>
          <w:p w:rsidR="008F1AF8" w:rsidRPr="00303D37" w:rsidRDefault="00FB61FD" w:rsidP="00303D37">
            <w:pPr>
              <w:spacing w:line="360" w:lineRule="auto"/>
              <w:ind w:firstLine="709"/>
              <w:jc w:val="center"/>
            </w:pPr>
            <w:r w:rsidRPr="00303D37">
              <w:t>36 284</w:t>
            </w:r>
          </w:p>
        </w:tc>
      </w:tr>
      <w:tr w:rsidR="00FB61FD" w:rsidRPr="003467D6" w:rsidTr="00FB61FD">
        <w:tc>
          <w:tcPr>
            <w:tcW w:w="9571" w:type="dxa"/>
            <w:gridSpan w:val="3"/>
          </w:tcPr>
          <w:p w:rsidR="00FB61FD" w:rsidRPr="00303D37" w:rsidRDefault="00FB61FD" w:rsidP="00303D37">
            <w:pPr>
              <w:spacing w:line="360" w:lineRule="auto"/>
              <w:ind w:firstLine="709"/>
              <w:jc w:val="center"/>
              <w:rPr>
                <w:i/>
              </w:rPr>
            </w:pPr>
            <w:r w:rsidRPr="00303D37">
              <w:rPr>
                <w:i/>
              </w:rPr>
              <w:t>Биржевые торги:</w:t>
            </w:r>
          </w:p>
        </w:tc>
      </w:tr>
      <w:tr w:rsidR="008F1AF8" w:rsidRPr="003467D6" w:rsidTr="003605DB">
        <w:tc>
          <w:tcPr>
            <w:tcW w:w="3190" w:type="dxa"/>
          </w:tcPr>
          <w:p w:rsidR="008F1AF8" w:rsidRPr="00303D37" w:rsidRDefault="00FB61FD" w:rsidP="00303D37">
            <w:pPr>
              <w:spacing w:line="360" w:lineRule="auto"/>
              <w:ind w:firstLine="709"/>
              <w:jc w:val="center"/>
            </w:pPr>
            <w:r w:rsidRPr="00303D37">
              <w:t>Сумм.</w:t>
            </w:r>
            <w:r w:rsidR="00303D37">
              <w:t xml:space="preserve"> </w:t>
            </w:r>
            <w:r w:rsidRPr="00303D37">
              <w:t>объем торгов,</w:t>
            </w:r>
            <w:r w:rsidR="00303D37">
              <w:t xml:space="preserve"> </w:t>
            </w:r>
            <w:r w:rsidRPr="00303D37">
              <w:t>млн</w:t>
            </w:r>
            <w:proofErr w:type="gramStart"/>
            <w:r w:rsidRPr="00303D37">
              <w:t>.р</w:t>
            </w:r>
            <w:proofErr w:type="gramEnd"/>
            <w:r w:rsidRPr="00303D37">
              <w:t>уб</w:t>
            </w:r>
            <w:r w:rsidR="00303D37">
              <w:t>.</w:t>
            </w:r>
          </w:p>
        </w:tc>
        <w:tc>
          <w:tcPr>
            <w:tcW w:w="3190" w:type="dxa"/>
          </w:tcPr>
          <w:p w:rsidR="008F1AF8" w:rsidRPr="00303D37" w:rsidRDefault="00FB61FD" w:rsidP="00303D37">
            <w:pPr>
              <w:spacing w:line="360" w:lineRule="auto"/>
              <w:ind w:firstLine="709"/>
              <w:jc w:val="center"/>
            </w:pPr>
            <w:r w:rsidRPr="00303D37">
              <w:t>12 287 075</w:t>
            </w:r>
          </w:p>
        </w:tc>
        <w:tc>
          <w:tcPr>
            <w:tcW w:w="3191" w:type="dxa"/>
          </w:tcPr>
          <w:p w:rsidR="008F1AF8" w:rsidRPr="00303D37" w:rsidRDefault="00FB61FD" w:rsidP="00303D37">
            <w:pPr>
              <w:spacing w:line="360" w:lineRule="auto"/>
              <w:ind w:firstLine="709"/>
              <w:jc w:val="center"/>
            </w:pPr>
            <w:r w:rsidRPr="00303D37">
              <w:t>11 748 348</w:t>
            </w:r>
          </w:p>
        </w:tc>
      </w:tr>
    </w:tbl>
    <w:p w:rsidR="00BB595A" w:rsidRPr="003467D6" w:rsidRDefault="00BB595A" w:rsidP="003467D6">
      <w:pPr>
        <w:spacing w:line="360" w:lineRule="auto"/>
        <w:ind w:firstLine="709"/>
        <w:jc w:val="both"/>
        <w:rPr>
          <w:rFonts w:ascii="Times New Roman" w:hAnsi="Times New Roman" w:cs="Times New Roman"/>
          <w:sz w:val="28"/>
          <w:szCs w:val="28"/>
        </w:rPr>
      </w:pPr>
    </w:p>
    <w:p w:rsidR="00303D37" w:rsidRDefault="00303D37" w:rsidP="003467D6">
      <w:pPr>
        <w:spacing w:line="360" w:lineRule="auto"/>
        <w:ind w:firstLine="709"/>
        <w:jc w:val="both"/>
        <w:rPr>
          <w:rFonts w:ascii="Times New Roman" w:hAnsi="Times New Roman" w:cs="Times New Roman"/>
          <w:sz w:val="28"/>
          <w:szCs w:val="28"/>
        </w:rPr>
      </w:pPr>
    </w:p>
    <w:p w:rsidR="00BB595A" w:rsidRPr="003467D6" w:rsidRDefault="00BB595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Из приведенных выше данных следует отметить ряд проблем на период 2010-2013гг. на рынке корпоративных облигаций:</w:t>
      </w:r>
    </w:p>
    <w:p w:rsidR="00303D37" w:rsidRDefault="007B160C" w:rsidP="00303D37">
      <w:pPr>
        <w:pStyle w:val="a5"/>
        <w:numPr>
          <w:ilvl w:val="0"/>
          <w:numId w:val="33"/>
        </w:numPr>
        <w:spacing w:line="360" w:lineRule="auto"/>
        <w:jc w:val="both"/>
        <w:rPr>
          <w:rFonts w:ascii="Times New Roman" w:hAnsi="Times New Roman" w:cs="Times New Roman"/>
          <w:sz w:val="28"/>
          <w:szCs w:val="28"/>
        </w:rPr>
      </w:pPr>
      <w:r w:rsidRPr="00303D37">
        <w:rPr>
          <w:rFonts w:ascii="Times New Roman" w:hAnsi="Times New Roman" w:cs="Times New Roman"/>
          <w:sz w:val="28"/>
          <w:szCs w:val="28"/>
        </w:rPr>
        <w:t>Преимущественно краткосрочные периоды обращения (от 3 месяцев до 1 года).</w:t>
      </w:r>
    </w:p>
    <w:p w:rsidR="00303D37" w:rsidRDefault="007B160C" w:rsidP="00303D37">
      <w:pPr>
        <w:pStyle w:val="a5"/>
        <w:numPr>
          <w:ilvl w:val="0"/>
          <w:numId w:val="33"/>
        </w:numPr>
        <w:spacing w:line="360" w:lineRule="auto"/>
        <w:jc w:val="both"/>
        <w:rPr>
          <w:rFonts w:ascii="Times New Roman" w:hAnsi="Times New Roman" w:cs="Times New Roman"/>
          <w:sz w:val="28"/>
          <w:szCs w:val="28"/>
        </w:rPr>
      </w:pPr>
      <w:r w:rsidRPr="00303D37">
        <w:rPr>
          <w:rFonts w:ascii="Times New Roman" w:hAnsi="Times New Roman" w:cs="Times New Roman"/>
          <w:sz w:val="28"/>
          <w:szCs w:val="28"/>
        </w:rPr>
        <w:t>Необходимость дополнительных расходов при выпуске облигаций.</w:t>
      </w:r>
    </w:p>
    <w:p w:rsidR="00303D37" w:rsidRDefault="007B160C" w:rsidP="00303D37">
      <w:pPr>
        <w:pStyle w:val="a5"/>
        <w:numPr>
          <w:ilvl w:val="0"/>
          <w:numId w:val="33"/>
        </w:numPr>
        <w:spacing w:line="360" w:lineRule="auto"/>
        <w:jc w:val="both"/>
        <w:rPr>
          <w:rFonts w:ascii="Times New Roman" w:hAnsi="Times New Roman" w:cs="Times New Roman"/>
          <w:sz w:val="28"/>
          <w:szCs w:val="28"/>
        </w:rPr>
      </w:pPr>
      <w:r w:rsidRPr="00303D37">
        <w:rPr>
          <w:rFonts w:ascii="Times New Roman" w:hAnsi="Times New Roman" w:cs="Times New Roman"/>
          <w:sz w:val="28"/>
          <w:szCs w:val="28"/>
        </w:rPr>
        <w:t>Сложность подготовки и регистрации эмиссии облигаций.</w:t>
      </w:r>
    </w:p>
    <w:p w:rsidR="00303D37" w:rsidRDefault="007B160C" w:rsidP="00303D37">
      <w:pPr>
        <w:pStyle w:val="a5"/>
        <w:numPr>
          <w:ilvl w:val="0"/>
          <w:numId w:val="33"/>
        </w:numPr>
        <w:spacing w:line="360" w:lineRule="auto"/>
        <w:jc w:val="both"/>
        <w:rPr>
          <w:rFonts w:ascii="Times New Roman" w:hAnsi="Times New Roman" w:cs="Times New Roman"/>
          <w:sz w:val="28"/>
          <w:szCs w:val="28"/>
        </w:rPr>
      </w:pPr>
      <w:r w:rsidRPr="00303D37">
        <w:rPr>
          <w:rFonts w:ascii="Times New Roman" w:hAnsi="Times New Roman" w:cs="Times New Roman"/>
          <w:sz w:val="28"/>
          <w:szCs w:val="28"/>
        </w:rPr>
        <w:t xml:space="preserve">Рынок является достаточно "молодым" и динамичным, но сравнительно небольшим. </w:t>
      </w:r>
    </w:p>
    <w:p w:rsidR="00303D37" w:rsidRDefault="007B160C" w:rsidP="00303D37">
      <w:pPr>
        <w:pStyle w:val="a5"/>
        <w:numPr>
          <w:ilvl w:val="0"/>
          <w:numId w:val="33"/>
        </w:numPr>
        <w:spacing w:line="360" w:lineRule="auto"/>
        <w:jc w:val="both"/>
        <w:rPr>
          <w:rFonts w:ascii="Times New Roman" w:hAnsi="Times New Roman" w:cs="Times New Roman"/>
          <w:sz w:val="28"/>
          <w:szCs w:val="28"/>
        </w:rPr>
      </w:pPr>
      <w:r w:rsidRPr="00303D37">
        <w:rPr>
          <w:rFonts w:ascii="Times New Roman" w:hAnsi="Times New Roman" w:cs="Times New Roman"/>
          <w:sz w:val="28"/>
          <w:szCs w:val="28"/>
        </w:rPr>
        <w:t>Нацеленность на узкий круг инвесторов.</w:t>
      </w:r>
    </w:p>
    <w:p w:rsidR="00BB595A" w:rsidRPr="00303D37" w:rsidRDefault="00BB595A" w:rsidP="00303D37">
      <w:pPr>
        <w:pStyle w:val="a5"/>
        <w:numPr>
          <w:ilvl w:val="0"/>
          <w:numId w:val="33"/>
        </w:numPr>
        <w:spacing w:line="360" w:lineRule="auto"/>
        <w:jc w:val="both"/>
        <w:rPr>
          <w:rFonts w:ascii="Times New Roman" w:hAnsi="Times New Roman" w:cs="Times New Roman"/>
          <w:sz w:val="28"/>
          <w:szCs w:val="28"/>
        </w:rPr>
      </w:pPr>
      <w:r w:rsidRPr="00303D37">
        <w:rPr>
          <w:rFonts w:ascii="Times New Roman" w:hAnsi="Times New Roman" w:cs="Times New Roman"/>
          <w:sz w:val="28"/>
          <w:szCs w:val="28"/>
        </w:rPr>
        <w:t>Малая доля производственных отраслей в портфеле корпоративных облигаций.</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Особенность российского рынка корпоративных облигаций — его зависимость от коммерческих банков, на которые, согласно оценкам, приходится до 80% его объема. В то же время роль институциональных инвесторов остается незначительной. Пока практически не пришли на облигационный рынок пенсионные деньги.</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Чем плохо, что до 80% рынка контролируется банками? Если существует много разных инвесторов, то ситуация становится более надежной и прогнозируемой. Если же на рынке правят бал банки, то рынок становится потенциально неустойчивым. Так, когда банки продают активы, то, к примеру, фонды их покупают, и наоборот. В итоге общий баланс остается в целом прежним. У нас же когда банки начинают массированную скупку бумаг, то их котировки повышаются, а доходность резко падает. Если же из-за ухудшения ситуации в банковской системе банки начинают активно распродавать облигации, цены падают, а доходность идет вверх.</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Засилье банков ведет к еще одному неприятному последствию — краткосрочному характеру рынка, а именно - облигации запускаются на орбиту максимум на полтора года в силу того, что банки не имеют возможностей для </w:t>
      </w:r>
      <w:r w:rsidRPr="003467D6">
        <w:rPr>
          <w:rFonts w:ascii="Times New Roman" w:hAnsi="Times New Roman" w:cs="Times New Roman"/>
          <w:sz w:val="28"/>
          <w:szCs w:val="28"/>
        </w:rPr>
        <w:lastRenderedPageBreak/>
        <w:t xml:space="preserve">долгосрочного инвестирования. На зарубежных площадках до половины инвесторов — долгосрочные, они выступают как бы его якорями, поддерживая стабильность на нем. Это снижает </w:t>
      </w:r>
      <w:proofErr w:type="spellStart"/>
      <w:r w:rsidRPr="003467D6">
        <w:rPr>
          <w:rFonts w:ascii="Times New Roman" w:hAnsi="Times New Roman" w:cs="Times New Roman"/>
          <w:sz w:val="28"/>
          <w:szCs w:val="28"/>
        </w:rPr>
        <w:t>волатильность</w:t>
      </w:r>
      <w:proofErr w:type="spellEnd"/>
      <w:r w:rsidRPr="003467D6">
        <w:rPr>
          <w:rFonts w:ascii="Times New Roman" w:hAnsi="Times New Roman" w:cs="Times New Roman"/>
          <w:sz w:val="28"/>
          <w:szCs w:val="28"/>
        </w:rPr>
        <w:t xml:space="preserve"> рынка.</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Российский рынок облигаций развивается не сам по себе, а в конкуренции с рынком евробондов. И, надо отметить, пока евробонды выигрывают у своих российских соперников с большим счетом. Если взять 200 наиболее крупных российских компаний, то почти все они занимают за рубежом в разы больше, чем у себя дома.</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На внешнем рынке облигаций российские компании имеют возможность привлекать суммы свыше 1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долл. на срок до 10 лет (крупнейшие компании), крупные до 7 лет, отмечает начальник отдела корпоративного финансирования и </w:t>
      </w:r>
      <w:proofErr w:type="spellStart"/>
      <w:r w:rsidRPr="003467D6">
        <w:rPr>
          <w:rFonts w:ascii="Times New Roman" w:hAnsi="Times New Roman" w:cs="Times New Roman"/>
          <w:sz w:val="28"/>
          <w:szCs w:val="28"/>
        </w:rPr>
        <w:t>инвестиционно-банковских</w:t>
      </w:r>
      <w:proofErr w:type="spellEnd"/>
      <w:r w:rsidRPr="003467D6">
        <w:rPr>
          <w:rFonts w:ascii="Times New Roman" w:hAnsi="Times New Roman" w:cs="Times New Roman"/>
          <w:sz w:val="28"/>
          <w:szCs w:val="28"/>
        </w:rPr>
        <w:t xml:space="preserve"> операций </w:t>
      </w:r>
      <w:proofErr w:type="spellStart"/>
      <w:r w:rsidRPr="003467D6">
        <w:rPr>
          <w:rFonts w:ascii="Times New Roman" w:hAnsi="Times New Roman" w:cs="Times New Roman"/>
          <w:sz w:val="28"/>
          <w:szCs w:val="28"/>
        </w:rPr>
        <w:t>Райффайзенбанка</w:t>
      </w:r>
      <w:proofErr w:type="spellEnd"/>
      <w:r w:rsidRPr="003467D6">
        <w:rPr>
          <w:rFonts w:ascii="Times New Roman" w:hAnsi="Times New Roman" w:cs="Times New Roman"/>
          <w:sz w:val="28"/>
          <w:szCs w:val="28"/>
        </w:rPr>
        <w:t xml:space="preserve"> Роман Зильбер. В России даже самые крупные корпорации вряд ли смогут взять с рынка более 1,5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руб. на сроки 3—5 лет, а средние — на 2-3 года.</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Заемщики считают, что привлечение средств за границей обходится дешевле. Это можно проиллюстрировать на примере облигаций «Газпрома», которые обращаются и у нас и за рубежом. Следует отметить, что в России «Газпром» абсолютный рекордсмен, ему удалось привлечь 10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руб. на 3 года. Самые хорошие результаты у газового монополиста на российском рынке по основным показателям — доходности и срокам хуже, чем самые плохие результаты при размещении евробондов. Крупнейший заем компании на еврорынке равен 2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долл. и заключен на 10 лет.</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Проигрывает наш рынок и по колебаниям доходности. В России по акциям «Газпрома» она находится в промежутке 6-12% годовых, на еврорынке — </w:t>
      </w:r>
      <w:proofErr w:type="gramStart"/>
      <w:r w:rsidRPr="003467D6">
        <w:rPr>
          <w:rFonts w:ascii="Times New Roman" w:hAnsi="Times New Roman" w:cs="Times New Roman"/>
          <w:sz w:val="28"/>
          <w:szCs w:val="28"/>
        </w:rPr>
        <w:t>от</w:t>
      </w:r>
      <w:proofErr w:type="gramEnd"/>
      <w:r w:rsidRPr="003467D6">
        <w:rPr>
          <w:rFonts w:ascii="Times New Roman" w:hAnsi="Times New Roman" w:cs="Times New Roman"/>
          <w:sz w:val="28"/>
          <w:szCs w:val="28"/>
        </w:rPr>
        <w:t xml:space="preserve"> б до 7,5%, т.е. </w:t>
      </w:r>
      <w:proofErr w:type="gramStart"/>
      <w:r w:rsidRPr="003467D6">
        <w:rPr>
          <w:rFonts w:ascii="Times New Roman" w:hAnsi="Times New Roman" w:cs="Times New Roman"/>
          <w:sz w:val="28"/>
          <w:szCs w:val="28"/>
        </w:rPr>
        <w:t>разница</w:t>
      </w:r>
      <w:proofErr w:type="gramEnd"/>
      <w:r w:rsidRPr="003467D6">
        <w:rPr>
          <w:rFonts w:ascii="Times New Roman" w:hAnsi="Times New Roman" w:cs="Times New Roman"/>
          <w:sz w:val="28"/>
          <w:szCs w:val="28"/>
        </w:rPr>
        <w:t xml:space="preserve"> почти в 2 раза. Следовательно, нашим компаниям труднее планировать момент выхода на рынок, так как пока идет подготовка к эмиссии, ситуация может сильно измениться.</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 xml:space="preserve">Возникает </w:t>
      </w:r>
      <w:proofErr w:type="gramStart"/>
      <w:r w:rsidRPr="003467D6">
        <w:rPr>
          <w:rFonts w:ascii="Times New Roman" w:hAnsi="Times New Roman" w:cs="Times New Roman"/>
          <w:sz w:val="28"/>
          <w:szCs w:val="28"/>
        </w:rPr>
        <w:t>вопрос</w:t>
      </w:r>
      <w:proofErr w:type="gramEnd"/>
      <w:r w:rsidRPr="003467D6">
        <w:rPr>
          <w:rFonts w:ascii="Times New Roman" w:hAnsi="Times New Roman" w:cs="Times New Roman"/>
          <w:sz w:val="28"/>
          <w:szCs w:val="28"/>
        </w:rPr>
        <w:t>: каким образом привлечь на рынок долгосрочных инвесторов и тем самым повысить его качество? Сегодня активы банков более чем в 10 раз превышают активы всех остальных финансовых институтов. Организаторам выпусков зачастую невыгодно искать «длинных» денег, поскольку работы с этим много, а отдача не гарантирована. Поэтому им проще работать с банками.</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Ситуацию можно было бы в какой-то степени исправить, изменив технологию размещения облигаций. На международном рынке облигации распределяются между участниками синдиката и инвесторами, в него не входящими. Синдикат распределяет бумаги между своими клиентами, которых организатор может и не знать. Такое распределение происходит чаще всего по взаимной договоренности эмитента и организатора. В итоге эмитент имеет возможность размещать ценные бумаги в соответствии со своими целями. Например, в каком-то географическом районе или для определенной группы инвесторов. В России ни у эмитента, ни у организатора такой возможности нет, так как бумага попадает на рынок в общий котел, где распределение происходит по принципу цены и времени. Облигации получают первыми те, кто дал либо большую цену, либо подал первым заявку. Это кажется справедливым, но такая практика не позволяет эмитенту создавать </w:t>
      </w:r>
      <w:proofErr w:type="spellStart"/>
      <w:r w:rsidRPr="003467D6">
        <w:rPr>
          <w:rFonts w:ascii="Times New Roman" w:hAnsi="Times New Roman" w:cs="Times New Roman"/>
          <w:sz w:val="28"/>
          <w:szCs w:val="28"/>
        </w:rPr>
        <w:t>подрынки</w:t>
      </w:r>
      <w:proofErr w:type="spellEnd"/>
      <w:r w:rsidRPr="003467D6">
        <w:rPr>
          <w:rFonts w:ascii="Times New Roman" w:hAnsi="Times New Roman" w:cs="Times New Roman"/>
          <w:sz w:val="28"/>
          <w:szCs w:val="28"/>
        </w:rPr>
        <w:t xml:space="preserve"> для обращения своих бумаг. Кроме того, большую часть эмиссии у нас может скупить всего один инвестор, например</w:t>
      </w:r>
      <w:proofErr w:type="gramStart"/>
      <w:r w:rsidRPr="003467D6">
        <w:rPr>
          <w:rFonts w:ascii="Times New Roman" w:hAnsi="Times New Roman" w:cs="Times New Roman"/>
          <w:sz w:val="28"/>
          <w:szCs w:val="28"/>
        </w:rPr>
        <w:t>,</w:t>
      </w:r>
      <w:proofErr w:type="gramEnd"/>
      <w:r w:rsidRPr="003467D6">
        <w:rPr>
          <w:rFonts w:ascii="Times New Roman" w:hAnsi="Times New Roman" w:cs="Times New Roman"/>
          <w:sz w:val="28"/>
          <w:szCs w:val="28"/>
        </w:rPr>
        <w:t xml:space="preserve"> крупный банк, дав чуть больше, чем другие. Для эмитента эта сумма большой роли не играет, для него может быть важней создать свою рыночную нишу.</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Существующий способ размещения ценных бумаг на международном рынке создает большую мотивацию для поиска качественных инвесторов, которых приглашают в синдикат. В России такая мотивация ослаблена, так как ни организатор, ни эмитент не могут гарантировать инвестору твердой уверенности в стабильности рынка.</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Преимущества европейской технологии распределения над российской технологией равного доступа в том, что эмитент влияет на состав инвесторов. Организатор через механизм распределения способен регулировать ликвидность </w:t>
      </w:r>
      <w:r w:rsidRPr="003467D6">
        <w:rPr>
          <w:rFonts w:ascii="Times New Roman" w:hAnsi="Times New Roman" w:cs="Times New Roman"/>
          <w:sz w:val="28"/>
          <w:szCs w:val="28"/>
        </w:rPr>
        <w:lastRenderedPageBreak/>
        <w:t>выпуска, т.е. не допускать ситуации, когда он будет скуплен одним или даже несколькими покупателями и не поступит на вторичный рынок.</w:t>
      </w:r>
    </w:p>
    <w:p w:rsidR="00026497" w:rsidRPr="003467D6" w:rsidRDefault="00026497"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России сейчас невозможно реализовать технологию размещения. Согласно законодательству, у нас существуют две формы подписки на выпуск: закрытая и открытая. Правила публичного размещения запрещают выделять какие-то группы инвесторов, это считается дискриминацией. Закрытая подписка требует индивидуального определения принципа размещения задолго до самого размещения. Поэтому синдикат ограничен в возможностях распределять ценные бумаги. Этот фактор не стоит преувеличивать, но он имеет свое значение.</w:t>
      </w:r>
    </w:p>
    <w:p w:rsidR="006B2C18" w:rsidRPr="003467D6" w:rsidRDefault="00C25D2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Не простая </w:t>
      </w:r>
      <w:r w:rsidR="006B2C18" w:rsidRPr="003467D6">
        <w:rPr>
          <w:rFonts w:ascii="Times New Roman" w:hAnsi="Times New Roman" w:cs="Times New Roman"/>
          <w:sz w:val="28"/>
          <w:szCs w:val="28"/>
        </w:rPr>
        <w:t xml:space="preserve">конъюнктура рынка нефти сделала начало 2016 года непростым для локального рынка облигаций. При уходе котировок ниже $30 за баррель марки </w:t>
      </w:r>
      <w:proofErr w:type="spellStart"/>
      <w:r w:rsidR="006B2C18" w:rsidRPr="003467D6">
        <w:rPr>
          <w:rFonts w:ascii="Times New Roman" w:hAnsi="Times New Roman" w:cs="Times New Roman"/>
          <w:sz w:val="28"/>
          <w:szCs w:val="28"/>
        </w:rPr>
        <w:t>Brent</w:t>
      </w:r>
      <w:proofErr w:type="spellEnd"/>
      <w:r w:rsidR="006B2C18" w:rsidRPr="003467D6">
        <w:rPr>
          <w:rFonts w:ascii="Times New Roman" w:hAnsi="Times New Roman" w:cs="Times New Roman"/>
          <w:sz w:val="28"/>
          <w:szCs w:val="28"/>
        </w:rPr>
        <w:t xml:space="preserve"> на рынке наблюдались активные продажи, при отскоке инвесторы заняли выжидательную позицию. Риски дальнейшего снижения котировок "черного золота" из-за выхода на нефтяную арену Ирана сохраняются, что повышает давление на все финансовые площадки. Неопределённость сдерживает участников долгового рынка в прог</w:t>
      </w:r>
      <w:r w:rsidRPr="003467D6">
        <w:rPr>
          <w:rFonts w:ascii="Times New Roman" w:hAnsi="Times New Roman" w:cs="Times New Roman"/>
          <w:sz w:val="28"/>
          <w:szCs w:val="28"/>
        </w:rPr>
        <w:t>нозах, и повышенное изменение цены</w:t>
      </w:r>
      <w:r w:rsidR="006B2C18" w:rsidRPr="003467D6">
        <w:rPr>
          <w:rFonts w:ascii="Times New Roman" w:hAnsi="Times New Roman" w:cs="Times New Roman"/>
          <w:sz w:val="28"/>
          <w:szCs w:val="28"/>
        </w:rPr>
        <w:t xml:space="preserve"> будет отражаться на рынке первичн</w:t>
      </w:r>
      <w:r w:rsidRPr="003467D6">
        <w:rPr>
          <w:rFonts w:ascii="Times New Roman" w:hAnsi="Times New Roman" w:cs="Times New Roman"/>
          <w:sz w:val="28"/>
          <w:szCs w:val="28"/>
        </w:rPr>
        <w:t>ых размещений. При этом выжидая</w:t>
      </w:r>
      <w:r w:rsidR="006B2C18" w:rsidRPr="003467D6">
        <w:rPr>
          <w:rFonts w:ascii="Times New Roman" w:hAnsi="Times New Roman" w:cs="Times New Roman"/>
          <w:sz w:val="28"/>
          <w:szCs w:val="28"/>
        </w:rPr>
        <w:t xml:space="preserve"> снижения ставки </w:t>
      </w:r>
      <w:proofErr w:type="gramStart"/>
      <w:r w:rsidR="006B2C18" w:rsidRPr="003467D6">
        <w:rPr>
          <w:rFonts w:ascii="Times New Roman" w:hAnsi="Times New Roman" w:cs="Times New Roman"/>
          <w:sz w:val="28"/>
          <w:szCs w:val="28"/>
        </w:rPr>
        <w:t>ЦБ</w:t>
      </w:r>
      <w:proofErr w:type="gramEnd"/>
      <w:r w:rsidR="006B2C18" w:rsidRPr="003467D6">
        <w:rPr>
          <w:rFonts w:ascii="Times New Roman" w:hAnsi="Times New Roman" w:cs="Times New Roman"/>
          <w:sz w:val="28"/>
          <w:szCs w:val="28"/>
        </w:rPr>
        <w:t xml:space="preserve"> могут дать надежды на рост локального рынка, если резкая девальвация рубля н</w:t>
      </w:r>
      <w:r w:rsidR="00D80951" w:rsidRPr="003467D6">
        <w:rPr>
          <w:rFonts w:ascii="Times New Roman" w:hAnsi="Times New Roman" w:cs="Times New Roman"/>
          <w:sz w:val="28"/>
          <w:szCs w:val="28"/>
        </w:rPr>
        <w:t>е спутает регулятору карты. Сейчас</w:t>
      </w:r>
      <w:r w:rsidR="006B2C18" w:rsidRPr="003467D6">
        <w:rPr>
          <w:rFonts w:ascii="Times New Roman" w:hAnsi="Times New Roman" w:cs="Times New Roman"/>
          <w:sz w:val="28"/>
          <w:szCs w:val="28"/>
        </w:rPr>
        <w:t xml:space="preserve"> аналитики считают, что в условиях охлаждения экономики ЦБ не пойдет на повышение ст</w:t>
      </w:r>
      <w:r w:rsidR="00D80951" w:rsidRPr="003467D6">
        <w:rPr>
          <w:rFonts w:ascii="Times New Roman" w:hAnsi="Times New Roman" w:cs="Times New Roman"/>
          <w:sz w:val="28"/>
          <w:szCs w:val="28"/>
        </w:rPr>
        <w:t>авок, что очень</w:t>
      </w:r>
      <w:r w:rsidRPr="003467D6">
        <w:rPr>
          <w:rFonts w:ascii="Times New Roman" w:hAnsi="Times New Roman" w:cs="Times New Roman"/>
          <w:sz w:val="28"/>
          <w:szCs w:val="28"/>
        </w:rPr>
        <w:t xml:space="preserve"> неприятно</w:t>
      </w:r>
      <w:r w:rsidR="006B2C18" w:rsidRPr="003467D6">
        <w:rPr>
          <w:rFonts w:ascii="Times New Roman" w:hAnsi="Times New Roman" w:cs="Times New Roman"/>
          <w:sz w:val="28"/>
          <w:szCs w:val="28"/>
        </w:rPr>
        <w:t xml:space="preserve"> отразилось бы</w:t>
      </w:r>
      <w:r w:rsidR="00D80951" w:rsidRPr="003467D6">
        <w:rPr>
          <w:rFonts w:ascii="Times New Roman" w:hAnsi="Times New Roman" w:cs="Times New Roman"/>
          <w:sz w:val="28"/>
          <w:szCs w:val="28"/>
        </w:rPr>
        <w:t>,</w:t>
      </w:r>
      <w:r w:rsidR="006B2C18" w:rsidRPr="003467D6">
        <w:rPr>
          <w:rFonts w:ascii="Times New Roman" w:hAnsi="Times New Roman" w:cs="Times New Roman"/>
          <w:sz w:val="28"/>
          <w:szCs w:val="28"/>
        </w:rPr>
        <w:t xml:space="preserve"> в том числе и на долговом рынке. Внешняя ситуация в целом тоже остается сложной: из-за обвала нефти повысилась вероятность продажи Саудовской Аравией бумаг казначейства США для покрытия дефицита бюджета, что может обвалить американский рынок облигаций. </w:t>
      </w:r>
    </w:p>
    <w:p w:rsidR="007D30F5" w:rsidRPr="003467D6" w:rsidRDefault="007D30F5"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По данным Группы «Интерфакс», 43% эмитентов корпоративных облигаций являются открытыми (публичными) акционерными обществами, 31% – обществами с ограниченной ответственностью, в единичных случаях встречаются государственные унитарные предприятия и государственные корпорации. Свыше 95% вторичного российского рынка корпоративных облигаций приходится </w:t>
      </w:r>
      <w:r w:rsidRPr="003467D6">
        <w:rPr>
          <w:rFonts w:ascii="Times New Roman" w:hAnsi="Times New Roman" w:cs="Times New Roman"/>
          <w:sz w:val="28"/>
          <w:szCs w:val="28"/>
        </w:rPr>
        <w:lastRenderedPageBreak/>
        <w:t>на организованные биржевы</w:t>
      </w:r>
      <w:r w:rsidR="00742B86" w:rsidRPr="003467D6">
        <w:rPr>
          <w:rFonts w:ascii="Times New Roman" w:hAnsi="Times New Roman" w:cs="Times New Roman"/>
          <w:sz w:val="28"/>
          <w:szCs w:val="28"/>
        </w:rPr>
        <w:t xml:space="preserve">е торги. </w:t>
      </w:r>
      <w:r w:rsidR="00CD2D21">
        <w:rPr>
          <w:rFonts w:ascii="Times New Roman" w:hAnsi="Times New Roman" w:cs="Times New Roman"/>
          <w:sz w:val="28"/>
          <w:szCs w:val="28"/>
        </w:rPr>
        <w:t>В таблице 3.3</w:t>
      </w:r>
      <w:r w:rsidRPr="003467D6">
        <w:rPr>
          <w:rFonts w:ascii="Times New Roman" w:hAnsi="Times New Roman" w:cs="Times New Roman"/>
          <w:sz w:val="28"/>
          <w:szCs w:val="28"/>
        </w:rPr>
        <w:t xml:space="preserve"> приведены сводные данные по корпоративным облигациям российских эмитентов, которые предлагаются на фондовом рынке группы «Московская биржа». По итогам июня 2015 года на внутреннем организованном рынке присутствовало 345 российских эмитентов с 1015 выпусками корпоративных облигаций, это на 4,5 и 7,8% больше, чем годом ранее. Наблюдается постепенное уменьшение количества выпусков корпоративных облигаций в котировальных списках высокого уровня. </w:t>
      </w:r>
    </w:p>
    <w:p w:rsidR="00877AA8" w:rsidRPr="003467D6" w:rsidRDefault="00D90F1E" w:rsidP="00303D37">
      <w:pPr>
        <w:spacing w:line="360" w:lineRule="auto"/>
        <w:jc w:val="both"/>
        <w:rPr>
          <w:rFonts w:ascii="Times New Roman" w:hAnsi="Times New Roman" w:cs="Times New Roman"/>
          <w:sz w:val="28"/>
          <w:szCs w:val="28"/>
        </w:rPr>
      </w:pPr>
      <w:r w:rsidRPr="003467D6">
        <w:rPr>
          <w:rFonts w:ascii="Times New Roman" w:hAnsi="Times New Roman" w:cs="Times New Roman"/>
          <w:sz w:val="28"/>
          <w:szCs w:val="28"/>
        </w:rPr>
        <w:t>Таблица 3</w:t>
      </w:r>
      <w:r w:rsidR="00303D37">
        <w:rPr>
          <w:rFonts w:ascii="Times New Roman" w:hAnsi="Times New Roman" w:cs="Times New Roman"/>
          <w:sz w:val="28"/>
          <w:szCs w:val="28"/>
        </w:rPr>
        <w:t>.3</w:t>
      </w:r>
      <w:r w:rsidRPr="003467D6">
        <w:rPr>
          <w:rFonts w:ascii="Times New Roman" w:hAnsi="Times New Roman" w:cs="Times New Roman"/>
          <w:sz w:val="28"/>
          <w:szCs w:val="28"/>
        </w:rPr>
        <w:t xml:space="preserve">- </w:t>
      </w:r>
      <w:r w:rsidR="00877AA8" w:rsidRPr="003467D6">
        <w:rPr>
          <w:rFonts w:ascii="Times New Roman" w:hAnsi="Times New Roman" w:cs="Times New Roman"/>
          <w:sz w:val="28"/>
          <w:szCs w:val="28"/>
        </w:rPr>
        <w:t xml:space="preserve"> </w:t>
      </w:r>
      <w:r w:rsidR="00DA0EBA" w:rsidRPr="003467D6">
        <w:rPr>
          <w:rFonts w:ascii="Times New Roman" w:hAnsi="Times New Roman" w:cs="Times New Roman"/>
          <w:sz w:val="28"/>
          <w:szCs w:val="28"/>
        </w:rPr>
        <w:t>Организованный рынок корп</w:t>
      </w:r>
      <w:r w:rsidR="00877AA8" w:rsidRPr="003467D6">
        <w:rPr>
          <w:rFonts w:ascii="Times New Roman" w:hAnsi="Times New Roman" w:cs="Times New Roman"/>
          <w:sz w:val="28"/>
          <w:szCs w:val="28"/>
        </w:rPr>
        <w:t>оративных облигаций 2014-2015гг.</w:t>
      </w:r>
    </w:p>
    <w:tbl>
      <w:tblPr>
        <w:tblStyle w:val="ad"/>
        <w:tblW w:w="0" w:type="auto"/>
        <w:tblLook w:val="04A0"/>
      </w:tblPr>
      <w:tblGrid>
        <w:gridCol w:w="2392"/>
        <w:gridCol w:w="2393"/>
        <w:gridCol w:w="2393"/>
        <w:gridCol w:w="2393"/>
      </w:tblGrid>
      <w:tr w:rsidR="00FB61FD" w:rsidRPr="003467D6" w:rsidTr="00FB61FD">
        <w:tc>
          <w:tcPr>
            <w:tcW w:w="2392" w:type="dxa"/>
          </w:tcPr>
          <w:p w:rsidR="00FB61FD" w:rsidRPr="00CD2D21" w:rsidRDefault="00FB61FD" w:rsidP="003467D6">
            <w:pPr>
              <w:spacing w:line="360" w:lineRule="auto"/>
              <w:ind w:firstLine="709"/>
              <w:jc w:val="both"/>
              <w:rPr>
                <w:i/>
              </w:rPr>
            </w:pPr>
            <w:r w:rsidRPr="00CD2D21">
              <w:rPr>
                <w:i/>
              </w:rPr>
              <w:t>период</w:t>
            </w:r>
          </w:p>
        </w:tc>
        <w:tc>
          <w:tcPr>
            <w:tcW w:w="2393" w:type="dxa"/>
          </w:tcPr>
          <w:p w:rsidR="00FB61FD" w:rsidRPr="00CD2D21" w:rsidRDefault="00FB61FD" w:rsidP="003467D6">
            <w:pPr>
              <w:spacing w:line="360" w:lineRule="auto"/>
              <w:ind w:firstLine="709"/>
              <w:jc w:val="both"/>
              <w:rPr>
                <w:i/>
              </w:rPr>
            </w:pPr>
            <w:r w:rsidRPr="00CD2D21">
              <w:rPr>
                <w:i/>
              </w:rPr>
              <w:t>Количество эмитентов облигаций</w:t>
            </w:r>
          </w:p>
        </w:tc>
        <w:tc>
          <w:tcPr>
            <w:tcW w:w="2393" w:type="dxa"/>
          </w:tcPr>
          <w:p w:rsidR="00FB61FD" w:rsidRPr="00CD2D21" w:rsidRDefault="00FB61FD" w:rsidP="003467D6">
            <w:pPr>
              <w:spacing w:line="360" w:lineRule="auto"/>
              <w:ind w:firstLine="709"/>
              <w:jc w:val="both"/>
              <w:rPr>
                <w:i/>
              </w:rPr>
            </w:pPr>
            <w:r w:rsidRPr="00CD2D21">
              <w:rPr>
                <w:i/>
              </w:rPr>
              <w:t>Количество выпусков облигаций</w:t>
            </w:r>
          </w:p>
        </w:tc>
        <w:tc>
          <w:tcPr>
            <w:tcW w:w="2393" w:type="dxa"/>
          </w:tcPr>
          <w:p w:rsidR="00FB61FD" w:rsidRPr="00CD2D21" w:rsidRDefault="00FB61FD" w:rsidP="003467D6">
            <w:pPr>
              <w:spacing w:line="360" w:lineRule="auto"/>
              <w:ind w:firstLine="709"/>
              <w:jc w:val="both"/>
              <w:rPr>
                <w:i/>
              </w:rPr>
            </w:pPr>
            <w:r w:rsidRPr="00CD2D21">
              <w:rPr>
                <w:i/>
              </w:rPr>
              <w:t>В том числе в котировальных списках(I и II уровня),</w:t>
            </w:r>
            <w:r w:rsidR="00D90F1E" w:rsidRPr="00CD2D21">
              <w:rPr>
                <w:i/>
              </w:rPr>
              <w:t xml:space="preserve"> </w:t>
            </w:r>
            <w:r w:rsidRPr="00CD2D21">
              <w:rPr>
                <w:i/>
              </w:rPr>
              <w:t>эмитенты/выпуски</w:t>
            </w:r>
          </w:p>
        </w:tc>
      </w:tr>
      <w:tr w:rsidR="00FB61FD" w:rsidRPr="003467D6" w:rsidTr="00FB61FD">
        <w:tc>
          <w:tcPr>
            <w:tcW w:w="2392" w:type="dxa"/>
          </w:tcPr>
          <w:p w:rsidR="00FB61FD" w:rsidRPr="00CD2D21" w:rsidRDefault="00D90F1E" w:rsidP="003467D6">
            <w:pPr>
              <w:spacing w:line="360" w:lineRule="auto"/>
              <w:ind w:firstLine="709"/>
              <w:jc w:val="both"/>
            </w:pPr>
            <w:r w:rsidRPr="00CD2D21">
              <w:t>Q1 2014</w:t>
            </w:r>
          </w:p>
        </w:tc>
        <w:tc>
          <w:tcPr>
            <w:tcW w:w="2393" w:type="dxa"/>
          </w:tcPr>
          <w:p w:rsidR="00FB61FD" w:rsidRPr="00CD2D21" w:rsidRDefault="00D90F1E" w:rsidP="003467D6">
            <w:pPr>
              <w:spacing w:line="360" w:lineRule="auto"/>
              <w:ind w:firstLine="709"/>
              <w:jc w:val="both"/>
            </w:pPr>
            <w:r w:rsidRPr="00CD2D21">
              <w:t>335</w:t>
            </w:r>
          </w:p>
        </w:tc>
        <w:tc>
          <w:tcPr>
            <w:tcW w:w="2393" w:type="dxa"/>
          </w:tcPr>
          <w:p w:rsidR="00FB61FD" w:rsidRPr="00CD2D21" w:rsidRDefault="00D90F1E" w:rsidP="003467D6">
            <w:pPr>
              <w:spacing w:line="360" w:lineRule="auto"/>
              <w:ind w:firstLine="709"/>
              <w:jc w:val="both"/>
            </w:pPr>
            <w:r w:rsidRPr="00CD2D21">
              <w:t>942</w:t>
            </w:r>
          </w:p>
        </w:tc>
        <w:tc>
          <w:tcPr>
            <w:tcW w:w="2393" w:type="dxa"/>
          </w:tcPr>
          <w:p w:rsidR="00FB61FD" w:rsidRPr="00CD2D21" w:rsidRDefault="00FB61FD" w:rsidP="003467D6">
            <w:pPr>
              <w:spacing w:line="360" w:lineRule="auto"/>
              <w:ind w:firstLine="709"/>
              <w:jc w:val="both"/>
            </w:pPr>
            <w:r w:rsidRPr="00CD2D21">
              <w:t>186/550</w:t>
            </w:r>
          </w:p>
        </w:tc>
      </w:tr>
      <w:tr w:rsidR="00FB61FD" w:rsidRPr="003467D6" w:rsidTr="00FB61FD">
        <w:tc>
          <w:tcPr>
            <w:tcW w:w="2392" w:type="dxa"/>
          </w:tcPr>
          <w:p w:rsidR="00FB61FD" w:rsidRPr="00CD2D21" w:rsidRDefault="00D90F1E" w:rsidP="003467D6">
            <w:pPr>
              <w:spacing w:line="360" w:lineRule="auto"/>
              <w:ind w:firstLine="709"/>
              <w:jc w:val="both"/>
            </w:pPr>
            <w:r w:rsidRPr="00CD2D21">
              <w:t>Q2 2014</w:t>
            </w:r>
          </w:p>
        </w:tc>
        <w:tc>
          <w:tcPr>
            <w:tcW w:w="2393" w:type="dxa"/>
          </w:tcPr>
          <w:p w:rsidR="00FB61FD" w:rsidRPr="00CD2D21" w:rsidRDefault="00D90F1E" w:rsidP="003467D6">
            <w:pPr>
              <w:spacing w:line="360" w:lineRule="auto"/>
              <w:ind w:firstLine="709"/>
              <w:jc w:val="both"/>
            </w:pPr>
            <w:r w:rsidRPr="00CD2D21">
              <w:t>330</w:t>
            </w:r>
          </w:p>
        </w:tc>
        <w:tc>
          <w:tcPr>
            <w:tcW w:w="2393" w:type="dxa"/>
          </w:tcPr>
          <w:p w:rsidR="00FB61FD" w:rsidRPr="00CD2D21" w:rsidRDefault="00D90F1E" w:rsidP="003467D6">
            <w:pPr>
              <w:spacing w:line="360" w:lineRule="auto"/>
              <w:ind w:firstLine="709"/>
              <w:jc w:val="both"/>
            </w:pPr>
            <w:r w:rsidRPr="00CD2D21">
              <w:t>942</w:t>
            </w:r>
          </w:p>
        </w:tc>
        <w:tc>
          <w:tcPr>
            <w:tcW w:w="2393" w:type="dxa"/>
          </w:tcPr>
          <w:p w:rsidR="00FB61FD" w:rsidRPr="00CD2D21" w:rsidRDefault="00FB61FD" w:rsidP="003467D6">
            <w:pPr>
              <w:spacing w:line="360" w:lineRule="auto"/>
              <w:ind w:firstLine="709"/>
              <w:jc w:val="both"/>
            </w:pPr>
            <w:r w:rsidRPr="00CD2D21">
              <w:t>184/539</w:t>
            </w:r>
          </w:p>
        </w:tc>
      </w:tr>
      <w:tr w:rsidR="00FB61FD" w:rsidRPr="003467D6" w:rsidTr="00FB61FD">
        <w:tc>
          <w:tcPr>
            <w:tcW w:w="2392" w:type="dxa"/>
          </w:tcPr>
          <w:p w:rsidR="00FB61FD" w:rsidRPr="00CD2D21" w:rsidRDefault="00D90F1E" w:rsidP="003467D6">
            <w:pPr>
              <w:spacing w:line="360" w:lineRule="auto"/>
              <w:ind w:firstLine="709"/>
              <w:jc w:val="both"/>
            </w:pPr>
            <w:r w:rsidRPr="00CD2D21">
              <w:t>Q3 2014</w:t>
            </w:r>
          </w:p>
        </w:tc>
        <w:tc>
          <w:tcPr>
            <w:tcW w:w="2393" w:type="dxa"/>
          </w:tcPr>
          <w:p w:rsidR="00FB61FD" w:rsidRPr="00CD2D21" w:rsidRDefault="00D90F1E" w:rsidP="003467D6">
            <w:pPr>
              <w:spacing w:line="360" w:lineRule="auto"/>
              <w:ind w:firstLine="709"/>
              <w:jc w:val="both"/>
            </w:pPr>
            <w:r w:rsidRPr="00CD2D21">
              <w:t>320</w:t>
            </w:r>
          </w:p>
        </w:tc>
        <w:tc>
          <w:tcPr>
            <w:tcW w:w="2393" w:type="dxa"/>
          </w:tcPr>
          <w:p w:rsidR="00FB61FD" w:rsidRPr="00CD2D21" w:rsidRDefault="00D90F1E" w:rsidP="003467D6">
            <w:pPr>
              <w:spacing w:line="360" w:lineRule="auto"/>
              <w:ind w:firstLine="709"/>
              <w:jc w:val="both"/>
            </w:pPr>
            <w:r w:rsidRPr="00CD2D21">
              <w:t>925</w:t>
            </w:r>
          </w:p>
        </w:tc>
        <w:tc>
          <w:tcPr>
            <w:tcW w:w="2393" w:type="dxa"/>
          </w:tcPr>
          <w:p w:rsidR="00FB61FD" w:rsidRPr="00CD2D21" w:rsidRDefault="00FB61FD" w:rsidP="003467D6">
            <w:pPr>
              <w:spacing w:line="360" w:lineRule="auto"/>
              <w:ind w:firstLine="709"/>
              <w:jc w:val="both"/>
            </w:pPr>
            <w:r w:rsidRPr="00CD2D21">
              <w:t>191/539</w:t>
            </w:r>
          </w:p>
        </w:tc>
      </w:tr>
      <w:tr w:rsidR="00FB61FD" w:rsidRPr="003467D6" w:rsidTr="00FB61FD">
        <w:tc>
          <w:tcPr>
            <w:tcW w:w="2392" w:type="dxa"/>
          </w:tcPr>
          <w:p w:rsidR="00FB61FD" w:rsidRPr="00CD2D21" w:rsidRDefault="00D90F1E" w:rsidP="003467D6">
            <w:pPr>
              <w:spacing w:line="360" w:lineRule="auto"/>
              <w:ind w:firstLine="709"/>
              <w:jc w:val="both"/>
            </w:pPr>
            <w:r w:rsidRPr="00CD2D21">
              <w:t>Q4 2014</w:t>
            </w:r>
          </w:p>
        </w:tc>
        <w:tc>
          <w:tcPr>
            <w:tcW w:w="2393" w:type="dxa"/>
          </w:tcPr>
          <w:p w:rsidR="00FB61FD" w:rsidRPr="00CD2D21" w:rsidRDefault="00D90F1E" w:rsidP="003467D6">
            <w:pPr>
              <w:spacing w:line="360" w:lineRule="auto"/>
              <w:ind w:firstLine="709"/>
              <w:jc w:val="both"/>
            </w:pPr>
            <w:r w:rsidRPr="00CD2D21">
              <w:t>323</w:t>
            </w:r>
          </w:p>
        </w:tc>
        <w:tc>
          <w:tcPr>
            <w:tcW w:w="2393" w:type="dxa"/>
          </w:tcPr>
          <w:p w:rsidR="00FB61FD" w:rsidRPr="00CD2D21" w:rsidRDefault="00D90F1E" w:rsidP="003467D6">
            <w:pPr>
              <w:spacing w:line="360" w:lineRule="auto"/>
              <w:ind w:firstLine="709"/>
              <w:jc w:val="both"/>
            </w:pPr>
            <w:r w:rsidRPr="00CD2D21">
              <w:t>950</w:t>
            </w:r>
          </w:p>
        </w:tc>
        <w:tc>
          <w:tcPr>
            <w:tcW w:w="2393" w:type="dxa"/>
          </w:tcPr>
          <w:p w:rsidR="00FB61FD" w:rsidRPr="00CD2D21" w:rsidRDefault="00FB61FD" w:rsidP="003467D6">
            <w:pPr>
              <w:spacing w:line="360" w:lineRule="auto"/>
              <w:ind w:firstLine="709"/>
              <w:jc w:val="both"/>
            </w:pPr>
            <w:r w:rsidRPr="00CD2D21">
              <w:t>194/536</w:t>
            </w:r>
          </w:p>
        </w:tc>
      </w:tr>
      <w:tr w:rsidR="00FB61FD" w:rsidRPr="003467D6" w:rsidTr="00FB61FD">
        <w:tc>
          <w:tcPr>
            <w:tcW w:w="2392" w:type="dxa"/>
          </w:tcPr>
          <w:p w:rsidR="00FB61FD" w:rsidRPr="00CD2D21" w:rsidRDefault="00D90F1E" w:rsidP="003467D6">
            <w:pPr>
              <w:spacing w:line="360" w:lineRule="auto"/>
              <w:ind w:firstLine="709"/>
              <w:jc w:val="both"/>
            </w:pPr>
            <w:r w:rsidRPr="00CD2D21">
              <w:t>Q1 2015</w:t>
            </w:r>
          </w:p>
        </w:tc>
        <w:tc>
          <w:tcPr>
            <w:tcW w:w="2393" w:type="dxa"/>
          </w:tcPr>
          <w:p w:rsidR="00FB61FD" w:rsidRPr="00CD2D21" w:rsidRDefault="00D90F1E" w:rsidP="003467D6">
            <w:pPr>
              <w:spacing w:line="360" w:lineRule="auto"/>
              <w:ind w:firstLine="709"/>
              <w:jc w:val="both"/>
            </w:pPr>
            <w:r w:rsidRPr="00CD2D21">
              <w:t>331</w:t>
            </w:r>
          </w:p>
        </w:tc>
        <w:tc>
          <w:tcPr>
            <w:tcW w:w="2393" w:type="dxa"/>
          </w:tcPr>
          <w:p w:rsidR="00FB61FD" w:rsidRPr="00CD2D21" w:rsidRDefault="00D90F1E" w:rsidP="003467D6">
            <w:pPr>
              <w:spacing w:line="360" w:lineRule="auto"/>
              <w:ind w:firstLine="709"/>
              <w:jc w:val="both"/>
            </w:pPr>
            <w:r w:rsidRPr="00CD2D21">
              <w:t>972</w:t>
            </w:r>
          </w:p>
        </w:tc>
        <w:tc>
          <w:tcPr>
            <w:tcW w:w="2393" w:type="dxa"/>
          </w:tcPr>
          <w:p w:rsidR="00FB61FD" w:rsidRPr="00CD2D21" w:rsidRDefault="00FB61FD" w:rsidP="003467D6">
            <w:pPr>
              <w:spacing w:line="360" w:lineRule="auto"/>
              <w:ind w:firstLine="709"/>
              <w:jc w:val="both"/>
            </w:pPr>
            <w:r w:rsidRPr="00CD2D21">
              <w:t>192/523</w:t>
            </w:r>
          </w:p>
        </w:tc>
      </w:tr>
      <w:tr w:rsidR="00FB61FD" w:rsidRPr="003467D6" w:rsidTr="00FB61FD">
        <w:tc>
          <w:tcPr>
            <w:tcW w:w="2392" w:type="dxa"/>
          </w:tcPr>
          <w:p w:rsidR="00FB61FD" w:rsidRPr="00CD2D21" w:rsidRDefault="00D90F1E" w:rsidP="003467D6">
            <w:pPr>
              <w:spacing w:line="360" w:lineRule="auto"/>
              <w:ind w:firstLine="709"/>
              <w:jc w:val="both"/>
            </w:pPr>
            <w:r w:rsidRPr="00CD2D21">
              <w:t>Q2 2015</w:t>
            </w:r>
          </w:p>
        </w:tc>
        <w:tc>
          <w:tcPr>
            <w:tcW w:w="2393" w:type="dxa"/>
          </w:tcPr>
          <w:p w:rsidR="00FB61FD" w:rsidRPr="00CD2D21" w:rsidRDefault="00D90F1E" w:rsidP="003467D6">
            <w:pPr>
              <w:spacing w:line="360" w:lineRule="auto"/>
              <w:ind w:firstLine="709"/>
              <w:jc w:val="both"/>
            </w:pPr>
            <w:r w:rsidRPr="00CD2D21">
              <w:t>345</w:t>
            </w:r>
          </w:p>
        </w:tc>
        <w:tc>
          <w:tcPr>
            <w:tcW w:w="2393" w:type="dxa"/>
          </w:tcPr>
          <w:p w:rsidR="00FB61FD" w:rsidRPr="00CD2D21" w:rsidRDefault="00FB61FD" w:rsidP="003467D6">
            <w:pPr>
              <w:spacing w:line="360" w:lineRule="auto"/>
              <w:ind w:firstLine="709"/>
              <w:jc w:val="both"/>
            </w:pPr>
            <w:r w:rsidRPr="00CD2D21">
              <w:t>1015</w:t>
            </w:r>
          </w:p>
        </w:tc>
        <w:tc>
          <w:tcPr>
            <w:tcW w:w="2393" w:type="dxa"/>
          </w:tcPr>
          <w:p w:rsidR="00FB61FD" w:rsidRPr="00CD2D21" w:rsidRDefault="00FB61FD" w:rsidP="003467D6">
            <w:pPr>
              <w:spacing w:line="360" w:lineRule="auto"/>
              <w:ind w:firstLine="709"/>
              <w:jc w:val="both"/>
            </w:pPr>
            <w:r w:rsidRPr="00CD2D21">
              <w:t>183/516</w:t>
            </w:r>
          </w:p>
        </w:tc>
      </w:tr>
    </w:tbl>
    <w:p w:rsidR="00CD2D21" w:rsidRDefault="00CD2D21" w:rsidP="00CD2D21">
      <w:pPr>
        <w:spacing w:line="360" w:lineRule="auto"/>
        <w:jc w:val="both"/>
        <w:rPr>
          <w:rFonts w:ascii="Times New Roman" w:hAnsi="Times New Roman" w:cs="Times New Roman"/>
          <w:sz w:val="28"/>
          <w:szCs w:val="28"/>
        </w:rPr>
      </w:pPr>
    </w:p>
    <w:p w:rsidR="007D30F5" w:rsidRPr="003467D6" w:rsidRDefault="00CD2D21" w:rsidP="00CD2D2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D30F5" w:rsidRPr="003467D6">
        <w:rPr>
          <w:rFonts w:ascii="Times New Roman" w:hAnsi="Times New Roman" w:cs="Times New Roman"/>
          <w:sz w:val="28"/>
          <w:szCs w:val="28"/>
        </w:rPr>
        <w:t>Также на фондовом рынке гр</w:t>
      </w:r>
      <w:r w:rsidR="00DA0EBA" w:rsidRPr="003467D6">
        <w:rPr>
          <w:rFonts w:ascii="Times New Roman" w:hAnsi="Times New Roman" w:cs="Times New Roman"/>
          <w:sz w:val="28"/>
          <w:szCs w:val="28"/>
        </w:rPr>
        <w:t>уппы «Московская биржа» обраща</w:t>
      </w:r>
      <w:r w:rsidR="007D30F5" w:rsidRPr="003467D6">
        <w:rPr>
          <w:rFonts w:ascii="Times New Roman" w:hAnsi="Times New Roman" w:cs="Times New Roman"/>
          <w:sz w:val="28"/>
          <w:szCs w:val="28"/>
        </w:rPr>
        <w:t>ю</w:t>
      </w:r>
      <w:r w:rsidR="00DA0EBA" w:rsidRPr="003467D6">
        <w:rPr>
          <w:rFonts w:ascii="Times New Roman" w:hAnsi="Times New Roman" w:cs="Times New Roman"/>
          <w:sz w:val="28"/>
          <w:szCs w:val="28"/>
        </w:rPr>
        <w:t>тся облигации международных фи</w:t>
      </w:r>
      <w:r w:rsidR="007D30F5" w:rsidRPr="003467D6">
        <w:rPr>
          <w:rFonts w:ascii="Times New Roman" w:hAnsi="Times New Roman" w:cs="Times New Roman"/>
          <w:sz w:val="28"/>
          <w:szCs w:val="28"/>
        </w:rPr>
        <w:t>нанс</w:t>
      </w:r>
      <w:r w:rsidR="00DA0EBA" w:rsidRPr="003467D6">
        <w:rPr>
          <w:rFonts w:ascii="Times New Roman" w:hAnsi="Times New Roman" w:cs="Times New Roman"/>
          <w:sz w:val="28"/>
          <w:szCs w:val="28"/>
        </w:rPr>
        <w:t>овых организаций и государствен</w:t>
      </w:r>
      <w:r w:rsidR="007D30F5" w:rsidRPr="003467D6">
        <w:rPr>
          <w:rFonts w:ascii="Times New Roman" w:hAnsi="Times New Roman" w:cs="Times New Roman"/>
          <w:sz w:val="28"/>
          <w:szCs w:val="28"/>
        </w:rPr>
        <w:t>ные и корпор</w:t>
      </w:r>
      <w:r w:rsidR="00742B86" w:rsidRPr="003467D6">
        <w:rPr>
          <w:rFonts w:ascii="Times New Roman" w:hAnsi="Times New Roman" w:cs="Times New Roman"/>
          <w:sz w:val="28"/>
          <w:szCs w:val="28"/>
        </w:rPr>
        <w:t>ативные еврооблиг</w:t>
      </w:r>
      <w:r w:rsidR="002475DF">
        <w:rPr>
          <w:rFonts w:ascii="Times New Roman" w:hAnsi="Times New Roman" w:cs="Times New Roman"/>
          <w:sz w:val="28"/>
          <w:szCs w:val="28"/>
        </w:rPr>
        <w:t>ации. На рисунке</w:t>
      </w:r>
      <w:r>
        <w:rPr>
          <w:rFonts w:ascii="Times New Roman" w:hAnsi="Times New Roman" w:cs="Times New Roman"/>
          <w:sz w:val="28"/>
          <w:szCs w:val="28"/>
        </w:rPr>
        <w:t xml:space="preserve"> 3.2</w:t>
      </w:r>
      <w:r w:rsidR="007D30F5" w:rsidRPr="003467D6">
        <w:rPr>
          <w:rFonts w:ascii="Times New Roman" w:hAnsi="Times New Roman" w:cs="Times New Roman"/>
          <w:sz w:val="28"/>
          <w:szCs w:val="28"/>
        </w:rPr>
        <w:t xml:space="preserve"> приведен график объема внутреннего рынка корпоративных облигаций (размещенные выпуски, по номинальной стоимости). О</w:t>
      </w:r>
      <w:r w:rsidR="00DA0EBA" w:rsidRPr="003467D6">
        <w:rPr>
          <w:rFonts w:ascii="Times New Roman" w:hAnsi="Times New Roman" w:cs="Times New Roman"/>
          <w:sz w:val="28"/>
          <w:szCs w:val="28"/>
        </w:rPr>
        <w:t>бъем внутреннего рынка корпора</w:t>
      </w:r>
      <w:r w:rsidR="007D30F5" w:rsidRPr="003467D6">
        <w:rPr>
          <w:rFonts w:ascii="Times New Roman" w:hAnsi="Times New Roman" w:cs="Times New Roman"/>
          <w:sz w:val="28"/>
          <w:szCs w:val="28"/>
        </w:rPr>
        <w:t>тивных облигаций по номиналу к концу полугодия вырос на 33,5% в сравнении с аналогичным периодом предыдущего горда и достиг 7374 </w:t>
      </w:r>
      <w:proofErr w:type="spellStart"/>
      <w:proofErr w:type="gramStart"/>
      <w:r w:rsidR="007D30F5" w:rsidRPr="003467D6">
        <w:rPr>
          <w:rFonts w:ascii="Times New Roman" w:hAnsi="Times New Roman" w:cs="Times New Roman"/>
          <w:sz w:val="28"/>
          <w:szCs w:val="28"/>
        </w:rPr>
        <w:t>млрд</w:t>
      </w:r>
      <w:proofErr w:type="spellEnd"/>
      <w:proofErr w:type="gramEnd"/>
      <w:r w:rsidR="007D30F5" w:rsidRPr="003467D6">
        <w:rPr>
          <w:rFonts w:ascii="Times New Roman" w:hAnsi="Times New Roman" w:cs="Times New Roman"/>
          <w:sz w:val="28"/>
          <w:szCs w:val="28"/>
        </w:rPr>
        <w:t> ру</w:t>
      </w:r>
      <w:r w:rsidR="00DA0EBA" w:rsidRPr="003467D6">
        <w:rPr>
          <w:rFonts w:ascii="Times New Roman" w:hAnsi="Times New Roman" w:cs="Times New Roman"/>
          <w:sz w:val="28"/>
          <w:szCs w:val="28"/>
        </w:rPr>
        <w:t>б. Новые размещения корпоратив</w:t>
      </w:r>
      <w:r w:rsidR="007D30F5" w:rsidRPr="003467D6">
        <w:rPr>
          <w:rFonts w:ascii="Times New Roman" w:hAnsi="Times New Roman" w:cs="Times New Roman"/>
          <w:sz w:val="28"/>
          <w:szCs w:val="28"/>
        </w:rPr>
        <w:t>ных облигаций в первом полугодии 2015 года пров</w:t>
      </w:r>
      <w:r w:rsidR="00DA0EBA" w:rsidRPr="003467D6">
        <w:rPr>
          <w:rFonts w:ascii="Times New Roman" w:hAnsi="Times New Roman" w:cs="Times New Roman"/>
          <w:sz w:val="28"/>
          <w:szCs w:val="28"/>
        </w:rPr>
        <w:t>одились достаточно активно (</w:t>
      </w:r>
      <w:r w:rsidR="002475DF">
        <w:rPr>
          <w:rFonts w:ascii="Times New Roman" w:hAnsi="Times New Roman" w:cs="Times New Roman"/>
          <w:sz w:val="28"/>
          <w:szCs w:val="28"/>
        </w:rPr>
        <w:t>рисунки</w:t>
      </w:r>
      <w:r>
        <w:rPr>
          <w:rFonts w:ascii="Times New Roman" w:hAnsi="Times New Roman" w:cs="Times New Roman"/>
          <w:sz w:val="28"/>
          <w:szCs w:val="28"/>
        </w:rPr>
        <w:t> 3.3 и 3.4</w:t>
      </w:r>
      <w:r w:rsidR="007D30F5" w:rsidRPr="003467D6">
        <w:rPr>
          <w:rFonts w:ascii="Times New Roman" w:hAnsi="Times New Roman" w:cs="Times New Roman"/>
          <w:sz w:val="28"/>
          <w:szCs w:val="28"/>
        </w:rPr>
        <w:t>). Количество эмитентов облигаций, разместивших новые выпуски, снизилось на 9,6% в сравнении с аналогичным периодом предыдущего года – до 113 компаний, доля «рыночных» эмитентов выросла до 66,4% с 42,8% по итогам 2014 года. Объем новых выпусков за полугодие составил 1512 </w:t>
      </w:r>
      <w:proofErr w:type="spellStart"/>
      <w:proofErr w:type="gramStart"/>
      <w:r w:rsidR="007D30F5" w:rsidRPr="003467D6">
        <w:rPr>
          <w:rFonts w:ascii="Times New Roman" w:hAnsi="Times New Roman" w:cs="Times New Roman"/>
          <w:sz w:val="28"/>
          <w:szCs w:val="28"/>
        </w:rPr>
        <w:t>млрд</w:t>
      </w:r>
      <w:proofErr w:type="spellEnd"/>
      <w:proofErr w:type="gramEnd"/>
      <w:r w:rsidR="007D30F5" w:rsidRPr="003467D6">
        <w:rPr>
          <w:rFonts w:ascii="Times New Roman" w:hAnsi="Times New Roman" w:cs="Times New Roman"/>
          <w:sz w:val="28"/>
          <w:szCs w:val="28"/>
        </w:rPr>
        <w:t xml:space="preserve"> руб. – </w:t>
      </w:r>
      <w:r w:rsidR="007D30F5" w:rsidRPr="003467D6">
        <w:rPr>
          <w:rFonts w:ascii="Times New Roman" w:hAnsi="Times New Roman" w:cs="Times New Roman"/>
          <w:sz w:val="28"/>
          <w:szCs w:val="28"/>
        </w:rPr>
        <w:lastRenderedPageBreak/>
        <w:t>это в два раза больше, чем за первые шесть месяцев 2014 год</w:t>
      </w:r>
      <w:r w:rsidR="00DA0EBA" w:rsidRPr="003467D6">
        <w:rPr>
          <w:rFonts w:ascii="Times New Roman" w:hAnsi="Times New Roman" w:cs="Times New Roman"/>
          <w:sz w:val="28"/>
          <w:szCs w:val="28"/>
        </w:rPr>
        <w:t>а. Во многом этот рост обуслов</w:t>
      </w:r>
      <w:r w:rsidR="007D30F5" w:rsidRPr="003467D6">
        <w:rPr>
          <w:rFonts w:ascii="Times New Roman" w:hAnsi="Times New Roman" w:cs="Times New Roman"/>
          <w:sz w:val="28"/>
          <w:szCs w:val="28"/>
        </w:rPr>
        <w:t>лен состоявшимся в январе 2015 год</w:t>
      </w:r>
      <w:r w:rsidR="00DA0EBA" w:rsidRPr="003467D6">
        <w:rPr>
          <w:rFonts w:ascii="Times New Roman" w:hAnsi="Times New Roman" w:cs="Times New Roman"/>
          <w:sz w:val="28"/>
          <w:szCs w:val="28"/>
        </w:rPr>
        <w:t>а нерыночным размещением бирже</w:t>
      </w:r>
      <w:r w:rsidR="007D30F5" w:rsidRPr="003467D6">
        <w:rPr>
          <w:rFonts w:ascii="Times New Roman" w:hAnsi="Times New Roman" w:cs="Times New Roman"/>
          <w:sz w:val="28"/>
          <w:szCs w:val="28"/>
        </w:rPr>
        <w:t>вых облигаций ОАО «НК «Роснефть» на 400 млрд</w:t>
      </w:r>
      <w:r>
        <w:rPr>
          <w:rFonts w:ascii="Times New Roman" w:hAnsi="Times New Roman" w:cs="Times New Roman"/>
          <w:sz w:val="28"/>
          <w:szCs w:val="28"/>
        </w:rPr>
        <w:t>.</w:t>
      </w:r>
      <w:r w:rsidR="007D30F5" w:rsidRPr="003467D6">
        <w:rPr>
          <w:rFonts w:ascii="Times New Roman" w:hAnsi="Times New Roman" w:cs="Times New Roman"/>
          <w:sz w:val="28"/>
          <w:szCs w:val="28"/>
        </w:rPr>
        <w:t> руб., и это же размещение увеличило до 70% долю нерыночных разме</w:t>
      </w:r>
      <w:r w:rsidR="00DA0EBA" w:rsidRPr="003467D6">
        <w:rPr>
          <w:rFonts w:ascii="Times New Roman" w:hAnsi="Times New Roman" w:cs="Times New Roman"/>
          <w:sz w:val="28"/>
          <w:szCs w:val="28"/>
        </w:rPr>
        <w:t>щений по итогам первого полуго</w:t>
      </w:r>
      <w:r w:rsidR="007D30F5" w:rsidRPr="003467D6">
        <w:rPr>
          <w:rFonts w:ascii="Times New Roman" w:hAnsi="Times New Roman" w:cs="Times New Roman"/>
          <w:sz w:val="28"/>
          <w:szCs w:val="28"/>
        </w:rPr>
        <w:t>дия.</w:t>
      </w:r>
      <w:r w:rsidR="00DA0EBA" w:rsidRPr="003467D6">
        <w:rPr>
          <w:rFonts w:ascii="Times New Roman" w:hAnsi="Times New Roman" w:cs="Times New Roman"/>
          <w:sz w:val="28"/>
          <w:szCs w:val="28"/>
        </w:rPr>
        <w:t xml:space="preserve"> На внутреннем биржевом вторич</w:t>
      </w:r>
      <w:r w:rsidR="007D30F5" w:rsidRPr="003467D6">
        <w:rPr>
          <w:rFonts w:ascii="Times New Roman" w:hAnsi="Times New Roman" w:cs="Times New Roman"/>
          <w:sz w:val="28"/>
          <w:szCs w:val="28"/>
        </w:rPr>
        <w:t>ном рынке корпоративных облигаций в </w:t>
      </w:r>
      <w:r w:rsidR="00DA0EBA" w:rsidRPr="003467D6">
        <w:rPr>
          <w:rFonts w:ascii="Times New Roman" w:hAnsi="Times New Roman" w:cs="Times New Roman"/>
          <w:sz w:val="28"/>
          <w:szCs w:val="28"/>
        </w:rPr>
        <w:t>первой половине 2015 года отме</w:t>
      </w:r>
      <w:r w:rsidR="007D30F5" w:rsidRPr="003467D6">
        <w:rPr>
          <w:rFonts w:ascii="Times New Roman" w:hAnsi="Times New Roman" w:cs="Times New Roman"/>
          <w:sz w:val="28"/>
          <w:szCs w:val="28"/>
        </w:rPr>
        <w:t>чается спад: 2093 млрд</w:t>
      </w:r>
      <w:r>
        <w:rPr>
          <w:rFonts w:ascii="Times New Roman" w:hAnsi="Times New Roman" w:cs="Times New Roman"/>
          <w:sz w:val="28"/>
          <w:szCs w:val="28"/>
        </w:rPr>
        <w:t>.</w:t>
      </w:r>
      <w:r w:rsidR="007D30F5" w:rsidRPr="003467D6">
        <w:rPr>
          <w:rFonts w:ascii="Times New Roman" w:hAnsi="Times New Roman" w:cs="Times New Roman"/>
          <w:sz w:val="28"/>
          <w:szCs w:val="28"/>
        </w:rPr>
        <w:t> руб. – на 6,7% меньше, чем за</w:t>
      </w:r>
      <w:r w:rsidR="00124CD6" w:rsidRPr="003467D6">
        <w:rPr>
          <w:rFonts w:ascii="Times New Roman" w:hAnsi="Times New Roman" w:cs="Times New Roman"/>
          <w:sz w:val="28"/>
          <w:szCs w:val="28"/>
        </w:rPr>
        <w:t xml:space="preserve"> аналогичный период </w:t>
      </w:r>
      <w:r>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470535</wp:posOffset>
            </wp:positionH>
            <wp:positionV relativeFrom="paragraph">
              <wp:posOffset>2299335</wp:posOffset>
            </wp:positionV>
            <wp:extent cx="5480050" cy="1743075"/>
            <wp:effectExtent l="19050" t="0" r="6350" b="0"/>
            <wp:wrapTopAndBottom/>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srcRect/>
                    <a:stretch>
                      <a:fillRect/>
                    </a:stretch>
                  </pic:blipFill>
                  <pic:spPr bwMode="auto">
                    <a:xfrm>
                      <a:off x="0" y="0"/>
                      <a:ext cx="5480050" cy="1743075"/>
                    </a:xfrm>
                    <a:prstGeom prst="rect">
                      <a:avLst/>
                    </a:prstGeom>
                    <a:noFill/>
                    <a:ln w="9525">
                      <a:noFill/>
                      <a:miter lim="800000"/>
                      <a:headEnd/>
                      <a:tailEnd/>
                    </a:ln>
                  </pic:spPr>
                </pic:pic>
              </a:graphicData>
            </a:graphic>
          </wp:anchor>
        </w:drawing>
      </w:r>
      <w:r w:rsidR="00124CD6" w:rsidRPr="003467D6">
        <w:rPr>
          <w:rFonts w:ascii="Times New Roman" w:hAnsi="Times New Roman" w:cs="Times New Roman"/>
          <w:sz w:val="28"/>
          <w:szCs w:val="28"/>
        </w:rPr>
        <w:t>предыдущего.</w:t>
      </w:r>
    </w:p>
    <w:p w:rsidR="00DA0EBA" w:rsidRPr="003467D6" w:rsidRDefault="00DA0EBA" w:rsidP="00CD2D21">
      <w:pPr>
        <w:spacing w:line="360" w:lineRule="auto"/>
        <w:ind w:firstLine="709"/>
        <w:jc w:val="center"/>
        <w:rPr>
          <w:rFonts w:ascii="Times New Roman" w:hAnsi="Times New Roman" w:cs="Times New Roman"/>
          <w:sz w:val="28"/>
          <w:szCs w:val="28"/>
        </w:rPr>
      </w:pPr>
      <w:r w:rsidRPr="003467D6">
        <w:rPr>
          <w:rFonts w:ascii="Times New Roman" w:hAnsi="Times New Roman" w:cs="Times New Roman"/>
          <w:sz w:val="28"/>
          <w:szCs w:val="28"/>
        </w:rPr>
        <w:t>Р</w:t>
      </w:r>
      <w:r w:rsidR="00CD2D21">
        <w:rPr>
          <w:rFonts w:ascii="Times New Roman" w:hAnsi="Times New Roman" w:cs="Times New Roman"/>
          <w:sz w:val="28"/>
          <w:szCs w:val="28"/>
        </w:rPr>
        <w:t xml:space="preserve">исунок 3.2- </w:t>
      </w:r>
      <w:r w:rsidRPr="003467D6">
        <w:rPr>
          <w:rFonts w:ascii="Times New Roman" w:hAnsi="Times New Roman" w:cs="Times New Roman"/>
          <w:sz w:val="28"/>
          <w:szCs w:val="28"/>
        </w:rPr>
        <w:t>Объем внутреннего долгового рынка (в млрд.)</w:t>
      </w:r>
    </w:p>
    <w:p w:rsidR="00877AA8" w:rsidRPr="003467D6" w:rsidRDefault="00877AA8" w:rsidP="003467D6">
      <w:pPr>
        <w:spacing w:line="360" w:lineRule="auto"/>
        <w:ind w:firstLine="709"/>
        <w:jc w:val="both"/>
        <w:rPr>
          <w:rFonts w:ascii="Times New Roman" w:hAnsi="Times New Roman" w:cs="Times New Roman"/>
          <w:sz w:val="28"/>
          <w:szCs w:val="28"/>
        </w:rPr>
      </w:pPr>
    </w:p>
    <w:p w:rsidR="00DD4D0F" w:rsidRPr="003467D6" w:rsidRDefault="00DA0EB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noProof/>
          <w:sz w:val="28"/>
          <w:szCs w:val="28"/>
          <w:lang w:eastAsia="ru-RU"/>
        </w:rPr>
        <w:drawing>
          <wp:inline distT="0" distB="0" distL="0" distR="0">
            <wp:extent cx="5346031" cy="1733384"/>
            <wp:effectExtent l="19050" t="0" r="7019"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cstate="print"/>
                    <a:srcRect/>
                    <a:stretch>
                      <a:fillRect/>
                    </a:stretch>
                  </pic:blipFill>
                  <pic:spPr bwMode="auto">
                    <a:xfrm>
                      <a:off x="0" y="0"/>
                      <a:ext cx="5345573" cy="1733235"/>
                    </a:xfrm>
                    <a:prstGeom prst="rect">
                      <a:avLst/>
                    </a:prstGeom>
                    <a:noFill/>
                    <a:ln w="9525">
                      <a:noFill/>
                      <a:miter lim="800000"/>
                      <a:headEnd/>
                      <a:tailEnd/>
                    </a:ln>
                  </pic:spPr>
                </pic:pic>
              </a:graphicData>
            </a:graphic>
          </wp:inline>
        </w:drawing>
      </w:r>
      <w:r w:rsidRPr="003467D6">
        <w:rPr>
          <w:rFonts w:ascii="Times New Roman" w:hAnsi="Times New Roman" w:cs="Times New Roman"/>
          <w:sz w:val="28"/>
          <w:szCs w:val="28"/>
        </w:rPr>
        <w:t xml:space="preserve">   </w:t>
      </w:r>
      <w:r w:rsidR="00DD4D0F" w:rsidRPr="003467D6">
        <w:rPr>
          <w:rFonts w:ascii="Times New Roman" w:hAnsi="Times New Roman" w:cs="Times New Roman"/>
          <w:sz w:val="28"/>
          <w:szCs w:val="28"/>
        </w:rPr>
        <w:t xml:space="preserve">                               </w:t>
      </w:r>
    </w:p>
    <w:p w:rsidR="00DA0EBA" w:rsidRPr="003467D6" w:rsidRDefault="00DD4D0F" w:rsidP="00CD2D21">
      <w:pPr>
        <w:spacing w:line="360" w:lineRule="auto"/>
        <w:ind w:firstLine="709"/>
        <w:jc w:val="center"/>
        <w:rPr>
          <w:rFonts w:ascii="Times New Roman" w:hAnsi="Times New Roman" w:cs="Times New Roman"/>
          <w:sz w:val="28"/>
          <w:szCs w:val="28"/>
        </w:rPr>
      </w:pPr>
      <w:r w:rsidRPr="003467D6">
        <w:rPr>
          <w:rFonts w:ascii="Times New Roman" w:hAnsi="Times New Roman" w:cs="Times New Roman"/>
          <w:sz w:val="28"/>
          <w:szCs w:val="28"/>
        </w:rPr>
        <w:t>Р</w:t>
      </w:r>
      <w:r w:rsidR="00CD2D21">
        <w:rPr>
          <w:rFonts w:ascii="Times New Roman" w:hAnsi="Times New Roman" w:cs="Times New Roman"/>
          <w:sz w:val="28"/>
          <w:szCs w:val="28"/>
        </w:rPr>
        <w:t xml:space="preserve">исунок 3.3- </w:t>
      </w:r>
      <w:r w:rsidRPr="003467D6">
        <w:rPr>
          <w:rFonts w:ascii="Times New Roman" w:hAnsi="Times New Roman" w:cs="Times New Roman"/>
          <w:sz w:val="28"/>
          <w:szCs w:val="28"/>
        </w:rPr>
        <w:t xml:space="preserve"> </w:t>
      </w:r>
      <w:r w:rsidR="00DA0EBA" w:rsidRPr="003467D6">
        <w:rPr>
          <w:rFonts w:ascii="Times New Roman" w:hAnsi="Times New Roman" w:cs="Times New Roman"/>
          <w:sz w:val="28"/>
          <w:szCs w:val="28"/>
        </w:rPr>
        <w:t>Количество эмитентов корпоративных облигаций, разместивших новые выпуски (в шт.)</w:t>
      </w:r>
    </w:p>
    <w:p w:rsidR="00DD4D0F" w:rsidRPr="003467D6" w:rsidRDefault="00DD4D0F" w:rsidP="003467D6">
      <w:pPr>
        <w:spacing w:line="360" w:lineRule="auto"/>
        <w:ind w:firstLine="709"/>
        <w:jc w:val="both"/>
        <w:rPr>
          <w:rFonts w:ascii="Times New Roman" w:hAnsi="Times New Roman" w:cs="Times New Roman"/>
          <w:sz w:val="28"/>
          <w:szCs w:val="28"/>
        </w:rPr>
      </w:pPr>
    </w:p>
    <w:p w:rsidR="00DA0EBA" w:rsidRPr="003467D6" w:rsidRDefault="00DA0EBA"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noProof/>
          <w:sz w:val="28"/>
          <w:szCs w:val="28"/>
          <w:lang w:eastAsia="ru-RU"/>
        </w:rPr>
        <w:lastRenderedPageBreak/>
        <w:drawing>
          <wp:inline distT="0" distB="0" distL="0" distR="0">
            <wp:extent cx="5421921" cy="1749287"/>
            <wp:effectExtent l="19050" t="0" r="7329"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srcRect/>
                    <a:stretch>
                      <a:fillRect/>
                    </a:stretch>
                  </pic:blipFill>
                  <pic:spPr bwMode="auto">
                    <a:xfrm>
                      <a:off x="0" y="0"/>
                      <a:ext cx="5421164" cy="1749043"/>
                    </a:xfrm>
                    <a:prstGeom prst="rect">
                      <a:avLst/>
                    </a:prstGeom>
                    <a:noFill/>
                    <a:ln w="9525">
                      <a:noFill/>
                      <a:miter lim="800000"/>
                      <a:headEnd/>
                      <a:tailEnd/>
                    </a:ln>
                  </pic:spPr>
                </pic:pic>
              </a:graphicData>
            </a:graphic>
          </wp:inline>
        </w:drawing>
      </w:r>
    </w:p>
    <w:p w:rsidR="00DA0EBA" w:rsidRPr="003467D6" w:rsidRDefault="00CD2D21" w:rsidP="00CD2D21">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3.4-</w:t>
      </w:r>
      <w:r w:rsidR="00DA0EBA" w:rsidRPr="003467D6">
        <w:rPr>
          <w:rFonts w:ascii="Times New Roman" w:hAnsi="Times New Roman" w:cs="Times New Roman"/>
          <w:sz w:val="28"/>
          <w:szCs w:val="28"/>
        </w:rPr>
        <w:t xml:space="preserve"> Объем новых выпусков корпоративных облигаций (в млрд.)</w:t>
      </w:r>
    </w:p>
    <w:p w:rsidR="007D30F5" w:rsidRPr="003467D6" w:rsidRDefault="007D30F5" w:rsidP="003467D6">
      <w:pPr>
        <w:spacing w:line="360" w:lineRule="auto"/>
        <w:ind w:firstLine="709"/>
        <w:jc w:val="both"/>
        <w:rPr>
          <w:rFonts w:ascii="Times New Roman" w:hAnsi="Times New Roman" w:cs="Times New Roman"/>
          <w:sz w:val="28"/>
          <w:szCs w:val="28"/>
        </w:rPr>
      </w:pPr>
    </w:p>
    <w:p w:rsidR="006B2C18" w:rsidRPr="003467D6" w:rsidRDefault="000C5774"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связи с вышесказанным хочется отметить все-таки</w:t>
      </w:r>
      <w:r w:rsidR="006B2C18" w:rsidRPr="003467D6">
        <w:rPr>
          <w:rFonts w:ascii="Times New Roman" w:hAnsi="Times New Roman" w:cs="Times New Roman"/>
          <w:sz w:val="28"/>
          <w:szCs w:val="28"/>
        </w:rPr>
        <w:t xml:space="preserve"> позитивные аспекты формирования рынка корпоративных облигаций для России:</w:t>
      </w:r>
    </w:p>
    <w:p w:rsidR="00CD2D21" w:rsidRDefault="00FA2D28" w:rsidP="00CD2D21">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1)</w:t>
      </w:r>
      <w:r w:rsidR="006B2C18" w:rsidRPr="003467D6">
        <w:rPr>
          <w:rFonts w:ascii="Times New Roman" w:hAnsi="Times New Roman" w:cs="Times New Roman"/>
          <w:sz w:val="28"/>
          <w:szCs w:val="28"/>
        </w:rPr>
        <w:t xml:space="preserve"> На протяжении реформ 90-х годов в России произошло несколько банковских кризисов, некоторые банки обанкротились, а </w:t>
      </w:r>
      <w:r w:rsidR="00C25D22" w:rsidRPr="003467D6">
        <w:rPr>
          <w:rFonts w:ascii="Times New Roman" w:hAnsi="Times New Roman" w:cs="Times New Roman"/>
          <w:sz w:val="28"/>
          <w:szCs w:val="28"/>
        </w:rPr>
        <w:t>вкладчики полностью или долями</w:t>
      </w:r>
      <w:r w:rsidR="006B2C18" w:rsidRPr="003467D6">
        <w:rPr>
          <w:rFonts w:ascii="Times New Roman" w:hAnsi="Times New Roman" w:cs="Times New Roman"/>
          <w:sz w:val="28"/>
          <w:szCs w:val="28"/>
        </w:rPr>
        <w:t xml:space="preserve"> потеряли свои средства. В результате доверие населения к банкам оказалось полностью подорвано. Формирование рынка корпоративных облигаций позволит преодолеть это недоверие и реанимировать инвестиционный процесс. </w:t>
      </w:r>
      <w:r w:rsidR="00D80951" w:rsidRPr="003467D6">
        <w:rPr>
          <w:rFonts w:ascii="Times New Roman" w:hAnsi="Times New Roman" w:cs="Times New Roman"/>
          <w:sz w:val="28"/>
          <w:szCs w:val="28"/>
        </w:rPr>
        <w:t>Однако,</w:t>
      </w:r>
      <w:r w:rsidR="006B2C18" w:rsidRPr="003467D6">
        <w:rPr>
          <w:rFonts w:ascii="Times New Roman" w:hAnsi="Times New Roman" w:cs="Times New Roman"/>
          <w:sz w:val="28"/>
          <w:szCs w:val="28"/>
        </w:rPr>
        <w:t xml:space="preserve"> именно корпоративный сектор, который в отличие от государства и банков не испортил свою репутацию, может пользоваться н</w:t>
      </w:r>
      <w:r w:rsidR="00CD2D21">
        <w:rPr>
          <w:rFonts w:ascii="Times New Roman" w:hAnsi="Times New Roman" w:cs="Times New Roman"/>
          <w:sz w:val="28"/>
          <w:szCs w:val="28"/>
        </w:rPr>
        <w:t>аибольшим доверием инвесторов. </w:t>
      </w:r>
    </w:p>
    <w:p w:rsidR="006B2C18" w:rsidRPr="003467D6" w:rsidRDefault="00FA2D28" w:rsidP="00CD2D21">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2) </w:t>
      </w:r>
      <w:r w:rsidR="006B2C18" w:rsidRPr="003467D6">
        <w:rPr>
          <w:rFonts w:ascii="Times New Roman" w:hAnsi="Times New Roman" w:cs="Times New Roman"/>
          <w:sz w:val="28"/>
          <w:szCs w:val="28"/>
        </w:rPr>
        <w:t>Российская банковская система способна опосредовать в основном только краткосрочное движение капитала. Временная структура банковских депозитов и кредитов предприятиям хара</w:t>
      </w:r>
      <w:r w:rsidRPr="003467D6">
        <w:rPr>
          <w:rFonts w:ascii="Times New Roman" w:hAnsi="Times New Roman" w:cs="Times New Roman"/>
          <w:sz w:val="28"/>
          <w:szCs w:val="28"/>
        </w:rPr>
        <w:t>ктеризуется следующими чертами</w:t>
      </w:r>
      <w:r w:rsidR="00D80951" w:rsidRPr="003467D6">
        <w:rPr>
          <w:rFonts w:ascii="Times New Roman" w:hAnsi="Times New Roman" w:cs="Times New Roman"/>
          <w:sz w:val="28"/>
          <w:szCs w:val="28"/>
        </w:rPr>
        <w:t>:</w:t>
      </w:r>
    </w:p>
    <w:p w:rsidR="00FA2D2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w:t>
      </w:r>
      <w:r w:rsidR="00CD2D21">
        <w:rPr>
          <w:rFonts w:ascii="Times New Roman" w:hAnsi="Times New Roman" w:cs="Times New Roman"/>
          <w:sz w:val="28"/>
          <w:szCs w:val="28"/>
        </w:rPr>
        <w:t xml:space="preserve">- </w:t>
      </w:r>
      <w:r w:rsidRPr="003467D6">
        <w:rPr>
          <w:rFonts w:ascii="Times New Roman" w:hAnsi="Times New Roman" w:cs="Times New Roman"/>
          <w:sz w:val="28"/>
          <w:szCs w:val="28"/>
        </w:rPr>
        <w:t xml:space="preserve">В общем объеме рублевых депозитов (314,4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руб.) 84% депозитов (263,8 млрд</w:t>
      </w:r>
      <w:r w:rsidR="006D52FF" w:rsidRPr="003467D6">
        <w:rPr>
          <w:rFonts w:ascii="Times New Roman" w:hAnsi="Times New Roman" w:cs="Times New Roman"/>
          <w:sz w:val="28"/>
          <w:szCs w:val="28"/>
        </w:rPr>
        <w:t>.</w:t>
      </w:r>
      <w:r w:rsidRPr="003467D6">
        <w:rPr>
          <w:rFonts w:ascii="Times New Roman" w:hAnsi="Times New Roman" w:cs="Times New Roman"/>
          <w:sz w:val="28"/>
          <w:szCs w:val="28"/>
        </w:rPr>
        <w:t xml:space="preserve"> руб.) приходится на депозиты со сроком до 180 дней. В общем объеме валютных депозитов (282 млрд</w:t>
      </w:r>
      <w:r w:rsidR="006D52FF" w:rsidRPr="003467D6">
        <w:rPr>
          <w:rFonts w:ascii="Times New Roman" w:hAnsi="Times New Roman" w:cs="Times New Roman"/>
          <w:sz w:val="28"/>
          <w:szCs w:val="28"/>
        </w:rPr>
        <w:t>.</w:t>
      </w:r>
      <w:r w:rsidRPr="003467D6">
        <w:rPr>
          <w:rFonts w:ascii="Times New Roman" w:hAnsi="Times New Roman" w:cs="Times New Roman"/>
          <w:sz w:val="28"/>
          <w:szCs w:val="28"/>
        </w:rPr>
        <w:t xml:space="preserve"> руб.) на депозиты со сроком менее 180 дней приходится 53% (149,7 млрд</w:t>
      </w:r>
      <w:r w:rsidR="006D52FF" w:rsidRPr="003467D6">
        <w:rPr>
          <w:rFonts w:ascii="Times New Roman" w:hAnsi="Times New Roman" w:cs="Times New Roman"/>
          <w:sz w:val="28"/>
          <w:szCs w:val="28"/>
        </w:rPr>
        <w:t>.</w:t>
      </w:r>
      <w:r w:rsidRPr="003467D6">
        <w:rPr>
          <w:rFonts w:ascii="Times New Roman" w:hAnsi="Times New Roman" w:cs="Times New Roman"/>
          <w:sz w:val="28"/>
          <w:szCs w:val="28"/>
        </w:rPr>
        <w:t xml:space="preserve"> руб.), на депозиты со сроком менее </w:t>
      </w:r>
      <w:r w:rsidR="00D80951" w:rsidRPr="003467D6">
        <w:rPr>
          <w:rFonts w:ascii="Times New Roman" w:hAnsi="Times New Roman" w:cs="Times New Roman"/>
          <w:sz w:val="28"/>
          <w:szCs w:val="28"/>
        </w:rPr>
        <w:t>1 года - 73% (206,1 млрд</w:t>
      </w:r>
      <w:r w:rsidR="006D52FF" w:rsidRPr="003467D6">
        <w:rPr>
          <w:rFonts w:ascii="Times New Roman" w:hAnsi="Times New Roman" w:cs="Times New Roman"/>
          <w:sz w:val="28"/>
          <w:szCs w:val="28"/>
        </w:rPr>
        <w:t>.</w:t>
      </w:r>
      <w:r w:rsidR="00D80951" w:rsidRPr="003467D6">
        <w:rPr>
          <w:rFonts w:ascii="Times New Roman" w:hAnsi="Times New Roman" w:cs="Times New Roman"/>
          <w:sz w:val="28"/>
          <w:szCs w:val="28"/>
        </w:rPr>
        <w:t xml:space="preserve"> руб.).</w:t>
      </w:r>
    </w:p>
    <w:p w:rsidR="006B2C18" w:rsidRPr="003467D6" w:rsidRDefault="00CD2D21"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B2C18" w:rsidRPr="003467D6">
        <w:rPr>
          <w:rFonts w:ascii="Times New Roman" w:hAnsi="Times New Roman" w:cs="Times New Roman"/>
          <w:sz w:val="28"/>
          <w:szCs w:val="28"/>
        </w:rPr>
        <w:t>В общем объеме банковских кредитов предприятиям (548 млрд</w:t>
      </w:r>
      <w:r w:rsidR="006D52FF" w:rsidRPr="003467D6">
        <w:rPr>
          <w:rFonts w:ascii="Times New Roman" w:hAnsi="Times New Roman" w:cs="Times New Roman"/>
          <w:sz w:val="28"/>
          <w:szCs w:val="28"/>
        </w:rPr>
        <w:t>.</w:t>
      </w:r>
      <w:r w:rsidR="006B2C18" w:rsidRPr="003467D6">
        <w:rPr>
          <w:rFonts w:ascii="Times New Roman" w:hAnsi="Times New Roman" w:cs="Times New Roman"/>
          <w:sz w:val="28"/>
          <w:szCs w:val="28"/>
        </w:rPr>
        <w:t xml:space="preserve"> руб.) порядка 60% кредитов приходится</w:t>
      </w:r>
      <w:r w:rsidR="007369BF" w:rsidRPr="003467D6">
        <w:rPr>
          <w:rFonts w:ascii="Times New Roman" w:hAnsi="Times New Roman" w:cs="Times New Roman"/>
          <w:sz w:val="28"/>
          <w:szCs w:val="28"/>
        </w:rPr>
        <w:t xml:space="preserve"> на кредиты на срок до 1 года.</w:t>
      </w:r>
    </w:p>
    <w:p w:rsidR="006B2C18" w:rsidRPr="003467D6" w:rsidRDefault="00FA2D2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3)</w:t>
      </w:r>
      <w:r w:rsidR="00C25D22" w:rsidRPr="003467D6">
        <w:rPr>
          <w:rFonts w:ascii="Times New Roman" w:hAnsi="Times New Roman" w:cs="Times New Roman"/>
          <w:sz w:val="28"/>
          <w:szCs w:val="28"/>
        </w:rPr>
        <w:t xml:space="preserve">  Большая </w:t>
      </w:r>
      <w:r w:rsidR="006B2C18" w:rsidRPr="003467D6">
        <w:rPr>
          <w:rFonts w:ascii="Times New Roman" w:hAnsi="Times New Roman" w:cs="Times New Roman"/>
          <w:sz w:val="28"/>
          <w:szCs w:val="28"/>
        </w:rPr>
        <w:t xml:space="preserve"> часть всех вкладов населения (почти 80%) сосредоточена в Сбербанке, который фактически находится в собственности государства. Это может привести к злоупотреблениям средствами вкладчиков в и</w:t>
      </w:r>
      <w:r w:rsidR="00D80951" w:rsidRPr="003467D6">
        <w:rPr>
          <w:rFonts w:ascii="Times New Roman" w:hAnsi="Times New Roman" w:cs="Times New Roman"/>
          <w:sz w:val="28"/>
          <w:szCs w:val="28"/>
        </w:rPr>
        <w:t>нтересах государства (</w:t>
      </w:r>
      <w:r w:rsidR="006B2C18" w:rsidRPr="003467D6">
        <w:rPr>
          <w:rFonts w:ascii="Times New Roman" w:hAnsi="Times New Roman" w:cs="Times New Roman"/>
          <w:sz w:val="28"/>
          <w:szCs w:val="28"/>
        </w:rPr>
        <w:t>чрезмерное вложение в ГКО, кредитован</w:t>
      </w:r>
      <w:r w:rsidR="00D80951" w:rsidRPr="003467D6">
        <w:rPr>
          <w:rFonts w:ascii="Times New Roman" w:hAnsi="Times New Roman" w:cs="Times New Roman"/>
          <w:sz w:val="28"/>
          <w:szCs w:val="28"/>
        </w:rPr>
        <w:t>ие экономически невыгодных, но «стратегически важных»</w:t>
      </w:r>
      <w:r w:rsidR="00CD2D21">
        <w:rPr>
          <w:rFonts w:ascii="Times New Roman" w:hAnsi="Times New Roman" w:cs="Times New Roman"/>
          <w:sz w:val="28"/>
          <w:szCs w:val="28"/>
        </w:rPr>
        <w:t xml:space="preserve"> проектов и т.д.).</w:t>
      </w:r>
      <w:r w:rsidR="006B2C18" w:rsidRPr="003467D6">
        <w:rPr>
          <w:rFonts w:ascii="Times New Roman" w:hAnsi="Times New Roman" w:cs="Times New Roman"/>
          <w:sz w:val="28"/>
          <w:szCs w:val="28"/>
        </w:rPr>
        <w:t xml:space="preserve"> Рынок корпоративных облигаций может дать конечным инвесторам альтернативный вариант вложения средств и </w:t>
      </w:r>
      <w:r w:rsidR="00D80951" w:rsidRPr="003467D6">
        <w:rPr>
          <w:rFonts w:ascii="Times New Roman" w:hAnsi="Times New Roman" w:cs="Times New Roman"/>
          <w:sz w:val="28"/>
          <w:szCs w:val="28"/>
        </w:rPr>
        <w:t>уменьшить монополию Сбербанка.</w:t>
      </w:r>
    </w:p>
    <w:p w:rsidR="00DD4D0F" w:rsidRDefault="00FA2D28" w:rsidP="00CD2D21">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4)</w:t>
      </w:r>
      <w:r w:rsidR="00C25D22" w:rsidRPr="003467D6">
        <w:rPr>
          <w:rFonts w:ascii="Times New Roman" w:hAnsi="Times New Roman" w:cs="Times New Roman"/>
          <w:sz w:val="28"/>
          <w:szCs w:val="28"/>
        </w:rPr>
        <w:t xml:space="preserve"> Эта часть</w:t>
      </w:r>
      <w:r w:rsidR="00D80951" w:rsidRPr="003467D6">
        <w:rPr>
          <w:rFonts w:ascii="Times New Roman" w:hAnsi="Times New Roman" w:cs="Times New Roman"/>
          <w:sz w:val="28"/>
          <w:szCs w:val="28"/>
        </w:rPr>
        <w:t xml:space="preserve"> финансового рынка даст хороший</w:t>
      </w:r>
      <w:r w:rsidR="006B2C18" w:rsidRPr="003467D6">
        <w:rPr>
          <w:rFonts w:ascii="Times New Roman" w:hAnsi="Times New Roman" w:cs="Times New Roman"/>
          <w:sz w:val="28"/>
          <w:szCs w:val="28"/>
        </w:rPr>
        <w:t xml:space="preserve"> финансовый инструмент для небанковских финансовых институтов (страховых компаний, пенсионных и инвестиционных фондов), развитие которых в Росси</w:t>
      </w:r>
      <w:r w:rsidR="00D80951" w:rsidRPr="003467D6">
        <w:rPr>
          <w:rFonts w:ascii="Times New Roman" w:hAnsi="Times New Roman" w:cs="Times New Roman"/>
          <w:sz w:val="28"/>
          <w:szCs w:val="28"/>
        </w:rPr>
        <w:t>и идет достаточно быстро, но</w:t>
      </w:r>
      <w:r w:rsidR="006B2C18" w:rsidRPr="003467D6">
        <w:rPr>
          <w:rFonts w:ascii="Times New Roman" w:hAnsi="Times New Roman" w:cs="Times New Roman"/>
          <w:sz w:val="28"/>
          <w:szCs w:val="28"/>
        </w:rPr>
        <w:t xml:space="preserve"> упирается в отсутствие надежных финансовых инструментов.</w:t>
      </w:r>
    </w:p>
    <w:p w:rsidR="00CD2D21" w:rsidRPr="003467D6" w:rsidRDefault="00CD2D21" w:rsidP="00CD2D21">
      <w:pPr>
        <w:spacing w:line="360" w:lineRule="auto"/>
        <w:ind w:firstLine="709"/>
        <w:jc w:val="both"/>
        <w:rPr>
          <w:rFonts w:ascii="Times New Roman" w:hAnsi="Times New Roman" w:cs="Times New Roman"/>
          <w:sz w:val="28"/>
          <w:szCs w:val="28"/>
        </w:rPr>
      </w:pPr>
    </w:p>
    <w:p w:rsidR="006B2C18" w:rsidRPr="003467D6" w:rsidRDefault="002475DF" w:rsidP="003467D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FA2D28" w:rsidRPr="003467D6">
        <w:rPr>
          <w:rFonts w:ascii="Times New Roman" w:hAnsi="Times New Roman" w:cs="Times New Roman"/>
          <w:sz w:val="28"/>
          <w:szCs w:val="28"/>
        </w:rPr>
        <w:t xml:space="preserve"> 2016 год - год надежд</w:t>
      </w:r>
    </w:p>
    <w:p w:rsidR="00CD2D21" w:rsidRDefault="00CD2D21" w:rsidP="003467D6">
      <w:pPr>
        <w:spacing w:line="360" w:lineRule="auto"/>
        <w:ind w:firstLine="709"/>
        <w:jc w:val="both"/>
        <w:rPr>
          <w:rFonts w:ascii="Times New Roman" w:hAnsi="Times New Roman" w:cs="Times New Roman"/>
          <w:sz w:val="28"/>
          <w:szCs w:val="28"/>
        </w:rPr>
      </w:pP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По оценкам </w:t>
      </w:r>
      <w:proofErr w:type="spellStart"/>
      <w:r w:rsidRPr="003467D6">
        <w:rPr>
          <w:rFonts w:ascii="Times New Roman" w:hAnsi="Times New Roman" w:cs="Times New Roman"/>
          <w:sz w:val="28"/>
          <w:szCs w:val="28"/>
        </w:rPr>
        <w:t>Росбанка</w:t>
      </w:r>
      <w:proofErr w:type="spellEnd"/>
      <w:r w:rsidRPr="003467D6">
        <w:rPr>
          <w:rFonts w:ascii="Times New Roman" w:hAnsi="Times New Roman" w:cs="Times New Roman"/>
          <w:sz w:val="28"/>
          <w:szCs w:val="28"/>
        </w:rPr>
        <w:t xml:space="preserve">, объем первичных размещений корпоративных и муниципальных бумаг в 2016 году, при условии отскока цена на нефть в первом полугодии, превысит результаты этого года на 20%. По подсчетам </w:t>
      </w:r>
      <w:proofErr w:type="spellStart"/>
      <w:r w:rsidRPr="003467D6">
        <w:rPr>
          <w:rFonts w:ascii="Times New Roman" w:hAnsi="Times New Roman" w:cs="Times New Roman"/>
          <w:sz w:val="28"/>
          <w:szCs w:val="28"/>
        </w:rPr>
        <w:t>Газпромбанка</w:t>
      </w:r>
      <w:proofErr w:type="spellEnd"/>
      <w:r w:rsidRPr="003467D6">
        <w:rPr>
          <w:rFonts w:ascii="Times New Roman" w:hAnsi="Times New Roman" w:cs="Times New Roman"/>
          <w:sz w:val="28"/>
          <w:szCs w:val="28"/>
        </w:rPr>
        <w:t xml:space="preserve"> и "Региона", погашения локальных облигаций, исполнение пут-опционов и выплаты купонов будут дополнительным источником роста локального рынка бондов. Причем потенциальный объем этого источника - 2,1 </w:t>
      </w:r>
      <w:proofErr w:type="spellStart"/>
      <w:proofErr w:type="gramStart"/>
      <w:r w:rsidRPr="003467D6">
        <w:rPr>
          <w:rFonts w:ascii="Times New Roman" w:hAnsi="Times New Roman" w:cs="Times New Roman"/>
          <w:sz w:val="28"/>
          <w:szCs w:val="28"/>
        </w:rPr>
        <w:t>трлн</w:t>
      </w:r>
      <w:proofErr w:type="spellEnd"/>
      <w:proofErr w:type="gramEnd"/>
      <w:r w:rsidRPr="003467D6">
        <w:rPr>
          <w:rFonts w:ascii="Times New Roman" w:hAnsi="Times New Roman" w:cs="Times New Roman"/>
          <w:sz w:val="28"/>
          <w:szCs w:val="28"/>
        </w:rPr>
        <w:t xml:space="preserve"> рублей, в том числе, средства от погашения локальных облигаций в 2016 году на сумму порядка 1,6 </w:t>
      </w:r>
      <w:proofErr w:type="spellStart"/>
      <w:r w:rsidRPr="003467D6">
        <w:rPr>
          <w:rFonts w:ascii="Times New Roman" w:hAnsi="Times New Roman" w:cs="Times New Roman"/>
          <w:sz w:val="28"/>
          <w:szCs w:val="28"/>
        </w:rPr>
        <w:t>трлн</w:t>
      </w:r>
      <w:proofErr w:type="spellEnd"/>
      <w:r w:rsidRPr="003467D6">
        <w:rPr>
          <w:rFonts w:ascii="Times New Roman" w:hAnsi="Times New Roman" w:cs="Times New Roman"/>
          <w:sz w:val="28"/>
          <w:szCs w:val="28"/>
        </w:rPr>
        <w:t xml:space="preserve"> рублей.</w:t>
      </w: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Главная интрига рублевого рынка в 2016 году - темпы смягчения денежно-кредитной политики ЦБ. Участники рынка ожидают, что регулятор возобновит снижение ставки если не в конце второго квартала 2016 года, то во втором полугодии. К концу года, по прогнозам основных участников рынка, ключевая ставка составит 8-9%. Это позволит опуститься доходностям в следующем году.</w:t>
      </w: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 xml:space="preserve">Как говорил "Интерфаксу" директор департамента рынков долгового капитала </w:t>
      </w:r>
      <w:proofErr w:type="spellStart"/>
      <w:r w:rsidRPr="003467D6">
        <w:rPr>
          <w:rFonts w:ascii="Times New Roman" w:hAnsi="Times New Roman" w:cs="Times New Roman"/>
          <w:sz w:val="28"/>
          <w:szCs w:val="28"/>
        </w:rPr>
        <w:t>Росбанка</w:t>
      </w:r>
      <w:proofErr w:type="spellEnd"/>
      <w:r w:rsidRPr="003467D6">
        <w:rPr>
          <w:rFonts w:ascii="Times New Roman" w:hAnsi="Times New Roman" w:cs="Times New Roman"/>
          <w:sz w:val="28"/>
          <w:szCs w:val="28"/>
        </w:rPr>
        <w:t xml:space="preserve"> Антон Кирюхин, в 2016 году более половины российских компаний топ-50 пл</w:t>
      </w:r>
      <w:r w:rsidR="00D80951" w:rsidRPr="003467D6">
        <w:rPr>
          <w:rFonts w:ascii="Times New Roman" w:hAnsi="Times New Roman" w:cs="Times New Roman"/>
          <w:sz w:val="28"/>
          <w:szCs w:val="28"/>
        </w:rPr>
        <w:t xml:space="preserve">анируют выйти на рынок корпоративных </w:t>
      </w:r>
      <w:r w:rsidRPr="003467D6">
        <w:rPr>
          <w:rFonts w:ascii="Times New Roman" w:hAnsi="Times New Roman" w:cs="Times New Roman"/>
          <w:sz w:val="28"/>
          <w:szCs w:val="28"/>
        </w:rPr>
        <w:t>облигаций, в том числе экспортеры, крупные инфраструктурные, телекоммуникационные компании.</w:t>
      </w: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Доходность инвестирования по р</w:t>
      </w:r>
      <w:r w:rsidR="00D80951" w:rsidRPr="003467D6">
        <w:rPr>
          <w:rFonts w:ascii="Times New Roman" w:hAnsi="Times New Roman" w:cs="Times New Roman"/>
          <w:sz w:val="28"/>
          <w:szCs w:val="28"/>
        </w:rPr>
        <w:t xml:space="preserve">оссийским корпоративным </w:t>
      </w:r>
      <w:r w:rsidRPr="003467D6">
        <w:rPr>
          <w:rFonts w:ascii="Times New Roman" w:hAnsi="Times New Roman" w:cs="Times New Roman"/>
          <w:sz w:val="28"/>
          <w:szCs w:val="28"/>
        </w:rPr>
        <w:t xml:space="preserve"> облигациям в 2016 году может составить до 15% годовых, по ОФЗ - несколько выше, считают в "Сбербанк Управление активами".</w:t>
      </w: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"Мы ожидаем, что рынок облигаций в этом году будет растущим. Наш базовый сценарий, что на корпоративных облигациям можно будет заработать до 15%, на ОФЗ - чуть больше", - сказал "Интерфаксу" руководитель отдела управления облигациями "Сбербанк Управления активами" Евгений Коровин.</w:t>
      </w: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Данный прогноз предусматривает, что цена на нефть </w:t>
      </w:r>
      <w:proofErr w:type="gramStart"/>
      <w:r w:rsidRPr="003467D6">
        <w:rPr>
          <w:rFonts w:ascii="Times New Roman" w:hAnsi="Times New Roman" w:cs="Times New Roman"/>
          <w:sz w:val="28"/>
          <w:szCs w:val="28"/>
        </w:rPr>
        <w:t>на конец</w:t>
      </w:r>
      <w:proofErr w:type="gramEnd"/>
      <w:r w:rsidRPr="003467D6">
        <w:rPr>
          <w:rFonts w:ascii="Times New Roman" w:hAnsi="Times New Roman" w:cs="Times New Roman"/>
          <w:sz w:val="28"/>
          <w:szCs w:val="28"/>
        </w:rPr>
        <w:t xml:space="preserve"> 2016 года будет в районе $40 за баррель, а инфляция - 8-9%. "Мы ждем, что в 2016 году произойдет стабилизация на рынке нефти и корректировка не только спроса, но и предложения", - добавил управляющий. Мы также ждем укрепления рубля с текущих уровней.</w:t>
      </w:r>
    </w:p>
    <w:p w:rsidR="006B2C18" w:rsidRPr="003467D6" w:rsidRDefault="00C25D2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Увеличение</w:t>
      </w:r>
      <w:r w:rsidR="006B2C18" w:rsidRPr="003467D6">
        <w:rPr>
          <w:rFonts w:ascii="Times New Roman" w:hAnsi="Times New Roman" w:cs="Times New Roman"/>
          <w:sz w:val="28"/>
          <w:szCs w:val="28"/>
        </w:rPr>
        <w:t xml:space="preserve"> активности на облигационном рынке во многом будет связано с результатами корректировки инвестиционных стратегий компаниями. "Россия по многим параметрам вернулась в начало 2000-х: у нас нефть ниже 30 долларов, двухзначные ставки, двухзначная инфляция, высокая </w:t>
      </w:r>
      <w:proofErr w:type="spellStart"/>
      <w:r w:rsidR="006B2C18" w:rsidRPr="003467D6">
        <w:rPr>
          <w:rFonts w:ascii="Times New Roman" w:hAnsi="Times New Roman" w:cs="Times New Roman"/>
          <w:sz w:val="28"/>
          <w:szCs w:val="28"/>
        </w:rPr>
        <w:t>волатильность</w:t>
      </w:r>
      <w:proofErr w:type="spellEnd"/>
      <w:r w:rsidR="006B2C18" w:rsidRPr="003467D6">
        <w:rPr>
          <w:rFonts w:ascii="Times New Roman" w:hAnsi="Times New Roman" w:cs="Times New Roman"/>
          <w:sz w:val="28"/>
          <w:szCs w:val="28"/>
        </w:rPr>
        <w:t>, рейтинги не</w:t>
      </w:r>
      <w:r w:rsidR="00D80951" w:rsidRPr="003467D6">
        <w:rPr>
          <w:rFonts w:ascii="Times New Roman" w:hAnsi="Times New Roman" w:cs="Times New Roman"/>
          <w:sz w:val="28"/>
          <w:szCs w:val="28"/>
        </w:rPr>
        <w:t xml:space="preserve"> </w:t>
      </w:r>
      <w:r w:rsidR="006B2C18" w:rsidRPr="003467D6">
        <w:rPr>
          <w:rFonts w:ascii="Times New Roman" w:hAnsi="Times New Roman" w:cs="Times New Roman"/>
          <w:sz w:val="28"/>
          <w:szCs w:val="28"/>
        </w:rPr>
        <w:t>инвестиционной категории", - отметил он.</w:t>
      </w: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Е.Коровин ждет на облигационном рынке в этом году коротких выпусков корпоративных облигаций (срок от 1 года до 3 лет), а также продолжения практики </w:t>
      </w:r>
      <w:proofErr w:type="spellStart"/>
      <w:r w:rsidRPr="003467D6">
        <w:rPr>
          <w:rFonts w:ascii="Times New Roman" w:hAnsi="Times New Roman" w:cs="Times New Roman"/>
          <w:sz w:val="28"/>
          <w:szCs w:val="28"/>
        </w:rPr>
        <w:t>privat</w:t>
      </w:r>
      <w:r w:rsidR="00C25D22" w:rsidRPr="003467D6">
        <w:rPr>
          <w:rFonts w:ascii="Times New Roman" w:hAnsi="Times New Roman" w:cs="Times New Roman"/>
          <w:sz w:val="28"/>
          <w:szCs w:val="28"/>
        </w:rPr>
        <w:t>e</w:t>
      </w:r>
      <w:proofErr w:type="spellEnd"/>
      <w:r w:rsidR="00C25D22" w:rsidRPr="003467D6">
        <w:rPr>
          <w:rFonts w:ascii="Times New Roman" w:hAnsi="Times New Roman" w:cs="Times New Roman"/>
          <w:sz w:val="28"/>
          <w:szCs w:val="28"/>
        </w:rPr>
        <w:t xml:space="preserve"> </w:t>
      </w:r>
      <w:proofErr w:type="spellStart"/>
      <w:r w:rsidR="00C25D22" w:rsidRPr="003467D6">
        <w:rPr>
          <w:rFonts w:ascii="Times New Roman" w:hAnsi="Times New Roman" w:cs="Times New Roman"/>
          <w:sz w:val="28"/>
          <w:szCs w:val="28"/>
        </w:rPr>
        <w:t>placement</w:t>
      </w:r>
      <w:proofErr w:type="spellEnd"/>
      <w:r w:rsidR="00C25D22" w:rsidRPr="003467D6">
        <w:rPr>
          <w:rFonts w:ascii="Times New Roman" w:hAnsi="Times New Roman" w:cs="Times New Roman"/>
          <w:sz w:val="28"/>
          <w:szCs w:val="28"/>
        </w:rPr>
        <w:t xml:space="preserve">. "В условиях </w:t>
      </w:r>
      <w:r w:rsidRPr="003467D6">
        <w:rPr>
          <w:rFonts w:ascii="Times New Roman" w:hAnsi="Times New Roman" w:cs="Times New Roman"/>
          <w:sz w:val="28"/>
          <w:szCs w:val="28"/>
        </w:rPr>
        <w:t xml:space="preserve"> </w:t>
      </w:r>
      <w:r w:rsidR="00C25D22" w:rsidRPr="003467D6">
        <w:rPr>
          <w:rFonts w:ascii="Times New Roman" w:hAnsi="Times New Roman" w:cs="Times New Roman"/>
          <w:sz w:val="28"/>
          <w:szCs w:val="28"/>
        </w:rPr>
        <w:t>изменения цен</w:t>
      </w:r>
      <w:r w:rsidRPr="003467D6">
        <w:rPr>
          <w:rFonts w:ascii="Times New Roman" w:hAnsi="Times New Roman" w:cs="Times New Roman"/>
          <w:sz w:val="28"/>
          <w:szCs w:val="28"/>
        </w:rPr>
        <w:t xml:space="preserve"> инвестиционные цели многих инвесторов привязываются не к </w:t>
      </w:r>
      <w:proofErr w:type="spellStart"/>
      <w:r w:rsidRPr="003467D6">
        <w:rPr>
          <w:rFonts w:ascii="Times New Roman" w:hAnsi="Times New Roman" w:cs="Times New Roman"/>
          <w:sz w:val="28"/>
          <w:szCs w:val="28"/>
        </w:rPr>
        <w:t>бэнчмарку</w:t>
      </w:r>
      <w:proofErr w:type="spellEnd"/>
      <w:r w:rsidRPr="003467D6">
        <w:rPr>
          <w:rFonts w:ascii="Times New Roman" w:hAnsi="Times New Roman" w:cs="Times New Roman"/>
          <w:sz w:val="28"/>
          <w:szCs w:val="28"/>
        </w:rPr>
        <w:t xml:space="preserve">, а к фиксированной доходности. В этой связи сложно ожидать, что управляющие будут покупать длинные бумаги </w:t>
      </w:r>
      <w:proofErr w:type="spellStart"/>
      <w:r w:rsidRPr="003467D6">
        <w:rPr>
          <w:rFonts w:ascii="Times New Roman" w:hAnsi="Times New Roman" w:cs="Times New Roman"/>
          <w:sz w:val="28"/>
          <w:szCs w:val="28"/>
        </w:rPr>
        <w:t>c</w:t>
      </w:r>
      <w:proofErr w:type="spellEnd"/>
      <w:r w:rsidRPr="003467D6">
        <w:rPr>
          <w:rFonts w:ascii="Times New Roman" w:hAnsi="Times New Roman" w:cs="Times New Roman"/>
          <w:sz w:val="28"/>
          <w:szCs w:val="28"/>
        </w:rPr>
        <w:t xml:space="preserve"> фиксированными ставками на весь срок обращения бумаг", - считает управляющий.</w:t>
      </w: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 xml:space="preserve">В ожидании проходящей сейчас на рынке коррекции "Сбербанк Управление активами" снижал объем вложений в ОФЗ: "ОФЗ покупаем. На начало года было ноль, за исключением </w:t>
      </w:r>
      <w:proofErr w:type="spellStart"/>
      <w:r w:rsidRPr="003467D6">
        <w:rPr>
          <w:rFonts w:ascii="Times New Roman" w:hAnsi="Times New Roman" w:cs="Times New Roman"/>
          <w:sz w:val="28"/>
          <w:szCs w:val="28"/>
        </w:rPr>
        <w:t>флоатеров</w:t>
      </w:r>
      <w:proofErr w:type="spellEnd"/>
      <w:r w:rsidRPr="003467D6">
        <w:rPr>
          <w:rFonts w:ascii="Times New Roman" w:hAnsi="Times New Roman" w:cs="Times New Roman"/>
          <w:sz w:val="28"/>
          <w:szCs w:val="28"/>
        </w:rPr>
        <w:t xml:space="preserve"> в ожидании коррекции. Сейчас уже не ноль".</w:t>
      </w: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Открыть рынок для первичных рыночных размещений в этом году, по мнению Е.Коровина, может, например, разворот на глобальных рынках и рынке нефти: "Теперь, понятно, что, скорее всего, до марта ставка ЦБ РФ меняться не будет. Если начнется рост нефти, индексов, и он продлится, например, неделю, то по ее итогам мы может увидеть объявления о первых рыночных сделках".</w:t>
      </w:r>
    </w:p>
    <w:p w:rsidR="006B2C18" w:rsidRPr="003467D6" w:rsidRDefault="006B2C18"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текущей ситуации для диверсификации рублевого риска логичнее покупать долларовые активы. На мой взгляд, возможность заработать на обычных инструментах выше, чем на экзотике, к кот</w:t>
      </w:r>
      <w:r w:rsidR="00C25D22" w:rsidRPr="003467D6">
        <w:rPr>
          <w:rFonts w:ascii="Times New Roman" w:hAnsi="Times New Roman" w:cs="Times New Roman"/>
          <w:sz w:val="28"/>
          <w:szCs w:val="28"/>
        </w:rPr>
        <w:t>орой относятся и бонды в юанях.</w:t>
      </w:r>
    </w:p>
    <w:p w:rsidR="00364A9B" w:rsidRPr="003467D6" w:rsidRDefault="007369BF"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Для большей наглядности представим динамику ежемесячной статистики корпоративных облигаций</w:t>
      </w:r>
      <w:r w:rsidR="00CD2D21">
        <w:rPr>
          <w:rFonts w:ascii="Times New Roman" w:hAnsi="Times New Roman" w:cs="Times New Roman"/>
          <w:sz w:val="28"/>
          <w:szCs w:val="28"/>
        </w:rPr>
        <w:t xml:space="preserve"> (приложение А</w:t>
      </w:r>
      <w:r w:rsidRPr="003467D6">
        <w:rPr>
          <w:rFonts w:ascii="Times New Roman" w:hAnsi="Times New Roman" w:cs="Times New Roman"/>
          <w:sz w:val="28"/>
          <w:szCs w:val="28"/>
        </w:rPr>
        <w:t>).</w:t>
      </w: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AC7D07" w:rsidRDefault="00AC7D07" w:rsidP="003467D6">
      <w:pPr>
        <w:spacing w:line="360" w:lineRule="auto"/>
        <w:ind w:firstLine="709"/>
        <w:jc w:val="both"/>
        <w:rPr>
          <w:rFonts w:ascii="Times New Roman" w:hAnsi="Times New Roman" w:cs="Times New Roman"/>
          <w:b/>
          <w:sz w:val="28"/>
          <w:szCs w:val="28"/>
        </w:rPr>
      </w:pPr>
    </w:p>
    <w:p w:rsidR="00DD4D0F" w:rsidRPr="00CD2D21" w:rsidRDefault="00CD2D21" w:rsidP="003467D6">
      <w:pPr>
        <w:spacing w:line="360" w:lineRule="auto"/>
        <w:ind w:firstLine="709"/>
        <w:jc w:val="both"/>
        <w:rPr>
          <w:rFonts w:ascii="Times New Roman" w:hAnsi="Times New Roman" w:cs="Times New Roman"/>
          <w:b/>
          <w:sz w:val="28"/>
          <w:szCs w:val="28"/>
        </w:rPr>
      </w:pPr>
      <w:r w:rsidRPr="00CD2D21">
        <w:rPr>
          <w:rFonts w:ascii="Times New Roman" w:hAnsi="Times New Roman" w:cs="Times New Roman"/>
          <w:b/>
          <w:sz w:val="28"/>
          <w:szCs w:val="28"/>
        </w:rPr>
        <w:lastRenderedPageBreak/>
        <w:t>4 Практические расчеты по операциям с облигациями</w:t>
      </w:r>
    </w:p>
    <w:p w:rsidR="00CD2D21" w:rsidRPr="00AC2B05" w:rsidRDefault="00CD2D21" w:rsidP="00CD2D21">
      <w:pPr>
        <w:spacing w:before="100" w:beforeAutospacing="1" w:after="100" w:afterAutospacing="1" w:line="360" w:lineRule="auto"/>
        <w:rPr>
          <w:rFonts w:ascii="Times New Roman" w:hAnsi="Times New Roman" w:cs="Times New Roman"/>
          <w:b/>
          <w:sz w:val="28"/>
          <w:szCs w:val="28"/>
        </w:rPr>
      </w:pPr>
      <w:r w:rsidRPr="00AC2B05">
        <w:rPr>
          <w:rFonts w:ascii="Times New Roman" w:hAnsi="Times New Roman" w:cs="Times New Roman"/>
          <w:b/>
          <w:sz w:val="28"/>
          <w:szCs w:val="28"/>
        </w:rPr>
        <w:t>Задача 1.</w:t>
      </w:r>
    </w:p>
    <w:p w:rsidR="00CD2D21" w:rsidRPr="00AC2B05" w:rsidRDefault="00CD2D21" w:rsidP="00CD2D21">
      <w:pPr>
        <w:spacing w:before="100" w:beforeAutospacing="1" w:after="100" w:afterAutospacing="1" w:line="360" w:lineRule="auto"/>
        <w:rPr>
          <w:rFonts w:ascii="Times New Roman" w:hAnsi="Times New Roman" w:cs="Times New Roman"/>
          <w:color w:val="4A4A4A"/>
          <w:sz w:val="28"/>
          <w:szCs w:val="28"/>
        </w:rPr>
      </w:pPr>
      <w:r w:rsidRPr="00AC2B05">
        <w:rPr>
          <w:rFonts w:ascii="Times New Roman" w:hAnsi="Times New Roman" w:cs="Times New Roman"/>
          <w:sz w:val="28"/>
          <w:szCs w:val="28"/>
        </w:rPr>
        <w:t>Возьмем  реальную облигацию</w:t>
      </w:r>
      <w:r w:rsidRPr="00AC2B05">
        <w:rPr>
          <w:rFonts w:ascii="Times New Roman" w:hAnsi="Times New Roman" w:cs="Times New Roman"/>
          <w:b/>
          <w:sz w:val="28"/>
          <w:szCs w:val="28"/>
        </w:rPr>
        <w:t xml:space="preserve"> </w:t>
      </w:r>
      <w:r w:rsidRPr="006D52FF">
        <w:rPr>
          <w:rFonts w:ascii="Times New Roman" w:hAnsi="Times New Roman" w:cs="Times New Roman"/>
          <w:sz w:val="28"/>
          <w:szCs w:val="28"/>
        </w:rPr>
        <w:t xml:space="preserve">ING </w:t>
      </w:r>
      <w:proofErr w:type="spellStart"/>
      <w:r w:rsidRPr="006D52FF">
        <w:rPr>
          <w:rFonts w:ascii="Times New Roman" w:hAnsi="Times New Roman" w:cs="Times New Roman"/>
          <w:sz w:val="28"/>
          <w:szCs w:val="28"/>
        </w:rPr>
        <w:t>Commercial</w:t>
      </w:r>
      <w:proofErr w:type="spellEnd"/>
      <w:r w:rsidRPr="006D52FF">
        <w:rPr>
          <w:rFonts w:ascii="Times New Roman" w:hAnsi="Times New Roman" w:cs="Times New Roman"/>
          <w:sz w:val="28"/>
          <w:szCs w:val="28"/>
        </w:rPr>
        <w:t xml:space="preserve"> </w:t>
      </w:r>
      <w:proofErr w:type="spellStart"/>
      <w:r w:rsidRPr="006D52FF">
        <w:rPr>
          <w:rFonts w:ascii="Times New Roman" w:hAnsi="Times New Roman" w:cs="Times New Roman"/>
          <w:sz w:val="28"/>
          <w:szCs w:val="28"/>
        </w:rPr>
        <w:t>Banking</w:t>
      </w:r>
      <w:proofErr w:type="spellEnd"/>
      <w:r w:rsidRPr="006D52FF">
        <w:rPr>
          <w:rFonts w:ascii="Times New Roman" w:hAnsi="Times New Roman" w:cs="Times New Roman"/>
          <w:sz w:val="28"/>
          <w:szCs w:val="28"/>
        </w:rPr>
        <w:t xml:space="preserve"> Россия, БО-01 и рассчитаем ее рыночную стоимость. Имея данные: номинал- 1000 рублей, купон- 10,5%, доходность-10,92%,срок до погашения 5 лет.</w:t>
      </w:r>
    </w:p>
    <w:p w:rsidR="00CD2D21" w:rsidRPr="00AC2B05" w:rsidRDefault="00CD2D21" w:rsidP="00CD2D21">
      <w:pPr>
        <w:ind w:firstLine="709"/>
        <w:jc w:val="both"/>
        <w:rPr>
          <w:rFonts w:ascii="Times New Roman" w:hAnsi="Times New Roman" w:cs="Times New Roman"/>
          <w:sz w:val="28"/>
          <w:szCs w:val="28"/>
        </w:rPr>
      </w:pPr>
      <w:r w:rsidRPr="00AC2B05">
        <w:rPr>
          <w:rFonts w:ascii="Times New Roman" w:hAnsi="Times New Roman" w:cs="Times New Roman"/>
          <w:sz w:val="28"/>
          <w:szCs w:val="28"/>
        </w:rPr>
        <w:t>Решение:</w:t>
      </w:r>
    </w:p>
    <w:tbl>
      <w:tblPr>
        <w:tblW w:w="0" w:type="auto"/>
        <w:tblLook w:val="01E0"/>
      </w:tblPr>
      <w:tblGrid>
        <w:gridCol w:w="2268"/>
        <w:gridCol w:w="7586"/>
      </w:tblGrid>
      <w:tr w:rsidR="00CD2D21" w:rsidRPr="00AC2B05" w:rsidTr="002475DF">
        <w:tc>
          <w:tcPr>
            <w:tcW w:w="2268" w:type="dxa"/>
          </w:tcPr>
          <w:p w:rsidR="00CD2D21" w:rsidRPr="00AC2B05" w:rsidRDefault="00CD2D21" w:rsidP="002475DF">
            <w:pPr>
              <w:jc w:val="both"/>
              <w:rPr>
                <w:rFonts w:ascii="Times New Roman" w:hAnsi="Times New Roman" w:cs="Times New Roman"/>
                <w:sz w:val="28"/>
                <w:szCs w:val="28"/>
              </w:rPr>
            </w:pPr>
            <w:r w:rsidRPr="00AC2B05">
              <w:rPr>
                <w:rFonts w:ascii="Times New Roman" w:hAnsi="Times New Roman" w:cs="Times New Roman"/>
                <w:sz w:val="28"/>
                <w:szCs w:val="28"/>
                <w:lang w:val="en-US"/>
              </w:rPr>
              <w:t>N</w:t>
            </w:r>
            <w:r w:rsidRPr="00AC2B05">
              <w:rPr>
                <w:rFonts w:ascii="Times New Roman" w:hAnsi="Times New Roman" w:cs="Times New Roman"/>
                <w:sz w:val="28"/>
                <w:szCs w:val="28"/>
              </w:rPr>
              <w:t xml:space="preserve"> = 1000 руб.</w:t>
            </w:r>
          </w:p>
          <w:p w:rsidR="00CD2D21" w:rsidRPr="00AC2B05" w:rsidRDefault="00CD2D21" w:rsidP="002475DF">
            <w:pPr>
              <w:jc w:val="both"/>
              <w:rPr>
                <w:rFonts w:ascii="Times New Roman" w:hAnsi="Times New Roman" w:cs="Times New Roman"/>
                <w:sz w:val="28"/>
                <w:szCs w:val="28"/>
              </w:rPr>
            </w:pPr>
            <w:r w:rsidRPr="00AC2B05">
              <w:rPr>
                <w:rFonts w:ascii="Times New Roman" w:hAnsi="Times New Roman" w:cs="Times New Roman"/>
                <w:sz w:val="28"/>
                <w:szCs w:val="28"/>
              </w:rPr>
              <w:t>с = 10,5%</w:t>
            </w:r>
          </w:p>
          <w:p w:rsidR="00CD2D21" w:rsidRPr="00AC2B05" w:rsidRDefault="00CD2D21" w:rsidP="002475DF">
            <w:pPr>
              <w:jc w:val="both"/>
              <w:rPr>
                <w:rFonts w:ascii="Times New Roman" w:hAnsi="Times New Roman" w:cs="Times New Roman"/>
                <w:sz w:val="28"/>
                <w:szCs w:val="28"/>
              </w:rPr>
            </w:pPr>
            <w:r w:rsidRPr="00AC2B05">
              <w:rPr>
                <w:rFonts w:ascii="Times New Roman" w:hAnsi="Times New Roman" w:cs="Times New Roman"/>
                <w:sz w:val="28"/>
                <w:szCs w:val="28"/>
                <w:lang w:val="en-US"/>
              </w:rPr>
              <w:t>r</w:t>
            </w:r>
            <w:r w:rsidRPr="00AC2B05">
              <w:rPr>
                <w:rFonts w:ascii="Times New Roman" w:hAnsi="Times New Roman" w:cs="Times New Roman"/>
                <w:sz w:val="28"/>
                <w:szCs w:val="28"/>
              </w:rPr>
              <w:t xml:space="preserve"> = 10,92%</w:t>
            </w:r>
          </w:p>
          <w:p w:rsidR="00CD2D21" w:rsidRPr="00AC2B05" w:rsidRDefault="00CD2D21" w:rsidP="002475DF">
            <w:pPr>
              <w:pBdr>
                <w:bottom w:val="single" w:sz="4" w:space="1" w:color="auto"/>
              </w:pBdr>
              <w:jc w:val="both"/>
              <w:rPr>
                <w:rFonts w:ascii="Times New Roman" w:hAnsi="Times New Roman" w:cs="Times New Roman"/>
                <w:sz w:val="28"/>
                <w:szCs w:val="28"/>
              </w:rPr>
            </w:pPr>
            <w:r w:rsidRPr="00AC2B05">
              <w:rPr>
                <w:rFonts w:ascii="Times New Roman" w:hAnsi="Times New Roman" w:cs="Times New Roman"/>
                <w:sz w:val="28"/>
                <w:szCs w:val="28"/>
                <w:lang w:val="en-US"/>
              </w:rPr>
              <w:t>n</w:t>
            </w:r>
            <w:r w:rsidRPr="00AC2B05">
              <w:rPr>
                <w:rFonts w:ascii="Times New Roman" w:hAnsi="Times New Roman" w:cs="Times New Roman"/>
                <w:sz w:val="28"/>
                <w:szCs w:val="28"/>
              </w:rPr>
              <w:t xml:space="preserve"> = 5 лет</w:t>
            </w:r>
          </w:p>
          <w:p w:rsidR="00CD2D21" w:rsidRPr="00AC2B05" w:rsidRDefault="00CD2D21" w:rsidP="002475DF">
            <w:pPr>
              <w:jc w:val="both"/>
              <w:rPr>
                <w:rFonts w:ascii="Times New Roman" w:hAnsi="Times New Roman" w:cs="Times New Roman"/>
                <w:sz w:val="28"/>
                <w:szCs w:val="28"/>
              </w:rPr>
            </w:pPr>
            <w:proofErr w:type="spellStart"/>
            <w:r w:rsidRPr="00AC2B05">
              <w:rPr>
                <w:rFonts w:ascii="Times New Roman" w:hAnsi="Times New Roman" w:cs="Times New Roman"/>
                <w:sz w:val="28"/>
                <w:szCs w:val="28"/>
              </w:rPr>
              <w:t>Р</w:t>
            </w:r>
            <w:r w:rsidRPr="00AC2B05">
              <w:rPr>
                <w:rFonts w:ascii="Times New Roman" w:hAnsi="Times New Roman" w:cs="Times New Roman"/>
                <w:sz w:val="28"/>
                <w:szCs w:val="28"/>
                <w:vertAlign w:val="subscript"/>
              </w:rPr>
              <w:t>курс</w:t>
            </w:r>
            <w:proofErr w:type="spellEnd"/>
            <w:proofErr w:type="gramStart"/>
            <w:r w:rsidRPr="00AC2B05">
              <w:rPr>
                <w:rFonts w:ascii="Times New Roman" w:hAnsi="Times New Roman" w:cs="Times New Roman"/>
                <w:sz w:val="28"/>
                <w:szCs w:val="28"/>
              </w:rPr>
              <w:t xml:space="preserve"> - ?</w:t>
            </w:r>
            <w:proofErr w:type="gramEnd"/>
          </w:p>
        </w:tc>
        <w:tc>
          <w:tcPr>
            <w:tcW w:w="7586" w:type="dxa"/>
          </w:tcPr>
          <w:p w:rsidR="00CD2D21" w:rsidRPr="00AC2B05" w:rsidRDefault="00CD2D21" w:rsidP="002475DF">
            <w:pPr>
              <w:jc w:val="both"/>
              <w:rPr>
                <w:rFonts w:ascii="Times New Roman" w:hAnsi="Times New Roman" w:cs="Times New Roman"/>
                <w:sz w:val="28"/>
                <w:szCs w:val="28"/>
              </w:rPr>
            </w:pPr>
            <w:r w:rsidRPr="00AC2B05">
              <w:rPr>
                <w:rFonts w:ascii="Times New Roman" w:hAnsi="Times New Roman" w:cs="Times New Roman"/>
                <w:position w:val="-152"/>
                <w:sz w:val="28"/>
                <w:szCs w:val="28"/>
              </w:rPr>
              <w:object w:dxaOrig="4459" w:dyaOrig="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35pt;height:156.55pt" o:ole="" fillcolor="window">
                  <v:imagedata r:id="rId20" o:title=""/>
                </v:shape>
                <o:OLEObject Type="Embed" ProgID="Equation.3" ShapeID="_x0000_i1025" DrawAspect="Content" ObjectID="_1525176459" r:id="rId21"/>
              </w:object>
            </w:r>
          </w:p>
          <w:p w:rsidR="00CD2D21" w:rsidRPr="00AC2B05" w:rsidRDefault="00CD2D21" w:rsidP="002475DF">
            <w:pPr>
              <w:jc w:val="both"/>
              <w:rPr>
                <w:rFonts w:ascii="Times New Roman" w:hAnsi="Times New Roman" w:cs="Times New Roman"/>
                <w:sz w:val="28"/>
                <w:szCs w:val="28"/>
              </w:rPr>
            </w:pPr>
            <w:r w:rsidRPr="00AC2B05">
              <w:rPr>
                <w:rFonts w:ascii="Times New Roman" w:hAnsi="Times New Roman" w:cs="Times New Roman"/>
                <w:sz w:val="28"/>
                <w:szCs w:val="28"/>
              </w:rPr>
              <w:t>Ответ: курсовая стоимость облигации – 984,52 руб.</w:t>
            </w:r>
          </w:p>
        </w:tc>
      </w:tr>
    </w:tbl>
    <w:p w:rsidR="00CD2D21" w:rsidRPr="00AC2B05" w:rsidRDefault="00CD2D21" w:rsidP="00CD2D21">
      <w:pPr>
        <w:spacing w:before="100" w:beforeAutospacing="1" w:after="100" w:afterAutospacing="1" w:line="360" w:lineRule="auto"/>
        <w:rPr>
          <w:rFonts w:ascii="Times New Roman" w:hAnsi="Times New Roman" w:cs="Times New Roman"/>
          <w:b/>
          <w:sz w:val="28"/>
          <w:szCs w:val="28"/>
        </w:rPr>
      </w:pPr>
    </w:p>
    <w:p w:rsidR="00CD2D21" w:rsidRPr="00AC2B05" w:rsidRDefault="00CD2D21" w:rsidP="00CD2D21">
      <w:pPr>
        <w:pStyle w:val="1"/>
        <w:spacing w:before="0" w:line="360" w:lineRule="auto"/>
        <w:rPr>
          <w:rFonts w:ascii="Times New Roman" w:hAnsi="Times New Roman" w:cs="Times New Roman"/>
          <w:color w:val="auto"/>
        </w:rPr>
      </w:pPr>
      <w:r w:rsidRPr="00AC2B05">
        <w:rPr>
          <w:rFonts w:ascii="Times New Roman" w:hAnsi="Times New Roman" w:cs="Times New Roman"/>
          <w:color w:val="auto"/>
        </w:rPr>
        <w:t>Задача 2.</w:t>
      </w:r>
    </w:p>
    <w:p w:rsidR="00CD2D21" w:rsidRPr="00AC2B05" w:rsidRDefault="00CD2D21" w:rsidP="00CD2D21">
      <w:pPr>
        <w:pStyle w:val="1"/>
        <w:spacing w:before="0" w:line="360" w:lineRule="auto"/>
        <w:rPr>
          <w:rFonts w:ascii="Times New Roman" w:hAnsi="Times New Roman" w:cs="Times New Roman"/>
          <w:b w:val="0"/>
          <w:color w:val="auto"/>
        </w:rPr>
      </w:pPr>
      <w:r w:rsidRPr="00AC2B05">
        <w:rPr>
          <w:rFonts w:ascii="Times New Roman" w:hAnsi="Times New Roman" w:cs="Times New Roman"/>
          <w:b w:val="0"/>
          <w:color w:val="auto"/>
        </w:rPr>
        <w:t>Рассчитаем  текущую доходность облигации</w:t>
      </w:r>
      <w:r w:rsidRPr="00AC2B05">
        <w:rPr>
          <w:rStyle w:val="apple-converted-space"/>
          <w:rFonts w:ascii="Times New Roman" w:hAnsi="Times New Roman" w:cs="Times New Roman"/>
          <w:b w:val="0"/>
          <w:color w:val="auto"/>
        </w:rPr>
        <w:t xml:space="preserve">  </w:t>
      </w:r>
      <w:r w:rsidRPr="00AC2B05">
        <w:rPr>
          <w:rFonts w:ascii="Times New Roman" w:hAnsi="Times New Roman" w:cs="Times New Roman"/>
          <w:b w:val="0"/>
          <w:color w:val="auto"/>
        </w:rPr>
        <w:t xml:space="preserve">34008 (RU34008BAS0, RU000A0JU674, Башкорт8об) с номинальной стоимостью 800 </w:t>
      </w:r>
      <w:proofErr w:type="spellStart"/>
      <w:r w:rsidRPr="00AC2B05">
        <w:rPr>
          <w:rFonts w:ascii="Times New Roman" w:hAnsi="Times New Roman" w:cs="Times New Roman"/>
          <w:b w:val="0"/>
          <w:color w:val="auto"/>
        </w:rPr>
        <w:t>руб.</w:t>
      </w:r>
      <w:proofErr w:type="gramStart"/>
      <w:r w:rsidRPr="00AC2B05">
        <w:rPr>
          <w:rFonts w:ascii="Times New Roman" w:hAnsi="Times New Roman" w:cs="Times New Roman"/>
          <w:b w:val="0"/>
          <w:color w:val="auto"/>
        </w:rPr>
        <w:t>,т</w:t>
      </w:r>
      <w:proofErr w:type="gramEnd"/>
      <w:r w:rsidRPr="00AC2B05">
        <w:rPr>
          <w:rFonts w:ascii="Times New Roman" w:hAnsi="Times New Roman" w:cs="Times New Roman"/>
          <w:b w:val="0"/>
          <w:color w:val="auto"/>
        </w:rPr>
        <w:t>екущей</w:t>
      </w:r>
      <w:proofErr w:type="spellEnd"/>
      <w:r w:rsidRPr="00AC2B05">
        <w:rPr>
          <w:rFonts w:ascii="Times New Roman" w:hAnsi="Times New Roman" w:cs="Times New Roman"/>
          <w:b w:val="0"/>
          <w:color w:val="auto"/>
        </w:rPr>
        <w:t xml:space="preserve"> стоимостью 1200руб.  и годовым купоном 8,38%. </w:t>
      </w:r>
    </w:p>
    <w:p w:rsidR="00CD2D21" w:rsidRPr="00AC2B05" w:rsidRDefault="00CD2D21" w:rsidP="00CD2D21">
      <w:pPr>
        <w:ind w:firstLine="709"/>
        <w:jc w:val="both"/>
        <w:rPr>
          <w:rFonts w:ascii="Times New Roman" w:hAnsi="Times New Roman" w:cs="Times New Roman"/>
          <w:sz w:val="28"/>
          <w:szCs w:val="28"/>
        </w:rPr>
      </w:pPr>
    </w:p>
    <w:p w:rsidR="00CD2D21" w:rsidRPr="00AC2B05" w:rsidRDefault="00CD2D21" w:rsidP="00CD2D21">
      <w:pPr>
        <w:ind w:firstLine="709"/>
        <w:jc w:val="both"/>
        <w:rPr>
          <w:rFonts w:ascii="Times New Roman" w:hAnsi="Times New Roman" w:cs="Times New Roman"/>
          <w:sz w:val="28"/>
          <w:szCs w:val="28"/>
        </w:rPr>
      </w:pPr>
      <w:r w:rsidRPr="00AC2B05">
        <w:rPr>
          <w:rFonts w:ascii="Times New Roman" w:hAnsi="Times New Roman" w:cs="Times New Roman"/>
          <w:sz w:val="28"/>
          <w:szCs w:val="28"/>
        </w:rPr>
        <w:t>Решение:</w:t>
      </w:r>
    </w:p>
    <w:tbl>
      <w:tblPr>
        <w:tblW w:w="0" w:type="auto"/>
        <w:tblLook w:val="01E0"/>
      </w:tblPr>
      <w:tblGrid>
        <w:gridCol w:w="2268"/>
        <w:gridCol w:w="7586"/>
      </w:tblGrid>
      <w:tr w:rsidR="00CD2D21" w:rsidRPr="00AC2B05" w:rsidTr="002475DF">
        <w:tc>
          <w:tcPr>
            <w:tcW w:w="2268" w:type="dxa"/>
          </w:tcPr>
          <w:p w:rsidR="00CD2D21" w:rsidRPr="00AC2B05" w:rsidRDefault="00CD2D21" w:rsidP="002475DF">
            <w:pPr>
              <w:jc w:val="both"/>
              <w:rPr>
                <w:rFonts w:ascii="Times New Roman" w:hAnsi="Times New Roman" w:cs="Times New Roman"/>
                <w:sz w:val="28"/>
                <w:szCs w:val="28"/>
              </w:rPr>
            </w:pPr>
            <w:r w:rsidRPr="00AC2B05">
              <w:rPr>
                <w:rFonts w:ascii="Times New Roman" w:hAnsi="Times New Roman" w:cs="Times New Roman"/>
                <w:sz w:val="28"/>
                <w:szCs w:val="28"/>
                <w:lang w:val="en-US"/>
              </w:rPr>
              <w:t>N</w:t>
            </w:r>
            <w:r w:rsidRPr="00AC2B05">
              <w:rPr>
                <w:rFonts w:ascii="Times New Roman" w:hAnsi="Times New Roman" w:cs="Times New Roman"/>
                <w:sz w:val="28"/>
                <w:szCs w:val="28"/>
              </w:rPr>
              <w:t xml:space="preserve"> = 800 руб.</w:t>
            </w:r>
          </w:p>
          <w:p w:rsidR="00CD2D21" w:rsidRPr="00AC2B05" w:rsidRDefault="00CD2D21" w:rsidP="002475DF">
            <w:pPr>
              <w:pBdr>
                <w:bottom w:val="single" w:sz="4" w:space="1" w:color="auto"/>
              </w:pBdr>
              <w:jc w:val="both"/>
              <w:rPr>
                <w:rFonts w:ascii="Times New Roman" w:hAnsi="Times New Roman" w:cs="Times New Roman"/>
                <w:sz w:val="28"/>
                <w:szCs w:val="28"/>
              </w:rPr>
            </w:pPr>
            <w:r w:rsidRPr="00AC2B05">
              <w:rPr>
                <w:rFonts w:ascii="Times New Roman" w:hAnsi="Times New Roman" w:cs="Times New Roman"/>
                <w:sz w:val="28"/>
                <w:szCs w:val="28"/>
              </w:rPr>
              <w:t>с = 8,38%</w:t>
            </w:r>
          </w:p>
          <w:p w:rsidR="00CD2D21" w:rsidRPr="00AC2B05" w:rsidRDefault="00CD2D21" w:rsidP="002475DF">
            <w:pPr>
              <w:pBdr>
                <w:bottom w:val="single" w:sz="4" w:space="1" w:color="auto"/>
              </w:pBdr>
              <w:jc w:val="both"/>
              <w:rPr>
                <w:rFonts w:ascii="Times New Roman" w:hAnsi="Times New Roman" w:cs="Times New Roman"/>
                <w:sz w:val="28"/>
                <w:szCs w:val="28"/>
              </w:rPr>
            </w:pPr>
            <w:r w:rsidRPr="00AC2B05">
              <w:rPr>
                <w:rFonts w:ascii="Times New Roman" w:hAnsi="Times New Roman" w:cs="Times New Roman"/>
                <w:sz w:val="28"/>
                <w:szCs w:val="28"/>
                <w:lang w:val="en-US"/>
              </w:rPr>
              <w:t>P</w:t>
            </w:r>
            <w:r w:rsidRPr="00AC2B05">
              <w:rPr>
                <w:rFonts w:ascii="Times New Roman" w:hAnsi="Times New Roman" w:cs="Times New Roman"/>
                <w:sz w:val="28"/>
                <w:szCs w:val="28"/>
              </w:rPr>
              <w:t>=1200руб.</w:t>
            </w:r>
          </w:p>
          <w:p w:rsidR="00CD2D21" w:rsidRPr="00AC2B05" w:rsidRDefault="00CD2D21" w:rsidP="002475DF">
            <w:pPr>
              <w:jc w:val="both"/>
              <w:rPr>
                <w:rFonts w:ascii="Times New Roman" w:hAnsi="Times New Roman" w:cs="Times New Roman"/>
                <w:sz w:val="28"/>
                <w:szCs w:val="28"/>
              </w:rPr>
            </w:pPr>
            <w:proofErr w:type="gramStart"/>
            <w:r w:rsidRPr="00AC2B05">
              <w:rPr>
                <w:rFonts w:ascii="Times New Roman" w:hAnsi="Times New Roman" w:cs="Times New Roman"/>
                <w:sz w:val="28"/>
                <w:szCs w:val="28"/>
                <w:lang w:val="en-US"/>
              </w:rPr>
              <w:t>q</w:t>
            </w:r>
            <w:r w:rsidRPr="00AC2B05">
              <w:rPr>
                <w:rFonts w:ascii="Times New Roman" w:hAnsi="Times New Roman" w:cs="Times New Roman"/>
                <w:sz w:val="28"/>
                <w:szCs w:val="28"/>
                <w:vertAlign w:val="subscript"/>
              </w:rPr>
              <w:t>тек</w:t>
            </w:r>
            <w:proofErr w:type="gramEnd"/>
            <w:r w:rsidRPr="00AC2B05">
              <w:rPr>
                <w:rFonts w:ascii="Times New Roman" w:hAnsi="Times New Roman" w:cs="Times New Roman"/>
                <w:sz w:val="28"/>
                <w:szCs w:val="28"/>
              </w:rPr>
              <w:t xml:space="preserve"> - ?</w:t>
            </w:r>
          </w:p>
        </w:tc>
        <w:tc>
          <w:tcPr>
            <w:tcW w:w="7586" w:type="dxa"/>
          </w:tcPr>
          <w:p w:rsidR="00CD2D21" w:rsidRPr="00AC2B05" w:rsidRDefault="00CD2D21" w:rsidP="002475DF">
            <w:pPr>
              <w:jc w:val="both"/>
              <w:rPr>
                <w:rFonts w:ascii="Times New Roman" w:hAnsi="Times New Roman" w:cs="Times New Roman"/>
                <w:sz w:val="28"/>
                <w:szCs w:val="28"/>
              </w:rPr>
            </w:pPr>
          </w:p>
          <w:p w:rsidR="00CD2D21" w:rsidRPr="00AC2B05" w:rsidRDefault="00CD2D21" w:rsidP="002475DF">
            <w:pPr>
              <w:jc w:val="both"/>
              <w:rPr>
                <w:rFonts w:ascii="Times New Roman" w:hAnsi="Times New Roman" w:cs="Times New Roman"/>
                <w:sz w:val="28"/>
                <w:szCs w:val="28"/>
              </w:rPr>
            </w:pPr>
            <w:r w:rsidRPr="00AC2B05">
              <w:rPr>
                <w:rFonts w:ascii="Times New Roman" w:hAnsi="Times New Roman" w:cs="Times New Roman"/>
                <w:position w:val="-12"/>
                <w:sz w:val="28"/>
                <w:szCs w:val="28"/>
              </w:rPr>
              <w:object w:dxaOrig="4220" w:dyaOrig="360">
                <v:shape id="_x0000_i1026" type="#_x0000_t75" style="width:211pt;height:18.4pt" o:ole="">
                  <v:imagedata r:id="rId22" o:title=""/>
                </v:shape>
                <o:OLEObject Type="Embed" ProgID="Equation.3" ShapeID="_x0000_i1026" DrawAspect="Content" ObjectID="_1525176460" r:id="rId23"/>
              </w:object>
            </w:r>
          </w:p>
          <w:p w:rsidR="00CD2D21" w:rsidRPr="00AC2B05" w:rsidRDefault="00CD2D21" w:rsidP="002475DF">
            <w:pPr>
              <w:jc w:val="both"/>
              <w:rPr>
                <w:rFonts w:ascii="Times New Roman" w:hAnsi="Times New Roman" w:cs="Times New Roman"/>
                <w:sz w:val="28"/>
                <w:szCs w:val="28"/>
              </w:rPr>
            </w:pPr>
            <w:r w:rsidRPr="00AC2B05">
              <w:rPr>
                <w:rFonts w:ascii="Times New Roman" w:hAnsi="Times New Roman" w:cs="Times New Roman"/>
                <w:sz w:val="28"/>
                <w:szCs w:val="28"/>
              </w:rPr>
              <w:t>Ответ: текущая доходность облигации составляет 55,87%.</w:t>
            </w:r>
          </w:p>
        </w:tc>
      </w:tr>
    </w:tbl>
    <w:p w:rsidR="007369BF" w:rsidRPr="003467D6" w:rsidRDefault="00CD2D21" w:rsidP="00CD2D21">
      <w:pPr>
        <w:spacing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lastRenderedPageBreak/>
        <w:t>ЗАКЛЮЧЕНИЕ</w:t>
      </w:r>
    </w:p>
    <w:p w:rsidR="003467D6" w:rsidRPr="003467D6" w:rsidRDefault="003467D6"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Российский рынок корпоративных облигаций появился в конце девяностых годов, но за последние 20 лет проделал путь от небольшой торговой площадки, где происходила торговля </w:t>
      </w:r>
      <w:proofErr w:type="spellStart"/>
      <w:r w:rsidRPr="003467D6">
        <w:rPr>
          <w:rFonts w:ascii="Times New Roman" w:hAnsi="Times New Roman" w:cs="Times New Roman"/>
          <w:sz w:val="28"/>
          <w:szCs w:val="28"/>
        </w:rPr>
        <w:t>низколиквидными</w:t>
      </w:r>
      <w:proofErr w:type="spellEnd"/>
      <w:r w:rsidRPr="003467D6">
        <w:rPr>
          <w:rFonts w:ascii="Times New Roman" w:hAnsi="Times New Roman" w:cs="Times New Roman"/>
          <w:sz w:val="28"/>
          <w:szCs w:val="28"/>
        </w:rPr>
        <w:t xml:space="preserve"> ценными бумагами, до огромной структуры, которая может удовлетворить интересы эмитентов и инвесторов.</w:t>
      </w:r>
    </w:p>
    <w:p w:rsidR="003467D6" w:rsidRPr="003467D6" w:rsidRDefault="003467D6" w:rsidP="00AC7D07">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История становления данного рынка была не простой,  возникало ряд проблем, с которыми приходилось столкнуться. На данный момент рынок облигаций выглядит весьма оптимистично, что и видно из анализа данной работы.</w:t>
      </w:r>
    </w:p>
    <w:p w:rsidR="003467D6" w:rsidRPr="003467D6" w:rsidRDefault="003467D6"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Одной из важнейших тенденций развития российского рынка облигаций является перераспределение объемов в пользу внешнего рынка. Многие российские компании продают свои облигации на крупнейших мировых торговых площадках, привлекая инвестиции из-за рубежа.</w:t>
      </w:r>
    </w:p>
    <w:p w:rsidR="003467D6" w:rsidRPr="003467D6" w:rsidRDefault="003467D6"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Корпоративные облигации представляют собой один из самых надежных инструментов для инвестиций. Самым активным покупателем на рынке корпоративных облигаций являются страховые компании и пенсионные фонды, которые предпочитают приобретать корпоративные облигации для гарантированного увеличения дохода, кроме того, эти организации имеют налоговые льготы, что позволяет получить более заметный доход по этому виду ценных бумаг. Новые выпуски корпоративных облигаций могут появиться на рынке путем открытого или частного размещения.</w:t>
      </w:r>
    </w:p>
    <w:p w:rsidR="003467D6" w:rsidRPr="003467D6" w:rsidRDefault="003467D6" w:rsidP="003467D6">
      <w:pPr>
        <w:spacing w:line="360" w:lineRule="auto"/>
        <w:ind w:firstLine="709"/>
        <w:jc w:val="both"/>
        <w:rPr>
          <w:rFonts w:ascii="Times New Roman" w:hAnsi="Times New Roman" w:cs="Times New Roman"/>
          <w:sz w:val="28"/>
          <w:szCs w:val="28"/>
        </w:rPr>
      </w:pPr>
      <w:proofErr w:type="gramStart"/>
      <w:r w:rsidRPr="003467D6">
        <w:rPr>
          <w:rFonts w:ascii="Times New Roman" w:hAnsi="Times New Roman" w:cs="Times New Roman"/>
          <w:sz w:val="28"/>
          <w:szCs w:val="28"/>
        </w:rPr>
        <w:t>При открытом размещении корпоративные облигации могут быть проданы всем желающим, при закрытом - только определенным инвесторам.</w:t>
      </w:r>
      <w:proofErr w:type="gramEnd"/>
    </w:p>
    <w:p w:rsidR="003467D6" w:rsidRPr="003467D6" w:rsidRDefault="003467D6" w:rsidP="00CD2D21">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Рынок корпоративных облигаций в нашей стране развивается не слишком быстро, хотя именно этот вид ценных бумаг был единственным способом получения внешних инвестиций для большинства предприятий.</w:t>
      </w:r>
    </w:p>
    <w:p w:rsidR="00AE76A1" w:rsidRPr="003467D6" w:rsidRDefault="00AE76A1"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Во-первых, облигации приносят гарантированный доход. Они выпускаются в купонной и бескупонной </w:t>
      </w:r>
      <w:proofErr w:type="gramStart"/>
      <w:r w:rsidRPr="003467D6">
        <w:rPr>
          <w:rFonts w:ascii="Times New Roman" w:hAnsi="Times New Roman" w:cs="Times New Roman"/>
          <w:sz w:val="28"/>
          <w:szCs w:val="28"/>
        </w:rPr>
        <w:t>формах</w:t>
      </w:r>
      <w:proofErr w:type="gramEnd"/>
      <w:r w:rsidRPr="003467D6">
        <w:rPr>
          <w:rFonts w:ascii="Times New Roman" w:hAnsi="Times New Roman" w:cs="Times New Roman"/>
          <w:sz w:val="28"/>
          <w:szCs w:val="28"/>
        </w:rPr>
        <w:t xml:space="preserve">, проценты выплачиваются в первоочередном </w:t>
      </w:r>
      <w:r w:rsidRPr="003467D6">
        <w:rPr>
          <w:rFonts w:ascii="Times New Roman" w:hAnsi="Times New Roman" w:cs="Times New Roman"/>
          <w:sz w:val="28"/>
          <w:szCs w:val="28"/>
        </w:rPr>
        <w:lastRenderedPageBreak/>
        <w:t xml:space="preserve">порядке по сравнению с акциями, т.к. </w:t>
      </w:r>
      <w:proofErr w:type="spellStart"/>
      <w:r w:rsidRPr="003467D6">
        <w:rPr>
          <w:rFonts w:ascii="Times New Roman" w:hAnsi="Times New Roman" w:cs="Times New Roman"/>
          <w:sz w:val="28"/>
          <w:szCs w:val="28"/>
        </w:rPr>
        <w:t>облигационеры</w:t>
      </w:r>
      <w:proofErr w:type="spellEnd"/>
      <w:r w:rsidRPr="003467D6">
        <w:rPr>
          <w:rFonts w:ascii="Times New Roman" w:hAnsi="Times New Roman" w:cs="Times New Roman"/>
          <w:sz w:val="28"/>
          <w:szCs w:val="28"/>
        </w:rPr>
        <w:t xml:space="preserve"> являются только лишь кредиторами предприятия.</w:t>
      </w:r>
    </w:p>
    <w:p w:rsidR="00AE76A1" w:rsidRPr="003467D6" w:rsidRDefault="00AE76A1"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Во-вторых, нет ограничений на валюту облигаций, на характер их обращений (свободно обращающиеся и с ограничениями) и владения ими (именные и предъявительские).</w:t>
      </w:r>
    </w:p>
    <w:p w:rsidR="00AE76A1" w:rsidRPr="003467D6" w:rsidRDefault="00AE76A1" w:rsidP="00CD2D21">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В-третьих, корпоративные облигации имеют средний риск за счет формирования страхового и выкупного фондов. Выпуск облигаций обеспечен гарантиями крупных компаний банков.</w:t>
      </w:r>
    </w:p>
    <w:p w:rsidR="00DD4D0F" w:rsidRPr="003467D6" w:rsidRDefault="00DD4D0F"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Объем рынка облигаций России по состоянию на 1 января 2016 года вырос в течение месяца на 2%, составив 8 067.66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руб. (все выпуски), из них 2 104.34 </w:t>
      </w:r>
      <w:proofErr w:type="spellStart"/>
      <w:r w:rsidRPr="003467D6">
        <w:rPr>
          <w:rFonts w:ascii="Times New Roman" w:hAnsi="Times New Roman" w:cs="Times New Roman"/>
          <w:sz w:val="28"/>
          <w:szCs w:val="28"/>
        </w:rPr>
        <w:t>млрд</w:t>
      </w:r>
      <w:proofErr w:type="spellEnd"/>
      <w:r w:rsidRPr="003467D6">
        <w:rPr>
          <w:rFonts w:ascii="Times New Roman" w:hAnsi="Times New Roman" w:cs="Times New Roman"/>
          <w:sz w:val="28"/>
          <w:szCs w:val="28"/>
        </w:rPr>
        <w:t xml:space="preserve"> руб. приходится на выпуски облигаций банков, 1 797.52 </w:t>
      </w:r>
      <w:proofErr w:type="spellStart"/>
      <w:r w:rsidRPr="003467D6">
        <w:rPr>
          <w:rFonts w:ascii="Times New Roman" w:hAnsi="Times New Roman" w:cs="Times New Roman"/>
          <w:sz w:val="28"/>
          <w:szCs w:val="28"/>
        </w:rPr>
        <w:t>млрд</w:t>
      </w:r>
      <w:proofErr w:type="spellEnd"/>
      <w:r w:rsidRPr="003467D6">
        <w:rPr>
          <w:rFonts w:ascii="Times New Roman" w:hAnsi="Times New Roman" w:cs="Times New Roman"/>
          <w:sz w:val="28"/>
          <w:szCs w:val="28"/>
        </w:rPr>
        <w:t xml:space="preserve"> руб. – на нефтегазовую отрасль, 1 559.97 </w:t>
      </w:r>
      <w:proofErr w:type="spellStart"/>
      <w:r w:rsidRPr="003467D6">
        <w:rPr>
          <w:rFonts w:ascii="Times New Roman" w:hAnsi="Times New Roman" w:cs="Times New Roman"/>
          <w:sz w:val="28"/>
          <w:szCs w:val="28"/>
        </w:rPr>
        <w:t>млрд</w:t>
      </w:r>
      <w:proofErr w:type="spellEnd"/>
      <w:r w:rsidRPr="003467D6">
        <w:rPr>
          <w:rFonts w:ascii="Times New Roman" w:hAnsi="Times New Roman" w:cs="Times New Roman"/>
          <w:sz w:val="28"/>
          <w:szCs w:val="28"/>
        </w:rPr>
        <w:t xml:space="preserve"> руб. – на финансовые институты и 2 605.83 </w:t>
      </w:r>
      <w:proofErr w:type="spellStart"/>
      <w:r w:rsidRPr="003467D6">
        <w:rPr>
          <w:rFonts w:ascii="Times New Roman" w:hAnsi="Times New Roman" w:cs="Times New Roman"/>
          <w:sz w:val="28"/>
          <w:szCs w:val="28"/>
        </w:rPr>
        <w:t>млрд</w:t>
      </w:r>
      <w:proofErr w:type="spellEnd"/>
      <w:r w:rsidRPr="003467D6">
        <w:rPr>
          <w:rFonts w:ascii="Times New Roman" w:hAnsi="Times New Roman" w:cs="Times New Roman"/>
          <w:sz w:val="28"/>
          <w:szCs w:val="28"/>
        </w:rPr>
        <w:t xml:space="preserve"> руб. на выпуски остальных отраслей экономики РФ.  </w:t>
      </w:r>
      <w:r w:rsidRPr="003467D6">
        <w:rPr>
          <w:rFonts w:ascii="Times New Roman" w:hAnsi="Times New Roman" w:cs="Times New Roman"/>
          <w:sz w:val="28"/>
          <w:szCs w:val="28"/>
        </w:rPr>
        <w:br/>
        <w:t xml:space="preserve">В обращении на данный момент находится 1 168 эмиссии облигаций, выпущенных 376 эмитентами. В декабре на рынок вышло 23 новых эмитента, разместивших 26 выпусков облигаций на общую сумму 232.94 </w:t>
      </w:r>
      <w:proofErr w:type="spellStart"/>
      <w:proofErr w:type="gramStart"/>
      <w:r w:rsidRPr="003467D6">
        <w:rPr>
          <w:rFonts w:ascii="Times New Roman" w:hAnsi="Times New Roman" w:cs="Times New Roman"/>
          <w:sz w:val="28"/>
          <w:szCs w:val="28"/>
        </w:rPr>
        <w:t>млрд</w:t>
      </w:r>
      <w:proofErr w:type="spellEnd"/>
      <w:proofErr w:type="gramEnd"/>
      <w:r w:rsidRPr="003467D6">
        <w:rPr>
          <w:rFonts w:ascii="Times New Roman" w:hAnsi="Times New Roman" w:cs="Times New Roman"/>
          <w:sz w:val="28"/>
          <w:szCs w:val="28"/>
        </w:rPr>
        <w:t xml:space="preserve"> руб. </w:t>
      </w:r>
    </w:p>
    <w:p w:rsidR="00AC7D07" w:rsidRDefault="007369BF"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 xml:space="preserve">    Экономическая ситуация в стране и состояние финансовых рынков </w:t>
      </w:r>
      <w:r w:rsidR="00C25D22" w:rsidRPr="003467D6">
        <w:rPr>
          <w:rFonts w:ascii="Times New Roman" w:hAnsi="Times New Roman" w:cs="Times New Roman"/>
          <w:sz w:val="28"/>
          <w:szCs w:val="28"/>
        </w:rPr>
        <w:t xml:space="preserve">заметно </w:t>
      </w:r>
      <w:r w:rsidRPr="003467D6">
        <w:rPr>
          <w:rFonts w:ascii="Times New Roman" w:hAnsi="Times New Roman" w:cs="Times New Roman"/>
          <w:sz w:val="28"/>
          <w:szCs w:val="28"/>
        </w:rPr>
        <w:t xml:space="preserve">показывают, что потенциальные эмитенты корпоративных облигаций могут рассчитывать на продолжение роста интереса к своим облигациям со стороны инвесторов. Избыточная ликвидность финансового сектора, продолжающееся снижение доходности операций на финансовых рынках резко активизировали поиск инвесторами новых инструментов с более высокой доходностью. При этом государство практически отсутствует на рынке в </w:t>
      </w:r>
      <w:r w:rsidR="00C25D22" w:rsidRPr="003467D6">
        <w:rPr>
          <w:rFonts w:ascii="Times New Roman" w:hAnsi="Times New Roman" w:cs="Times New Roman"/>
          <w:sz w:val="28"/>
          <w:szCs w:val="28"/>
        </w:rPr>
        <w:t>качестве заемщика, что приводит к снижению конкуренции</w:t>
      </w:r>
      <w:r w:rsidRPr="003467D6">
        <w:rPr>
          <w:rFonts w:ascii="Times New Roman" w:hAnsi="Times New Roman" w:cs="Times New Roman"/>
          <w:sz w:val="28"/>
          <w:szCs w:val="28"/>
        </w:rPr>
        <w:t xml:space="preserve"> при выходе предприятий на рынок и не способствует росту </w:t>
      </w:r>
      <w:r w:rsidR="00AC7D07">
        <w:rPr>
          <w:rFonts w:ascii="Times New Roman" w:hAnsi="Times New Roman" w:cs="Times New Roman"/>
          <w:sz w:val="28"/>
          <w:szCs w:val="28"/>
        </w:rPr>
        <w:t>процентных ставок. </w:t>
      </w:r>
    </w:p>
    <w:p w:rsidR="00AC7D07" w:rsidRDefault="00C25D2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При взгляде с другой</w:t>
      </w:r>
      <w:r w:rsidR="007369BF" w:rsidRPr="003467D6">
        <w:rPr>
          <w:rFonts w:ascii="Times New Roman" w:hAnsi="Times New Roman" w:cs="Times New Roman"/>
          <w:sz w:val="28"/>
          <w:szCs w:val="28"/>
        </w:rPr>
        <w:t xml:space="preserve"> стороны, экономический ро</w:t>
      </w:r>
      <w:proofErr w:type="gramStart"/>
      <w:r w:rsidR="007369BF" w:rsidRPr="003467D6">
        <w:rPr>
          <w:rFonts w:ascii="Times New Roman" w:hAnsi="Times New Roman" w:cs="Times New Roman"/>
          <w:sz w:val="28"/>
          <w:szCs w:val="28"/>
        </w:rPr>
        <w:t>ст в стр</w:t>
      </w:r>
      <w:proofErr w:type="gramEnd"/>
      <w:r w:rsidR="007369BF" w:rsidRPr="003467D6">
        <w:rPr>
          <w:rFonts w:ascii="Times New Roman" w:hAnsi="Times New Roman" w:cs="Times New Roman"/>
          <w:sz w:val="28"/>
          <w:szCs w:val="28"/>
        </w:rPr>
        <w:t xml:space="preserve">ане и необходимость увеличения инвестиций в основные средства требуют от компаний поиска новых эффективных </w:t>
      </w:r>
      <w:r w:rsidR="00AC7D07">
        <w:rPr>
          <w:rFonts w:ascii="Times New Roman" w:hAnsi="Times New Roman" w:cs="Times New Roman"/>
          <w:sz w:val="28"/>
          <w:szCs w:val="28"/>
        </w:rPr>
        <w:t>источников финансирования. </w:t>
      </w:r>
    </w:p>
    <w:p w:rsidR="00AC7D07" w:rsidRDefault="007369BF"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lastRenderedPageBreak/>
        <w:t>Поэтому предп</w:t>
      </w:r>
      <w:r w:rsidR="00D80951" w:rsidRPr="003467D6">
        <w:rPr>
          <w:rFonts w:ascii="Times New Roman" w:hAnsi="Times New Roman" w:cs="Times New Roman"/>
          <w:sz w:val="28"/>
          <w:szCs w:val="28"/>
        </w:rPr>
        <w:t>риятиям следует обратить больше</w:t>
      </w:r>
      <w:r w:rsidRPr="003467D6">
        <w:rPr>
          <w:rFonts w:ascii="Times New Roman" w:hAnsi="Times New Roman" w:cs="Times New Roman"/>
          <w:sz w:val="28"/>
          <w:szCs w:val="28"/>
        </w:rPr>
        <w:t xml:space="preserve"> внимания на рынок корпоративных облигаций как на альтернативный и выгодный источник ф</w:t>
      </w:r>
      <w:r w:rsidR="00AC7D07">
        <w:rPr>
          <w:rFonts w:ascii="Times New Roman" w:hAnsi="Times New Roman" w:cs="Times New Roman"/>
          <w:sz w:val="28"/>
          <w:szCs w:val="28"/>
        </w:rPr>
        <w:t>инансирования. </w:t>
      </w:r>
    </w:p>
    <w:p w:rsidR="007369BF" w:rsidRPr="003467D6" w:rsidRDefault="00C25D2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В свое время</w:t>
      </w:r>
      <w:r w:rsidR="00D80951" w:rsidRPr="003467D6">
        <w:rPr>
          <w:rFonts w:ascii="Times New Roman" w:hAnsi="Times New Roman" w:cs="Times New Roman"/>
          <w:sz w:val="28"/>
          <w:szCs w:val="28"/>
        </w:rPr>
        <w:t>,</w:t>
      </w:r>
      <w:r w:rsidR="007369BF" w:rsidRPr="003467D6">
        <w:rPr>
          <w:rFonts w:ascii="Times New Roman" w:hAnsi="Times New Roman" w:cs="Times New Roman"/>
          <w:sz w:val="28"/>
          <w:szCs w:val="28"/>
        </w:rPr>
        <w:t xml:space="preserve"> эмитенты (совместно с андер</w:t>
      </w:r>
      <w:r w:rsidRPr="003467D6">
        <w:rPr>
          <w:rFonts w:ascii="Times New Roman" w:hAnsi="Times New Roman" w:cs="Times New Roman"/>
          <w:sz w:val="28"/>
          <w:szCs w:val="28"/>
        </w:rPr>
        <w:t>райтерами) должны более ответственно</w:t>
      </w:r>
      <w:r w:rsidR="007369BF" w:rsidRPr="003467D6">
        <w:rPr>
          <w:rFonts w:ascii="Times New Roman" w:hAnsi="Times New Roman" w:cs="Times New Roman"/>
          <w:sz w:val="28"/>
          <w:szCs w:val="28"/>
        </w:rPr>
        <w:t xml:space="preserve"> подойти к проблеме ликвидности вторичного рынка своих облигаций, что позволит привлечь интерес средних и мелких инвесторов, отсутствующих на рынке на данном этапе его развития. Повышение ликвидности обязательств в конечном итоге приведет к снижению стоимости обслуживания заимствований и росту ресурсной базы за счет расширения круга потенциальных инвесторов.</w:t>
      </w:r>
    </w:p>
    <w:p w:rsidR="00274BC2" w:rsidRPr="003467D6" w:rsidRDefault="00274BC2"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sz w:val="28"/>
          <w:szCs w:val="28"/>
        </w:rPr>
        <w:t>Несмотря на это, чтобы полностью реализовать данный потенциал  необходимо  решить ряд неурядиц:</w:t>
      </w:r>
    </w:p>
    <w:p w:rsidR="00AC7D07" w:rsidRDefault="00274BC2" w:rsidP="00AC7D07">
      <w:pPr>
        <w:pStyle w:val="a5"/>
        <w:numPr>
          <w:ilvl w:val="0"/>
          <w:numId w:val="34"/>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привести в «порядок» налоговое законодательство. Прежде всего, уменьшить  несоизмеримо высокий налог на операции с ценными бумагами. </w:t>
      </w:r>
    </w:p>
    <w:p w:rsidR="00AC7D07" w:rsidRDefault="00274BC2" w:rsidP="00AC7D07">
      <w:pPr>
        <w:pStyle w:val="a5"/>
        <w:numPr>
          <w:ilvl w:val="0"/>
          <w:numId w:val="34"/>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предпринять меры по увеличению ликвидности вторичного рынка облигаций. </w:t>
      </w:r>
    </w:p>
    <w:p w:rsidR="00AC7D07" w:rsidRDefault="00274BC2" w:rsidP="00AC7D07">
      <w:pPr>
        <w:pStyle w:val="a5"/>
        <w:numPr>
          <w:ilvl w:val="0"/>
          <w:numId w:val="34"/>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уменьшить сроки регистрации, требуемые для облигационного выпуска. </w:t>
      </w:r>
    </w:p>
    <w:p w:rsidR="00AC7D07" w:rsidRDefault="00274BC2" w:rsidP="00AC7D07">
      <w:pPr>
        <w:pStyle w:val="a5"/>
        <w:numPr>
          <w:ilvl w:val="0"/>
          <w:numId w:val="34"/>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необходимо уровнять условия выпуска облигаций для банков и промышленных компаний. </w:t>
      </w:r>
    </w:p>
    <w:p w:rsidR="007369BF" w:rsidRPr="00AC7D07" w:rsidRDefault="00274BC2" w:rsidP="00AC7D07">
      <w:pPr>
        <w:pStyle w:val="a5"/>
        <w:numPr>
          <w:ilvl w:val="0"/>
          <w:numId w:val="34"/>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 предпринять  усилия инвесторов, эмитентов, профессиональных участников рынка и государства для формирования доверия инвесторов к новому финансовому инструменту.</w:t>
      </w:r>
    </w:p>
    <w:p w:rsidR="007369BF" w:rsidRPr="003467D6" w:rsidRDefault="007369BF" w:rsidP="003467D6">
      <w:pPr>
        <w:spacing w:line="360" w:lineRule="auto"/>
        <w:ind w:firstLine="709"/>
        <w:jc w:val="both"/>
        <w:rPr>
          <w:rFonts w:ascii="Times New Roman" w:hAnsi="Times New Roman" w:cs="Times New Roman"/>
          <w:sz w:val="28"/>
          <w:szCs w:val="28"/>
        </w:rPr>
      </w:pPr>
    </w:p>
    <w:p w:rsidR="00DD4D0F" w:rsidRPr="003467D6" w:rsidRDefault="00DD4D0F" w:rsidP="003467D6">
      <w:pPr>
        <w:spacing w:line="360" w:lineRule="auto"/>
        <w:ind w:firstLine="709"/>
        <w:jc w:val="both"/>
        <w:rPr>
          <w:rFonts w:ascii="Times New Roman" w:hAnsi="Times New Roman" w:cs="Times New Roman"/>
          <w:sz w:val="28"/>
          <w:szCs w:val="28"/>
        </w:rPr>
      </w:pPr>
    </w:p>
    <w:p w:rsidR="00DD4D0F" w:rsidRPr="003467D6" w:rsidRDefault="00DD4D0F" w:rsidP="002475DF">
      <w:pPr>
        <w:spacing w:line="360" w:lineRule="auto"/>
        <w:jc w:val="both"/>
        <w:rPr>
          <w:rFonts w:ascii="Times New Roman" w:hAnsi="Times New Roman" w:cs="Times New Roman"/>
          <w:sz w:val="28"/>
          <w:szCs w:val="28"/>
        </w:rPr>
      </w:pPr>
    </w:p>
    <w:p w:rsidR="006D52FF" w:rsidRPr="003467D6" w:rsidRDefault="006D52FF" w:rsidP="003467D6">
      <w:pPr>
        <w:spacing w:line="360" w:lineRule="auto"/>
        <w:ind w:firstLine="709"/>
        <w:jc w:val="both"/>
        <w:rPr>
          <w:rFonts w:ascii="Times New Roman" w:hAnsi="Times New Roman" w:cs="Times New Roman"/>
          <w:sz w:val="28"/>
          <w:szCs w:val="28"/>
        </w:rPr>
      </w:pPr>
    </w:p>
    <w:p w:rsidR="006D52FF" w:rsidRPr="00AC7D07" w:rsidRDefault="00AC7D07" w:rsidP="00AC7D07">
      <w:pPr>
        <w:spacing w:line="360" w:lineRule="auto"/>
        <w:ind w:firstLine="709"/>
        <w:jc w:val="center"/>
        <w:rPr>
          <w:rFonts w:ascii="Times New Roman" w:hAnsi="Times New Roman" w:cs="Times New Roman"/>
          <w:b/>
          <w:sz w:val="28"/>
          <w:szCs w:val="28"/>
        </w:rPr>
      </w:pPr>
      <w:r w:rsidRPr="00AC7D07">
        <w:rPr>
          <w:rFonts w:ascii="Times New Roman" w:hAnsi="Times New Roman" w:cs="Times New Roman"/>
          <w:b/>
          <w:sz w:val="28"/>
          <w:szCs w:val="28"/>
        </w:rPr>
        <w:lastRenderedPageBreak/>
        <w:t>СПИСОК ИСПОЛЬЗУЕМОЙ ЛИТЕРАТУРЫ</w:t>
      </w:r>
    </w:p>
    <w:p w:rsidR="00AC7D07" w:rsidRDefault="00364A9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Абрамов А</w:t>
      </w:r>
      <w:r w:rsidR="00232B62" w:rsidRPr="00AC7D07">
        <w:rPr>
          <w:rFonts w:ascii="Times New Roman" w:hAnsi="Times New Roman" w:cs="Times New Roman"/>
          <w:sz w:val="28"/>
          <w:szCs w:val="28"/>
        </w:rPr>
        <w:t>.</w:t>
      </w:r>
      <w:r w:rsidRPr="00AC7D07">
        <w:rPr>
          <w:rFonts w:ascii="Times New Roman" w:hAnsi="Times New Roman" w:cs="Times New Roman"/>
          <w:sz w:val="28"/>
          <w:szCs w:val="28"/>
        </w:rPr>
        <w:t xml:space="preserve"> Корпоративные облигации – инструмент финансирования реальной экономики// Рынок ценных бумаг, 2000, №12</w:t>
      </w:r>
    </w:p>
    <w:p w:rsidR="00AC7D07" w:rsidRDefault="00364A9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Базовый курс по рынку ценных бумаг России: учебное пособие/ Москва, ФКЦБР, 2000</w:t>
      </w:r>
    </w:p>
    <w:p w:rsidR="00AC7D07" w:rsidRDefault="00364A9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Гражданский Кодекс Российской Федерации (части 1, 2 </w:t>
      </w:r>
      <w:r w:rsidR="00F638C7" w:rsidRPr="00AC7D07">
        <w:rPr>
          <w:rFonts w:ascii="Times New Roman" w:hAnsi="Times New Roman" w:cs="Times New Roman"/>
          <w:sz w:val="28"/>
          <w:szCs w:val="28"/>
        </w:rPr>
        <w:t>и 3; с изменениями на 08.03.2015</w:t>
      </w:r>
      <w:r w:rsidRPr="00AC7D07">
        <w:rPr>
          <w:rFonts w:ascii="Times New Roman" w:hAnsi="Times New Roman" w:cs="Times New Roman"/>
          <w:sz w:val="28"/>
          <w:szCs w:val="28"/>
        </w:rPr>
        <w:t xml:space="preserve"> г.).</w:t>
      </w:r>
    </w:p>
    <w:p w:rsidR="00AC7D07" w:rsidRDefault="00364A9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Федеральный закон РФ «О внесении изменений и дополнений в ФЗ «Об акционерных обществах» </w:t>
      </w:r>
      <w:proofErr w:type="spellStart"/>
      <w:r w:rsidRPr="00AC7D07">
        <w:rPr>
          <w:rFonts w:ascii="Times New Roman" w:hAnsi="Times New Roman" w:cs="Times New Roman"/>
          <w:sz w:val="28"/>
          <w:szCs w:val="28"/>
        </w:rPr>
        <w:t>JSTs</w:t>
      </w:r>
      <w:proofErr w:type="spellEnd"/>
      <w:r w:rsidRPr="00AC7D07">
        <w:rPr>
          <w:rFonts w:ascii="Times New Roman" w:hAnsi="Times New Roman" w:cs="Times New Roman"/>
          <w:sz w:val="28"/>
          <w:szCs w:val="28"/>
        </w:rPr>
        <w:t xml:space="preserve"> 29-ФЗ от 27.02.2003.</w:t>
      </w:r>
    </w:p>
    <w:p w:rsidR="00AC7D07" w:rsidRDefault="00364A9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Давиденко Л.П. Российские корпоративные облигации на вторичном фондовом рынке//Материалы научной сессии ППС, научных работников и аспирантов по итогам НИР 2002 года. СПб: </w:t>
      </w:r>
      <w:proofErr w:type="spellStart"/>
      <w:r w:rsidRPr="00AC7D07">
        <w:rPr>
          <w:rFonts w:ascii="Times New Roman" w:hAnsi="Times New Roman" w:cs="Times New Roman"/>
          <w:sz w:val="28"/>
          <w:szCs w:val="28"/>
        </w:rPr>
        <w:t>СПбГУЭФ</w:t>
      </w:r>
      <w:proofErr w:type="spellEnd"/>
      <w:r w:rsidRPr="00AC7D07">
        <w:rPr>
          <w:rFonts w:ascii="Times New Roman" w:hAnsi="Times New Roman" w:cs="Times New Roman"/>
          <w:sz w:val="28"/>
          <w:szCs w:val="28"/>
        </w:rPr>
        <w:t>, 2003 - с. 12-16.</w:t>
      </w:r>
    </w:p>
    <w:p w:rsidR="00AC7D07" w:rsidRDefault="00364A9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 Никифорова В.Д., Островская В.Ю. Государственные и муниципальные ценные бумаги. СПб: изд-во </w:t>
      </w:r>
      <w:proofErr w:type="spellStart"/>
      <w:r w:rsidRPr="00AC7D07">
        <w:rPr>
          <w:rFonts w:ascii="Times New Roman" w:hAnsi="Times New Roman" w:cs="Times New Roman"/>
          <w:sz w:val="28"/>
          <w:szCs w:val="28"/>
        </w:rPr>
        <w:t>СПбГУЭФ</w:t>
      </w:r>
      <w:proofErr w:type="spellEnd"/>
      <w:r w:rsidRPr="00AC7D07">
        <w:rPr>
          <w:rFonts w:ascii="Times New Roman" w:hAnsi="Times New Roman" w:cs="Times New Roman"/>
          <w:sz w:val="28"/>
          <w:szCs w:val="28"/>
        </w:rPr>
        <w:t xml:space="preserve">, 2004. - 336 </w:t>
      </w:r>
      <w:proofErr w:type="gramStart"/>
      <w:r w:rsidRPr="00AC7D07">
        <w:rPr>
          <w:rFonts w:ascii="Times New Roman" w:hAnsi="Times New Roman" w:cs="Times New Roman"/>
          <w:sz w:val="28"/>
          <w:szCs w:val="28"/>
        </w:rPr>
        <w:t>с</w:t>
      </w:r>
      <w:proofErr w:type="gramEnd"/>
      <w:r w:rsidRPr="00AC7D07">
        <w:rPr>
          <w:rFonts w:ascii="Times New Roman" w:hAnsi="Times New Roman" w:cs="Times New Roman"/>
          <w:sz w:val="28"/>
          <w:szCs w:val="28"/>
        </w:rPr>
        <w:t>.</w:t>
      </w:r>
    </w:p>
    <w:p w:rsidR="00AC7D07" w:rsidRDefault="00F638C7"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Бердникова Т.Б. Оценка ценных бумаг: Учеб. Пособие. – М.: ИНФРА-М, 2006. 144с.</w:t>
      </w:r>
    </w:p>
    <w:p w:rsidR="00AC7D07" w:rsidRDefault="00F638C7"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Галанов В.А. Рынок ценных бумаг: Учебник. – М.: ИНФРА-М., 2008. 379с.</w:t>
      </w:r>
    </w:p>
    <w:p w:rsidR="00AC7D07" w:rsidRDefault="00364A9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Алексеева Е.В. Рынок ценных бумаг: учебное пособие/ Е.В. Алексеева, С.Ш. </w:t>
      </w:r>
      <w:proofErr w:type="spellStart"/>
      <w:r w:rsidRPr="00AC7D07">
        <w:rPr>
          <w:rFonts w:ascii="Times New Roman" w:hAnsi="Times New Roman" w:cs="Times New Roman"/>
          <w:sz w:val="28"/>
          <w:szCs w:val="28"/>
        </w:rPr>
        <w:t>Мурадова</w:t>
      </w:r>
      <w:proofErr w:type="spellEnd"/>
      <w:r w:rsidRPr="00AC7D07">
        <w:rPr>
          <w:rFonts w:ascii="Times New Roman" w:hAnsi="Times New Roman" w:cs="Times New Roman"/>
          <w:sz w:val="28"/>
          <w:szCs w:val="28"/>
        </w:rPr>
        <w:t xml:space="preserve"> – Ростов </w:t>
      </w:r>
      <w:proofErr w:type="spellStart"/>
      <w:r w:rsidRPr="00AC7D07">
        <w:rPr>
          <w:rFonts w:ascii="Times New Roman" w:hAnsi="Times New Roman" w:cs="Times New Roman"/>
          <w:sz w:val="28"/>
          <w:szCs w:val="28"/>
        </w:rPr>
        <w:t>н</w:t>
      </w:r>
      <w:proofErr w:type="spellEnd"/>
      <w:r w:rsidRPr="00AC7D07">
        <w:rPr>
          <w:rFonts w:ascii="Times New Roman" w:hAnsi="Times New Roman" w:cs="Times New Roman"/>
          <w:sz w:val="28"/>
          <w:szCs w:val="28"/>
        </w:rPr>
        <w:t>/Д: Феникс, 2009. 331с.</w:t>
      </w:r>
    </w:p>
    <w:p w:rsidR="00AC7D07" w:rsidRDefault="00364A9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Инфраструктура рынка ценных бумаг: итоги 2008 года и перспективы. 2009. №1 (71). С.6-11.</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proofErr w:type="spellStart"/>
      <w:r w:rsidRPr="00AC7D07">
        <w:rPr>
          <w:rFonts w:ascii="Times New Roman" w:hAnsi="Times New Roman" w:cs="Times New Roman"/>
          <w:sz w:val="28"/>
          <w:szCs w:val="28"/>
        </w:rPr>
        <w:t>Авакян</w:t>
      </w:r>
      <w:proofErr w:type="spellEnd"/>
      <w:r w:rsidRPr="00AC7D07">
        <w:rPr>
          <w:rFonts w:ascii="Times New Roman" w:hAnsi="Times New Roman" w:cs="Times New Roman"/>
          <w:sz w:val="28"/>
          <w:szCs w:val="28"/>
        </w:rPr>
        <w:t xml:space="preserve"> А. Р. Регулирование и контроль рынка ценных бумаг как средства ограничения свободы // Государство и право. - 2011. - № 4. - С. 111-114.</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proofErr w:type="spellStart"/>
      <w:r w:rsidRPr="00AC7D07">
        <w:rPr>
          <w:rFonts w:ascii="Times New Roman" w:hAnsi="Times New Roman" w:cs="Times New Roman"/>
          <w:sz w:val="28"/>
          <w:szCs w:val="28"/>
        </w:rPr>
        <w:t>Анесянц</w:t>
      </w:r>
      <w:proofErr w:type="spellEnd"/>
      <w:r w:rsidRPr="00AC7D07">
        <w:rPr>
          <w:rFonts w:ascii="Times New Roman" w:hAnsi="Times New Roman" w:cs="Times New Roman"/>
          <w:sz w:val="28"/>
          <w:szCs w:val="28"/>
        </w:rPr>
        <w:t xml:space="preserve"> Ю. С. Региональный рынок ценных бумаг</w:t>
      </w:r>
      <w:proofErr w:type="gramStart"/>
      <w:r w:rsidRPr="00AC7D07">
        <w:rPr>
          <w:rFonts w:ascii="Times New Roman" w:hAnsi="Times New Roman" w:cs="Times New Roman"/>
          <w:sz w:val="28"/>
          <w:szCs w:val="28"/>
        </w:rPr>
        <w:t xml:space="preserve"> :</w:t>
      </w:r>
      <w:proofErr w:type="gramEnd"/>
      <w:r w:rsidRPr="00AC7D07">
        <w:rPr>
          <w:rFonts w:ascii="Times New Roman" w:hAnsi="Times New Roman" w:cs="Times New Roman"/>
          <w:sz w:val="28"/>
          <w:szCs w:val="28"/>
        </w:rPr>
        <w:t xml:space="preserve"> проблемы и перспективы развития // Новые технологии. - 2011. - </w:t>
      </w:r>
      <w:proofErr w:type="spellStart"/>
      <w:r w:rsidRPr="00AC7D07">
        <w:rPr>
          <w:rFonts w:ascii="Times New Roman" w:hAnsi="Times New Roman" w:cs="Times New Roman"/>
          <w:sz w:val="28"/>
          <w:szCs w:val="28"/>
        </w:rPr>
        <w:t>Вып</w:t>
      </w:r>
      <w:proofErr w:type="spellEnd"/>
      <w:r w:rsidRPr="00AC7D07">
        <w:rPr>
          <w:rFonts w:ascii="Times New Roman" w:hAnsi="Times New Roman" w:cs="Times New Roman"/>
          <w:sz w:val="28"/>
          <w:szCs w:val="28"/>
        </w:rPr>
        <w:t>. 4. - С. 132-136.</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proofErr w:type="spellStart"/>
      <w:r w:rsidRPr="00AC7D07">
        <w:rPr>
          <w:rFonts w:ascii="Times New Roman" w:hAnsi="Times New Roman" w:cs="Times New Roman"/>
          <w:sz w:val="28"/>
          <w:szCs w:val="28"/>
        </w:rPr>
        <w:t>Бессарабова</w:t>
      </w:r>
      <w:proofErr w:type="spellEnd"/>
      <w:r w:rsidRPr="00AC7D07">
        <w:rPr>
          <w:rFonts w:ascii="Times New Roman" w:hAnsi="Times New Roman" w:cs="Times New Roman"/>
          <w:sz w:val="28"/>
          <w:szCs w:val="28"/>
        </w:rPr>
        <w:t xml:space="preserve"> В. Е. Динамика и тенденции развития российского и зарубежного рынков ценных бумаг в современных условиях // Социальная политика и социология. - 2010. - N 10. - С. 203-211</w:t>
      </w:r>
      <w:r w:rsidR="00AC7D07">
        <w:rPr>
          <w:rFonts w:ascii="Times New Roman" w:hAnsi="Times New Roman" w:cs="Times New Roman"/>
          <w:sz w:val="28"/>
          <w:szCs w:val="28"/>
        </w:rPr>
        <w:t>.</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lastRenderedPageBreak/>
        <w:t>Буркова Н. Финансовые рынки // Экономическое развитие России. - 2011. - Т. 18. - N 9. - С. 29-34</w:t>
      </w:r>
      <w:r w:rsidR="00AC7D07">
        <w:rPr>
          <w:rFonts w:ascii="Times New Roman" w:hAnsi="Times New Roman" w:cs="Times New Roman"/>
          <w:sz w:val="28"/>
          <w:szCs w:val="28"/>
        </w:rPr>
        <w:t>.</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Бурова Д. В. Финансовые правоотношения в деятельности профессиональных участников рынка ценных бумаг // Право и государство</w:t>
      </w:r>
      <w:proofErr w:type="gramStart"/>
      <w:r w:rsidRPr="00AC7D07">
        <w:rPr>
          <w:rFonts w:ascii="Times New Roman" w:hAnsi="Times New Roman" w:cs="Times New Roman"/>
          <w:sz w:val="28"/>
          <w:szCs w:val="28"/>
        </w:rPr>
        <w:t xml:space="preserve"> :</w:t>
      </w:r>
      <w:proofErr w:type="gramEnd"/>
      <w:r w:rsidRPr="00AC7D07">
        <w:rPr>
          <w:rFonts w:ascii="Times New Roman" w:hAnsi="Times New Roman" w:cs="Times New Roman"/>
          <w:sz w:val="28"/>
          <w:szCs w:val="28"/>
        </w:rPr>
        <w:t xml:space="preserve"> теория и практика. - 2012. - № 2. - С. 106-110.</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Баранов А. Повышенная неопределенность – главный фактор риска // Рынок ценных бумаг. – 2014. – № 9. – С. 6–9.</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Белоглазова Г. Н. Потенциал инвесторской базы российского рынка банковских облигаций // </w:t>
      </w:r>
      <w:proofErr w:type="spellStart"/>
      <w:r w:rsidRPr="00AC7D07">
        <w:rPr>
          <w:rFonts w:ascii="Times New Roman" w:hAnsi="Times New Roman" w:cs="Times New Roman"/>
          <w:sz w:val="28"/>
          <w:szCs w:val="28"/>
        </w:rPr>
        <w:t>Вестн</w:t>
      </w:r>
      <w:proofErr w:type="spellEnd"/>
      <w:r w:rsidRPr="00AC7D07">
        <w:rPr>
          <w:rFonts w:ascii="Times New Roman" w:hAnsi="Times New Roman" w:cs="Times New Roman"/>
          <w:sz w:val="28"/>
          <w:szCs w:val="28"/>
        </w:rPr>
        <w:t>. Том</w:t>
      </w:r>
      <w:proofErr w:type="gramStart"/>
      <w:r w:rsidRPr="00AC7D07">
        <w:rPr>
          <w:rFonts w:ascii="Times New Roman" w:hAnsi="Times New Roman" w:cs="Times New Roman"/>
          <w:sz w:val="28"/>
          <w:szCs w:val="28"/>
        </w:rPr>
        <w:t>.</w:t>
      </w:r>
      <w:proofErr w:type="gramEnd"/>
      <w:r w:rsidRPr="00AC7D07">
        <w:rPr>
          <w:rFonts w:ascii="Times New Roman" w:hAnsi="Times New Roman" w:cs="Times New Roman"/>
          <w:sz w:val="28"/>
          <w:szCs w:val="28"/>
        </w:rPr>
        <w:t xml:space="preserve"> </w:t>
      </w:r>
      <w:proofErr w:type="spellStart"/>
      <w:proofErr w:type="gramStart"/>
      <w:r w:rsidRPr="00AC7D07">
        <w:rPr>
          <w:rFonts w:ascii="Times New Roman" w:hAnsi="Times New Roman" w:cs="Times New Roman"/>
          <w:sz w:val="28"/>
          <w:szCs w:val="28"/>
        </w:rPr>
        <w:t>г</w:t>
      </w:r>
      <w:proofErr w:type="gramEnd"/>
      <w:r w:rsidRPr="00AC7D07">
        <w:rPr>
          <w:rFonts w:ascii="Times New Roman" w:hAnsi="Times New Roman" w:cs="Times New Roman"/>
          <w:sz w:val="28"/>
          <w:szCs w:val="28"/>
        </w:rPr>
        <w:t>ос</w:t>
      </w:r>
      <w:proofErr w:type="spellEnd"/>
      <w:r w:rsidRPr="00AC7D07">
        <w:rPr>
          <w:rFonts w:ascii="Times New Roman" w:hAnsi="Times New Roman" w:cs="Times New Roman"/>
          <w:sz w:val="28"/>
          <w:szCs w:val="28"/>
        </w:rPr>
        <w:t>. ун-та. – 2011. – № 345 (апр.). – С. 133–138.</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 Васин М. Поиск точек роста для институциональных инвесторов // Рынок ценных бумаг. – 2013. – № 9. – С. 55–59.</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 Вуколова Е. Г. Позиция институциональных инвесторов рынка ценных бумаг на примере паевых инвестиционных фондов / Е. Г. Вуколова, Е. С. </w:t>
      </w:r>
      <w:proofErr w:type="spellStart"/>
      <w:r w:rsidRPr="00AC7D07">
        <w:rPr>
          <w:rFonts w:ascii="Times New Roman" w:hAnsi="Times New Roman" w:cs="Times New Roman"/>
          <w:sz w:val="28"/>
          <w:szCs w:val="28"/>
        </w:rPr>
        <w:t>Шалякина</w:t>
      </w:r>
      <w:proofErr w:type="spellEnd"/>
      <w:r w:rsidRPr="00AC7D07">
        <w:rPr>
          <w:rFonts w:ascii="Times New Roman" w:hAnsi="Times New Roman" w:cs="Times New Roman"/>
          <w:sz w:val="28"/>
          <w:szCs w:val="28"/>
        </w:rPr>
        <w:t xml:space="preserve"> // </w:t>
      </w:r>
      <w:proofErr w:type="gramStart"/>
      <w:r w:rsidRPr="00AC7D07">
        <w:rPr>
          <w:rFonts w:ascii="Times New Roman" w:hAnsi="Times New Roman" w:cs="Times New Roman"/>
          <w:sz w:val="28"/>
          <w:szCs w:val="28"/>
        </w:rPr>
        <w:t>Финансовый</w:t>
      </w:r>
      <w:proofErr w:type="gramEnd"/>
      <w:r w:rsidRPr="00AC7D07">
        <w:rPr>
          <w:rFonts w:ascii="Times New Roman" w:hAnsi="Times New Roman" w:cs="Times New Roman"/>
          <w:sz w:val="28"/>
          <w:szCs w:val="28"/>
        </w:rPr>
        <w:t xml:space="preserve"> </w:t>
      </w:r>
      <w:proofErr w:type="spellStart"/>
      <w:r w:rsidRPr="00AC7D07">
        <w:rPr>
          <w:rFonts w:ascii="Times New Roman" w:hAnsi="Times New Roman" w:cs="Times New Roman"/>
          <w:sz w:val="28"/>
          <w:szCs w:val="28"/>
        </w:rPr>
        <w:t>вестн</w:t>
      </w:r>
      <w:proofErr w:type="spellEnd"/>
      <w:r w:rsidRPr="00AC7D07">
        <w:rPr>
          <w:rFonts w:ascii="Times New Roman" w:hAnsi="Times New Roman" w:cs="Times New Roman"/>
          <w:sz w:val="28"/>
          <w:szCs w:val="28"/>
        </w:rPr>
        <w:t>. – 2015. – № 2. – С. 53–56.</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 </w:t>
      </w:r>
      <w:proofErr w:type="spellStart"/>
      <w:r w:rsidRPr="00AC7D07">
        <w:rPr>
          <w:rFonts w:ascii="Times New Roman" w:hAnsi="Times New Roman" w:cs="Times New Roman"/>
          <w:sz w:val="28"/>
          <w:szCs w:val="28"/>
        </w:rPr>
        <w:t>Гудиева</w:t>
      </w:r>
      <w:proofErr w:type="spellEnd"/>
      <w:r w:rsidRPr="00AC7D07">
        <w:rPr>
          <w:rFonts w:ascii="Times New Roman" w:hAnsi="Times New Roman" w:cs="Times New Roman"/>
          <w:sz w:val="28"/>
          <w:szCs w:val="28"/>
        </w:rPr>
        <w:t xml:space="preserve"> Л. Р. Рынок ценных бумаг и его участники // </w:t>
      </w:r>
      <w:proofErr w:type="spellStart"/>
      <w:r w:rsidRPr="00AC7D07">
        <w:rPr>
          <w:rFonts w:ascii="Times New Roman" w:hAnsi="Times New Roman" w:cs="Times New Roman"/>
          <w:sz w:val="28"/>
          <w:szCs w:val="28"/>
        </w:rPr>
        <w:t>Междунар</w:t>
      </w:r>
      <w:proofErr w:type="spellEnd"/>
      <w:r w:rsidRPr="00AC7D07">
        <w:rPr>
          <w:rFonts w:ascii="Times New Roman" w:hAnsi="Times New Roman" w:cs="Times New Roman"/>
          <w:sz w:val="28"/>
          <w:szCs w:val="28"/>
        </w:rPr>
        <w:t xml:space="preserve">. </w:t>
      </w:r>
      <w:proofErr w:type="spellStart"/>
      <w:r w:rsidRPr="00AC7D07">
        <w:rPr>
          <w:rFonts w:ascii="Times New Roman" w:hAnsi="Times New Roman" w:cs="Times New Roman"/>
          <w:sz w:val="28"/>
          <w:szCs w:val="28"/>
        </w:rPr>
        <w:t>науч</w:t>
      </w:r>
      <w:proofErr w:type="spellEnd"/>
      <w:r w:rsidRPr="00AC7D07">
        <w:rPr>
          <w:rFonts w:ascii="Times New Roman" w:hAnsi="Times New Roman" w:cs="Times New Roman"/>
          <w:sz w:val="28"/>
          <w:szCs w:val="28"/>
        </w:rPr>
        <w:t>.</w:t>
      </w:r>
      <w:proofErr w:type="gramStart"/>
      <w:r w:rsidRPr="00AC7D07">
        <w:rPr>
          <w:rFonts w:ascii="Times New Roman" w:hAnsi="Times New Roman" w:cs="Times New Roman"/>
          <w:sz w:val="28"/>
          <w:szCs w:val="28"/>
        </w:rPr>
        <w:t>–</w:t>
      </w:r>
      <w:proofErr w:type="spellStart"/>
      <w:r w:rsidRPr="00AC7D07">
        <w:rPr>
          <w:rFonts w:ascii="Times New Roman" w:hAnsi="Times New Roman" w:cs="Times New Roman"/>
          <w:sz w:val="28"/>
          <w:szCs w:val="28"/>
        </w:rPr>
        <w:t>и</w:t>
      </w:r>
      <w:proofErr w:type="gramEnd"/>
      <w:r w:rsidRPr="00AC7D07">
        <w:rPr>
          <w:rFonts w:ascii="Times New Roman" w:hAnsi="Times New Roman" w:cs="Times New Roman"/>
          <w:sz w:val="28"/>
          <w:szCs w:val="28"/>
        </w:rPr>
        <w:t>сслед</w:t>
      </w:r>
      <w:proofErr w:type="spellEnd"/>
      <w:r w:rsidRPr="00AC7D07">
        <w:rPr>
          <w:rFonts w:ascii="Times New Roman" w:hAnsi="Times New Roman" w:cs="Times New Roman"/>
          <w:sz w:val="28"/>
          <w:szCs w:val="28"/>
        </w:rPr>
        <w:t>. журн. – 2014. – № 3–3 (22). – С. 24–28</w:t>
      </w:r>
      <w:proofErr w:type="gramStart"/>
      <w:r w:rsidRPr="00AC7D07">
        <w:rPr>
          <w:rFonts w:ascii="Times New Roman" w:hAnsi="Times New Roman" w:cs="Times New Roman"/>
          <w:sz w:val="28"/>
          <w:szCs w:val="28"/>
        </w:rPr>
        <w:t xml:space="preserve"> ;</w:t>
      </w:r>
      <w:proofErr w:type="gramEnd"/>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Новоселова В. В. Проблемы, стоящие перед российскими компаниями, выходящими на рынок ценных бумаг // Соврем</w:t>
      </w:r>
      <w:proofErr w:type="gramStart"/>
      <w:r w:rsidRPr="00AC7D07">
        <w:rPr>
          <w:rFonts w:ascii="Times New Roman" w:hAnsi="Times New Roman" w:cs="Times New Roman"/>
          <w:sz w:val="28"/>
          <w:szCs w:val="28"/>
        </w:rPr>
        <w:t>.</w:t>
      </w:r>
      <w:proofErr w:type="gramEnd"/>
      <w:r w:rsidRPr="00AC7D07">
        <w:rPr>
          <w:rFonts w:ascii="Times New Roman" w:hAnsi="Times New Roman" w:cs="Times New Roman"/>
          <w:sz w:val="28"/>
          <w:szCs w:val="28"/>
        </w:rPr>
        <w:t xml:space="preserve"> </w:t>
      </w:r>
      <w:proofErr w:type="gramStart"/>
      <w:r w:rsidRPr="00AC7D07">
        <w:rPr>
          <w:rFonts w:ascii="Times New Roman" w:hAnsi="Times New Roman" w:cs="Times New Roman"/>
          <w:sz w:val="28"/>
          <w:szCs w:val="28"/>
        </w:rPr>
        <w:t>н</w:t>
      </w:r>
      <w:proofErr w:type="gramEnd"/>
      <w:r w:rsidRPr="00AC7D07">
        <w:rPr>
          <w:rFonts w:ascii="Times New Roman" w:hAnsi="Times New Roman" w:cs="Times New Roman"/>
          <w:sz w:val="28"/>
          <w:szCs w:val="28"/>
        </w:rPr>
        <w:t xml:space="preserve">аука: </w:t>
      </w:r>
      <w:proofErr w:type="spellStart"/>
      <w:r w:rsidRPr="00AC7D07">
        <w:rPr>
          <w:rFonts w:ascii="Times New Roman" w:hAnsi="Times New Roman" w:cs="Times New Roman"/>
          <w:sz w:val="28"/>
          <w:szCs w:val="28"/>
        </w:rPr>
        <w:t>актуал</w:t>
      </w:r>
      <w:proofErr w:type="spellEnd"/>
      <w:r w:rsidRPr="00AC7D07">
        <w:rPr>
          <w:rFonts w:ascii="Times New Roman" w:hAnsi="Times New Roman" w:cs="Times New Roman"/>
          <w:sz w:val="28"/>
          <w:szCs w:val="28"/>
        </w:rPr>
        <w:t>. проблемы и пути их решения. – 2014. – № 13 .</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Теплова Т. В. </w:t>
      </w:r>
      <w:proofErr w:type="spellStart"/>
      <w:r w:rsidRPr="00AC7D07">
        <w:rPr>
          <w:rFonts w:ascii="Times New Roman" w:hAnsi="Times New Roman" w:cs="Times New Roman"/>
          <w:sz w:val="28"/>
          <w:szCs w:val="28"/>
        </w:rPr>
        <w:t>Посткризисные</w:t>
      </w:r>
      <w:proofErr w:type="spellEnd"/>
      <w:r w:rsidRPr="00AC7D07">
        <w:rPr>
          <w:rFonts w:ascii="Times New Roman" w:hAnsi="Times New Roman" w:cs="Times New Roman"/>
          <w:sz w:val="28"/>
          <w:szCs w:val="28"/>
        </w:rPr>
        <w:t xml:space="preserve"> тенденции на облигационном рынке / Т. В. Теплова, Т. В. Соколова // Финансы и кредит. – 2014. – № 25. – С. 2–14.</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Официальный сайт Министерства Финансов РФ </w:t>
      </w:r>
      <w:proofErr w:type="spellStart"/>
      <w:r w:rsidRPr="00AC7D07">
        <w:rPr>
          <w:rFonts w:ascii="Times New Roman" w:hAnsi="Times New Roman" w:cs="Times New Roman"/>
          <w:sz w:val="28"/>
          <w:szCs w:val="28"/>
        </w:rPr>
        <w:t>minfin.ru</w:t>
      </w:r>
      <w:proofErr w:type="spellEnd"/>
      <w:r w:rsidRPr="00AC7D07">
        <w:rPr>
          <w:rFonts w:ascii="Times New Roman" w:hAnsi="Times New Roman" w:cs="Times New Roman"/>
          <w:sz w:val="28"/>
          <w:szCs w:val="28"/>
        </w:rPr>
        <w:t xml:space="preserve"> </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Официальный сайт ММВБ </w:t>
      </w:r>
      <w:proofErr w:type="spellStart"/>
      <w:r w:rsidRPr="00AC7D07">
        <w:rPr>
          <w:rFonts w:ascii="Times New Roman" w:hAnsi="Times New Roman" w:cs="Times New Roman"/>
          <w:sz w:val="28"/>
          <w:szCs w:val="28"/>
        </w:rPr>
        <w:t>micex.ru</w:t>
      </w:r>
      <w:proofErr w:type="spellEnd"/>
      <w:r w:rsidRPr="00AC7D07">
        <w:rPr>
          <w:rFonts w:ascii="Times New Roman" w:hAnsi="Times New Roman" w:cs="Times New Roman"/>
          <w:sz w:val="28"/>
          <w:szCs w:val="28"/>
        </w:rPr>
        <w:t xml:space="preserve"> </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Официальный сайт ФСФР </w:t>
      </w:r>
      <w:proofErr w:type="spellStart"/>
      <w:r w:rsidRPr="00AC7D07">
        <w:rPr>
          <w:rFonts w:ascii="Times New Roman" w:hAnsi="Times New Roman" w:cs="Times New Roman"/>
          <w:sz w:val="28"/>
          <w:szCs w:val="28"/>
        </w:rPr>
        <w:t>fcsm.ru</w:t>
      </w:r>
      <w:proofErr w:type="spellEnd"/>
      <w:r w:rsidRPr="00AC7D07">
        <w:rPr>
          <w:rFonts w:ascii="Times New Roman" w:hAnsi="Times New Roman" w:cs="Times New Roman"/>
          <w:sz w:val="28"/>
          <w:szCs w:val="28"/>
        </w:rPr>
        <w:t xml:space="preserve"> </w:t>
      </w:r>
    </w:p>
    <w:p w:rsidR="00AC7D07" w:rsidRDefault="0014263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Официальный сайт ЦБ РФ </w:t>
      </w:r>
      <w:proofErr w:type="spellStart"/>
      <w:r w:rsidRPr="00AC7D07">
        <w:rPr>
          <w:rFonts w:ascii="Times New Roman" w:hAnsi="Times New Roman" w:cs="Times New Roman"/>
          <w:sz w:val="28"/>
          <w:szCs w:val="28"/>
        </w:rPr>
        <w:t>cbr.ru</w:t>
      </w:r>
      <w:proofErr w:type="spellEnd"/>
    </w:p>
    <w:p w:rsidR="00AC7D07" w:rsidRDefault="00364A9B" w:rsidP="00AC7D07">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 xml:space="preserve">Официальный сайт </w:t>
      </w:r>
      <w:hyperlink r:id="rId24" w:history="1">
        <w:r w:rsidRPr="00AC7D07">
          <w:rPr>
            <w:rStyle w:val="a4"/>
            <w:rFonts w:ascii="Times New Roman" w:hAnsi="Times New Roman" w:cs="Times New Roman"/>
            <w:color w:val="auto"/>
            <w:sz w:val="28"/>
            <w:szCs w:val="28"/>
            <w:u w:val="none"/>
          </w:rPr>
          <w:t>http://www.rusbonds.ru/cmncorp.asp</w:t>
        </w:r>
      </w:hyperlink>
      <w:r w:rsidRPr="00AC7D07">
        <w:rPr>
          <w:rFonts w:ascii="Times New Roman" w:hAnsi="Times New Roman" w:cs="Times New Roman"/>
          <w:sz w:val="28"/>
          <w:szCs w:val="28"/>
        </w:rPr>
        <w:t>.</w:t>
      </w:r>
    </w:p>
    <w:p w:rsidR="002475DF" w:rsidRDefault="00364A9B" w:rsidP="002475DF">
      <w:pPr>
        <w:pStyle w:val="a5"/>
        <w:numPr>
          <w:ilvl w:val="0"/>
          <w:numId w:val="35"/>
        </w:numPr>
        <w:spacing w:line="360" w:lineRule="auto"/>
        <w:jc w:val="both"/>
        <w:rPr>
          <w:rFonts w:ascii="Times New Roman" w:hAnsi="Times New Roman" w:cs="Times New Roman"/>
          <w:sz w:val="28"/>
          <w:szCs w:val="28"/>
        </w:rPr>
      </w:pPr>
      <w:r w:rsidRPr="00AC7D07">
        <w:rPr>
          <w:rFonts w:ascii="Times New Roman" w:hAnsi="Times New Roman" w:cs="Times New Roman"/>
          <w:sz w:val="28"/>
          <w:szCs w:val="28"/>
        </w:rPr>
        <w:t>Итоги конференции  «Рынок корпоративных облигаций: преимущества для эмитента и инвестора» от 6 июля 2015 года.</w:t>
      </w:r>
    </w:p>
    <w:p w:rsidR="002475DF" w:rsidRDefault="002475DF" w:rsidP="002475DF">
      <w:pPr>
        <w:pStyle w:val="a5"/>
        <w:spacing w:line="360" w:lineRule="auto"/>
        <w:ind w:left="1069"/>
        <w:jc w:val="both"/>
        <w:rPr>
          <w:rFonts w:ascii="Times New Roman" w:hAnsi="Times New Roman" w:cs="Times New Roman"/>
          <w:sz w:val="28"/>
          <w:szCs w:val="28"/>
        </w:rPr>
      </w:pPr>
    </w:p>
    <w:p w:rsidR="007369BF" w:rsidRPr="002475DF" w:rsidRDefault="007369BF" w:rsidP="002475DF">
      <w:pPr>
        <w:pStyle w:val="a5"/>
        <w:spacing w:line="360" w:lineRule="auto"/>
        <w:ind w:left="1069"/>
        <w:jc w:val="both"/>
        <w:rPr>
          <w:rFonts w:ascii="Times New Roman" w:hAnsi="Times New Roman" w:cs="Times New Roman"/>
          <w:sz w:val="28"/>
          <w:szCs w:val="28"/>
        </w:rPr>
      </w:pPr>
      <w:r w:rsidRPr="002475DF">
        <w:rPr>
          <w:rFonts w:ascii="Times New Roman" w:hAnsi="Times New Roman" w:cs="Times New Roman"/>
          <w:b/>
          <w:sz w:val="28"/>
          <w:szCs w:val="28"/>
        </w:rPr>
        <w:lastRenderedPageBreak/>
        <w:t>Приложение</w:t>
      </w:r>
      <w:proofErr w:type="gramStart"/>
      <w:r w:rsidRPr="002475DF">
        <w:rPr>
          <w:rFonts w:ascii="Times New Roman" w:hAnsi="Times New Roman" w:cs="Times New Roman"/>
          <w:b/>
          <w:sz w:val="28"/>
          <w:szCs w:val="28"/>
        </w:rPr>
        <w:t xml:space="preserve"> </w:t>
      </w:r>
      <w:r w:rsidR="00AC7D07" w:rsidRPr="002475DF">
        <w:rPr>
          <w:rFonts w:ascii="Times New Roman" w:hAnsi="Times New Roman" w:cs="Times New Roman"/>
          <w:b/>
          <w:sz w:val="28"/>
          <w:szCs w:val="28"/>
        </w:rPr>
        <w:t>А</w:t>
      </w:r>
      <w:proofErr w:type="gramEnd"/>
    </w:p>
    <w:p w:rsidR="007369BF" w:rsidRPr="003467D6" w:rsidRDefault="007369BF" w:rsidP="003467D6">
      <w:pPr>
        <w:spacing w:line="360" w:lineRule="auto"/>
        <w:ind w:firstLine="709"/>
        <w:jc w:val="both"/>
        <w:rPr>
          <w:rFonts w:ascii="Times New Roman" w:hAnsi="Times New Roman" w:cs="Times New Roman"/>
          <w:sz w:val="28"/>
          <w:szCs w:val="28"/>
        </w:rPr>
      </w:pPr>
      <w:r w:rsidRPr="003467D6">
        <w:rPr>
          <w:rFonts w:ascii="Times New Roman" w:hAnsi="Times New Roman" w:cs="Times New Roman"/>
          <w:noProof/>
          <w:sz w:val="28"/>
          <w:szCs w:val="28"/>
          <w:lang w:eastAsia="ru-RU"/>
        </w:rPr>
        <w:drawing>
          <wp:inline distT="0" distB="0" distL="0" distR="0">
            <wp:extent cx="4876800" cy="25146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srcRect/>
                    <a:stretch>
                      <a:fillRect/>
                    </a:stretch>
                  </pic:blipFill>
                  <pic:spPr bwMode="auto">
                    <a:xfrm>
                      <a:off x="0" y="0"/>
                      <a:ext cx="4876800" cy="2514600"/>
                    </a:xfrm>
                    <a:prstGeom prst="rect">
                      <a:avLst/>
                    </a:prstGeom>
                    <a:noFill/>
                    <a:ln w="9525">
                      <a:noFill/>
                      <a:miter lim="800000"/>
                      <a:headEnd/>
                      <a:tailEnd/>
                    </a:ln>
                  </pic:spPr>
                </pic:pic>
              </a:graphicData>
            </a:graphic>
          </wp:inline>
        </w:drawing>
      </w:r>
      <w:r w:rsidRPr="003467D6">
        <w:rPr>
          <w:rFonts w:ascii="Times New Roman" w:hAnsi="Times New Roman" w:cs="Times New Roman"/>
          <w:noProof/>
          <w:sz w:val="28"/>
          <w:szCs w:val="28"/>
          <w:lang w:eastAsia="ru-RU"/>
        </w:rPr>
        <w:drawing>
          <wp:inline distT="0" distB="0" distL="0" distR="0">
            <wp:extent cx="4962525" cy="4448175"/>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srcRect/>
                    <a:stretch>
                      <a:fillRect/>
                    </a:stretch>
                  </pic:blipFill>
                  <pic:spPr bwMode="auto">
                    <a:xfrm>
                      <a:off x="0" y="0"/>
                      <a:ext cx="4962525" cy="4448175"/>
                    </a:xfrm>
                    <a:prstGeom prst="rect">
                      <a:avLst/>
                    </a:prstGeom>
                    <a:noFill/>
                    <a:ln w="9525">
                      <a:noFill/>
                      <a:miter lim="800000"/>
                      <a:headEnd/>
                      <a:tailEnd/>
                    </a:ln>
                  </pic:spPr>
                </pic:pic>
              </a:graphicData>
            </a:graphic>
          </wp:inline>
        </w:drawing>
      </w:r>
      <w:r w:rsidRPr="003467D6">
        <w:rPr>
          <w:rFonts w:ascii="Times New Roman" w:hAnsi="Times New Roman" w:cs="Times New Roman"/>
          <w:noProof/>
          <w:sz w:val="28"/>
          <w:szCs w:val="28"/>
          <w:lang w:eastAsia="ru-RU"/>
        </w:rPr>
        <w:lastRenderedPageBreak/>
        <w:drawing>
          <wp:inline distT="0" distB="0" distL="0" distR="0">
            <wp:extent cx="5086350" cy="44100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5086350" cy="4410075"/>
                    </a:xfrm>
                    <a:prstGeom prst="rect">
                      <a:avLst/>
                    </a:prstGeom>
                    <a:noFill/>
                    <a:ln w="9525">
                      <a:noFill/>
                      <a:miter lim="800000"/>
                      <a:headEnd/>
                      <a:tailEnd/>
                    </a:ln>
                  </pic:spPr>
                </pic:pic>
              </a:graphicData>
            </a:graphic>
          </wp:inline>
        </w:drawing>
      </w:r>
      <w:r w:rsidRPr="003467D6">
        <w:rPr>
          <w:rFonts w:ascii="Times New Roman" w:hAnsi="Times New Roman" w:cs="Times New Roman"/>
          <w:noProof/>
          <w:sz w:val="28"/>
          <w:szCs w:val="28"/>
          <w:lang w:eastAsia="ru-RU"/>
        </w:rPr>
        <w:drawing>
          <wp:inline distT="0" distB="0" distL="0" distR="0">
            <wp:extent cx="4972050" cy="44291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srcRect/>
                    <a:stretch>
                      <a:fillRect/>
                    </a:stretch>
                  </pic:blipFill>
                  <pic:spPr bwMode="auto">
                    <a:xfrm>
                      <a:off x="0" y="0"/>
                      <a:ext cx="4972050" cy="4429125"/>
                    </a:xfrm>
                    <a:prstGeom prst="rect">
                      <a:avLst/>
                    </a:prstGeom>
                    <a:noFill/>
                    <a:ln w="9525">
                      <a:noFill/>
                      <a:miter lim="800000"/>
                      <a:headEnd/>
                      <a:tailEnd/>
                    </a:ln>
                  </pic:spPr>
                </pic:pic>
              </a:graphicData>
            </a:graphic>
          </wp:inline>
        </w:drawing>
      </w:r>
      <w:r w:rsidRPr="003467D6">
        <w:rPr>
          <w:rFonts w:ascii="Times New Roman" w:hAnsi="Times New Roman" w:cs="Times New Roman"/>
          <w:noProof/>
          <w:sz w:val="28"/>
          <w:szCs w:val="28"/>
          <w:lang w:eastAsia="ru-RU"/>
        </w:rPr>
        <w:lastRenderedPageBreak/>
        <w:drawing>
          <wp:inline distT="0" distB="0" distL="0" distR="0">
            <wp:extent cx="5219700" cy="45434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srcRect/>
                    <a:stretch>
                      <a:fillRect/>
                    </a:stretch>
                  </pic:blipFill>
                  <pic:spPr bwMode="auto">
                    <a:xfrm>
                      <a:off x="0" y="0"/>
                      <a:ext cx="5219700" cy="4543425"/>
                    </a:xfrm>
                    <a:prstGeom prst="rect">
                      <a:avLst/>
                    </a:prstGeom>
                    <a:noFill/>
                    <a:ln w="9525">
                      <a:noFill/>
                      <a:miter lim="800000"/>
                      <a:headEnd/>
                      <a:tailEnd/>
                    </a:ln>
                  </pic:spPr>
                </pic:pic>
              </a:graphicData>
            </a:graphic>
          </wp:inline>
        </w:drawing>
      </w:r>
    </w:p>
    <w:sectPr w:rsidR="007369BF" w:rsidRPr="003467D6" w:rsidSect="003467D6">
      <w:footerReference w:type="default" r:id="rId30"/>
      <w:pgSz w:w="11906" w:h="16838"/>
      <w:pgMar w:top="1134" w:right="567" w:bottom="1134"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6DD" w:rsidRDefault="00DC06DD" w:rsidP="007369BF">
      <w:pPr>
        <w:spacing w:after="0" w:line="240" w:lineRule="auto"/>
      </w:pPr>
      <w:r>
        <w:separator/>
      </w:r>
    </w:p>
  </w:endnote>
  <w:endnote w:type="continuationSeparator" w:id="0">
    <w:p w:rsidR="00DC06DD" w:rsidRDefault="00DC06DD" w:rsidP="007369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805611"/>
      <w:docPartObj>
        <w:docPartGallery w:val="Page Numbers (Bottom of Page)"/>
        <w:docPartUnique/>
      </w:docPartObj>
    </w:sdtPr>
    <w:sdtContent>
      <w:p w:rsidR="002475DF" w:rsidRDefault="00F66E0B">
        <w:pPr>
          <w:pStyle w:val="ab"/>
          <w:jc w:val="center"/>
        </w:pPr>
        <w:fldSimple w:instr=" PAGE   \* MERGEFORMAT ">
          <w:r w:rsidR="00C0117F">
            <w:rPr>
              <w:noProof/>
            </w:rPr>
            <w:t>16</w:t>
          </w:r>
        </w:fldSimple>
      </w:p>
    </w:sdtContent>
  </w:sdt>
  <w:p w:rsidR="002475DF" w:rsidRDefault="002475D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6DD" w:rsidRDefault="00DC06DD" w:rsidP="007369BF">
      <w:pPr>
        <w:spacing w:after="0" w:line="240" w:lineRule="auto"/>
      </w:pPr>
      <w:r>
        <w:separator/>
      </w:r>
    </w:p>
  </w:footnote>
  <w:footnote w:type="continuationSeparator" w:id="0">
    <w:p w:rsidR="00DC06DD" w:rsidRDefault="00DC06DD" w:rsidP="007369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96782"/>
    <w:multiLevelType w:val="hybridMultilevel"/>
    <w:tmpl w:val="E9888318"/>
    <w:lvl w:ilvl="0" w:tplc="A8F42B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B230A3"/>
    <w:multiLevelType w:val="multilevel"/>
    <w:tmpl w:val="4E543F60"/>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9BB794A"/>
    <w:multiLevelType w:val="hybridMultilevel"/>
    <w:tmpl w:val="FF3E7D02"/>
    <w:lvl w:ilvl="0" w:tplc="A27047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A4703A4"/>
    <w:multiLevelType w:val="hybridMultilevel"/>
    <w:tmpl w:val="C9A691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600215"/>
    <w:multiLevelType w:val="multilevel"/>
    <w:tmpl w:val="0B980036"/>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F8A50B2"/>
    <w:multiLevelType w:val="multilevel"/>
    <w:tmpl w:val="87D0BB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14C74BE6"/>
    <w:multiLevelType w:val="hybridMultilevel"/>
    <w:tmpl w:val="3FD66F88"/>
    <w:lvl w:ilvl="0" w:tplc="27BCC8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7F3D3F"/>
    <w:multiLevelType w:val="hybridMultilevel"/>
    <w:tmpl w:val="732261C4"/>
    <w:lvl w:ilvl="0" w:tplc="FC747C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9F142C"/>
    <w:multiLevelType w:val="hybridMultilevel"/>
    <w:tmpl w:val="D2D25642"/>
    <w:lvl w:ilvl="0" w:tplc="F5E268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7F70474"/>
    <w:multiLevelType w:val="hybridMultilevel"/>
    <w:tmpl w:val="DEA02A42"/>
    <w:lvl w:ilvl="0" w:tplc="B374195E">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9CA0302"/>
    <w:multiLevelType w:val="multilevel"/>
    <w:tmpl w:val="444C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FF6A3E"/>
    <w:multiLevelType w:val="multilevel"/>
    <w:tmpl w:val="35C077A4"/>
    <w:lvl w:ilvl="0">
      <w:start w:val="1"/>
      <w:numFmt w:val="decimal"/>
      <w:lvlText w:val="%1."/>
      <w:lvlJc w:val="left"/>
      <w:pPr>
        <w:ind w:left="450" w:hanging="450"/>
      </w:pPr>
      <w:rPr>
        <w:rFonts w:hint="default"/>
      </w:rPr>
    </w:lvl>
    <w:lvl w:ilvl="1">
      <w:start w:val="3"/>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2">
    <w:nsid w:val="24284F0C"/>
    <w:multiLevelType w:val="hybridMultilevel"/>
    <w:tmpl w:val="E674952E"/>
    <w:lvl w:ilvl="0" w:tplc="65200E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5A31D32"/>
    <w:multiLevelType w:val="hybridMultilevel"/>
    <w:tmpl w:val="8CAAC2D8"/>
    <w:lvl w:ilvl="0" w:tplc="ADAE7810">
      <w:start w:val="1"/>
      <w:numFmt w:val="decimal"/>
      <w:lvlText w:val="%1)"/>
      <w:lvlJc w:val="left"/>
      <w:pPr>
        <w:ind w:left="720" w:hanging="360"/>
      </w:pPr>
      <w:rPr>
        <w:rFonts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E875A4"/>
    <w:multiLevelType w:val="hybridMultilevel"/>
    <w:tmpl w:val="9B1270C8"/>
    <w:lvl w:ilvl="0" w:tplc="C2E08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BFE6025"/>
    <w:multiLevelType w:val="multilevel"/>
    <w:tmpl w:val="584EFBDC"/>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E31386D"/>
    <w:multiLevelType w:val="multilevel"/>
    <w:tmpl w:val="B9AA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18300A"/>
    <w:multiLevelType w:val="multilevel"/>
    <w:tmpl w:val="59B84898"/>
    <w:lvl w:ilvl="0">
      <w:start w:val="1"/>
      <w:numFmt w:val="decimal"/>
      <w:lvlText w:val="%1"/>
      <w:lvlJc w:val="left"/>
      <w:pPr>
        <w:ind w:left="375" w:hanging="375"/>
      </w:pPr>
      <w:rPr>
        <w:rFonts w:hint="default"/>
      </w:rPr>
    </w:lvl>
    <w:lvl w:ilvl="1">
      <w:start w:val="1"/>
      <w:numFmt w:val="decimal"/>
      <w:lvlText w:val="%1.%2"/>
      <w:lvlJc w:val="left"/>
      <w:pPr>
        <w:ind w:left="1534" w:hanging="375"/>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abstractNum w:abstractNumId="18">
    <w:nsid w:val="32E23DC0"/>
    <w:multiLevelType w:val="hybridMultilevel"/>
    <w:tmpl w:val="37701C0C"/>
    <w:lvl w:ilvl="0" w:tplc="D9482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FB12C1A"/>
    <w:multiLevelType w:val="hybridMultilevel"/>
    <w:tmpl w:val="01B624DE"/>
    <w:lvl w:ilvl="0" w:tplc="40BE46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9C71BF6"/>
    <w:multiLevelType w:val="hybridMultilevel"/>
    <w:tmpl w:val="F5A0A8B0"/>
    <w:lvl w:ilvl="0" w:tplc="77A440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039569E"/>
    <w:multiLevelType w:val="hybridMultilevel"/>
    <w:tmpl w:val="56E875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3C2185"/>
    <w:multiLevelType w:val="hybridMultilevel"/>
    <w:tmpl w:val="072A531A"/>
    <w:lvl w:ilvl="0" w:tplc="1ACA1E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C2A0DF6"/>
    <w:multiLevelType w:val="hybridMultilevel"/>
    <w:tmpl w:val="213079B4"/>
    <w:lvl w:ilvl="0" w:tplc="8918DB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EB46C00"/>
    <w:multiLevelType w:val="multilevel"/>
    <w:tmpl w:val="1E8427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nsid w:val="5F365721"/>
    <w:multiLevelType w:val="hybridMultilevel"/>
    <w:tmpl w:val="C07844D4"/>
    <w:lvl w:ilvl="0" w:tplc="DB280B0E">
      <w:start w:val="1"/>
      <w:numFmt w:val="bullet"/>
      <w:lvlText w:val=""/>
      <w:lvlJc w:val="left"/>
      <w:pPr>
        <w:tabs>
          <w:tab w:val="num" w:pos="720"/>
        </w:tabs>
        <w:ind w:left="720" w:hanging="360"/>
      </w:pPr>
      <w:rPr>
        <w:rFonts w:ascii="Wingdings" w:hAnsi="Wingdings" w:hint="default"/>
      </w:rPr>
    </w:lvl>
    <w:lvl w:ilvl="1" w:tplc="66C65A52" w:tentative="1">
      <w:start w:val="1"/>
      <w:numFmt w:val="bullet"/>
      <w:lvlText w:val=""/>
      <w:lvlJc w:val="left"/>
      <w:pPr>
        <w:tabs>
          <w:tab w:val="num" w:pos="1440"/>
        </w:tabs>
        <w:ind w:left="1440" w:hanging="360"/>
      </w:pPr>
      <w:rPr>
        <w:rFonts w:ascii="Wingdings" w:hAnsi="Wingdings" w:hint="default"/>
      </w:rPr>
    </w:lvl>
    <w:lvl w:ilvl="2" w:tplc="7FB82AE8" w:tentative="1">
      <w:start w:val="1"/>
      <w:numFmt w:val="bullet"/>
      <w:lvlText w:val=""/>
      <w:lvlJc w:val="left"/>
      <w:pPr>
        <w:tabs>
          <w:tab w:val="num" w:pos="2160"/>
        </w:tabs>
        <w:ind w:left="2160" w:hanging="360"/>
      </w:pPr>
      <w:rPr>
        <w:rFonts w:ascii="Wingdings" w:hAnsi="Wingdings" w:hint="default"/>
      </w:rPr>
    </w:lvl>
    <w:lvl w:ilvl="3" w:tplc="8F52B23E" w:tentative="1">
      <w:start w:val="1"/>
      <w:numFmt w:val="bullet"/>
      <w:lvlText w:val=""/>
      <w:lvlJc w:val="left"/>
      <w:pPr>
        <w:tabs>
          <w:tab w:val="num" w:pos="2880"/>
        </w:tabs>
        <w:ind w:left="2880" w:hanging="360"/>
      </w:pPr>
      <w:rPr>
        <w:rFonts w:ascii="Wingdings" w:hAnsi="Wingdings" w:hint="default"/>
      </w:rPr>
    </w:lvl>
    <w:lvl w:ilvl="4" w:tplc="78FAAEBA" w:tentative="1">
      <w:start w:val="1"/>
      <w:numFmt w:val="bullet"/>
      <w:lvlText w:val=""/>
      <w:lvlJc w:val="left"/>
      <w:pPr>
        <w:tabs>
          <w:tab w:val="num" w:pos="3600"/>
        </w:tabs>
        <w:ind w:left="3600" w:hanging="360"/>
      </w:pPr>
      <w:rPr>
        <w:rFonts w:ascii="Wingdings" w:hAnsi="Wingdings" w:hint="default"/>
      </w:rPr>
    </w:lvl>
    <w:lvl w:ilvl="5" w:tplc="9684D43E" w:tentative="1">
      <w:start w:val="1"/>
      <w:numFmt w:val="bullet"/>
      <w:lvlText w:val=""/>
      <w:lvlJc w:val="left"/>
      <w:pPr>
        <w:tabs>
          <w:tab w:val="num" w:pos="4320"/>
        </w:tabs>
        <w:ind w:left="4320" w:hanging="360"/>
      </w:pPr>
      <w:rPr>
        <w:rFonts w:ascii="Wingdings" w:hAnsi="Wingdings" w:hint="default"/>
      </w:rPr>
    </w:lvl>
    <w:lvl w:ilvl="6" w:tplc="D8889AC0" w:tentative="1">
      <w:start w:val="1"/>
      <w:numFmt w:val="bullet"/>
      <w:lvlText w:val=""/>
      <w:lvlJc w:val="left"/>
      <w:pPr>
        <w:tabs>
          <w:tab w:val="num" w:pos="5040"/>
        </w:tabs>
        <w:ind w:left="5040" w:hanging="360"/>
      </w:pPr>
      <w:rPr>
        <w:rFonts w:ascii="Wingdings" w:hAnsi="Wingdings" w:hint="default"/>
      </w:rPr>
    </w:lvl>
    <w:lvl w:ilvl="7" w:tplc="640EC2F6" w:tentative="1">
      <w:start w:val="1"/>
      <w:numFmt w:val="bullet"/>
      <w:lvlText w:val=""/>
      <w:lvlJc w:val="left"/>
      <w:pPr>
        <w:tabs>
          <w:tab w:val="num" w:pos="5760"/>
        </w:tabs>
        <w:ind w:left="5760" w:hanging="360"/>
      </w:pPr>
      <w:rPr>
        <w:rFonts w:ascii="Wingdings" w:hAnsi="Wingdings" w:hint="default"/>
      </w:rPr>
    </w:lvl>
    <w:lvl w:ilvl="8" w:tplc="075CCD7C" w:tentative="1">
      <w:start w:val="1"/>
      <w:numFmt w:val="bullet"/>
      <w:lvlText w:val=""/>
      <w:lvlJc w:val="left"/>
      <w:pPr>
        <w:tabs>
          <w:tab w:val="num" w:pos="6480"/>
        </w:tabs>
        <w:ind w:left="6480" w:hanging="360"/>
      </w:pPr>
      <w:rPr>
        <w:rFonts w:ascii="Wingdings" w:hAnsi="Wingdings" w:hint="default"/>
      </w:rPr>
    </w:lvl>
  </w:abstractNum>
  <w:abstractNum w:abstractNumId="26">
    <w:nsid w:val="65930777"/>
    <w:multiLevelType w:val="hybridMultilevel"/>
    <w:tmpl w:val="39C811C0"/>
    <w:lvl w:ilvl="0" w:tplc="50D446E2">
      <w:start w:val="1"/>
      <w:numFmt w:val="decimal"/>
      <w:lvlText w:val="%1."/>
      <w:lvlJc w:val="left"/>
      <w:pPr>
        <w:ind w:left="810" w:hanging="45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2D216F"/>
    <w:multiLevelType w:val="multilevel"/>
    <w:tmpl w:val="B92A1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852761"/>
    <w:multiLevelType w:val="hybridMultilevel"/>
    <w:tmpl w:val="997A6CA4"/>
    <w:lvl w:ilvl="0" w:tplc="3AD0AD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18079E6"/>
    <w:multiLevelType w:val="hybridMultilevel"/>
    <w:tmpl w:val="5AF4C080"/>
    <w:lvl w:ilvl="0" w:tplc="8ABAA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6CF37D1"/>
    <w:multiLevelType w:val="hybridMultilevel"/>
    <w:tmpl w:val="5088F290"/>
    <w:lvl w:ilvl="0" w:tplc="BC5CA8B2">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2B5ACA"/>
    <w:multiLevelType w:val="hybridMultilevel"/>
    <w:tmpl w:val="05F60C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F47CA8"/>
    <w:multiLevelType w:val="hybridMultilevel"/>
    <w:tmpl w:val="785007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28143C"/>
    <w:multiLevelType w:val="hybridMultilevel"/>
    <w:tmpl w:val="3FD66F88"/>
    <w:lvl w:ilvl="0" w:tplc="27BCC8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D3350A7"/>
    <w:multiLevelType w:val="hybridMultilevel"/>
    <w:tmpl w:val="2A6498D8"/>
    <w:lvl w:ilvl="0" w:tplc="34D40FB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5"/>
  </w:num>
  <w:num w:numId="2">
    <w:abstractNumId w:val="31"/>
  </w:num>
  <w:num w:numId="3">
    <w:abstractNumId w:val="0"/>
  </w:num>
  <w:num w:numId="4">
    <w:abstractNumId w:val="10"/>
  </w:num>
  <w:num w:numId="5">
    <w:abstractNumId w:val="16"/>
  </w:num>
  <w:num w:numId="6">
    <w:abstractNumId w:val="27"/>
  </w:num>
  <w:num w:numId="7">
    <w:abstractNumId w:val="24"/>
  </w:num>
  <w:num w:numId="8">
    <w:abstractNumId w:val="21"/>
  </w:num>
  <w:num w:numId="9">
    <w:abstractNumId w:val="32"/>
  </w:num>
  <w:num w:numId="10">
    <w:abstractNumId w:val="8"/>
  </w:num>
  <w:num w:numId="11">
    <w:abstractNumId w:val="14"/>
  </w:num>
  <w:num w:numId="12">
    <w:abstractNumId w:val="20"/>
  </w:num>
  <w:num w:numId="13">
    <w:abstractNumId w:val="29"/>
  </w:num>
  <w:num w:numId="14">
    <w:abstractNumId w:val="9"/>
  </w:num>
  <w:num w:numId="15">
    <w:abstractNumId w:val="13"/>
  </w:num>
  <w:num w:numId="16">
    <w:abstractNumId w:val="4"/>
  </w:num>
  <w:num w:numId="17">
    <w:abstractNumId w:val="34"/>
  </w:num>
  <w:num w:numId="18">
    <w:abstractNumId w:val="1"/>
  </w:num>
  <w:num w:numId="19">
    <w:abstractNumId w:val="15"/>
  </w:num>
  <w:num w:numId="20">
    <w:abstractNumId w:val="11"/>
  </w:num>
  <w:num w:numId="21">
    <w:abstractNumId w:val="30"/>
  </w:num>
  <w:num w:numId="22">
    <w:abstractNumId w:val="33"/>
  </w:num>
  <w:num w:numId="23">
    <w:abstractNumId w:val="6"/>
  </w:num>
  <w:num w:numId="24">
    <w:abstractNumId w:val="12"/>
  </w:num>
  <w:num w:numId="25">
    <w:abstractNumId w:val="25"/>
  </w:num>
  <w:num w:numId="26">
    <w:abstractNumId w:val="26"/>
  </w:num>
  <w:num w:numId="27">
    <w:abstractNumId w:val="3"/>
  </w:num>
  <w:num w:numId="28">
    <w:abstractNumId w:val="17"/>
  </w:num>
  <w:num w:numId="29">
    <w:abstractNumId w:val="22"/>
  </w:num>
  <w:num w:numId="30">
    <w:abstractNumId w:val="28"/>
  </w:num>
  <w:num w:numId="31">
    <w:abstractNumId w:val="23"/>
  </w:num>
  <w:num w:numId="32">
    <w:abstractNumId w:val="2"/>
  </w:num>
  <w:num w:numId="33">
    <w:abstractNumId w:val="18"/>
  </w:num>
  <w:num w:numId="34">
    <w:abstractNumId w:val="19"/>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F2AD3"/>
    <w:rsid w:val="00003CFE"/>
    <w:rsid w:val="00014AD5"/>
    <w:rsid w:val="00026497"/>
    <w:rsid w:val="00051510"/>
    <w:rsid w:val="00064579"/>
    <w:rsid w:val="0009304E"/>
    <w:rsid w:val="000B3E15"/>
    <w:rsid w:val="000C5774"/>
    <w:rsid w:val="000E5011"/>
    <w:rsid w:val="00113833"/>
    <w:rsid w:val="00124CD6"/>
    <w:rsid w:val="0014263B"/>
    <w:rsid w:val="001A4D88"/>
    <w:rsid w:val="001C153D"/>
    <w:rsid w:val="001E772A"/>
    <w:rsid w:val="001F2AD3"/>
    <w:rsid w:val="00232B62"/>
    <w:rsid w:val="00243503"/>
    <w:rsid w:val="002475DF"/>
    <w:rsid w:val="00274BC2"/>
    <w:rsid w:val="00274EA6"/>
    <w:rsid w:val="00293DBE"/>
    <w:rsid w:val="00303D37"/>
    <w:rsid w:val="003467D6"/>
    <w:rsid w:val="003605DB"/>
    <w:rsid w:val="00364A9B"/>
    <w:rsid w:val="003D38B1"/>
    <w:rsid w:val="00445EAA"/>
    <w:rsid w:val="00454CD0"/>
    <w:rsid w:val="004576BA"/>
    <w:rsid w:val="00457E84"/>
    <w:rsid w:val="0047116E"/>
    <w:rsid w:val="005F5C6B"/>
    <w:rsid w:val="00612CB8"/>
    <w:rsid w:val="006B2C18"/>
    <w:rsid w:val="006D52FF"/>
    <w:rsid w:val="007303BC"/>
    <w:rsid w:val="007369BF"/>
    <w:rsid w:val="00742B86"/>
    <w:rsid w:val="007B160C"/>
    <w:rsid w:val="007D30F5"/>
    <w:rsid w:val="00823373"/>
    <w:rsid w:val="00843961"/>
    <w:rsid w:val="00877AA8"/>
    <w:rsid w:val="008902AF"/>
    <w:rsid w:val="008919F0"/>
    <w:rsid w:val="008D12E1"/>
    <w:rsid w:val="008F1AF8"/>
    <w:rsid w:val="009347A9"/>
    <w:rsid w:val="009C12F8"/>
    <w:rsid w:val="009E5FEE"/>
    <w:rsid w:val="009F5D97"/>
    <w:rsid w:val="00A02E79"/>
    <w:rsid w:val="00A16E9B"/>
    <w:rsid w:val="00A205CD"/>
    <w:rsid w:val="00A25B2B"/>
    <w:rsid w:val="00A31F57"/>
    <w:rsid w:val="00A51496"/>
    <w:rsid w:val="00A71B1A"/>
    <w:rsid w:val="00AC2B05"/>
    <w:rsid w:val="00AC7D07"/>
    <w:rsid w:val="00AD5579"/>
    <w:rsid w:val="00AE76A1"/>
    <w:rsid w:val="00B007B6"/>
    <w:rsid w:val="00B01B7E"/>
    <w:rsid w:val="00B01F4D"/>
    <w:rsid w:val="00B20DAA"/>
    <w:rsid w:val="00B6723E"/>
    <w:rsid w:val="00BB595A"/>
    <w:rsid w:val="00BC39B1"/>
    <w:rsid w:val="00BF7DE9"/>
    <w:rsid w:val="00C00272"/>
    <w:rsid w:val="00C0117F"/>
    <w:rsid w:val="00C25D22"/>
    <w:rsid w:val="00C31866"/>
    <w:rsid w:val="00C93BF4"/>
    <w:rsid w:val="00C93D9B"/>
    <w:rsid w:val="00CA739B"/>
    <w:rsid w:val="00CC109F"/>
    <w:rsid w:val="00CD2D21"/>
    <w:rsid w:val="00CD2F3D"/>
    <w:rsid w:val="00D01198"/>
    <w:rsid w:val="00D56BF6"/>
    <w:rsid w:val="00D80951"/>
    <w:rsid w:val="00D90F1E"/>
    <w:rsid w:val="00DA0EBA"/>
    <w:rsid w:val="00DC06DD"/>
    <w:rsid w:val="00DC0DC8"/>
    <w:rsid w:val="00DC5C23"/>
    <w:rsid w:val="00DD4D0F"/>
    <w:rsid w:val="00E00739"/>
    <w:rsid w:val="00E34D92"/>
    <w:rsid w:val="00E462B9"/>
    <w:rsid w:val="00E628DE"/>
    <w:rsid w:val="00ED4702"/>
    <w:rsid w:val="00F638C7"/>
    <w:rsid w:val="00F66E0B"/>
    <w:rsid w:val="00F72890"/>
    <w:rsid w:val="00FA2D28"/>
    <w:rsid w:val="00FA65F0"/>
    <w:rsid w:val="00FB61FD"/>
    <w:rsid w:val="00FE43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66"/>
  </w:style>
  <w:style w:type="paragraph" w:styleId="1">
    <w:name w:val="heading 1"/>
    <w:basedOn w:val="a"/>
    <w:next w:val="a"/>
    <w:link w:val="10"/>
    <w:uiPriority w:val="9"/>
    <w:qFormat/>
    <w:rsid w:val="006B2C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B3E1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7116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F2A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F2AD3"/>
  </w:style>
  <w:style w:type="character" w:styleId="a4">
    <w:name w:val="Hyperlink"/>
    <w:basedOn w:val="a0"/>
    <w:uiPriority w:val="99"/>
    <w:unhideWhenUsed/>
    <w:rsid w:val="00003CFE"/>
    <w:rPr>
      <w:color w:val="0000FF"/>
      <w:u w:val="single"/>
    </w:rPr>
  </w:style>
  <w:style w:type="paragraph" w:styleId="a5">
    <w:name w:val="List Paragraph"/>
    <w:basedOn w:val="a"/>
    <w:uiPriority w:val="34"/>
    <w:qFormat/>
    <w:rsid w:val="00003CFE"/>
    <w:pPr>
      <w:ind w:left="720"/>
      <w:contextualSpacing/>
    </w:pPr>
  </w:style>
  <w:style w:type="character" w:customStyle="1" w:styleId="30">
    <w:name w:val="Заголовок 3 Знак"/>
    <w:basedOn w:val="a0"/>
    <w:link w:val="3"/>
    <w:uiPriority w:val="9"/>
    <w:rsid w:val="0047116E"/>
    <w:rPr>
      <w:rFonts w:ascii="Times New Roman" w:eastAsia="Times New Roman" w:hAnsi="Times New Roman" w:cs="Times New Roman"/>
      <w:b/>
      <w:bCs/>
      <w:sz w:val="27"/>
      <w:szCs w:val="27"/>
      <w:lang w:eastAsia="ru-RU"/>
    </w:rPr>
  </w:style>
  <w:style w:type="character" w:styleId="a6">
    <w:name w:val="Strong"/>
    <w:basedOn w:val="a0"/>
    <w:uiPriority w:val="22"/>
    <w:qFormat/>
    <w:rsid w:val="000B3E15"/>
    <w:rPr>
      <w:b/>
      <w:bCs/>
    </w:rPr>
  </w:style>
  <w:style w:type="character" w:customStyle="1" w:styleId="20">
    <w:name w:val="Заголовок 2 Знак"/>
    <w:basedOn w:val="a0"/>
    <w:link w:val="2"/>
    <w:uiPriority w:val="9"/>
    <w:semiHidden/>
    <w:rsid w:val="000B3E15"/>
    <w:rPr>
      <w:rFonts w:asciiTheme="majorHAnsi" w:eastAsiaTheme="majorEastAsia" w:hAnsiTheme="majorHAnsi" w:cstheme="majorBidi"/>
      <w:b/>
      <w:bCs/>
      <w:color w:val="4F81BD" w:themeColor="accent1"/>
      <w:sz w:val="26"/>
      <w:szCs w:val="26"/>
    </w:rPr>
  </w:style>
  <w:style w:type="paragraph" w:styleId="a7">
    <w:name w:val="Balloon Text"/>
    <w:basedOn w:val="a"/>
    <w:link w:val="a8"/>
    <w:uiPriority w:val="99"/>
    <w:semiHidden/>
    <w:unhideWhenUsed/>
    <w:rsid w:val="00A16E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6E9B"/>
    <w:rPr>
      <w:rFonts w:ascii="Tahoma" w:hAnsi="Tahoma" w:cs="Tahoma"/>
      <w:sz w:val="16"/>
      <w:szCs w:val="16"/>
    </w:rPr>
  </w:style>
  <w:style w:type="character" w:customStyle="1" w:styleId="10">
    <w:name w:val="Заголовок 1 Знак"/>
    <w:basedOn w:val="a0"/>
    <w:link w:val="1"/>
    <w:uiPriority w:val="9"/>
    <w:rsid w:val="006B2C18"/>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semiHidden/>
    <w:unhideWhenUsed/>
    <w:rsid w:val="007369B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369BF"/>
  </w:style>
  <w:style w:type="paragraph" w:styleId="ab">
    <w:name w:val="footer"/>
    <w:basedOn w:val="a"/>
    <w:link w:val="ac"/>
    <w:uiPriority w:val="99"/>
    <w:unhideWhenUsed/>
    <w:rsid w:val="007369B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369BF"/>
  </w:style>
  <w:style w:type="table" w:styleId="ad">
    <w:name w:val="Table Grid"/>
    <w:basedOn w:val="a1"/>
    <w:uiPriority w:val="59"/>
    <w:rsid w:val="00612C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rst">
    <w:name w:val="first"/>
    <w:basedOn w:val="a"/>
    <w:rsid w:val="000264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7D30F5"/>
    <w:rPr>
      <w:sz w:val="16"/>
      <w:szCs w:val="16"/>
    </w:rPr>
  </w:style>
  <w:style w:type="paragraph" w:styleId="af">
    <w:name w:val="annotation text"/>
    <w:basedOn w:val="a"/>
    <w:link w:val="af0"/>
    <w:uiPriority w:val="99"/>
    <w:semiHidden/>
    <w:unhideWhenUsed/>
    <w:rsid w:val="007D30F5"/>
    <w:pPr>
      <w:spacing w:line="240" w:lineRule="auto"/>
    </w:pPr>
    <w:rPr>
      <w:sz w:val="20"/>
      <w:szCs w:val="20"/>
    </w:rPr>
  </w:style>
  <w:style w:type="character" w:customStyle="1" w:styleId="af0">
    <w:name w:val="Текст примечания Знак"/>
    <w:basedOn w:val="a0"/>
    <w:link w:val="af"/>
    <w:uiPriority w:val="99"/>
    <w:semiHidden/>
    <w:rsid w:val="007D30F5"/>
    <w:rPr>
      <w:sz w:val="20"/>
      <w:szCs w:val="20"/>
    </w:rPr>
  </w:style>
  <w:style w:type="paragraph" w:styleId="af1">
    <w:name w:val="annotation subject"/>
    <w:basedOn w:val="af"/>
    <w:next w:val="af"/>
    <w:link w:val="af2"/>
    <w:uiPriority w:val="99"/>
    <w:semiHidden/>
    <w:unhideWhenUsed/>
    <w:rsid w:val="007D30F5"/>
    <w:rPr>
      <w:b/>
      <w:bCs/>
    </w:rPr>
  </w:style>
  <w:style w:type="character" w:customStyle="1" w:styleId="af2">
    <w:name w:val="Тема примечания Знак"/>
    <w:basedOn w:val="af0"/>
    <w:link w:val="af1"/>
    <w:uiPriority w:val="99"/>
    <w:semiHidden/>
    <w:rsid w:val="007D30F5"/>
    <w:rPr>
      <w:b/>
      <w:bCs/>
    </w:rPr>
  </w:style>
  <w:style w:type="paragraph" w:styleId="af3">
    <w:name w:val="Body Text"/>
    <w:basedOn w:val="a"/>
    <w:link w:val="af4"/>
    <w:rsid w:val="00DC5C23"/>
    <w:pPr>
      <w:spacing w:after="0" w:line="240" w:lineRule="auto"/>
      <w:jc w:val="center"/>
    </w:pPr>
    <w:rPr>
      <w:rFonts w:ascii="Times New Roman" w:eastAsia="Times New Roman" w:hAnsi="Times New Roman" w:cs="Times New Roman"/>
      <w:sz w:val="28"/>
      <w:szCs w:val="20"/>
      <w:lang w:eastAsia="ru-RU"/>
    </w:rPr>
  </w:style>
  <w:style w:type="character" w:customStyle="1" w:styleId="af4">
    <w:name w:val="Основной текст Знак"/>
    <w:basedOn w:val="a0"/>
    <w:link w:val="af3"/>
    <w:rsid w:val="00DC5C23"/>
    <w:rPr>
      <w:rFonts w:ascii="Times New Roman" w:eastAsia="Times New Roman" w:hAnsi="Times New Roman" w:cs="Times New Roman"/>
      <w:sz w:val="28"/>
      <w:szCs w:val="20"/>
      <w:lang w:eastAsia="ru-RU"/>
    </w:rPr>
  </w:style>
  <w:style w:type="character" w:styleId="af5">
    <w:name w:val="Emphasis"/>
    <w:basedOn w:val="a0"/>
    <w:uiPriority w:val="20"/>
    <w:qFormat/>
    <w:rsid w:val="00E00739"/>
    <w:rPr>
      <w:i/>
      <w:iCs/>
    </w:rPr>
  </w:style>
  <w:style w:type="character" w:customStyle="1" w:styleId="redtext">
    <w:name w:val="red_text"/>
    <w:basedOn w:val="a0"/>
    <w:rsid w:val="0014263B"/>
  </w:style>
  <w:style w:type="character" w:customStyle="1" w:styleId="hl">
    <w:name w:val="hl"/>
    <w:basedOn w:val="a0"/>
    <w:rsid w:val="00C00272"/>
  </w:style>
  <w:style w:type="paragraph" w:styleId="HTML">
    <w:name w:val="HTML Preformatted"/>
    <w:basedOn w:val="a"/>
    <w:link w:val="HTML0"/>
    <w:uiPriority w:val="99"/>
    <w:unhideWhenUsed/>
    <w:rsid w:val="00C0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00272"/>
    <w:rPr>
      <w:rFonts w:ascii="Courier New" w:eastAsia="Times New Roman" w:hAnsi="Courier New" w:cs="Courier New"/>
      <w:sz w:val="20"/>
      <w:szCs w:val="20"/>
      <w:lang w:eastAsia="ru-RU"/>
    </w:rPr>
  </w:style>
  <w:style w:type="paragraph" w:customStyle="1" w:styleId="text">
    <w:name w:val="text"/>
    <w:basedOn w:val="a"/>
    <w:rsid w:val="00A31F5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4153297">
      <w:bodyDiv w:val="1"/>
      <w:marLeft w:val="0"/>
      <w:marRight w:val="0"/>
      <w:marTop w:val="0"/>
      <w:marBottom w:val="0"/>
      <w:divBdr>
        <w:top w:val="none" w:sz="0" w:space="0" w:color="auto"/>
        <w:left w:val="none" w:sz="0" w:space="0" w:color="auto"/>
        <w:bottom w:val="none" w:sz="0" w:space="0" w:color="auto"/>
        <w:right w:val="none" w:sz="0" w:space="0" w:color="auto"/>
      </w:divBdr>
    </w:div>
    <w:div w:id="204218905">
      <w:bodyDiv w:val="1"/>
      <w:marLeft w:val="0"/>
      <w:marRight w:val="0"/>
      <w:marTop w:val="0"/>
      <w:marBottom w:val="0"/>
      <w:divBdr>
        <w:top w:val="none" w:sz="0" w:space="0" w:color="auto"/>
        <w:left w:val="none" w:sz="0" w:space="0" w:color="auto"/>
        <w:bottom w:val="none" w:sz="0" w:space="0" w:color="auto"/>
        <w:right w:val="none" w:sz="0" w:space="0" w:color="auto"/>
      </w:divBdr>
    </w:div>
    <w:div w:id="227805896">
      <w:bodyDiv w:val="1"/>
      <w:marLeft w:val="0"/>
      <w:marRight w:val="0"/>
      <w:marTop w:val="0"/>
      <w:marBottom w:val="0"/>
      <w:divBdr>
        <w:top w:val="none" w:sz="0" w:space="0" w:color="auto"/>
        <w:left w:val="none" w:sz="0" w:space="0" w:color="auto"/>
        <w:bottom w:val="none" w:sz="0" w:space="0" w:color="auto"/>
        <w:right w:val="none" w:sz="0" w:space="0" w:color="auto"/>
      </w:divBdr>
    </w:div>
    <w:div w:id="294527851">
      <w:bodyDiv w:val="1"/>
      <w:marLeft w:val="0"/>
      <w:marRight w:val="0"/>
      <w:marTop w:val="0"/>
      <w:marBottom w:val="0"/>
      <w:divBdr>
        <w:top w:val="none" w:sz="0" w:space="0" w:color="auto"/>
        <w:left w:val="none" w:sz="0" w:space="0" w:color="auto"/>
        <w:bottom w:val="none" w:sz="0" w:space="0" w:color="auto"/>
        <w:right w:val="none" w:sz="0" w:space="0" w:color="auto"/>
      </w:divBdr>
    </w:div>
    <w:div w:id="414398171">
      <w:bodyDiv w:val="1"/>
      <w:marLeft w:val="0"/>
      <w:marRight w:val="0"/>
      <w:marTop w:val="0"/>
      <w:marBottom w:val="0"/>
      <w:divBdr>
        <w:top w:val="none" w:sz="0" w:space="0" w:color="auto"/>
        <w:left w:val="none" w:sz="0" w:space="0" w:color="auto"/>
        <w:bottom w:val="none" w:sz="0" w:space="0" w:color="auto"/>
        <w:right w:val="none" w:sz="0" w:space="0" w:color="auto"/>
      </w:divBdr>
      <w:divsChild>
        <w:div w:id="750930993">
          <w:marLeft w:val="0"/>
          <w:marRight w:val="0"/>
          <w:marTop w:val="0"/>
          <w:marBottom w:val="0"/>
          <w:divBdr>
            <w:top w:val="none" w:sz="0" w:space="0" w:color="auto"/>
            <w:left w:val="none" w:sz="0" w:space="0" w:color="auto"/>
            <w:bottom w:val="none" w:sz="0" w:space="0" w:color="auto"/>
            <w:right w:val="none" w:sz="0" w:space="0" w:color="auto"/>
          </w:divBdr>
        </w:div>
      </w:divsChild>
    </w:div>
    <w:div w:id="459497087">
      <w:bodyDiv w:val="1"/>
      <w:marLeft w:val="0"/>
      <w:marRight w:val="0"/>
      <w:marTop w:val="0"/>
      <w:marBottom w:val="0"/>
      <w:divBdr>
        <w:top w:val="none" w:sz="0" w:space="0" w:color="auto"/>
        <w:left w:val="none" w:sz="0" w:space="0" w:color="auto"/>
        <w:bottom w:val="none" w:sz="0" w:space="0" w:color="auto"/>
        <w:right w:val="none" w:sz="0" w:space="0" w:color="auto"/>
      </w:divBdr>
    </w:div>
    <w:div w:id="504563104">
      <w:bodyDiv w:val="1"/>
      <w:marLeft w:val="0"/>
      <w:marRight w:val="0"/>
      <w:marTop w:val="0"/>
      <w:marBottom w:val="0"/>
      <w:divBdr>
        <w:top w:val="none" w:sz="0" w:space="0" w:color="auto"/>
        <w:left w:val="none" w:sz="0" w:space="0" w:color="auto"/>
        <w:bottom w:val="none" w:sz="0" w:space="0" w:color="auto"/>
        <w:right w:val="none" w:sz="0" w:space="0" w:color="auto"/>
      </w:divBdr>
    </w:div>
    <w:div w:id="537665820">
      <w:bodyDiv w:val="1"/>
      <w:marLeft w:val="0"/>
      <w:marRight w:val="0"/>
      <w:marTop w:val="0"/>
      <w:marBottom w:val="0"/>
      <w:divBdr>
        <w:top w:val="none" w:sz="0" w:space="0" w:color="auto"/>
        <w:left w:val="none" w:sz="0" w:space="0" w:color="auto"/>
        <w:bottom w:val="none" w:sz="0" w:space="0" w:color="auto"/>
        <w:right w:val="none" w:sz="0" w:space="0" w:color="auto"/>
      </w:divBdr>
    </w:div>
    <w:div w:id="543179629">
      <w:bodyDiv w:val="1"/>
      <w:marLeft w:val="0"/>
      <w:marRight w:val="0"/>
      <w:marTop w:val="0"/>
      <w:marBottom w:val="0"/>
      <w:divBdr>
        <w:top w:val="none" w:sz="0" w:space="0" w:color="auto"/>
        <w:left w:val="none" w:sz="0" w:space="0" w:color="auto"/>
        <w:bottom w:val="none" w:sz="0" w:space="0" w:color="auto"/>
        <w:right w:val="none" w:sz="0" w:space="0" w:color="auto"/>
      </w:divBdr>
    </w:div>
    <w:div w:id="595941344">
      <w:bodyDiv w:val="1"/>
      <w:marLeft w:val="0"/>
      <w:marRight w:val="0"/>
      <w:marTop w:val="0"/>
      <w:marBottom w:val="0"/>
      <w:divBdr>
        <w:top w:val="none" w:sz="0" w:space="0" w:color="auto"/>
        <w:left w:val="none" w:sz="0" w:space="0" w:color="auto"/>
        <w:bottom w:val="none" w:sz="0" w:space="0" w:color="auto"/>
        <w:right w:val="none" w:sz="0" w:space="0" w:color="auto"/>
      </w:divBdr>
    </w:div>
    <w:div w:id="653799070">
      <w:bodyDiv w:val="1"/>
      <w:marLeft w:val="0"/>
      <w:marRight w:val="0"/>
      <w:marTop w:val="0"/>
      <w:marBottom w:val="0"/>
      <w:divBdr>
        <w:top w:val="none" w:sz="0" w:space="0" w:color="auto"/>
        <w:left w:val="none" w:sz="0" w:space="0" w:color="auto"/>
        <w:bottom w:val="none" w:sz="0" w:space="0" w:color="auto"/>
        <w:right w:val="none" w:sz="0" w:space="0" w:color="auto"/>
      </w:divBdr>
    </w:div>
    <w:div w:id="733314809">
      <w:bodyDiv w:val="1"/>
      <w:marLeft w:val="0"/>
      <w:marRight w:val="0"/>
      <w:marTop w:val="0"/>
      <w:marBottom w:val="0"/>
      <w:divBdr>
        <w:top w:val="none" w:sz="0" w:space="0" w:color="auto"/>
        <w:left w:val="none" w:sz="0" w:space="0" w:color="auto"/>
        <w:bottom w:val="none" w:sz="0" w:space="0" w:color="auto"/>
        <w:right w:val="none" w:sz="0" w:space="0" w:color="auto"/>
      </w:divBdr>
    </w:div>
    <w:div w:id="766971575">
      <w:bodyDiv w:val="1"/>
      <w:marLeft w:val="0"/>
      <w:marRight w:val="0"/>
      <w:marTop w:val="0"/>
      <w:marBottom w:val="0"/>
      <w:divBdr>
        <w:top w:val="none" w:sz="0" w:space="0" w:color="auto"/>
        <w:left w:val="none" w:sz="0" w:space="0" w:color="auto"/>
        <w:bottom w:val="none" w:sz="0" w:space="0" w:color="auto"/>
        <w:right w:val="none" w:sz="0" w:space="0" w:color="auto"/>
      </w:divBdr>
      <w:divsChild>
        <w:div w:id="1136411511">
          <w:marLeft w:val="446"/>
          <w:marRight w:val="0"/>
          <w:marTop w:val="115"/>
          <w:marBottom w:val="0"/>
          <w:divBdr>
            <w:top w:val="none" w:sz="0" w:space="0" w:color="auto"/>
            <w:left w:val="none" w:sz="0" w:space="0" w:color="auto"/>
            <w:bottom w:val="none" w:sz="0" w:space="0" w:color="auto"/>
            <w:right w:val="none" w:sz="0" w:space="0" w:color="auto"/>
          </w:divBdr>
        </w:div>
        <w:div w:id="900677803">
          <w:marLeft w:val="446"/>
          <w:marRight w:val="0"/>
          <w:marTop w:val="115"/>
          <w:marBottom w:val="0"/>
          <w:divBdr>
            <w:top w:val="none" w:sz="0" w:space="0" w:color="auto"/>
            <w:left w:val="none" w:sz="0" w:space="0" w:color="auto"/>
            <w:bottom w:val="none" w:sz="0" w:space="0" w:color="auto"/>
            <w:right w:val="none" w:sz="0" w:space="0" w:color="auto"/>
          </w:divBdr>
        </w:div>
        <w:div w:id="1767310599">
          <w:marLeft w:val="446"/>
          <w:marRight w:val="0"/>
          <w:marTop w:val="115"/>
          <w:marBottom w:val="0"/>
          <w:divBdr>
            <w:top w:val="none" w:sz="0" w:space="0" w:color="auto"/>
            <w:left w:val="none" w:sz="0" w:space="0" w:color="auto"/>
            <w:bottom w:val="none" w:sz="0" w:space="0" w:color="auto"/>
            <w:right w:val="none" w:sz="0" w:space="0" w:color="auto"/>
          </w:divBdr>
        </w:div>
        <w:div w:id="1450664666">
          <w:marLeft w:val="446"/>
          <w:marRight w:val="0"/>
          <w:marTop w:val="115"/>
          <w:marBottom w:val="0"/>
          <w:divBdr>
            <w:top w:val="none" w:sz="0" w:space="0" w:color="auto"/>
            <w:left w:val="none" w:sz="0" w:space="0" w:color="auto"/>
            <w:bottom w:val="none" w:sz="0" w:space="0" w:color="auto"/>
            <w:right w:val="none" w:sz="0" w:space="0" w:color="auto"/>
          </w:divBdr>
        </w:div>
        <w:div w:id="1626739294">
          <w:marLeft w:val="446"/>
          <w:marRight w:val="0"/>
          <w:marTop w:val="115"/>
          <w:marBottom w:val="0"/>
          <w:divBdr>
            <w:top w:val="none" w:sz="0" w:space="0" w:color="auto"/>
            <w:left w:val="none" w:sz="0" w:space="0" w:color="auto"/>
            <w:bottom w:val="none" w:sz="0" w:space="0" w:color="auto"/>
            <w:right w:val="none" w:sz="0" w:space="0" w:color="auto"/>
          </w:divBdr>
        </w:div>
      </w:divsChild>
    </w:div>
    <w:div w:id="812605925">
      <w:bodyDiv w:val="1"/>
      <w:marLeft w:val="0"/>
      <w:marRight w:val="0"/>
      <w:marTop w:val="0"/>
      <w:marBottom w:val="0"/>
      <w:divBdr>
        <w:top w:val="none" w:sz="0" w:space="0" w:color="auto"/>
        <w:left w:val="none" w:sz="0" w:space="0" w:color="auto"/>
        <w:bottom w:val="none" w:sz="0" w:space="0" w:color="auto"/>
        <w:right w:val="none" w:sz="0" w:space="0" w:color="auto"/>
      </w:divBdr>
    </w:div>
    <w:div w:id="843784200">
      <w:bodyDiv w:val="1"/>
      <w:marLeft w:val="0"/>
      <w:marRight w:val="0"/>
      <w:marTop w:val="0"/>
      <w:marBottom w:val="0"/>
      <w:divBdr>
        <w:top w:val="none" w:sz="0" w:space="0" w:color="auto"/>
        <w:left w:val="none" w:sz="0" w:space="0" w:color="auto"/>
        <w:bottom w:val="none" w:sz="0" w:space="0" w:color="auto"/>
        <w:right w:val="none" w:sz="0" w:space="0" w:color="auto"/>
      </w:divBdr>
    </w:div>
    <w:div w:id="873274842">
      <w:bodyDiv w:val="1"/>
      <w:marLeft w:val="0"/>
      <w:marRight w:val="0"/>
      <w:marTop w:val="0"/>
      <w:marBottom w:val="0"/>
      <w:divBdr>
        <w:top w:val="none" w:sz="0" w:space="0" w:color="auto"/>
        <w:left w:val="none" w:sz="0" w:space="0" w:color="auto"/>
        <w:bottom w:val="none" w:sz="0" w:space="0" w:color="auto"/>
        <w:right w:val="none" w:sz="0" w:space="0" w:color="auto"/>
      </w:divBdr>
    </w:div>
    <w:div w:id="892423082">
      <w:bodyDiv w:val="1"/>
      <w:marLeft w:val="0"/>
      <w:marRight w:val="0"/>
      <w:marTop w:val="0"/>
      <w:marBottom w:val="0"/>
      <w:divBdr>
        <w:top w:val="none" w:sz="0" w:space="0" w:color="auto"/>
        <w:left w:val="none" w:sz="0" w:space="0" w:color="auto"/>
        <w:bottom w:val="none" w:sz="0" w:space="0" w:color="auto"/>
        <w:right w:val="none" w:sz="0" w:space="0" w:color="auto"/>
      </w:divBdr>
    </w:div>
    <w:div w:id="1029647962">
      <w:bodyDiv w:val="1"/>
      <w:marLeft w:val="0"/>
      <w:marRight w:val="0"/>
      <w:marTop w:val="0"/>
      <w:marBottom w:val="0"/>
      <w:divBdr>
        <w:top w:val="none" w:sz="0" w:space="0" w:color="auto"/>
        <w:left w:val="none" w:sz="0" w:space="0" w:color="auto"/>
        <w:bottom w:val="none" w:sz="0" w:space="0" w:color="auto"/>
        <w:right w:val="none" w:sz="0" w:space="0" w:color="auto"/>
      </w:divBdr>
    </w:div>
    <w:div w:id="1122765765">
      <w:bodyDiv w:val="1"/>
      <w:marLeft w:val="0"/>
      <w:marRight w:val="0"/>
      <w:marTop w:val="0"/>
      <w:marBottom w:val="0"/>
      <w:divBdr>
        <w:top w:val="none" w:sz="0" w:space="0" w:color="auto"/>
        <w:left w:val="none" w:sz="0" w:space="0" w:color="auto"/>
        <w:bottom w:val="none" w:sz="0" w:space="0" w:color="auto"/>
        <w:right w:val="none" w:sz="0" w:space="0" w:color="auto"/>
      </w:divBdr>
    </w:div>
    <w:div w:id="1141003026">
      <w:bodyDiv w:val="1"/>
      <w:marLeft w:val="0"/>
      <w:marRight w:val="0"/>
      <w:marTop w:val="0"/>
      <w:marBottom w:val="0"/>
      <w:divBdr>
        <w:top w:val="none" w:sz="0" w:space="0" w:color="auto"/>
        <w:left w:val="none" w:sz="0" w:space="0" w:color="auto"/>
        <w:bottom w:val="none" w:sz="0" w:space="0" w:color="auto"/>
        <w:right w:val="none" w:sz="0" w:space="0" w:color="auto"/>
      </w:divBdr>
    </w:div>
    <w:div w:id="1148127758">
      <w:bodyDiv w:val="1"/>
      <w:marLeft w:val="0"/>
      <w:marRight w:val="0"/>
      <w:marTop w:val="0"/>
      <w:marBottom w:val="0"/>
      <w:divBdr>
        <w:top w:val="none" w:sz="0" w:space="0" w:color="auto"/>
        <w:left w:val="none" w:sz="0" w:space="0" w:color="auto"/>
        <w:bottom w:val="none" w:sz="0" w:space="0" w:color="auto"/>
        <w:right w:val="none" w:sz="0" w:space="0" w:color="auto"/>
      </w:divBdr>
    </w:div>
    <w:div w:id="1296254356">
      <w:bodyDiv w:val="1"/>
      <w:marLeft w:val="0"/>
      <w:marRight w:val="0"/>
      <w:marTop w:val="0"/>
      <w:marBottom w:val="0"/>
      <w:divBdr>
        <w:top w:val="none" w:sz="0" w:space="0" w:color="auto"/>
        <w:left w:val="none" w:sz="0" w:space="0" w:color="auto"/>
        <w:bottom w:val="none" w:sz="0" w:space="0" w:color="auto"/>
        <w:right w:val="none" w:sz="0" w:space="0" w:color="auto"/>
      </w:divBdr>
    </w:div>
    <w:div w:id="1369724887">
      <w:bodyDiv w:val="1"/>
      <w:marLeft w:val="0"/>
      <w:marRight w:val="0"/>
      <w:marTop w:val="0"/>
      <w:marBottom w:val="0"/>
      <w:divBdr>
        <w:top w:val="none" w:sz="0" w:space="0" w:color="auto"/>
        <w:left w:val="none" w:sz="0" w:space="0" w:color="auto"/>
        <w:bottom w:val="none" w:sz="0" w:space="0" w:color="auto"/>
        <w:right w:val="none" w:sz="0" w:space="0" w:color="auto"/>
      </w:divBdr>
    </w:div>
    <w:div w:id="1443768092">
      <w:bodyDiv w:val="1"/>
      <w:marLeft w:val="0"/>
      <w:marRight w:val="0"/>
      <w:marTop w:val="0"/>
      <w:marBottom w:val="0"/>
      <w:divBdr>
        <w:top w:val="none" w:sz="0" w:space="0" w:color="auto"/>
        <w:left w:val="none" w:sz="0" w:space="0" w:color="auto"/>
        <w:bottom w:val="none" w:sz="0" w:space="0" w:color="auto"/>
        <w:right w:val="none" w:sz="0" w:space="0" w:color="auto"/>
      </w:divBdr>
    </w:div>
    <w:div w:id="1475952816">
      <w:bodyDiv w:val="1"/>
      <w:marLeft w:val="0"/>
      <w:marRight w:val="0"/>
      <w:marTop w:val="0"/>
      <w:marBottom w:val="0"/>
      <w:divBdr>
        <w:top w:val="none" w:sz="0" w:space="0" w:color="auto"/>
        <w:left w:val="none" w:sz="0" w:space="0" w:color="auto"/>
        <w:bottom w:val="none" w:sz="0" w:space="0" w:color="auto"/>
        <w:right w:val="none" w:sz="0" w:space="0" w:color="auto"/>
      </w:divBdr>
    </w:div>
    <w:div w:id="1492333100">
      <w:bodyDiv w:val="1"/>
      <w:marLeft w:val="0"/>
      <w:marRight w:val="0"/>
      <w:marTop w:val="0"/>
      <w:marBottom w:val="0"/>
      <w:divBdr>
        <w:top w:val="none" w:sz="0" w:space="0" w:color="auto"/>
        <w:left w:val="none" w:sz="0" w:space="0" w:color="auto"/>
        <w:bottom w:val="none" w:sz="0" w:space="0" w:color="auto"/>
        <w:right w:val="none" w:sz="0" w:space="0" w:color="auto"/>
      </w:divBdr>
    </w:div>
    <w:div w:id="1794901659">
      <w:bodyDiv w:val="1"/>
      <w:marLeft w:val="0"/>
      <w:marRight w:val="0"/>
      <w:marTop w:val="0"/>
      <w:marBottom w:val="0"/>
      <w:divBdr>
        <w:top w:val="none" w:sz="0" w:space="0" w:color="auto"/>
        <w:left w:val="none" w:sz="0" w:space="0" w:color="auto"/>
        <w:bottom w:val="none" w:sz="0" w:space="0" w:color="auto"/>
        <w:right w:val="none" w:sz="0" w:space="0" w:color="auto"/>
      </w:divBdr>
    </w:div>
    <w:div w:id="204251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poracia.ru/" TargetMode="Externa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w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http://www.rusbonds.ru/cmncorp.as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oleObject" Target="embeddings/oleObject2.bin"/><Relationship Id="rId28" Type="http://schemas.openxmlformats.org/officeDocument/2006/relationships/image" Target="media/image17.png"/><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jpeg"/><Relationship Id="rId22" Type="http://schemas.openxmlformats.org/officeDocument/2006/relationships/image" Target="media/image13.wmf"/><Relationship Id="rId27" Type="http://schemas.openxmlformats.org/officeDocument/2006/relationships/image" Target="media/image16.png"/><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35681E-73EE-4E6E-82BC-DC7447C0D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54</Pages>
  <Words>11238</Words>
  <Characters>64060</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75148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 Мирьо</dc:creator>
  <cp:lastModifiedBy>Николай Мирьо</cp:lastModifiedBy>
  <cp:revision>5</cp:revision>
  <dcterms:created xsi:type="dcterms:W3CDTF">2016-05-18T18:21:00Z</dcterms:created>
  <dcterms:modified xsi:type="dcterms:W3CDTF">2016-05-19T10:21:00Z</dcterms:modified>
</cp:coreProperties>
</file>