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007" w:rsidRPr="00624007" w:rsidRDefault="00624007" w:rsidP="006240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4007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624007" w:rsidRPr="00624007" w:rsidRDefault="00624007" w:rsidP="006240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4007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624007" w:rsidRPr="00624007" w:rsidRDefault="00624007" w:rsidP="006240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007" w:rsidRPr="00624007" w:rsidRDefault="00624007" w:rsidP="0062400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24007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624007" w:rsidRPr="00624007" w:rsidRDefault="00624007" w:rsidP="0062400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24007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624007" w:rsidRPr="00624007" w:rsidRDefault="00624007" w:rsidP="006240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007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624007" w:rsidRPr="00624007" w:rsidRDefault="00624007" w:rsidP="006240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007" w:rsidRPr="00624007" w:rsidRDefault="00624007" w:rsidP="006240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4007">
        <w:rPr>
          <w:rFonts w:ascii="Times New Roman" w:hAnsi="Times New Roman" w:cs="Times New Roman"/>
          <w:b/>
          <w:sz w:val="28"/>
          <w:szCs w:val="28"/>
        </w:rPr>
        <w:t>Краснодарский филиал Финуниверситета</w:t>
      </w:r>
    </w:p>
    <w:p w:rsidR="00624007" w:rsidRPr="00624007" w:rsidRDefault="00624007" w:rsidP="006240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6ACE" w:rsidRPr="000A70DF" w:rsidRDefault="00624007" w:rsidP="004C50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24007">
        <w:rPr>
          <w:rFonts w:ascii="Times New Roman" w:hAnsi="Times New Roman" w:cs="Times New Roman"/>
          <w:sz w:val="28"/>
          <w:szCs w:val="28"/>
        </w:rPr>
        <w:t>Кафедра «Экономика и финансы»</w:t>
      </w:r>
    </w:p>
    <w:p w:rsidR="00A96ACE" w:rsidRPr="000A70DF" w:rsidRDefault="00A96ACE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Pr="000A70DF" w:rsidRDefault="00A96ACE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Pr="000A70DF" w:rsidRDefault="00A96ACE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4007" w:rsidRPr="004C50A9" w:rsidRDefault="00A96ACE" w:rsidP="004C50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0DF">
        <w:rPr>
          <w:rFonts w:ascii="Times New Roman" w:hAnsi="Times New Roman" w:cs="Times New Roman"/>
          <w:b/>
          <w:sz w:val="28"/>
          <w:szCs w:val="28"/>
        </w:rPr>
        <w:t>ПРАКТИКУМ</w:t>
      </w:r>
    </w:p>
    <w:p w:rsidR="00624007" w:rsidRDefault="00624007" w:rsidP="00A96A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6ACE" w:rsidRPr="000A70DF" w:rsidRDefault="00A96ACE" w:rsidP="00A96A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A70DF">
        <w:rPr>
          <w:rFonts w:ascii="Times New Roman" w:hAnsi="Times New Roman" w:cs="Times New Roman"/>
          <w:sz w:val="28"/>
          <w:szCs w:val="28"/>
        </w:rPr>
        <w:t>по дисциплине</w:t>
      </w:r>
    </w:p>
    <w:p w:rsidR="00A96ACE" w:rsidRPr="000A70DF" w:rsidRDefault="00A96ACE" w:rsidP="00A96A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6ACE" w:rsidRPr="000A70DF" w:rsidRDefault="00A96ACE" w:rsidP="00A96A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0D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ФИНАНС</w:t>
      </w:r>
      <w:r w:rsidR="00624007">
        <w:rPr>
          <w:rFonts w:ascii="Times New Roman" w:hAnsi="Times New Roman" w:cs="Times New Roman"/>
          <w:b/>
          <w:sz w:val="28"/>
          <w:szCs w:val="28"/>
        </w:rPr>
        <w:t>Ы</w:t>
      </w:r>
      <w:r w:rsidRPr="000A70DF">
        <w:rPr>
          <w:rFonts w:ascii="Times New Roman" w:hAnsi="Times New Roman" w:cs="Times New Roman"/>
          <w:b/>
          <w:sz w:val="28"/>
          <w:szCs w:val="28"/>
        </w:rPr>
        <w:t>»</w:t>
      </w:r>
    </w:p>
    <w:p w:rsidR="00A96ACE" w:rsidRPr="000A70DF" w:rsidRDefault="00A96ACE" w:rsidP="00A96A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24007" w:rsidRPr="00624007" w:rsidRDefault="00A96ACE" w:rsidP="004C50A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4007">
        <w:rPr>
          <w:rFonts w:ascii="Times New Roman" w:hAnsi="Times New Roman" w:cs="Times New Roman"/>
          <w:sz w:val="28"/>
          <w:szCs w:val="28"/>
        </w:rPr>
        <w:t>для студентов</w:t>
      </w:r>
      <w:r w:rsidR="00624007">
        <w:rPr>
          <w:rFonts w:ascii="Times New Roman" w:hAnsi="Times New Roman" w:cs="Times New Roman"/>
          <w:sz w:val="28"/>
          <w:szCs w:val="28"/>
        </w:rPr>
        <w:t>,</w:t>
      </w:r>
      <w:r w:rsidRPr="00624007">
        <w:rPr>
          <w:rFonts w:ascii="Times New Roman" w:hAnsi="Times New Roman" w:cs="Times New Roman"/>
          <w:sz w:val="28"/>
          <w:szCs w:val="28"/>
        </w:rPr>
        <w:t xml:space="preserve"> </w:t>
      </w:r>
      <w:r w:rsidR="00624007" w:rsidRPr="00624007">
        <w:rPr>
          <w:rFonts w:ascii="Times New Roman" w:hAnsi="Times New Roman" w:cs="Times New Roman"/>
          <w:sz w:val="28"/>
          <w:szCs w:val="28"/>
        </w:rPr>
        <w:t xml:space="preserve">обучающихся по  направлению 080100.62 «Экономика» </w:t>
      </w:r>
    </w:p>
    <w:p w:rsidR="00624007" w:rsidRPr="00624007" w:rsidRDefault="00624007" w:rsidP="006240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24007">
        <w:rPr>
          <w:rFonts w:ascii="Times New Roman" w:hAnsi="Times New Roman" w:cs="Times New Roman"/>
          <w:sz w:val="28"/>
          <w:szCs w:val="28"/>
        </w:rPr>
        <w:t>(программа подготовки бакалавров)</w:t>
      </w:r>
    </w:p>
    <w:p w:rsidR="00A96ACE" w:rsidRPr="000A70DF" w:rsidRDefault="00A96ACE" w:rsidP="004C50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ACE" w:rsidRDefault="00A96ACE" w:rsidP="004C50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4007" w:rsidRDefault="00624007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Pr="000A70DF" w:rsidRDefault="00A96ACE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Default="004C50A9" w:rsidP="004C50A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Выполнила: </w:t>
      </w:r>
    </w:p>
    <w:p w:rsidR="004C50A9" w:rsidRDefault="004C50A9" w:rsidP="004C50A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Студентка 2 курса, </w:t>
      </w:r>
    </w:p>
    <w:p w:rsidR="004C50A9" w:rsidRDefault="004C50A9" w:rsidP="004C50A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 экономики</w:t>
      </w:r>
    </w:p>
    <w:p w:rsidR="004C50A9" w:rsidRDefault="004C50A9" w:rsidP="004C50A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Ерицян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А.Т.</w:t>
      </w:r>
    </w:p>
    <w:p w:rsidR="004C50A9" w:rsidRDefault="004C50A9" w:rsidP="004C50A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Проверила:</w:t>
      </w:r>
    </w:p>
    <w:p w:rsidR="004C50A9" w:rsidRDefault="004C50A9" w:rsidP="004C50A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</w:t>
      </w:r>
    </w:p>
    <w:p w:rsidR="004C50A9" w:rsidRPr="000A70DF" w:rsidRDefault="004C50A9" w:rsidP="004C50A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Радченко М.В.</w:t>
      </w:r>
    </w:p>
    <w:p w:rsidR="004C50A9" w:rsidRDefault="004C50A9" w:rsidP="004C50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0A9" w:rsidRDefault="004C50A9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0A9" w:rsidRDefault="004C50A9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Default="00A96ACE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0A9" w:rsidRDefault="004C50A9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0A9" w:rsidRDefault="004C50A9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0A9" w:rsidRDefault="004C50A9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0A9" w:rsidRPr="000A70DF" w:rsidRDefault="004C50A9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Pr="000A70DF" w:rsidRDefault="00A96ACE" w:rsidP="00A96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0A9" w:rsidRDefault="00A96ACE" w:rsidP="004C50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A70DF">
        <w:rPr>
          <w:rFonts w:ascii="Times New Roman" w:hAnsi="Times New Roman" w:cs="Times New Roman"/>
          <w:sz w:val="28"/>
          <w:szCs w:val="28"/>
        </w:rPr>
        <w:t>Краснодар 201</w:t>
      </w:r>
      <w:r w:rsidR="004C50A9">
        <w:rPr>
          <w:rFonts w:ascii="Times New Roman" w:hAnsi="Times New Roman" w:cs="Times New Roman"/>
          <w:sz w:val="28"/>
          <w:szCs w:val="28"/>
        </w:rPr>
        <w:t>6</w:t>
      </w:r>
    </w:p>
    <w:p w:rsidR="004C50A9" w:rsidRDefault="004C50A9" w:rsidP="004C50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E2CC2" w:rsidRPr="00A96ACE" w:rsidRDefault="00A96ACE" w:rsidP="004C50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АНАЛИЗ РЕЗУЛЬТАТОВ ДЕЯТЕЛЬНОСТИ ПРЕДПРИЯТИЯ</w:t>
      </w: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ИНТЕРПРЕТАЦИЯ ДОКУМЕНТОВ ФИНАНСОВОЙ ОТЧЕТНОСТИ</w:t>
      </w:r>
    </w:p>
    <w:p w:rsidR="00A96ACE" w:rsidRPr="00A96ACE" w:rsidRDefault="00A96ACE" w:rsidP="00A96ACE">
      <w:pPr>
        <w:pStyle w:val="a3"/>
        <w:shd w:val="clear" w:color="auto" w:fill="FFFFFF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Финансовая отчетность предприятия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— это наиболее объ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ективный источник информации о предприятии и эффектив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ности его деятельности, который доступен менеджерам, ин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весторам и конкурентам. Инвесторы на основании финансо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вой отчетности делают вывод о целесообразности инвести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ций в акции предприятия. Опубликованные финансовые от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четы помогают конкурентам оценить относительную устой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чивость предприятия в отрасли.</w:t>
      </w: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Внутри предприятия документы финансовой отчетности используются для оценки сильных и слабых сторон финан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совой деятельности предприятия* его готовности к использо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ванию предоставляемых возможностей и </w:t>
      </w:r>
      <w:proofErr w:type="gramStart"/>
      <w:r w:rsidRPr="00A96ACE">
        <w:rPr>
          <w:rFonts w:ascii="Times New Roman" w:eastAsia="Times New Roman" w:hAnsi="Times New Roman" w:cs="Times New Roman"/>
          <w:sz w:val="28"/>
          <w:szCs w:val="28"/>
        </w:rPr>
        <w:t>противостоянию</w:t>
      </w:r>
      <w:proofErr w:type="gramEnd"/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грозящим рискам, проистекающим из внешней среды бизнеса, а также соответствия достигнутых предприятием резуль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татов ожиданиям его инвесторов. Необходимо сопоставить результаты предприятия с результатами его ближайших конкурентов и со среднеотраслевыми стандартами.</w:t>
      </w: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Анализ данных прошлых периодов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— это первый шаг в определении финансовой стратегии предприятия и установ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лении четких задач на будущее. Такой анализ создает неко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торый контроль над деятельностью предприятия в будущем.</w:t>
      </w: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СУТЬ </w:t>
      </w:r>
      <w:r w:rsidRPr="00A96ACE">
        <w:rPr>
          <w:rFonts w:ascii="Times New Roman" w:eastAsia="Times New Roman" w:hAnsi="Times New Roman" w:cs="Times New Roman"/>
          <w:bCs/>
          <w:sz w:val="28"/>
          <w:szCs w:val="28"/>
        </w:rPr>
        <w:t xml:space="preserve">АНАЛИЗА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ФИНАНСОВЫХ </w:t>
      </w:r>
      <w:r w:rsidRPr="00A96ACE">
        <w:rPr>
          <w:rFonts w:ascii="Times New Roman" w:eastAsia="Times New Roman" w:hAnsi="Times New Roman" w:cs="Times New Roman"/>
          <w:bCs/>
          <w:sz w:val="28"/>
          <w:szCs w:val="28"/>
        </w:rPr>
        <w:t>КОЭФФИЦИЕНТОВ</w:t>
      </w:r>
    </w:p>
    <w:p w:rsidR="00A96ACE" w:rsidRPr="00A96ACE" w:rsidRDefault="00A96ACE" w:rsidP="00A96ACE">
      <w:pPr>
        <w:pStyle w:val="a3"/>
        <w:shd w:val="clear" w:color="auto" w:fill="FFFFFF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Из все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о вышесказанного следует, что необходим простой инструмент, позволяющий сосредоточить внимание на самых важных областях деятельности предприятия и сопоставить результаты деятельности различных предприятий. Одним из таких инструментов является 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анализ финансовых коэффициентов,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который использует вычисление финансо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вых коэффициентов как отправную точку для интерпретации финансовой отчетности.</w:t>
      </w: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Коэффициент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— это отношение одного показателя к другому. Анализ финансовых коэффициентов используется в целях </w:t>
      </w:r>
      <w:proofErr w:type="gramStart"/>
      <w:r w:rsidRPr="00A96ACE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хозяйственной деятельностью предприятия и для выявления сильных и слабых сторон предприятия относительно конкурентов, а также при планировании деятельности предприятия на будущее.</w:t>
      </w: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Расчет финансовых коэффициентов сосредоточен в основном на трех ключевых областях бизнеса:</w:t>
      </w:r>
    </w:p>
    <w:p w:rsidR="00A96ACE" w:rsidRPr="00A96ACE" w:rsidRDefault="00A96ACE" w:rsidP="00A96AC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прибыльность (управление процессом покупки и продажи);</w:t>
      </w:r>
    </w:p>
    <w:p w:rsidR="00A96ACE" w:rsidRPr="00A96ACE" w:rsidRDefault="00A96ACE" w:rsidP="00A96AC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 ресурсов (управление активами);</w:t>
      </w:r>
    </w:p>
    <w:p w:rsidR="00A96ACE" w:rsidRPr="00A96ACE" w:rsidRDefault="00A96ACE" w:rsidP="00A96AC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доходы инвесторов.</w:t>
      </w:r>
    </w:p>
    <w:p w:rsid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lastRenderedPageBreak/>
        <w:t>Как определить те возможности, которые обеспечивают эффективность хозяйственной деятельности предприятия (то есть наиболее высокую отдачу при минимально возможном размере инвестиций и разумной степени риска)? Ответ на это вопрос дают такие финансовые показатели, как эффективность использования ресурсов и рентабельность.</w:t>
      </w: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bCs/>
          <w:sz w:val="28"/>
          <w:szCs w:val="28"/>
        </w:rPr>
        <w:t>ЭФФЕКТИВНОСТЬ ИСПОЛЬЗОВАНИЯ РЕСУРСОВ</w:t>
      </w:r>
    </w:p>
    <w:p w:rsidR="00A96ACE" w:rsidRPr="00A96ACE" w:rsidRDefault="00A96ACE" w:rsidP="00A96ACE">
      <w:pPr>
        <w:pStyle w:val="a3"/>
        <w:shd w:val="clear" w:color="auto" w:fill="FFFFFF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bCs/>
          <w:sz w:val="28"/>
          <w:szCs w:val="28"/>
        </w:rPr>
        <w:t>Коэффициент оборачиваемости активов</w:t>
      </w:r>
    </w:p>
    <w:p w:rsidR="00A96ACE" w:rsidRPr="00A96ACE" w:rsidRDefault="00A96ACE" w:rsidP="00A96ACE">
      <w:pPr>
        <w:pStyle w:val="a3"/>
        <w:shd w:val="clear" w:color="auto" w:fill="FFFFFF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Коэффициент оборачиваемости активов </w:t>
      </w:r>
      <w:proofErr w:type="gramStart"/>
      <w:r w:rsidRPr="00A96ACE">
        <w:rPr>
          <w:rFonts w:ascii="Times New Roman" w:eastAsia="Times New Roman" w:hAnsi="Times New Roman" w:cs="Times New Roman"/>
          <w:sz w:val="28"/>
          <w:szCs w:val="28"/>
        </w:rPr>
        <w:t>вычисляется</w:t>
      </w:r>
      <w:proofErr w:type="gramEnd"/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но следующей формуле:</w:t>
      </w:r>
    </w:p>
    <w:p w:rsid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sz w:val="28"/>
          <w:szCs w:val="28"/>
        </w:rPr>
        <w:t>Коэффициент оборачиваемости активов = объем продаж / суммарные чистые активы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A96ACE">
        <w:rPr>
          <w:rFonts w:ascii="Times New Roman" w:eastAsia="Times New Roman" w:hAnsi="Times New Roman" w:cs="Times New Roman"/>
          <w:i/>
          <w:sz w:val="28"/>
          <w:szCs w:val="28"/>
        </w:rPr>
        <w:t xml:space="preserve">суммарные чистые активы = </w:t>
      </w:r>
      <w:proofErr w:type="spellStart"/>
      <w:r w:rsidRPr="00A96ACE">
        <w:rPr>
          <w:rFonts w:ascii="Times New Roman" w:eastAsia="Times New Roman" w:hAnsi="Times New Roman" w:cs="Times New Roman"/>
          <w:i/>
          <w:sz w:val="28"/>
          <w:szCs w:val="28"/>
        </w:rPr>
        <w:t>внеоборотные</w:t>
      </w:r>
      <w:proofErr w:type="spellEnd"/>
      <w:r w:rsidRPr="00A96ACE">
        <w:rPr>
          <w:rFonts w:ascii="Times New Roman" w:eastAsia="Times New Roman" w:hAnsi="Times New Roman" w:cs="Times New Roman"/>
          <w:i/>
          <w:sz w:val="28"/>
          <w:szCs w:val="28"/>
        </w:rPr>
        <w:t xml:space="preserve"> активы + оборотные активы – краткосрочные обязательства.</w:t>
      </w: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Коэффициент оборачиваемости активов показывает, какой объем продаж приходится на каждый вложенный инвестором рубль в рассматриваемом отчетном периоде.</w:t>
      </w:r>
    </w:p>
    <w:p w:rsidR="00A96ACE" w:rsidRPr="00A96ACE" w:rsidRDefault="00A96ACE" w:rsidP="004C50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</w:t>
      </w:r>
      <w:r w:rsidRPr="002A44E3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. На конец финансового года </w:t>
      </w:r>
      <w:proofErr w:type="spellStart"/>
      <w:r w:rsidRPr="00A96ACE">
        <w:rPr>
          <w:rFonts w:ascii="Times New Roman" w:eastAsia="Times New Roman" w:hAnsi="Times New Roman" w:cs="Times New Roman"/>
          <w:sz w:val="28"/>
          <w:szCs w:val="28"/>
        </w:rPr>
        <w:t>внеоборотные</w:t>
      </w:r>
      <w:proofErr w:type="spellEnd"/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активы предприятия равны 120000 руб., оборотные активы — 50000 руб., а краткосрочные обязательства — 60000 руб. В течение отчетного финансового года объем продаж равен 350000 руб. Определить коэффициент оборачиваемости активов.</w:t>
      </w:r>
    </w:p>
    <w:p w:rsidR="00823A88" w:rsidRPr="00A96ACE" w:rsidRDefault="00823A88" w:rsidP="00823A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A88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Суммарные чистые активы = </w:t>
      </w:r>
      <w:proofErr w:type="spellStart"/>
      <w:r w:rsidRPr="00A96ACE">
        <w:rPr>
          <w:rFonts w:ascii="Times New Roman" w:eastAsia="Times New Roman" w:hAnsi="Times New Roman" w:cs="Times New Roman"/>
          <w:sz w:val="28"/>
          <w:szCs w:val="28"/>
        </w:rPr>
        <w:t>внеоборотные</w:t>
      </w:r>
      <w:proofErr w:type="spellEnd"/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активы + оборотные активы — краткосрочные обязательства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0000 +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0000 -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0000 = 110000 руб.</w:t>
      </w:r>
    </w:p>
    <w:p w:rsidR="00823A88" w:rsidRDefault="00823A88" w:rsidP="00823A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Тогда коэффициент оборачиваемости активов = (объем продаж)/(суммарные чистые активы) = 3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0000/110000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, то есть на каждый вложенный инвестором рубли </w:t>
      </w:r>
      <w:proofErr w:type="gramStart"/>
      <w:r w:rsidRPr="00A96ACE">
        <w:rPr>
          <w:rFonts w:ascii="Times New Roman" w:eastAsia="Times New Roman" w:hAnsi="Times New Roman" w:cs="Times New Roman"/>
          <w:sz w:val="28"/>
          <w:szCs w:val="28"/>
        </w:rPr>
        <w:t>приходится</w:t>
      </w:r>
      <w:proofErr w:type="gramEnd"/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объем продаж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руб. в рассматриваемом отчетном периоде.</w:t>
      </w:r>
    </w:p>
    <w:p w:rsidR="00823A88" w:rsidRPr="00A96ACE" w:rsidRDefault="00823A88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Коэффициент оборачиваемости активов у розничного торговца всегда выше, чем у производителя, так как производителю необходимо осуществлять крупн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е инвестиции в машины и оборудование (то есть производство более капиталоемкое). А розничный торговец продает товары, произведенные кем-то другим.</w:t>
      </w: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На коэффициент оборачиваемости активов можно повлиять, изменив либо объем продаж (с помощью маркетинговой деятельности), либо размер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вложенного капитала (изменив структуру краткосрочного капитала предприятия или за счет изменения инвестиций во </w:t>
      </w:r>
      <w:proofErr w:type="spellStart"/>
      <w:r w:rsidRPr="00A96ACE">
        <w:rPr>
          <w:rFonts w:ascii="Times New Roman" w:eastAsia="Times New Roman" w:hAnsi="Times New Roman" w:cs="Times New Roman"/>
          <w:sz w:val="28"/>
          <w:szCs w:val="28"/>
        </w:rPr>
        <w:t>внеоборотные</w:t>
      </w:r>
      <w:proofErr w:type="spellEnd"/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активы).</w:t>
      </w:r>
    </w:p>
    <w:p w:rsidR="00823A88" w:rsidRPr="00A96ACE" w:rsidRDefault="00823A88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6ACE" w:rsidRPr="00A96ACE" w:rsidRDefault="00A96ACE" w:rsidP="00A96ACE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b/>
          <w:bCs/>
          <w:sz w:val="28"/>
          <w:szCs w:val="28"/>
        </w:rPr>
        <w:t>Ликвидность</w:t>
      </w:r>
    </w:p>
    <w:p w:rsidR="00A96ACE" w:rsidRPr="00A96ACE" w:rsidRDefault="00A96ACE" w:rsidP="00A96ACE">
      <w:pPr>
        <w:pStyle w:val="a3"/>
        <w:shd w:val="clear" w:color="auto" w:fill="FFFFFF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Ликвидность,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— это показатель способности предприятия погашать краткосрочные обязательства за счет оборотных активов. Предприятие считается ликвидным, если в его распоряжении имеется </w:t>
      </w:r>
      <w:proofErr w:type="gramStart"/>
      <w:r w:rsidRPr="00A96ACE">
        <w:rPr>
          <w:rFonts w:ascii="Times New Roman" w:eastAsia="Times New Roman" w:hAnsi="Times New Roman" w:cs="Times New Roman"/>
          <w:sz w:val="28"/>
          <w:szCs w:val="28"/>
        </w:rPr>
        <w:t>достаточно оборотных</w:t>
      </w:r>
      <w:proofErr w:type="gramEnd"/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активов для по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крытия всех краткосрочных долговых обязательств.</w:t>
      </w: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Ликвидность анализируют с помощью двух финансовых коэффициентов: коэффициента текущей ликвидности и коэффициента срочной ликвидности.</w:t>
      </w:r>
    </w:p>
    <w:p w:rsidR="00A96ACE" w:rsidRPr="00A96ACE" w:rsidRDefault="00A96ACE" w:rsidP="00A96A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Коэффициент текущей ликвидности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вычисляется по следующей формуле:</w:t>
      </w:r>
    </w:p>
    <w:p w:rsid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sz w:val="28"/>
          <w:szCs w:val="28"/>
        </w:rPr>
        <w:t>Коэффициент текущей ликвидности = оборотные активы / краткосрочные обязательства</w:t>
      </w: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Коэффициент текуще</w:t>
      </w:r>
      <w:r>
        <w:rPr>
          <w:rFonts w:ascii="Times New Roman" w:eastAsia="Times New Roman" w:hAnsi="Times New Roman" w:cs="Times New Roman"/>
          <w:sz w:val="28"/>
          <w:szCs w:val="28"/>
        </w:rPr>
        <w:t>й ликвидности показывает соотно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шение между стоимостью оборотных активов предприятия, которые </w:t>
      </w:r>
      <w:proofErr w:type="spellStart"/>
      <w:r w:rsidRPr="00A96ACE">
        <w:rPr>
          <w:rFonts w:ascii="Times New Roman" w:eastAsia="Times New Roman" w:hAnsi="Times New Roman" w:cs="Times New Roman"/>
          <w:sz w:val="28"/>
          <w:szCs w:val="28"/>
        </w:rPr>
        <w:t>ликвидны</w:t>
      </w:r>
      <w:proofErr w:type="spellEnd"/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в том смысле, что могут быть обращены в наличные денежные средства в следующем финансовом году, и задолженностью, которая подлежит погашению в том же финансовом году.</w:t>
      </w:r>
    </w:p>
    <w:p w:rsidR="00A96ACE" w:rsidRDefault="00A96ACE" w:rsidP="004C50A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Оптимальный размер ликвидности определяется хозяйственной деятельностью предприятия. У большинства промышленных предприятий коэффициент текущей ликвидности дер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жится на относительно высоком уровне (порядка 1,25-1,85), так как запасы в основном состоят из сырья, полуфабрикатов и готовой</w:t>
      </w:r>
      <w:r w:rsidR="00032D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продукции. Поэтому в случае необходимости их трудно оперативно реализовать за полную стоимость.</w:t>
      </w:r>
    </w:p>
    <w:p w:rsidR="00032D20" w:rsidRPr="00A96ACE" w:rsidRDefault="00032D20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2.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На конец финансового года запасы предприятия равны 35000 руб., дебиторская задолженность — 13000 руб., кассовая наличность — 4000 руб., а кратко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срочные обязательства — 58000 руб. Определить коэффи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циент текущей ликвидности.</w:t>
      </w:r>
    </w:p>
    <w:p w:rsidR="00032D20" w:rsidRDefault="00032D20" w:rsidP="00032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A96ACE" w:rsidRPr="00A96ACE" w:rsidRDefault="00A96ACE" w:rsidP="00032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Коэффициент срочной ликвидности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вычисляется по следующей формуле:</w:t>
      </w:r>
    </w:p>
    <w:p w:rsid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32D20" w:rsidRPr="00032D20" w:rsidRDefault="00032D20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32D20">
        <w:rPr>
          <w:rFonts w:ascii="Times New Roman" w:eastAsia="Times New Roman" w:hAnsi="Times New Roman" w:cs="Times New Roman"/>
          <w:i/>
          <w:sz w:val="28"/>
          <w:szCs w:val="28"/>
        </w:rPr>
        <w:t>Коэффициент срочной ликвидности = (Оборотные активы – Запасы) / Краткосрочные обязательства</w:t>
      </w:r>
    </w:p>
    <w:p w:rsidR="00032D20" w:rsidRPr="00A96ACE" w:rsidRDefault="00032D20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lastRenderedPageBreak/>
        <w:t>Коэффициент срочной ликвидности показывает, какая часть задолженности может быть погашена в короткий срок за счет оборотных активов, если запасы не представляется возможным перевести в наличные денежные средства. Для промышленного предприятия такое предположение вполне разумно.</w:t>
      </w:r>
    </w:p>
    <w:p w:rsidR="00BF5BC3" w:rsidRPr="00A96ACE" w:rsidRDefault="00BF5BC3" w:rsidP="00BF5B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Решение: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Оборотные активы = запасы + дебиторская задолжен</w:t>
      </w:r>
      <w:r>
        <w:rPr>
          <w:rFonts w:ascii="Times New Roman" w:eastAsia="Times New Roman" w:hAnsi="Times New Roman" w:cs="Times New Roman"/>
          <w:sz w:val="28"/>
          <w:szCs w:val="28"/>
        </w:rPr>
        <w:t>ность + кассовая наличность =35000 + 13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000 +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4000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= 5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 руб.</w:t>
      </w:r>
    </w:p>
    <w:p w:rsidR="00BF5BC3" w:rsidRPr="00A96ACE" w:rsidRDefault="00BF5BC3" w:rsidP="00BF5B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Тогда коэффициент текущей ликвидности — (оборотные активы)/(краткосрочные обязательства) = 5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000/5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eastAsia="Times New Roman" w:hAnsi="Times New Roman" w:cs="Times New Roman"/>
          <w:sz w:val="28"/>
          <w:szCs w:val="28"/>
        </w:rPr>
        <w:t>= 0,896=0,9</w:t>
      </w:r>
    </w:p>
    <w:p w:rsidR="00BF5BC3" w:rsidRPr="00A96ACE" w:rsidRDefault="00BF5BC3" w:rsidP="00BF5B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Мы видим, что предприятие является неликвидным, так как в случае немедленного погашения всех краткосрочных обязательств помимо реализации всех собственных оборотных активов оно должно найти дополнительные де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нежные средства из иных источников.</w:t>
      </w:r>
    </w:p>
    <w:p w:rsidR="00BF5BC3" w:rsidRPr="00BF5BC3" w:rsidRDefault="00BF5BC3" w:rsidP="00BF5B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Для погашения каждого рубля краткосрочных обязатель</w:t>
      </w:r>
      <w:proofErr w:type="gramStart"/>
      <w:r w:rsidRPr="00A96ACE">
        <w:rPr>
          <w:rFonts w:ascii="Times New Roman" w:eastAsia="Times New Roman" w:hAnsi="Times New Roman" w:cs="Times New Roman"/>
          <w:sz w:val="28"/>
          <w:szCs w:val="28"/>
        </w:rPr>
        <w:t>ств пр</w:t>
      </w:r>
      <w:proofErr w:type="gramEnd"/>
      <w:r w:rsidRPr="00A96ACE">
        <w:rPr>
          <w:rFonts w:ascii="Times New Roman" w:eastAsia="Times New Roman" w:hAnsi="Times New Roman" w:cs="Times New Roman"/>
          <w:sz w:val="28"/>
          <w:szCs w:val="28"/>
        </w:rPr>
        <w:t>едприятие сможет немедленно мобилизовать 0,9 руб. путем реализации запасов, истребования дебиторской задолженности и использовани</w:t>
      </w:r>
      <w:r>
        <w:rPr>
          <w:rFonts w:ascii="Times New Roman" w:eastAsia="Times New Roman" w:hAnsi="Times New Roman" w:cs="Times New Roman"/>
          <w:sz w:val="28"/>
          <w:szCs w:val="28"/>
        </w:rPr>
        <w:t>я кассовой наличности, а 1 — 0,9=0,1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руб. придется привлекать со стороны</w:t>
      </w:r>
    </w:p>
    <w:p w:rsidR="00032D20" w:rsidRPr="00A96ACE" w:rsidRDefault="00032D20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3.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Определить коэффициент срочной ликвидности в задаче 2.</w:t>
      </w:r>
    </w:p>
    <w:p w:rsidR="00BF5BC3" w:rsidRPr="00A96ACE" w:rsidRDefault="00BF5BC3" w:rsidP="00BF5B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Решение: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Оборотные активы — запасы = дебиторская задолженность + кассовая наличность = 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000 +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000 = 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 руб.</w:t>
      </w:r>
    </w:p>
    <w:p w:rsidR="00BF5BC3" w:rsidRPr="00A96ACE" w:rsidRDefault="00BF5BC3" w:rsidP="00BF5B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Тогда коэффициент срочной ликвидности = (оборотные активы - запасы)</w:t>
      </w:r>
      <w:r>
        <w:rPr>
          <w:rFonts w:ascii="Times New Roman" w:eastAsia="Times New Roman" w:hAnsi="Times New Roman" w:cs="Times New Roman"/>
          <w:sz w:val="28"/>
          <w:szCs w:val="28"/>
        </w:rPr>
        <w:t>/(краткосрочные обязательства)= 17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000/5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5BC3" w:rsidRDefault="00BF5BC3" w:rsidP="00BF5B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Мы видим, что в случае немедленного погашения всех краткосрочных обязательств, если предприятие по каким-то причинам не сможет реализовать свои запасы, ему при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дется привлекать со стороны 1 - 0,</w:t>
      </w: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= 0,</w:t>
      </w:r>
      <w:r>
        <w:rPr>
          <w:rFonts w:ascii="Times New Roman" w:eastAsia="Times New Roman" w:hAnsi="Times New Roman" w:cs="Times New Roman"/>
          <w:sz w:val="28"/>
          <w:szCs w:val="28"/>
        </w:rPr>
        <w:t>71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руб. на каждый рубль краткосрочных обязательств.</w:t>
      </w:r>
    </w:p>
    <w:p w:rsidR="00BF5BC3" w:rsidRPr="00BF5BC3" w:rsidRDefault="00BF5BC3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2D20" w:rsidRDefault="00032D20" w:rsidP="00A96AC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6ACE" w:rsidRPr="00032D20" w:rsidRDefault="00A96ACE" w:rsidP="00032D20">
      <w:pPr>
        <w:pStyle w:val="a3"/>
        <w:numPr>
          <w:ilvl w:val="1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D20">
        <w:rPr>
          <w:rFonts w:ascii="Times New Roman" w:eastAsia="Times New Roman" w:hAnsi="Times New Roman" w:cs="Times New Roman"/>
          <w:b/>
          <w:bCs/>
          <w:sz w:val="28"/>
          <w:szCs w:val="28"/>
        </w:rPr>
        <w:t>Влияние хозяйственных операций на уровень ликвидности</w:t>
      </w:r>
    </w:p>
    <w:p w:rsidR="00032D20" w:rsidRPr="00032D20" w:rsidRDefault="00032D20" w:rsidP="00032D20">
      <w:pPr>
        <w:pStyle w:val="a3"/>
        <w:shd w:val="clear" w:color="auto" w:fill="FFFFFF"/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С точки зрения возможных требований о немедленном погашении задолженности кредиторам предприятию выгодно иметь наличные денежные средства или активы, которые можно перевести в наличные денежные средства. Низкий же показатель ликвидности говорит о том, что только не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большая часть ресур</w:t>
      </w:r>
      <w:r w:rsidR="00032D2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ов задействована в оборотном капитале и предприятие использует коммерческий кредит в качестве источника краткосрочного финансирования. Контролируя запасы и дебиторскую задолженность, устанавливая доверительные отношения с торговыми кредиторами, можно управлять оборотным капиталом предприятия.</w:t>
      </w: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Для оценки используют следующие показатели;</w:t>
      </w:r>
    </w:p>
    <w:p w:rsidR="00A96ACE" w:rsidRPr="00032D20" w:rsidRDefault="00A96ACE" w:rsidP="00032D20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D20">
        <w:rPr>
          <w:rFonts w:ascii="Times New Roman" w:eastAsia="Times New Roman" w:hAnsi="Times New Roman" w:cs="Times New Roman"/>
          <w:sz w:val="28"/>
          <w:szCs w:val="28"/>
        </w:rPr>
        <w:t>коэффициент оборачиваемости запасов;</w:t>
      </w:r>
    </w:p>
    <w:p w:rsidR="00A96ACE" w:rsidRPr="00A96ACE" w:rsidRDefault="00A96ACE" w:rsidP="00032D20">
      <w:pPr>
        <w:widowControl w:val="0"/>
        <w:numPr>
          <w:ilvl w:val="0"/>
          <w:numId w:val="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период оборачиваемости дебиторской задолженности;</w:t>
      </w:r>
    </w:p>
    <w:p w:rsidR="00032D20" w:rsidRPr="00032D20" w:rsidRDefault="00A96ACE" w:rsidP="00032D20">
      <w:pPr>
        <w:widowControl w:val="0"/>
        <w:numPr>
          <w:ilvl w:val="0"/>
          <w:numId w:val="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993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2D20">
        <w:rPr>
          <w:rFonts w:ascii="Times New Roman" w:eastAsia="Times New Roman" w:hAnsi="Times New Roman" w:cs="Times New Roman"/>
          <w:sz w:val="28"/>
          <w:szCs w:val="28"/>
        </w:rPr>
        <w:t xml:space="preserve">период оборачиваемости кредиторской задолженности. </w:t>
      </w:r>
    </w:p>
    <w:p w:rsidR="00A96ACE" w:rsidRDefault="00A96ACE" w:rsidP="00032D20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D20">
        <w:rPr>
          <w:rFonts w:ascii="Times New Roman" w:eastAsia="Times New Roman" w:hAnsi="Times New Roman" w:cs="Times New Roman"/>
          <w:sz w:val="28"/>
          <w:szCs w:val="28"/>
        </w:rPr>
        <w:lastRenderedPageBreak/>
        <w:t>Оптимальный уровень этих показателей в значительной</w:t>
      </w:r>
      <w:r w:rsidR="00032D20" w:rsidRPr="00032D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2D20">
        <w:rPr>
          <w:rFonts w:ascii="Times New Roman" w:eastAsia="Times New Roman" w:hAnsi="Times New Roman" w:cs="Times New Roman"/>
          <w:sz w:val="28"/>
          <w:szCs w:val="28"/>
        </w:rPr>
        <w:t>степени зависит от специфики отрасли, в которой действует предприятие, и от системы управления предприятием. Далее рассмотрим перечисленные показатели подробнее.</w:t>
      </w:r>
    </w:p>
    <w:p w:rsidR="00032D20" w:rsidRPr="00032D20" w:rsidRDefault="00032D20" w:rsidP="00032D20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Коэффициент оборачиваемости запасов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вычисляется по следующей формуле:</w:t>
      </w:r>
    </w:p>
    <w:p w:rsid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32D20" w:rsidRPr="00032D20" w:rsidRDefault="00032D20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32D20">
        <w:rPr>
          <w:rFonts w:ascii="Times New Roman" w:eastAsia="Times New Roman" w:hAnsi="Times New Roman" w:cs="Times New Roman"/>
          <w:i/>
          <w:sz w:val="28"/>
          <w:szCs w:val="28"/>
        </w:rPr>
        <w:t>Коэффициент оборачиваемости запасов = Себестоимость проданной продукции / Средний размер</w:t>
      </w:r>
      <w:r w:rsidR="002A44E3">
        <w:rPr>
          <w:rFonts w:ascii="Times New Roman" w:eastAsia="Times New Roman" w:hAnsi="Times New Roman" w:cs="Times New Roman"/>
          <w:i/>
          <w:sz w:val="28"/>
          <w:szCs w:val="28"/>
        </w:rPr>
        <w:t xml:space="preserve"> з</w:t>
      </w:r>
      <w:r w:rsidRPr="00032D20">
        <w:rPr>
          <w:rFonts w:ascii="Times New Roman" w:eastAsia="Times New Roman" w:hAnsi="Times New Roman" w:cs="Times New Roman"/>
          <w:i/>
          <w:sz w:val="28"/>
          <w:szCs w:val="28"/>
        </w:rPr>
        <w:t>апаса</w:t>
      </w:r>
    </w:p>
    <w:p w:rsidR="00032D20" w:rsidRPr="00A96ACE" w:rsidRDefault="00032D20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Коэффициент оборачива</w:t>
      </w:r>
      <w:r w:rsidR="00032D20">
        <w:rPr>
          <w:rFonts w:ascii="Times New Roman" w:eastAsia="Times New Roman" w:hAnsi="Times New Roman" w:cs="Times New Roman"/>
          <w:sz w:val="28"/>
          <w:szCs w:val="28"/>
        </w:rPr>
        <w:t>емости запасов показывает, како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ва оборачиваемость запасов в течение финансового года. Чем выше коэффициент оборачиваемости запасов, тем меньше размер денежных средств, связанных в запасах.</w:t>
      </w:r>
    </w:p>
    <w:p w:rsidR="00032D20" w:rsidRPr="00A96ACE" w:rsidRDefault="00032D20" w:rsidP="00AD02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4.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На конец финансового года запасы предприятия равны 35000 руб., а себестоимость проданной продукции — 105000 руб. Определить коэффициент оборачиваемости запасов.</w:t>
      </w:r>
    </w:p>
    <w:p w:rsidR="00032D20" w:rsidRPr="00A96ACE" w:rsidRDefault="00032D20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Период оборачиваемости дебиторской задолженности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вычисляется по следующей формуле:</w:t>
      </w:r>
    </w:p>
    <w:p w:rsidR="00032D20" w:rsidRDefault="00032D20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32D20" w:rsidRPr="00A96ACE" w:rsidRDefault="00032D20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>Период оборачиваемости дебиторской задолженности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(в днях) = 365 • Дебиторская задолженность / Объем продаж в кредит</w:t>
      </w: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Период оборачиваемости дебиторской задолженности показывает,- </w:t>
      </w:r>
      <w:proofErr w:type="gramStart"/>
      <w:r w:rsidRPr="00A96ACE">
        <w:rPr>
          <w:rFonts w:ascii="Times New Roman" w:eastAsia="Times New Roman" w:hAnsi="Times New Roman" w:cs="Times New Roman"/>
          <w:sz w:val="28"/>
          <w:szCs w:val="28"/>
        </w:rPr>
        <w:t>через</w:t>
      </w:r>
      <w:proofErr w:type="gramEnd"/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сколько дней в среднем дебиторы погашают свою задолженность предприятию.</w:t>
      </w: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Производитель часто вынужден предоставлять благоприятные условия коммерческого кредита для поддержания конкурентоспособности в борьбе за оптовых и розничных торговцев.</w:t>
      </w: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Предприятие стремится свести к минимуму уровень дебиторской задолженности, поощряя за раннее погашение за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долженности и уведомляя о наступлении срока погашения обязательств.</w:t>
      </w:r>
    </w:p>
    <w:p w:rsidR="00A24E0D" w:rsidRDefault="00A24E0D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E0D" w:rsidRDefault="00BF5BC3" w:rsidP="00A24E0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  <w:r w:rsidR="00A24E0D" w:rsidRPr="00A96ACE">
        <w:rPr>
          <w:rFonts w:ascii="Times New Roman" w:eastAsia="Times New Roman" w:hAnsi="Times New Roman" w:cs="Times New Roman"/>
          <w:sz w:val="28"/>
          <w:szCs w:val="28"/>
        </w:rPr>
        <w:t>Коэффициент оборачиваемости запасов = (себестоимость проданной продукции)</w:t>
      </w:r>
      <w:r w:rsidR="00A24E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4E0D"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 w:rsidR="00A24E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4E0D" w:rsidRPr="00A96ACE">
        <w:rPr>
          <w:rFonts w:ascii="Times New Roman" w:eastAsia="Times New Roman" w:hAnsi="Times New Roman" w:cs="Times New Roman"/>
          <w:sz w:val="28"/>
          <w:szCs w:val="28"/>
        </w:rPr>
        <w:t>(средний размер запаса) = 1</w:t>
      </w:r>
      <w:r w:rsidR="00A24E0D">
        <w:rPr>
          <w:rFonts w:ascii="Times New Roman" w:eastAsia="Times New Roman" w:hAnsi="Times New Roman" w:cs="Times New Roman"/>
          <w:sz w:val="28"/>
          <w:szCs w:val="28"/>
        </w:rPr>
        <w:t>05</w:t>
      </w:r>
      <w:r w:rsidR="00A24E0D" w:rsidRPr="00A96ACE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A24E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4E0D"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 w:rsidR="00A24E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4E0D" w:rsidRPr="00A96ACE">
        <w:rPr>
          <w:rFonts w:ascii="Times New Roman" w:eastAsia="Times New Roman" w:hAnsi="Times New Roman" w:cs="Times New Roman"/>
          <w:sz w:val="28"/>
          <w:szCs w:val="28"/>
        </w:rPr>
        <w:t>3</w:t>
      </w:r>
      <w:r w:rsidR="00A24E0D">
        <w:rPr>
          <w:rFonts w:ascii="Times New Roman" w:eastAsia="Times New Roman" w:hAnsi="Times New Roman" w:cs="Times New Roman"/>
          <w:sz w:val="28"/>
          <w:szCs w:val="28"/>
        </w:rPr>
        <w:t>5000=</w:t>
      </w:r>
      <w:r w:rsidR="00A24E0D" w:rsidRPr="00A96A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4E0D">
        <w:rPr>
          <w:rFonts w:ascii="Times New Roman" w:eastAsia="Times New Roman" w:hAnsi="Times New Roman" w:cs="Times New Roman"/>
          <w:sz w:val="28"/>
          <w:szCs w:val="28"/>
        </w:rPr>
        <w:t>3</w:t>
      </w:r>
      <w:r w:rsidR="00A24E0D" w:rsidRPr="00A96ACE">
        <w:rPr>
          <w:rFonts w:ascii="Times New Roman" w:eastAsia="Times New Roman" w:hAnsi="Times New Roman" w:cs="Times New Roman"/>
          <w:sz w:val="28"/>
          <w:szCs w:val="28"/>
        </w:rPr>
        <w:t>, то есть в течение финансового года</w:t>
      </w:r>
      <w:r w:rsidR="00A24E0D">
        <w:rPr>
          <w:rFonts w:ascii="Times New Roman" w:eastAsia="Times New Roman" w:hAnsi="Times New Roman" w:cs="Times New Roman"/>
          <w:sz w:val="28"/>
          <w:szCs w:val="28"/>
        </w:rPr>
        <w:t xml:space="preserve"> оборачиваемость запасов равна 3</w:t>
      </w:r>
      <w:r w:rsidR="00A24E0D" w:rsidRPr="00A96A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1DB3" w:rsidRDefault="00E41DB3" w:rsidP="00AD02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5.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На конец финансового года дебиторская задолженность предприятия равна 35000 руб., а объем продаж в кредит — 100000 руб. Определить период оборачиваемости дебиторской задолженности.</w:t>
      </w:r>
    </w:p>
    <w:p w:rsidR="00E41DB3" w:rsidRDefault="00E41DB3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 xml:space="preserve">Период оборачиваемости кредиторской задолженности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вычисляется по следующей формуле:</w:t>
      </w:r>
    </w:p>
    <w:p w:rsid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41DB3" w:rsidRPr="00A96ACE" w:rsidRDefault="00E41DB3" w:rsidP="00E41DB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Период оборачиваемости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кредиторской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задолженности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(в днях) = 365 • Кредиторская задолженность / Объем закупок в кредит</w:t>
      </w:r>
    </w:p>
    <w:p w:rsidR="00E41DB3" w:rsidRPr="00A96ACE" w:rsidRDefault="00E41DB3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Default="00E41DB3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1DB3">
        <w:rPr>
          <w:rFonts w:ascii="Times New Roman" w:eastAsia="Times New Roman" w:hAnsi="Times New Roman" w:cs="Times New Roman"/>
          <w:iCs/>
          <w:sz w:val="28"/>
          <w:szCs w:val="28"/>
        </w:rPr>
        <w:t>Период оборачиваемости кредиторской задолженности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A96ACE" w:rsidRPr="00A96ACE">
        <w:rPr>
          <w:rFonts w:ascii="Times New Roman" w:eastAsia="Times New Roman" w:hAnsi="Times New Roman" w:cs="Times New Roman"/>
          <w:sz w:val="28"/>
          <w:szCs w:val="28"/>
        </w:rPr>
        <w:t xml:space="preserve">показывает, </w:t>
      </w:r>
      <w:proofErr w:type="gramStart"/>
      <w:r w:rsidR="00A96ACE" w:rsidRPr="00A96ACE">
        <w:rPr>
          <w:rFonts w:ascii="Times New Roman" w:eastAsia="Times New Roman" w:hAnsi="Times New Roman" w:cs="Times New Roman"/>
          <w:sz w:val="28"/>
          <w:szCs w:val="28"/>
        </w:rPr>
        <w:t>через</w:t>
      </w:r>
      <w:proofErr w:type="gramEnd"/>
      <w:r w:rsidR="00A96ACE" w:rsidRPr="00A96ACE">
        <w:rPr>
          <w:rFonts w:ascii="Times New Roman" w:eastAsia="Times New Roman" w:hAnsi="Times New Roman" w:cs="Times New Roman"/>
          <w:sz w:val="28"/>
          <w:szCs w:val="28"/>
        </w:rPr>
        <w:t xml:space="preserve"> сколько дней в среднем предприятие оплачивало предъявленные счета кредиторов.</w:t>
      </w:r>
    </w:p>
    <w:p w:rsidR="00A24E0D" w:rsidRPr="00A96ACE" w:rsidRDefault="00A24E0D" w:rsidP="00A24E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Решение: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Период оборачиваемости дебиторской задолженности =  365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(дебиторская задолженность)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(объем продаж в кре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дит)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 365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0000 =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,75=128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дня, то есть в прошедшем финансовом году дебиторы погашали свою задолженность предприятию в среднем через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,75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дня.</w:t>
      </w:r>
    </w:p>
    <w:p w:rsidR="00E41DB3" w:rsidRDefault="00E41DB3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6.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На конец финансового года кредиторская задолженность предприятия равна 35000 руб., а объем закупок в кредит — 140000 руб. Определить период оборачиваемости кредиторской задолженности.</w:t>
      </w: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Три рассмотренных показателя (коэффициент оборачиваемости запасов, период оборачиваемости дебиторской задолженности и период оборачиваемости кредиторской задолженности) наиболее ценны для среднего звена руководства предприятием при выработке целей и осуществлении контроля управления. Однако их невозможно вычислить тем, кто не работает на этом предприятии и не имеет доступа к инфор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мации, так как такая информация нигде не публикуется.</w:t>
      </w: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Из-за колебания уровня запасов в течение года указанное в балансе количество запасов можно рассматривать лить как приблизительную оценку реального среднего размера за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пасов. В опубликованном счете прибылей и убытков не указывается доля продаж и закупок, осуществляемых в кредит. Поэтому к любой оценке этих финансовых коэффициентов, сделанной аналитиками, не работающими на изучаемом предприятии, нужно подходить очень осторожно.</w:t>
      </w:r>
    </w:p>
    <w:p w:rsidR="00A24E0D" w:rsidRPr="00A24E0D" w:rsidRDefault="00A24E0D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Решение: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Период оборачиваемости кредиторской задолженности = 365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•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(кредиторская задолженность)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(объем закупок в кредит)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365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•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14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0000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,25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дня, то есть в прошедшем финансовом году предприятие оплачивало предъявленные счета кредиторов в среднем через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,25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дня после предъявления этих счетов</w:t>
      </w:r>
    </w:p>
    <w:p w:rsidR="00E41DB3" w:rsidRPr="00A96ACE" w:rsidRDefault="00E41DB3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Pr="00E41DB3" w:rsidRDefault="00A96ACE" w:rsidP="00E41DB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1DB3">
        <w:rPr>
          <w:rFonts w:ascii="Times New Roman" w:eastAsia="Times New Roman" w:hAnsi="Times New Roman" w:cs="Times New Roman"/>
          <w:b/>
          <w:bCs/>
          <w:sz w:val="28"/>
          <w:szCs w:val="28"/>
        </w:rPr>
        <w:t>РЕНТАБЕЛЬНОСТЬ</w:t>
      </w:r>
    </w:p>
    <w:p w:rsidR="00E41DB3" w:rsidRPr="00E41DB3" w:rsidRDefault="00E41DB3" w:rsidP="00E41DB3">
      <w:pPr>
        <w:pStyle w:val="a3"/>
        <w:shd w:val="clear" w:color="auto" w:fill="FFFFFF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Рентабельность предприятия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— это отношение фактической прибыли к объему продаж. Используя счет прибылей и убытков, вычисляют два показателя рентабельности предприятия: чистую маржу и валовую маржу. Рассмотрим их подробнее.</w:t>
      </w:r>
    </w:p>
    <w:p w:rsidR="00A96ACE" w:rsidRDefault="00A96ACE" w:rsidP="00A96AC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Чистая маржа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вычисляется по следующей формуле:</w:t>
      </w:r>
    </w:p>
    <w:p w:rsidR="00E41DB3" w:rsidRPr="00A96ACE" w:rsidRDefault="00E41DB3" w:rsidP="00A96AC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6ACE" w:rsidRPr="00E41DB3" w:rsidRDefault="00E41DB3" w:rsidP="00A96AC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E41DB3">
        <w:rPr>
          <w:rFonts w:ascii="Times New Roman" w:eastAsia="Times New Roman" w:hAnsi="Times New Roman" w:cs="Times New Roman"/>
          <w:bCs/>
          <w:i/>
          <w:sz w:val="28"/>
          <w:szCs w:val="28"/>
        </w:rPr>
        <w:t>Ч</w:t>
      </w:r>
      <w:r w:rsidR="00A96ACE" w:rsidRPr="00E41DB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истая маржа </w:t>
      </w:r>
      <w:r w:rsidRPr="00E41DB3">
        <w:rPr>
          <w:rFonts w:ascii="Times New Roman" w:eastAsia="Times New Roman" w:hAnsi="Times New Roman" w:cs="Times New Roman"/>
          <w:bCs/>
          <w:i/>
          <w:sz w:val="28"/>
          <w:szCs w:val="28"/>
        </w:rPr>
        <w:t>= (Ч</w:t>
      </w:r>
      <w:r w:rsidR="00A96ACE" w:rsidRPr="00E41DB3">
        <w:rPr>
          <w:rFonts w:ascii="Times New Roman" w:eastAsia="Times New Roman" w:hAnsi="Times New Roman" w:cs="Times New Roman"/>
          <w:bCs/>
          <w:i/>
          <w:sz w:val="28"/>
          <w:szCs w:val="28"/>
        </w:rPr>
        <w:t>истая прибыль</w:t>
      </w:r>
      <w:r w:rsidRPr="00E41DB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/ О</w:t>
      </w:r>
      <w:r w:rsidR="00A96ACE" w:rsidRPr="00E41DB3">
        <w:rPr>
          <w:rFonts w:ascii="Times New Roman" w:eastAsia="Times New Roman" w:hAnsi="Times New Roman" w:cs="Times New Roman"/>
          <w:bCs/>
          <w:i/>
          <w:sz w:val="28"/>
          <w:szCs w:val="28"/>
        </w:rPr>
        <w:t>бъем продаж</w:t>
      </w:r>
      <w:r w:rsidRPr="00E41DB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) • </w:t>
      </w:r>
      <w:r w:rsidR="00A96ACE" w:rsidRPr="00E41DB3">
        <w:rPr>
          <w:rFonts w:ascii="Times New Roman" w:eastAsia="Times New Roman" w:hAnsi="Times New Roman" w:cs="Times New Roman"/>
          <w:bCs/>
          <w:i/>
          <w:sz w:val="28"/>
          <w:szCs w:val="28"/>
        </w:rPr>
        <w:t>100%</w:t>
      </w:r>
    </w:p>
    <w:p w:rsidR="00E41DB3" w:rsidRPr="00A96ACE" w:rsidRDefault="00E41DB3" w:rsidP="00A96AC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Чистая маржа показывает, какая доля объема продаж остается у предприятия в виде чистой прибыли после покрытия себестоимости проданной продукции и всех расходов предприятия. Этот показатель может служить указателем допустимого уровня рентабельности, при котором предприятие еще не терпит убытки.</w:t>
      </w: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На чистую маржу можно влиять ценовой политикой предприятия (валовая маржа и наценка) и контролем над затратами.</w:t>
      </w: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Валовая маржа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вычисляется по следующей формуле:</w:t>
      </w:r>
    </w:p>
    <w:p w:rsid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41DB3" w:rsidRDefault="00E41DB3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Валовая маржа = (Валовая прибыль / Объем продаж) • 100%</w:t>
      </w:r>
    </w:p>
    <w:p w:rsidR="00E41DB3" w:rsidRPr="00A96ACE" w:rsidRDefault="00E41DB3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Наблюдается обратная зависимость между валовой маржей и оборачиваемостью запасов: чем ниже оборачиваемость запасов, тем выше валовая маржа; чем выше оборачиваемость запасов, тем ниже валовая маржа.</w:t>
      </w: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Производители должны обеспечивать себе более высокую валовую маржу по сравнению с торговлей, так как их про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дукт больше времени находится в производственном процес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се. Валовая маржа определяется политикой ценообразования.</w:t>
      </w:r>
    </w:p>
    <w:p w:rsidR="00A96ACE" w:rsidRPr="00A96ACE" w:rsidRDefault="00A96ACE" w:rsidP="00E41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С валовой </w:t>
      </w:r>
      <w:proofErr w:type="spellStart"/>
      <w:r w:rsidRPr="00A96ACE">
        <w:rPr>
          <w:rFonts w:ascii="Times New Roman" w:eastAsia="Times New Roman" w:hAnsi="Times New Roman" w:cs="Times New Roman"/>
          <w:sz w:val="28"/>
          <w:szCs w:val="28"/>
        </w:rPr>
        <w:t>маржой</w:t>
      </w:r>
      <w:proofErr w:type="spellEnd"/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не следует путать другой инструмент ценообразования — 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наценку,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которая вычисляется по следующей формуле:</w:t>
      </w:r>
    </w:p>
    <w:p w:rsid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41DB3" w:rsidRPr="00E41DB3" w:rsidRDefault="00E41DB3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41DB3">
        <w:rPr>
          <w:rFonts w:ascii="Times New Roman" w:eastAsia="Times New Roman" w:hAnsi="Times New Roman" w:cs="Times New Roman"/>
          <w:i/>
          <w:sz w:val="28"/>
          <w:szCs w:val="28"/>
        </w:rPr>
        <w:t xml:space="preserve">Наценка = (Валовая прибыль / Себестоимость проданной продукции)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• </w:t>
      </w:r>
      <w:r w:rsidRPr="00E41DB3">
        <w:rPr>
          <w:rFonts w:ascii="Times New Roman" w:eastAsia="Times New Roman" w:hAnsi="Times New Roman" w:cs="Times New Roman"/>
          <w:i/>
          <w:sz w:val="28"/>
          <w:szCs w:val="28"/>
        </w:rPr>
        <w:t>100%</w:t>
      </w:r>
    </w:p>
    <w:p w:rsidR="00E41DB3" w:rsidRPr="00A96ACE" w:rsidRDefault="00E41DB3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При установлении наценки следует исходить из желаемой стратегической позиции предприятия относительно конкурентов.</w:t>
      </w:r>
    </w:p>
    <w:p w:rsidR="00EC3379" w:rsidRPr="00AD0221" w:rsidRDefault="00A96ACE" w:rsidP="00AD02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На одном конце рыночного спектра находятся предприятия, обеспечивающие высокое качество и назначающие заведомо высокие цены (то есть имеющие невысокий объем продаж). На другом конце рыночного спектра — предприятия, продающие большие объемы товара по низким ценам.</w:t>
      </w:r>
    </w:p>
    <w:p w:rsidR="00A96ACE" w:rsidRPr="00AD0221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22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7. </w:t>
      </w:r>
      <w:r w:rsidRPr="00AD0221">
        <w:rPr>
          <w:rFonts w:ascii="Times New Roman" w:eastAsia="Times New Roman" w:hAnsi="Times New Roman" w:cs="Times New Roman"/>
          <w:sz w:val="28"/>
          <w:szCs w:val="28"/>
        </w:rPr>
        <w:t>Определить  чистую маржу, валовую маржу и наценку.</w:t>
      </w:r>
    </w:p>
    <w:p w:rsidR="00284001" w:rsidRPr="00AD0221" w:rsidRDefault="00284001" w:rsidP="00284001">
      <w:pPr>
        <w:pStyle w:val="Default"/>
        <w:rPr>
          <w:color w:val="auto"/>
        </w:rPr>
      </w:pPr>
    </w:p>
    <w:p w:rsidR="00284001" w:rsidRPr="00AD0221" w:rsidRDefault="00284001" w:rsidP="002840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221">
        <w:rPr>
          <w:rFonts w:ascii="Times New Roman" w:hAnsi="Times New Roman" w:cs="Times New Roman"/>
          <w:sz w:val="28"/>
          <w:szCs w:val="28"/>
        </w:rPr>
        <w:t xml:space="preserve">В апреле объем продаж составил 250000 руб. Себестоимость проданной продукции равна 110000 руб., а расходы (арендная плата, зарплата и т. д.) </w:t>
      </w:r>
      <w:r w:rsidRPr="00AD0221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AD0221">
        <w:rPr>
          <w:rFonts w:ascii="Times New Roman" w:hAnsi="Times New Roman" w:cs="Times New Roman"/>
          <w:sz w:val="28"/>
          <w:szCs w:val="28"/>
        </w:rPr>
        <w:t>40000 руб. Определить валовую прибыль и чистую прибыль.</w:t>
      </w:r>
    </w:p>
    <w:p w:rsidR="00284001" w:rsidRPr="00AD0221" w:rsidRDefault="00284001" w:rsidP="00284001">
      <w:pPr>
        <w:pStyle w:val="Default"/>
        <w:rPr>
          <w:color w:val="auto"/>
        </w:rPr>
      </w:pPr>
    </w:p>
    <w:p w:rsidR="00284001" w:rsidRPr="00AD0221" w:rsidRDefault="00284001" w:rsidP="00284001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D0221">
        <w:rPr>
          <w:rFonts w:ascii="Times New Roman" w:hAnsi="Times New Roman" w:cs="Times New Roman"/>
          <w:color w:val="auto"/>
          <w:sz w:val="28"/>
          <w:szCs w:val="28"/>
        </w:rPr>
        <w:t xml:space="preserve">Валовая прибыль = объем продаж — себестоимость проданной продукции  </w:t>
      </w:r>
    </w:p>
    <w:p w:rsidR="00284001" w:rsidRPr="00AD0221" w:rsidRDefault="00284001" w:rsidP="00284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221">
        <w:rPr>
          <w:rFonts w:ascii="Times New Roman" w:hAnsi="Times New Roman" w:cs="Times New Roman"/>
          <w:sz w:val="28"/>
          <w:szCs w:val="28"/>
        </w:rPr>
        <w:t xml:space="preserve">Чистая прибыль = валовая прибыль - расходы </w:t>
      </w:r>
    </w:p>
    <w:p w:rsidR="00254232" w:rsidRPr="00AD0221" w:rsidRDefault="00254232" w:rsidP="00254232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D02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Решение: </w:t>
      </w:r>
      <w:r w:rsidRPr="00AD0221">
        <w:rPr>
          <w:rFonts w:ascii="Times New Roman" w:hAnsi="Times New Roman" w:cs="Times New Roman"/>
          <w:color w:val="auto"/>
          <w:sz w:val="28"/>
          <w:szCs w:val="28"/>
        </w:rPr>
        <w:t>Валовая прибыль = объем продаж — себестоимость проданной продукции =250000 – 110000=140000 руб.</w:t>
      </w:r>
    </w:p>
    <w:p w:rsidR="00254232" w:rsidRPr="00AD0221" w:rsidRDefault="00254232" w:rsidP="00254232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D0221">
        <w:rPr>
          <w:rFonts w:ascii="Times New Roman" w:hAnsi="Times New Roman" w:cs="Times New Roman"/>
          <w:color w:val="auto"/>
          <w:sz w:val="28"/>
          <w:szCs w:val="28"/>
        </w:rPr>
        <w:t xml:space="preserve">Чистая прибыль = валовая прибыль – расходы = 140000 – 40000= 100000 руб. </w:t>
      </w:r>
    </w:p>
    <w:p w:rsidR="00254232" w:rsidRPr="00AD0221" w:rsidRDefault="00254232" w:rsidP="002542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4232" w:rsidRPr="00A96ACE" w:rsidRDefault="00254232" w:rsidP="002542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0221">
        <w:rPr>
          <w:rFonts w:ascii="Times New Roman" w:eastAsia="Times New Roman" w:hAnsi="Times New Roman" w:cs="Times New Roman"/>
          <w:sz w:val="28"/>
          <w:szCs w:val="28"/>
        </w:rPr>
        <w:t>Чистая маржа = (чистая прибыль) / (о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бъем продаж)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• 100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</w:rPr>
        <w:t>= 10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25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•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100% = 40%. Поэтому из каждого 1 руб. объема продаж чистая прибыль после покрытия себестоимости проданной продукции и всех расходов предприятия составляет 0,4 руб.</w:t>
      </w:r>
    </w:p>
    <w:p w:rsidR="00254232" w:rsidRPr="00A96ACE" w:rsidRDefault="00254232" w:rsidP="002542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Валовая маржа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(валовая прибыль)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(объем продаж)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• 100% = 14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 w:rsidR="00C32201">
        <w:rPr>
          <w:rFonts w:ascii="Times New Roman" w:eastAsia="Times New Roman" w:hAnsi="Times New Roman" w:cs="Times New Roman"/>
          <w:sz w:val="28"/>
          <w:szCs w:val="28"/>
        </w:rPr>
        <w:t xml:space="preserve"> 25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0000 •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100% = 5</w:t>
      </w:r>
      <w:r w:rsidR="00C3220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254232" w:rsidRPr="00A96ACE" w:rsidRDefault="00254232" w:rsidP="002542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Наценка = (валовая прибыль)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(себестоимость проданной продукции)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• 100% =</w:t>
      </w:r>
      <w:r w:rsidR="00C32201">
        <w:rPr>
          <w:rFonts w:ascii="Times New Roman" w:eastAsia="Times New Roman" w:hAnsi="Times New Roman" w:cs="Times New Roman"/>
          <w:sz w:val="28"/>
          <w:szCs w:val="28"/>
        </w:rPr>
        <w:t xml:space="preserve"> 14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201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• </w:t>
      </w:r>
      <w:r w:rsidR="00C32201">
        <w:rPr>
          <w:rFonts w:ascii="Times New Roman" w:eastAsia="Times New Roman" w:hAnsi="Times New Roman" w:cs="Times New Roman"/>
          <w:sz w:val="28"/>
          <w:szCs w:val="28"/>
        </w:rPr>
        <w:t>100% = 127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254232" w:rsidRPr="00254232" w:rsidRDefault="00254232" w:rsidP="002840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</w:p>
    <w:p w:rsidR="00284001" w:rsidRDefault="00284001" w:rsidP="00A96AC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6ACE" w:rsidRPr="00284001" w:rsidRDefault="00A96ACE" w:rsidP="0028400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4001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ОЦЕНКА ФИНАНСОВЫХ РЕЗУЛЬТАТОВ ДЕЯТЕЛЬНОСТИ ПРЕДПРИЯТИЯ</w:t>
      </w:r>
    </w:p>
    <w:p w:rsidR="00284001" w:rsidRPr="00284001" w:rsidRDefault="00284001" w:rsidP="0028400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>Детальный анализ финансовых коэффициентов применим только для внутренних целей менеджмента. Инвесторам же необходим простой показатель, отражающий в обобщенном виде другие финансовые коэффициенты и дающий ответ на вопрос о том, как действует данное предприятие по сравне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нию с другими предприятиями данной отрасли. Под финан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совыми результатами мы будем понимать прибыль, полученную на каждый вложенный в предприятие рубль.</w:t>
      </w:r>
    </w:p>
    <w:p w:rsidR="00A96ACE" w:rsidRPr="00A96ACE" w:rsidRDefault="00A96ACE" w:rsidP="00284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Основной показатель здесь — это 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коэффициент рентабельности чистых активов 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ROCE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(англ. </w:t>
      </w:r>
      <w:r w:rsidRPr="00A96ACE">
        <w:rPr>
          <w:rFonts w:ascii="Times New Roman" w:eastAsia="Times New Roman" w:hAnsi="Times New Roman" w:cs="Times New Roman"/>
          <w:sz w:val="28"/>
          <w:szCs w:val="28"/>
          <w:lang w:val="en-US"/>
        </w:rPr>
        <w:t>Return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  <w:lang w:val="en-US"/>
        </w:rPr>
        <w:t>on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  <w:lang w:val="en-US"/>
        </w:rPr>
        <w:t>Capital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  <w:lang w:val="en-US"/>
        </w:rPr>
        <w:t>Employed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), который вычисляется по следующей формуле:</w:t>
      </w: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Default="00284001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ROCE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= (чистая прибыль)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(суммарные чистые активы)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•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100%</w:t>
      </w:r>
    </w:p>
    <w:p w:rsidR="00284001" w:rsidRDefault="00284001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284001" w:rsidRDefault="00284001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284001">
        <w:rPr>
          <w:rFonts w:ascii="Times New Roman" w:eastAsia="Times New Roman" w:hAnsi="Times New Roman" w:cs="Times New Roman"/>
          <w:i/>
          <w:sz w:val="28"/>
          <w:szCs w:val="28"/>
        </w:rPr>
        <w:t xml:space="preserve">Суммарные чистые активы = </w:t>
      </w:r>
      <w:proofErr w:type="spellStart"/>
      <w:r w:rsidRPr="00284001">
        <w:rPr>
          <w:rFonts w:ascii="Times New Roman" w:eastAsia="Times New Roman" w:hAnsi="Times New Roman" w:cs="Times New Roman"/>
          <w:i/>
          <w:sz w:val="28"/>
          <w:szCs w:val="28"/>
        </w:rPr>
        <w:t>внеоборотные</w:t>
      </w:r>
      <w:proofErr w:type="spellEnd"/>
      <w:r w:rsidRPr="00284001">
        <w:rPr>
          <w:rFonts w:ascii="Times New Roman" w:eastAsia="Times New Roman" w:hAnsi="Times New Roman" w:cs="Times New Roman"/>
          <w:i/>
          <w:sz w:val="28"/>
          <w:szCs w:val="28"/>
        </w:rPr>
        <w:t xml:space="preserve"> активы + </w:t>
      </w:r>
      <w:r w:rsidR="00481725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284001">
        <w:rPr>
          <w:rFonts w:ascii="Times New Roman" w:eastAsia="Times New Roman" w:hAnsi="Times New Roman" w:cs="Times New Roman"/>
          <w:i/>
          <w:sz w:val="28"/>
          <w:szCs w:val="28"/>
        </w:rPr>
        <w:t xml:space="preserve">боротные активы – </w:t>
      </w:r>
      <w:r w:rsidR="00481725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r w:rsidRPr="00284001">
        <w:rPr>
          <w:rFonts w:ascii="Times New Roman" w:eastAsia="Times New Roman" w:hAnsi="Times New Roman" w:cs="Times New Roman"/>
          <w:i/>
          <w:sz w:val="28"/>
          <w:szCs w:val="28"/>
        </w:rPr>
        <w:t>раткосрочные обязательства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284001" w:rsidRPr="00A96ACE" w:rsidRDefault="00284001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Величина 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ROCE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показывает, какова чистая прибыль с каждого рубля, вложенного инвесторами в предприятие. Так как</w:t>
      </w:r>
    </w:p>
    <w:p w:rsidR="00284001" w:rsidRDefault="00284001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A96ACE" w:rsidRPr="00481725" w:rsidRDefault="00284001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81725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ROCE</w:t>
      </w:r>
      <w:r w:rsidRPr="0048172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481725">
        <w:rPr>
          <w:rFonts w:ascii="Times New Roman" w:eastAsia="Times New Roman" w:hAnsi="Times New Roman" w:cs="Times New Roman"/>
          <w:i/>
          <w:sz w:val="28"/>
          <w:szCs w:val="28"/>
        </w:rPr>
        <w:t>= (чистая прибыль) / (суммарные чистые активы) = (</w:t>
      </w:r>
      <w:r w:rsidR="00481725" w:rsidRPr="00481725">
        <w:rPr>
          <w:rFonts w:ascii="Times New Roman" w:eastAsia="Times New Roman" w:hAnsi="Times New Roman" w:cs="Times New Roman"/>
          <w:i/>
          <w:sz w:val="28"/>
          <w:szCs w:val="28"/>
        </w:rPr>
        <w:t>объем продаж / суммарные чистые активы) • (чистая прибыль / объем продаж) = коэффициент оборачиваемости активов • чистая маржа.</w:t>
      </w:r>
    </w:p>
    <w:p w:rsidR="00481725" w:rsidRPr="00481725" w:rsidRDefault="00481725" w:rsidP="00A96A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то коэффициент рентабельности чистых активов 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ROCE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испытывает влияние эффективности использования ресурсов (оценивается коэффициентом оборачиваемости активов) и рентабельности (оценивается чистой </w:t>
      </w:r>
      <w:proofErr w:type="spellStart"/>
      <w:r w:rsidRPr="00A96ACE">
        <w:rPr>
          <w:rFonts w:ascii="Times New Roman" w:eastAsia="Times New Roman" w:hAnsi="Times New Roman" w:cs="Times New Roman"/>
          <w:sz w:val="28"/>
          <w:szCs w:val="28"/>
        </w:rPr>
        <w:t>маржой</w:t>
      </w:r>
      <w:proofErr w:type="spellEnd"/>
      <w:r w:rsidRPr="00A96AC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84001" w:rsidRPr="00A96ACE" w:rsidRDefault="00284001" w:rsidP="004C50A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ACE" w:rsidRPr="00A96ACE" w:rsidRDefault="00A96ACE" w:rsidP="00A96AC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Задача </w:t>
      </w:r>
      <w:r w:rsidR="00284001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A96AC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В задаче 1 чистая прибыль равна 40000 руб. Определить коэффициент рентабельности чистых активов.</w:t>
      </w:r>
    </w:p>
    <w:p w:rsidR="00A96ACE" w:rsidRDefault="00A96ACE" w:rsidP="004817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6ACE">
        <w:rPr>
          <w:rFonts w:ascii="Times New Roman" w:eastAsia="Times New Roman" w:hAnsi="Times New Roman" w:cs="Times New Roman"/>
          <w:sz w:val="28"/>
          <w:szCs w:val="28"/>
        </w:rPr>
        <w:lastRenderedPageBreak/>
        <w:t>Невозможно оценить весь набор рассмотренных коэффициентов как «плохой» или «хороший», пока не будут прове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дены детальный анализ или сопоставление этих показателей с предыдущими результатами предприятия и со стандартными показателями по отрасли в целом. Поэтому следует проявлять осторожность в толковании финансовых показателей и не делать поспешных выводов без полной информа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softHyphen/>
        <w:t>ции о предприятии и отрасли в целом.</w:t>
      </w:r>
    </w:p>
    <w:p w:rsidR="00481725" w:rsidRPr="00AD0221" w:rsidRDefault="00C32201" w:rsidP="00AD02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Решение: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Коэффициент рентабельности чистых активов </w:t>
      </w:r>
      <w:r w:rsidRPr="00A96ACE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ROCE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= (чистая прибыль)/(суммарные чистые активы)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• 100% = 40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000/110000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•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100% </w:t>
      </w:r>
      <w:r>
        <w:rPr>
          <w:rFonts w:ascii="Times New Roman" w:eastAsia="Times New Roman" w:hAnsi="Times New Roman" w:cs="Times New Roman"/>
          <w:sz w:val="28"/>
          <w:szCs w:val="28"/>
        </w:rPr>
        <w:t>=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4C50A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>%, то есть чистая прибыль с каждого рубля, вложенного инвесторами в предприятие, равна 0,3</w:t>
      </w:r>
      <w:r w:rsidR="004C50A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96ACE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sectPr w:rsidR="00481725" w:rsidRPr="00AD0221" w:rsidSect="00EE2CC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AC3" w:rsidRDefault="00C44AC3" w:rsidP="00481725">
      <w:pPr>
        <w:spacing w:after="0" w:line="240" w:lineRule="auto"/>
      </w:pPr>
      <w:r>
        <w:separator/>
      </w:r>
    </w:p>
  </w:endnote>
  <w:endnote w:type="continuationSeparator" w:id="0">
    <w:p w:rsidR="00C44AC3" w:rsidRDefault="00C44AC3" w:rsidP="00481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09783"/>
    </w:sdtPr>
    <w:sdtContent>
      <w:p w:rsidR="00481725" w:rsidRDefault="00047B8B">
        <w:pPr>
          <w:pStyle w:val="a9"/>
          <w:jc w:val="center"/>
        </w:pPr>
        <w:fldSimple w:instr=" PAGE   \* MERGEFORMAT ">
          <w:r w:rsidR="00AD0221">
            <w:rPr>
              <w:noProof/>
            </w:rPr>
            <w:t>1</w:t>
          </w:r>
        </w:fldSimple>
      </w:p>
    </w:sdtContent>
  </w:sdt>
  <w:p w:rsidR="00481725" w:rsidRDefault="0048172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AC3" w:rsidRDefault="00C44AC3" w:rsidP="00481725">
      <w:pPr>
        <w:spacing w:after="0" w:line="240" w:lineRule="auto"/>
      </w:pPr>
      <w:r>
        <w:separator/>
      </w:r>
    </w:p>
  </w:footnote>
  <w:footnote w:type="continuationSeparator" w:id="0">
    <w:p w:rsidR="00C44AC3" w:rsidRDefault="00C44AC3" w:rsidP="00481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E8E27A"/>
    <w:lvl w:ilvl="0">
      <w:numFmt w:val="bullet"/>
      <w:lvlText w:val="*"/>
      <w:lvlJc w:val="left"/>
    </w:lvl>
  </w:abstractNum>
  <w:abstractNum w:abstractNumId="1">
    <w:nsid w:val="232E5F70"/>
    <w:multiLevelType w:val="hybridMultilevel"/>
    <w:tmpl w:val="30C2F908"/>
    <w:lvl w:ilvl="0" w:tplc="3766D0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7A182E"/>
    <w:multiLevelType w:val="multilevel"/>
    <w:tmpl w:val="A6A0D0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760A3EDB"/>
    <w:multiLevelType w:val="hybridMultilevel"/>
    <w:tmpl w:val="0CDA68CA"/>
    <w:lvl w:ilvl="0" w:tplc="3766D0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♦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6ACE"/>
    <w:rsid w:val="00032D20"/>
    <w:rsid w:val="00047B8B"/>
    <w:rsid w:val="001D168B"/>
    <w:rsid w:val="00254232"/>
    <w:rsid w:val="00284001"/>
    <w:rsid w:val="002A44E3"/>
    <w:rsid w:val="002D48E2"/>
    <w:rsid w:val="00481725"/>
    <w:rsid w:val="004C50A9"/>
    <w:rsid w:val="00624007"/>
    <w:rsid w:val="00823A88"/>
    <w:rsid w:val="008D3A3B"/>
    <w:rsid w:val="00A11283"/>
    <w:rsid w:val="00A230AA"/>
    <w:rsid w:val="00A24E0D"/>
    <w:rsid w:val="00A96ACE"/>
    <w:rsid w:val="00AD0221"/>
    <w:rsid w:val="00BF5BC3"/>
    <w:rsid w:val="00C32201"/>
    <w:rsid w:val="00C44AC3"/>
    <w:rsid w:val="00E22C8B"/>
    <w:rsid w:val="00E41DB3"/>
    <w:rsid w:val="00EC3379"/>
    <w:rsid w:val="00EE2CC2"/>
    <w:rsid w:val="00F86AB9"/>
    <w:rsid w:val="00FE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AC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41DB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4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DB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C3379"/>
    <w:pPr>
      <w:autoSpaceDE w:val="0"/>
      <w:autoSpaceDN w:val="0"/>
      <w:adjustRightInd w:val="0"/>
      <w:spacing w:after="0" w:line="240" w:lineRule="auto"/>
    </w:pPr>
    <w:rPr>
      <w:rFonts w:ascii="Century Schoolbook" w:hAnsi="Century Schoolbook" w:cs="Century Schoolbook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81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1725"/>
  </w:style>
  <w:style w:type="paragraph" w:styleId="a9">
    <w:name w:val="footer"/>
    <w:basedOn w:val="a"/>
    <w:link w:val="aa"/>
    <w:uiPriority w:val="99"/>
    <w:unhideWhenUsed/>
    <w:rsid w:val="004817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17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2602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grif98</cp:lastModifiedBy>
  <cp:revision>2</cp:revision>
  <cp:lastPrinted>2013-10-22T07:22:00Z</cp:lastPrinted>
  <dcterms:created xsi:type="dcterms:W3CDTF">2016-01-14T10:55:00Z</dcterms:created>
  <dcterms:modified xsi:type="dcterms:W3CDTF">2016-01-14T10:55:00Z</dcterms:modified>
</cp:coreProperties>
</file>