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EA5" w:rsidRDefault="000747D0" w:rsidP="00C93EA5">
      <w:pPr>
        <w:pStyle w:val="Default"/>
        <w:spacing w:line="360" w:lineRule="auto"/>
        <w:rPr>
          <w:b/>
          <w:bCs/>
        </w:rPr>
      </w:pPr>
      <w:r>
        <w:rPr>
          <w:b/>
          <w:bCs/>
        </w:rPr>
        <w:t xml:space="preserve">   </w:t>
      </w:r>
      <w:r w:rsidR="00611869" w:rsidRPr="00611869">
        <w:rPr>
          <w:b/>
          <w:bCs/>
        </w:rPr>
        <w:t xml:space="preserve">  </w:t>
      </w:r>
      <w:r w:rsidR="00C93EA5">
        <w:rPr>
          <w:b/>
          <w:bCs/>
        </w:rPr>
        <w:t>Федеральное государственное образовательное бюджетное учреждение</w:t>
      </w:r>
      <w:r w:rsidR="00C93EA5">
        <w:rPr>
          <w:b/>
          <w:bCs/>
        </w:rPr>
        <w:br/>
        <w:t xml:space="preserve">                      </w:t>
      </w:r>
      <w:r w:rsidR="00611869" w:rsidRPr="00611869">
        <w:rPr>
          <w:b/>
          <w:bCs/>
        </w:rPr>
        <w:t xml:space="preserve">      </w:t>
      </w:r>
      <w:r w:rsidR="00C93EA5">
        <w:rPr>
          <w:b/>
          <w:bCs/>
        </w:rPr>
        <w:t xml:space="preserve">  высшего профессионального образования</w:t>
      </w:r>
    </w:p>
    <w:p w:rsidR="00C93EA5" w:rsidRDefault="00C93EA5" w:rsidP="00C93EA5">
      <w:pPr>
        <w:pStyle w:val="Default"/>
        <w:spacing w:line="360" w:lineRule="auto"/>
        <w:rPr>
          <w:b/>
          <w:bCs/>
        </w:rPr>
      </w:pPr>
      <w:r>
        <w:rPr>
          <w:b/>
          <w:bCs/>
        </w:rPr>
        <w:t xml:space="preserve">    </w:t>
      </w:r>
      <w:r w:rsidR="00611869" w:rsidRPr="00611869">
        <w:rPr>
          <w:b/>
          <w:bCs/>
        </w:rPr>
        <w:t xml:space="preserve">        </w:t>
      </w:r>
      <w:r>
        <w:rPr>
          <w:b/>
          <w:bCs/>
        </w:rPr>
        <w:t xml:space="preserve">  «ФИНАНСОВЫЙ УНИВЕРСИТЕТ ПРИ ПРАВИТЕЛЬСТВЕ</w:t>
      </w:r>
    </w:p>
    <w:p w:rsidR="00C93EA5" w:rsidRDefault="00C93EA5" w:rsidP="00C93EA5">
      <w:pPr>
        <w:pStyle w:val="Default"/>
        <w:spacing w:line="360" w:lineRule="auto"/>
        <w:rPr>
          <w:b/>
          <w:bCs/>
        </w:rPr>
      </w:pPr>
      <w:r>
        <w:rPr>
          <w:b/>
          <w:bCs/>
        </w:rPr>
        <w:t xml:space="preserve">                            </w:t>
      </w:r>
      <w:r w:rsidR="00611869" w:rsidRPr="00611869">
        <w:rPr>
          <w:b/>
          <w:bCs/>
        </w:rPr>
        <w:t xml:space="preserve">      </w:t>
      </w:r>
      <w:r>
        <w:rPr>
          <w:b/>
          <w:bCs/>
        </w:rPr>
        <w:t xml:space="preserve">    РОССИЙСКОЙ ФЕДЕРАЦИИ»</w:t>
      </w:r>
      <w:r>
        <w:rPr>
          <w:b/>
          <w:bCs/>
        </w:rPr>
        <w:br/>
        <w:t xml:space="preserve">                                   </w:t>
      </w:r>
      <w:r w:rsidR="00611869" w:rsidRPr="00611869">
        <w:rPr>
          <w:b/>
          <w:bCs/>
        </w:rPr>
        <w:t xml:space="preserve">       </w:t>
      </w:r>
      <w:r>
        <w:rPr>
          <w:b/>
          <w:bCs/>
        </w:rPr>
        <w:t xml:space="preserve">  (Владимирский филиал)</w:t>
      </w:r>
    </w:p>
    <w:p w:rsidR="00C93EA5" w:rsidRDefault="00C93EA5" w:rsidP="00C93EA5"/>
    <w:p w:rsidR="00C93EA5" w:rsidRDefault="00C93EA5" w:rsidP="00C93EA5"/>
    <w:p w:rsidR="00C93EA5" w:rsidRDefault="00C93EA5" w:rsidP="00C93EA5">
      <w:pPr>
        <w:pStyle w:val="Default"/>
        <w:spacing w:line="360" w:lineRule="auto"/>
        <w:rPr>
          <w:b/>
          <w:bCs/>
          <w:sz w:val="28"/>
          <w:szCs w:val="28"/>
        </w:rPr>
      </w:pPr>
    </w:p>
    <w:p w:rsidR="00C93EA5" w:rsidRDefault="00C93EA5" w:rsidP="00C93EA5">
      <w:pPr>
        <w:pStyle w:val="Default"/>
        <w:spacing w:line="360" w:lineRule="auto"/>
        <w:rPr>
          <w:sz w:val="28"/>
          <w:szCs w:val="28"/>
        </w:rPr>
      </w:pPr>
      <w:r>
        <w:rPr>
          <w:b/>
          <w:bCs/>
          <w:sz w:val="28"/>
          <w:szCs w:val="28"/>
        </w:rPr>
        <w:t xml:space="preserve">                       Кафедра «</w:t>
      </w:r>
      <w:r w:rsidR="000747D0">
        <w:rPr>
          <w:b/>
          <w:bCs/>
          <w:sz w:val="28"/>
          <w:szCs w:val="28"/>
        </w:rPr>
        <w:t>Экономика и финансы</w:t>
      </w:r>
      <w:r>
        <w:rPr>
          <w:b/>
          <w:bCs/>
          <w:sz w:val="28"/>
          <w:szCs w:val="28"/>
        </w:rPr>
        <w:t>»</w:t>
      </w:r>
    </w:p>
    <w:p w:rsidR="00C93EA5" w:rsidRDefault="00C93EA5" w:rsidP="00C93EA5">
      <w:pPr>
        <w:pStyle w:val="Default"/>
        <w:spacing w:line="360" w:lineRule="auto"/>
        <w:rPr>
          <w:sz w:val="28"/>
          <w:szCs w:val="28"/>
        </w:rPr>
      </w:pPr>
      <w:r>
        <w:rPr>
          <w:sz w:val="28"/>
          <w:szCs w:val="28"/>
        </w:rPr>
        <w:t xml:space="preserve">                                     </w:t>
      </w:r>
    </w:p>
    <w:p w:rsidR="00C93EA5" w:rsidRDefault="00C93EA5" w:rsidP="00C93EA5">
      <w:pPr>
        <w:pStyle w:val="Default"/>
        <w:spacing w:line="360" w:lineRule="auto"/>
        <w:rPr>
          <w:b/>
          <w:bCs/>
          <w:sz w:val="28"/>
          <w:szCs w:val="28"/>
        </w:rPr>
      </w:pPr>
      <w:r>
        <w:rPr>
          <w:b/>
          <w:bCs/>
          <w:sz w:val="28"/>
          <w:szCs w:val="28"/>
        </w:rPr>
        <w:t xml:space="preserve">              </w:t>
      </w:r>
    </w:p>
    <w:p w:rsidR="00C93EA5" w:rsidRDefault="00C93EA5" w:rsidP="00C93EA5">
      <w:pPr>
        <w:pStyle w:val="Default"/>
        <w:spacing w:line="360" w:lineRule="auto"/>
        <w:rPr>
          <w:b/>
          <w:bCs/>
          <w:sz w:val="28"/>
          <w:szCs w:val="28"/>
        </w:rPr>
      </w:pPr>
    </w:p>
    <w:p w:rsidR="00C93EA5" w:rsidRDefault="00C93EA5" w:rsidP="00C93EA5">
      <w:pPr>
        <w:pStyle w:val="Default"/>
        <w:spacing w:line="360" w:lineRule="auto"/>
        <w:rPr>
          <w:sz w:val="28"/>
          <w:szCs w:val="28"/>
        </w:rPr>
      </w:pPr>
      <w:r>
        <w:rPr>
          <w:b/>
          <w:bCs/>
          <w:sz w:val="28"/>
          <w:szCs w:val="28"/>
        </w:rPr>
        <w:t xml:space="preserve">                                КОНТРОЛЬНАЯ  РАБОТА</w:t>
      </w:r>
      <w:r w:rsidR="000747D0">
        <w:rPr>
          <w:b/>
          <w:bCs/>
          <w:sz w:val="28"/>
          <w:szCs w:val="28"/>
        </w:rPr>
        <w:t xml:space="preserve"> № 1</w:t>
      </w:r>
    </w:p>
    <w:p w:rsidR="00C93EA5" w:rsidRDefault="00611869" w:rsidP="00C93EA5">
      <w:pPr>
        <w:pStyle w:val="Default"/>
        <w:spacing w:line="360" w:lineRule="auto"/>
        <w:rPr>
          <w:b/>
          <w:bCs/>
          <w:sz w:val="28"/>
          <w:szCs w:val="28"/>
        </w:rPr>
      </w:pPr>
      <w:r>
        <w:rPr>
          <w:b/>
          <w:bCs/>
          <w:sz w:val="28"/>
          <w:szCs w:val="28"/>
        </w:rPr>
        <w:t xml:space="preserve">   </w:t>
      </w:r>
      <w:r w:rsidR="00C93EA5">
        <w:rPr>
          <w:b/>
          <w:bCs/>
          <w:sz w:val="28"/>
          <w:szCs w:val="28"/>
        </w:rPr>
        <w:t xml:space="preserve"> </w:t>
      </w:r>
      <w:r w:rsidR="000747D0">
        <w:rPr>
          <w:b/>
          <w:bCs/>
          <w:sz w:val="28"/>
          <w:szCs w:val="28"/>
        </w:rPr>
        <w:t xml:space="preserve">                   </w:t>
      </w:r>
      <w:r w:rsidR="00C93EA5">
        <w:rPr>
          <w:b/>
          <w:bCs/>
          <w:sz w:val="28"/>
          <w:szCs w:val="28"/>
        </w:rPr>
        <w:t xml:space="preserve"> по дисциплине «</w:t>
      </w:r>
      <w:r w:rsidR="000747D0">
        <w:rPr>
          <w:b/>
          <w:bCs/>
          <w:sz w:val="28"/>
          <w:szCs w:val="28"/>
        </w:rPr>
        <w:t>Деньги, кредит, банки</w:t>
      </w:r>
      <w:r w:rsidR="00C93EA5">
        <w:rPr>
          <w:b/>
          <w:bCs/>
          <w:sz w:val="28"/>
          <w:szCs w:val="28"/>
        </w:rPr>
        <w:t>»</w:t>
      </w:r>
    </w:p>
    <w:p w:rsidR="00C93EA5" w:rsidRDefault="00C93EA5" w:rsidP="00C93EA5">
      <w:pPr>
        <w:pStyle w:val="Default"/>
        <w:spacing w:line="360" w:lineRule="auto"/>
        <w:rPr>
          <w:sz w:val="28"/>
          <w:szCs w:val="28"/>
        </w:rPr>
      </w:pPr>
      <w:r>
        <w:rPr>
          <w:b/>
          <w:bCs/>
          <w:sz w:val="28"/>
          <w:szCs w:val="28"/>
        </w:rPr>
        <w:t xml:space="preserve">                                              Вариант № </w:t>
      </w:r>
      <w:r w:rsidR="000747D0">
        <w:rPr>
          <w:b/>
          <w:bCs/>
          <w:sz w:val="28"/>
          <w:szCs w:val="28"/>
        </w:rPr>
        <w:t>9</w:t>
      </w:r>
    </w:p>
    <w:p w:rsidR="00C93EA5" w:rsidRDefault="00C93EA5" w:rsidP="00C93EA5">
      <w:pPr>
        <w:pStyle w:val="Default"/>
        <w:spacing w:line="360" w:lineRule="auto"/>
        <w:rPr>
          <w:sz w:val="28"/>
          <w:szCs w:val="28"/>
          <w:u w:val="single"/>
        </w:rPr>
      </w:pPr>
      <w:r>
        <w:rPr>
          <w:sz w:val="28"/>
          <w:szCs w:val="28"/>
        </w:rPr>
        <w:t xml:space="preserve">                                                </w:t>
      </w:r>
    </w:p>
    <w:p w:rsidR="00C93EA5" w:rsidRDefault="00C93EA5" w:rsidP="00C93EA5">
      <w:pPr>
        <w:pStyle w:val="Default"/>
        <w:spacing w:line="360" w:lineRule="auto"/>
        <w:rPr>
          <w:sz w:val="28"/>
          <w:szCs w:val="28"/>
        </w:rPr>
      </w:pPr>
    </w:p>
    <w:p w:rsidR="00C93EA5" w:rsidRDefault="00C93EA5" w:rsidP="00C93EA5">
      <w:pPr>
        <w:pStyle w:val="Default"/>
        <w:spacing w:line="360" w:lineRule="auto"/>
        <w:rPr>
          <w:sz w:val="28"/>
          <w:szCs w:val="28"/>
        </w:rPr>
      </w:pPr>
    </w:p>
    <w:p w:rsidR="00C93EA5" w:rsidRDefault="00C93EA5" w:rsidP="00C93EA5">
      <w:pPr>
        <w:pStyle w:val="Default"/>
        <w:spacing w:line="360" w:lineRule="auto"/>
        <w:rPr>
          <w:sz w:val="28"/>
          <w:szCs w:val="28"/>
        </w:rPr>
      </w:pPr>
    </w:p>
    <w:p w:rsidR="00C93EA5" w:rsidRDefault="00C93EA5" w:rsidP="00C93EA5">
      <w:pPr>
        <w:pStyle w:val="Default"/>
        <w:spacing w:line="360" w:lineRule="auto"/>
        <w:rPr>
          <w:sz w:val="28"/>
          <w:szCs w:val="28"/>
        </w:rPr>
      </w:pPr>
    </w:p>
    <w:p w:rsidR="00C93EA5" w:rsidRDefault="00C93EA5" w:rsidP="00C93EA5">
      <w:pPr>
        <w:pStyle w:val="Default"/>
        <w:spacing w:line="360" w:lineRule="auto"/>
        <w:rPr>
          <w:sz w:val="28"/>
          <w:szCs w:val="28"/>
        </w:rPr>
      </w:pPr>
      <w:r>
        <w:rPr>
          <w:sz w:val="28"/>
          <w:szCs w:val="28"/>
        </w:rPr>
        <w:t xml:space="preserve">                                                              </w:t>
      </w:r>
    </w:p>
    <w:p w:rsidR="00C93EA5" w:rsidRDefault="00C93EA5" w:rsidP="00C93EA5">
      <w:pPr>
        <w:pStyle w:val="Default"/>
        <w:spacing w:line="360" w:lineRule="auto"/>
        <w:rPr>
          <w:sz w:val="28"/>
          <w:szCs w:val="28"/>
        </w:rPr>
      </w:pPr>
      <w:r>
        <w:rPr>
          <w:sz w:val="28"/>
          <w:szCs w:val="28"/>
        </w:rPr>
        <w:t xml:space="preserve">                     </w:t>
      </w:r>
      <w:r w:rsidR="00611869">
        <w:rPr>
          <w:sz w:val="28"/>
          <w:szCs w:val="28"/>
        </w:rPr>
        <w:t xml:space="preserve">                              </w:t>
      </w:r>
      <w:r>
        <w:rPr>
          <w:sz w:val="28"/>
          <w:szCs w:val="28"/>
        </w:rPr>
        <w:t xml:space="preserve">Студент </w:t>
      </w:r>
      <w:r>
        <w:rPr>
          <w:sz w:val="28"/>
          <w:szCs w:val="28"/>
          <w:u w:val="single"/>
        </w:rPr>
        <w:t xml:space="preserve"> Дорошенко М.Д.</w:t>
      </w:r>
      <w:r>
        <w:rPr>
          <w:sz w:val="28"/>
          <w:szCs w:val="28"/>
        </w:rPr>
        <w:t xml:space="preserve"> </w:t>
      </w:r>
    </w:p>
    <w:p w:rsidR="00611869" w:rsidRDefault="00A47CCE" w:rsidP="00C93EA5">
      <w:pPr>
        <w:pStyle w:val="Default"/>
        <w:spacing w:line="360" w:lineRule="auto"/>
        <w:rPr>
          <w:sz w:val="28"/>
          <w:szCs w:val="28"/>
          <w:u w:val="single"/>
        </w:rPr>
      </w:pPr>
      <w:r>
        <w:rPr>
          <w:sz w:val="28"/>
          <w:szCs w:val="28"/>
        </w:rPr>
        <w:t xml:space="preserve">                                    </w:t>
      </w:r>
      <w:r w:rsidR="00611869">
        <w:rPr>
          <w:sz w:val="28"/>
          <w:szCs w:val="28"/>
        </w:rPr>
        <w:t xml:space="preserve">             </w:t>
      </w:r>
      <w:r>
        <w:rPr>
          <w:sz w:val="28"/>
          <w:szCs w:val="28"/>
        </w:rPr>
        <w:t xml:space="preserve">  </w:t>
      </w:r>
      <w:r w:rsidR="00611869">
        <w:rPr>
          <w:sz w:val="28"/>
          <w:szCs w:val="28"/>
        </w:rPr>
        <w:t xml:space="preserve">Направление подготовки </w:t>
      </w:r>
      <w:r w:rsidRPr="00A47CCE">
        <w:rPr>
          <w:sz w:val="28"/>
          <w:szCs w:val="28"/>
          <w:u w:val="single"/>
        </w:rPr>
        <w:t>Экономика</w:t>
      </w:r>
      <w:r w:rsidR="00611869">
        <w:rPr>
          <w:sz w:val="28"/>
          <w:szCs w:val="28"/>
          <w:u w:val="single"/>
        </w:rPr>
        <w:t xml:space="preserve">    </w:t>
      </w:r>
    </w:p>
    <w:p w:rsidR="00433011" w:rsidRPr="00A47CCE" w:rsidRDefault="00611869" w:rsidP="00C93EA5">
      <w:pPr>
        <w:pStyle w:val="Default"/>
        <w:spacing w:line="360" w:lineRule="auto"/>
        <w:rPr>
          <w:sz w:val="28"/>
          <w:szCs w:val="28"/>
          <w:u w:val="single"/>
        </w:rPr>
      </w:pPr>
      <w:r w:rsidRPr="00611869">
        <w:rPr>
          <w:sz w:val="28"/>
          <w:szCs w:val="28"/>
        </w:rPr>
        <w:t xml:space="preserve">                                                   </w:t>
      </w:r>
      <w:r>
        <w:rPr>
          <w:sz w:val="28"/>
          <w:szCs w:val="28"/>
          <w:u w:val="single"/>
        </w:rPr>
        <w:t>Бухгалтерский учет, анализ и аудит</w:t>
      </w:r>
    </w:p>
    <w:p w:rsidR="00C93EA5" w:rsidRDefault="00C93EA5" w:rsidP="00C93EA5">
      <w:pPr>
        <w:pStyle w:val="Default"/>
        <w:spacing w:line="360" w:lineRule="auto"/>
        <w:rPr>
          <w:sz w:val="28"/>
          <w:szCs w:val="28"/>
        </w:rPr>
      </w:pPr>
      <w:r>
        <w:rPr>
          <w:sz w:val="28"/>
          <w:szCs w:val="28"/>
        </w:rPr>
        <w:t xml:space="preserve">                                      </w:t>
      </w:r>
      <w:r w:rsidR="00611869">
        <w:rPr>
          <w:sz w:val="28"/>
          <w:szCs w:val="28"/>
        </w:rPr>
        <w:t xml:space="preserve">             </w:t>
      </w:r>
      <w:r>
        <w:rPr>
          <w:sz w:val="28"/>
          <w:szCs w:val="28"/>
        </w:rPr>
        <w:t xml:space="preserve">Курс </w:t>
      </w:r>
      <w:r w:rsidR="00611869">
        <w:rPr>
          <w:sz w:val="28"/>
          <w:szCs w:val="28"/>
          <w:u w:val="single"/>
        </w:rPr>
        <w:t xml:space="preserve"> 3</w:t>
      </w:r>
      <w:r>
        <w:rPr>
          <w:sz w:val="28"/>
          <w:szCs w:val="28"/>
          <w:u w:val="single"/>
        </w:rPr>
        <w:t xml:space="preserve"> </w:t>
      </w:r>
      <w:r>
        <w:rPr>
          <w:sz w:val="28"/>
          <w:szCs w:val="28"/>
        </w:rPr>
        <w:t xml:space="preserve"> № группы</w:t>
      </w:r>
      <w:r w:rsidR="00611869">
        <w:rPr>
          <w:sz w:val="28"/>
          <w:szCs w:val="28"/>
          <w:u w:val="single"/>
        </w:rPr>
        <w:t xml:space="preserve">   ЗБ3</w:t>
      </w:r>
      <w:r>
        <w:rPr>
          <w:sz w:val="28"/>
          <w:szCs w:val="28"/>
          <w:u w:val="single"/>
        </w:rPr>
        <w:t>-ЭК</w:t>
      </w:r>
      <w:r w:rsidR="00611869">
        <w:rPr>
          <w:sz w:val="28"/>
          <w:szCs w:val="28"/>
          <w:u w:val="single"/>
        </w:rPr>
        <w:t>303</w:t>
      </w:r>
    </w:p>
    <w:p w:rsidR="00C93EA5" w:rsidRDefault="00C93EA5" w:rsidP="00C93EA5">
      <w:pPr>
        <w:pStyle w:val="Default"/>
        <w:spacing w:line="360" w:lineRule="auto"/>
        <w:rPr>
          <w:sz w:val="28"/>
          <w:szCs w:val="28"/>
        </w:rPr>
      </w:pPr>
      <w:r>
        <w:rPr>
          <w:sz w:val="28"/>
          <w:szCs w:val="28"/>
        </w:rPr>
        <w:t xml:space="preserve">                                      </w:t>
      </w:r>
      <w:r w:rsidR="00611869">
        <w:rPr>
          <w:sz w:val="28"/>
          <w:szCs w:val="28"/>
        </w:rPr>
        <w:t xml:space="preserve">             Руководитель</w:t>
      </w:r>
      <w:r>
        <w:rPr>
          <w:sz w:val="28"/>
          <w:szCs w:val="28"/>
        </w:rPr>
        <w:t xml:space="preserve"> </w:t>
      </w:r>
      <w:r>
        <w:rPr>
          <w:sz w:val="28"/>
          <w:szCs w:val="28"/>
          <w:u w:val="single"/>
        </w:rPr>
        <w:t xml:space="preserve"> </w:t>
      </w:r>
      <w:r w:rsidR="000747D0">
        <w:rPr>
          <w:sz w:val="28"/>
          <w:szCs w:val="28"/>
          <w:u w:val="single"/>
        </w:rPr>
        <w:t>Власова Н.В.</w:t>
      </w:r>
    </w:p>
    <w:p w:rsidR="00C93EA5" w:rsidRDefault="00C93EA5" w:rsidP="00C93EA5">
      <w:r>
        <w:t xml:space="preserve">                                                  </w:t>
      </w:r>
    </w:p>
    <w:p w:rsidR="00C93EA5" w:rsidRDefault="00C93EA5" w:rsidP="00C93EA5">
      <w:pPr>
        <w:rPr>
          <w:sz w:val="28"/>
          <w:szCs w:val="28"/>
        </w:rPr>
      </w:pPr>
      <w:r>
        <w:rPr>
          <w:sz w:val="28"/>
          <w:szCs w:val="28"/>
        </w:rPr>
        <w:t xml:space="preserve">                                                 </w:t>
      </w:r>
    </w:p>
    <w:p w:rsidR="00C93EA5" w:rsidRDefault="00C93EA5" w:rsidP="00C93EA5">
      <w:pPr>
        <w:rPr>
          <w:sz w:val="28"/>
          <w:szCs w:val="28"/>
        </w:rPr>
      </w:pPr>
      <w:r>
        <w:rPr>
          <w:sz w:val="28"/>
          <w:szCs w:val="28"/>
        </w:rPr>
        <w:t xml:space="preserve">                                             </w:t>
      </w:r>
    </w:p>
    <w:p w:rsidR="00C93EA5" w:rsidRDefault="00C93EA5" w:rsidP="00C93EA5">
      <w:pPr>
        <w:rPr>
          <w:sz w:val="28"/>
          <w:szCs w:val="28"/>
        </w:rPr>
      </w:pPr>
    </w:p>
    <w:p w:rsidR="00A47CCE" w:rsidRDefault="00A47CCE" w:rsidP="00C93EA5">
      <w:pPr>
        <w:rPr>
          <w:sz w:val="28"/>
          <w:szCs w:val="28"/>
        </w:rPr>
      </w:pPr>
    </w:p>
    <w:p w:rsidR="00A47CCE" w:rsidRDefault="00A47CCE">
      <w:pPr>
        <w:rPr>
          <w:sz w:val="28"/>
          <w:szCs w:val="28"/>
        </w:rPr>
      </w:pPr>
      <w:r>
        <w:rPr>
          <w:sz w:val="28"/>
          <w:szCs w:val="28"/>
        </w:rPr>
        <w:t xml:space="preserve">                                               </w:t>
      </w:r>
      <w:r w:rsidR="00611869">
        <w:rPr>
          <w:sz w:val="28"/>
          <w:szCs w:val="28"/>
        </w:rPr>
        <w:t xml:space="preserve"> Владимир 2015</w:t>
      </w:r>
    </w:p>
    <w:p w:rsidR="000747D0" w:rsidRDefault="00A47CCE">
      <w:pPr>
        <w:rPr>
          <w:sz w:val="28"/>
          <w:szCs w:val="28"/>
        </w:rPr>
      </w:pPr>
      <w:r>
        <w:rPr>
          <w:sz w:val="28"/>
          <w:szCs w:val="28"/>
        </w:rPr>
        <w:t xml:space="preserve">                                                       </w:t>
      </w:r>
    </w:p>
    <w:p w:rsidR="000747D0" w:rsidRDefault="000747D0">
      <w:pPr>
        <w:rPr>
          <w:sz w:val="28"/>
          <w:szCs w:val="28"/>
        </w:rPr>
      </w:pPr>
    </w:p>
    <w:p w:rsidR="00554A4D" w:rsidRDefault="00554A4D" w:rsidP="00554A4D">
      <w:pPr>
        <w:pStyle w:val="a3"/>
        <w:spacing w:line="360" w:lineRule="auto"/>
        <w:jc w:val="both"/>
        <w:rPr>
          <w:b/>
          <w:sz w:val="28"/>
          <w:szCs w:val="28"/>
        </w:rPr>
      </w:pPr>
      <w:r>
        <w:rPr>
          <w:sz w:val="28"/>
          <w:szCs w:val="28"/>
        </w:rPr>
        <w:lastRenderedPageBreak/>
        <w:t xml:space="preserve">                                      </w:t>
      </w:r>
      <w:r w:rsidRPr="00554A4D">
        <w:rPr>
          <w:b/>
          <w:sz w:val="28"/>
          <w:szCs w:val="28"/>
        </w:rPr>
        <w:t>План</w:t>
      </w:r>
    </w:p>
    <w:p w:rsidR="00554A4D" w:rsidRDefault="00554A4D" w:rsidP="00554A4D">
      <w:pPr>
        <w:pStyle w:val="a3"/>
        <w:numPr>
          <w:ilvl w:val="0"/>
          <w:numId w:val="11"/>
        </w:numPr>
        <w:spacing w:line="360" w:lineRule="auto"/>
        <w:jc w:val="both"/>
        <w:rPr>
          <w:sz w:val="28"/>
          <w:szCs w:val="28"/>
        </w:rPr>
      </w:pPr>
      <w:r w:rsidRPr="00554A4D">
        <w:rPr>
          <w:sz w:val="28"/>
          <w:szCs w:val="28"/>
        </w:rPr>
        <w:t>Теоретический вопрос</w:t>
      </w:r>
      <w:r>
        <w:rPr>
          <w:sz w:val="28"/>
          <w:szCs w:val="28"/>
        </w:rPr>
        <w:t>…………………………………………</w:t>
      </w:r>
      <w:r w:rsidR="002D422A">
        <w:rPr>
          <w:sz w:val="28"/>
          <w:szCs w:val="28"/>
        </w:rPr>
        <w:t>.....</w:t>
      </w:r>
      <w:r>
        <w:rPr>
          <w:sz w:val="28"/>
          <w:szCs w:val="28"/>
        </w:rPr>
        <w:t>.</w:t>
      </w:r>
      <w:r w:rsidR="00D875BD">
        <w:rPr>
          <w:sz w:val="28"/>
          <w:szCs w:val="28"/>
        </w:rPr>
        <w:t>.</w:t>
      </w:r>
      <w:r>
        <w:rPr>
          <w:sz w:val="28"/>
          <w:szCs w:val="28"/>
        </w:rPr>
        <w:t>3</w:t>
      </w:r>
    </w:p>
    <w:p w:rsidR="00554A4D" w:rsidRDefault="00554A4D" w:rsidP="00554A4D">
      <w:pPr>
        <w:pStyle w:val="a3"/>
        <w:numPr>
          <w:ilvl w:val="0"/>
          <w:numId w:val="11"/>
        </w:numPr>
        <w:spacing w:line="360" w:lineRule="auto"/>
        <w:jc w:val="both"/>
        <w:rPr>
          <w:sz w:val="28"/>
          <w:szCs w:val="28"/>
        </w:rPr>
      </w:pPr>
      <w:r>
        <w:rPr>
          <w:sz w:val="28"/>
          <w:szCs w:val="28"/>
        </w:rPr>
        <w:t>Понятие валютной системы……………………………………</w:t>
      </w:r>
      <w:r w:rsidR="002D422A">
        <w:rPr>
          <w:sz w:val="28"/>
          <w:szCs w:val="28"/>
        </w:rPr>
        <w:t>.....</w:t>
      </w:r>
      <w:r w:rsidR="00D875BD">
        <w:rPr>
          <w:sz w:val="28"/>
          <w:szCs w:val="28"/>
        </w:rPr>
        <w:t>.</w:t>
      </w:r>
      <w:r>
        <w:rPr>
          <w:sz w:val="28"/>
          <w:szCs w:val="28"/>
        </w:rPr>
        <w:t>3</w:t>
      </w:r>
    </w:p>
    <w:p w:rsidR="00D875BD" w:rsidRDefault="00D875BD" w:rsidP="00554A4D">
      <w:pPr>
        <w:pStyle w:val="a3"/>
        <w:numPr>
          <w:ilvl w:val="0"/>
          <w:numId w:val="11"/>
        </w:numPr>
        <w:spacing w:line="360" w:lineRule="auto"/>
        <w:jc w:val="both"/>
        <w:rPr>
          <w:sz w:val="28"/>
          <w:szCs w:val="28"/>
        </w:rPr>
      </w:pPr>
      <w:r>
        <w:rPr>
          <w:sz w:val="28"/>
          <w:szCs w:val="28"/>
        </w:rPr>
        <w:t>Основные элементы валютной системы………………</w:t>
      </w:r>
      <w:r w:rsidR="002D422A">
        <w:rPr>
          <w:sz w:val="28"/>
          <w:szCs w:val="28"/>
        </w:rPr>
        <w:t>.</w:t>
      </w:r>
      <w:r>
        <w:rPr>
          <w:sz w:val="28"/>
          <w:szCs w:val="28"/>
        </w:rPr>
        <w:t>………</w:t>
      </w:r>
      <w:r w:rsidR="002D422A">
        <w:rPr>
          <w:sz w:val="28"/>
          <w:szCs w:val="28"/>
        </w:rPr>
        <w:t>....</w:t>
      </w:r>
      <w:r>
        <w:rPr>
          <w:sz w:val="28"/>
          <w:szCs w:val="28"/>
        </w:rPr>
        <w:t>.4</w:t>
      </w:r>
    </w:p>
    <w:p w:rsidR="009F0E13" w:rsidRDefault="009F0E13" w:rsidP="00554A4D">
      <w:pPr>
        <w:pStyle w:val="a3"/>
        <w:numPr>
          <w:ilvl w:val="0"/>
          <w:numId w:val="11"/>
        </w:numPr>
        <w:spacing w:line="360" w:lineRule="auto"/>
        <w:jc w:val="both"/>
        <w:rPr>
          <w:sz w:val="28"/>
          <w:szCs w:val="28"/>
        </w:rPr>
      </w:pPr>
      <w:r>
        <w:rPr>
          <w:sz w:val="28"/>
          <w:szCs w:val="28"/>
        </w:rPr>
        <w:t>Основные виды валютной системы………………</w:t>
      </w:r>
      <w:r w:rsidR="002D422A">
        <w:rPr>
          <w:sz w:val="28"/>
          <w:szCs w:val="28"/>
        </w:rPr>
        <w:t>.</w:t>
      </w:r>
      <w:r>
        <w:rPr>
          <w:sz w:val="28"/>
          <w:szCs w:val="28"/>
        </w:rPr>
        <w:t>……………</w:t>
      </w:r>
      <w:r w:rsidR="002D422A">
        <w:rPr>
          <w:sz w:val="28"/>
          <w:szCs w:val="28"/>
        </w:rPr>
        <w:t>....</w:t>
      </w:r>
      <w:r>
        <w:rPr>
          <w:sz w:val="28"/>
          <w:szCs w:val="28"/>
        </w:rPr>
        <w:t>6</w:t>
      </w:r>
    </w:p>
    <w:p w:rsidR="009F0E13" w:rsidRDefault="009F0E13" w:rsidP="009F0E13">
      <w:pPr>
        <w:pStyle w:val="a3"/>
        <w:numPr>
          <w:ilvl w:val="0"/>
          <w:numId w:val="11"/>
        </w:numPr>
        <w:shd w:val="clear" w:color="auto" w:fill="FFFFFF"/>
        <w:spacing w:line="360" w:lineRule="auto"/>
        <w:jc w:val="both"/>
        <w:outlineLvl w:val="3"/>
        <w:rPr>
          <w:bCs/>
          <w:sz w:val="28"/>
          <w:szCs w:val="28"/>
        </w:rPr>
      </w:pPr>
      <w:r w:rsidRPr="009F0E13">
        <w:rPr>
          <w:bCs/>
          <w:sz w:val="28"/>
          <w:szCs w:val="28"/>
        </w:rPr>
        <w:t>Парижская валютная система</w:t>
      </w:r>
      <w:r>
        <w:rPr>
          <w:bCs/>
          <w:sz w:val="28"/>
          <w:szCs w:val="28"/>
        </w:rPr>
        <w:t>……………………</w:t>
      </w:r>
      <w:r w:rsidR="002D422A">
        <w:rPr>
          <w:bCs/>
          <w:sz w:val="28"/>
          <w:szCs w:val="28"/>
        </w:rPr>
        <w:t>.</w:t>
      </w:r>
      <w:r>
        <w:rPr>
          <w:bCs/>
          <w:sz w:val="28"/>
          <w:szCs w:val="28"/>
        </w:rPr>
        <w:t>……………</w:t>
      </w:r>
      <w:r w:rsidR="002D422A">
        <w:rPr>
          <w:bCs/>
          <w:sz w:val="28"/>
          <w:szCs w:val="28"/>
        </w:rPr>
        <w:t>....</w:t>
      </w:r>
      <w:r>
        <w:rPr>
          <w:bCs/>
          <w:sz w:val="28"/>
          <w:szCs w:val="28"/>
        </w:rPr>
        <w:t>.6</w:t>
      </w:r>
    </w:p>
    <w:p w:rsidR="002D422A" w:rsidRPr="002D422A" w:rsidRDefault="002D422A" w:rsidP="002D422A">
      <w:pPr>
        <w:pStyle w:val="a3"/>
        <w:numPr>
          <w:ilvl w:val="0"/>
          <w:numId w:val="11"/>
        </w:numPr>
        <w:shd w:val="clear" w:color="auto" w:fill="FFFFFF"/>
        <w:spacing w:line="360" w:lineRule="auto"/>
        <w:jc w:val="both"/>
        <w:outlineLvl w:val="3"/>
        <w:rPr>
          <w:rStyle w:val="apple-converted-space"/>
          <w:bCs/>
          <w:sz w:val="28"/>
          <w:szCs w:val="28"/>
        </w:rPr>
      </w:pPr>
      <w:r w:rsidRPr="002D422A">
        <w:rPr>
          <w:bCs/>
          <w:color w:val="000000"/>
          <w:sz w:val="28"/>
          <w:szCs w:val="28"/>
        </w:rPr>
        <w:t>Генуэзская валютная система</w:t>
      </w:r>
      <w:r>
        <w:rPr>
          <w:rStyle w:val="apple-converted-space"/>
          <w:color w:val="000000"/>
          <w:sz w:val="28"/>
          <w:szCs w:val="28"/>
        </w:rPr>
        <w:t>…………………………………......7</w:t>
      </w:r>
    </w:p>
    <w:p w:rsidR="002D422A" w:rsidRPr="002D422A" w:rsidRDefault="002D422A" w:rsidP="002D422A">
      <w:pPr>
        <w:pStyle w:val="a3"/>
        <w:numPr>
          <w:ilvl w:val="0"/>
          <w:numId w:val="11"/>
        </w:numPr>
        <w:shd w:val="clear" w:color="auto" w:fill="FFFFFF"/>
        <w:spacing w:line="360" w:lineRule="auto"/>
        <w:jc w:val="both"/>
        <w:outlineLvl w:val="3"/>
        <w:rPr>
          <w:bCs/>
          <w:sz w:val="28"/>
          <w:szCs w:val="28"/>
        </w:rPr>
      </w:pPr>
      <w:r w:rsidRPr="002D422A">
        <w:rPr>
          <w:sz w:val="28"/>
          <w:szCs w:val="28"/>
        </w:rPr>
        <w:t>Бреттон-Вудская валютная система</w:t>
      </w:r>
      <w:r>
        <w:rPr>
          <w:sz w:val="28"/>
          <w:szCs w:val="28"/>
        </w:rPr>
        <w:t>……………………….…......9</w:t>
      </w:r>
    </w:p>
    <w:p w:rsidR="002D422A" w:rsidRPr="002D422A" w:rsidRDefault="002D422A" w:rsidP="002D422A">
      <w:pPr>
        <w:pStyle w:val="a3"/>
        <w:numPr>
          <w:ilvl w:val="0"/>
          <w:numId w:val="11"/>
        </w:numPr>
        <w:shd w:val="clear" w:color="auto" w:fill="FFFFFF"/>
        <w:spacing w:line="360" w:lineRule="auto"/>
        <w:jc w:val="both"/>
        <w:outlineLvl w:val="3"/>
        <w:rPr>
          <w:bCs/>
          <w:sz w:val="28"/>
          <w:szCs w:val="28"/>
        </w:rPr>
      </w:pPr>
      <w:r w:rsidRPr="002D422A">
        <w:rPr>
          <w:sz w:val="28"/>
          <w:szCs w:val="28"/>
        </w:rPr>
        <w:t>Ямайская валютная система</w:t>
      </w:r>
      <w:r>
        <w:rPr>
          <w:sz w:val="28"/>
          <w:szCs w:val="28"/>
        </w:rPr>
        <w:t>………………………………</w:t>
      </w:r>
      <w:r w:rsidR="00E27CEF">
        <w:rPr>
          <w:sz w:val="28"/>
          <w:szCs w:val="28"/>
        </w:rPr>
        <w:t>.</w:t>
      </w:r>
      <w:r>
        <w:rPr>
          <w:sz w:val="28"/>
          <w:szCs w:val="28"/>
        </w:rPr>
        <w:t>……..12</w:t>
      </w:r>
    </w:p>
    <w:p w:rsidR="002D422A" w:rsidRDefault="002D422A" w:rsidP="002D422A">
      <w:pPr>
        <w:pStyle w:val="a3"/>
        <w:numPr>
          <w:ilvl w:val="0"/>
          <w:numId w:val="11"/>
        </w:numPr>
        <w:shd w:val="clear" w:color="auto" w:fill="FFFFFF"/>
        <w:spacing w:line="360" w:lineRule="auto"/>
        <w:jc w:val="both"/>
        <w:outlineLvl w:val="3"/>
        <w:rPr>
          <w:bCs/>
          <w:sz w:val="28"/>
          <w:szCs w:val="28"/>
        </w:rPr>
      </w:pPr>
      <w:r>
        <w:rPr>
          <w:bCs/>
          <w:sz w:val="28"/>
          <w:szCs w:val="28"/>
        </w:rPr>
        <w:t>Европейская валютная система……………………</w:t>
      </w:r>
      <w:r w:rsidR="00E27CEF">
        <w:rPr>
          <w:bCs/>
          <w:sz w:val="28"/>
          <w:szCs w:val="28"/>
        </w:rPr>
        <w:t>.</w:t>
      </w:r>
      <w:r>
        <w:rPr>
          <w:bCs/>
          <w:sz w:val="28"/>
          <w:szCs w:val="28"/>
        </w:rPr>
        <w:t>…………….14</w:t>
      </w:r>
    </w:p>
    <w:p w:rsidR="00E27CEF" w:rsidRDefault="00E27CEF" w:rsidP="002D422A">
      <w:pPr>
        <w:pStyle w:val="a3"/>
        <w:numPr>
          <w:ilvl w:val="0"/>
          <w:numId w:val="11"/>
        </w:numPr>
        <w:shd w:val="clear" w:color="auto" w:fill="FFFFFF"/>
        <w:spacing w:line="360" w:lineRule="auto"/>
        <w:jc w:val="both"/>
        <w:outlineLvl w:val="3"/>
        <w:rPr>
          <w:bCs/>
          <w:sz w:val="28"/>
          <w:szCs w:val="28"/>
        </w:rPr>
      </w:pPr>
      <w:r>
        <w:rPr>
          <w:bCs/>
          <w:sz w:val="28"/>
          <w:szCs w:val="28"/>
        </w:rPr>
        <w:t xml:space="preserve"> Тестовые задания…………………………………………………15</w:t>
      </w:r>
    </w:p>
    <w:p w:rsidR="00DC6AC4" w:rsidRDefault="00DC6AC4" w:rsidP="002D422A">
      <w:pPr>
        <w:pStyle w:val="a3"/>
        <w:numPr>
          <w:ilvl w:val="0"/>
          <w:numId w:val="11"/>
        </w:numPr>
        <w:shd w:val="clear" w:color="auto" w:fill="FFFFFF"/>
        <w:spacing w:line="360" w:lineRule="auto"/>
        <w:jc w:val="both"/>
        <w:outlineLvl w:val="3"/>
        <w:rPr>
          <w:bCs/>
          <w:sz w:val="28"/>
          <w:szCs w:val="28"/>
        </w:rPr>
      </w:pPr>
      <w:r>
        <w:rPr>
          <w:bCs/>
          <w:sz w:val="28"/>
          <w:szCs w:val="28"/>
        </w:rPr>
        <w:t xml:space="preserve"> Задача……………………………………………………………...15</w:t>
      </w:r>
    </w:p>
    <w:p w:rsidR="00DC6AC4" w:rsidRPr="002D422A" w:rsidRDefault="001460C6" w:rsidP="002D422A">
      <w:pPr>
        <w:pStyle w:val="a3"/>
        <w:numPr>
          <w:ilvl w:val="0"/>
          <w:numId w:val="11"/>
        </w:numPr>
        <w:shd w:val="clear" w:color="auto" w:fill="FFFFFF"/>
        <w:spacing w:line="360" w:lineRule="auto"/>
        <w:jc w:val="both"/>
        <w:outlineLvl w:val="3"/>
        <w:rPr>
          <w:bCs/>
          <w:sz w:val="28"/>
          <w:szCs w:val="28"/>
        </w:rPr>
      </w:pPr>
      <w:r>
        <w:rPr>
          <w:bCs/>
          <w:sz w:val="28"/>
          <w:szCs w:val="28"/>
        </w:rPr>
        <w:t>Список исполь</w:t>
      </w:r>
      <w:r w:rsidR="00887D40">
        <w:rPr>
          <w:bCs/>
          <w:sz w:val="28"/>
          <w:szCs w:val="28"/>
        </w:rPr>
        <w:t>зуемой литературы……………………………….16</w:t>
      </w:r>
    </w:p>
    <w:p w:rsidR="009F0E13" w:rsidRPr="002D422A" w:rsidRDefault="009F0E13" w:rsidP="002D422A">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554A4D" w:rsidRDefault="00554A4D" w:rsidP="00554A4D">
      <w:pPr>
        <w:spacing w:line="360" w:lineRule="auto"/>
        <w:jc w:val="both"/>
        <w:rPr>
          <w:sz w:val="28"/>
          <w:szCs w:val="28"/>
        </w:rPr>
      </w:pPr>
    </w:p>
    <w:p w:rsidR="00E27CEF" w:rsidRDefault="00E27CEF" w:rsidP="00554A4D">
      <w:pPr>
        <w:jc w:val="both"/>
        <w:rPr>
          <w:sz w:val="28"/>
          <w:szCs w:val="28"/>
        </w:rPr>
      </w:pPr>
    </w:p>
    <w:p w:rsidR="008E4E5F" w:rsidRDefault="008E4E5F" w:rsidP="00554A4D">
      <w:pPr>
        <w:spacing w:line="360" w:lineRule="auto"/>
        <w:jc w:val="both"/>
        <w:rPr>
          <w:sz w:val="28"/>
          <w:szCs w:val="28"/>
          <w:lang w:val="en-GB"/>
        </w:rPr>
      </w:pPr>
    </w:p>
    <w:p w:rsidR="00554A4D" w:rsidRDefault="00554A4D" w:rsidP="00554A4D">
      <w:pPr>
        <w:spacing w:line="360" w:lineRule="auto"/>
        <w:jc w:val="both"/>
        <w:rPr>
          <w:b/>
          <w:color w:val="000000"/>
          <w:sz w:val="28"/>
          <w:szCs w:val="28"/>
        </w:rPr>
      </w:pPr>
      <w:r w:rsidRPr="00554A4D">
        <w:rPr>
          <w:b/>
          <w:sz w:val="28"/>
          <w:szCs w:val="28"/>
        </w:rPr>
        <w:t xml:space="preserve">Теоретический вопрос: </w:t>
      </w:r>
      <w:r w:rsidRPr="00554A4D">
        <w:rPr>
          <w:b/>
          <w:color w:val="000000"/>
          <w:sz w:val="28"/>
          <w:szCs w:val="28"/>
        </w:rPr>
        <w:t>Валютная система: понятие, элементы, виды.</w:t>
      </w:r>
    </w:p>
    <w:p w:rsidR="00554A4D" w:rsidRDefault="00554A4D" w:rsidP="00554A4D">
      <w:pPr>
        <w:spacing w:line="360" w:lineRule="auto"/>
        <w:jc w:val="both"/>
        <w:rPr>
          <w:sz w:val="28"/>
          <w:szCs w:val="28"/>
          <w:u w:val="single"/>
        </w:rPr>
      </w:pPr>
      <w:r w:rsidRPr="00554A4D">
        <w:rPr>
          <w:sz w:val="28"/>
          <w:szCs w:val="28"/>
          <w:u w:val="single"/>
        </w:rPr>
        <w:t>Понятие валютной системы</w:t>
      </w:r>
      <w:r>
        <w:rPr>
          <w:sz w:val="28"/>
          <w:szCs w:val="28"/>
          <w:u w:val="single"/>
        </w:rPr>
        <w:t>.</w:t>
      </w:r>
    </w:p>
    <w:p w:rsidR="00D875BD" w:rsidRPr="00887D40" w:rsidRDefault="00D875BD" w:rsidP="00554A4D">
      <w:pPr>
        <w:spacing w:line="360" w:lineRule="auto"/>
        <w:jc w:val="both"/>
        <w:rPr>
          <w:sz w:val="28"/>
          <w:szCs w:val="28"/>
        </w:rPr>
      </w:pPr>
      <w:r w:rsidRPr="00D875BD">
        <w:rPr>
          <w:sz w:val="28"/>
          <w:szCs w:val="28"/>
        </w:rPr>
        <w:tab/>
        <w:t>Ми</w:t>
      </w:r>
      <w:r>
        <w:rPr>
          <w:sz w:val="28"/>
          <w:szCs w:val="28"/>
        </w:rPr>
        <w:t>ровая валютная система (МВС) – это денежная система всех стран, в рамках которых формируются и используются валютные резервы, и осуществляется международный оборот товаров и услуг. Это закрепленная в международных соглашениях форма организации валютных отношений.</w:t>
      </w:r>
      <w:r w:rsidR="009C1675" w:rsidRPr="009C1675">
        <w:rPr>
          <w:sz w:val="28"/>
          <w:szCs w:val="28"/>
        </w:rPr>
        <w:t>[</w:t>
      </w:r>
      <w:r w:rsidR="009C1675" w:rsidRPr="00887D40">
        <w:rPr>
          <w:sz w:val="28"/>
          <w:szCs w:val="28"/>
        </w:rPr>
        <w:t>3]</w:t>
      </w:r>
    </w:p>
    <w:p w:rsidR="00554A4D" w:rsidRPr="009C1675" w:rsidRDefault="00554A4D" w:rsidP="00554A4D">
      <w:pPr>
        <w:pStyle w:val="ab"/>
        <w:shd w:val="clear" w:color="auto" w:fill="FFFFFF"/>
        <w:spacing w:line="360" w:lineRule="auto"/>
        <w:ind w:firstLine="708"/>
        <w:jc w:val="both"/>
        <w:rPr>
          <w:color w:val="000000"/>
          <w:sz w:val="28"/>
          <w:szCs w:val="28"/>
        </w:rPr>
      </w:pPr>
      <w:r w:rsidRPr="00554A4D">
        <w:rPr>
          <w:color w:val="000000"/>
          <w:sz w:val="28"/>
          <w:szCs w:val="28"/>
        </w:rPr>
        <w:t>Валютная система - это совокупность двух понятий - валютного механизма и валютных отношений. Под валютным механизмом понимаются правовые нормы и институты, представляющие их на национальном и международном уровнях.</w:t>
      </w:r>
      <w:r w:rsidR="009C1675" w:rsidRPr="009C1675">
        <w:rPr>
          <w:color w:val="000000"/>
          <w:sz w:val="28"/>
          <w:szCs w:val="28"/>
        </w:rPr>
        <w:t>[3]</w:t>
      </w:r>
    </w:p>
    <w:p w:rsidR="00D875BD" w:rsidRPr="009C1675" w:rsidRDefault="00D875BD" w:rsidP="00554A4D">
      <w:pPr>
        <w:pStyle w:val="ab"/>
        <w:shd w:val="clear" w:color="auto" w:fill="FFFFFF"/>
        <w:spacing w:line="360" w:lineRule="auto"/>
        <w:ind w:firstLine="708"/>
        <w:jc w:val="both"/>
        <w:rPr>
          <w:color w:val="000000"/>
          <w:sz w:val="28"/>
          <w:szCs w:val="28"/>
        </w:rPr>
      </w:pPr>
      <w:r w:rsidRPr="00D875BD">
        <w:rPr>
          <w:color w:val="222222"/>
          <w:sz w:val="28"/>
          <w:szCs w:val="28"/>
          <w:shd w:val="clear" w:color="auto" w:fill="FFFFFF"/>
        </w:rPr>
        <w:t>Валютная система</w:t>
      </w:r>
      <w:r w:rsidRPr="00D875BD">
        <w:rPr>
          <w:rStyle w:val="apple-converted-space"/>
          <w:color w:val="222222"/>
          <w:sz w:val="28"/>
          <w:szCs w:val="28"/>
          <w:shd w:val="clear" w:color="auto" w:fill="FFFFFF"/>
        </w:rPr>
        <w:t> </w:t>
      </w:r>
      <w:r w:rsidRPr="00D875BD">
        <w:rPr>
          <w:color w:val="222222"/>
          <w:sz w:val="28"/>
          <w:szCs w:val="28"/>
          <w:shd w:val="clear" w:color="auto" w:fill="FFFFFF"/>
        </w:rPr>
        <w:t>- это форма организации валютных отношений, закрепленная национальным законодательством (национальная система) или межгосударственным соглашением (мировая и региональная системы).</w:t>
      </w:r>
      <w:r w:rsidR="009C1675" w:rsidRPr="009C1675">
        <w:rPr>
          <w:color w:val="222222"/>
          <w:sz w:val="28"/>
          <w:szCs w:val="28"/>
          <w:shd w:val="clear" w:color="auto" w:fill="FFFFFF"/>
        </w:rPr>
        <w:t>[1]</w:t>
      </w:r>
    </w:p>
    <w:p w:rsidR="00554A4D" w:rsidRPr="00C37D8E" w:rsidRDefault="00554A4D" w:rsidP="00554A4D">
      <w:pPr>
        <w:pStyle w:val="ab"/>
        <w:shd w:val="clear" w:color="auto" w:fill="FFFFFF"/>
        <w:spacing w:line="360" w:lineRule="auto"/>
        <w:ind w:firstLine="708"/>
        <w:jc w:val="both"/>
        <w:rPr>
          <w:color w:val="000000"/>
          <w:sz w:val="28"/>
          <w:szCs w:val="28"/>
        </w:rPr>
      </w:pPr>
      <w:r w:rsidRPr="00554A4D">
        <w:rPr>
          <w:color w:val="000000"/>
          <w:sz w:val="28"/>
          <w:szCs w:val="28"/>
        </w:rPr>
        <w:t>Валютные отношения - это повседневные связи, в которые вступают частные лица, фирмы, банки на валютных и денежных рынках с целью осуществления международных расчетов, кредитных и валютных операций.</w:t>
      </w:r>
      <w:r w:rsidR="00C37D8E" w:rsidRPr="00C37D8E">
        <w:rPr>
          <w:color w:val="000000"/>
          <w:sz w:val="28"/>
          <w:szCs w:val="28"/>
        </w:rPr>
        <w:t>[7]</w:t>
      </w:r>
    </w:p>
    <w:p w:rsidR="00554A4D" w:rsidRPr="00C37D8E" w:rsidRDefault="00554A4D" w:rsidP="00554A4D">
      <w:pPr>
        <w:pStyle w:val="ab"/>
        <w:shd w:val="clear" w:color="auto" w:fill="FFFFFF"/>
        <w:spacing w:line="360" w:lineRule="auto"/>
        <w:ind w:firstLine="708"/>
        <w:jc w:val="both"/>
        <w:rPr>
          <w:color w:val="000000"/>
          <w:sz w:val="28"/>
          <w:szCs w:val="28"/>
        </w:rPr>
      </w:pPr>
      <w:r w:rsidRPr="00554A4D">
        <w:rPr>
          <w:color w:val="000000"/>
          <w:sz w:val="28"/>
          <w:szCs w:val="28"/>
        </w:rPr>
        <w:t>В условиях углубления интеграции экономик промышленно-развитых стран валютная система играет все более важную и самостоятельную роль в мирохозяйственных связях. Кроме того, оказывает непосредственное влияние на определяющие экономическое положение страны факторы: темпы роста производства и международного обмена, на цены, заработную плату и т.п.</w:t>
      </w:r>
      <w:r w:rsidR="00C37D8E" w:rsidRPr="00C37D8E">
        <w:rPr>
          <w:color w:val="000000"/>
          <w:sz w:val="28"/>
          <w:szCs w:val="28"/>
        </w:rPr>
        <w:t>[7]</w:t>
      </w:r>
    </w:p>
    <w:p w:rsidR="00D875BD" w:rsidRPr="00C37D8E" w:rsidRDefault="00D875BD" w:rsidP="00D875BD">
      <w:pPr>
        <w:pStyle w:val="ab"/>
        <w:shd w:val="clear" w:color="auto" w:fill="FFFFFF"/>
        <w:spacing w:line="360" w:lineRule="auto"/>
        <w:ind w:firstLine="708"/>
        <w:jc w:val="both"/>
        <w:rPr>
          <w:color w:val="000000"/>
          <w:sz w:val="28"/>
          <w:szCs w:val="28"/>
          <w:shd w:val="clear" w:color="auto" w:fill="FFFFFF"/>
        </w:rPr>
      </w:pPr>
      <w:r w:rsidRPr="00D875BD">
        <w:rPr>
          <w:color w:val="000000"/>
          <w:sz w:val="28"/>
          <w:szCs w:val="28"/>
          <w:shd w:val="clear" w:color="auto" w:fill="FFFFFF"/>
        </w:rPr>
        <w:t>Различают национальные, региональные и мировые валютные системы. Базой мировых и региональных валютных систем является международное разделение труда, товарное производство и внешняя торговля. Мировая валютная система включает международные кредитно-финансовые институты и комплекс международных договорных и государственно-правовых норм, обеспечивающих функционирование валютных инструментов. Элементами мировой валютной системы являются определенный набор платежных средств, валютные курсы и валютные паритеты, условия конвертируемости, формы международных расчетов, режим международных рынков валюты и золота, международных и национальных банковских учреждений.</w:t>
      </w:r>
      <w:r w:rsidR="00C37D8E" w:rsidRPr="00C37D8E">
        <w:rPr>
          <w:color w:val="000000"/>
          <w:sz w:val="28"/>
          <w:szCs w:val="28"/>
          <w:shd w:val="clear" w:color="auto" w:fill="FFFFFF"/>
        </w:rPr>
        <w:t>[7]</w:t>
      </w:r>
    </w:p>
    <w:p w:rsidR="00554A4D" w:rsidRPr="00C37D8E" w:rsidRDefault="00554A4D" w:rsidP="00554A4D">
      <w:pPr>
        <w:pStyle w:val="ab"/>
        <w:shd w:val="clear" w:color="auto" w:fill="FFFFFF"/>
        <w:spacing w:line="360" w:lineRule="auto"/>
        <w:ind w:firstLine="708"/>
        <w:jc w:val="both"/>
        <w:rPr>
          <w:rStyle w:val="apple-converted-space"/>
          <w:b/>
          <w:bCs/>
          <w:color w:val="000000"/>
          <w:sz w:val="28"/>
          <w:szCs w:val="28"/>
          <w:shd w:val="clear" w:color="auto" w:fill="FFFFFF"/>
          <w:lang w:val="en-GB"/>
        </w:rPr>
      </w:pPr>
      <w:r w:rsidRPr="00554A4D">
        <w:rPr>
          <w:color w:val="000000"/>
          <w:sz w:val="28"/>
          <w:szCs w:val="28"/>
          <w:shd w:val="clear" w:color="auto" w:fill="FFFFFF"/>
        </w:rPr>
        <w:t>Валютные отношения на национальном уровне охватывают сферу национальной валютной системы.</w:t>
      </w:r>
      <w:r w:rsidRPr="00554A4D">
        <w:rPr>
          <w:rStyle w:val="apple-converted-space"/>
          <w:b/>
          <w:bCs/>
          <w:color w:val="000000"/>
          <w:sz w:val="28"/>
          <w:szCs w:val="28"/>
          <w:shd w:val="clear" w:color="auto" w:fill="FFFFFF"/>
        </w:rPr>
        <w:t> </w:t>
      </w:r>
      <w:r w:rsidR="00C37D8E" w:rsidRPr="00C37D8E">
        <w:rPr>
          <w:rStyle w:val="apple-converted-space"/>
          <w:b/>
          <w:bCs/>
          <w:color w:val="000000"/>
          <w:sz w:val="28"/>
          <w:szCs w:val="28"/>
          <w:shd w:val="clear" w:color="auto" w:fill="FFFFFF"/>
        </w:rPr>
        <w:t>[</w:t>
      </w:r>
      <w:r w:rsidR="00C37D8E">
        <w:rPr>
          <w:rStyle w:val="apple-converted-space"/>
          <w:b/>
          <w:bCs/>
          <w:color w:val="000000"/>
          <w:sz w:val="28"/>
          <w:szCs w:val="28"/>
          <w:shd w:val="clear" w:color="auto" w:fill="FFFFFF"/>
          <w:lang w:val="en-GB"/>
        </w:rPr>
        <w:t>7]</w:t>
      </w:r>
    </w:p>
    <w:p w:rsidR="00554A4D" w:rsidRPr="009C1675" w:rsidRDefault="00554A4D" w:rsidP="00554A4D">
      <w:pPr>
        <w:pStyle w:val="ab"/>
        <w:shd w:val="clear" w:color="auto" w:fill="FFFFFF"/>
        <w:spacing w:line="360" w:lineRule="auto"/>
        <w:ind w:firstLine="708"/>
        <w:jc w:val="both"/>
        <w:rPr>
          <w:color w:val="000000"/>
          <w:sz w:val="28"/>
          <w:szCs w:val="28"/>
          <w:shd w:val="clear" w:color="auto" w:fill="FFFFFF"/>
        </w:rPr>
      </w:pPr>
      <w:r w:rsidRPr="00554A4D">
        <w:rPr>
          <w:rStyle w:val="ac"/>
          <w:b w:val="0"/>
          <w:color w:val="000000"/>
          <w:sz w:val="28"/>
          <w:szCs w:val="28"/>
          <w:shd w:val="clear" w:color="auto" w:fill="FFFFFF"/>
        </w:rPr>
        <w:t>Национальная валютная система</w:t>
      </w:r>
      <w:r w:rsidRPr="00554A4D">
        <w:rPr>
          <w:rStyle w:val="ac"/>
          <w:color w:val="000000"/>
          <w:sz w:val="28"/>
          <w:szCs w:val="28"/>
          <w:shd w:val="clear" w:color="auto" w:fill="FFFFFF"/>
        </w:rPr>
        <w:t xml:space="preserve"> -</w:t>
      </w:r>
      <w:r w:rsidRPr="00554A4D">
        <w:rPr>
          <w:rStyle w:val="apple-converted-space"/>
          <w:color w:val="000000"/>
          <w:sz w:val="28"/>
          <w:szCs w:val="28"/>
          <w:shd w:val="clear" w:color="auto" w:fill="FFFFFF"/>
        </w:rPr>
        <w:t> </w:t>
      </w:r>
      <w:r w:rsidRPr="00554A4D">
        <w:rPr>
          <w:color w:val="000000"/>
          <w:sz w:val="28"/>
          <w:szCs w:val="28"/>
          <w:shd w:val="clear" w:color="auto" w:fill="FFFFFF"/>
        </w:rPr>
        <w:t>это форма организации валютных отношений в стране, определяемая ее валютным законодательством. Особенности национальной валютной системы определяются степенью развития и специфики экономики, а также внешнеэкономических связей той или иной страны.</w:t>
      </w:r>
      <w:r w:rsidR="009C1675" w:rsidRPr="009C1675">
        <w:rPr>
          <w:color w:val="000000"/>
          <w:sz w:val="28"/>
          <w:szCs w:val="28"/>
          <w:shd w:val="clear" w:color="auto" w:fill="FFFFFF"/>
        </w:rPr>
        <w:t>[2]</w:t>
      </w:r>
    </w:p>
    <w:p w:rsidR="00554A4D" w:rsidRPr="009C1675" w:rsidRDefault="00B262D0" w:rsidP="00554A4D">
      <w:pPr>
        <w:pStyle w:val="ab"/>
        <w:shd w:val="clear" w:color="auto" w:fill="FFFFFF"/>
        <w:spacing w:before="0" w:beforeAutospacing="0" w:after="0" w:afterAutospacing="0" w:line="360" w:lineRule="auto"/>
        <w:ind w:firstLine="300"/>
        <w:jc w:val="both"/>
        <w:rPr>
          <w:color w:val="000000"/>
          <w:sz w:val="28"/>
          <w:szCs w:val="28"/>
        </w:rPr>
      </w:pPr>
      <w:hyperlink r:id="rId8" w:tooltip="Национальная валютная система" w:history="1">
        <w:r w:rsidR="00554A4D" w:rsidRPr="00554A4D">
          <w:rPr>
            <w:rStyle w:val="a4"/>
            <w:color w:val="auto"/>
            <w:sz w:val="28"/>
            <w:szCs w:val="28"/>
            <w:u w:val="none"/>
          </w:rPr>
          <w:t>Национальная валютная система</w:t>
        </w:r>
      </w:hyperlink>
      <w:r w:rsidR="00554A4D" w:rsidRPr="00554A4D">
        <w:rPr>
          <w:rStyle w:val="apple-converted-space"/>
          <w:color w:val="000000"/>
          <w:sz w:val="28"/>
          <w:szCs w:val="28"/>
        </w:rPr>
        <w:t> </w:t>
      </w:r>
      <w:r w:rsidR="00554A4D">
        <w:rPr>
          <w:rStyle w:val="apple-converted-space"/>
          <w:color w:val="000000"/>
          <w:sz w:val="28"/>
          <w:szCs w:val="28"/>
        </w:rPr>
        <w:t xml:space="preserve"> </w:t>
      </w:r>
      <w:r w:rsidR="00554A4D" w:rsidRPr="00554A4D">
        <w:rPr>
          <w:color w:val="000000"/>
          <w:sz w:val="28"/>
          <w:szCs w:val="28"/>
        </w:rPr>
        <w:t>включает следующие основные составляющие:</w:t>
      </w:r>
      <w:r w:rsidR="009C1675" w:rsidRPr="009C1675">
        <w:rPr>
          <w:color w:val="000000"/>
          <w:sz w:val="28"/>
          <w:szCs w:val="28"/>
        </w:rPr>
        <w:t>[2]</w:t>
      </w:r>
    </w:p>
    <w:p w:rsidR="00554A4D" w:rsidRPr="00554A4D" w:rsidRDefault="00554A4D" w:rsidP="00554A4D">
      <w:pPr>
        <w:numPr>
          <w:ilvl w:val="0"/>
          <w:numId w:val="12"/>
        </w:numPr>
        <w:shd w:val="clear" w:color="auto" w:fill="FFFFFF"/>
        <w:spacing w:after="30" w:line="360" w:lineRule="auto"/>
        <w:ind w:left="300"/>
        <w:jc w:val="both"/>
        <w:rPr>
          <w:color w:val="000000"/>
          <w:sz w:val="28"/>
          <w:szCs w:val="28"/>
        </w:rPr>
      </w:pPr>
      <w:r w:rsidRPr="00554A4D">
        <w:rPr>
          <w:color w:val="000000"/>
          <w:sz w:val="28"/>
          <w:szCs w:val="28"/>
        </w:rPr>
        <w:t>национальную денежную единицу (национальная валюта);</w:t>
      </w:r>
    </w:p>
    <w:p w:rsidR="00554A4D" w:rsidRPr="00554A4D" w:rsidRDefault="00554A4D" w:rsidP="00554A4D">
      <w:pPr>
        <w:numPr>
          <w:ilvl w:val="0"/>
          <w:numId w:val="12"/>
        </w:numPr>
        <w:shd w:val="clear" w:color="auto" w:fill="FFFFFF"/>
        <w:spacing w:after="30" w:line="360" w:lineRule="auto"/>
        <w:ind w:left="300"/>
        <w:jc w:val="both"/>
        <w:rPr>
          <w:color w:val="000000"/>
          <w:sz w:val="28"/>
          <w:szCs w:val="28"/>
        </w:rPr>
      </w:pPr>
      <w:r w:rsidRPr="00554A4D">
        <w:rPr>
          <w:color w:val="000000"/>
          <w:sz w:val="28"/>
          <w:szCs w:val="28"/>
        </w:rPr>
        <w:t>состав официальных золотовалютных резервов;</w:t>
      </w:r>
    </w:p>
    <w:p w:rsidR="00554A4D" w:rsidRPr="00554A4D" w:rsidRDefault="00554A4D" w:rsidP="00554A4D">
      <w:pPr>
        <w:numPr>
          <w:ilvl w:val="0"/>
          <w:numId w:val="12"/>
        </w:numPr>
        <w:shd w:val="clear" w:color="auto" w:fill="FFFFFF"/>
        <w:spacing w:after="30" w:line="360" w:lineRule="auto"/>
        <w:ind w:left="300"/>
        <w:jc w:val="both"/>
        <w:rPr>
          <w:color w:val="000000"/>
          <w:sz w:val="28"/>
          <w:szCs w:val="28"/>
        </w:rPr>
      </w:pPr>
      <w:r w:rsidRPr="00554A4D">
        <w:rPr>
          <w:color w:val="000000"/>
          <w:sz w:val="28"/>
          <w:szCs w:val="28"/>
        </w:rPr>
        <w:t>паритет национальной валюты и механизм формирования валютного курса;</w:t>
      </w:r>
    </w:p>
    <w:p w:rsidR="00554A4D" w:rsidRPr="00554A4D" w:rsidRDefault="00554A4D" w:rsidP="00554A4D">
      <w:pPr>
        <w:numPr>
          <w:ilvl w:val="0"/>
          <w:numId w:val="12"/>
        </w:numPr>
        <w:shd w:val="clear" w:color="auto" w:fill="FFFFFF"/>
        <w:spacing w:after="30" w:line="360" w:lineRule="auto"/>
        <w:ind w:left="300"/>
        <w:jc w:val="both"/>
        <w:rPr>
          <w:color w:val="000000"/>
          <w:sz w:val="28"/>
          <w:szCs w:val="28"/>
        </w:rPr>
      </w:pPr>
      <w:r w:rsidRPr="00554A4D">
        <w:rPr>
          <w:color w:val="000000"/>
          <w:sz w:val="28"/>
          <w:szCs w:val="28"/>
        </w:rPr>
        <w:t>условия обратимости национальной валюты;</w:t>
      </w:r>
    </w:p>
    <w:p w:rsidR="00554A4D" w:rsidRPr="00554A4D" w:rsidRDefault="00554A4D" w:rsidP="00554A4D">
      <w:pPr>
        <w:numPr>
          <w:ilvl w:val="0"/>
          <w:numId w:val="12"/>
        </w:numPr>
        <w:shd w:val="clear" w:color="auto" w:fill="FFFFFF"/>
        <w:spacing w:after="30" w:line="360" w:lineRule="auto"/>
        <w:ind w:left="300"/>
        <w:jc w:val="both"/>
        <w:rPr>
          <w:color w:val="000000"/>
          <w:sz w:val="28"/>
          <w:szCs w:val="28"/>
        </w:rPr>
      </w:pPr>
      <w:r w:rsidRPr="00554A4D">
        <w:rPr>
          <w:color w:val="000000"/>
          <w:sz w:val="28"/>
          <w:szCs w:val="28"/>
        </w:rPr>
        <w:t>наличие или отсутствие валютных ограничений;</w:t>
      </w:r>
    </w:p>
    <w:p w:rsidR="00554A4D" w:rsidRPr="00554A4D" w:rsidRDefault="00554A4D" w:rsidP="00554A4D">
      <w:pPr>
        <w:numPr>
          <w:ilvl w:val="0"/>
          <w:numId w:val="12"/>
        </w:numPr>
        <w:shd w:val="clear" w:color="auto" w:fill="FFFFFF"/>
        <w:spacing w:after="30" w:line="360" w:lineRule="auto"/>
        <w:ind w:left="300"/>
        <w:jc w:val="both"/>
        <w:rPr>
          <w:color w:val="000000"/>
          <w:sz w:val="28"/>
          <w:szCs w:val="28"/>
        </w:rPr>
      </w:pPr>
      <w:r w:rsidRPr="00554A4D">
        <w:rPr>
          <w:color w:val="000000"/>
          <w:sz w:val="28"/>
          <w:szCs w:val="28"/>
        </w:rPr>
        <w:t>порядок осуществления международных расчетов стран;</w:t>
      </w:r>
    </w:p>
    <w:p w:rsidR="00554A4D" w:rsidRPr="00554A4D" w:rsidRDefault="00554A4D" w:rsidP="00554A4D">
      <w:pPr>
        <w:numPr>
          <w:ilvl w:val="0"/>
          <w:numId w:val="12"/>
        </w:numPr>
        <w:shd w:val="clear" w:color="auto" w:fill="FFFFFF"/>
        <w:spacing w:after="30" w:line="360" w:lineRule="auto"/>
        <w:ind w:left="300"/>
        <w:jc w:val="both"/>
        <w:rPr>
          <w:color w:val="000000"/>
          <w:sz w:val="28"/>
          <w:szCs w:val="28"/>
        </w:rPr>
      </w:pPr>
      <w:r w:rsidRPr="00554A4D">
        <w:rPr>
          <w:color w:val="000000"/>
          <w:sz w:val="28"/>
          <w:szCs w:val="28"/>
        </w:rPr>
        <w:t>режим национального валютного рынка и рынка золота;</w:t>
      </w:r>
    </w:p>
    <w:p w:rsidR="00554A4D" w:rsidRDefault="00554A4D" w:rsidP="00554A4D">
      <w:pPr>
        <w:numPr>
          <w:ilvl w:val="0"/>
          <w:numId w:val="12"/>
        </w:numPr>
        <w:shd w:val="clear" w:color="auto" w:fill="FFFFFF"/>
        <w:spacing w:after="30" w:line="360" w:lineRule="auto"/>
        <w:ind w:left="300"/>
        <w:jc w:val="both"/>
        <w:rPr>
          <w:color w:val="000000"/>
          <w:sz w:val="28"/>
          <w:szCs w:val="28"/>
        </w:rPr>
      </w:pPr>
      <w:r w:rsidRPr="00554A4D">
        <w:rPr>
          <w:color w:val="000000"/>
          <w:sz w:val="28"/>
          <w:szCs w:val="28"/>
        </w:rPr>
        <w:t>национальные органы обслуживания и регламентирующие валютные отношения страны.</w:t>
      </w:r>
    </w:p>
    <w:p w:rsidR="00D875BD" w:rsidRDefault="00D875BD" w:rsidP="00D875BD">
      <w:pPr>
        <w:shd w:val="clear" w:color="auto" w:fill="FFFFFF"/>
        <w:spacing w:after="30" w:line="360" w:lineRule="auto"/>
        <w:ind w:left="300"/>
        <w:jc w:val="both"/>
        <w:rPr>
          <w:color w:val="000000"/>
          <w:sz w:val="28"/>
          <w:szCs w:val="28"/>
          <w:u w:val="single"/>
        </w:rPr>
      </w:pPr>
      <w:r w:rsidRPr="00D875BD">
        <w:rPr>
          <w:color w:val="000000"/>
          <w:sz w:val="28"/>
          <w:szCs w:val="28"/>
          <w:u w:val="single"/>
        </w:rPr>
        <w:t>Основные элементы валютной системы</w:t>
      </w:r>
    </w:p>
    <w:p w:rsidR="00D875BD" w:rsidRPr="009C1675" w:rsidRDefault="00B313DD" w:rsidP="00B313DD">
      <w:pPr>
        <w:shd w:val="clear" w:color="auto" w:fill="FFFFFF"/>
        <w:spacing w:after="30" w:line="360" w:lineRule="auto"/>
        <w:ind w:left="300"/>
        <w:jc w:val="both"/>
        <w:rPr>
          <w:color w:val="000000"/>
          <w:sz w:val="28"/>
          <w:szCs w:val="28"/>
        </w:rPr>
      </w:pPr>
      <w:r w:rsidRPr="00B313DD">
        <w:rPr>
          <w:color w:val="000000"/>
          <w:sz w:val="28"/>
          <w:szCs w:val="28"/>
        </w:rPr>
        <w:t>К о</w:t>
      </w:r>
      <w:r>
        <w:rPr>
          <w:color w:val="000000"/>
          <w:sz w:val="28"/>
          <w:szCs w:val="28"/>
        </w:rPr>
        <w:t>сновным элементам валютной системы относятся:</w:t>
      </w:r>
      <w:r w:rsidR="009C1675" w:rsidRPr="009C1675">
        <w:rPr>
          <w:color w:val="000000"/>
          <w:sz w:val="28"/>
          <w:szCs w:val="28"/>
        </w:rPr>
        <w:t>[2]</w:t>
      </w:r>
    </w:p>
    <w:p w:rsidR="00B313DD" w:rsidRDefault="00B313DD" w:rsidP="00B313DD">
      <w:pPr>
        <w:pStyle w:val="a3"/>
        <w:numPr>
          <w:ilvl w:val="0"/>
          <w:numId w:val="13"/>
        </w:numPr>
        <w:shd w:val="clear" w:color="auto" w:fill="FFFFFF"/>
        <w:spacing w:after="30" w:line="360" w:lineRule="auto"/>
        <w:jc w:val="both"/>
        <w:rPr>
          <w:color w:val="000000"/>
          <w:sz w:val="28"/>
          <w:szCs w:val="28"/>
        </w:rPr>
      </w:pPr>
      <w:r>
        <w:rPr>
          <w:color w:val="000000"/>
          <w:sz w:val="28"/>
          <w:szCs w:val="28"/>
        </w:rPr>
        <w:t>Валютные элементы:</w:t>
      </w:r>
    </w:p>
    <w:p w:rsidR="00B313DD" w:rsidRDefault="00B313DD" w:rsidP="00B313DD">
      <w:pPr>
        <w:pStyle w:val="a3"/>
        <w:numPr>
          <w:ilvl w:val="0"/>
          <w:numId w:val="14"/>
        </w:numPr>
        <w:shd w:val="clear" w:color="auto" w:fill="FFFFFF"/>
        <w:spacing w:after="30" w:line="360" w:lineRule="auto"/>
        <w:jc w:val="both"/>
        <w:rPr>
          <w:color w:val="000000"/>
          <w:sz w:val="28"/>
          <w:szCs w:val="28"/>
        </w:rPr>
      </w:pPr>
      <w:r>
        <w:rPr>
          <w:color w:val="000000"/>
          <w:sz w:val="28"/>
          <w:szCs w:val="28"/>
        </w:rPr>
        <w:t>Национальные валюты и межнациональные счетные единицы;</w:t>
      </w:r>
    </w:p>
    <w:p w:rsidR="00B313DD" w:rsidRDefault="00B313DD" w:rsidP="00B313DD">
      <w:pPr>
        <w:pStyle w:val="a3"/>
        <w:numPr>
          <w:ilvl w:val="0"/>
          <w:numId w:val="14"/>
        </w:numPr>
        <w:shd w:val="clear" w:color="auto" w:fill="FFFFFF"/>
        <w:spacing w:after="30" w:line="360" w:lineRule="auto"/>
        <w:jc w:val="both"/>
        <w:rPr>
          <w:color w:val="000000"/>
          <w:sz w:val="28"/>
          <w:szCs w:val="28"/>
        </w:rPr>
      </w:pPr>
      <w:r>
        <w:rPr>
          <w:color w:val="000000"/>
          <w:sz w:val="28"/>
          <w:szCs w:val="28"/>
        </w:rPr>
        <w:t>Условия взаимной конвертируемости и обращения национальных валют;</w:t>
      </w:r>
    </w:p>
    <w:p w:rsidR="00B313DD" w:rsidRPr="00B313DD" w:rsidRDefault="00B313DD" w:rsidP="00B313DD">
      <w:pPr>
        <w:pStyle w:val="a3"/>
        <w:numPr>
          <w:ilvl w:val="0"/>
          <w:numId w:val="14"/>
        </w:numPr>
        <w:shd w:val="clear" w:color="auto" w:fill="FFFFFF"/>
        <w:spacing w:after="30" w:line="360" w:lineRule="auto"/>
        <w:jc w:val="both"/>
        <w:rPr>
          <w:color w:val="000000"/>
          <w:sz w:val="28"/>
          <w:szCs w:val="28"/>
        </w:rPr>
      </w:pPr>
      <w:r>
        <w:rPr>
          <w:color w:val="000000"/>
          <w:sz w:val="28"/>
          <w:szCs w:val="28"/>
        </w:rPr>
        <w:t>Валютный паритет – это соотношение между двумя валютами, устанавливаемые в законодательном порядке. Валютная политика имеет смысл в условиях золотого и девизного стандарта.</w:t>
      </w:r>
    </w:p>
    <w:p w:rsidR="00554A4D" w:rsidRDefault="00B313DD" w:rsidP="00B313DD">
      <w:pPr>
        <w:pStyle w:val="ab"/>
        <w:numPr>
          <w:ilvl w:val="0"/>
          <w:numId w:val="13"/>
        </w:numPr>
        <w:shd w:val="clear" w:color="auto" w:fill="FFFFFF"/>
        <w:spacing w:line="360" w:lineRule="auto"/>
        <w:jc w:val="both"/>
        <w:rPr>
          <w:color w:val="000000"/>
          <w:sz w:val="28"/>
          <w:szCs w:val="28"/>
        </w:rPr>
      </w:pPr>
      <w:r>
        <w:rPr>
          <w:color w:val="000000"/>
          <w:sz w:val="28"/>
          <w:szCs w:val="28"/>
        </w:rPr>
        <w:t>Валютный курс:</w:t>
      </w:r>
    </w:p>
    <w:p w:rsidR="00B313DD" w:rsidRDefault="00B313DD" w:rsidP="00B313DD">
      <w:pPr>
        <w:pStyle w:val="ab"/>
        <w:numPr>
          <w:ilvl w:val="0"/>
          <w:numId w:val="15"/>
        </w:numPr>
        <w:shd w:val="clear" w:color="auto" w:fill="FFFFFF"/>
        <w:spacing w:line="360" w:lineRule="auto"/>
        <w:jc w:val="both"/>
        <w:rPr>
          <w:color w:val="000000"/>
          <w:sz w:val="28"/>
          <w:szCs w:val="28"/>
        </w:rPr>
      </w:pPr>
      <w:r>
        <w:rPr>
          <w:color w:val="000000"/>
          <w:sz w:val="28"/>
          <w:szCs w:val="28"/>
        </w:rPr>
        <w:t>Курс покупателя и курс продавца;</w:t>
      </w:r>
    </w:p>
    <w:p w:rsidR="00B313DD" w:rsidRDefault="00B313DD" w:rsidP="00B313DD">
      <w:pPr>
        <w:pStyle w:val="ab"/>
        <w:numPr>
          <w:ilvl w:val="0"/>
          <w:numId w:val="15"/>
        </w:numPr>
        <w:shd w:val="clear" w:color="auto" w:fill="FFFFFF"/>
        <w:spacing w:line="360" w:lineRule="auto"/>
        <w:jc w:val="both"/>
        <w:rPr>
          <w:color w:val="000000"/>
          <w:sz w:val="28"/>
          <w:szCs w:val="28"/>
        </w:rPr>
      </w:pPr>
      <w:r>
        <w:rPr>
          <w:color w:val="000000"/>
          <w:sz w:val="28"/>
          <w:szCs w:val="28"/>
        </w:rPr>
        <w:t xml:space="preserve">Фиксированный курс: </w:t>
      </w:r>
    </w:p>
    <w:p w:rsidR="00B313DD" w:rsidRDefault="00B313DD" w:rsidP="00B313DD">
      <w:pPr>
        <w:pStyle w:val="ab"/>
        <w:numPr>
          <w:ilvl w:val="0"/>
          <w:numId w:val="16"/>
        </w:numPr>
        <w:shd w:val="clear" w:color="auto" w:fill="FFFFFF"/>
        <w:spacing w:line="360" w:lineRule="auto"/>
        <w:jc w:val="both"/>
        <w:rPr>
          <w:color w:val="000000"/>
          <w:sz w:val="28"/>
          <w:szCs w:val="28"/>
        </w:rPr>
      </w:pPr>
      <w:r>
        <w:rPr>
          <w:color w:val="000000"/>
          <w:sz w:val="28"/>
          <w:szCs w:val="28"/>
        </w:rPr>
        <w:t>Специальный;</w:t>
      </w:r>
    </w:p>
    <w:p w:rsidR="00B313DD" w:rsidRDefault="00B313DD" w:rsidP="00B313DD">
      <w:pPr>
        <w:pStyle w:val="ab"/>
        <w:numPr>
          <w:ilvl w:val="0"/>
          <w:numId w:val="16"/>
        </w:numPr>
        <w:shd w:val="clear" w:color="auto" w:fill="FFFFFF"/>
        <w:spacing w:line="360" w:lineRule="auto"/>
        <w:jc w:val="both"/>
        <w:rPr>
          <w:color w:val="000000"/>
          <w:sz w:val="28"/>
          <w:szCs w:val="28"/>
        </w:rPr>
      </w:pPr>
      <w:r>
        <w:rPr>
          <w:color w:val="000000"/>
          <w:sz w:val="28"/>
          <w:szCs w:val="28"/>
        </w:rPr>
        <w:t xml:space="preserve"> Плавающий;</w:t>
      </w:r>
    </w:p>
    <w:p w:rsidR="00B313DD" w:rsidRDefault="00B313DD" w:rsidP="00B313DD">
      <w:pPr>
        <w:pStyle w:val="ab"/>
        <w:numPr>
          <w:ilvl w:val="0"/>
          <w:numId w:val="15"/>
        </w:numPr>
        <w:shd w:val="clear" w:color="auto" w:fill="FFFFFF"/>
        <w:spacing w:line="360" w:lineRule="auto"/>
        <w:jc w:val="both"/>
        <w:rPr>
          <w:color w:val="000000"/>
          <w:sz w:val="28"/>
          <w:szCs w:val="28"/>
        </w:rPr>
      </w:pPr>
      <w:r>
        <w:rPr>
          <w:color w:val="000000"/>
          <w:sz w:val="28"/>
          <w:szCs w:val="28"/>
        </w:rPr>
        <w:t>По учету операций:</w:t>
      </w:r>
    </w:p>
    <w:p w:rsidR="00B313DD" w:rsidRDefault="00B313DD" w:rsidP="00B313DD">
      <w:pPr>
        <w:pStyle w:val="ab"/>
        <w:numPr>
          <w:ilvl w:val="0"/>
          <w:numId w:val="17"/>
        </w:numPr>
        <w:shd w:val="clear" w:color="auto" w:fill="FFFFFF"/>
        <w:spacing w:line="360" w:lineRule="auto"/>
        <w:jc w:val="both"/>
        <w:rPr>
          <w:color w:val="000000"/>
          <w:sz w:val="28"/>
          <w:szCs w:val="28"/>
        </w:rPr>
      </w:pPr>
      <w:r>
        <w:rPr>
          <w:color w:val="000000"/>
          <w:sz w:val="28"/>
          <w:szCs w:val="28"/>
        </w:rPr>
        <w:t>Номинальный;</w:t>
      </w:r>
    </w:p>
    <w:p w:rsidR="00B313DD" w:rsidRDefault="00B313DD" w:rsidP="00B313DD">
      <w:pPr>
        <w:pStyle w:val="ab"/>
        <w:numPr>
          <w:ilvl w:val="0"/>
          <w:numId w:val="17"/>
        </w:numPr>
        <w:shd w:val="clear" w:color="auto" w:fill="FFFFFF"/>
        <w:spacing w:line="360" w:lineRule="auto"/>
        <w:jc w:val="both"/>
        <w:rPr>
          <w:color w:val="000000"/>
          <w:sz w:val="28"/>
          <w:szCs w:val="28"/>
        </w:rPr>
      </w:pPr>
      <w:r>
        <w:rPr>
          <w:color w:val="000000"/>
          <w:sz w:val="28"/>
          <w:szCs w:val="28"/>
        </w:rPr>
        <w:t>Реальный;</w:t>
      </w:r>
    </w:p>
    <w:p w:rsidR="009F0E13" w:rsidRDefault="00B313DD" w:rsidP="009F0E13">
      <w:pPr>
        <w:pStyle w:val="ab"/>
        <w:numPr>
          <w:ilvl w:val="0"/>
          <w:numId w:val="15"/>
        </w:numPr>
        <w:shd w:val="clear" w:color="auto" w:fill="FFFFFF"/>
        <w:spacing w:line="360" w:lineRule="auto"/>
        <w:jc w:val="both"/>
        <w:rPr>
          <w:color w:val="000000"/>
          <w:sz w:val="28"/>
          <w:szCs w:val="28"/>
        </w:rPr>
      </w:pPr>
      <w:r>
        <w:rPr>
          <w:color w:val="000000"/>
          <w:sz w:val="28"/>
          <w:szCs w:val="28"/>
        </w:rPr>
        <w:t>По способу установления:</w:t>
      </w:r>
    </w:p>
    <w:p w:rsidR="009F0E13" w:rsidRDefault="009F0E13" w:rsidP="009F0E13">
      <w:pPr>
        <w:pStyle w:val="ab"/>
        <w:numPr>
          <w:ilvl w:val="0"/>
          <w:numId w:val="21"/>
        </w:numPr>
        <w:shd w:val="clear" w:color="auto" w:fill="FFFFFF"/>
        <w:spacing w:line="360" w:lineRule="auto"/>
        <w:jc w:val="both"/>
        <w:rPr>
          <w:color w:val="000000"/>
          <w:sz w:val="28"/>
          <w:szCs w:val="28"/>
        </w:rPr>
      </w:pPr>
      <w:r>
        <w:rPr>
          <w:color w:val="000000"/>
          <w:sz w:val="28"/>
          <w:szCs w:val="28"/>
        </w:rPr>
        <w:t>Официальный;</w:t>
      </w:r>
    </w:p>
    <w:p w:rsidR="009F0E13" w:rsidRDefault="009F0E13" w:rsidP="009F0E13">
      <w:pPr>
        <w:pStyle w:val="ab"/>
        <w:numPr>
          <w:ilvl w:val="0"/>
          <w:numId w:val="21"/>
        </w:numPr>
        <w:shd w:val="clear" w:color="auto" w:fill="FFFFFF"/>
        <w:spacing w:line="360" w:lineRule="auto"/>
        <w:jc w:val="both"/>
        <w:rPr>
          <w:color w:val="000000"/>
          <w:sz w:val="28"/>
          <w:szCs w:val="28"/>
        </w:rPr>
      </w:pPr>
      <w:r>
        <w:rPr>
          <w:color w:val="000000"/>
          <w:sz w:val="28"/>
          <w:szCs w:val="28"/>
        </w:rPr>
        <w:t xml:space="preserve"> Р</w:t>
      </w:r>
      <w:r w:rsidR="00B313DD" w:rsidRPr="009F0E13">
        <w:rPr>
          <w:color w:val="000000"/>
          <w:sz w:val="28"/>
          <w:szCs w:val="28"/>
        </w:rPr>
        <w:t>ыночный</w:t>
      </w:r>
      <w:r>
        <w:rPr>
          <w:color w:val="000000"/>
          <w:sz w:val="28"/>
          <w:szCs w:val="28"/>
        </w:rPr>
        <w:t>;</w:t>
      </w:r>
      <w:r w:rsidR="009C1675">
        <w:rPr>
          <w:color w:val="000000"/>
          <w:sz w:val="28"/>
          <w:szCs w:val="28"/>
          <w:lang w:val="en-GB"/>
        </w:rPr>
        <w:t>[2]</w:t>
      </w:r>
    </w:p>
    <w:p w:rsidR="009F0E13" w:rsidRPr="009C1675" w:rsidRDefault="009F0E13" w:rsidP="009F0E13">
      <w:pPr>
        <w:pStyle w:val="ab"/>
        <w:shd w:val="clear" w:color="auto" w:fill="FFFFFF"/>
        <w:spacing w:line="360" w:lineRule="auto"/>
        <w:ind w:firstLine="708"/>
        <w:jc w:val="both"/>
        <w:rPr>
          <w:color w:val="000000"/>
          <w:sz w:val="28"/>
          <w:szCs w:val="28"/>
        </w:rPr>
      </w:pPr>
      <w:r>
        <w:rPr>
          <w:color w:val="000000"/>
          <w:sz w:val="28"/>
          <w:szCs w:val="28"/>
        </w:rPr>
        <w:t>Кросс-курс – котировка двух иностранных валют, ни одна из которых, не является национальной валютой участника сделки, установившего курс.</w:t>
      </w:r>
      <w:r w:rsidR="009C1675">
        <w:rPr>
          <w:color w:val="000000"/>
          <w:sz w:val="28"/>
          <w:szCs w:val="28"/>
        </w:rPr>
        <w:t xml:space="preserve"> </w:t>
      </w:r>
      <w:r w:rsidR="009C1675" w:rsidRPr="009C1675">
        <w:rPr>
          <w:color w:val="000000"/>
          <w:sz w:val="28"/>
          <w:szCs w:val="28"/>
        </w:rPr>
        <w:t>[1]</w:t>
      </w:r>
    </w:p>
    <w:p w:rsidR="009F0E13" w:rsidRPr="009C1675" w:rsidRDefault="009F0E13" w:rsidP="009F0E13">
      <w:pPr>
        <w:pStyle w:val="ab"/>
        <w:shd w:val="clear" w:color="auto" w:fill="FFFFFF"/>
        <w:spacing w:line="360" w:lineRule="auto"/>
        <w:ind w:firstLine="708"/>
        <w:jc w:val="both"/>
        <w:rPr>
          <w:color w:val="000000"/>
          <w:sz w:val="28"/>
          <w:szCs w:val="28"/>
        </w:rPr>
      </w:pPr>
      <w:r>
        <w:rPr>
          <w:color w:val="000000"/>
          <w:sz w:val="28"/>
          <w:szCs w:val="28"/>
        </w:rPr>
        <w:t>Котировка определяет курс национальной денежной единицы в иностранной валюте в определенный момент.</w:t>
      </w:r>
      <w:r w:rsidR="009C1675" w:rsidRPr="009C1675">
        <w:rPr>
          <w:color w:val="000000"/>
          <w:sz w:val="28"/>
          <w:szCs w:val="28"/>
        </w:rPr>
        <w:t>[1]</w:t>
      </w:r>
    </w:p>
    <w:p w:rsidR="009F0E13" w:rsidRPr="009C1675" w:rsidRDefault="009F0E13" w:rsidP="009F0E13">
      <w:pPr>
        <w:pStyle w:val="ab"/>
        <w:spacing w:before="168" w:beforeAutospacing="0" w:after="0" w:afterAutospacing="0" w:line="360" w:lineRule="auto"/>
        <w:ind w:firstLine="708"/>
        <w:jc w:val="both"/>
        <w:rPr>
          <w:color w:val="000000"/>
          <w:sz w:val="28"/>
          <w:szCs w:val="28"/>
        </w:rPr>
      </w:pPr>
      <w:r w:rsidRPr="009F0E13">
        <w:rPr>
          <w:color w:val="000000"/>
          <w:sz w:val="28"/>
          <w:szCs w:val="28"/>
        </w:rPr>
        <w:t>Под</w:t>
      </w:r>
      <w:r w:rsidRPr="009F0E13">
        <w:rPr>
          <w:rStyle w:val="apple-converted-space"/>
          <w:color w:val="000000"/>
          <w:sz w:val="28"/>
          <w:szCs w:val="28"/>
        </w:rPr>
        <w:t> </w:t>
      </w:r>
      <w:r w:rsidRPr="009F0E13">
        <w:rPr>
          <w:b/>
          <w:bCs/>
          <w:color w:val="000000"/>
          <w:sz w:val="28"/>
          <w:szCs w:val="28"/>
        </w:rPr>
        <w:t>прямой</w:t>
      </w:r>
      <w:r w:rsidRPr="009F0E13">
        <w:rPr>
          <w:rStyle w:val="apple-converted-space"/>
          <w:color w:val="000000"/>
          <w:sz w:val="28"/>
          <w:szCs w:val="28"/>
        </w:rPr>
        <w:t> </w:t>
      </w:r>
      <w:r w:rsidRPr="009F0E13">
        <w:rPr>
          <w:color w:val="000000"/>
          <w:sz w:val="28"/>
          <w:szCs w:val="28"/>
        </w:rPr>
        <w:t>котировкой понимается такое установление валютного курса, при котором за единицу иностранной валюты дается определенное количество национальной.</w:t>
      </w:r>
      <w:r w:rsidR="009C1675" w:rsidRPr="009C1675">
        <w:rPr>
          <w:color w:val="000000"/>
          <w:sz w:val="28"/>
          <w:szCs w:val="28"/>
        </w:rPr>
        <w:t>[</w:t>
      </w:r>
      <w:r w:rsidR="009C1675">
        <w:rPr>
          <w:color w:val="000000"/>
          <w:sz w:val="28"/>
          <w:szCs w:val="28"/>
        </w:rPr>
        <w:t>4</w:t>
      </w:r>
      <w:r w:rsidR="009C1675" w:rsidRPr="009C1675">
        <w:rPr>
          <w:color w:val="000000"/>
          <w:sz w:val="28"/>
          <w:szCs w:val="28"/>
        </w:rPr>
        <w:t>]</w:t>
      </w:r>
    </w:p>
    <w:p w:rsidR="009F0E13" w:rsidRPr="009C1675" w:rsidRDefault="009F0E13" w:rsidP="009F0E13">
      <w:pPr>
        <w:pStyle w:val="ab"/>
        <w:spacing w:before="168" w:beforeAutospacing="0" w:after="0" w:afterAutospacing="0" w:line="360" w:lineRule="auto"/>
        <w:ind w:firstLine="708"/>
        <w:jc w:val="both"/>
        <w:rPr>
          <w:color w:val="000000"/>
          <w:sz w:val="28"/>
          <w:szCs w:val="28"/>
        </w:rPr>
      </w:pPr>
      <w:r w:rsidRPr="009F0E13">
        <w:rPr>
          <w:color w:val="000000"/>
          <w:sz w:val="28"/>
          <w:szCs w:val="28"/>
        </w:rPr>
        <w:t>При</w:t>
      </w:r>
      <w:r w:rsidRPr="009F0E13">
        <w:rPr>
          <w:rStyle w:val="apple-converted-space"/>
          <w:color w:val="000000"/>
          <w:sz w:val="28"/>
          <w:szCs w:val="28"/>
        </w:rPr>
        <w:t> </w:t>
      </w:r>
      <w:r w:rsidRPr="009F0E13">
        <w:rPr>
          <w:b/>
          <w:bCs/>
          <w:color w:val="000000"/>
          <w:sz w:val="28"/>
          <w:szCs w:val="28"/>
        </w:rPr>
        <w:t>обратной</w:t>
      </w:r>
      <w:r w:rsidRPr="009F0E13">
        <w:rPr>
          <w:rStyle w:val="apple-converted-space"/>
          <w:color w:val="000000"/>
          <w:sz w:val="28"/>
          <w:szCs w:val="28"/>
        </w:rPr>
        <w:t> </w:t>
      </w:r>
      <w:r w:rsidRPr="009F0E13">
        <w:rPr>
          <w:color w:val="000000"/>
          <w:sz w:val="28"/>
          <w:szCs w:val="28"/>
        </w:rPr>
        <w:t>котировке за единицу национальной валюты дается определенное количество иностранной.</w:t>
      </w:r>
      <w:r w:rsidR="009C1675" w:rsidRPr="009C1675">
        <w:rPr>
          <w:color w:val="000000"/>
          <w:sz w:val="28"/>
          <w:szCs w:val="28"/>
        </w:rPr>
        <w:t>[</w:t>
      </w:r>
      <w:r w:rsidR="009C1675">
        <w:rPr>
          <w:color w:val="000000"/>
          <w:sz w:val="28"/>
          <w:szCs w:val="28"/>
        </w:rPr>
        <w:t>4</w:t>
      </w:r>
      <w:r w:rsidR="009C1675" w:rsidRPr="009C1675">
        <w:rPr>
          <w:color w:val="000000"/>
          <w:sz w:val="28"/>
          <w:szCs w:val="28"/>
        </w:rPr>
        <w:t>]</w:t>
      </w:r>
    </w:p>
    <w:p w:rsidR="009F0E13" w:rsidRPr="009F0E13" w:rsidRDefault="009F0E13" w:rsidP="009F0E13">
      <w:pPr>
        <w:pStyle w:val="ab"/>
        <w:shd w:val="clear" w:color="auto" w:fill="FFFFFF"/>
        <w:spacing w:line="360" w:lineRule="auto"/>
        <w:jc w:val="both"/>
        <w:rPr>
          <w:sz w:val="28"/>
          <w:szCs w:val="28"/>
          <w:u w:val="single"/>
        </w:rPr>
      </w:pPr>
      <w:r w:rsidRPr="009F0E13">
        <w:rPr>
          <w:sz w:val="28"/>
          <w:szCs w:val="28"/>
          <w:u w:val="single"/>
        </w:rPr>
        <w:t>Основные виды валютной системы.</w:t>
      </w:r>
    </w:p>
    <w:p w:rsidR="009F0E13" w:rsidRPr="009C1675" w:rsidRDefault="009F0E13" w:rsidP="009F0E13">
      <w:pPr>
        <w:pStyle w:val="ab"/>
        <w:shd w:val="clear" w:color="auto" w:fill="FFFFFF"/>
        <w:spacing w:line="360" w:lineRule="auto"/>
        <w:ind w:firstLine="708"/>
        <w:jc w:val="both"/>
        <w:rPr>
          <w:color w:val="000000"/>
          <w:sz w:val="28"/>
          <w:szCs w:val="28"/>
          <w:shd w:val="clear" w:color="auto" w:fill="FFFFFF"/>
          <w:lang w:val="en-GB"/>
        </w:rPr>
      </w:pPr>
      <w:r w:rsidRPr="009F0E13">
        <w:rPr>
          <w:color w:val="000000"/>
          <w:sz w:val="28"/>
          <w:szCs w:val="28"/>
          <w:shd w:val="clear" w:color="auto" w:fill="FFFFFF"/>
        </w:rPr>
        <w:t>Эволюция мировой валютной системы выражается в смене ее основных типов, к которым относятся Парижский, Генуэзский, Бреттон-Вудский, Ямайский, Европейский.</w:t>
      </w:r>
      <w:r w:rsidR="009C1675" w:rsidRPr="009C1675">
        <w:rPr>
          <w:color w:val="000000"/>
          <w:sz w:val="28"/>
          <w:szCs w:val="28"/>
          <w:shd w:val="clear" w:color="auto" w:fill="FFFFFF"/>
        </w:rPr>
        <w:t xml:space="preserve"> </w:t>
      </w:r>
      <w:r w:rsidR="009C1675">
        <w:rPr>
          <w:color w:val="000000"/>
          <w:sz w:val="28"/>
          <w:szCs w:val="28"/>
          <w:shd w:val="clear" w:color="auto" w:fill="FFFFFF"/>
          <w:lang w:val="en-GB"/>
        </w:rPr>
        <w:t>[2]</w:t>
      </w:r>
    </w:p>
    <w:p w:rsidR="009F0E13" w:rsidRPr="009F0E13" w:rsidRDefault="009F0E13" w:rsidP="009F0E13">
      <w:pPr>
        <w:shd w:val="clear" w:color="auto" w:fill="FFFFFF"/>
        <w:spacing w:line="360" w:lineRule="auto"/>
        <w:jc w:val="both"/>
        <w:outlineLvl w:val="3"/>
        <w:rPr>
          <w:bCs/>
          <w:sz w:val="28"/>
          <w:szCs w:val="28"/>
          <w:u w:val="single"/>
        </w:rPr>
      </w:pPr>
      <w:r w:rsidRPr="009F0E13">
        <w:rPr>
          <w:bCs/>
          <w:sz w:val="28"/>
          <w:szCs w:val="28"/>
          <w:u w:val="single"/>
        </w:rPr>
        <w:t>Парижская валютная система.</w:t>
      </w:r>
    </w:p>
    <w:p w:rsidR="002D422A" w:rsidRDefault="009F0E13" w:rsidP="002D422A">
      <w:pPr>
        <w:shd w:val="clear" w:color="auto" w:fill="FFFFFF"/>
        <w:spacing w:line="360" w:lineRule="auto"/>
        <w:ind w:firstLine="708"/>
        <w:jc w:val="both"/>
        <w:rPr>
          <w:color w:val="000000"/>
          <w:sz w:val="28"/>
          <w:szCs w:val="28"/>
        </w:rPr>
      </w:pPr>
      <w:r w:rsidRPr="009F0E13">
        <w:rPr>
          <w:color w:val="000000"/>
          <w:sz w:val="28"/>
          <w:szCs w:val="28"/>
        </w:rPr>
        <w:t>Основана на золотомонетном стандарте и юридически закреплена межгосударственным соглашением в 1867 г. на конференции промышленно развитых стран в Париже. Для нее характерны фиксированное золотое содержание национальных валют и фикси</w:t>
      </w:r>
      <w:r>
        <w:rPr>
          <w:color w:val="000000"/>
          <w:sz w:val="28"/>
          <w:szCs w:val="28"/>
        </w:rPr>
        <w:t>рованные валютные курсы. В 1837</w:t>
      </w:r>
      <w:r w:rsidRPr="009F0E13">
        <w:rPr>
          <w:color w:val="000000"/>
          <w:sz w:val="28"/>
          <w:szCs w:val="28"/>
        </w:rPr>
        <w:t xml:space="preserve">г. золотое содержание доллара было официально зафиксировано путем установления официальной цены на золото на уровне 20,672 долл. за тройскую унцию (31,1 г). Британское правительство закрепило официальную цену золота в сумме 4,248 ф. ст. за унцию. </w:t>
      </w:r>
    </w:p>
    <w:p w:rsidR="002D422A" w:rsidRDefault="009F0E13" w:rsidP="002D422A">
      <w:pPr>
        <w:shd w:val="clear" w:color="auto" w:fill="FFFFFF"/>
        <w:spacing w:line="360" w:lineRule="auto"/>
        <w:ind w:firstLine="708"/>
        <w:jc w:val="both"/>
        <w:rPr>
          <w:color w:val="000000"/>
          <w:sz w:val="28"/>
          <w:szCs w:val="28"/>
        </w:rPr>
      </w:pPr>
      <w:r w:rsidRPr="009F0E13">
        <w:rPr>
          <w:color w:val="000000"/>
          <w:sz w:val="28"/>
          <w:szCs w:val="28"/>
        </w:rPr>
        <w:t xml:space="preserve">Соотношение цены золота, выраженное в долларах и в фунтах стерлингов, позволяло определить валютный курс: 20,672 долл./ 4,248 ф. ст. = 4,866, т.е. за 1 фунт давали 4,866 долл. Это соотношение называлось монетным паритетом. </w:t>
      </w:r>
    </w:p>
    <w:p w:rsidR="002D422A" w:rsidRDefault="009F0E13" w:rsidP="002D422A">
      <w:pPr>
        <w:shd w:val="clear" w:color="auto" w:fill="FFFFFF"/>
        <w:spacing w:line="360" w:lineRule="auto"/>
        <w:ind w:firstLine="708"/>
        <w:jc w:val="both"/>
        <w:rPr>
          <w:b/>
          <w:bCs/>
          <w:color w:val="000000"/>
          <w:sz w:val="28"/>
          <w:szCs w:val="28"/>
        </w:rPr>
      </w:pPr>
      <w:r w:rsidRPr="009F0E13">
        <w:rPr>
          <w:color w:val="000000"/>
          <w:sz w:val="28"/>
          <w:szCs w:val="28"/>
        </w:rPr>
        <w:t>Валютные курсы могли колебаться вокруг монетного паритета в рамках золотых точек на размер стоимости пересылки золота, эквивалента одной единицы иностранной валюты, между денежными центрами Великобритании и США. Курс примерно 4,911 долл. называли</w:t>
      </w:r>
      <w:r w:rsidRPr="009F0E13">
        <w:rPr>
          <w:b/>
          <w:bCs/>
          <w:color w:val="000000"/>
          <w:sz w:val="28"/>
          <w:szCs w:val="28"/>
        </w:rPr>
        <w:t> </w:t>
      </w:r>
      <w:r w:rsidRPr="009F0E13">
        <w:rPr>
          <w:bCs/>
          <w:color w:val="000000"/>
          <w:sz w:val="28"/>
          <w:szCs w:val="28"/>
        </w:rPr>
        <w:t>золотой точкой экспорта</w:t>
      </w:r>
      <w:r w:rsidRPr="009F0E13">
        <w:rPr>
          <w:color w:val="000000"/>
          <w:sz w:val="28"/>
          <w:szCs w:val="28"/>
        </w:rPr>
        <w:t>, а курс примерно 4,861 долл. -</w:t>
      </w:r>
      <w:r w:rsidRPr="009F0E13">
        <w:rPr>
          <w:b/>
          <w:bCs/>
          <w:color w:val="000000"/>
          <w:sz w:val="28"/>
          <w:szCs w:val="28"/>
        </w:rPr>
        <w:t> </w:t>
      </w:r>
      <w:r w:rsidRPr="009F0E13">
        <w:rPr>
          <w:bCs/>
          <w:color w:val="000000"/>
          <w:sz w:val="28"/>
          <w:szCs w:val="28"/>
        </w:rPr>
        <w:t>золотой точкой импорта.</w:t>
      </w:r>
      <w:r w:rsidRPr="009F0E13">
        <w:rPr>
          <w:b/>
          <w:bCs/>
          <w:color w:val="000000"/>
          <w:sz w:val="28"/>
          <w:szCs w:val="28"/>
        </w:rPr>
        <w:t> </w:t>
      </w:r>
    </w:p>
    <w:p w:rsidR="009F0E13" w:rsidRPr="009F0E13" w:rsidRDefault="009F0E13" w:rsidP="002D422A">
      <w:pPr>
        <w:shd w:val="clear" w:color="auto" w:fill="FFFFFF"/>
        <w:spacing w:line="360" w:lineRule="auto"/>
        <w:ind w:firstLine="708"/>
        <w:jc w:val="both"/>
        <w:rPr>
          <w:color w:val="000000"/>
          <w:sz w:val="28"/>
          <w:szCs w:val="28"/>
        </w:rPr>
      </w:pPr>
      <w:r w:rsidRPr="009F0E13">
        <w:rPr>
          <w:color w:val="000000"/>
          <w:sz w:val="28"/>
          <w:szCs w:val="28"/>
        </w:rPr>
        <w:t>В пределах золотых точек валютный курс определялся на основе спроса и предложения. Если в результате обесценения валютный курс выходил за рамки золотых точек, то начинался отток золота из страны, и курс возвращался на прежнее место. В результате оттока золота возникало отрицательное сальдо платежного баланса, а в результате притока — положительное сальдо.</w:t>
      </w:r>
    </w:p>
    <w:p w:rsidR="002D422A" w:rsidRDefault="009F0E13" w:rsidP="002D422A">
      <w:pPr>
        <w:shd w:val="clear" w:color="auto" w:fill="FFFFFF"/>
        <w:spacing w:before="180" w:line="360" w:lineRule="auto"/>
        <w:ind w:firstLine="708"/>
        <w:jc w:val="both"/>
        <w:rPr>
          <w:color w:val="000000"/>
          <w:sz w:val="28"/>
          <w:szCs w:val="28"/>
        </w:rPr>
      </w:pPr>
      <w:r w:rsidRPr="009F0E13">
        <w:rPr>
          <w:color w:val="000000"/>
          <w:sz w:val="28"/>
          <w:szCs w:val="28"/>
        </w:rPr>
        <w:t xml:space="preserve">Дефицит платежного баланса должен был покрываться золотом. Но поскольку золотые резервы стран были ограничены, то любые дисбалансы должны были исправляться и могли вести к истощению официальных золотых резервов. Поэтому в период дисбалансов международных расчетов на практике зачастую использовались не перевозки золота из страны в страну, а механизм перелива краткосрочного капитала путем маневрирования процентными ставками. Так, в Великобритании, испытывавшей дефицит платежного баланса в начале XX в., происходило сокращение денежной массы, в результате чего росли процентные ставки и усиливался приток краткосрочного капитала из-за рубежа, который и позволял финансировать дефицит платежного баланса. </w:t>
      </w:r>
    </w:p>
    <w:p w:rsidR="009F0E13" w:rsidRDefault="009F0E13" w:rsidP="002D422A">
      <w:pPr>
        <w:shd w:val="clear" w:color="auto" w:fill="FFFFFF"/>
        <w:spacing w:before="180" w:line="360" w:lineRule="auto"/>
        <w:ind w:firstLine="708"/>
        <w:jc w:val="both"/>
        <w:rPr>
          <w:color w:val="000000"/>
          <w:sz w:val="28"/>
          <w:szCs w:val="28"/>
        </w:rPr>
      </w:pPr>
      <w:r w:rsidRPr="009F0E13">
        <w:rPr>
          <w:color w:val="000000"/>
          <w:sz w:val="28"/>
          <w:szCs w:val="28"/>
        </w:rPr>
        <w:t>Существование золотого стандарта вплоть до Первой мировой войны не только придавало стабильность этой валютной системе, но и лежало в основе устойчивого развития экономики стран, входивших в нее.</w:t>
      </w:r>
    </w:p>
    <w:p w:rsidR="002D422A" w:rsidRPr="002D422A" w:rsidRDefault="002D422A" w:rsidP="002D422A">
      <w:pPr>
        <w:pStyle w:val="ab"/>
        <w:spacing w:before="168" w:beforeAutospacing="0" w:after="0" w:afterAutospacing="0" w:line="360" w:lineRule="auto"/>
        <w:jc w:val="both"/>
        <w:rPr>
          <w:rStyle w:val="apple-converted-space"/>
          <w:color w:val="000000"/>
          <w:sz w:val="28"/>
          <w:szCs w:val="28"/>
          <w:u w:val="single"/>
        </w:rPr>
      </w:pPr>
      <w:r w:rsidRPr="002D422A">
        <w:rPr>
          <w:bCs/>
          <w:color w:val="000000"/>
          <w:sz w:val="28"/>
          <w:szCs w:val="28"/>
          <w:u w:val="single"/>
        </w:rPr>
        <w:t>Генуэзская валютная система</w:t>
      </w:r>
      <w:r>
        <w:rPr>
          <w:rStyle w:val="apple-converted-space"/>
          <w:color w:val="000000"/>
          <w:sz w:val="28"/>
          <w:szCs w:val="28"/>
          <w:u w:val="single"/>
        </w:rPr>
        <w:t>.</w:t>
      </w:r>
    </w:p>
    <w:p w:rsidR="002D422A" w:rsidRDefault="002D422A" w:rsidP="002D422A">
      <w:pPr>
        <w:pStyle w:val="ab"/>
        <w:spacing w:before="168" w:beforeAutospacing="0" w:after="0" w:afterAutospacing="0" w:line="360" w:lineRule="auto"/>
        <w:jc w:val="both"/>
        <w:rPr>
          <w:color w:val="000000"/>
          <w:sz w:val="28"/>
          <w:szCs w:val="28"/>
        </w:rPr>
      </w:pPr>
      <w:r w:rsidRPr="002D422A">
        <w:rPr>
          <w:bCs/>
          <w:color w:val="000000"/>
          <w:sz w:val="28"/>
          <w:szCs w:val="28"/>
        </w:rPr>
        <w:t>Генуэзская валютная система</w:t>
      </w:r>
      <w:r w:rsidRPr="002D422A">
        <w:rPr>
          <w:rStyle w:val="apple-converted-space"/>
          <w:color w:val="000000"/>
          <w:sz w:val="28"/>
          <w:szCs w:val="28"/>
        </w:rPr>
        <w:t> </w:t>
      </w:r>
      <w:r w:rsidRPr="002D422A">
        <w:rPr>
          <w:color w:val="000000"/>
          <w:sz w:val="28"/>
          <w:szCs w:val="28"/>
        </w:rPr>
        <w:t xml:space="preserve">функционировала </w:t>
      </w:r>
      <w:r w:rsidR="00C37D8E">
        <w:rPr>
          <w:color w:val="000000"/>
          <w:sz w:val="28"/>
          <w:szCs w:val="28"/>
        </w:rPr>
        <w:t>на следующих принципах [3</w:t>
      </w:r>
      <w:r w:rsidRPr="002D422A">
        <w:rPr>
          <w:color w:val="000000"/>
          <w:sz w:val="28"/>
          <w:szCs w:val="28"/>
        </w:rPr>
        <w:t>]:</w:t>
      </w:r>
    </w:p>
    <w:p w:rsidR="002D422A" w:rsidRDefault="002D422A" w:rsidP="002D422A">
      <w:pPr>
        <w:pStyle w:val="ab"/>
        <w:spacing w:before="168" w:beforeAutospacing="0" w:after="0" w:afterAutospacing="0" w:line="360" w:lineRule="auto"/>
        <w:ind w:firstLine="708"/>
        <w:jc w:val="both"/>
        <w:rPr>
          <w:color w:val="000000"/>
          <w:sz w:val="28"/>
          <w:szCs w:val="28"/>
        </w:rPr>
      </w:pPr>
      <w:r w:rsidRPr="002D422A">
        <w:rPr>
          <w:color w:val="000000"/>
          <w:sz w:val="28"/>
          <w:szCs w:val="28"/>
        </w:rPr>
        <w:t>Ее основой являлись золото и девизы – платежные средства в иностранной валюте, предназначенные для международных расчетов. Национальные кредитные деньги стали использоваться в качестве международных платежно-резервных средств.</w:t>
      </w:r>
    </w:p>
    <w:p w:rsidR="002D422A" w:rsidRDefault="002D422A" w:rsidP="002D422A">
      <w:pPr>
        <w:pStyle w:val="ab"/>
        <w:spacing w:before="168" w:beforeAutospacing="0" w:after="0" w:afterAutospacing="0" w:line="360" w:lineRule="auto"/>
        <w:ind w:firstLine="708"/>
        <w:jc w:val="both"/>
        <w:rPr>
          <w:color w:val="000000"/>
          <w:sz w:val="28"/>
          <w:szCs w:val="28"/>
        </w:rPr>
      </w:pPr>
      <w:r w:rsidRPr="002D422A">
        <w:rPr>
          <w:color w:val="000000"/>
          <w:sz w:val="28"/>
          <w:szCs w:val="28"/>
        </w:rPr>
        <w:t>Были сохранены золотые паритеты. Конверсия валют в золото стала осуществляться не только непосредственно, но и косвенно – через иностранные валюты.</w:t>
      </w:r>
    </w:p>
    <w:p w:rsidR="002D422A" w:rsidRDefault="002D422A" w:rsidP="002D422A">
      <w:pPr>
        <w:pStyle w:val="ab"/>
        <w:spacing w:before="168" w:beforeAutospacing="0" w:after="0" w:afterAutospacing="0" w:line="360" w:lineRule="auto"/>
        <w:ind w:firstLine="708"/>
        <w:jc w:val="both"/>
        <w:rPr>
          <w:color w:val="000000"/>
          <w:sz w:val="28"/>
          <w:szCs w:val="28"/>
        </w:rPr>
      </w:pPr>
      <w:r w:rsidRPr="002D422A">
        <w:rPr>
          <w:color w:val="000000"/>
          <w:sz w:val="28"/>
          <w:szCs w:val="28"/>
        </w:rPr>
        <w:t>Был восстановлен режим свободно колеблющихся валютных курсов без золотых точек.</w:t>
      </w:r>
    </w:p>
    <w:p w:rsidR="002D422A" w:rsidRPr="002D422A" w:rsidRDefault="002D422A" w:rsidP="002D422A">
      <w:pPr>
        <w:pStyle w:val="ab"/>
        <w:spacing w:before="168" w:beforeAutospacing="0" w:after="0" w:afterAutospacing="0" w:line="360" w:lineRule="auto"/>
        <w:ind w:firstLine="708"/>
        <w:jc w:val="both"/>
        <w:rPr>
          <w:color w:val="000000"/>
          <w:sz w:val="28"/>
          <w:szCs w:val="28"/>
        </w:rPr>
      </w:pPr>
      <w:r w:rsidRPr="002D422A">
        <w:rPr>
          <w:color w:val="000000"/>
          <w:sz w:val="28"/>
          <w:szCs w:val="28"/>
        </w:rPr>
        <w:t xml:space="preserve"> Введена система валютного регулирования в форме активной валютной политики, международных конференций, совещаний.</w:t>
      </w:r>
    </w:p>
    <w:p w:rsidR="002D422A" w:rsidRPr="002D422A" w:rsidRDefault="002D422A" w:rsidP="002D422A">
      <w:pPr>
        <w:pStyle w:val="ab"/>
        <w:spacing w:before="168" w:beforeAutospacing="0" w:after="0" w:afterAutospacing="0" w:line="360" w:lineRule="auto"/>
        <w:ind w:firstLine="708"/>
        <w:jc w:val="both"/>
        <w:rPr>
          <w:color w:val="000000"/>
          <w:sz w:val="28"/>
          <w:szCs w:val="28"/>
        </w:rPr>
      </w:pPr>
      <w:r w:rsidRPr="002D422A">
        <w:rPr>
          <w:color w:val="000000"/>
          <w:sz w:val="28"/>
          <w:szCs w:val="28"/>
        </w:rPr>
        <w:t>Статус резервной валюты – особой категории конвертируемой валюты – не был официально закреплен ни за одной валютой, поэтому государства оспаривали лидерство их валюты в ходе острой конкурентной борьбы, что, в конечном счете, привело к созданию отдельных валютных блоков.</w:t>
      </w:r>
    </w:p>
    <w:p w:rsidR="002D422A" w:rsidRPr="002D422A" w:rsidRDefault="002D422A" w:rsidP="002D422A">
      <w:pPr>
        <w:pStyle w:val="ab"/>
        <w:spacing w:before="168" w:beforeAutospacing="0" w:after="0" w:afterAutospacing="0" w:line="360" w:lineRule="auto"/>
        <w:ind w:firstLine="708"/>
        <w:jc w:val="both"/>
        <w:rPr>
          <w:color w:val="000000"/>
          <w:sz w:val="28"/>
          <w:szCs w:val="28"/>
        </w:rPr>
      </w:pPr>
      <w:r w:rsidRPr="002D422A">
        <w:rPr>
          <w:color w:val="000000"/>
          <w:sz w:val="28"/>
          <w:szCs w:val="28"/>
        </w:rPr>
        <w:t>Мировой экономический кризис (1929–1933 гг.) сопровождался мировым валютным кризисом. Генуэзская валютная система утратила относительную стабильность. Был прекращен размен банкнот на золото во внутреннем обороте, однако сохранилась внешняя конвертируемость валют на золото по соглашению центральных банков. Международная система распалась на ряд отдельных валютных блоков.</w:t>
      </w:r>
    </w:p>
    <w:p w:rsidR="002D422A" w:rsidRPr="002D422A" w:rsidRDefault="002D422A" w:rsidP="002D422A">
      <w:pPr>
        <w:pStyle w:val="ab"/>
        <w:spacing w:before="168" w:beforeAutospacing="0" w:after="0" w:afterAutospacing="0" w:line="360" w:lineRule="auto"/>
        <w:ind w:firstLine="708"/>
        <w:jc w:val="both"/>
        <w:rPr>
          <w:color w:val="000000"/>
          <w:sz w:val="28"/>
          <w:szCs w:val="28"/>
        </w:rPr>
      </w:pPr>
      <w:r w:rsidRPr="002D422A">
        <w:rPr>
          <w:bCs/>
          <w:color w:val="000000"/>
          <w:sz w:val="28"/>
          <w:szCs w:val="28"/>
        </w:rPr>
        <w:t>Валютные блоки</w:t>
      </w:r>
      <w:r w:rsidRPr="002D422A">
        <w:rPr>
          <w:rStyle w:val="apple-converted-space"/>
          <w:b/>
          <w:bCs/>
          <w:color w:val="000000"/>
          <w:sz w:val="28"/>
          <w:szCs w:val="28"/>
        </w:rPr>
        <w:t> </w:t>
      </w:r>
      <w:r w:rsidRPr="002D422A">
        <w:rPr>
          <w:color w:val="000000"/>
          <w:sz w:val="28"/>
          <w:szCs w:val="28"/>
        </w:rPr>
        <w:t>представляют собой группировки стран, использующих в качестве международного платежного средства валюту страны, возглавляющей блок, по отношению к которой они должны поддерживать курс своей валюты на определенном уровне [3, c.70]. Валютные блоки складывались фактически на основе экономической, валютной и финансовой зависимости одних стран от возглавляющей блок экономически более сильной державы. Основные валютные блоки – стерлинговый (с 1931 г.) и долларовый (с 1933 г.) – возникли после отмены золотого стандарта в Великобритании и США.</w:t>
      </w:r>
    </w:p>
    <w:p w:rsidR="002D422A" w:rsidRDefault="002D422A" w:rsidP="002D422A">
      <w:pPr>
        <w:pStyle w:val="ab"/>
        <w:spacing w:before="168" w:beforeAutospacing="0" w:after="0" w:afterAutospacing="0" w:line="360" w:lineRule="auto"/>
        <w:ind w:firstLine="708"/>
        <w:jc w:val="both"/>
        <w:rPr>
          <w:color w:val="000000"/>
          <w:sz w:val="28"/>
          <w:szCs w:val="28"/>
        </w:rPr>
      </w:pPr>
      <w:r w:rsidRPr="002D422A">
        <w:rPr>
          <w:color w:val="000000"/>
          <w:sz w:val="28"/>
          <w:szCs w:val="28"/>
        </w:rPr>
        <w:t>Валютная сфера стала ареной острейших межгосударственных противоречий, соперничества и борьбы. Вторая мировая война привела к углублению кризиса Генуэзской валютной системы. Поэтому возник вопрос о необходимости выработки международных норм, регулирующих валютные отношения между странами в послевоенный период.</w:t>
      </w:r>
    </w:p>
    <w:p w:rsidR="002D422A" w:rsidRPr="002D422A" w:rsidRDefault="002D422A" w:rsidP="002D422A">
      <w:pPr>
        <w:pStyle w:val="4"/>
        <w:shd w:val="clear" w:color="auto" w:fill="FFFFFF"/>
        <w:spacing w:before="0" w:beforeAutospacing="0" w:after="0" w:afterAutospacing="0" w:line="360" w:lineRule="auto"/>
        <w:jc w:val="both"/>
        <w:rPr>
          <w:b w:val="0"/>
          <w:sz w:val="28"/>
          <w:szCs w:val="28"/>
          <w:u w:val="single"/>
        </w:rPr>
      </w:pPr>
      <w:r w:rsidRPr="002D422A">
        <w:rPr>
          <w:b w:val="0"/>
          <w:sz w:val="28"/>
          <w:szCs w:val="28"/>
          <w:u w:val="single"/>
        </w:rPr>
        <w:t>Бреттон-Вудская валютная система.</w:t>
      </w:r>
    </w:p>
    <w:p w:rsidR="002D422A" w:rsidRPr="002D422A" w:rsidRDefault="002D422A" w:rsidP="002D422A">
      <w:pPr>
        <w:pStyle w:val="ab"/>
        <w:shd w:val="clear" w:color="auto" w:fill="FFFFFF"/>
        <w:spacing w:before="180" w:beforeAutospacing="0" w:after="0" w:afterAutospacing="0" w:line="360" w:lineRule="auto"/>
        <w:ind w:firstLine="300"/>
        <w:jc w:val="both"/>
        <w:rPr>
          <w:color w:val="000000"/>
          <w:sz w:val="28"/>
          <w:szCs w:val="28"/>
        </w:rPr>
      </w:pPr>
      <w:r w:rsidRPr="002D422A">
        <w:rPr>
          <w:color w:val="000000"/>
          <w:sz w:val="28"/>
          <w:szCs w:val="28"/>
        </w:rPr>
        <w:t>Оформлена соглашением стран на конференции по валютным и финансовым вопросам, которая состоялась в июле 1944 г. в г. Бреттон-Вудс (штат Ныо-Хэмпшир, США). Основана на ряде структурных принципов:</w:t>
      </w:r>
    </w:p>
    <w:p w:rsidR="002D422A" w:rsidRPr="002D422A" w:rsidRDefault="002D422A" w:rsidP="002D422A">
      <w:pPr>
        <w:numPr>
          <w:ilvl w:val="0"/>
          <w:numId w:val="22"/>
        </w:numPr>
        <w:shd w:val="clear" w:color="auto" w:fill="FFFFFF"/>
        <w:spacing w:after="30" w:line="360" w:lineRule="auto"/>
        <w:ind w:left="300"/>
        <w:jc w:val="both"/>
        <w:rPr>
          <w:color w:val="000000"/>
          <w:sz w:val="28"/>
          <w:szCs w:val="28"/>
        </w:rPr>
      </w:pPr>
      <w:r w:rsidRPr="002D422A">
        <w:rPr>
          <w:color w:val="000000"/>
          <w:sz w:val="28"/>
          <w:szCs w:val="28"/>
        </w:rPr>
        <w:t>введение унифицированной системы валютных курсов в соответствии с установленным паритетом;</w:t>
      </w:r>
    </w:p>
    <w:p w:rsidR="002D422A" w:rsidRPr="002D422A" w:rsidRDefault="002D422A" w:rsidP="002D422A">
      <w:pPr>
        <w:numPr>
          <w:ilvl w:val="0"/>
          <w:numId w:val="22"/>
        </w:numPr>
        <w:shd w:val="clear" w:color="auto" w:fill="FFFFFF"/>
        <w:spacing w:after="30" w:line="360" w:lineRule="auto"/>
        <w:ind w:left="300"/>
        <w:jc w:val="both"/>
        <w:rPr>
          <w:color w:val="000000"/>
          <w:sz w:val="28"/>
          <w:szCs w:val="28"/>
        </w:rPr>
      </w:pPr>
      <w:r w:rsidRPr="002D422A">
        <w:rPr>
          <w:color w:val="000000"/>
          <w:sz w:val="28"/>
          <w:szCs w:val="28"/>
        </w:rPr>
        <w:t>официально установленные фиксированные паритеты валют к доллару США, который, в свою очередь, конвертировался в золото по фиксированному курсу;</w:t>
      </w:r>
    </w:p>
    <w:p w:rsidR="002D422A" w:rsidRPr="002D422A" w:rsidRDefault="002D422A" w:rsidP="002D422A">
      <w:pPr>
        <w:numPr>
          <w:ilvl w:val="0"/>
          <w:numId w:val="22"/>
        </w:numPr>
        <w:shd w:val="clear" w:color="auto" w:fill="FFFFFF"/>
        <w:spacing w:after="30" w:line="360" w:lineRule="auto"/>
        <w:ind w:left="300"/>
        <w:jc w:val="both"/>
        <w:rPr>
          <w:color w:val="000000"/>
          <w:sz w:val="28"/>
          <w:szCs w:val="28"/>
        </w:rPr>
      </w:pPr>
      <w:r w:rsidRPr="002D422A">
        <w:rPr>
          <w:color w:val="000000"/>
          <w:sz w:val="28"/>
          <w:szCs w:val="28"/>
        </w:rPr>
        <w:t>определена официальная цена золота на 1 июля 1944 г. на уровне 35 долл. за тройскую унцию золота или 1 долл. за 0,88571 г золота;</w:t>
      </w:r>
    </w:p>
    <w:p w:rsidR="002D422A" w:rsidRPr="002D422A" w:rsidRDefault="002D422A" w:rsidP="002D422A">
      <w:pPr>
        <w:numPr>
          <w:ilvl w:val="0"/>
          <w:numId w:val="22"/>
        </w:numPr>
        <w:shd w:val="clear" w:color="auto" w:fill="FFFFFF"/>
        <w:spacing w:after="30" w:line="360" w:lineRule="auto"/>
        <w:ind w:left="300"/>
        <w:jc w:val="both"/>
        <w:rPr>
          <w:color w:val="000000"/>
          <w:sz w:val="28"/>
          <w:szCs w:val="28"/>
        </w:rPr>
      </w:pPr>
      <w:r w:rsidRPr="002D422A">
        <w:rPr>
          <w:color w:val="000000"/>
          <w:sz w:val="28"/>
          <w:szCs w:val="28"/>
        </w:rPr>
        <w:t>установлено, что фиксированные золотые паритеты и курсы валют могли колебаться в пределах ±196 паритета, а в Западной Европе ±0,75%;</w:t>
      </w:r>
    </w:p>
    <w:p w:rsidR="002D422A" w:rsidRPr="002D422A" w:rsidRDefault="002D422A" w:rsidP="002D422A">
      <w:pPr>
        <w:numPr>
          <w:ilvl w:val="0"/>
          <w:numId w:val="22"/>
        </w:numPr>
        <w:shd w:val="clear" w:color="auto" w:fill="FFFFFF"/>
        <w:spacing w:after="30" w:line="360" w:lineRule="auto"/>
        <w:ind w:left="300"/>
        <w:jc w:val="both"/>
        <w:rPr>
          <w:color w:val="000000"/>
          <w:sz w:val="28"/>
          <w:szCs w:val="28"/>
        </w:rPr>
      </w:pPr>
      <w:r w:rsidRPr="002D422A">
        <w:rPr>
          <w:color w:val="000000"/>
          <w:sz w:val="28"/>
          <w:szCs w:val="28"/>
        </w:rPr>
        <w:t>созданы условия для конвертируемости двух резервных валют — доллара США и фунта стерлингов — в золото по официальному курсу.</w:t>
      </w:r>
      <w:r w:rsidR="00C37D8E" w:rsidRPr="00C37D8E">
        <w:rPr>
          <w:color w:val="000000"/>
          <w:sz w:val="28"/>
          <w:szCs w:val="28"/>
        </w:rPr>
        <w:t>[3]</w:t>
      </w:r>
    </w:p>
    <w:p w:rsidR="002D422A" w:rsidRPr="00C37D8E" w:rsidRDefault="002D422A" w:rsidP="002D422A">
      <w:pPr>
        <w:pStyle w:val="ab"/>
        <w:shd w:val="clear" w:color="auto" w:fill="FFFFFF"/>
        <w:spacing w:before="180" w:beforeAutospacing="0" w:after="0" w:afterAutospacing="0" w:line="360" w:lineRule="auto"/>
        <w:ind w:firstLine="300"/>
        <w:jc w:val="both"/>
        <w:rPr>
          <w:color w:val="000000"/>
          <w:sz w:val="28"/>
          <w:szCs w:val="28"/>
        </w:rPr>
      </w:pPr>
      <w:r w:rsidRPr="002D422A">
        <w:rPr>
          <w:color w:val="000000"/>
          <w:sz w:val="28"/>
          <w:szCs w:val="28"/>
        </w:rPr>
        <w:t>Б</w:t>
      </w:r>
      <w:r>
        <w:rPr>
          <w:color w:val="000000"/>
          <w:sz w:val="28"/>
          <w:szCs w:val="28"/>
        </w:rPr>
        <w:t>реттон-Вудская система была золото-</w:t>
      </w:r>
      <w:r w:rsidRPr="002D422A">
        <w:rPr>
          <w:color w:val="000000"/>
          <w:sz w:val="28"/>
          <w:szCs w:val="28"/>
        </w:rPr>
        <w:t>девизной системой с фиксированными валютными курсами. США брали на себя обязательство по первому требованию обменивать доллары в золото без каких-либо ограничений, а остальные страны должны были зафиксировать курс своей валюты к доллару.</w:t>
      </w:r>
      <w:r w:rsidR="00C37D8E" w:rsidRPr="00C37D8E">
        <w:rPr>
          <w:color w:val="000000"/>
          <w:sz w:val="28"/>
          <w:szCs w:val="28"/>
        </w:rPr>
        <w:t>[5]</w:t>
      </w:r>
    </w:p>
    <w:p w:rsidR="002D422A" w:rsidRPr="002D422A" w:rsidRDefault="002D422A" w:rsidP="002D422A">
      <w:pPr>
        <w:pStyle w:val="ab"/>
        <w:shd w:val="clear" w:color="auto" w:fill="FFFFFF"/>
        <w:spacing w:before="180" w:beforeAutospacing="0" w:after="0" w:afterAutospacing="0" w:line="360" w:lineRule="auto"/>
        <w:ind w:firstLine="300"/>
        <w:jc w:val="both"/>
        <w:rPr>
          <w:color w:val="000000"/>
          <w:sz w:val="28"/>
          <w:szCs w:val="28"/>
        </w:rPr>
      </w:pPr>
      <w:r>
        <w:rPr>
          <w:color w:val="000000"/>
          <w:sz w:val="28"/>
          <w:szCs w:val="28"/>
        </w:rPr>
        <w:t>По решению Бре</w:t>
      </w:r>
      <w:r w:rsidRPr="002D422A">
        <w:rPr>
          <w:color w:val="000000"/>
          <w:sz w:val="28"/>
          <w:szCs w:val="28"/>
        </w:rPr>
        <w:t>ттон-Вудской конференции был создан Международный валютный фонд (МВФ), основные цели которого следующие:</w:t>
      </w:r>
    </w:p>
    <w:p w:rsidR="002D422A" w:rsidRPr="002D422A" w:rsidRDefault="002D422A" w:rsidP="002D422A">
      <w:pPr>
        <w:numPr>
          <w:ilvl w:val="0"/>
          <w:numId w:val="23"/>
        </w:numPr>
        <w:shd w:val="clear" w:color="auto" w:fill="FFFFFF"/>
        <w:spacing w:after="30" w:line="360" w:lineRule="auto"/>
        <w:ind w:left="300"/>
        <w:jc w:val="both"/>
        <w:rPr>
          <w:color w:val="000000"/>
          <w:sz w:val="28"/>
          <w:szCs w:val="28"/>
        </w:rPr>
      </w:pPr>
      <w:r w:rsidRPr="002D422A">
        <w:rPr>
          <w:color w:val="000000"/>
          <w:sz w:val="28"/>
          <w:szCs w:val="28"/>
        </w:rPr>
        <w:t>оказание содействия стабильности валютных курсов, платежных соглашений и избежание конкурентной девальвации валют;</w:t>
      </w:r>
    </w:p>
    <w:p w:rsidR="002D422A" w:rsidRPr="002D422A" w:rsidRDefault="002D422A" w:rsidP="002D422A">
      <w:pPr>
        <w:numPr>
          <w:ilvl w:val="0"/>
          <w:numId w:val="23"/>
        </w:numPr>
        <w:shd w:val="clear" w:color="auto" w:fill="FFFFFF"/>
        <w:spacing w:after="30" w:line="360" w:lineRule="auto"/>
        <w:ind w:left="300"/>
        <w:jc w:val="both"/>
        <w:rPr>
          <w:color w:val="000000"/>
          <w:sz w:val="28"/>
          <w:szCs w:val="28"/>
        </w:rPr>
      </w:pPr>
      <w:r w:rsidRPr="002D422A">
        <w:rPr>
          <w:color w:val="000000"/>
          <w:sz w:val="28"/>
          <w:szCs w:val="28"/>
        </w:rPr>
        <w:t>содействие организации многосторонней платежной системы по текущим операциям;</w:t>
      </w:r>
    </w:p>
    <w:p w:rsidR="002D422A" w:rsidRPr="002D422A" w:rsidRDefault="002D422A" w:rsidP="002D422A">
      <w:pPr>
        <w:numPr>
          <w:ilvl w:val="0"/>
          <w:numId w:val="23"/>
        </w:numPr>
        <w:shd w:val="clear" w:color="auto" w:fill="FFFFFF"/>
        <w:spacing w:after="30" w:line="360" w:lineRule="auto"/>
        <w:ind w:left="300"/>
        <w:jc w:val="both"/>
        <w:rPr>
          <w:color w:val="000000"/>
          <w:sz w:val="28"/>
          <w:szCs w:val="28"/>
        </w:rPr>
      </w:pPr>
      <w:r w:rsidRPr="002D422A">
        <w:rPr>
          <w:color w:val="000000"/>
          <w:sz w:val="28"/>
          <w:szCs w:val="28"/>
        </w:rPr>
        <w:t>устранение валютных ограничений между странами — участницами фонда;</w:t>
      </w:r>
    </w:p>
    <w:p w:rsidR="002D422A" w:rsidRPr="002D422A" w:rsidRDefault="002D422A" w:rsidP="002D422A">
      <w:pPr>
        <w:numPr>
          <w:ilvl w:val="0"/>
          <w:numId w:val="23"/>
        </w:numPr>
        <w:shd w:val="clear" w:color="auto" w:fill="FFFFFF"/>
        <w:spacing w:after="30" w:line="360" w:lineRule="auto"/>
        <w:ind w:left="300"/>
        <w:jc w:val="both"/>
        <w:rPr>
          <w:color w:val="000000"/>
          <w:sz w:val="28"/>
          <w:szCs w:val="28"/>
        </w:rPr>
      </w:pPr>
      <w:r w:rsidRPr="002D422A">
        <w:rPr>
          <w:color w:val="000000"/>
          <w:sz w:val="28"/>
          <w:szCs w:val="28"/>
        </w:rPr>
        <w:t>предоставление краткосрочных кредитов для урегулирования платежных дисбалансов;</w:t>
      </w:r>
    </w:p>
    <w:p w:rsidR="002D422A" w:rsidRPr="002D422A" w:rsidRDefault="002D422A" w:rsidP="002D422A">
      <w:pPr>
        <w:numPr>
          <w:ilvl w:val="0"/>
          <w:numId w:val="23"/>
        </w:numPr>
        <w:shd w:val="clear" w:color="auto" w:fill="FFFFFF"/>
        <w:spacing w:after="30" w:line="360" w:lineRule="auto"/>
        <w:ind w:left="300"/>
        <w:jc w:val="both"/>
        <w:rPr>
          <w:color w:val="000000"/>
          <w:sz w:val="28"/>
          <w:szCs w:val="28"/>
        </w:rPr>
      </w:pPr>
      <w:r w:rsidRPr="002D422A">
        <w:rPr>
          <w:color w:val="000000"/>
          <w:sz w:val="28"/>
          <w:szCs w:val="28"/>
        </w:rPr>
        <w:t>оказание содействия международному сотрудничеству на основе постоянных совещаний и консультаций по международным валютным проблемам.</w:t>
      </w:r>
    </w:p>
    <w:p w:rsidR="002D422A"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 xml:space="preserve">Ведущее положение США в мировой экономике после окончания войны нашло свое отражение в утверждении долларового стандарта. Доллар — единственная валюта, конвертируемая в золото, — стал базой валютных паритетов, преобладающим средством международных расчетов, валютой интервенции и резервных активов. Фактически доллар стал играть роль, которую играло золото в валютной системе, основанной на золотомонетном стандарте. США впоследствии использовали статус доллара как резервной валюты для покрытия национальной валютой дефицита своего платежного баланса. </w:t>
      </w:r>
    </w:p>
    <w:p w:rsidR="002D422A" w:rsidRPr="002D422A"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Экономическое превосходство США и слабость их конкурентов, выражавшаяся в дефиците платежных балансов (особенное США и недостатке золотовалютных резервов, вызвали всеобщий спрос на доллары и породили «долларовый голод», что привело к усилению валютных ограничений в большинстве стран.</w:t>
      </w:r>
    </w:p>
    <w:p w:rsidR="002D422A"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Противоречия Бреттон-Вудской валютной системы, прежде всего между национальным характером доллара и использованием его как международного платежного средства, постепенно расшатали ее по мере укрепления экономики стран Западной Европы и Японии. В конце 60-х годов наступил кризис Бреттон-Вудской валютной системы, сущность которого заключалась в противоречии между интернациональным и глобальным характером международных экономических отношений и использованием для их осуществления национальных валют, подверженных обесцениванию (преимущественно доллара).</w:t>
      </w:r>
    </w:p>
    <w:p w:rsidR="002D422A" w:rsidRPr="002D422A"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 xml:space="preserve"> Причинами валютного кризиса стали:</w:t>
      </w:r>
    </w:p>
    <w:p w:rsidR="002D422A" w:rsidRPr="002D422A" w:rsidRDefault="002D422A" w:rsidP="002D422A">
      <w:pPr>
        <w:numPr>
          <w:ilvl w:val="0"/>
          <w:numId w:val="24"/>
        </w:numPr>
        <w:shd w:val="clear" w:color="auto" w:fill="FFFFFF"/>
        <w:spacing w:after="30" w:line="360" w:lineRule="auto"/>
        <w:ind w:left="300"/>
        <w:jc w:val="both"/>
        <w:rPr>
          <w:color w:val="000000"/>
          <w:sz w:val="28"/>
          <w:szCs w:val="28"/>
        </w:rPr>
      </w:pPr>
      <w:r w:rsidRPr="002D422A">
        <w:rPr>
          <w:color w:val="000000"/>
          <w:sz w:val="28"/>
          <w:szCs w:val="28"/>
        </w:rPr>
        <w:t>мировой циклический кризис, охвативший экономику различных стран с 1969 г.;</w:t>
      </w:r>
    </w:p>
    <w:p w:rsidR="002D422A" w:rsidRPr="002D422A" w:rsidRDefault="002D422A" w:rsidP="002D422A">
      <w:pPr>
        <w:numPr>
          <w:ilvl w:val="0"/>
          <w:numId w:val="24"/>
        </w:numPr>
        <w:shd w:val="clear" w:color="auto" w:fill="FFFFFF"/>
        <w:spacing w:after="30" w:line="360" w:lineRule="auto"/>
        <w:ind w:left="300"/>
        <w:jc w:val="both"/>
        <w:rPr>
          <w:color w:val="000000"/>
          <w:sz w:val="28"/>
          <w:szCs w:val="28"/>
        </w:rPr>
      </w:pPr>
      <w:r w:rsidRPr="002D422A">
        <w:rPr>
          <w:color w:val="000000"/>
          <w:sz w:val="28"/>
          <w:szCs w:val="28"/>
        </w:rPr>
        <w:t>усиление инфляции и различия в ее темпах в разных странах, что оказало влияние на динамику курсов валют и создало условия для курсовых перекосов;</w:t>
      </w:r>
    </w:p>
    <w:p w:rsidR="002D422A" w:rsidRPr="002D422A" w:rsidRDefault="002D422A" w:rsidP="002D422A">
      <w:pPr>
        <w:numPr>
          <w:ilvl w:val="0"/>
          <w:numId w:val="24"/>
        </w:numPr>
        <w:shd w:val="clear" w:color="auto" w:fill="FFFFFF"/>
        <w:spacing w:after="30" w:line="360" w:lineRule="auto"/>
        <w:ind w:left="300"/>
        <w:jc w:val="both"/>
        <w:rPr>
          <w:color w:val="000000"/>
          <w:sz w:val="28"/>
          <w:szCs w:val="28"/>
        </w:rPr>
      </w:pPr>
      <w:r w:rsidRPr="002D422A">
        <w:rPr>
          <w:color w:val="000000"/>
          <w:sz w:val="28"/>
          <w:szCs w:val="28"/>
        </w:rPr>
        <w:t>хронический дефицит платежных балансов одних стран и активное сальдо других, усилившие резкие колебания валют в соответствующих направлениях;</w:t>
      </w:r>
    </w:p>
    <w:p w:rsidR="002D422A" w:rsidRPr="002D422A" w:rsidRDefault="002D422A" w:rsidP="002D422A">
      <w:pPr>
        <w:numPr>
          <w:ilvl w:val="0"/>
          <w:numId w:val="24"/>
        </w:numPr>
        <w:shd w:val="clear" w:color="auto" w:fill="FFFFFF"/>
        <w:spacing w:after="30" w:line="360" w:lineRule="auto"/>
        <w:ind w:left="300"/>
        <w:jc w:val="both"/>
        <w:rPr>
          <w:color w:val="000000"/>
          <w:sz w:val="28"/>
          <w:szCs w:val="28"/>
        </w:rPr>
      </w:pPr>
      <w:r w:rsidRPr="002D422A">
        <w:rPr>
          <w:color w:val="000000"/>
          <w:sz w:val="28"/>
          <w:szCs w:val="28"/>
        </w:rPr>
        <w:t>по мере ослабления экономических позиций США увеличивалось покрытие дефицита платежного баланса данной страны национальной валютой, приводящее к росту внешнего долга. В результате краткосрочная задолженность США возросла в 8,5 раз за 1949-1971 гг., а официальные золотые резервы сократились в 2,4 раза. В итоге была подорвана устойчивость основной резервной валюты;</w:t>
      </w:r>
    </w:p>
    <w:p w:rsidR="002D422A" w:rsidRPr="002D422A" w:rsidRDefault="002D422A" w:rsidP="002D422A">
      <w:pPr>
        <w:numPr>
          <w:ilvl w:val="0"/>
          <w:numId w:val="24"/>
        </w:numPr>
        <w:shd w:val="clear" w:color="auto" w:fill="FFFFFF"/>
        <w:spacing w:after="30" w:line="360" w:lineRule="auto"/>
        <w:ind w:left="300"/>
        <w:jc w:val="both"/>
        <w:rPr>
          <w:color w:val="000000"/>
          <w:sz w:val="28"/>
          <w:szCs w:val="28"/>
        </w:rPr>
      </w:pPr>
      <w:r w:rsidRPr="002D422A">
        <w:rPr>
          <w:color w:val="000000"/>
          <w:sz w:val="28"/>
          <w:szCs w:val="28"/>
        </w:rPr>
        <w:t>рынок евродолларов, первоначально поддерживавший позиции американской валюты, поглощая избыток долларов, в начале 70-х годов стал источником «горячих» денег, которые, переливаясь из страны в страну, обостряли валютный кризис;</w:t>
      </w:r>
    </w:p>
    <w:p w:rsidR="002D422A" w:rsidRPr="002D422A" w:rsidRDefault="002D422A" w:rsidP="002D422A">
      <w:pPr>
        <w:numPr>
          <w:ilvl w:val="0"/>
          <w:numId w:val="24"/>
        </w:numPr>
        <w:shd w:val="clear" w:color="auto" w:fill="FFFFFF"/>
        <w:spacing w:after="30" w:line="360" w:lineRule="auto"/>
        <w:ind w:left="300"/>
        <w:jc w:val="both"/>
        <w:rPr>
          <w:color w:val="000000"/>
          <w:sz w:val="28"/>
          <w:szCs w:val="28"/>
        </w:rPr>
      </w:pPr>
      <w:r w:rsidRPr="002D422A">
        <w:rPr>
          <w:color w:val="000000"/>
          <w:sz w:val="28"/>
          <w:szCs w:val="28"/>
        </w:rPr>
        <w:t>сыграли свою дезорганизующую роль и крупные транснациональные корпорации. Обладая огромными активами в разных валютах, они активно участвовали в валютных спекуляциях, придавая им грандиозный масштаб.</w:t>
      </w:r>
    </w:p>
    <w:p w:rsidR="002D422A" w:rsidRPr="00C37D8E"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В 1971 г. США официально прекратили конвертировать доллары в золото по официальному курсу. Для спасения системы фиксированных валютных курсов в декабре 1971 г. была достигнута договоренность о расширении пределов колебаний курсов до ±2,25% паритета валют. Однако уже через год эта договоренность о фиксированных валютных курсах была отменена, и Бреттон-Вудская система перестала существовать.</w:t>
      </w:r>
      <w:r w:rsidR="00C37D8E" w:rsidRPr="00C37D8E">
        <w:rPr>
          <w:color w:val="000000"/>
          <w:sz w:val="28"/>
          <w:szCs w:val="28"/>
        </w:rPr>
        <w:t>[5]</w:t>
      </w:r>
    </w:p>
    <w:p w:rsidR="002D422A" w:rsidRPr="00887D40" w:rsidRDefault="002D422A" w:rsidP="002D422A">
      <w:pPr>
        <w:pStyle w:val="4"/>
        <w:shd w:val="clear" w:color="auto" w:fill="FFFFFF"/>
        <w:spacing w:before="0" w:beforeAutospacing="0" w:after="0" w:afterAutospacing="0" w:line="360" w:lineRule="auto"/>
        <w:jc w:val="both"/>
        <w:rPr>
          <w:b w:val="0"/>
          <w:sz w:val="28"/>
          <w:szCs w:val="28"/>
        </w:rPr>
      </w:pPr>
      <w:r w:rsidRPr="002D422A">
        <w:rPr>
          <w:b w:val="0"/>
          <w:sz w:val="28"/>
          <w:szCs w:val="28"/>
          <w:u w:val="single"/>
        </w:rPr>
        <w:t>Ямайская валютная система</w:t>
      </w:r>
      <w:r w:rsidR="00C37D8E">
        <w:rPr>
          <w:b w:val="0"/>
          <w:sz w:val="28"/>
          <w:szCs w:val="28"/>
          <w:u w:val="single"/>
        </w:rPr>
        <w:t xml:space="preserve"> </w:t>
      </w:r>
      <w:r w:rsidR="00C37D8E" w:rsidRPr="00887D40">
        <w:rPr>
          <w:b w:val="0"/>
          <w:sz w:val="28"/>
          <w:szCs w:val="28"/>
        </w:rPr>
        <w:t>[6]</w:t>
      </w:r>
    </w:p>
    <w:p w:rsidR="002D422A" w:rsidRPr="002D422A"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Ямайская валютная система — современный международный валютный механизм. Эта система оформлена соглашением стран — членов МВФ в январе 1976 г. в г. Кингстон на Ямайке, в котором формулировались основные принципы новой валютно-финансовой системы, закрепленные в апреле 1978 г. во второй поправке к Соглашениям МВФ. Эти принципы, которые продолжают действовать и сегодня, заключаются в следующем:</w:t>
      </w:r>
    </w:p>
    <w:p w:rsidR="002D422A" w:rsidRPr="002D422A" w:rsidRDefault="002D422A" w:rsidP="002D422A">
      <w:pPr>
        <w:numPr>
          <w:ilvl w:val="0"/>
          <w:numId w:val="25"/>
        </w:numPr>
        <w:shd w:val="clear" w:color="auto" w:fill="FFFFFF"/>
        <w:spacing w:after="30" w:line="360" w:lineRule="auto"/>
        <w:ind w:left="300"/>
        <w:jc w:val="both"/>
        <w:rPr>
          <w:color w:val="000000"/>
          <w:sz w:val="28"/>
          <w:szCs w:val="28"/>
        </w:rPr>
      </w:pPr>
      <w:r w:rsidRPr="002D422A">
        <w:rPr>
          <w:color w:val="000000"/>
          <w:sz w:val="28"/>
          <w:szCs w:val="28"/>
        </w:rPr>
        <w:t>узаконена демонетизация золота, т.е. утрата им денежных функций, благодаря реальной ценности золота за ним сохранилась роль чрезвычайных мировых денег и резервного актива;</w:t>
      </w:r>
    </w:p>
    <w:p w:rsidR="002D422A" w:rsidRPr="002D422A" w:rsidRDefault="002D422A" w:rsidP="002D422A">
      <w:pPr>
        <w:numPr>
          <w:ilvl w:val="0"/>
          <w:numId w:val="25"/>
        </w:numPr>
        <w:shd w:val="clear" w:color="auto" w:fill="FFFFFF"/>
        <w:spacing w:after="30" w:line="360" w:lineRule="auto"/>
        <w:ind w:left="300"/>
        <w:jc w:val="both"/>
        <w:rPr>
          <w:color w:val="000000"/>
          <w:sz w:val="28"/>
          <w:szCs w:val="28"/>
        </w:rPr>
      </w:pPr>
      <w:r w:rsidRPr="002D422A">
        <w:rPr>
          <w:color w:val="000000"/>
          <w:sz w:val="28"/>
          <w:szCs w:val="28"/>
        </w:rPr>
        <w:t>золотодевизный стандарт был заменен стандартом СДР, который формально объявлен основой валютных паритетов, но на практике не стал эталоном стоимости, главным платежным и резервным средством;</w:t>
      </w:r>
    </w:p>
    <w:p w:rsidR="002D422A" w:rsidRPr="002D422A" w:rsidRDefault="002D422A" w:rsidP="002D422A">
      <w:pPr>
        <w:numPr>
          <w:ilvl w:val="0"/>
          <w:numId w:val="25"/>
        </w:numPr>
        <w:shd w:val="clear" w:color="auto" w:fill="FFFFFF"/>
        <w:spacing w:after="30" w:line="360" w:lineRule="auto"/>
        <w:ind w:left="300"/>
        <w:jc w:val="both"/>
        <w:rPr>
          <w:color w:val="000000"/>
          <w:sz w:val="28"/>
          <w:szCs w:val="28"/>
        </w:rPr>
      </w:pPr>
      <w:r w:rsidRPr="002D422A">
        <w:rPr>
          <w:color w:val="000000"/>
          <w:sz w:val="28"/>
          <w:szCs w:val="28"/>
        </w:rPr>
        <w:t>вместо фиксированного валютного курса страны официально с 1973 г. перешли к режиму плавающих валютных курсов, но при этом получили возможность выбора фиксированного или плавающего валютного курса.</w:t>
      </w:r>
    </w:p>
    <w:p w:rsidR="002D422A" w:rsidRPr="002D422A"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Противоречия в Ямайской валютной системе очень быстро проявились в несовершенстве плавающих валютных курсов, а финансовые и валютные кризисы поставили вопрос о мерах по искусственной поддержке валютных курсов, реальной и завышенной оценке активов, неудовлетворительном банковском надзоре, недостатке финансовой информации. Необходимость координации действий стран для преодоления кризисных явлений заставила мировое экономическое сообщество по-новому оценить роль МВФ и МБРР в согласовании политики стран в области валютных отношений. Встал вопрос о регулирующей деятельности международных валютно-финансовых институтов, эффективность которых в условиях дерегулирования в мировой валютной системе и глобализации финансовых потоков значительно снизилась, что заставило правительства рада стран, находящихся в полосе потрясений, перейти к реструктуризации всей системы валютного регулирования.</w:t>
      </w:r>
    </w:p>
    <w:p w:rsidR="002D422A" w:rsidRPr="002D422A"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Основные составляющие современного международного валютного механизма сводятся к следующему:</w:t>
      </w:r>
    </w:p>
    <w:p w:rsidR="002D422A" w:rsidRPr="002D422A"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1. Функция золота в качестве меры стоимости и точки отсчета валютных курсов упразднялась. Золото утрачивает денежные функции и становится обычным товаром со свободной ценой на него; в то же время оно остается особым товарным ликвидным активом. В случае необходимости золото может быть продано, а полученная валюта использована для платежа.</w:t>
      </w:r>
    </w:p>
    <w:p w:rsidR="002D422A" w:rsidRPr="002D422A"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2. Странам предоставлялось право выбора любого режима валютного курса. Валютные отношения между странами стали основываться на «плавающих» курсах их национальных денежных единиц. Колебания курсов обусловлены двумя основными факторами:</w:t>
      </w:r>
    </w:p>
    <w:p w:rsidR="002D422A" w:rsidRPr="002D422A" w:rsidRDefault="002D422A" w:rsidP="002D422A">
      <w:pPr>
        <w:numPr>
          <w:ilvl w:val="0"/>
          <w:numId w:val="26"/>
        </w:numPr>
        <w:shd w:val="clear" w:color="auto" w:fill="FFFFFF"/>
        <w:spacing w:after="30" w:line="360" w:lineRule="auto"/>
        <w:ind w:left="300"/>
        <w:jc w:val="both"/>
        <w:rPr>
          <w:color w:val="000000"/>
          <w:sz w:val="28"/>
          <w:szCs w:val="28"/>
        </w:rPr>
      </w:pPr>
      <w:r w:rsidRPr="002D422A">
        <w:rPr>
          <w:color w:val="000000"/>
          <w:sz w:val="28"/>
          <w:szCs w:val="28"/>
        </w:rPr>
        <w:t>реальными стоимостными соотношениями, покупательной способностью валют на внутренних рынках стран;</w:t>
      </w:r>
    </w:p>
    <w:p w:rsidR="002D422A" w:rsidRPr="002D422A" w:rsidRDefault="002D422A" w:rsidP="002D422A">
      <w:pPr>
        <w:numPr>
          <w:ilvl w:val="0"/>
          <w:numId w:val="26"/>
        </w:numPr>
        <w:shd w:val="clear" w:color="auto" w:fill="FFFFFF"/>
        <w:spacing w:after="30" w:line="360" w:lineRule="auto"/>
        <w:ind w:left="300"/>
        <w:jc w:val="both"/>
        <w:rPr>
          <w:color w:val="000000"/>
          <w:sz w:val="28"/>
          <w:szCs w:val="28"/>
        </w:rPr>
      </w:pPr>
      <w:r w:rsidRPr="002D422A">
        <w:rPr>
          <w:color w:val="000000"/>
          <w:sz w:val="28"/>
          <w:szCs w:val="28"/>
        </w:rPr>
        <w:t>соотношением спроса и предложения национальных валют на международных рынках.</w:t>
      </w:r>
    </w:p>
    <w:p w:rsidR="002D422A" w:rsidRPr="002D422A"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3. К началу 90-х годов в связи с реализацией системы «плавающих» курсов возникла довольно сложная схема организации МВС на основе следующих элементов:</w:t>
      </w:r>
    </w:p>
    <w:p w:rsidR="002D422A" w:rsidRPr="002D422A" w:rsidRDefault="002D422A" w:rsidP="002D422A">
      <w:pPr>
        <w:numPr>
          <w:ilvl w:val="0"/>
          <w:numId w:val="27"/>
        </w:numPr>
        <w:shd w:val="clear" w:color="auto" w:fill="FFFFFF"/>
        <w:spacing w:after="30" w:line="360" w:lineRule="auto"/>
        <w:ind w:left="300"/>
        <w:jc w:val="both"/>
        <w:rPr>
          <w:color w:val="000000"/>
          <w:sz w:val="28"/>
          <w:szCs w:val="28"/>
        </w:rPr>
      </w:pPr>
      <w:r w:rsidRPr="002D422A">
        <w:rPr>
          <w:color w:val="000000"/>
          <w:sz w:val="28"/>
          <w:szCs w:val="28"/>
        </w:rPr>
        <w:t>подбираются главные опорные единицы, с которыми отдельные национальные валюты сохраняют свои отношения, точнее — свой валютный курс;</w:t>
      </w:r>
    </w:p>
    <w:p w:rsidR="002D422A" w:rsidRPr="002D422A" w:rsidRDefault="002D422A" w:rsidP="002D422A">
      <w:pPr>
        <w:numPr>
          <w:ilvl w:val="0"/>
          <w:numId w:val="27"/>
        </w:numPr>
        <w:shd w:val="clear" w:color="auto" w:fill="FFFFFF"/>
        <w:spacing w:after="30" w:line="360" w:lineRule="auto"/>
        <w:ind w:left="300"/>
        <w:jc w:val="both"/>
        <w:rPr>
          <w:color w:val="000000"/>
          <w:sz w:val="28"/>
          <w:szCs w:val="28"/>
        </w:rPr>
      </w:pPr>
      <w:r w:rsidRPr="002D422A">
        <w:rPr>
          <w:color w:val="000000"/>
          <w:sz w:val="28"/>
          <w:szCs w:val="28"/>
        </w:rPr>
        <w:t>степень колебания валютных курсов неодинакова, диапазон колебаний широк. При этом поддерживается валютный курс лишь в отношении некоторых валют в рамках определенного диапазона, в отношении же остальных валют он свободно меняется.</w:t>
      </w:r>
    </w:p>
    <w:p w:rsidR="002D422A" w:rsidRPr="00C37D8E"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4. Вводится стандарт СДР — «специальных прав заимствования» с целью сделать их основным резервным авуаром и уменьшить роль резервных валют. Однако СДР как коллективная резервная валюта не смогла занять того места, которое отводилось ей при ее создании. Она не поколебала существенно позиции доллара. В свою очередь, определенные резервные функции приобрели другие валюты промышленных стран: марка ФРГ, швейцарский франк, японская иена.</w:t>
      </w:r>
      <w:r w:rsidR="00C37D8E" w:rsidRPr="00C37D8E">
        <w:rPr>
          <w:color w:val="000000"/>
          <w:sz w:val="28"/>
          <w:szCs w:val="28"/>
        </w:rPr>
        <w:t>[6]</w:t>
      </w:r>
    </w:p>
    <w:p w:rsidR="002D422A" w:rsidRPr="00C37D8E" w:rsidRDefault="002D422A" w:rsidP="002D422A">
      <w:pPr>
        <w:pStyle w:val="4"/>
        <w:shd w:val="clear" w:color="auto" w:fill="FFFFFF"/>
        <w:spacing w:before="0" w:beforeAutospacing="0" w:after="0" w:afterAutospacing="0" w:line="360" w:lineRule="auto"/>
        <w:jc w:val="both"/>
        <w:rPr>
          <w:b w:val="0"/>
          <w:sz w:val="28"/>
          <w:szCs w:val="28"/>
          <w:u w:val="single"/>
          <w:lang w:val="en-GB"/>
        </w:rPr>
      </w:pPr>
      <w:r w:rsidRPr="002D422A">
        <w:rPr>
          <w:b w:val="0"/>
          <w:sz w:val="28"/>
          <w:szCs w:val="28"/>
          <w:u w:val="single"/>
        </w:rPr>
        <w:t>Европейская валютная система</w:t>
      </w:r>
      <w:r>
        <w:rPr>
          <w:b w:val="0"/>
          <w:sz w:val="28"/>
          <w:szCs w:val="28"/>
          <w:u w:val="single"/>
        </w:rPr>
        <w:t>.</w:t>
      </w:r>
      <w:r w:rsidR="00C37D8E">
        <w:rPr>
          <w:b w:val="0"/>
          <w:sz w:val="28"/>
          <w:szCs w:val="28"/>
          <w:u w:val="single"/>
        </w:rPr>
        <w:t xml:space="preserve"> </w:t>
      </w:r>
      <w:r w:rsidR="00C37D8E">
        <w:rPr>
          <w:b w:val="0"/>
          <w:sz w:val="28"/>
          <w:szCs w:val="28"/>
          <w:u w:val="single"/>
          <w:lang w:val="en-GB"/>
        </w:rPr>
        <w:t>[7]</w:t>
      </w:r>
    </w:p>
    <w:p w:rsidR="002D422A" w:rsidRPr="002D422A" w:rsidRDefault="002D422A" w:rsidP="002D422A">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С 1 января 1999 г. Европейский союз вступил на новую ступень развития региональной валютной системы, когда безналичные расчеты стали осуществляться на основе новой европейской валюты — евро. Котирование курса евро к доллару и к валютам стран, не входящим в ЕС, осуществляет Европейский центральный банк во Франкфурте-на-Майне. С 1 января 2002 г. введена в обращение евровалюта при наличных расчетах, евробанкноты и евромонеты стали единственным законным платежным средством в странах ЕС.</w:t>
      </w:r>
    </w:p>
    <w:p w:rsidR="00E27CEF" w:rsidRPr="00887D40" w:rsidRDefault="002D422A" w:rsidP="008E4E5F">
      <w:pPr>
        <w:pStyle w:val="ab"/>
        <w:shd w:val="clear" w:color="auto" w:fill="FFFFFF"/>
        <w:spacing w:before="180" w:beforeAutospacing="0" w:after="0" w:afterAutospacing="0" w:line="360" w:lineRule="auto"/>
        <w:ind w:firstLine="708"/>
        <w:jc w:val="both"/>
        <w:rPr>
          <w:color w:val="000000"/>
          <w:sz w:val="28"/>
          <w:szCs w:val="28"/>
        </w:rPr>
      </w:pPr>
      <w:r w:rsidRPr="002D422A">
        <w:rPr>
          <w:color w:val="000000"/>
          <w:sz w:val="28"/>
          <w:szCs w:val="28"/>
        </w:rPr>
        <w:t>Единая европейская валюта стала важным фактором стабильности ЕС, облегчив борьбу с инфляцией, повысив конкурентоспособность товаров и услуг государств ЕС. Введение евро привело к тому, что рынок этой валюты стал важнейшим сегментом мирового валютного рынка. В настоящее время единая европейская валюта на равных соперничает с долларом и иеной. Новая денежная единица позволила также ликвидировать значительные расходы, связанные с переводом одной валюты в другую между странами Европы.</w:t>
      </w:r>
      <w:r w:rsidR="00C37D8E" w:rsidRPr="00C37D8E">
        <w:rPr>
          <w:color w:val="000000"/>
          <w:sz w:val="28"/>
          <w:szCs w:val="28"/>
        </w:rPr>
        <w:t>[7]</w:t>
      </w:r>
    </w:p>
    <w:p w:rsidR="00E27CEF" w:rsidRPr="00887D40" w:rsidRDefault="00E27CEF" w:rsidP="008E4E5F">
      <w:pPr>
        <w:tabs>
          <w:tab w:val="left" w:pos="560"/>
        </w:tabs>
        <w:jc w:val="both"/>
        <w:rPr>
          <w:b/>
          <w:color w:val="000000"/>
        </w:rPr>
      </w:pPr>
    </w:p>
    <w:p w:rsidR="00E27CEF" w:rsidRPr="00E27CEF" w:rsidRDefault="00E27CEF" w:rsidP="00E27CEF">
      <w:pPr>
        <w:tabs>
          <w:tab w:val="left" w:pos="560"/>
        </w:tabs>
        <w:spacing w:line="360" w:lineRule="auto"/>
        <w:jc w:val="both"/>
        <w:rPr>
          <w:b/>
          <w:color w:val="000000"/>
          <w:sz w:val="28"/>
          <w:szCs w:val="28"/>
        </w:rPr>
      </w:pPr>
      <w:r w:rsidRPr="00E27CEF">
        <w:rPr>
          <w:b/>
          <w:color w:val="000000"/>
          <w:sz w:val="28"/>
          <w:szCs w:val="28"/>
        </w:rPr>
        <w:t>Тестовые задания</w:t>
      </w:r>
    </w:p>
    <w:p w:rsidR="00E27CEF" w:rsidRPr="00E27CEF" w:rsidRDefault="00E27CEF" w:rsidP="00E27CEF">
      <w:pPr>
        <w:spacing w:line="360" w:lineRule="auto"/>
        <w:ind w:firstLine="709"/>
        <w:jc w:val="both"/>
        <w:rPr>
          <w:color w:val="000000"/>
          <w:sz w:val="28"/>
          <w:szCs w:val="28"/>
        </w:rPr>
      </w:pPr>
      <w:r w:rsidRPr="00E27CEF">
        <w:rPr>
          <w:color w:val="000000"/>
          <w:sz w:val="28"/>
          <w:szCs w:val="28"/>
        </w:rPr>
        <w:t>А. По принадлежности уставного капитала банки делятся на:</w:t>
      </w:r>
    </w:p>
    <w:p w:rsidR="00E27CEF" w:rsidRPr="00E27CEF" w:rsidRDefault="00E27CEF" w:rsidP="00E27CEF">
      <w:pPr>
        <w:tabs>
          <w:tab w:val="left" w:pos="790"/>
        </w:tabs>
        <w:spacing w:line="360" w:lineRule="auto"/>
        <w:ind w:firstLine="709"/>
        <w:jc w:val="both"/>
        <w:rPr>
          <w:color w:val="000000"/>
          <w:sz w:val="28"/>
          <w:szCs w:val="28"/>
        </w:rPr>
      </w:pPr>
      <w:r w:rsidRPr="00E27CEF">
        <w:rPr>
          <w:color w:val="000000"/>
          <w:sz w:val="28"/>
          <w:szCs w:val="28"/>
        </w:rPr>
        <w:t>1. Универсальные.</w:t>
      </w:r>
    </w:p>
    <w:p w:rsidR="00E27CEF" w:rsidRPr="00E27CEF" w:rsidRDefault="00E27CEF" w:rsidP="00E27CEF">
      <w:pPr>
        <w:tabs>
          <w:tab w:val="left" w:pos="790"/>
        </w:tabs>
        <w:spacing w:line="360" w:lineRule="auto"/>
        <w:ind w:firstLine="709"/>
        <w:jc w:val="both"/>
        <w:rPr>
          <w:color w:val="000000"/>
          <w:sz w:val="28"/>
          <w:szCs w:val="28"/>
        </w:rPr>
      </w:pPr>
      <w:r w:rsidRPr="00E27CEF">
        <w:rPr>
          <w:color w:val="000000"/>
          <w:sz w:val="28"/>
          <w:szCs w:val="28"/>
        </w:rPr>
        <w:t>2. Акционерные.</w:t>
      </w:r>
    </w:p>
    <w:p w:rsidR="00E27CEF" w:rsidRPr="00E27CEF" w:rsidRDefault="00E27CEF" w:rsidP="00E27CEF">
      <w:pPr>
        <w:tabs>
          <w:tab w:val="left" w:pos="568"/>
        </w:tabs>
        <w:spacing w:line="360" w:lineRule="auto"/>
        <w:ind w:firstLine="709"/>
        <w:jc w:val="both"/>
        <w:rPr>
          <w:color w:val="000000"/>
          <w:sz w:val="28"/>
          <w:szCs w:val="28"/>
        </w:rPr>
      </w:pPr>
      <w:r w:rsidRPr="00E27CEF">
        <w:rPr>
          <w:color w:val="000000"/>
          <w:sz w:val="28"/>
          <w:szCs w:val="28"/>
        </w:rPr>
        <w:t>3. Паевые.</w:t>
      </w:r>
    </w:p>
    <w:p w:rsidR="00E27CEF" w:rsidRDefault="00E27CEF" w:rsidP="00E27CEF">
      <w:pPr>
        <w:tabs>
          <w:tab w:val="left" w:pos="568"/>
        </w:tabs>
        <w:spacing w:line="360" w:lineRule="auto"/>
        <w:ind w:firstLine="709"/>
        <w:jc w:val="both"/>
        <w:rPr>
          <w:color w:val="000000"/>
          <w:sz w:val="28"/>
          <w:szCs w:val="28"/>
        </w:rPr>
      </w:pPr>
      <w:r w:rsidRPr="00E27CEF">
        <w:rPr>
          <w:color w:val="000000"/>
          <w:sz w:val="28"/>
          <w:szCs w:val="28"/>
        </w:rPr>
        <w:t>4. Специализированные.</w:t>
      </w:r>
    </w:p>
    <w:p w:rsidR="00E27CEF" w:rsidRDefault="00E27CEF" w:rsidP="00E27CEF">
      <w:pPr>
        <w:tabs>
          <w:tab w:val="left" w:pos="568"/>
        </w:tabs>
        <w:spacing w:line="360" w:lineRule="auto"/>
        <w:jc w:val="both"/>
        <w:rPr>
          <w:color w:val="000000"/>
          <w:sz w:val="28"/>
          <w:szCs w:val="28"/>
        </w:rPr>
      </w:pPr>
      <w:r w:rsidRPr="00E27CEF">
        <w:rPr>
          <w:b/>
          <w:color w:val="000000"/>
          <w:sz w:val="28"/>
          <w:szCs w:val="28"/>
          <w:u w:val="single"/>
        </w:rPr>
        <w:t>Ответ:</w:t>
      </w:r>
      <w:r>
        <w:rPr>
          <w:color w:val="000000"/>
          <w:sz w:val="28"/>
          <w:szCs w:val="28"/>
        </w:rPr>
        <w:t xml:space="preserve"> 2) 3)</w:t>
      </w:r>
    </w:p>
    <w:p w:rsidR="00E27CEF" w:rsidRPr="00E27CEF" w:rsidRDefault="00E27CEF" w:rsidP="00E27CEF">
      <w:pPr>
        <w:ind w:firstLine="709"/>
        <w:jc w:val="both"/>
        <w:rPr>
          <w:color w:val="000000"/>
          <w:sz w:val="28"/>
          <w:szCs w:val="28"/>
        </w:rPr>
      </w:pPr>
      <w:r w:rsidRPr="00E27CEF">
        <w:rPr>
          <w:color w:val="000000"/>
          <w:sz w:val="28"/>
          <w:szCs w:val="28"/>
        </w:rPr>
        <w:t>Б. Установите соответствие между видом и эмитентом денег:</w:t>
      </w:r>
    </w:p>
    <w:tbl>
      <w:tblPr>
        <w:tblOverlap w:val="never"/>
        <w:tblW w:w="5000" w:type="pct"/>
        <w:tblLayout w:type="fixed"/>
        <w:tblCellMar>
          <w:left w:w="10" w:type="dxa"/>
          <w:right w:w="10" w:type="dxa"/>
        </w:tblCellMar>
        <w:tblLook w:val="0000"/>
      </w:tblPr>
      <w:tblGrid>
        <w:gridCol w:w="4132"/>
        <w:gridCol w:w="2952"/>
        <w:gridCol w:w="2291"/>
      </w:tblGrid>
      <w:tr w:rsidR="00E27CEF" w:rsidRPr="00E27CEF" w:rsidTr="001460C6">
        <w:trPr>
          <w:trHeight w:val="283"/>
        </w:trPr>
        <w:tc>
          <w:tcPr>
            <w:tcW w:w="2789" w:type="dxa"/>
            <w:vMerge w:val="restart"/>
            <w:tcBorders>
              <w:top w:val="single" w:sz="4" w:space="0" w:color="auto"/>
              <w:left w:val="single" w:sz="4" w:space="0" w:color="auto"/>
            </w:tcBorders>
            <w:shd w:val="clear" w:color="auto" w:fill="FFFFFF"/>
            <w:vAlign w:val="center"/>
          </w:tcPr>
          <w:p w:rsidR="00E27CEF" w:rsidRPr="00E27CEF" w:rsidRDefault="00E27CEF" w:rsidP="001460C6">
            <w:pPr>
              <w:jc w:val="center"/>
              <w:rPr>
                <w:color w:val="000000"/>
                <w:sz w:val="28"/>
                <w:szCs w:val="28"/>
              </w:rPr>
            </w:pPr>
            <w:r w:rsidRPr="00E27CEF">
              <w:rPr>
                <w:color w:val="000000"/>
                <w:sz w:val="28"/>
                <w:szCs w:val="28"/>
              </w:rPr>
              <w:t>Вид денег</w:t>
            </w:r>
          </w:p>
        </w:tc>
        <w:tc>
          <w:tcPr>
            <w:tcW w:w="3538" w:type="dxa"/>
            <w:gridSpan w:val="2"/>
            <w:tcBorders>
              <w:top w:val="single" w:sz="4" w:space="0" w:color="auto"/>
              <w:left w:val="single" w:sz="4" w:space="0" w:color="auto"/>
              <w:right w:val="single" w:sz="4" w:space="0" w:color="auto"/>
            </w:tcBorders>
            <w:shd w:val="clear" w:color="auto" w:fill="FFFFFF"/>
            <w:vAlign w:val="center"/>
          </w:tcPr>
          <w:p w:rsidR="00E27CEF" w:rsidRPr="00E27CEF" w:rsidRDefault="00E27CEF" w:rsidP="001460C6">
            <w:pPr>
              <w:jc w:val="center"/>
              <w:rPr>
                <w:color w:val="000000"/>
                <w:sz w:val="28"/>
                <w:szCs w:val="28"/>
              </w:rPr>
            </w:pPr>
            <w:r w:rsidRPr="00E27CEF">
              <w:rPr>
                <w:color w:val="000000"/>
                <w:sz w:val="28"/>
                <w:szCs w:val="28"/>
              </w:rPr>
              <w:t>Эмитент денег</w:t>
            </w:r>
          </w:p>
        </w:tc>
      </w:tr>
      <w:tr w:rsidR="00E27CEF" w:rsidRPr="00E27CEF" w:rsidTr="001460C6">
        <w:trPr>
          <w:trHeight w:val="461"/>
        </w:trPr>
        <w:tc>
          <w:tcPr>
            <w:tcW w:w="2789" w:type="dxa"/>
            <w:vMerge/>
            <w:tcBorders>
              <w:left w:val="single" w:sz="4" w:space="0" w:color="auto"/>
            </w:tcBorders>
            <w:shd w:val="clear" w:color="auto" w:fill="FFFFFF"/>
            <w:vAlign w:val="center"/>
          </w:tcPr>
          <w:p w:rsidR="00E27CEF" w:rsidRPr="00E27CEF" w:rsidRDefault="00E27CEF" w:rsidP="001460C6">
            <w:pPr>
              <w:jc w:val="center"/>
              <w:rPr>
                <w:color w:val="000000"/>
                <w:sz w:val="28"/>
                <w:szCs w:val="28"/>
              </w:rPr>
            </w:pPr>
          </w:p>
        </w:tc>
        <w:tc>
          <w:tcPr>
            <w:tcW w:w="1992" w:type="dxa"/>
            <w:tcBorders>
              <w:top w:val="single" w:sz="4" w:space="0" w:color="auto"/>
              <w:left w:val="single" w:sz="4" w:space="0" w:color="auto"/>
            </w:tcBorders>
            <w:shd w:val="clear" w:color="auto" w:fill="FFFFFF"/>
            <w:vAlign w:val="center"/>
          </w:tcPr>
          <w:p w:rsidR="00E27CEF" w:rsidRPr="00E27CEF" w:rsidRDefault="00E27CEF" w:rsidP="001460C6">
            <w:pPr>
              <w:jc w:val="center"/>
              <w:rPr>
                <w:color w:val="000000"/>
                <w:sz w:val="28"/>
                <w:szCs w:val="28"/>
              </w:rPr>
            </w:pPr>
            <w:r w:rsidRPr="00E27CEF">
              <w:rPr>
                <w:color w:val="000000"/>
                <w:sz w:val="28"/>
                <w:szCs w:val="28"/>
              </w:rPr>
              <w:t>Государство</w:t>
            </w:r>
          </w:p>
          <w:p w:rsidR="00E27CEF" w:rsidRPr="00E27CEF" w:rsidRDefault="00E27CEF" w:rsidP="001460C6">
            <w:pPr>
              <w:jc w:val="center"/>
              <w:rPr>
                <w:color w:val="000000"/>
                <w:sz w:val="28"/>
                <w:szCs w:val="28"/>
              </w:rPr>
            </w:pPr>
            <w:r w:rsidRPr="00E27CEF">
              <w:rPr>
                <w:color w:val="000000"/>
                <w:sz w:val="28"/>
                <w:szCs w:val="28"/>
              </w:rPr>
              <w:t>(казначейство)</w:t>
            </w:r>
          </w:p>
        </w:tc>
        <w:tc>
          <w:tcPr>
            <w:tcW w:w="1546" w:type="dxa"/>
            <w:tcBorders>
              <w:top w:val="single" w:sz="4" w:space="0" w:color="auto"/>
              <w:left w:val="single" w:sz="4" w:space="0" w:color="auto"/>
              <w:right w:val="single" w:sz="4" w:space="0" w:color="auto"/>
            </w:tcBorders>
            <w:shd w:val="clear" w:color="auto" w:fill="FFFFFF"/>
            <w:vAlign w:val="center"/>
          </w:tcPr>
          <w:p w:rsidR="00E27CEF" w:rsidRPr="00E27CEF" w:rsidRDefault="00E27CEF" w:rsidP="001460C6">
            <w:pPr>
              <w:jc w:val="center"/>
              <w:rPr>
                <w:color w:val="000000"/>
                <w:sz w:val="28"/>
                <w:szCs w:val="28"/>
              </w:rPr>
            </w:pPr>
            <w:r w:rsidRPr="00E27CEF">
              <w:rPr>
                <w:color w:val="000000"/>
                <w:sz w:val="28"/>
                <w:szCs w:val="28"/>
              </w:rPr>
              <w:t>Банки</w:t>
            </w:r>
          </w:p>
        </w:tc>
      </w:tr>
      <w:tr w:rsidR="00E27CEF" w:rsidRPr="00E27CEF" w:rsidTr="001460C6">
        <w:trPr>
          <w:trHeight w:val="274"/>
        </w:trPr>
        <w:tc>
          <w:tcPr>
            <w:tcW w:w="2789" w:type="dxa"/>
            <w:tcBorders>
              <w:top w:val="single" w:sz="4" w:space="0" w:color="auto"/>
              <w:left w:val="single" w:sz="4" w:space="0" w:color="auto"/>
            </w:tcBorders>
            <w:shd w:val="clear" w:color="auto" w:fill="FFFFFF"/>
          </w:tcPr>
          <w:p w:rsidR="00E27CEF" w:rsidRPr="00E27CEF" w:rsidRDefault="00E27CEF" w:rsidP="001460C6">
            <w:pPr>
              <w:jc w:val="both"/>
              <w:rPr>
                <w:color w:val="000000"/>
                <w:sz w:val="28"/>
                <w:szCs w:val="28"/>
              </w:rPr>
            </w:pPr>
            <w:r w:rsidRPr="00E27CEF">
              <w:rPr>
                <w:color w:val="000000"/>
                <w:sz w:val="28"/>
                <w:szCs w:val="28"/>
              </w:rPr>
              <w:t>Бумажные деньги</w:t>
            </w:r>
          </w:p>
        </w:tc>
        <w:tc>
          <w:tcPr>
            <w:tcW w:w="1992" w:type="dxa"/>
            <w:tcBorders>
              <w:top w:val="single" w:sz="4" w:space="0" w:color="auto"/>
              <w:left w:val="single" w:sz="4" w:space="0" w:color="auto"/>
            </w:tcBorders>
            <w:shd w:val="clear" w:color="auto" w:fill="FFFFFF"/>
            <w:vAlign w:val="center"/>
          </w:tcPr>
          <w:p w:rsidR="00E27CEF" w:rsidRPr="00E27CEF" w:rsidRDefault="00E27CEF" w:rsidP="001460C6">
            <w:pPr>
              <w:jc w:val="center"/>
              <w:rPr>
                <w:color w:val="000000"/>
                <w:sz w:val="28"/>
                <w:szCs w:val="28"/>
              </w:rPr>
            </w:pPr>
          </w:p>
        </w:tc>
        <w:tc>
          <w:tcPr>
            <w:tcW w:w="1546" w:type="dxa"/>
            <w:tcBorders>
              <w:top w:val="single" w:sz="4" w:space="0" w:color="auto"/>
              <w:left w:val="single" w:sz="4" w:space="0" w:color="auto"/>
              <w:right w:val="single" w:sz="4" w:space="0" w:color="auto"/>
            </w:tcBorders>
            <w:shd w:val="clear" w:color="auto" w:fill="FFFFFF"/>
            <w:vAlign w:val="center"/>
          </w:tcPr>
          <w:p w:rsidR="00E27CEF" w:rsidRPr="00E27CEF" w:rsidRDefault="00E27CEF" w:rsidP="001460C6">
            <w:pPr>
              <w:jc w:val="center"/>
              <w:rPr>
                <w:color w:val="000000"/>
                <w:sz w:val="28"/>
                <w:szCs w:val="28"/>
              </w:rPr>
            </w:pPr>
          </w:p>
        </w:tc>
      </w:tr>
      <w:tr w:rsidR="00E27CEF" w:rsidRPr="00E27CEF" w:rsidTr="001460C6">
        <w:trPr>
          <w:trHeight w:val="283"/>
        </w:trPr>
        <w:tc>
          <w:tcPr>
            <w:tcW w:w="2789" w:type="dxa"/>
            <w:tcBorders>
              <w:top w:val="single" w:sz="4" w:space="0" w:color="auto"/>
              <w:left w:val="single" w:sz="4" w:space="0" w:color="auto"/>
              <w:bottom w:val="single" w:sz="4" w:space="0" w:color="auto"/>
            </w:tcBorders>
            <w:shd w:val="clear" w:color="auto" w:fill="FFFFFF"/>
          </w:tcPr>
          <w:p w:rsidR="00E27CEF" w:rsidRPr="00E27CEF" w:rsidRDefault="00E27CEF" w:rsidP="001460C6">
            <w:pPr>
              <w:jc w:val="both"/>
              <w:rPr>
                <w:color w:val="000000"/>
                <w:sz w:val="28"/>
                <w:szCs w:val="28"/>
              </w:rPr>
            </w:pPr>
            <w:r w:rsidRPr="00E27CEF">
              <w:rPr>
                <w:color w:val="000000"/>
                <w:sz w:val="28"/>
                <w:szCs w:val="28"/>
              </w:rPr>
              <w:t>Кредитные деньги</w:t>
            </w:r>
          </w:p>
        </w:tc>
        <w:tc>
          <w:tcPr>
            <w:tcW w:w="1992" w:type="dxa"/>
            <w:tcBorders>
              <w:top w:val="single" w:sz="4" w:space="0" w:color="auto"/>
              <w:left w:val="single" w:sz="4" w:space="0" w:color="auto"/>
              <w:bottom w:val="single" w:sz="4" w:space="0" w:color="auto"/>
            </w:tcBorders>
            <w:shd w:val="clear" w:color="auto" w:fill="FFFFFF"/>
            <w:vAlign w:val="center"/>
          </w:tcPr>
          <w:p w:rsidR="00E27CEF" w:rsidRPr="00E27CEF" w:rsidRDefault="00E27CEF" w:rsidP="001460C6">
            <w:pPr>
              <w:jc w:val="center"/>
              <w:rPr>
                <w:color w:val="000000"/>
                <w:sz w:val="28"/>
                <w:szCs w:val="28"/>
              </w:rP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E27CEF" w:rsidRPr="00E27CEF" w:rsidRDefault="00E27CEF" w:rsidP="001460C6">
            <w:pPr>
              <w:jc w:val="center"/>
              <w:rPr>
                <w:color w:val="000000"/>
                <w:sz w:val="28"/>
                <w:szCs w:val="28"/>
              </w:rPr>
            </w:pPr>
          </w:p>
        </w:tc>
      </w:tr>
    </w:tbl>
    <w:p w:rsidR="002D422A" w:rsidRDefault="00E27CEF" w:rsidP="00E27CEF">
      <w:pPr>
        <w:pStyle w:val="ab"/>
        <w:shd w:val="clear" w:color="auto" w:fill="FFFFFF"/>
        <w:spacing w:before="180" w:beforeAutospacing="0" w:after="0" w:afterAutospacing="0" w:line="360" w:lineRule="auto"/>
        <w:jc w:val="both"/>
        <w:rPr>
          <w:b/>
          <w:color w:val="000000"/>
          <w:sz w:val="28"/>
          <w:szCs w:val="28"/>
          <w:u w:val="single"/>
        </w:rPr>
      </w:pPr>
      <w:r w:rsidRPr="00E27CEF">
        <w:rPr>
          <w:b/>
          <w:color w:val="000000"/>
          <w:sz w:val="28"/>
          <w:szCs w:val="28"/>
          <w:u w:val="single"/>
        </w:rPr>
        <w:t>Ответ:</w:t>
      </w:r>
    </w:p>
    <w:p w:rsidR="00DC6AC4" w:rsidRPr="00E27CEF" w:rsidRDefault="00DC6AC4" w:rsidP="00DC6AC4">
      <w:pPr>
        <w:ind w:firstLine="709"/>
        <w:jc w:val="both"/>
        <w:rPr>
          <w:color w:val="000000"/>
          <w:sz w:val="28"/>
          <w:szCs w:val="28"/>
        </w:rPr>
      </w:pPr>
      <w:r w:rsidRPr="00E27CEF">
        <w:rPr>
          <w:color w:val="000000"/>
          <w:sz w:val="28"/>
          <w:szCs w:val="28"/>
        </w:rPr>
        <w:t>Установите соответствие между видом и эмитентом денег:</w:t>
      </w:r>
    </w:p>
    <w:tbl>
      <w:tblPr>
        <w:tblOverlap w:val="never"/>
        <w:tblW w:w="5000" w:type="pct"/>
        <w:tblLayout w:type="fixed"/>
        <w:tblCellMar>
          <w:left w:w="10" w:type="dxa"/>
          <w:right w:w="10" w:type="dxa"/>
        </w:tblCellMar>
        <w:tblLook w:val="0000"/>
      </w:tblPr>
      <w:tblGrid>
        <w:gridCol w:w="4132"/>
        <w:gridCol w:w="2952"/>
        <w:gridCol w:w="2291"/>
      </w:tblGrid>
      <w:tr w:rsidR="00DC6AC4" w:rsidRPr="00E27CEF" w:rsidTr="001460C6">
        <w:trPr>
          <w:trHeight w:val="283"/>
        </w:trPr>
        <w:tc>
          <w:tcPr>
            <w:tcW w:w="2789" w:type="dxa"/>
            <w:vMerge w:val="restart"/>
            <w:tcBorders>
              <w:top w:val="single" w:sz="4" w:space="0" w:color="auto"/>
              <w:left w:val="single" w:sz="4" w:space="0" w:color="auto"/>
            </w:tcBorders>
            <w:shd w:val="clear" w:color="auto" w:fill="FFFFFF"/>
            <w:vAlign w:val="center"/>
          </w:tcPr>
          <w:p w:rsidR="00DC6AC4" w:rsidRPr="00E27CEF" w:rsidRDefault="00DC6AC4" w:rsidP="001460C6">
            <w:pPr>
              <w:jc w:val="center"/>
              <w:rPr>
                <w:color w:val="000000"/>
                <w:sz w:val="28"/>
                <w:szCs w:val="28"/>
              </w:rPr>
            </w:pPr>
            <w:r w:rsidRPr="00E27CEF">
              <w:rPr>
                <w:color w:val="000000"/>
                <w:sz w:val="28"/>
                <w:szCs w:val="28"/>
              </w:rPr>
              <w:t>Вид денег</w:t>
            </w:r>
          </w:p>
        </w:tc>
        <w:tc>
          <w:tcPr>
            <w:tcW w:w="3538" w:type="dxa"/>
            <w:gridSpan w:val="2"/>
            <w:tcBorders>
              <w:top w:val="single" w:sz="4" w:space="0" w:color="auto"/>
              <w:left w:val="single" w:sz="4" w:space="0" w:color="auto"/>
              <w:right w:val="single" w:sz="4" w:space="0" w:color="auto"/>
            </w:tcBorders>
            <w:shd w:val="clear" w:color="auto" w:fill="FFFFFF"/>
            <w:vAlign w:val="center"/>
          </w:tcPr>
          <w:p w:rsidR="00DC6AC4" w:rsidRPr="00E27CEF" w:rsidRDefault="00DC6AC4" w:rsidP="001460C6">
            <w:pPr>
              <w:jc w:val="center"/>
              <w:rPr>
                <w:color w:val="000000"/>
                <w:sz w:val="28"/>
                <w:szCs w:val="28"/>
              </w:rPr>
            </w:pPr>
            <w:r w:rsidRPr="00E27CEF">
              <w:rPr>
                <w:color w:val="000000"/>
                <w:sz w:val="28"/>
                <w:szCs w:val="28"/>
              </w:rPr>
              <w:t>Эмитент денег</w:t>
            </w:r>
          </w:p>
        </w:tc>
      </w:tr>
      <w:tr w:rsidR="00DC6AC4" w:rsidRPr="00E27CEF" w:rsidTr="001460C6">
        <w:trPr>
          <w:trHeight w:val="461"/>
        </w:trPr>
        <w:tc>
          <w:tcPr>
            <w:tcW w:w="2789" w:type="dxa"/>
            <w:vMerge/>
            <w:tcBorders>
              <w:left w:val="single" w:sz="4" w:space="0" w:color="auto"/>
            </w:tcBorders>
            <w:shd w:val="clear" w:color="auto" w:fill="FFFFFF"/>
            <w:vAlign w:val="center"/>
          </w:tcPr>
          <w:p w:rsidR="00DC6AC4" w:rsidRPr="00E27CEF" w:rsidRDefault="00DC6AC4" w:rsidP="001460C6">
            <w:pPr>
              <w:jc w:val="center"/>
              <w:rPr>
                <w:color w:val="000000"/>
                <w:sz w:val="28"/>
                <w:szCs w:val="28"/>
              </w:rPr>
            </w:pPr>
          </w:p>
        </w:tc>
        <w:tc>
          <w:tcPr>
            <w:tcW w:w="1992" w:type="dxa"/>
            <w:tcBorders>
              <w:top w:val="single" w:sz="4" w:space="0" w:color="auto"/>
              <w:left w:val="single" w:sz="4" w:space="0" w:color="auto"/>
            </w:tcBorders>
            <w:shd w:val="clear" w:color="auto" w:fill="FFFFFF"/>
            <w:vAlign w:val="center"/>
          </w:tcPr>
          <w:p w:rsidR="00DC6AC4" w:rsidRPr="00E27CEF" w:rsidRDefault="00DC6AC4" w:rsidP="001460C6">
            <w:pPr>
              <w:jc w:val="center"/>
              <w:rPr>
                <w:color w:val="000000"/>
                <w:sz w:val="28"/>
                <w:szCs w:val="28"/>
              </w:rPr>
            </w:pPr>
            <w:r w:rsidRPr="00E27CEF">
              <w:rPr>
                <w:color w:val="000000"/>
                <w:sz w:val="28"/>
                <w:szCs w:val="28"/>
              </w:rPr>
              <w:t>Государство</w:t>
            </w:r>
          </w:p>
          <w:p w:rsidR="00DC6AC4" w:rsidRPr="00E27CEF" w:rsidRDefault="00DC6AC4" w:rsidP="001460C6">
            <w:pPr>
              <w:jc w:val="center"/>
              <w:rPr>
                <w:color w:val="000000"/>
                <w:sz w:val="28"/>
                <w:szCs w:val="28"/>
              </w:rPr>
            </w:pPr>
            <w:r w:rsidRPr="00E27CEF">
              <w:rPr>
                <w:color w:val="000000"/>
                <w:sz w:val="28"/>
                <w:szCs w:val="28"/>
              </w:rPr>
              <w:t>(казначейство)</w:t>
            </w:r>
          </w:p>
        </w:tc>
        <w:tc>
          <w:tcPr>
            <w:tcW w:w="1546" w:type="dxa"/>
            <w:tcBorders>
              <w:top w:val="single" w:sz="4" w:space="0" w:color="auto"/>
              <w:left w:val="single" w:sz="4" w:space="0" w:color="auto"/>
              <w:right w:val="single" w:sz="4" w:space="0" w:color="auto"/>
            </w:tcBorders>
            <w:shd w:val="clear" w:color="auto" w:fill="FFFFFF"/>
            <w:vAlign w:val="center"/>
          </w:tcPr>
          <w:p w:rsidR="00DC6AC4" w:rsidRPr="00E27CEF" w:rsidRDefault="00DC6AC4" w:rsidP="001460C6">
            <w:pPr>
              <w:jc w:val="center"/>
              <w:rPr>
                <w:color w:val="000000"/>
                <w:sz w:val="28"/>
                <w:szCs w:val="28"/>
              </w:rPr>
            </w:pPr>
            <w:r w:rsidRPr="00E27CEF">
              <w:rPr>
                <w:color w:val="000000"/>
                <w:sz w:val="28"/>
                <w:szCs w:val="28"/>
              </w:rPr>
              <w:t>Банки</w:t>
            </w:r>
          </w:p>
        </w:tc>
      </w:tr>
      <w:tr w:rsidR="00DC6AC4" w:rsidRPr="00E27CEF" w:rsidTr="001460C6">
        <w:trPr>
          <w:trHeight w:val="274"/>
        </w:trPr>
        <w:tc>
          <w:tcPr>
            <w:tcW w:w="2789" w:type="dxa"/>
            <w:tcBorders>
              <w:top w:val="single" w:sz="4" w:space="0" w:color="auto"/>
              <w:left w:val="single" w:sz="4" w:space="0" w:color="auto"/>
            </w:tcBorders>
            <w:shd w:val="clear" w:color="auto" w:fill="FFFFFF"/>
          </w:tcPr>
          <w:p w:rsidR="00DC6AC4" w:rsidRPr="00E27CEF" w:rsidRDefault="00DC6AC4" w:rsidP="001460C6">
            <w:pPr>
              <w:jc w:val="both"/>
              <w:rPr>
                <w:color w:val="000000"/>
                <w:sz w:val="28"/>
                <w:szCs w:val="28"/>
              </w:rPr>
            </w:pPr>
            <w:r w:rsidRPr="00E27CEF">
              <w:rPr>
                <w:color w:val="000000"/>
                <w:sz w:val="28"/>
                <w:szCs w:val="28"/>
              </w:rPr>
              <w:t>Бумажные деньги</w:t>
            </w:r>
          </w:p>
        </w:tc>
        <w:tc>
          <w:tcPr>
            <w:tcW w:w="1992" w:type="dxa"/>
            <w:tcBorders>
              <w:top w:val="single" w:sz="4" w:space="0" w:color="auto"/>
              <w:left w:val="single" w:sz="4" w:space="0" w:color="auto"/>
            </w:tcBorders>
            <w:shd w:val="clear" w:color="auto" w:fill="FFFFFF"/>
            <w:vAlign w:val="center"/>
          </w:tcPr>
          <w:p w:rsidR="00DC6AC4" w:rsidRPr="00E27CEF" w:rsidRDefault="00B262D0" w:rsidP="001460C6">
            <w:pPr>
              <w:jc w:val="center"/>
              <w:rPr>
                <w:color w:val="000000"/>
                <w:sz w:val="28"/>
                <w:szCs w:val="28"/>
              </w:rPr>
            </w:pPr>
            <w:r w:rsidRPr="00B262D0">
              <w:rPr>
                <w:noProof/>
                <w:color w:val="F79646" w:themeColor="accent6"/>
                <w:sz w:val="28"/>
                <w:szCs w:val="28"/>
              </w:rPr>
              <w:pict>
                <v:oval id="_x0000_s1026" style="position:absolute;left:0;text-align:left;margin-left:65.85pt;margin-top:3.6pt;width:12.75pt;height:10.5pt;z-index:251658240;mso-position-horizontal-relative:text;mso-position-vertical-relative:text" fillcolor="black [3213]"/>
              </w:pict>
            </w:r>
          </w:p>
        </w:tc>
        <w:tc>
          <w:tcPr>
            <w:tcW w:w="1546" w:type="dxa"/>
            <w:tcBorders>
              <w:top w:val="single" w:sz="4" w:space="0" w:color="auto"/>
              <w:left w:val="single" w:sz="4" w:space="0" w:color="auto"/>
              <w:right w:val="single" w:sz="4" w:space="0" w:color="auto"/>
            </w:tcBorders>
            <w:shd w:val="clear" w:color="auto" w:fill="FFFFFF"/>
            <w:vAlign w:val="center"/>
          </w:tcPr>
          <w:p w:rsidR="00DC6AC4" w:rsidRPr="00E27CEF" w:rsidRDefault="00DC6AC4" w:rsidP="001460C6">
            <w:pPr>
              <w:jc w:val="center"/>
              <w:rPr>
                <w:color w:val="000000"/>
                <w:sz w:val="28"/>
                <w:szCs w:val="28"/>
              </w:rPr>
            </w:pPr>
          </w:p>
        </w:tc>
      </w:tr>
      <w:tr w:rsidR="00DC6AC4" w:rsidRPr="00E27CEF" w:rsidTr="001460C6">
        <w:trPr>
          <w:trHeight w:val="283"/>
        </w:trPr>
        <w:tc>
          <w:tcPr>
            <w:tcW w:w="2789" w:type="dxa"/>
            <w:tcBorders>
              <w:top w:val="single" w:sz="4" w:space="0" w:color="auto"/>
              <w:left w:val="single" w:sz="4" w:space="0" w:color="auto"/>
              <w:bottom w:val="single" w:sz="4" w:space="0" w:color="auto"/>
            </w:tcBorders>
            <w:shd w:val="clear" w:color="auto" w:fill="FFFFFF"/>
          </w:tcPr>
          <w:p w:rsidR="00DC6AC4" w:rsidRPr="00E27CEF" w:rsidRDefault="00DC6AC4" w:rsidP="001460C6">
            <w:pPr>
              <w:jc w:val="both"/>
              <w:rPr>
                <w:color w:val="000000"/>
                <w:sz w:val="28"/>
                <w:szCs w:val="28"/>
              </w:rPr>
            </w:pPr>
            <w:r w:rsidRPr="00E27CEF">
              <w:rPr>
                <w:color w:val="000000"/>
                <w:sz w:val="28"/>
                <w:szCs w:val="28"/>
              </w:rPr>
              <w:t>Кредитные деньги</w:t>
            </w:r>
          </w:p>
        </w:tc>
        <w:tc>
          <w:tcPr>
            <w:tcW w:w="1992" w:type="dxa"/>
            <w:tcBorders>
              <w:top w:val="single" w:sz="4" w:space="0" w:color="auto"/>
              <w:left w:val="single" w:sz="4" w:space="0" w:color="auto"/>
              <w:bottom w:val="single" w:sz="4" w:space="0" w:color="auto"/>
            </w:tcBorders>
            <w:shd w:val="clear" w:color="auto" w:fill="FFFFFF"/>
            <w:vAlign w:val="center"/>
          </w:tcPr>
          <w:p w:rsidR="00DC6AC4" w:rsidRPr="00E27CEF" w:rsidRDefault="00DC6AC4" w:rsidP="001460C6">
            <w:pPr>
              <w:jc w:val="center"/>
              <w:rPr>
                <w:color w:val="000000"/>
                <w:sz w:val="28"/>
                <w:szCs w:val="28"/>
              </w:rP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DC6AC4" w:rsidRPr="00E27CEF" w:rsidRDefault="00B262D0" w:rsidP="001460C6">
            <w:pPr>
              <w:jc w:val="center"/>
              <w:rPr>
                <w:color w:val="000000"/>
                <w:sz w:val="28"/>
                <w:szCs w:val="28"/>
              </w:rPr>
            </w:pPr>
            <w:r>
              <w:rPr>
                <w:noProof/>
                <w:color w:val="000000"/>
                <w:sz w:val="28"/>
                <w:szCs w:val="28"/>
              </w:rPr>
              <w:pict>
                <v:oval id="_x0000_s1027" style="position:absolute;left:0;text-align:left;margin-left:48.75pt;margin-top:2.85pt;width:12.75pt;height:10.5pt;z-index:251659264;mso-position-horizontal-relative:text;mso-position-vertical-relative:text" fillcolor="black [3213]"/>
              </w:pict>
            </w:r>
          </w:p>
        </w:tc>
      </w:tr>
    </w:tbl>
    <w:p w:rsidR="00DC6AC4" w:rsidRPr="00E27CEF" w:rsidRDefault="00DC6AC4" w:rsidP="00E27CEF">
      <w:pPr>
        <w:pStyle w:val="ab"/>
        <w:shd w:val="clear" w:color="auto" w:fill="FFFFFF"/>
        <w:spacing w:before="180" w:beforeAutospacing="0" w:after="0" w:afterAutospacing="0" w:line="360" w:lineRule="auto"/>
        <w:jc w:val="both"/>
        <w:rPr>
          <w:b/>
          <w:color w:val="000000"/>
          <w:sz w:val="28"/>
          <w:szCs w:val="28"/>
          <w:u w:val="single"/>
        </w:rPr>
      </w:pPr>
    </w:p>
    <w:p w:rsidR="00DC6AC4" w:rsidRPr="00DC6AC4" w:rsidRDefault="00DC6AC4" w:rsidP="00DC6AC4">
      <w:pPr>
        <w:tabs>
          <w:tab w:val="left" w:pos="568"/>
        </w:tabs>
        <w:spacing w:line="360" w:lineRule="auto"/>
        <w:jc w:val="both"/>
        <w:rPr>
          <w:b/>
          <w:color w:val="000000"/>
          <w:sz w:val="28"/>
          <w:szCs w:val="28"/>
        </w:rPr>
      </w:pPr>
      <w:r w:rsidRPr="00DC6AC4">
        <w:rPr>
          <w:b/>
          <w:color w:val="000000"/>
          <w:sz w:val="28"/>
          <w:szCs w:val="28"/>
        </w:rPr>
        <w:t xml:space="preserve"> Задача</w:t>
      </w:r>
    </w:p>
    <w:p w:rsidR="00DC6AC4" w:rsidRPr="00DC6AC4" w:rsidRDefault="00DC6AC4" w:rsidP="00DC6AC4">
      <w:pPr>
        <w:spacing w:line="360" w:lineRule="auto"/>
        <w:ind w:firstLine="709"/>
        <w:jc w:val="both"/>
        <w:rPr>
          <w:color w:val="000000"/>
          <w:sz w:val="28"/>
          <w:szCs w:val="28"/>
        </w:rPr>
      </w:pPr>
      <w:r w:rsidRPr="00DC6AC4">
        <w:rPr>
          <w:color w:val="000000"/>
          <w:sz w:val="28"/>
          <w:szCs w:val="28"/>
        </w:rPr>
        <w:t>Центральный банк предоставил коммерческому банку кредит на 10 календарных дней под 7,5% годовых в сумме 10 млн. руб. Определить:</w:t>
      </w:r>
    </w:p>
    <w:p w:rsidR="00DC6AC4" w:rsidRPr="00DC6AC4" w:rsidRDefault="00DC6AC4" w:rsidP="00DC6AC4">
      <w:pPr>
        <w:tabs>
          <w:tab w:val="left" w:pos="568"/>
        </w:tabs>
        <w:spacing w:line="360" w:lineRule="auto"/>
        <w:ind w:firstLine="709"/>
        <w:jc w:val="both"/>
        <w:rPr>
          <w:color w:val="000000"/>
          <w:sz w:val="28"/>
          <w:szCs w:val="28"/>
        </w:rPr>
      </w:pPr>
      <w:r w:rsidRPr="00DC6AC4">
        <w:rPr>
          <w:color w:val="000000"/>
          <w:sz w:val="28"/>
          <w:szCs w:val="28"/>
        </w:rPr>
        <w:t>а) сумму начисленных процентов за пользование кредитом;</w:t>
      </w:r>
    </w:p>
    <w:p w:rsidR="002D422A" w:rsidRDefault="00DC6AC4" w:rsidP="00DC6AC4">
      <w:pPr>
        <w:pStyle w:val="ab"/>
        <w:spacing w:before="168" w:beforeAutospacing="0" w:after="0" w:afterAutospacing="0" w:line="360" w:lineRule="auto"/>
        <w:ind w:firstLine="708"/>
        <w:jc w:val="both"/>
        <w:rPr>
          <w:color w:val="000000"/>
          <w:sz w:val="28"/>
          <w:szCs w:val="28"/>
        </w:rPr>
      </w:pPr>
      <w:r w:rsidRPr="00DC6AC4">
        <w:rPr>
          <w:color w:val="000000"/>
          <w:sz w:val="28"/>
          <w:szCs w:val="28"/>
        </w:rPr>
        <w:t>б) наращенную сумму долга по кредиту</w:t>
      </w:r>
      <w:r w:rsidR="001460C6">
        <w:rPr>
          <w:color w:val="000000"/>
          <w:sz w:val="28"/>
          <w:szCs w:val="28"/>
        </w:rPr>
        <w:t>;</w:t>
      </w:r>
    </w:p>
    <w:p w:rsidR="001460C6" w:rsidRDefault="001460C6" w:rsidP="001460C6">
      <w:pPr>
        <w:pStyle w:val="ab"/>
        <w:spacing w:before="168" w:beforeAutospacing="0" w:after="0" w:afterAutospacing="0" w:line="360" w:lineRule="auto"/>
        <w:jc w:val="both"/>
        <w:rPr>
          <w:b/>
          <w:color w:val="000000"/>
          <w:sz w:val="28"/>
          <w:szCs w:val="28"/>
        </w:rPr>
      </w:pPr>
      <w:r w:rsidRPr="001460C6">
        <w:rPr>
          <w:b/>
          <w:color w:val="000000"/>
          <w:sz w:val="28"/>
          <w:szCs w:val="28"/>
        </w:rPr>
        <w:t>Решение:</w:t>
      </w:r>
    </w:p>
    <w:p w:rsidR="00887D40" w:rsidRPr="00D4433D" w:rsidRDefault="00887D40" w:rsidP="00887D40">
      <w:pPr>
        <w:pStyle w:val="ad"/>
        <w:spacing w:line="360" w:lineRule="auto"/>
        <w:ind w:left="-1"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Pr="00D4433D">
        <w:rPr>
          <w:rFonts w:ascii="Times New Roman" w:hAnsi="Times New Roman" w:cs="Times New Roman"/>
          <w:sz w:val="28"/>
          <w:szCs w:val="28"/>
        </w:rPr>
        <w:t>Сумма начисленных % =</w:t>
      </w:r>
      <m:oMath>
        <m:f>
          <m:fPr>
            <m:ctrlPr>
              <w:rPr>
                <w:rFonts w:ascii="Cambria Math" w:hAnsi="Cambria Math" w:cs="Times New Roman"/>
                <w:i/>
                <w:sz w:val="36"/>
                <w:szCs w:val="36"/>
              </w:rPr>
            </m:ctrlPr>
          </m:fPr>
          <m:num>
            <m:r>
              <w:rPr>
                <w:rFonts w:ascii="Cambria Math" w:hAnsi="Cambria Math" w:cs="Times New Roman"/>
                <w:sz w:val="36"/>
                <w:szCs w:val="36"/>
              </w:rPr>
              <m:t>10 000 000*0,075*9 дн.</m:t>
            </m:r>
          </m:num>
          <m:den>
            <m:r>
              <w:rPr>
                <w:rFonts w:ascii="Cambria Math" w:hAnsi="Cambria Math" w:cs="Times New Roman"/>
                <w:sz w:val="36"/>
                <w:szCs w:val="36"/>
              </w:rPr>
              <m:t>365</m:t>
            </m:r>
          </m:den>
        </m:f>
      </m:oMath>
      <w:r>
        <w:rPr>
          <w:rFonts w:ascii="Times New Roman" w:eastAsiaTheme="minorEastAsia" w:hAnsi="Times New Roman" w:cs="Times New Roman"/>
          <w:sz w:val="28"/>
          <w:szCs w:val="28"/>
        </w:rPr>
        <w:t xml:space="preserve"> = 18493,00 руб.</w:t>
      </w:r>
    </w:p>
    <w:p w:rsidR="00887D40" w:rsidRPr="00D4433D" w:rsidRDefault="00887D40" w:rsidP="00887D40">
      <w:pPr>
        <w:pStyle w:val="ad"/>
        <w:spacing w:line="360" w:lineRule="auto"/>
        <w:ind w:left="-709" w:firstLine="708"/>
        <w:jc w:val="both"/>
        <w:rPr>
          <w:rFonts w:ascii="Times New Roman" w:hAnsi="Times New Roman" w:cs="Times New Roman"/>
          <w:sz w:val="28"/>
          <w:szCs w:val="28"/>
        </w:rPr>
      </w:pPr>
      <w:r w:rsidRPr="00D4433D">
        <w:rPr>
          <w:rFonts w:ascii="Times New Roman" w:hAnsi="Times New Roman" w:cs="Times New Roman"/>
          <w:sz w:val="28"/>
          <w:szCs w:val="28"/>
        </w:rPr>
        <w:t>9 дней, т.к. проценты начисляются со 2 дня.</w:t>
      </w:r>
    </w:p>
    <w:p w:rsidR="008E4E5F" w:rsidRPr="00887D40" w:rsidRDefault="00887D40" w:rsidP="00887D40">
      <w:pPr>
        <w:pStyle w:val="ad"/>
        <w:spacing w:line="360" w:lineRule="auto"/>
        <w:ind w:left="-1" w:firstLine="709"/>
        <w:jc w:val="both"/>
        <w:rPr>
          <w:rFonts w:ascii="Times New Roman" w:hAnsi="Times New Roman" w:cs="Times New Roman"/>
          <w:sz w:val="28"/>
          <w:szCs w:val="28"/>
        </w:rPr>
      </w:pPr>
      <w:r>
        <w:rPr>
          <w:rFonts w:ascii="Times New Roman" w:hAnsi="Times New Roman" w:cs="Times New Roman"/>
          <w:sz w:val="28"/>
          <w:szCs w:val="28"/>
        </w:rPr>
        <w:t>б</w:t>
      </w:r>
      <w:r w:rsidRPr="00D4433D">
        <w:rPr>
          <w:rFonts w:ascii="Times New Roman" w:hAnsi="Times New Roman" w:cs="Times New Roman"/>
          <w:sz w:val="28"/>
          <w:szCs w:val="28"/>
        </w:rPr>
        <w:t>) Наращенная  сумма долга по кредиту = 10</w:t>
      </w:r>
      <w:r>
        <w:rPr>
          <w:rFonts w:ascii="Times New Roman" w:hAnsi="Times New Roman" w:cs="Times New Roman"/>
          <w:sz w:val="28"/>
          <w:szCs w:val="28"/>
        </w:rPr>
        <w:t> 000 000+18493</w:t>
      </w:r>
      <w:r w:rsidRPr="00D4433D">
        <w:rPr>
          <w:rFonts w:ascii="Times New Roman" w:hAnsi="Times New Roman" w:cs="Times New Roman"/>
          <w:sz w:val="28"/>
          <w:szCs w:val="28"/>
        </w:rPr>
        <w:t xml:space="preserve"> млн.руб=</w:t>
      </w:r>
      <w:r>
        <w:rPr>
          <w:rFonts w:ascii="Times New Roman" w:hAnsi="Times New Roman" w:cs="Times New Roman"/>
          <w:sz w:val="28"/>
          <w:szCs w:val="28"/>
        </w:rPr>
        <w:t>10 018 493</w:t>
      </w:r>
      <w:r w:rsidRPr="00D4433D">
        <w:rPr>
          <w:rFonts w:ascii="Times New Roman" w:hAnsi="Times New Roman" w:cs="Times New Roman"/>
          <w:sz w:val="28"/>
          <w:szCs w:val="28"/>
        </w:rPr>
        <w:t xml:space="preserve"> руб.</w:t>
      </w:r>
    </w:p>
    <w:p w:rsidR="001460C6" w:rsidRDefault="00887D40" w:rsidP="001460C6">
      <w:pPr>
        <w:pStyle w:val="ab"/>
        <w:spacing w:before="168" w:beforeAutospacing="0" w:after="0" w:afterAutospacing="0" w:line="360" w:lineRule="auto"/>
        <w:jc w:val="both"/>
        <w:rPr>
          <w:b/>
          <w:color w:val="000000"/>
          <w:sz w:val="28"/>
          <w:szCs w:val="28"/>
          <w:lang w:val="en-US"/>
        </w:rPr>
      </w:pPr>
      <w:r>
        <w:rPr>
          <w:color w:val="000000"/>
          <w:sz w:val="28"/>
          <w:szCs w:val="28"/>
        </w:rPr>
        <w:t xml:space="preserve">           </w:t>
      </w:r>
      <w:r w:rsidR="008E4E5F" w:rsidRPr="00887D40">
        <w:rPr>
          <w:color w:val="000000"/>
          <w:sz w:val="28"/>
          <w:szCs w:val="28"/>
        </w:rPr>
        <w:t xml:space="preserve">           </w:t>
      </w:r>
      <w:r w:rsidR="001460C6">
        <w:rPr>
          <w:color w:val="000000"/>
          <w:sz w:val="28"/>
          <w:szCs w:val="28"/>
        </w:rPr>
        <w:t xml:space="preserve"> </w:t>
      </w:r>
      <w:r w:rsidR="001460C6" w:rsidRPr="001460C6">
        <w:rPr>
          <w:b/>
          <w:color w:val="000000"/>
          <w:sz w:val="28"/>
          <w:szCs w:val="28"/>
        </w:rPr>
        <w:t>Список используемой литературы</w:t>
      </w:r>
      <w:r w:rsidR="001460C6">
        <w:rPr>
          <w:b/>
          <w:color w:val="000000"/>
          <w:sz w:val="28"/>
          <w:szCs w:val="28"/>
        </w:rPr>
        <w:t>.</w:t>
      </w:r>
    </w:p>
    <w:p w:rsidR="009C1675" w:rsidRPr="009C1675" w:rsidRDefault="009C1675" w:rsidP="009C1675">
      <w:pPr>
        <w:pStyle w:val="ab"/>
        <w:numPr>
          <w:ilvl w:val="1"/>
          <w:numId w:val="26"/>
        </w:numPr>
        <w:spacing w:before="168" w:beforeAutospacing="0" w:after="0" w:afterAutospacing="0" w:line="360" w:lineRule="auto"/>
        <w:ind w:left="0"/>
        <w:jc w:val="both"/>
        <w:rPr>
          <w:color w:val="000000"/>
          <w:sz w:val="28"/>
          <w:szCs w:val="28"/>
        </w:rPr>
      </w:pPr>
      <w:r w:rsidRPr="009C1675">
        <w:rPr>
          <w:color w:val="000000"/>
          <w:sz w:val="28"/>
          <w:szCs w:val="28"/>
        </w:rPr>
        <w:t>Справочно-правовая система «Консультант-Плюс»</w:t>
      </w:r>
    </w:p>
    <w:p w:rsidR="009C1675" w:rsidRPr="009C1675" w:rsidRDefault="009C1675" w:rsidP="009C1675">
      <w:pPr>
        <w:pStyle w:val="ab"/>
        <w:numPr>
          <w:ilvl w:val="1"/>
          <w:numId w:val="26"/>
        </w:numPr>
        <w:spacing w:before="168" w:beforeAutospacing="0" w:after="0" w:afterAutospacing="0" w:line="360" w:lineRule="auto"/>
        <w:ind w:left="0"/>
        <w:jc w:val="both"/>
        <w:rPr>
          <w:color w:val="000000"/>
          <w:sz w:val="28"/>
          <w:szCs w:val="28"/>
        </w:rPr>
      </w:pPr>
      <w:r>
        <w:rPr>
          <w:color w:val="000000"/>
          <w:sz w:val="28"/>
          <w:szCs w:val="28"/>
        </w:rPr>
        <w:t>Лекции по предмету «Деньги, кредит, банки»</w:t>
      </w:r>
      <w:r w:rsidRPr="009C1675">
        <w:rPr>
          <w:color w:val="000000"/>
          <w:sz w:val="28"/>
          <w:szCs w:val="28"/>
        </w:rPr>
        <w:t xml:space="preserve"> </w:t>
      </w:r>
    </w:p>
    <w:p w:rsidR="009C1675" w:rsidRDefault="009C1675" w:rsidP="001460C6">
      <w:pPr>
        <w:pStyle w:val="ab"/>
        <w:numPr>
          <w:ilvl w:val="1"/>
          <w:numId w:val="26"/>
        </w:numPr>
        <w:spacing w:before="168" w:beforeAutospacing="0" w:after="0" w:afterAutospacing="0" w:line="360" w:lineRule="auto"/>
        <w:ind w:left="0"/>
        <w:jc w:val="both"/>
        <w:rPr>
          <w:color w:val="000000"/>
          <w:sz w:val="28"/>
          <w:szCs w:val="28"/>
        </w:rPr>
      </w:pPr>
      <w:r>
        <w:rPr>
          <w:color w:val="000000"/>
          <w:sz w:val="28"/>
          <w:szCs w:val="28"/>
        </w:rPr>
        <w:t>Деньги, кредит, банки: учеб. пособие / Г.И. Кравцова, Г.С. Кузьменко, О.И. Румянцева – Мн.: БГЭУ, 2007 – 444с.</w:t>
      </w:r>
    </w:p>
    <w:p w:rsidR="009C1675" w:rsidRDefault="009C1675" w:rsidP="009C1675">
      <w:pPr>
        <w:pStyle w:val="ab"/>
        <w:numPr>
          <w:ilvl w:val="1"/>
          <w:numId w:val="26"/>
        </w:numPr>
        <w:spacing w:before="168" w:beforeAutospacing="0" w:after="0" w:afterAutospacing="0" w:line="360" w:lineRule="auto"/>
        <w:ind w:left="0"/>
        <w:jc w:val="both"/>
        <w:rPr>
          <w:rStyle w:val="apple-converted-space"/>
          <w:color w:val="000000"/>
          <w:sz w:val="28"/>
          <w:szCs w:val="28"/>
        </w:rPr>
      </w:pPr>
      <w:r>
        <w:rPr>
          <w:rStyle w:val="apple-converted-space"/>
          <w:color w:val="000000"/>
          <w:sz w:val="28"/>
          <w:szCs w:val="28"/>
        </w:rPr>
        <w:t>Финансы внешнеэкономической деятельности: учеб. пособие / К.В. Рудый. – Минск: Выш.шк., 2004. – 348с.</w:t>
      </w:r>
    </w:p>
    <w:p w:rsidR="00C37D8E" w:rsidRDefault="00C37D8E" w:rsidP="00C37D8E">
      <w:pPr>
        <w:pStyle w:val="ab"/>
        <w:numPr>
          <w:ilvl w:val="1"/>
          <w:numId w:val="26"/>
        </w:numPr>
        <w:spacing w:before="168" w:beforeAutospacing="0" w:after="0" w:afterAutospacing="0" w:line="360" w:lineRule="auto"/>
        <w:ind w:left="0"/>
        <w:jc w:val="both"/>
        <w:rPr>
          <w:rStyle w:val="apple-converted-space"/>
          <w:color w:val="000000"/>
          <w:sz w:val="28"/>
          <w:szCs w:val="28"/>
        </w:rPr>
      </w:pPr>
      <w:r>
        <w:rPr>
          <w:rStyle w:val="apple-converted-space"/>
          <w:color w:val="000000"/>
          <w:sz w:val="28"/>
          <w:szCs w:val="28"/>
        </w:rPr>
        <w:t>Основы международных валютно-финансовых и кредитных отношений: учеб. пособие/В.В. Круглов. – М: МНФРА-М, 1998 – 432с.</w:t>
      </w:r>
    </w:p>
    <w:p w:rsidR="00C37D8E" w:rsidRPr="00C37D8E" w:rsidRDefault="00C37D8E" w:rsidP="00C37D8E">
      <w:pPr>
        <w:pStyle w:val="ab"/>
        <w:numPr>
          <w:ilvl w:val="1"/>
          <w:numId w:val="26"/>
        </w:numPr>
        <w:spacing w:before="168" w:beforeAutospacing="0" w:after="0" w:afterAutospacing="0" w:line="360" w:lineRule="auto"/>
        <w:ind w:left="0"/>
        <w:jc w:val="both"/>
        <w:rPr>
          <w:rStyle w:val="apple-converted-space"/>
          <w:color w:val="000000"/>
          <w:sz w:val="28"/>
          <w:szCs w:val="28"/>
        </w:rPr>
      </w:pPr>
      <w:r>
        <w:rPr>
          <w:rStyle w:val="apple-converted-space"/>
          <w:color w:val="000000"/>
          <w:sz w:val="28"/>
          <w:szCs w:val="28"/>
        </w:rPr>
        <w:t>Международные валютно-кредитные и финансовые отношения: Учебник / Л.Н. Красавина. – М.: Финансы и статистика, 2001. – 608с.</w:t>
      </w:r>
    </w:p>
    <w:p w:rsidR="00C37D8E" w:rsidRDefault="00C37D8E" w:rsidP="00C37D8E">
      <w:pPr>
        <w:pStyle w:val="ab"/>
        <w:spacing w:before="168" w:beforeAutospacing="0" w:after="0" w:afterAutospacing="0" w:line="360" w:lineRule="auto"/>
        <w:jc w:val="both"/>
        <w:rPr>
          <w:rStyle w:val="apple-converted-space"/>
          <w:color w:val="000000"/>
          <w:sz w:val="28"/>
          <w:szCs w:val="28"/>
        </w:rPr>
      </w:pPr>
      <w:r>
        <w:rPr>
          <w:rStyle w:val="apple-converted-space"/>
          <w:color w:val="000000"/>
          <w:sz w:val="28"/>
          <w:szCs w:val="28"/>
        </w:rPr>
        <w:t>Электронные ресурсы:</w:t>
      </w:r>
    </w:p>
    <w:p w:rsidR="00C37D8E" w:rsidRPr="00C37D8E" w:rsidRDefault="00C37D8E" w:rsidP="00C37D8E">
      <w:pPr>
        <w:pStyle w:val="ab"/>
        <w:numPr>
          <w:ilvl w:val="1"/>
          <w:numId w:val="26"/>
        </w:numPr>
        <w:spacing w:before="168" w:beforeAutospacing="0" w:after="0" w:afterAutospacing="0" w:line="360" w:lineRule="auto"/>
        <w:ind w:left="-284" w:hanging="142"/>
        <w:jc w:val="both"/>
        <w:rPr>
          <w:rStyle w:val="apple-converted-space"/>
          <w:color w:val="000000"/>
          <w:sz w:val="28"/>
          <w:szCs w:val="28"/>
        </w:rPr>
      </w:pPr>
      <w:r>
        <w:rPr>
          <w:rStyle w:val="apple-converted-space"/>
          <w:color w:val="000000"/>
          <w:sz w:val="28"/>
          <w:szCs w:val="28"/>
        </w:rPr>
        <w:t xml:space="preserve">Википедия </w:t>
      </w:r>
      <w:hyperlink r:id="rId9" w:history="1">
        <w:r w:rsidRPr="00C37D8E">
          <w:rPr>
            <w:rStyle w:val="a4"/>
            <w:color w:val="000000" w:themeColor="text1"/>
            <w:sz w:val="28"/>
            <w:szCs w:val="28"/>
          </w:rPr>
          <w:t>https://ru.wikipedia.org/wiki/Заглавная_страница</w:t>
        </w:r>
      </w:hyperlink>
    </w:p>
    <w:p w:rsidR="00C37D8E" w:rsidRPr="00C37D8E" w:rsidRDefault="00C37D8E" w:rsidP="00C37D8E">
      <w:pPr>
        <w:pStyle w:val="ab"/>
        <w:spacing w:before="168" w:beforeAutospacing="0" w:after="0" w:afterAutospacing="0" w:line="360" w:lineRule="auto"/>
        <w:ind w:left="-284"/>
        <w:jc w:val="both"/>
        <w:rPr>
          <w:rStyle w:val="apple-converted-space"/>
          <w:color w:val="000000"/>
          <w:sz w:val="28"/>
          <w:szCs w:val="28"/>
        </w:rPr>
      </w:pPr>
    </w:p>
    <w:p w:rsidR="002D422A" w:rsidRPr="002D422A" w:rsidRDefault="002D422A" w:rsidP="002D422A">
      <w:pPr>
        <w:pStyle w:val="ab"/>
        <w:spacing w:before="168" w:beforeAutospacing="0" w:after="0" w:afterAutospacing="0" w:line="360" w:lineRule="auto"/>
        <w:ind w:firstLine="708"/>
        <w:jc w:val="both"/>
        <w:rPr>
          <w:color w:val="000000"/>
          <w:sz w:val="28"/>
          <w:szCs w:val="28"/>
        </w:rPr>
      </w:pPr>
    </w:p>
    <w:p w:rsidR="002D422A" w:rsidRPr="009F0E13" w:rsidRDefault="002D422A" w:rsidP="002D422A">
      <w:pPr>
        <w:shd w:val="clear" w:color="auto" w:fill="FFFFFF"/>
        <w:spacing w:before="180" w:line="360" w:lineRule="auto"/>
        <w:ind w:firstLine="708"/>
        <w:jc w:val="both"/>
        <w:rPr>
          <w:color w:val="000000"/>
          <w:sz w:val="28"/>
          <w:szCs w:val="28"/>
        </w:rPr>
      </w:pPr>
    </w:p>
    <w:p w:rsidR="009F0E13" w:rsidRPr="009F0E13" w:rsidRDefault="009F0E13" w:rsidP="009F0E13">
      <w:pPr>
        <w:pStyle w:val="ab"/>
        <w:shd w:val="clear" w:color="auto" w:fill="FFFFFF"/>
        <w:spacing w:line="360" w:lineRule="auto"/>
        <w:ind w:firstLine="708"/>
        <w:jc w:val="both"/>
        <w:rPr>
          <w:sz w:val="28"/>
          <w:szCs w:val="28"/>
          <w:u w:val="single"/>
        </w:rPr>
      </w:pPr>
    </w:p>
    <w:p w:rsidR="009F0E13" w:rsidRPr="009F0E13" w:rsidRDefault="009F0E13" w:rsidP="009F0E13">
      <w:pPr>
        <w:pStyle w:val="ab"/>
        <w:shd w:val="clear" w:color="auto" w:fill="FFFFFF"/>
        <w:spacing w:line="360" w:lineRule="auto"/>
        <w:jc w:val="both"/>
        <w:rPr>
          <w:color w:val="000000"/>
          <w:sz w:val="28"/>
          <w:szCs w:val="28"/>
        </w:rPr>
      </w:pPr>
    </w:p>
    <w:p w:rsidR="009F0E13" w:rsidRPr="009F0E13" w:rsidRDefault="009F0E13" w:rsidP="009F0E13">
      <w:pPr>
        <w:pStyle w:val="ab"/>
        <w:shd w:val="clear" w:color="auto" w:fill="FFFFFF"/>
        <w:spacing w:line="360" w:lineRule="auto"/>
        <w:jc w:val="both"/>
        <w:rPr>
          <w:color w:val="000000"/>
          <w:sz w:val="28"/>
          <w:szCs w:val="28"/>
        </w:rPr>
      </w:pPr>
    </w:p>
    <w:p w:rsidR="00554A4D" w:rsidRPr="00554A4D" w:rsidRDefault="00554A4D" w:rsidP="00554A4D">
      <w:pPr>
        <w:pStyle w:val="ab"/>
        <w:shd w:val="clear" w:color="auto" w:fill="FFFFFF"/>
        <w:spacing w:line="360" w:lineRule="auto"/>
        <w:ind w:firstLine="708"/>
        <w:jc w:val="both"/>
        <w:rPr>
          <w:color w:val="000000"/>
          <w:sz w:val="28"/>
          <w:szCs w:val="28"/>
        </w:rPr>
      </w:pPr>
    </w:p>
    <w:p w:rsidR="00554A4D" w:rsidRPr="00554A4D" w:rsidRDefault="00554A4D" w:rsidP="00554A4D">
      <w:pPr>
        <w:spacing w:line="360" w:lineRule="auto"/>
        <w:jc w:val="both"/>
        <w:rPr>
          <w:b/>
          <w:color w:val="000000"/>
          <w:sz w:val="28"/>
          <w:szCs w:val="28"/>
          <w:u w:val="single"/>
        </w:rPr>
      </w:pPr>
    </w:p>
    <w:p w:rsidR="00554A4D" w:rsidRPr="00554A4D" w:rsidRDefault="00554A4D" w:rsidP="00554A4D">
      <w:pPr>
        <w:spacing w:line="360" w:lineRule="auto"/>
        <w:jc w:val="both"/>
        <w:rPr>
          <w:sz w:val="28"/>
          <w:szCs w:val="28"/>
        </w:rPr>
      </w:pPr>
    </w:p>
    <w:sectPr w:rsidR="00554A4D" w:rsidRPr="00554A4D" w:rsidSect="008B1C16">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B03" w:rsidRDefault="006B3B03" w:rsidP="00A4263E">
      <w:r>
        <w:separator/>
      </w:r>
    </w:p>
  </w:endnote>
  <w:endnote w:type="continuationSeparator" w:id="0">
    <w:p w:rsidR="006B3B03" w:rsidRDefault="006B3B03" w:rsidP="00A426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38061"/>
      <w:docPartObj>
        <w:docPartGallery w:val="Page Numbers (Bottom of Page)"/>
        <w:docPartUnique/>
      </w:docPartObj>
    </w:sdtPr>
    <w:sdtContent>
      <w:p w:rsidR="001460C6" w:rsidRDefault="00B262D0">
        <w:pPr>
          <w:pStyle w:val="a7"/>
          <w:jc w:val="center"/>
        </w:pPr>
        <w:fldSimple w:instr=" PAGE   \* MERGEFORMAT ">
          <w:r w:rsidR="006B3B03">
            <w:rPr>
              <w:noProof/>
            </w:rPr>
            <w:t>1</w:t>
          </w:r>
        </w:fldSimple>
      </w:p>
    </w:sdtContent>
  </w:sdt>
  <w:p w:rsidR="001460C6" w:rsidRDefault="001460C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B03" w:rsidRDefault="006B3B03" w:rsidP="00A4263E">
      <w:r>
        <w:separator/>
      </w:r>
    </w:p>
  </w:footnote>
  <w:footnote w:type="continuationSeparator" w:id="0">
    <w:p w:rsidR="006B3B03" w:rsidRDefault="006B3B03" w:rsidP="00A426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B428C"/>
    <w:multiLevelType w:val="hybridMultilevel"/>
    <w:tmpl w:val="3DDC9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735092"/>
    <w:multiLevelType w:val="hybridMultilevel"/>
    <w:tmpl w:val="881C0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147F8B"/>
    <w:multiLevelType w:val="multilevel"/>
    <w:tmpl w:val="92AAF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5C627B"/>
    <w:multiLevelType w:val="hybridMultilevel"/>
    <w:tmpl w:val="CE36A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FE7088"/>
    <w:multiLevelType w:val="hybridMultilevel"/>
    <w:tmpl w:val="C70E0DFE"/>
    <w:lvl w:ilvl="0" w:tplc="04190001">
      <w:start w:val="1"/>
      <w:numFmt w:val="bullet"/>
      <w:lvlText w:val=""/>
      <w:lvlJc w:val="left"/>
      <w:pPr>
        <w:ind w:left="2610" w:hanging="360"/>
      </w:pPr>
      <w:rPr>
        <w:rFonts w:ascii="Symbol" w:hAnsi="Symbol" w:hint="default"/>
      </w:rPr>
    </w:lvl>
    <w:lvl w:ilvl="1" w:tplc="04190003" w:tentative="1">
      <w:start w:val="1"/>
      <w:numFmt w:val="bullet"/>
      <w:lvlText w:val="o"/>
      <w:lvlJc w:val="left"/>
      <w:pPr>
        <w:ind w:left="3330" w:hanging="360"/>
      </w:pPr>
      <w:rPr>
        <w:rFonts w:ascii="Courier New" w:hAnsi="Courier New" w:cs="Courier New" w:hint="default"/>
      </w:rPr>
    </w:lvl>
    <w:lvl w:ilvl="2" w:tplc="04190005" w:tentative="1">
      <w:start w:val="1"/>
      <w:numFmt w:val="bullet"/>
      <w:lvlText w:val=""/>
      <w:lvlJc w:val="left"/>
      <w:pPr>
        <w:ind w:left="4050" w:hanging="360"/>
      </w:pPr>
      <w:rPr>
        <w:rFonts w:ascii="Wingdings" w:hAnsi="Wingdings" w:hint="default"/>
      </w:rPr>
    </w:lvl>
    <w:lvl w:ilvl="3" w:tplc="04190001" w:tentative="1">
      <w:start w:val="1"/>
      <w:numFmt w:val="bullet"/>
      <w:lvlText w:val=""/>
      <w:lvlJc w:val="left"/>
      <w:pPr>
        <w:ind w:left="4770" w:hanging="360"/>
      </w:pPr>
      <w:rPr>
        <w:rFonts w:ascii="Symbol" w:hAnsi="Symbol" w:hint="default"/>
      </w:rPr>
    </w:lvl>
    <w:lvl w:ilvl="4" w:tplc="04190003" w:tentative="1">
      <w:start w:val="1"/>
      <w:numFmt w:val="bullet"/>
      <w:lvlText w:val="o"/>
      <w:lvlJc w:val="left"/>
      <w:pPr>
        <w:ind w:left="5490" w:hanging="360"/>
      </w:pPr>
      <w:rPr>
        <w:rFonts w:ascii="Courier New" w:hAnsi="Courier New" w:cs="Courier New" w:hint="default"/>
      </w:rPr>
    </w:lvl>
    <w:lvl w:ilvl="5" w:tplc="04190005" w:tentative="1">
      <w:start w:val="1"/>
      <w:numFmt w:val="bullet"/>
      <w:lvlText w:val=""/>
      <w:lvlJc w:val="left"/>
      <w:pPr>
        <w:ind w:left="6210" w:hanging="360"/>
      </w:pPr>
      <w:rPr>
        <w:rFonts w:ascii="Wingdings" w:hAnsi="Wingdings" w:hint="default"/>
      </w:rPr>
    </w:lvl>
    <w:lvl w:ilvl="6" w:tplc="04190001" w:tentative="1">
      <w:start w:val="1"/>
      <w:numFmt w:val="bullet"/>
      <w:lvlText w:val=""/>
      <w:lvlJc w:val="left"/>
      <w:pPr>
        <w:ind w:left="6930" w:hanging="360"/>
      </w:pPr>
      <w:rPr>
        <w:rFonts w:ascii="Symbol" w:hAnsi="Symbol" w:hint="default"/>
      </w:rPr>
    </w:lvl>
    <w:lvl w:ilvl="7" w:tplc="04190003" w:tentative="1">
      <w:start w:val="1"/>
      <w:numFmt w:val="bullet"/>
      <w:lvlText w:val="o"/>
      <w:lvlJc w:val="left"/>
      <w:pPr>
        <w:ind w:left="7650" w:hanging="360"/>
      </w:pPr>
      <w:rPr>
        <w:rFonts w:ascii="Courier New" w:hAnsi="Courier New" w:cs="Courier New" w:hint="default"/>
      </w:rPr>
    </w:lvl>
    <w:lvl w:ilvl="8" w:tplc="04190005" w:tentative="1">
      <w:start w:val="1"/>
      <w:numFmt w:val="bullet"/>
      <w:lvlText w:val=""/>
      <w:lvlJc w:val="left"/>
      <w:pPr>
        <w:ind w:left="8370" w:hanging="360"/>
      </w:pPr>
      <w:rPr>
        <w:rFonts w:ascii="Wingdings" w:hAnsi="Wingdings" w:hint="default"/>
      </w:rPr>
    </w:lvl>
  </w:abstractNum>
  <w:abstractNum w:abstractNumId="5">
    <w:nsid w:val="180D4D77"/>
    <w:multiLevelType w:val="multilevel"/>
    <w:tmpl w:val="41549A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0F27ED"/>
    <w:multiLevelType w:val="hybridMultilevel"/>
    <w:tmpl w:val="24E48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FA29A1"/>
    <w:multiLevelType w:val="hybridMultilevel"/>
    <w:tmpl w:val="6734B34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2F440E4B"/>
    <w:multiLevelType w:val="hybridMultilevel"/>
    <w:tmpl w:val="5E84727A"/>
    <w:lvl w:ilvl="0" w:tplc="E966725A">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9">
    <w:nsid w:val="32D607A3"/>
    <w:multiLevelType w:val="hybridMultilevel"/>
    <w:tmpl w:val="4E1E3180"/>
    <w:lvl w:ilvl="0" w:tplc="04190001">
      <w:start w:val="1"/>
      <w:numFmt w:val="bullet"/>
      <w:lvlText w:val=""/>
      <w:lvlJc w:val="left"/>
      <w:pPr>
        <w:ind w:left="2250" w:hanging="360"/>
      </w:pPr>
      <w:rPr>
        <w:rFonts w:ascii="Symbol" w:hAnsi="Symbol" w:hint="default"/>
      </w:rPr>
    </w:lvl>
    <w:lvl w:ilvl="1" w:tplc="04190003" w:tentative="1">
      <w:start w:val="1"/>
      <w:numFmt w:val="bullet"/>
      <w:lvlText w:val="o"/>
      <w:lvlJc w:val="left"/>
      <w:pPr>
        <w:ind w:left="2970" w:hanging="360"/>
      </w:pPr>
      <w:rPr>
        <w:rFonts w:ascii="Courier New" w:hAnsi="Courier New" w:cs="Courier New" w:hint="default"/>
      </w:rPr>
    </w:lvl>
    <w:lvl w:ilvl="2" w:tplc="04190005" w:tentative="1">
      <w:start w:val="1"/>
      <w:numFmt w:val="bullet"/>
      <w:lvlText w:val=""/>
      <w:lvlJc w:val="left"/>
      <w:pPr>
        <w:ind w:left="3690" w:hanging="360"/>
      </w:pPr>
      <w:rPr>
        <w:rFonts w:ascii="Wingdings" w:hAnsi="Wingdings" w:hint="default"/>
      </w:rPr>
    </w:lvl>
    <w:lvl w:ilvl="3" w:tplc="04190001" w:tentative="1">
      <w:start w:val="1"/>
      <w:numFmt w:val="bullet"/>
      <w:lvlText w:val=""/>
      <w:lvlJc w:val="left"/>
      <w:pPr>
        <w:ind w:left="4410" w:hanging="360"/>
      </w:pPr>
      <w:rPr>
        <w:rFonts w:ascii="Symbol" w:hAnsi="Symbol" w:hint="default"/>
      </w:rPr>
    </w:lvl>
    <w:lvl w:ilvl="4" w:tplc="04190003" w:tentative="1">
      <w:start w:val="1"/>
      <w:numFmt w:val="bullet"/>
      <w:lvlText w:val="o"/>
      <w:lvlJc w:val="left"/>
      <w:pPr>
        <w:ind w:left="5130" w:hanging="360"/>
      </w:pPr>
      <w:rPr>
        <w:rFonts w:ascii="Courier New" w:hAnsi="Courier New" w:cs="Courier New" w:hint="default"/>
      </w:rPr>
    </w:lvl>
    <w:lvl w:ilvl="5" w:tplc="04190005" w:tentative="1">
      <w:start w:val="1"/>
      <w:numFmt w:val="bullet"/>
      <w:lvlText w:val=""/>
      <w:lvlJc w:val="left"/>
      <w:pPr>
        <w:ind w:left="5850" w:hanging="360"/>
      </w:pPr>
      <w:rPr>
        <w:rFonts w:ascii="Wingdings" w:hAnsi="Wingdings" w:hint="default"/>
      </w:rPr>
    </w:lvl>
    <w:lvl w:ilvl="6" w:tplc="04190001" w:tentative="1">
      <w:start w:val="1"/>
      <w:numFmt w:val="bullet"/>
      <w:lvlText w:val=""/>
      <w:lvlJc w:val="left"/>
      <w:pPr>
        <w:ind w:left="6570" w:hanging="360"/>
      </w:pPr>
      <w:rPr>
        <w:rFonts w:ascii="Symbol" w:hAnsi="Symbol" w:hint="default"/>
      </w:rPr>
    </w:lvl>
    <w:lvl w:ilvl="7" w:tplc="04190003" w:tentative="1">
      <w:start w:val="1"/>
      <w:numFmt w:val="bullet"/>
      <w:lvlText w:val="o"/>
      <w:lvlJc w:val="left"/>
      <w:pPr>
        <w:ind w:left="7290" w:hanging="360"/>
      </w:pPr>
      <w:rPr>
        <w:rFonts w:ascii="Courier New" w:hAnsi="Courier New" w:cs="Courier New" w:hint="default"/>
      </w:rPr>
    </w:lvl>
    <w:lvl w:ilvl="8" w:tplc="04190005" w:tentative="1">
      <w:start w:val="1"/>
      <w:numFmt w:val="bullet"/>
      <w:lvlText w:val=""/>
      <w:lvlJc w:val="left"/>
      <w:pPr>
        <w:ind w:left="8010" w:hanging="360"/>
      </w:pPr>
      <w:rPr>
        <w:rFonts w:ascii="Wingdings" w:hAnsi="Wingdings" w:hint="default"/>
      </w:rPr>
    </w:lvl>
  </w:abstractNum>
  <w:abstractNum w:abstractNumId="10">
    <w:nsid w:val="340A1D98"/>
    <w:multiLevelType w:val="hybridMultilevel"/>
    <w:tmpl w:val="F0B26A7A"/>
    <w:lvl w:ilvl="0" w:tplc="04190001">
      <w:start w:val="1"/>
      <w:numFmt w:val="bullet"/>
      <w:lvlText w:val=""/>
      <w:lvlJc w:val="left"/>
      <w:pPr>
        <w:ind w:left="2175" w:hanging="360"/>
      </w:pPr>
      <w:rPr>
        <w:rFonts w:ascii="Symbol" w:hAnsi="Symbol" w:hint="default"/>
      </w:rPr>
    </w:lvl>
    <w:lvl w:ilvl="1" w:tplc="04190003" w:tentative="1">
      <w:start w:val="1"/>
      <w:numFmt w:val="bullet"/>
      <w:lvlText w:val="o"/>
      <w:lvlJc w:val="left"/>
      <w:pPr>
        <w:ind w:left="2895" w:hanging="360"/>
      </w:pPr>
      <w:rPr>
        <w:rFonts w:ascii="Courier New" w:hAnsi="Courier New" w:cs="Courier New" w:hint="default"/>
      </w:rPr>
    </w:lvl>
    <w:lvl w:ilvl="2" w:tplc="04190005" w:tentative="1">
      <w:start w:val="1"/>
      <w:numFmt w:val="bullet"/>
      <w:lvlText w:val=""/>
      <w:lvlJc w:val="left"/>
      <w:pPr>
        <w:ind w:left="3615" w:hanging="360"/>
      </w:pPr>
      <w:rPr>
        <w:rFonts w:ascii="Wingdings" w:hAnsi="Wingdings" w:hint="default"/>
      </w:rPr>
    </w:lvl>
    <w:lvl w:ilvl="3" w:tplc="04190001" w:tentative="1">
      <w:start w:val="1"/>
      <w:numFmt w:val="bullet"/>
      <w:lvlText w:val=""/>
      <w:lvlJc w:val="left"/>
      <w:pPr>
        <w:ind w:left="4335" w:hanging="360"/>
      </w:pPr>
      <w:rPr>
        <w:rFonts w:ascii="Symbol" w:hAnsi="Symbol" w:hint="default"/>
      </w:rPr>
    </w:lvl>
    <w:lvl w:ilvl="4" w:tplc="04190003" w:tentative="1">
      <w:start w:val="1"/>
      <w:numFmt w:val="bullet"/>
      <w:lvlText w:val="o"/>
      <w:lvlJc w:val="left"/>
      <w:pPr>
        <w:ind w:left="5055" w:hanging="360"/>
      </w:pPr>
      <w:rPr>
        <w:rFonts w:ascii="Courier New" w:hAnsi="Courier New" w:cs="Courier New" w:hint="default"/>
      </w:rPr>
    </w:lvl>
    <w:lvl w:ilvl="5" w:tplc="04190005" w:tentative="1">
      <w:start w:val="1"/>
      <w:numFmt w:val="bullet"/>
      <w:lvlText w:val=""/>
      <w:lvlJc w:val="left"/>
      <w:pPr>
        <w:ind w:left="5775" w:hanging="360"/>
      </w:pPr>
      <w:rPr>
        <w:rFonts w:ascii="Wingdings" w:hAnsi="Wingdings" w:hint="default"/>
      </w:rPr>
    </w:lvl>
    <w:lvl w:ilvl="6" w:tplc="04190001" w:tentative="1">
      <w:start w:val="1"/>
      <w:numFmt w:val="bullet"/>
      <w:lvlText w:val=""/>
      <w:lvlJc w:val="left"/>
      <w:pPr>
        <w:ind w:left="6495" w:hanging="360"/>
      </w:pPr>
      <w:rPr>
        <w:rFonts w:ascii="Symbol" w:hAnsi="Symbol" w:hint="default"/>
      </w:rPr>
    </w:lvl>
    <w:lvl w:ilvl="7" w:tplc="04190003" w:tentative="1">
      <w:start w:val="1"/>
      <w:numFmt w:val="bullet"/>
      <w:lvlText w:val="o"/>
      <w:lvlJc w:val="left"/>
      <w:pPr>
        <w:ind w:left="7215" w:hanging="360"/>
      </w:pPr>
      <w:rPr>
        <w:rFonts w:ascii="Courier New" w:hAnsi="Courier New" w:cs="Courier New" w:hint="default"/>
      </w:rPr>
    </w:lvl>
    <w:lvl w:ilvl="8" w:tplc="04190005" w:tentative="1">
      <w:start w:val="1"/>
      <w:numFmt w:val="bullet"/>
      <w:lvlText w:val=""/>
      <w:lvlJc w:val="left"/>
      <w:pPr>
        <w:ind w:left="7935" w:hanging="360"/>
      </w:pPr>
      <w:rPr>
        <w:rFonts w:ascii="Wingdings" w:hAnsi="Wingdings" w:hint="default"/>
      </w:rPr>
    </w:lvl>
  </w:abstractNum>
  <w:abstractNum w:abstractNumId="11">
    <w:nsid w:val="367439C6"/>
    <w:multiLevelType w:val="multilevel"/>
    <w:tmpl w:val="1F44EF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CA2A2D"/>
    <w:multiLevelType w:val="multilevel"/>
    <w:tmpl w:val="D8A8314E"/>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36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7F529A"/>
    <w:multiLevelType w:val="hybridMultilevel"/>
    <w:tmpl w:val="59DA68AC"/>
    <w:lvl w:ilvl="0" w:tplc="04190001">
      <w:start w:val="1"/>
      <w:numFmt w:val="bullet"/>
      <w:lvlText w:val=""/>
      <w:lvlJc w:val="left"/>
      <w:pPr>
        <w:ind w:left="1890" w:hanging="360"/>
      </w:pPr>
      <w:rPr>
        <w:rFonts w:ascii="Symbol" w:hAnsi="Symbol" w:hint="default"/>
      </w:rPr>
    </w:lvl>
    <w:lvl w:ilvl="1" w:tplc="04190003" w:tentative="1">
      <w:start w:val="1"/>
      <w:numFmt w:val="bullet"/>
      <w:lvlText w:val="o"/>
      <w:lvlJc w:val="left"/>
      <w:pPr>
        <w:ind w:left="2610" w:hanging="360"/>
      </w:pPr>
      <w:rPr>
        <w:rFonts w:ascii="Courier New" w:hAnsi="Courier New" w:cs="Courier New" w:hint="default"/>
      </w:rPr>
    </w:lvl>
    <w:lvl w:ilvl="2" w:tplc="04190005" w:tentative="1">
      <w:start w:val="1"/>
      <w:numFmt w:val="bullet"/>
      <w:lvlText w:val=""/>
      <w:lvlJc w:val="left"/>
      <w:pPr>
        <w:ind w:left="3330" w:hanging="360"/>
      </w:pPr>
      <w:rPr>
        <w:rFonts w:ascii="Wingdings" w:hAnsi="Wingdings" w:hint="default"/>
      </w:rPr>
    </w:lvl>
    <w:lvl w:ilvl="3" w:tplc="04190001" w:tentative="1">
      <w:start w:val="1"/>
      <w:numFmt w:val="bullet"/>
      <w:lvlText w:val=""/>
      <w:lvlJc w:val="left"/>
      <w:pPr>
        <w:ind w:left="4050" w:hanging="360"/>
      </w:pPr>
      <w:rPr>
        <w:rFonts w:ascii="Symbol" w:hAnsi="Symbol" w:hint="default"/>
      </w:rPr>
    </w:lvl>
    <w:lvl w:ilvl="4" w:tplc="04190003" w:tentative="1">
      <w:start w:val="1"/>
      <w:numFmt w:val="bullet"/>
      <w:lvlText w:val="o"/>
      <w:lvlJc w:val="left"/>
      <w:pPr>
        <w:ind w:left="4770" w:hanging="360"/>
      </w:pPr>
      <w:rPr>
        <w:rFonts w:ascii="Courier New" w:hAnsi="Courier New" w:cs="Courier New" w:hint="default"/>
      </w:rPr>
    </w:lvl>
    <w:lvl w:ilvl="5" w:tplc="04190005" w:tentative="1">
      <w:start w:val="1"/>
      <w:numFmt w:val="bullet"/>
      <w:lvlText w:val=""/>
      <w:lvlJc w:val="left"/>
      <w:pPr>
        <w:ind w:left="5490" w:hanging="360"/>
      </w:pPr>
      <w:rPr>
        <w:rFonts w:ascii="Wingdings" w:hAnsi="Wingdings" w:hint="default"/>
      </w:rPr>
    </w:lvl>
    <w:lvl w:ilvl="6" w:tplc="04190001" w:tentative="1">
      <w:start w:val="1"/>
      <w:numFmt w:val="bullet"/>
      <w:lvlText w:val=""/>
      <w:lvlJc w:val="left"/>
      <w:pPr>
        <w:ind w:left="6210" w:hanging="360"/>
      </w:pPr>
      <w:rPr>
        <w:rFonts w:ascii="Symbol" w:hAnsi="Symbol" w:hint="default"/>
      </w:rPr>
    </w:lvl>
    <w:lvl w:ilvl="7" w:tplc="04190003" w:tentative="1">
      <w:start w:val="1"/>
      <w:numFmt w:val="bullet"/>
      <w:lvlText w:val="o"/>
      <w:lvlJc w:val="left"/>
      <w:pPr>
        <w:ind w:left="6930" w:hanging="360"/>
      </w:pPr>
      <w:rPr>
        <w:rFonts w:ascii="Courier New" w:hAnsi="Courier New" w:cs="Courier New" w:hint="default"/>
      </w:rPr>
    </w:lvl>
    <w:lvl w:ilvl="8" w:tplc="04190005" w:tentative="1">
      <w:start w:val="1"/>
      <w:numFmt w:val="bullet"/>
      <w:lvlText w:val=""/>
      <w:lvlJc w:val="left"/>
      <w:pPr>
        <w:ind w:left="7650" w:hanging="360"/>
      </w:pPr>
      <w:rPr>
        <w:rFonts w:ascii="Wingdings" w:hAnsi="Wingdings" w:hint="default"/>
      </w:rPr>
    </w:lvl>
  </w:abstractNum>
  <w:abstractNum w:abstractNumId="14">
    <w:nsid w:val="3BF61BF1"/>
    <w:multiLevelType w:val="hybridMultilevel"/>
    <w:tmpl w:val="0C0A230C"/>
    <w:lvl w:ilvl="0" w:tplc="EAF42454">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CD166E7"/>
    <w:multiLevelType w:val="hybridMultilevel"/>
    <w:tmpl w:val="41387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3D5423"/>
    <w:multiLevelType w:val="hybridMultilevel"/>
    <w:tmpl w:val="F790EA62"/>
    <w:lvl w:ilvl="0" w:tplc="04190001">
      <w:start w:val="1"/>
      <w:numFmt w:val="bullet"/>
      <w:lvlText w:val=""/>
      <w:lvlJc w:val="left"/>
      <w:pPr>
        <w:ind w:left="2175" w:hanging="360"/>
      </w:pPr>
      <w:rPr>
        <w:rFonts w:ascii="Symbol" w:hAnsi="Symbol" w:hint="default"/>
      </w:rPr>
    </w:lvl>
    <w:lvl w:ilvl="1" w:tplc="04190003" w:tentative="1">
      <w:start w:val="1"/>
      <w:numFmt w:val="bullet"/>
      <w:lvlText w:val="o"/>
      <w:lvlJc w:val="left"/>
      <w:pPr>
        <w:ind w:left="2895" w:hanging="360"/>
      </w:pPr>
      <w:rPr>
        <w:rFonts w:ascii="Courier New" w:hAnsi="Courier New" w:cs="Courier New" w:hint="default"/>
      </w:rPr>
    </w:lvl>
    <w:lvl w:ilvl="2" w:tplc="04190005" w:tentative="1">
      <w:start w:val="1"/>
      <w:numFmt w:val="bullet"/>
      <w:lvlText w:val=""/>
      <w:lvlJc w:val="left"/>
      <w:pPr>
        <w:ind w:left="3615" w:hanging="360"/>
      </w:pPr>
      <w:rPr>
        <w:rFonts w:ascii="Wingdings" w:hAnsi="Wingdings" w:hint="default"/>
      </w:rPr>
    </w:lvl>
    <w:lvl w:ilvl="3" w:tplc="04190001" w:tentative="1">
      <w:start w:val="1"/>
      <w:numFmt w:val="bullet"/>
      <w:lvlText w:val=""/>
      <w:lvlJc w:val="left"/>
      <w:pPr>
        <w:ind w:left="4335" w:hanging="360"/>
      </w:pPr>
      <w:rPr>
        <w:rFonts w:ascii="Symbol" w:hAnsi="Symbol" w:hint="default"/>
      </w:rPr>
    </w:lvl>
    <w:lvl w:ilvl="4" w:tplc="04190003" w:tentative="1">
      <w:start w:val="1"/>
      <w:numFmt w:val="bullet"/>
      <w:lvlText w:val="o"/>
      <w:lvlJc w:val="left"/>
      <w:pPr>
        <w:ind w:left="5055" w:hanging="360"/>
      </w:pPr>
      <w:rPr>
        <w:rFonts w:ascii="Courier New" w:hAnsi="Courier New" w:cs="Courier New" w:hint="default"/>
      </w:rPr>
    </w:lvl>
    <w:lvl w:ilvl="5" w:tplc="04190005" w:tentative="1">
      <w:start w:val="1"/>
      <w:numFmt w:val="bullet"/>
      <w:lvlText w:val=""/>
      <w:lvlJc w:val="left"/>
      <w:pPr>
        <w:ind w:left="5775" w:hanging="360"/>
      </w:pPr>
      <w:rPr>
        <w:rFonts w:ascii="Wingdings" w:hAnsi="Wingdings" w:hint="default"/>
      </w:rPr>
    </w:lvl>
    <w:lvl w:ilvl="6" w:tplc="04190001" w:tentative="1">
      <w:start w:val="1"/>
      <w:numFmt w:val="bullet"/>
      <w:lvlText w:val=""/>
      <w:lvlJc w:val="left"/>
      <w:pPr>
        <w:ind w:left="6495" w:hanging="360"/>
      </w:pPr>
      <w:rPr>
        <w:rFonts w:ascii="Symbol" w:hAnsi="Symbol" w:hint="default"/>
      </w:rPr>
    </w:lvl>
    <w:lvl w:ilvl="7" w:tplc="04190003" w:tentative="1">
      <w:start w:val="1"/>
      <w:numFmt w:val="bullet"/>
      <w:lvlText w:val="o"/>
      <w:lvlJc w:val="left"/>
      <w:pPr>
        <w:ind w:left="7215" w:hanging="360"/>
      </w:pPr>
      <w:rPr>
        <w:rFonts w:ascii="Courier New" w:hAnsi="Courier New" w:cs="Courier New" w:hint="default"/>
      </w:rPr>
    </w:lvl>
    <w:lvl w:ilvl="8" w:tplc="04190005" w:tentative="1">
      <w:start w:val="1"/>
      <w:numFmt w:val="bullet"/>
      <w:lvlText w:val=""/>
      <w:lvlJc w:val="left"/>
      <w:pPr>
        <w:ind w:left="7935" w:hanging="360"/>
      </w:pPr>
      <w:rPr>
        <w:rFonts w:ascii="Wingdings" w:hAnsi="Wingdings" w:hint="default"/>
      </w:rPr>
    </w:lvl>
  </w:abstractNum>
  <w:abstractNum w:abstractNumId="17">
    <w:nsid w:val="47704C63"/>
    <w:multiLevelType w:val="hybridMultilevel"/>
    <w:tmpl w:val="89B0B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733D71"/>
    <w:multiLevelType w:val="hybridMultilevel"/>
    <w:tmpl w:val="C5A6F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BA5C4E"/>
    <w:multiLevelType w:val="hybridMultilevel"/>
    <w:tmpl w:val="B58C5036"/>
    <w:lvl w:ilvl="0" w:tplc="04190017">
      <w:start w:val="1"/>
      <w:numFmt w:val="lowerLetter"/>
      <w:lvlText w:val="%1)"/>
      <w:lvlJc w:val="left"/>
      <w:pPr>
        <w:ind w:left="1455" w:hanging="360"/>
      </w:p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abstractNum w:abstractNumId="20">
    <w:nsid w:val="4BDE3752"/>
    <w:multiLevelType w:val="hybridMultilevel"/>
    <w:tmpl w:val="EEC6B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E95374"/>
    <w:multiLevelType w:val="multilevel"/>
    <w:tmpl w:val="A0BA86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65337C"/>
    <w:multiLevelType w:val="multilevel"/>
    <w:tmpl w:val="9DB49F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1EF283E"/>
    <w:multiLevelType w:val="hybridMultilevel"/>
    <w:tmpl w:val="2F785B7C"/>
    <w:lvl w:ilvl="0" w:tplc="04190017">
      <w:start w:val="1"/>
      <w:numFmt w:val="lowerLetter"/>
      <w:lvlText w:val="%1)"/>
      <w:lvlJc w:val="left"/>
      <w:pPr>
        <w:ind w:left="1455" w:hanging="360"/>
      </w:p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abstractNum w:abstractNumId="24">
    <w:nsid w:val="778C1070"/>
    <w:multiLevelType w:val="multilevel"/>
    <w:tmpl w:val="9AECD9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42111A"/>
    <w:multiLevelType w:val="hybridMultilevel"/>
    <w:tmpl w:val="68889D7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7B9A24B2"/>
    <w:multiLevelType w:val="hybridMultilevel"/>
    <w:tmpl w:val="EDD4A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6"/>
  </w:num>
  <w:num w:numId="3">
    <w:abstractNumId w:val="17"/>
  </w:num>
  <w:num w:numId="4">
    <w:abstractNumId w:val="18"/>
  </w:num>
  <w:num w:numId="5">
    <w:abstractNumId w:val="0"/>
  </w:num>
  <w:num w:numId="6">
    <w:abstractNumId w:val="20"/>
  </w:num>
  <w:num w:numId="7">
    <w:abstractNumId w:val="7"/>
  </w:num>
  <w:num w:numId="8">
    <w:abstractNumId w:val="26"/>
  </w:num>
  <w:num w:numId="9">
    <w:abstractNumId w:val="3"/>
  </w:num>
  <w:num w:numId="10">
    <w:abstractNumId w:val="25"/>
  </w:num>
  <w:num w:numId="11">
    <w:abstractNumId w:val="14"/>
  </w:num>
  <w:num w:numId="12">
    <w:abstractNumId w:val="11"/>
  </w:num>
  <w:num w:numId="13">
    <w:abstractNumId w:val="8"/>
  </w:num>
  <w:num w:numId="14">
    <w:abstractNumId w:val="19"/>
  </w:num>
  <w:num w:numId="15">
    <w:abstractNumId w:val="23"/>
  </w:num>
  <w:num w:numId="16">
    <w:abstractNumId w:val="10"/>
  </w:num>
  <w:num w:numId="17">
    <w:abstractNumId w:val="9"/>
  </w:num>
  <w:num w:numId="18">
    <w:abstractNumId w:val="13"/>
  </w:num>
  <w:num w:numId="19">
    <w:abstractNumId w:val="4"/>
  </w:num>
  <w:num w:numId="20">
    <w:abstractNumId w:val="1"/>
  </w:num>
  <w:num w:numId="21">
    <w:abstractNumId w:val="16"/>
  </w:num>
  <w:num w:numId="22">
    <w:abstractNumId w:val="2"/>
  </w:num>
  <w:num w:numId="23">
    <w:abstractNumId w:val="5"/>
  </w:num>
  <w:num w:numId="24">
    <w:abstractNumId w:val="24"/>
  </w:num>
  <w:num w:numId="25">
    <w:abstractNumId w:val="22"/>
  </w:num>
  <w:num w:numId="26">
    <w:abstractNumId w:val="12"/>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C93EA5"/>
    <w:rsid w:val="000747D0"/>
    <w:rsid w:val="000B6B61"/>
    <w:rsid w:val="000C4FD1"/>
    <w:rsid w:val="001417F0"/>
    <w:rsid w:val="001426E7"/>
    <w:rsid w:val="001460C6"/>
    <w:rsid w:val="001F26A0"/>
    <w:rsid w:val="00241E74"/>
    <w:rsid w:val="0029722E"/>
    <w:rsid w:val="002C18C0"/>
    <w:rsid w:val="002D422A"/>
    <w:rsid w:val="00347474"/>
    <w:rsid w:val="00361895"/>
    <w:rsid w:val="00367C47"/>
    <w:rsid w:val="00433011"/>
    <w:rsid w:val="004D550A"/>
    <w:rsid w:val="004F4ADC"/>
    <w:rsid w:val="00554A4D"/>
    <w:rsid w:val="005D4BB7"/>
    <w:rsid w:val="005F0477"/>
    <w:rsid w:val="00611869"/>
    <w:rsid w:val="00684AFD"/>
    <w:rsid w:val="006B3B03"/>
    <w:rsid w:val="007268C6"/>
    <w:rsid w:val="007514C1"/>
    <w:rsid w:val="00881797"/>
    <w:rsid w:val="00887D40"/>
    <w:rsid w:val="008A4DA7"/>
    <w:rsid w:val="008B1C16"/>
    <w:rsid w:val="008E4E5F"/>
    <w:rsid w:val="00922D69"/>
    <w:rsid w:val="009B088F"/>
    <w:rsid w:val="009C1675"/>
    <w:rsid w:val="009F0E13"/>
    <w:rsid w:val="00A4263E"/>
    <w:rsid w:val="00A47CCE"/>
    <w:rsid w:val="00AE6EA8"/>
    <w:rsid w:val="00B262D0"/>
    <w:rsid w:val="00B313DD"/>
    <w:rsid w:val="00BE0382"/>
    <w:rsid w:val="00C37D8E"/>
    <w:rsid w:val="00C93EA5"/>
    <w:rsid w:val="00CB66B9"/>
    <w:rsid w:val="00CC6843"/>
    <w:rsid w:val="00D875BD"/>
    <w:rsid w:val="00D916C4"/>
    <w:rsid w:val="00DB6A4E"/>
    <w:rsid w:val="00DC2F2A"/>
    <w:rsid w:val="00DC6AC4"/>
    <w:rsid w:val="00DF5884"/>
    <w:rsid w:val="00E27CEF"/>
    <w:rsid w:val="00EB2166"/>
    <w:rsid w:val="00EB7D00"/>
    <w:rsid w:val="00FD67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EA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1"/>
    <w:uiPriority w:val="9"/>
    <w:qFormat/>
    <w:rsid w:val="00DC6A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9F0E13"/>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93EA5"/>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C93EA5"/>
    <w:pPr>
      <w:ind w:left="720"/>
      <w:contextualSpacing/>
    </w:pPr>
  </w:style>
  <w:style w:type="character" w:customStyle="1" w:styleId="apple-converted-space">
    <w:name w:val="apple-converted-space"/>
    <w:basedOn w:val="a0"/>
    <w:rsid w:val="000C4FD1"/>
  </w:style>
  <w:style w:type="character" w:styleId="a4">
    <w:name w:val="Hyperlink"/>
    <w:basedOn w:val="a0"/>
    <w:uiPriority w:val="99"/>
    <w:unhideWhenUsed/>
    <w:rsid w:val="000C4FD1"/>
    <w:rPr>
      <w:color w:val="0000FF"/>
      <w:u w:val="single"/>
    </w:rPr>
  </w:style>
  <w:style w:type="paragraph" w:styleId="a5">
    <w:name w:val="header"/>
    <w:basedOn w:val="a"/>
    <w:link w:val="a6"/>
    <w:uiPriority w:val="99"/>
    <w:semiHidden/>
    <w:unhideWhenUsed/>
    <w:rsid w:val="00A4263E"/>
    <w:pPr>
      <w:tabs>
        <w:tab w:val="center" w:pos="4677"/>
        <w:tab w:val="right" w:pos="9355"/>
      </w:tabs>
    </w:pPr>
  </w:style>
  <w:style w:type="character" w:customStyle="1" w:styleId="a6">
    <w:name w:val="Верхний колонтитул Знак"/>
    <w:basedOn w:val="a0"/>
    <w:link w:val="a5"/>
    <w:uiPriority w:val="99"/>
    <w:semiHidden/>
    <w:rsid w:val="00A4263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A4263E"/>
    <w:pPr>
      <w:tabs>
        <w:tab w:val="center" w:pos="4677"/>
        <w:tab w:val="right" w:pos="9355"/>
      </w:tabs>
    </w:pPr>
  </w:style>
  <w:style w:type="character" w:customStyle="1" w:styleId="a8">
    <w:name w:val="Нижний колонтитул Знак"/>
    <w:basedOn w:val="a0"/>
    <w:link w:val="a7"/>
    <w:uiPriority w:val="99"/>
    <w:rsid w:val="00A4263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4263E"/>
    <w:rPr>
      <w:rFonts w:ascii="Tahoma" w:hAnsi="Tahoma" w:cs="Tahoma"/>
      <w:sz w:val="16"/>
      <w:szCs w:val="16"/>
    </w:rPr>
  </w:style>
  <w:style w:type="character" w:customStyle="1" w:styleId="aa">
    <w:name w:val="Текст выноски Знак"/>
    <w:basedOn w:val="a0"/>
    <w:link w:val="a9"/>
    <w:uiPriority w:val="99"/>
    <w:semiHidden/>
    <w:rsid w:val="00A4263E"/>
    <w:rPr>
      <w:rFonts w:ascii="Tahoma" w:eastAsia="Times New Roman" w:hAnsi="Tahoma" w:cs="Tahoma"/>
      <w:sz w:val="16"/>
      <w:szCs w:val="16"/>
      <w:lang w:eastAsia="ru-RU"/>
    </w:rPr>
  </w:style>
  <w:style w:type="paragraph" w:styleId="ab">
    <w:name w:val="Normal (Web)"/>
    <w:basedOn w:val="a"/>
    <w:uiPriority w:val="99"/>
    <w:unhideWhenUsed/>
    <w:rsid w:val="00367C47"/>
    <w:pPr>
      <w:spacing w:before="100" w:beforeAutospacing="1" w:after="100" w:afterAutospacing="1"/>
    </w:pPr>
  </w:style>
  <w:style w:type="character" w:styleId="ac">
    <w:name w:val="Strong"/>
    <w:basedOn w:val="a0"/>
    <w:uiPriority w:val="22"/>
    <w:qFormat/>
    <w:rsid w:val="00241E74"/>
    <w:rPr>
      <w:b/>
      <w:bCs/>
    </w:rPr>
  </w:style>
  <w:style w:type="character" w:customStyle="1" w:styleId="w">
    <w:name w:val="w"/>
    <w:basedOn w:val="a0"/>
    <w:rsid w:val="004F4ADC"/>
  </w:style>
  <w:style w:type="character" w:customStyle="1" w:styleId="ref-info">
    <w:name w:val="ref-info"/>
    <w:basedOn w:val="a0"/>
    <w:rsid w:val="00EB7D00"/>
  </w:style>
  <w:style w:type="character" w:customStyle="1" w:styleId="link-ru">
    <w:name w:val="link-ru"/>
    <w:basedOn w:val="a0"/>
    <w:rsid w:val="00EB7D00"/>
  </w:style>
  <w:style w:type="character" w:customStyle="1" w:styleId="40">
    <w:name w:val="Заголовок 4 Знак"/>
    <w:basedOn w:val="a0"/>
    <w:link w:val="4"/>
    <w:uiPriority w:val="9"/>
    <w:rsid w:val="009F0E13"/>
    <w:rPr>
      <w:rFonts w:ascii="Times New Roman" w:eastAsia="Times New Roman" w:hAnsi="Times New Roman" w:cs="Times New Roman"/>
      <w:b/>
      <w:bCs/>
      <w:sz w:val="24"/>
      <w:szCs w:val="24"/>
      <w:lang w:eastAsia="ru-RU"/>
    </w:rPr>
  </w:style>
  <w:style w:type="paragraph" w:customStyle="1" w:styleId="110">
    <w:name w:val="Заголовок 11"/>
    <w:basedOn w:val="a"/>
    <w:next w:val="1"/>
    <w:link w:val="10"/>
    <w:qFormat/>
    <w:rsid w:val="00DC6AC4"/>
    <w:pPr>
      <w:widowControl w:val="0"/>
      <w:ind w:left="118"/>
      <w:outlineLvl w:val="0"/>
    </w:pPr>
    <w:rPr>
      <w:b/>
      <w:bCs/>
      <w:sz w:val="28"/>
      <w:szCs w:val="28"/>
      <w:lang w:eastAsia="en-US"/>
    </w:rPr>
  </w:style>
  <w:style w:type="character" w:customStyle="1" w:styleId="10">
    <w:name w:val="Заголовок 1 Знак"/>
    <w:link w:val="110"/>
    <w:rsid w:val="00DC6AC4"/>
    <w:rPr>
      <w:rFonts w:ascii="Times New Roman" w:eastAsia="Times New Roman" w:hAnsi="Times New Roman" w:cs="Times New Roman"/>
      <w:b/>
      <w:bCs/>
      <w:sz w:val="28"/>
      <w:szCs w:val="28"/>
    </w:rPr>
  </w:style>
  <w:style w:type="character" w:customStyle="1" w:styleId="11">
    <w:name w:val="Заголовок 1 Знак1"/>
    <w:basedOn w:val="a0"/>
    <w:link w:val="1"/>
    <w:uiPriority w:val="9"/>
    <w:rsid w:val="00DC6AC4"/>
    <w:rPr>
      <w:rFonts w:asciiTheme="majorHAnsi" w:eastAsiaTheme="majorEastAsia" w:hAnsiTheme="majorHAnsi" w:cstheme="majorBidi"/>
      <w:b/>
      <w:bCs/>
      <w:color w:val="365F91" w:themeColor="accent1" w:themeShade="BF"/>
      <w:sz w:val="28"/>
      <w:szCs w:val="28"/>
      <w:lang w:eastAsia="ru-RU"/>
    </w:rPr>
  </w:style>
  <w:style w:type="paragraph" w:styleId="ad">
    <w:name w:val="No Spacing"/>
    <w:uiPriority w:val="1"/>
    <w:qFormat/>
    <w:rsid w:val="00887D40"/>
    <w:pPr>
      <w:spacing w:after="0" w:line="240" w:lineRule="auto"/>
    </w:pPr>
  </w:style>
</w:styles>
</file>

<file path=word/webSettings.xml><?xml version="1.0" encoding="utf-8"?>
<w:webSettings xmlns:r="http://schemas.openxmlformats.org/officeDocument/2006/relationships" xmlns:w="http://schemas.openxmlformats.org/wordprocessingml/2006/main">
  <w:divs>
    <w:div w:id="322659651">
      <w:bodyDiv w:val="1"/>
      <w:marLeft w:val="0"/>
      <w:marRight w:val="0"/>
      <w:marTop w:val="0"/>
      <w:marBottom w:val="0"/>
      <w:divBdr>
        <w:top w:val="none" w:sz="0" w:space="0" w:color="auto"/>
        <w:left w:val="none" w:sz="0" w:space="0" w:color="auto"/>
        <w:bottom w:val="none" w:sz="0" w:space="0" w:color="auto"/>
        <w:right w:val="none" w:sz="0" w:space="0" w:color="auto"/>
      </w:divBdr>
    </w:div>
    <w:div w:id="437876342">
      <w:bodyDiv w:val="1"/>
      <w:marLeft w:val="0"/>
      <w:marRight w:val="0"/>
      <w:marTop w:val="0"/>
      <w:marBottom w:val="0"/>
      <w:divBdr>
        <w:top w:val="none" w:sz="0" w:space="0" w:color="auto"/>
        <w:left w:val="none" w:sz="0" w:space="0" w:color="auto"/>
        <w:bottom w:val="none" w:sz="0" w:space="0" w:color="auto"/>
        <w:right w:val="none" w:sz="0" w:space="0" w:color="auto"/>
      </w:divBdr>
    </w:div>
    <w:div w:id="562108340">
      <w:bodyDiv w:val="1"/>
      <w:marLeft w:val="0"/>
      <w:marRight w:val="0"/>
      <w:marTop w:val="0"/>
      <w:marBottom w:val="0"/>
      <w:divBdr>
        <w:top w:val="none" w:sz="0" w:space="0" w:color="auto"/>
        <w:left w:val="none" w:sz="0" w:space="0" w:color="auto"/>
        <w:bottom w:val="none" w:sz="0" w:space="0" w:color="auto"/>
        <w:right w:val="none" w:sz="0" w:space="0" w:color="auto"/>
      </w:divBdr>
    </w:div>
    <w:div w:id="650524679">
      <w:bodyDiv w:val="1"/>
      <w:marLeft w:val="0"/>
      <w:marRight w:val="0"/>
      <w:marTop w:val="0"/>
      <w:marBottom w:val="0"/>
      <w:divBdr>
        <w:top w:val="none" w:sz="0" w:space="0" w:color="auto"/>
        <w:left w:val="none" w:sz="0" w:space="0" w:color="auto"/>
        <w:bottom w:val="none" w:sz="0" w:space="0" w:color="auto"/>
        <w:right w:val="none" w:sz="0" w:space="0" w:color="auto"/>
      </w:divBdr>
    </w:div>
    <w:div w:id="671377288">
      <w:bodyDiv w:val="1"/>
      <w:marLeft w:val="0"/>
      <w:marRight w:val="0"/>
      <w:marTop w:val="0"/>
      <w:marBottom w:val="0"/>
      <w:divBdr>
        <w:top w:val="none" w:sz="0" w:space="0" w:color="auto"/>
        <w:left w:val="none" w:sz="0" w:space="0" w:color="auto"/>
        <w:bottom w:val="none" w:sz="0" w:space="0" w:color="auto"/>
        <w:right w:val="none" w:sz="0" w:space="0" w:color="auto"/>
      </w:divBdr>
    </w:div>
    <w:div w:id="688338793">
      <w:bodyDiv w:val="1"/>
      <w:marLeft w:val="0"/>
      <w:marRight w:val="0"/>
      <w:marTop w:val="0"/>
      <w:marBottom w:val="0"/>
      <w:divBdr>
        <w:top w:val="none" w:sz="0" w:space="0" w:color="auto"/>
        <w:left w:val="none" w:sz="0" w:space="0" w:color="auto"/>
        <w:bottom w:val="none" w:sz="0" w:space="0" w:color="auto"/>
        <w:right w:val="none" w:sz="0" w:space="0" w:color="auto"/>
      </w:divBdr>
    </w:div>
    <w:div w:id="711539318">
      <w:bodyDiv w:val="1"/>
      <w:marLeft w:val="0"/>
      <w:marRight w:val="0"/>
      <w:marTop w:val="0"/>
      <w:marBottom w:val="0"/>
      <w:divBdr>
        <w:top w:val="none" w:sz="0" w:space="0" w:color="auto"/>
        <w:left w:val="none" w:sz="0" w:space="0" w:color="auto"/>
        <w:bottom w:val="none" w:sz="0" w:space="0" w:color="auto"/>
        <w:right w:val="none" w:sz="0" w:space="0" w:color="auto"/>
      </w:divBdr>
    </w:div>
    <w:div w:id="737292457">
      <w:bodyDiv w:val="1"/>
      <w:marLeft w:val="0"/>
      <w:marRight w:val="0"/>
      <w:marTop w:val="0"/>
      <w:marBottom w:val="0"/>
      <w:divBdr>
        <w:top w:val="none" w:sz="0" w:space="0" w:color="auto"/>
        <w:left w:val="none" w:sz="0" w:space="0" w:color="auto"/>
        <w:bottom w:val="none" w:sz="0" w:space="0" w:color="auto"/>
        <w:right w:val="none" w:sz="0" w:space="0" w:color="auto"/>
      </w:divBdr>
    </w:div>
    <w:div w:id="745490712">
      <w:bodyDiv w:val="1"/>
      <w:marLeft w:val="0"/>
      <w:marRight w:val="0"/>
      <w:marTop w:val="0"/>
      <w:marBottom w:val="0"/>
      <w:divBdr>
        <w:top w:val="none" w:sz="0" w:space="0" w:color="auto"/>
        <w:left w:val="none" w:sz="0" w:space="0" w:color="auto"/>
        <w:bottom w:val="none" w:sz="0" w:space="0" w:color="auto"/>
        <w:right w:val="none" w:sz="0" w:space="0" w:color="auto"/>
      </w:divBdr>
    </w:div>
    <w:div w:id="899170947">
      <w:bodyDiv w:val="1"/>
      <w:marLeft w:val="0"/>
      <w:marRight w:val="0"/>
      <w:marTop w:val="0"/>
      <w:marBottom w:val="0"/>
      <w:divBdr>
        <w:top w:val="none" w:sz="0" w:space="0" w:color="auto"/>
        <w:left w:val="none" w:sz="0" w:space="0" w:color="auto"/>
        <w:bottom w:val="none" w:sz="0" w:space="0" w:color="auto"/>
        <w:right w:val="none" w:sz="0" w:space="0" w:color="auto"/>
      </w:divBdr>
    </w:div>
    <w:div w:id="921138515">
      <w:bodyDiv w:val="1"/>
      <w:marLeft w:val="0"/>
      <w:marRight w:val="0"/>
      <w:marTop w:val="0"/>
      <w:marBottom w:val="0"/>
      <w:divBdr>
        <w:top w:val="none" w:sz="0" w:space="0" w:color="auto"/>
        <w:left w:val="none" w:sz="0" w:space="0" w:color="auto"/>
        <w:bottom w:val="none" w:sz="0" w:space="0" w:color="auto"/>
        <w:right w:val="none" w:sz="0" w:space="0" w:color="auto"/>
      </w:divBdr>
    </w:div>
    <w:div w:id="996877878">
      <w:bodyDiv w:val="1"/>
      <w:marLeft w:val="0"/>
      <w:marRight w:val="0"/>
      <w:marTop w:val="0"/>
      <w:marBottom w:val="0"/>
      <w:divBdr>
        <w:top w:val="none" w:sz="0" w:space="0" w:color="auto"/>
        <w:left w:val="none" w:sz="0" w:space="0" w:color="auto"/>
        <w:bottom w:val="none" w:sz="0" w:space="0" w:color="auto"/>
        <w:right w:val="none" w:sz="0" w:space="0" w:color="auto"/>
      </w:divBdr>
    </w:div>
    <w:div w:id="1176572277">
      <w:bodyDiv w:val="1"/>
      <w:marLeft w:val="0"/>
      <w:marRight w:val="0"/>
      <w:marTop w:val="0"/>
      <w:marBottom w:val="0"/>
      <w:divBdr>
        <w:top w:val="none" w:sz="0" w:space="0" w:color="auto"/>
        <w:left w:val="none" w:sz="0" w:space="0" w:color="auto"/>
        <w:bottom w:val="none" w:sz="0" w:space="0" w:color="auto"/>
        <w:right w:val="none" w:sz="0" w:space="0" w:color="auto"/>
      </w:divBdr>
    </w:div>
    <w:div w:id="1283999760">
      <w:bodyDiv w:val="1"/>
      <w:marLeft w:val="0"/>
      <w:marRight w:val="0"/>
      <w:marTop w:val="0"/>
      <w:marBottom w:val="0"/>
      <w:divBdr>
        <w:top w:val="none" w:sz="0" w:space="0" w:color="auto"/>
        <w:left w:val="none" w:sz="0" w:space="0" w:color="auto"/>
        <w:bottom w:val="none" w:sz="0" w:space="0" w:color="auto"/>
        <w:right w:val="none" w:sz="0" w:space="0" w:color="auto"/>
      </w:divBdr>
    </w:div>
    <w:div w:id="1300454259">
      <w:bodyDiv w:val="1"/>
      <w:marLeft w:val="0"/>
      <w:marRight w:val="0"/>
      <w:marTop w:val="0"/>
      <w:marBottom w:val="0"/>
      <w:divBdr>
        <w:top w:val="none" w:sz="0" w:space="0" w:color="auto"/>
        <w:left w:val="none" w:sz="0" w:space="0" w:color="auto"/>
        <w:bottom w:val="none" w:sz="0" w:space="0" w:color="auto"/>
        <w:right w:val="none" w:sz="0" w:space="0" w:color="auto"/>
      </w:divBdr>
    </w:div>
    <w:div w:id="1425686698">
      <w:bodyDiv w:val="1"/>
      <w:marLeft w:val="0"/>
      <w:marRight w:val="0"/>
      <w:marTop w:val="0"/>
      <w:marBottom w:val="0"/>
      <w:divBdr>
        <w:top w:val="none" w:sz="0" w:space="0" w:color="auto"/>
        <w:left w:val="none" w:sz="0" w:space="0" w:color="auto"/>
        <w:bottom w:val="none" w:sz="0" w:space="0" w:color="auto"/>
        <w:right w:val="none" w:sz="0" w:space="0" w:color="auto"/>
      </w:divBdr>
    </w:div>
    <w:div w:id="1504083637">
      <w:bodyDiv w:val="1"/>
      <w:marLeft w:val="0"/>
      <w:marRight w:val="0"/>
      <w:marTop w:val="0"/>
      <w:marBottom w:val="0"/>
      <w:divBdr>
        <w:top w:val="none" w:sz="0" w:space="0" w:color="auto"/>
        <w:left w:val="none" w:sz="0" w:space="0" w:color="auto"/>
        <w:bottom w:val="none" w:sz="0" w:space="0" w:color="auto"/>
        <w:right w:val="none" w:sz="0" w:space="0" w:color="auto"/>
      </w:divBdr>
    </w:div>
    <w:div w:id="1802724986">
      <w:bodyDiv w:val="1"/>
      <w:marLeft w:val="0"/>
      <w:marRight w:val="0"/>
      <w:marTop w:val="0"/>
      <w:marBottom w:val="0"/>
      <w:divBdr>
        <w:top w:val="none" w:sz="0" w:space="0" w:color="auto"/>
        <w:left w:val="none" w:sz="0" w:space="0" w:color="auto"/>
        <w:bottom w:val="none" w:sz="0" w:space="0" w:color="auto"/>
        <w:right w:val="none" w:sz="0" w:space="0" w:color="auto"/>
      </w:divBdr>
    </w:div>
    <w:div w:id="1819958347">
      <w:bodyDiv w:val="1"/>
      <w:marLeft w:val="0"/>
      <w:marRight w:val="0"/>
      <w:marTop w:val="0"/>
      <w:marBottom w:val="0"/>
      <w:divBdr>
        <w:top w:val="none" w:sz="0" w:space="0" w:color="auto"/>
        <w:left w:val="none" w:sz="0" w:space="0" w:color="auto"/>
        <w:bottom w:val="none" w:sz="0" w:space="0" w:color="auto"/>
        <w:right w:val="none" w:sz="0" w:space="0" w:color="auto"/>
      </w:divBdr>
    </w:div>
    <w:div w:id="1825051667">
      <w:bodyDiv w:val="1"/>
      <w:marLeft w:val="0"/>
      <w:marRight w:val="0"/>
      <w:marTop w:val="0"/>
      <w:marBottom w:val="0"/>
      <w:divBdr>
        <w:top w:val="none" w:sz="0" w:space="0" w:color="auto"/>
        <w:left w:val="none" w:sz="0" w:space="0" w:color="auto"/>
        <w:bottom w:val="none" w:sz="0" w:space="0" w:color="auto"/>
        <w:right w:val="none" w:sz="0" w:space="0" w:color="auto"/>
      </w:divBdr>
    </w:div>
    <w:div w:id="1850175569">
      <w:bodyDiv w:val="1"/>
      <w:marLeft w:val="0"/>
      <w:marRight w:val="0"/>
      <w:marTop w:val="0"/>
      <w:marBottom w:val="0"/>
      <w:divBdr>
        <w:top w:val="none" w:sz="0" w:space="0" w:color="auto"/>
        <w:left w:val="none" w:sz="0" w:space="0" w:color="auto"/>
        <w:bottom w:val="none" w:sz="0" w:space="0" w:color="auto"/>
        <w:right w:val="none" w:sz="0" w:space="0" w:color="auto"/>
      </w:divBdr>
    </w:div>
    <w:div w:id="1865366930">
      <w:bodyDiv w:val="1"/>
      <w:marLeft w:val="0"/>
      <w:marRight w:val="0"/>
      <w:marTop w:val="0"/>
      <w:marBottom w:val="0"/>
      <w:divBdr>
        <w:top w:val="none" w:sz="0" w:space="0" w:color="auto"/>
        <w:left w:val="none" w:sz="0" w:space="0" w:color="auto"/>
        <w:bottom w:val="none" w:sz="0" w:space="0" w:color="auto"/>
        <w:right w:val="none" w:sz="0" w:space="0" w:color="auto"/>
      </w:divBdr>
    </w:div>
    <w:div w:id="1915310416">
      <w:bodyDiv w:val="1"/>
      <w:marLeft w:val="0"/>
      <w:marRight w:val="0"/>
      <w:marTop w:val="0"/>
      <w:marBottom w:val="0"/>
      <w:divBdr>
        <w:top w:val="none" w:sz="0" w:space="0" w:color="auto"/>
        <w:left w:val="none" w:sz="0" w:space="0" w:color="auto"/>
        <w:bottom w:val="none" w:sz="0" w:space="0" w:color="auto"/>
        <w:right w:val="none" w:sz="0" w:space="0" w:color="auto"/>
      </w:divBdr>
    </w:div>
    <w:div w:id="1971861206">
      <w:bodyDiv w:val="1"/>
      <w:marLeft w:val="0"/>
      <w:marRight w:val="0"/>
      <w:marTop w:val="0"/>
      <w:marBottom w:val="0"/>
      <w:divBdr>
        <w:top w:val="none" w:sz="0" w:space="0" w:color="auto"/>
        <w:left w:val="none" w:sz="0" w:space="0" w:color="auto"/>
        <w:bottom w:val="none" w:sz="0" w:space="0" w:color="auto"/>
        <w:right w:val="none" w:sz="0" w:space="0" w:color="auto"/>
      </w:divBdr>
    </w:div>
    <w:div w:id="2008055447">
      <w:bodyDiv w:val="1"/>
      <w:marLeft w:val="0"/>
      <w:marRight w:val="0"/>
      <w:marTop w:val="0"/>
      <w:marBottom w:val="0"/>
      <w:divBdr>
        <w:top w:val="none" w:sz="0" w:space="0" w:color="auto"/>
        <w:left w:val="none" w:sz="0" w:space="0" w:color="auto"/>
        <w:bottom w:val="none" w:sz="0" w:space="0" w:color="auto"/>
        <w:right w:val="none" w:sz="0" w:space="0" w:color="auto"/>
      </w:divBdr>
    </w:div>
    <w:div w:id="208660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mirovaya-ekonomika/nacionalnaya-valyutnaya-sistem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wikipedia.org/wiki/&#1047;&#1072;&#1075;&#1083;&#1072;&#1074;&#1085;&#1072;&#1103;_&#1089;&#1090;&#1088;&#1072;&#1085;&#1080;&#1094;&#10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AF230-EEAC-4D1D-8EC0-1ED2BB70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3269</Words>
  <Characters>18637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Каленюк</dc:creator>
  <cp:lastModifiedBy>Дмитрий Каленюк</cp:lastModifiedBy>
  <cp:revision>6</cp:revision>
  <dcterms:created xsi:type="dcterms:W3CDTF">2015-11-07T15:20:00Z</dcterms:created>
  <dcterms:modified xsi:type="dcterms:W3CDTF">2015-11-08T10:04:00Z</dcterms:modified>
</cp:coreProperties>
</file>