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434" w:rsidRDefault="008B5434" w:rsidP="005A2691">
      <w:pPr>
        <w:ind w:firstLine="709"/>
        <w:rPr>
          <w:rFonts w:ascii="Times New Roman" w:hAnsi="Times New Roman"/>
          <w:b/>
          <w:sz w:val="28"/>
          <w:szCs w:val="28"/>
          <w:lang w:val="en-US"/>
        </w:rPr>
      </w:pPr>
    </w:p>
    <w:p w:rsidR="008B5434" w:rsidRDefault="008B5434" w:rsidP="005A2691">
      <w:pPr>
        <w:ind w:firstLine="709"/>
        <w:rPr>
          <w:rFonts w:ascii="Times New Roman" w:hAnsi="Times New Roman"/>
          <w:b/>
          <w:sz w:val="28"/>
          <w:szCs w:val="28"/>
          <w:lang w:val="en-US"/>
        </w:rPr>
      </w:pPr>
    </w:p>
    <w:p w:rsidR="008B5434" w:rsidRDefault="008B5434" w:rsidP="005A2691">
      <w:pPr>
        <w:ind w:firstLine="709"/>
        <w:rPr>
          <w:rFonts w:ascii="Times New Roman" w:hAnsi="Times New Roman"/>
          <w:b/>
          <w:sz w:val="28"/>
          <w:szCs w:val="28"/>
          <w:lang w:val="en-US"/>
        </w:rPr>
      </w:pPr>
    </w:p>
    <w:p w:rsidR="008B5434" w:rsidRDefault="008B5434" w:rsidP="005A2691">
      <w:pPr>
        <w:ind w:firstLine="709"/>
        <w:rPr>
          <w:rFonts w:ascii="Times New Roman" w:hAnsi="Times New Roman"/>
          <w:b/>
          <w:sz w:val="28"/>
          <w:szCs w:val="28"/>
          <w:lang w:val="en-US"/>
        </w:rPr>
      </w:pPr>
    </w:p>
    <w:p w:rsidR="008B5434" w:rsidRDefault="008B5434" w:rsidP="005A2691">
      <w:pPr>
        <w:ind w:firstLine="709"/>
        <w:rPr>
          <w:rFonts w:ascii="Times New Roman" w:hAnsi="Times New Roman"/>
          <w:b/>
          <w:sz w:val="28"/>
          <w:szCs w:val="28"/>
          <w:lang w:val="en-US"/>
        </w:rPr>
      </w:pPr>
    </w:p>
    <w:p w:rsidR="008B5434" w:rsidRDefault="008B5434" w:rsidP="005A2691">
      <w:pPr>
        <w:ind w:firstLine="709"/>
        <w:rPr>
          <w:rFonts w:ascii="Times New Roman" w:hAnsi="Times New Roman"/>
          <w:b/>
          <w:sz w:val="28"/>
          <w:szCs w:val="28"/>
          <w:lang w:val="en-US"/>
        </w:rPr>
      </w:pPr>
    </w:p>
    <w:p w:rsidR="008B5434" w:rsidRPr="008B5434" w:rsidRDefault="008B5434" w:rsidP="008B5434">
      <w:pPr>
        <w:ind w:firstLine="709"/>
        <w:jc w:val="center"/>
        <w:rPr>
          <w:rFonts w:ascii="Times New Roman" w:hAnsi="Times New Roman"/>
          <w:sz w:val="28"/>
          <w:szCs w:val="28"/>
        </w:rPr>
      </w:pPr>
      <w:r w:rsidRPr="008B5434">
        <w:rPr>
          <w:rFonts w:ascii="Times New Roman" w:hAnsi="Times New Roman"/>
          <w:sz w:val="28"/>
          <w:szCs w:val="28"/>
        </w:rPr>
        <w:t>КОНТРОЛЬНАЯ РАБОТА</w:t>
      </w:r>
    </w:p>
    <w:p w:rsidR="008B5434" w:rsidRPr="008B5434" w:rsidRDefault="008B5434" w:rsidP="008B5434">
      <w:pPr>
        <w:ind w:firstLine="709"/>
        <w:jc w:val="center"/>
        <w:rPr>
          <w:rFonts w:ascii="Times New Roman" w:hAnsi="Times New Roman"/>
          <w:sz w:val="28"/>
          <w:szCs w:val="28"/>
        </w:rPr>
      </w:pPr>
      <w:r w:rsidRPr="008B5434">
        <w:rPr>
          <w:rFonts w:ascii="Times New Roman" w:hAnsi="Times New Roman"/>
          <w:sz w:val="28"/>
          <w:szCs w:val="28"/>
        </w:rPr>
        <w:t>По дисциплине «Корпоративный финансовый контроль»</w:t>
      </w:r>
    </w:p>
    <w:p w:rsidR="008B5434" w:rsidRPr="008B5434" w:rsidRDefault="008B5434" w:rsidP="008B5434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B5434">
        <w:rPr>
          <w:rFonts w:ascii="Times New Roman" w:hAnsi="Times New Roman"/>
          <w:sz w:val="28"/>
          <w:szCs w:val="28"/>
        </w:rPr>
        <w:t>На тему:</w:t>
      </w:r>
      <w:r>
        <w:rPr>
          <w:rFonts w:ascii="Times New Roman" w:hAnsi="Times New Roman"/>
          <w:b/>
          <w:sz w:val="28"/>
          <w:szCs w:val="28"/>
        </w:rPr>
        <w:t xml:space="preserve"> «Основные методы управления бизнес-рисками»</w:t>
      </w:r>
    </w:p>
    <w:p w:rsidR="00101D96" w:rsidRDefault="00101D96" w:rsidP="005A2691">
      <w:pPr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13278D" w:rsidRPr="008B5434" w:rsidRDefault="008B5434" w:rsidP="005A2691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B5434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6D0323" w:rsidRPr="0013278D" w:rsidRDefault="006D0323" w:rsidP="005A26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278D" w:rsidRPr="0013278D" w:rsidRDefault="001F50E0" w:rsidP="005A26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278D">
        <w:rPr>
          <w:rFonts w:ascii="Times New Roman" w:hAnsi="Times New Roman"/>
          <w:sz w:val="28"/>
          <w:szCs w:val="28"/>
        </w:rPr>
        <w:t>ВВЕДЕНИЕ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……………………………………………………………….</w:t>
      </w:r>
      <w:r w:rsidR="00F404E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</w:t>
      </w:r>
    </w:p>
    <w:p w:rsidR="0013278D" w:rsidRPr="0013278D" w:rsidRDefault="001F50E0" w:rsidP="005A2691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278D">
        <w:rPr>
          <w:rFonts w:ascii="Times New Roman" w:hAnsi="Times New Roman"/>
          <w:sz w:val="28"/>
          <w:szCs w:val="28"/>
        </w:rPr>
        <w:t>ТЕОРЕТИЧЕСКИЕ ОСНОВЫ УПРАВЛЕНИЯ БИЗНЕС-РИСКАМИ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………………………………………………………………………</w:t>
      </w:r>
      <w:r w:rsidR="00F404E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4</w:t>
      </w:r>
    </w:p>
    <w:p w:rsidR="0013278D" w:rsidRPr="0013278D" w:rsidRDefault="0013278D" w:rsidP="005A2691">
      <w:pPr>
        <w:pStyle w:val="a3"/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3278D">
        <w:rPr>
          <w:rFonts w:ascii="Times New Roman" w:hAnsi="Times New Roman"/>
          <w:sz w:val="28"/>
          <w:szCs w:val="28"/>
        </w:rPr>
        <w:t>Бизнес-риски</w:t>
      </w:r>
      <w:proofErr w:type="gramEnd"/>
      <w:r w:rsidRPr="0013278D">
        <w:rPr>
          <w:rFonts w:ascii="Times New Roman" w:hAnsi="Times New Roman"/>
          <w:sz w:val="28"/>
          <w:szCs w:val="28"/>
        </w:rPr>
        <w:t>: характерн</w:t>
      </w:r>
      <w:r>
        <w:rPr>
          <w:rFonts w:ascii="Times New Roman" w:hAnsi="Times New Roman"/>
          <w:sz w:val="28"/>
          <w:szCs w:val="28"/>
        </w:rPr>
        <w:t>ы</w:t>
      </w:r>
      <w:r w:rsidRPr="0013278D">
        <w:rPr>
          <w:rFonts w:ascii="Times New Roman" w:hAnsi="Times New Roman"/>
          <w:sz w:val="28"/>
          <w:szCs w:val="28"/>
        </w:rPr>
        <w:t>е особенности, влияние на организацию</w:t>
      </w:r>
      <w:r w:rsidR="001F50E0">
        <w:rPr>
          <w:rFonts w:ascii="Times New Roman" w:hAnsi="Times New Roman"/>
          <w:sz w:val="28"/>
          <w:szCs w:val="28"/>
        </w:rPr>
        <w:t>……………………………………………………………………</w:t>
      </w:r>
      <w:r w:rsidR="00F404E6">
        <w:rPr>
          <w:rFonts w:ascii="Times New Roman" w:hAnsi="Times New Roman"/>
          <w:sz w:val="28"/>
          <w:szCs w:val="28"/>
        </w:rPr>
        <w:t>…</w:t>
      </w:r>
      <w:r w:rsidR="001F50E0">
        <w:rPr>
          <w:rFonts w:ascii="Times New Roman" w:hAnsi="Times New Roman"/>
          <w:sz w:val="28"/>
          <w:szCs w:val="28"/>
        </w:rPr>
        <w:t>4</w:t>
      </w:r>
    </w:p>
    <w:p w:rsidR="0013278D" w:rsidRDefault="0013278D" w:rsidP="005A2691">
      <w:pPr>
        <w:pStyle w:val="a3"/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278D">
        <w:rPr>
          <w:rFonts w:ascii="Times New Roman" w:hAnsi="Times New Roman"/>
          <w:sz w:val="28"/>
          <w:szCs w:val="28"/>
        </w:rPr>
        <w:t xml:space="preserve">Система управления рисками </w:t>
      </w:r>
      <w:r>
        <w:rPr>
          <w:rFonts w:ascii="Times New Roman" w:hAnsi="Times New Roman"/>
          <w:sz w:val="28"/>
          <w:szCs w:val="28"/>
        </w:rPr>
        <w:t>на современном предприятии</w:t>
      </w:r>
      <w:r w:rsidR="00F404E6">
        <w:rPr>
          <w:rFonts w:ascii="Times New Roman" w:hAnsi="Times New Roman"/>
          <w:sz w:val="28"/>
          <w:szCs w:val="28"/>
        </w:rPr>
        <w:t>……7</w:t>
      </w:r>
    </w:p>
    <w:p w:rsidR="0013278D" w:rsidRDefault="0013278D" w:rsidP="005A2691">
      <w:pPr>
        <w:pStyle w:val="a3"/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управления бизнес-рисками: специфика, классификация</w:t>
      </w:r>
      <w:r w:rsidR="00F404E6">
        <w:rPr>
          <w:rFonts w:ascii="Times New Roman" w:hAnsi="Times New Roman"/>
          <w:sz w:val="28"/>
          <w:szCs w:val="28"/>
        </w:rPr>
        <w:t>………………………………………………………………….10</w:t>
      </w:r>
    </w:p>
    <w:p w:rsidR="0013278D" w:rsidRDefault="0013278D" w:rsidP="005A2691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Управление бизнес-рисками </w:t>
      </w:r>
      <w:r w:rsidR="004A07BB">
        <w:rPr>
          <w:rFonts w:ascii="Times New Roman" w:hAnsi="Times New Roman"/>
          <w:sz w:val="28"/>
          <w:szCs w:val="28"/>
        </w:rPr>
        <w:t>в ООО «</w:t>
      </w:r>
      <w:proofErr w:type="spellStart"/>
      <w:r w:rsidR="004A07BB">
        <w:rPr>
          <w:rFonts w:ascii="Times New Roman" w:hAnsi="Times New Roman"/>
          <w:sz w:val="28"/>
          <w:szCs w:val="28"/>
        </w:rPr>
        <w:t>Теленеделя</w:t>
      </w:r>
      <w:proofErr w:type="spellEnd"/>
      <w:r w:rsidR="004A07BB">
        <w:rPr>
          <w:rFonts w:ascii="Times New Roman" w:hAnsi="Times New Roman"/>
          <w:sz w:val="28"/>
          <w:szCs w:val="28"/>
        </w:rPr>
        <w:t>»</w:t>
      </w:r>
      <w:r w:rsidR="00F404E6">
        <w:rPr>
          <w:rFonts w:ascii="Times New Roman" w:hAnsi="Times New Roman"/>
          <w:sz w:val="28"/>
          <w:szCs w:val="28"/>
        </w:rPr>
        <w:t>…………….13</w:t>
      </w:r>
    </w:p>
    <w:p w:rsidR="004A07BB" w:rsidRDefault="004A07BB" w:rsidP="005A2691">
      <w:pPr>
        <w:pStyle w:val="a3"/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Характеристика хозяйственной деятельности организации</w:t>
      </w:r>
      <w:r w:rsidR="00F404E6">
        <w:rPr>
          <w:rFonts w:ascii="Times New Roman" w:hAnsi="Times New Roman"/>
          <w:sz w:val="28"/>
          <w:szCs w:val="28"/>
        </w:rPr>
        <w:t>…..13</w:t>
      </w:r>
    </w:p>
    <w:p w:rsidR="004A07BB" w:rsidRDefault="004A07BB" w:rsidP="005A2691">
      <w:pPr>
        <w:pStyle w:val="a3"/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системы управления рисками организации</w:t>
      </w:r>
      <w:r w:rsidR="00F404E6">
        <w:rPr>
          <w:rFonts w:ascii="Times New Roman" w:hAnsi="Times New Roman"/>
          <w:sz w:val="28"/>
          <w:szCs w:val="28"/>
        </w:rPr>
        <w:t>……………15</w:t>
      </w:r>
    </w:p>
    <w:p w:rsidR="004A07BB" w:rsidRDefault="004A07BB" w:rsidP="005A2691">
      <w:pPr>
        <w:pStyle w:val="a3"/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Предложения по усовершенствованию методов управления рисками, применяемыми на предприятии</w:t>
      </w:r>
      <w:r w:rsidR="006B60D2">
        <w:rPr>
          <w:rFonts w:ascii="Times New Roman" w:hAnsi="Times New Roman"/>
          <w:sz w:val="28"/>
          <w:szCs w:val="28"/>
        </w:rPr>
        <w:t>…………………………………….21</w:t>
      </w:r>
    </w:p>
    <w:p w:rsidR="004A07BB" w:rsidRDefault="001F50E0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ЗАКЛЮЧЕНИЕ…………………………………………………………...24</w:t>
      </w:r>
    </w:p>
    <w:p w:rsidR="004A07BB" w:rsidRPr="001F50E0" w:rsidRDefault="001F50E0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ИСПОЛЬЗОВАННОЙ ЛИТЕРАТУРЫ……………………25</w:t>
      </w:r>
    </w:p>
    <w:p w:rsidR="00F74BDC" w:rsidRDefault="006B60D2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ПРИЛОЖЕНИЯ………………………………………………………….26</w:t>
      </w:r>
    </w:p>
    <w:p w:rsidR="006B60D2" w:rsidRPr="001F50E0" w:rsidRDefault="006B60D2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F74BDC" w:rsidRPr="001F50E0" w:rsidRDefault="00F74BDC" w:rsidP="005A2691">
      <w:pPr>
        <w:ind w:firstLine="709"/>
        <w:rPr>
          <w:rFonts w:ascii="Times New Roman" w:hAnsi="Times New Roman"/>
          <w:sz w:val="28"/>
          <w:szCs w:val="28"/>
        </w:rPr>
      </w:pPr>
      <w:r w:rsidRPr="001F50E0">
        <w:rPr>
          <w:rFonts w:ascii="Times New Roman" w:hAnsi="Times New Roman"/>
          <w:sz w:val="28"/>
          <w:szCs w:val="28"/>
        </w:rPr>
        <w:br w:type="page"/>
      </w:r>
    </w:p>
    <w:p w:rsidR="00F74BDC" w:rsidRPr="001F50E0" w:rsidRDefault="00F74BDC" w:rsidP="008B5434">
      <w:pPr>
        <w:pStyle w:val="a3"/>
        <w:spacing w:after="0" w:line="36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1F50E0">
        <w:rPr>
          <w:rFonts w:ascii="Times New Roman" w:hAnsi="Times New Roman"/>
          <w:sz w:val="28"/>
          <w:szCs w:val="28"/>
        </w:rPr>
        <w:lastRenderedPageBreak/>
        <w:t>ВВЕДЕНИЕ</w:t>
      </w:r>
    </w:p>
    <w:p w:rsidR="00F74BDC" w:rsidRDefault="00F74BDC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33D96" w:rsidRDefault="00033D96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3D96">
        <w:rPr>
          <w:rFonts w:ascii="Times New Roman" w:hAnsi="Times New Roman"/>
          <w:sz w:val="28"/>
          <w:szCs w:val="28"/>
        </w:rPr>
        <w:t>Хозяйственная деятельность предприятия во всех ее формах сопряжена с многочисленными рисками, степень влияния которых на результаты этой деятельности существенно возрастает с переходом к рыночной экономике.</w:t>
      </w:r>
    </w:p>
    <w:p w:rsidR="008B5434" w:rsidRDefault="00033D96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3D96">
        <w:rPr>
          <w:rFonts w:ascii="Times New Roman" w:hAnsi="Times New Roman"/>
          <w:sz w:val="28"/>
          <w:szCs w:val="28"/>
        </w:rPr>
        <w:t>Эффективность деятельности субъектов хозяйствования в условиях финансовой нестабильности, которая в пос</w:t>
      </w:r>
      <w:r>
        <w:rPr>
          <w:rFonts w:ascii="Times New Roman" w:hAnsi="Times New Roman"/>
          <w:sz w:val="28"/>
          <w:szCs w:val="28"/>
        </w:rPr>
        <w:t>леднее время оказалась характерной</w:t>
      </w:r>
      <w:r w:rsidRPr="00033D96">
        <w:rPr>
          <w:rFonts w:ascii="Times New Roman" w:hAnsi="Times New Roman"/>
          <w:sz w:val="28"/>
          <w:szCs w:val="28"/>
        </w:rPr>
        <w:t xml:space="preserve"> как для международных, так и на</w:t>
      </w:r>
      <w:r>
        <w:rPr>
          <w:rFonts w:ascii="Times New Roman" w:hAnsi="Times New Roman"/>
          <w:sz w:val="28"/>
          <w:szCs w:val="28"/>
        </w:rPr>
        <w:t>циональных рынков, определяется</w:t>
      </w:r>
      <w:r w:rsidRPr="00033D96">
        <w:rPr>
          <w:rFonts w:ascii="Times New Roman" w:hAnsi="Times New Roman"/>
          <w:sz w:val="28"/>
          <w:szCs w:val="28"/>
        </w:rPr>
        <w:t xml:space="preserve"> не только показателями доходности, но и существенно зависит от уровня риска. Риски, сопровождающие эту деятельность, выдел</w:t>
      </w:r>
      <w:r>
        <w:rPr>
          <w:rFonts w:ascii="Times New Roman" w:hAnsi="Times New Roman"/>
          <w:sz w:val="28"/>
          <w:szCs w:val="28"/>
        </w:rPr>
        <w:t>яются в особую группу предпринимательских</w:t>
      </w:r>
      <w:r w:rsidRPr="00033D96">
        <w:rPr>
          <w:rFonts w:ascii="Times New Roman" w:hAnsi="Times New Roman"/>
          <w:sz w:val="28"/>
          <w:szCs w:val="28"/>
        </w:rPr>
        <w:t xml:space="preserve"> рисков, выполняющих наиболее значительную роль в общем «портфеле рисков» предприятия.</w:t>
      </w:r>
    </w:p>
    <w:p w:rsidR="00033D96" w:rsidRDefault="00033D96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контрольной работы – исследование методических и методологических аспектов контроля и управления бизнес рисками на предприятии.</w:t>
      </w:r>
    </w:p>
    <w:p w:rsidR="00033D96" w:rsidRDefault="00033D96" w:rsidP="00033D96">
      <w:pPr>
        <w:pStyle w:val="a3"/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 работы:</w:t>
      </w:r>
    </w:p>
    <w:p w:rsidR="00033D96" w:rsidRDefault="00033D96" w:rsidP="00033D96">
      <w:pPr>
        <w:pStyle w:val="a3"/>
        <w:numPr>
          <w:ilvl w:val="0"/>
          <w:numId w:val="8"/>
        </w:numPr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Исследовать теоретическую сторону рассматриваемого вопроса;</w:t>
      </w:r>
    </w:p>
    <w:p w:rsidR="00033D96" w:rsidRDefault="00033D96" w:rsidP="00033D96">
      <w:pPr>
        <w:pStyle w:val="a3"/>
        <w:numPr>
          <w:ilvl w:val="0"/>
          <w:numId w:val="8"/>
        </w:numPr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Проанализировать систему управления и применяемые методы управления рисками на реальном предприятии (ЗАО «ТЕЛЕНЕДЕЛЯ УФА»)</w:t>
      </w:r>
    </w:p>
    <w:p w:rsidR="00033D96" w:rsidRDefault="00033D96" w:rsidP="00033D96">
      <w:pPr>
        <w:pStyle w:val="a3"/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Контрольная работа состоит из введения, двух глав разделенных на параграфы, заключения, списка использованной литературы и приложений.</w:t>
      </w:r>
    </w:p>
    <w:p w:rsidR="00F74BDC" w:rsidRDefault="00F74BDC" w:rsidP="005A269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C43A1A" w:rsidRPr="0013278D" w:rsidRDefault="008B5434" w:rsidP="005A2691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278D">
        <w:rPr>
          <w:rFonts w:ascii="Times New Roman" w:hAnsi="Times New Roman"/>
          <w:sz w:val="28"/>
          <w:szCs w:val="28"/>
        </w:rPr>
        <w:lastRenderedPageBreak/>
        <w:t>ТЕОРЕТИЧЕСКИЕ ОСНОВЫ УПРАВЛЕНИЯ БИЗНЕС-РИСКАМИ</w:t>
      </w:r>
    </w:p>
    <w:p w:rsidR="00C43A1A" w:rsidRDefault="00C43A1A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C43A1A" w:rsidRPr="0013278D" w:rsidRDefault="00C43A1A" w:rsidP="005A2691">
      <w:pPr>
        <w:pStyle w:val="a3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3278D">
        <w:rPr>
          <w:rFonts w:ascii="Times New Roman" w:hAnsi="Times New Roman"/>
          <w:sz w:val="28"/>
          <w:szCs w:val="28"/>
        </w:rPr>
        <w:t>Бизнес-риски</w:t>
      </w:r>
      <w:proofErr w:type="gramEnd"/>
      <w:r w:rsidRPr="0013278D">
        <w:rPr>
          <w:rFonts w:ascii="Times New Roman" w:hAnsi="Times New Roman"/>
          <w:sz w:val="28"/>
          <w:szCs w:val="28"/>
        </w:rPr>
        <w:t>: характерн</w:t>
      </w:r>
      <w:r>
        <w:rPr>
          <w:rFonts w:ascii="Times New Roman" w:hAnsi="Times New Roman"/>
          <w:sz w:val="28"/>
          <w:szCs w:val="28"/>
        </w:rPr>
        <w:t>ы</w:t>
      </w:r>
      <w:r w:rsidRPr="0013278D">
        <w:rPr>
          <w:rFonts w:ascii="Times New Roman" w:hAnsi="Times New Roman"/>
          <w:sz w:val="28"/>
          <w:szCs w:val="28"/>
        </w:rPr>
        <w:t>е особенности, влияние на организацию</w:t>
      </w:r>
    </w:p>
    <w:p w:rsidR="00F74BDC" w:rsidRDefault="00F74BDC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F74BDC" w:rsidRDefault="00F74BDC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4BDC">
        <w:rPr>
          <w:rFonts w:ascii="Times New Roman" w:hAnsi="Times New Roman"/>
          <w:sz w:val="28"/>
          <w:szCs w:val="28"/>
        </w:rPr>
        <w:t xml:space="preserve">Рассмотрение риска как экономической категории заставляет определиться и с понятием "рисковое предприятие". </w:t>
      </w:r>
      <w:proofErr w:type="gramStart"/>
      <w:r w:rsidRPr="00F74BDC">
        <w:rPr>
          <w:rFonts w:ascii="Times New Roman" w:hAnsi="Times New Roman"/>
          <w:sz w:val="28"/>
          <w:szCs w:val="28"/>
        </w:rPr>
        <w:t>По нашему мнен</w:t>
      </w:r>
      <w:r w:rsidR="00C43A1A">
        <w:rPr>
          <w:rFonts w:ascii="Times New Roman" w:hAnsi="Times New Roman"/>
          <w:sz w:val="28"/>
          <w:szCs w:val="28"/>
        </w:rPr>
        <w:t xml:space="preserve">ию, рисковое предприятие – это </w:t>
      </w:r>
      <w:r w:rsidRPr="00F74BDC">
        <w:rPr>
          <w:rFonts w:ascii="Times New Roman" w:hAnsi="Times New Roman"/>
          <w:sz w:val="28"/>
          <w:szCs w:val="28"/>
        </w:rPr>
        <w:t>предприятие, которое специализируется на изготовлении высококачественной продукции, имеющей потенциал роста, который может быть в короткий срок переориентировано на выпуск новой продукции и которое может выйти на рынок с принципиально новым товаром.</w:t>
      </w:r>
      <w:proofErr w:type="gramEnd"/>
      <w:r w:rsidRPr="00F74BDC">
        <w:rPr>
          <w:rFonts w:ascii="Times New Roman" w:hAnsi="Times New Roman"/>
          <w:sz w:val="28"/>
          <w:szCs w:val="28"/>
        </w:rPr>
        <w:t xml:space="preserve"> Однако</w:t>
      </w:r>
      <w:proofErr w:type="gramStart"/>
      <w:r w:rsidRPr="00F74BDC">
        <w:rPr>
          <w:rFonts w:ascii="Times New Roman" w:hAnsi="Times New Roman"/>
          <w:sz w:val="28"/>
          <w:szCs w:val="28"/>
        </w:rPr>
        <w:t>,</w:t>
      </w:r>
      <w:proofErr w:type="gramEnd"/>
      <w:r w:rsidRPr="00F74BDC">
        <w:rPr>
          <w:rFonts w:ascii="Times New Roman" w:hAnsi="Times New Roman"/>
          <w:sz w:val="28"/>
          <w:szCs w:val="28"/>
        </w:rPr>
        <w:t xml:space="preserve"> деятельность каждого предприятия связана с риском. Степень рискованности зависит от</w:t>
      </w:r>
      <w:r w:rsidR="00C43A1A">
        <w:rPr>
          <w:rFonts w:ascii="Times New Roman" w:hAnsi="Times New Roman"/>
          <w:sz w:val="28"/>
          <w:szCs w:val="28"/>
        </w:rPr>
        <w:t xml:space="preserve"> различных факторов</w:t>
      </w:r>
      <w:r w:rsidRPr="00F74BDC">
        <w:rPr>
          <w:rFonts w:ascii="Times New Roman" w:hAnsi="Times New Roman"/>
          <w:sz w:val="28"/>
          <w:szCs w:val="28"/>
        </w:rPr>
        <w:t>. На наш взгляд, предприятия, с этой точки з</w:t>
      </w:r>
      <w:r w:rsidR="008F77BB">
        <w:rPr>
          <w:rFonts w:ascii="Times New Roman" w:hAnsi="Times New Roman"/>
          <w:sz w:val="28"/>
          <w:szCs w:val="28"/>
        </w:rPr>
        <w:t>рения, можно объединить в следую</w:t>
      </w:r>
      <w:r w:rsidR="00C43A1A">
        <w:rPr>
          <w:rFonts w:ascii="Times New Roman" w:hAnsi="Times New Roman"/>
          <w:sz w:val="28"/>
          <w:szCs w:val="28"/>
        </w:rPr>
        <w:t>щие</w:t>
      </w:r>
      <w:r w:rsidRPr="00F74BDC">
        <w:rPr>
          <w:rFonts w:ascii="Times New Roman" w:hAnsi="Times New Roman"/>
          <w:sz w:val="28"/>
          <w:szCs w:val="28"/>
        </w:rPr>
        <w:t xml:space="preserve"> группы:</w:t>
      </w:r>
    </w:p>
    <w:p w:rsidR="00F74BDC" w:rsidRDefault="00F74BDC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4BDC">
        <w:rPr>
          <w:rFonts w:ascii="Times New Roman" w:hAnsi="Times New Roman"/>
          <w:sz w:val="28"/>
          <w:szCs w:val="28"/>
        </w:rPr>
        <w:t>- Наиболее рисковые - к ним можно отнести заво</w:t>
      </w:r>
      <w:r>
        <w:rPr>
          <w:rFonts w:ascii="Times New Roman" w:hAnsi="Times New Roman"/>
          <w:sz w:val="28"/>
          <w:szCs w:val="28"/>
        </w:rPr>
        <w:t>ди-гиганты</w:t>
      </w:r>
      <w:r w:rsidRPr="00F74BDC">
        <w:rPr>
          <w:rFonts w:ascii="Times New Roman" w:hAnsi="Times New Roman"/>
          <w:sz w:val="28"/>
          <w:szCs w:val="28"/>
        </w:rPr>
        <w:t>, фабрики, так как они наиболее ресурсоемкие, имеют значительный размер денежного обращения, большое количество работающих;</w:t>
      </w:r>
    </w:p>
    <w:p w:rsidR="00F74BDC" w:rsidRDefault="00F74BDC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4BDC">
        <w:rPr>
          <w:rFonts w:ascii="Times New Roman" w:hAnsi="Times New Roman"/>
          <w:sz w:val="28"/>
          <w:szCs w:val="28"/>
        </w:rPr>
        <w:t>- Средней степени рискованности - к ним можно отнести сельскохозяйственные предприятия, поскольку их деятельность зависит от природных условий, основным средством производства является земля, от эффективности использования которого зависит результативность деятельности предприятия;</w:t>
      </w:r>
    </w:p>
    <w:p w:rsidR="00F74BDC" w:rsidRDefault="00F74BDC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4BDC">
        <w:rPr>
          <w:rFonts w:ascii="Times New Roman" w:hAnsi="Times New Roman"/>
          <w:sz w:val="28"/>
          <w:szCs w:val="28"/>
        </w:rPr>
        <w:t>- Наименее рисковые - это малые предприятия</w:t>
      </w:r>
      <w:proofErr w:type="gramStart"/>
      <w:r w:rsidRPr="00F74BDC">
        <w:rPr>
          <w:rFonts w:ascii="Times New Roman" w:hAnsi="Times New Roman"/>
          <w:sz w:val="28"/>
          <w:szCs w:val="28"/>
        </w:rPr>
        <w:t>.</w:t>
      </w:r>
      <w:proofErr w:type="gramEnd"/>
      <w:r w:rsidRPr="00F74BD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74BDC">
        <w:rPr>
          <w:rFonts w:ascii="Times New Roman" w:hAnsi="Times New Roman"/>
          <w:sz w:val="28"/>
          <w:szCs w:val="28"/>
        </w:rPr>
        <w:t>а</w:t>
      </w:r>
      <w:proofErr w:type="gramEnd"/>
      <w:r w:rsidRPr="00F74BDC">
        <w:rPr>
          <w:rFonts w:ascii="Times New Roman" w:hAnsi="Times New Roman"/>
          <w:sz w:val="28"/>
          <w:szCs w:val="28"/>
        </w:rPr>
        <w:t>грофирмы, фермерские хозяйства, поскольку они небольшие по размеру, выпускают незначительные объемы продукции, имеют местные рынки сбыта.</w:t>
      </w:r>
    </w:p>
    <w:p w:rsidR="00F74BDC" w:rsidRDefault="00F74BDC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4BDC">
        <w:rPr>
          <w:rFonts w:ascii="Times New Roman" w:hAnsi="Times New Roman"/>
          <w:sz w:val="28"/>
          <w:szCs w:val="28"/>
        </w:rPr>
        <w:t xml:space="preserve">Распределение рискованных предприятий на группы позволяет в дальнейшем определить степень и величину риска. Риск следует прогнозировать, чтобы своевременно принять решение </w:t>
      </w:r>
      <w:proofErr w:type="gramStart"/>
      <w:r w:rsidRPr="00F74BDC">
        <w:rPr>
          <w:rFonts w:ascii="Times New Roman" w:hAnsi="Times New Roman"/>
          <w:sz w:val="28"/>
          <w:szCs w:val="28"/>
        </w:rPr>
        <w:t>о</w:t>
      </w:r>
      <w:proofErr w:type="gramEnd"/>
      <w:r w:rsidRPr="00F74BD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74BDC">
        <w:rPr>
          <w:rFonts w:ascii="Times New Roman" w:hAnsi="Times New Roman"/>
          <w:sz w:val="28"/>
          <w:szCs w:val="28"/>
        </w:rPr>
        <w:t>его</w:t>
      </w:r>
      <w:proofErr w:type="gramEnd"/>
      <w:r w:rsidRPr="00F74BDC">
        <w:rPr>
          <w:rFonts w:ascii="Times New Roman" w:hAnsi="Times New Roman"/>
          <w:sz w:val="28"/>
          <w:szCs w:val="28"/>
        </w:rPr>
        <w:t xml:space="preserve"> избежать. </w:t>
      </w:r>
      <w:r w:rsidRPr="00F74BDC">
        <w:rPr>
          <w:rFonts w:ascii="Times New Roman" w:hAnsi="Times New Roman"/>
          <w:sz w:val="28"/>
          <w:szCs w:val="28"/>
        </w:rPr>
        <w:lastRenderedPageBreak/>
        <w:t xml:space="preserve">Эффективность организации управления риском в большинстве случаев определяется с </w:t>
      </w:r>
      <w:r>
        <w:rPr>
          <w:rFonts w:ascii="Times New Roman" w:hAnsi="Times New Roman"/>
          <w:sz w:val="28"/>
          <w:szCs w:val="28"/>
        </w:rPr>
        <w:t>помощью классификации рисков</w:t>
      </w:r>
      <w:r w:rsidRPr="00F74BDC">
        <w:rPr>
          <w:rFonts w:ascii="Times New Roman" w:hAnsi="Times New Roman"/>
          <w:sz w:val="28"/>
          <w:szCs w:val="28"/>
        </w:rPr>
        <w:t>.</w:t>
      </w:r>
    </w:p>
    <w:p w:rsidR="00F74BDC" w:rsidRDefault="00F74BDC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4BDC">
        <w:rPr>
          <w:rFonts w:ascii="Times New Roman" w:hAnsi="Times New Roman"/>
          <w:sz w:val="28"/>
          <w:szCs w:val="28"/>
        </w:rPr>
        <w:t>Под классификацией рисков следует считать распределение риска на отдельные группы по определенным признакам (внешними и внутренними) с целью достижения необходимого результата. В свою очередь, научно обоснованная классификация рисков позволяет четко определить место каждого вида риска в общей системе управления. Она дает возможность использования определенных методов и приемов при управлении риском.</w:t>
      </w:r>
    </w:p>
    <w:p w:rsidR="00F74BDC" w:rsidRDefault="00F74BDC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4BDC">
        <w:rPr>
          <w:rFonts w:ascii="Times New Roman" w:hAnsi="Times New Roman"/>
          <w:sz w:val="28"/>
          <w:szCs w:val="28"/>
        </w:rPr>
        <w:t>Оптимальная классификационная структура рисков должна разбивать их на группы, виды, подвиды и разновидности с целью определения степени общего риска с учетом и предпринимательских рисков, которые формируются на отдельных циклах производственного процесса. По нашему мнению, под оптимальной классификационной системой следует понимать рациональное распределение рисков с учетом их признаков. Оптимальная структура позволяет рассматривать риск как элемент системы управления.</w:t>
      </w:r>
    </w:p>
    <w:p w:rsidR="00F74BDC" w:rsidRDefault="00F74BDC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4BDC">
        <w:rPr>
          <w:rFonts w:ascii="Times New Roman" w:hAnsi="Times New Roman"/>
          <w:sz w:val="28"/>
          <w:szCs w:val="28"/>
        </w:rPr>
        <w:t xml:space="preserve">Систему рисков, влияет на финансово-экономическую деятельность предприятий, целесообразно рассматривать по двум уровням. К первому уровню следует отнести общие </w:t>
      </w:r>
      <w:proofErr w:type="gramStart"/>
      <w:r w:rsidR="00FD2C9D">
        <w:rPr>
          <w:rFonts w:ascii="Times New Roman" w:hAnsi="Times New Roman"/>
          <w:sz w:val="28"/>
          <w:szCs w:val="28"/>
        </w:rPr>
        <w:t>бизнес-</w:t>
      </w:r>
      <w:r w:rsidRPr="00F74BDC">
        <w:rPr>
          <w:rFonts w:ascii="Times New Roman" w:hAnsi="Times New Roman"/>
          <w:sz w:val="28"/>
          <w:szCs w:val="28"/>
        </w:rPr>
        <w:t>риски</w:t>
      </w:r>
      <w:proofErr w:type="gramEnd"/>
      <w:r w:rsidRPr="00F74BDC">
        <w:rPr>
          <w:rFonts w:ascii="Times New Roman" w:hAnsi="Times New Roman"/>
          <w:sz w:val="28"/>
          <w:szCs w:val="28"/>
        </w:rPr>
        <w:t xml:space="preserve">, которые формируются на макроуровне, а время их возникновения не зависит от процесса производства. Рассмотрим подробнее указанную </w:t>
      </w:r>
      <w:r w:rsidR="00FD2C9D">
        <w:rPr>
          <w:rFonts w:ascii="Times New Roman" w:hAnsi="Times New Roman"/>
          <w:sz w:val="28"/>
          <w:szCs w:val="28"/>
        </w:rPr>
        <w:t>группу</w:t>
      </w:r>
      <w:r w:rsidRPr="00F74BDC">
        <w:rPr>
          <w:rFonts w:ascii="Times New Roman" w:hAnsi="Times New Roman"/>
          <w:sz w:val="28"/>
          <w:szCs w:val="28"/>
        </w:rPr>
        <w:t xml:space="preserve"> (рис. 1).</w:t>
      </w:r>
    </w:p>
    <w:p w:rsidR="00F74BDC" w:rsidRDefault="00F74BDC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2333625"/>
            <wp:effectExtent l="0" t="0" r="0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FD2C9D" w:rsidRDefault="00FD2C9D" w:rsidP="005A2691">
      <w:pPr>
        <w:pStyle w:val="a3"/>
        <w:spacing w:after="0" w:line="36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1. Общие </w:t>
      </w:r>
      <w:proofErr w:type="gramStart"/>
      <w:r>
        <w:rPr>
          <w:rFonts w:ascii="Times New Roman" w:hAnsi="Times New Roman"/>
          <w:sz w:val="28"/>
          <w:szCs w:val="28"/>
        </w:rPr>
        <w:t>бизнес-риски</w:t>
      </w:r>
      <w:proofErr w:type="gramEnd"/>
    </w:p>
    <w:p w:rsidR="00F74BDC" w:rsidRDefault="00F74BDC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4BDC">
        <w:rPr>
          <w:rFonts w:ascii="Times New Roman" w:hAnsi="Times New Roman"/>
          <w:sz w:val="28"/>
          <w:szCs w:val="28"/>
        </w:rPr>
        <w:lastRenderedPageBreak/>
        <w:t>К природным рискам относят риски, связанные с проявлением стихийных сил природы. К факторам возникновения данного риска относят землетрясение, паводок, эпидемии, а также различного рода природные катаклизмы.</w:t>
      </w:r>
    </w:p>
    <w:p w:rsidR="00FD2C9D" w:rsidRDefault="00FD2C9D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2C9D">
        <w:rPr>
          <w:rFonts w:ascii="Times New Roman" w:hAnsi="Times New Roman"/>
          <w:sz w:val="28"/>
          <w:szCs w:val="28"/>
        </w:rPr>
        <w:t>Экологические риски приобрели свою актуальность за последние 30 лет в связи с интенсивным развитием техногенных процессов, связанных с загрязнением окружающей среды.</w:t>
      </w:r>
    </w:p>
    <w:p w:rsidR="00FD2C9D" w:rsidRDefault="00FD2C9D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2C9D">
        <w:rPr>
          <w:rFonts w:ascii="Times New Roman" w:hAnsi="Times New Roman"/>
          <w:sz w:val="28"/>
          <w:szCs w:val="28"/>
        </w:rPr>
        <w:t>Политические риски связаны с политической ситуацией. Политические риски возникают при нарушении условий производственно-торгового процесса. К ним относят все виды рисков, вызванных административными запретами финансово-экономической деятельности предприятий, связанные с изменениями существующего в стране политического курса. К политическим рискам можно отнести: изменения в местном и государственном законодательстве; возможность национализации оборудования; введение эмбарго вследствие отказа нового правительства выполнять определенные обязанности, ограниченность конверсии национал</w:t>
      </w:r>
      <w:r w:rsidR="00F404E6">
        <w:rPr>
          <w:rFonts w:ascii="Times New Roman" w:hAnsi="Times New Roman"/>
          <w:sz w:val="28"/>
          <w:szCs w:val="28"/>
        </w:rPr>
        <w:t>ьной валюты в валюту платежа</w:t>
      </w:r>
      <w:r w:rsidRPr="00FD2C9D">
        <w:rPr>
          <w:rFonts w:ascii="Times New Roman" w:hAnsi="Times New Roman"/>
          <w:sz w:val="28"/>
          <w:szCs w:val="28"/>
        </w:rPr>
        <w:t>.</w:t>
      </w:r>
    </w:p>
    <w:p w:rsidR="00FD2C9D" w:rsidRDefault="00FD2C9D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2C9D">
        <w:rPr>
          <w:rFonts w:ascii="Times New Roman" w:hAnsi="Times New Roman"/>
          <w:sz w:val="28"/>
          <w:szCs w:val="28"/>
        </w:rPr>
        <w:t>Транспортные риски - это риски, связанные с перевозкой грузов следующими видами транспорта: автомобильным, морским, железнодорожным, воздушным. К ним можно отнести аварии и катастрофы.</w:t>
      </w:r>
    </w:p>
    <w:p w:rsidR="00FD2C9D" w:rsidRDefault="00FD2C9D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2C9D">
        <w:rPr>
          <w:rFonts w:ascii="Times New Roman" w:hAnsi="Times New Roman"/>
          <w:sz w:val="28"/>
          <w:szCs w:val="28"/>
        </w:rPr>
        <w:t xml:space="preserve">Важной группой в системе общих рисков выступают предпринимательские риски, которые возникают в процессе финансово-хозяйственной деятельности. Они характеризуются неопределенностью результата любой коммерческой сделки. По структурному признаку эти риски делятся </w:t>
      </w:r>
      <w:proofErr w:type="gramStart"/>
      <w:r w:rsidRPr="00FD2C9D">
        <w:rPr>
          <w:rFonts w:ascii="Times New Roman" w:hAnsi="Times New Roman"/>
          <w:sz w:val="28"/>
          <w:szCs w:val="28"/>
        </w:rPr>
        <w:t>на</w:t>
      </w:r>
      <w:proofErr w:type="gramEnd"/>
      <w:r w:rsidRPr="00FD2C9D">
        <w:rPr>
          <w:rFonts w:ascii="Times New Roman" w:hAnsi="Times New Roman"/>
          <w:sz w:val="28"/>
          <w:szCs w:val="28"/>
        </w:rPr>
        <w:t>:</w:t>
      </w:r>
    </w:p>
    <w:p w:rsidR="00FD2C9D" w:rsidRDefault="00FD2C9D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2C9D">
        <w:rPr>
          <w:rFonts w:ascii="Times New Roman" w:hAnsi="Times New Roman"/>
          <w:sz w:val="28"/>
          <w:szCs w:val="28"/>
        </w:rPr>
        <w:t>- Имущественные - связанные с вероятностью потери имущества предприятия вследствие диверсии, кражи, перегрузки технической и технологической систем и т.п.;</w:t>
      </w:r>
    </w:p>
    <w:p w:rsidR="00FD2C9D" w:rsidRDefault="00FD2C9D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2C9D">
        <w:rPr>
          <w:rFonts w:ascii="Times New Roman" w:hAnsi="Times New Roman"/>
          <w:sz w:val="28"/>
          <w:szCs w:val="28"/>
        </w:rPr>
        <w:t xml:space="preserve">- Производственные риски - связанные с убытком вследствие остановки производства, а также влияния определенных факторов, которые </w:t>
      </w:r>
      <w:r w:rsidRPr="00FD2C9D">
        <w:rPr>
          <w:rFonts w:ascii="Times New Roman" w:hAnsi="Times New Roman"/>
          <w:sz w:val="28"/>
          <w:szCs w:val="28"/>
        </w:rPr>
        <w:lastRenderedPageBreak/>
        <w:t>приводят к потере основных и оборотных средств (сооружений, транспорта, сырья), а также риски, связанные с применением в производстве новой техники и технологии</w:t>
      </w:r>
      <w:proofErr w:type="gramStart"/>
      <w:r w:rsidRPr="00FD2C9D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FD2C9D" w:rsidRDefault="00FD2C9D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2C9D">
        <w:rPr>
          <w:rFonts w:ascii="Times New Roman" w:hAnsi="Times New Roman"/>
          <w:sz w:val="28"/>
          <w:szCs w:val="28"/>
        </w:rPr>
        <w:t>- Торговые риски - это риски, связанные с убытками, которые были вызваны задержкой платежей, отказом в платежи в период транспортировки грузов и тому подобное.</w:t>
      </w:r>
    </w:p>
    <w:p w:rsidR="00FD2C9D" w:rsidRDefault="00FD2C9D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2C9D">
        <w:rPr>
          <w:rFonts w:ascii="Times New Roman" w:hAnsi="Times New Roman"/>
          <w:sz w:val="28"/>
          <w:szCs w:val="28"/>
        </w:rPr>
        <w:t>Предпринимательские риски можно рассматривать как на первом уровне, так и на втором, где они воздействуют непосредственно на финансовую устойчивость предприятия, формирования собственного капитала, своевременность выполнения субъектом хозяйственной деятельности своих финансовых обязательств.</w:t>
      </w:r>
    </w:p>
    <w:p w:rsidR="00FD2C9D" w:rsidRDefault="00FD2C9D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2C9D">
        <w:rPr>
          <w:rFonts w:ascii="Times New Roman" w:hAnsi="Times New Roman"/>
          <w:sz w:val="28"/>
          <w:szCs w:val="28"/>
        </w:rPr>
        <w:t>Причинами их возникновения могут быть: нестабильность экономики государства; ценовой механизм и инфляционные процессы; государственное регулирование банковской учетной ставки; существенные колебания обменных курсов валют; неадекватное руководство финансовой политикой предприятия; конкурентная борьба за рынки ущерба готовой продукции; кредитная политика и т.д.; повышение себестоимости продукции.</w:t>
      </w:r>
    </w:p>
    <w:p w:rsidR="00FD2C9D" w:rsidRDefault="00FD2C9D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2C9D">
        <w:rPr>
          <w:rFonts w:ascii="Times New Roman" w:hAnsi="Times New Roman"/>
          <w:sz w:val="28"/>
          <w:szCs w:val="28"/>
        </w:rPr>
        <w:t xml:space="preserve">На наш взгляд, наиболее влиятельным в деятельности предприятий есть все же риск предпринимательский, поскольку он в большей степени влияет на финансовое состояние предприятия, размер прибыли, рентабельность, ликвидность средств. По мере воздействия на хозяйственную деятельность предприятия, его можно рассматривать: </w:t>
      </w:r>
    </w:p>
    <w:p w:rsidR="00FD2C9D" w:rsidRDefault="00FD2C9D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2C9D">
        <w:rPr>
          <w:rFonts w:ascii="Times New Roman" w:hAnsi="Times New Roman"/>
          <w:sz w:val="28"/>
          <w:szCs w:val="28"/>
        </w:rPr>
        <w:t xml:space="preserve">- Как </w:t>
      </w:r>
      <w:proofErr w:type="gramStart"/>
      <w:r w:rsidRPr="00FD2C9D">
        <w:rPr>
          <w:rFonts w:ascii="Times New Roman" w:hAnsi="Times New Roman"/>
          <w:sz w:val="28"/>
          <w:szCs w:val="28"/>
        </w:rPr>
        <w:t>допустимый</w:t>
      </w:r>
      <w:proofErr w:type="gramEnd"/>
      <w:r w:rsidRPr="00FD2C9D">
        <w:rPr>
          <w:rFonts w:ascii="Times New Roman" w:hAnsi="Times New Roman"/>
          <w:sz w:val="28"/>
          <w:szCs w:val="28"/>
        </w:rPr>
        <w:t xml:space="preserve"> - угроза полной потери прибыли; </w:t>
      </w:r>
    </w:p>
    <w:p w:rsidR="00FD2C9D" w:rsidRDefault="00FD2C9D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2C9D">
        <w:rPr>
          <w:rFonts w:ascii="Times New Roman" w:hAnsi="Times New Roman"/>
          <w:sz w:val="28"/>
          <w:szCs w:val="28"/>
        </w:rPr>
        <w:t xml:space="preserve">- Как </w:t>
      </w:r>
      <w:proofErr w:type="gramStart"/>
      <w:r w:rsidRPr="00FD2C9D">
        <w:rPr>
          <w:rFonts w:ascii="Times New Roman" w:hAnsi="Times New Roman"/>
          <w:sz w:val="28"/>
          <w:szCs w:val="28"/>
        </w:rPr>
        <w:t>критическое</w:t>
      </w:r>
      <w:proofErr w:type="gramEnd"/>
      <w:r w:rsidRPr="00FD2C9D">
        <w:rPr>
          <w:rFonts w:ascii="Times New Roman" w:hAnsi="Times New Roman"/>
          <w:sz w:val="28"/>
          <w:szCs w:val="28"/>
        </w:rPr>
        <w:t xml:space="preserve"> - угроза полной потери выручки; </w:t>
      </w:r>
    </w:p>
    <w:p w:rsidR="00FD2C9D" w:rsidRDefault="00FD2C9D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2C9D">
        <w:rPr>
          <w:rFonts w:ascii="Times New Roman" w:hAnsi="Times New Roman"/>
          <w:sz w:val="28"/>
          <w:szCs w:val="28"/>
        </w:rPr>
        <w:t xml:space="preserve">- Как </w:t>
      </w:r>
      <w:proofErr w:type="gramStart"/>
      <w:r w:rsidRPr="00FD2C9D">
        <w:rPr>
          <w:rFonts w:ascii="Times New Roman" w:hAnsi="Times New Roman"/>
          <w:sz w:val="28"/>
          <w:szCs w:val="28"/>
        </w:rPr>
        <w:t>катастрофическое</w:t>
      </w:r>
      <w:proofErr w:type="gramEnd"/>
      <w:r w:rsidRPr="00FD2C9D">
        <w:rPr>
          <w:rFonts w:ascii="Times New Roman" w:hAnsi="Times New Roman"/>
          <w:sz w:val="28"/>
          <w:szCs w:val="28"/>
        </w:rPr>
        <w:t xml:space="preserve"> - угроза банкротства предприятия.</w:t>
      </w:r>
    </w:p>
    <w:p w:rsidR="00FD2C9D" w:rsidRDefault="00FD2C9D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C43A1A" w:rsidRPr="00C43A1A" w:rsidRDefault="00C43A1A" w:rsidP="005A2691">
      <w:pPr>
        <w:pStyle w:val="a3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A1A">
        <w:rPr>
          <w:rFonts w:ascii="Times New Roman" w:hAnsi="Times New Roman"/>
          <w:sz w:val="28"/>
          <w:szCs w:val="28"/>
        </w:rPr>
        <w:t>Система управления рисками на современном предприятии</w:t>
      </w:r>
    </w:p>
    <w:p w:rsidR="00101D96" w:rsidRDefault="00101D96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2AC0">
        <w:rPr>
          <w:rFonts w:ascii="Times New Roman" w:hAnsi="Times New Roman"/>
          <w:sz w:val="28"/>
          <w:szCs w:val="28"/>
        </w:rPr>
        <w:t>О</w:t>
      </w:r>
      <w:r w:rsidR="00542AC0" w:rsidRPr="00542AC0">
        <w:rPr>
          <w:rFonts w:ascii="Times New Roman" w:hAnsi="Times New Roman"/>
          <w:sz w:val="28"/>
          <w:szCs w:val="28"/>
        </w:rPr>
        <w:t xml:space="preserve">дной из составляющих современной деятельности предприятия является оптимизация рисков на основе управления ими, которая в рыночных условиях для каждого предприятия является основным фактором поддержки </w:t>
      </w:r>
      <w:r w:rsidR="00542AC0" w:rsidRPr="00542AC0">
        <w:rPr>
          <w:rFonts w:ascii="Times New Roman" w:hAnsi="Times New Roman"/>
          <w:sz w:val="28"/>
          <w:szCs w:val="28"/>
        </w:rPr>
        <w:lastRenderedPageBreak/>
        <w:t>и повышения конкурентоспособности. Управление предпринимательским риском - необходимая часть экономической работы предприятия, поскольку в ее рамках оказываются предпосылки для принятия управленческих решений. Главной задачей управления предпринимательскими рисками является установление оптимального уровня риска на основе учета факторов внешней и внутренней среды предприятия.</w:t>
      </w:r>
    </w:p>
    <w:p w:rsidR="00101D96" w:rsidRDefault="00542AC0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2AC0">
        <w:rPr>
          <w:rFonts w:ascii="Times New Roman" w:hAnsi="Times New Roman"/>
          <w:sz w:val="28"/>
          <w:szCs w:val="28"/>
        </w:rPr>
        <w:t>Теоретико-методологические основы управления предпринимательскими рисками заключаются в следующем:</w:t>
      </w:r>
    </w:p>
    <w:p w:rsidR="00101D96" w:rsidRDefault="00542AC0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2AC0">
        <w:rPr>
          <w:rFonts w:ascii="Times New Roman" w:hAnsi="Times New Roman"/>
          <w:sz w:val="28"/>
          <w:szCs w:val="28"/>
        </w:rPr>
        <w:t>- Риск следует рассматривать не только в виде финансовых потерь или получения прибыли в меньшем размере, но при благоприятных условиях возникает возможность получить более высокий уровень прибыли, чем рассчитывался за планирование;</w:t>
      </w:r>
    </w:p>
    <w:p w:rsidR="00101D96" w:rsidRDefault="00542AC0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2AC0">
        <w:rPr>
          <w:rFonts w:ascii="Times New Roman" w:hAnsi="Times New Roman"/>
          <w:sz w:val="28"/>
          <w:szCs w:val="28"/>
        </w:rPr>
        <w:t>- Рядом с объективным подходом к изучению предпринимательского риска разрабатывается субъективный подход, поскольку оценка риска и принятия управленческого решения целиком зависит от человека;- Риск рассматривается как совокупность факторов рисковых событий, способствующих снижению или повышению эффективности работы предприятия (коммерческой, экономической, социальной, финансовой, производственной, инвестиционной и т.д.);</w:t>
      </w:r>
    </w:p>
    <w:p w:rsidR="00101D96" w:rsidRDefault="00542AC0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2AC0">
        <w:rPr>
          <w:rFonts w:ascii="Times New Roman" w:hAnsi="Times New Roman"/>
          <w:sz w:val="28"/>
          <w:szCs w:val="28"/>
        </w:rPr>
        <w:t>- Управление риском представляет собой процесс подготовки и реализации предпринимателем определенных мероприятий, имеющих целью снижение возможности принятия ошибочных управленческих решений или умен</w:t>
      </w:r>
      <w:r w:rsidR="00101D96">
        <w:rPr>
          <w:rFonts w:ascii="Times New Roman" w:hAnsi="Times New Roman"/>
          <w:sz w:val="28"/>
          <w:szCs w:val="28"/>
        </w:rPr>
        <w:t>ьшению негативных последствий от</w:t>
      </w:r>
      <w:r w:rsidRPr="00542AC0">
        <w:rPr>
          <w:rFonts w:ascii="Times New Roman" w:hAnsi="Times New Roman"/>
          <w:sz w:val="28"/>
          <w:szCs w:val="28"/>
        </w:rPr>
        <w:t xml:space="preserve"> неж</w:t>
      </w:r>
      <w:r w:rsidR="00101D96">
        <w:rPr>
          <w:rFonts w:ascii="Times New Roman" w:hAnsi="Times New Roman"/>
          <w:sz w:val="28"/>
          <w:szCs w:val="28"/>
        </w:rPr>
        <w:t>елательного развития событий</w:t>
      </w:r>
      <w:r w:rsidRPr="00542AC0">
        <w:rPr>
          <w:rFonts w:ascii="Times New Roman" w:hAnsi="Times New Roman"/>
          <w:sz w:val="28"/>
          <w:szCs w:val="28"/>
        </w:rPr>
        <w:t>.</w:t>
      </w:r>
    </w:p>
    <w:p w:rsidR="00101D96" w:rsidRDefault="00542AC0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2AC0">
        <w:rPr>
          <w:rFonts w:ascii="Times New Roman" w:hAnsi="Times New Roman"/>
          <w:sz w:val="28"/>
          <w:szCs w:val="28"/>
        </w:rPr>
        <w:t>Стоит выделить также этапы управлен</w:t>
      </w:r>
      <w:r w:rsidR="00101D96">
        <w:rPr>
          <w:rFonts w:ascii="Times New Roman" w:hAnsi="Times New Roman"/>
          <w:sz w:val="28"/>
          <w:szCs w:val="28"/>
        </w:rPr>
        <w:t>ия предпринимательскими рисками:</w:t>
      </w:r>
    </w:p>
    <w:p w:rsidR="00542AC0" w:rsidRDefault="00542AC0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2AC0">
        <w:rPr>
          <w:rFonts w:ascii="Times New Roman" w:hAnsi="Times New Roman"/>
          <w:sz w:val="28"/>
          <w:szCs w:val="28"/>
        </w:rPr>
        <w:t>1. Выявление всех потенциальных рисков и анализ возможных потерь. На этом этапе формируют портфель предпринимательских рисков.</w:t>
      </w:r>
    </w:p>
    <w:p w:rsidR="00542AC0" w:rsidRDefault="00542AC0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2AC0">
        <w:rPr>
          <w:rFonts w:ascii="Times New Roman" w:hAnsi="Times New Roman"/>
          <w:sz w:val="28"/>
          <w:szCs w:val="28"/>
        </w:rPr>
        <w:t>Процесс формирования портфеля предпринимательских рисков предприятия предусматривает:</w:t>
      </w:r>
    </w:p>
    <w:p w:rsidR="00542AC0" w:rsidRDefault="00542AC0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2AC0">
        <w:rPr>
          <w:rFonts w:ascii="Times New Roman" w:hAnsi="Times New Roman"/>
          <w:sz w:val="28"/>
          <w:szCs w:val="28"/>
        </w:rPr>
        <w:lastRenderedPageBreak/>
        <w:t>- Изучение видов предпринимательских рисков, возникающих в процессе организации производства продукции (работ, услуг);</w:t>
      </w:r>
    </w:p>
    <w:p w:rsidR="00542AC0" w:rsidRDefault="00542AC0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2AC0">
        <w:rPr>
          <w:rFonts w:ascii="Times New Roman" w:hAnsi="Times New Roman"/>
          <w:sz w:val="28"/>
          <w:szCs w:val="28"/>
        </w:rPr>
        <w:t>- Изучение видов предпринимательских рисков, возникающих в процессе дальнейшей реализации продукции (работ, услуг);</w:t>
      </w:r>
    </w:p>
    <w:p w:rsidR="00542AC0" w:rsidRDefault="00542AC0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2AC0">
        <w:rPr>
          <w:rFonts w:ascii="Times New Roman" w:hAnsi="Times New Roman"/>
          <w:sz w:val="28"/>
          <w:szCs w:val="28"/>
        </w:rPr>
        <w:t>- Использование классификации предпринимательских рисков для прогнозирования, планирования, учета;</w:t>
      </w:r>
    </w:p>
    <w:p w:rsidR="00542AC0" w:rsidRDefault="00542AC0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2AC0">
        <w:rPr>
          <w:rFonts w:ascii="Times New Roman" w:hAnsi="Times New Roman"/>
          <w:sz w:val="28"/>
          <w:szCs w:val="28"/>
        </w:rPr>
        <w:t>- Совершенствование схем, моделей, методов предпринимательских рисков;</w:t>
      </w:r>
    </w:p>
    <w:p w:rsidR="00542AC0" w:rsidRDefault="00542AC0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2AC0">
        <w:rPr>
          <w:rFonts w:ascii="Times New Roman" w:hAnsi="Times New Roman"/>
          <w:sz w:val="28"/>
          <w:szCs w:val="28"/>
        </w:rPr>
        <w:t>- Организацию работ по планированию, учету предпринимательских рисков;</w:t>
      </w:r>
    </w:p>
    <w:p w:rsidR="00542AC0" w:rsidRDefault="00542AC0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2AC0">
        <w:rPr>
          <w:rFonts w:ascii="Times New Roman" w:hAnsi="Times New Roman"/>
          <w:sz w:val="28"/>
          <w:szCs w:val="28"/>
        </w:rPr>
        <w:t>- Организацию работ по анализу и прогнозированию предпринимательских рисков с использованием экономико-математических методов.</w:t>
      </w:r>
    </w:p>
    <w:p w:rsidR="00542AC0" w:rsidRDefault="00542AC0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2AC0">
        <w:rPr>
          <w:rFonts w:ascii="Times New Roman" w:hAnsi="Times New Roman"/>
          <w:sz w:val="28"/>
          <w:szCs w:val="28"/>
        </w:rPr>
        <w:t>2. Планирование управления рисками - выбор подходов и планирование деятельности по управлению предпринимательскими рисками.</w:t>
      </w:r>
    </w:p>
    <w:p w:rsidR="00542AC0" w:rsidRDefault="00542AC0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2AC0">
        <w:rPr>
          <w:rFonts w:ascii="Times New Roman" w:hAnsi="Times New Roman"/>
          <w:sz w:val="28"/>
          <w:szCs w:val="28"/>
        </w:rPr>
        <w:t>3. Идентификация факторов риска на основе систематизации всех известных рисков с помощью диагностики, которая предусматривает выявление и идентификацию внешних и внутренних факторов риска, влияющих на возникновение и обострение рисковой ситуации. Диагностика рисковой ситуации включает ее детальный анализ, разработку вариантов альтернативного принятия управленческого решения и оценку каждой из альтернатив, выбор оптимального варианта решения. Она позволяет сформировать портфель рисков.</w:t>
      </w:r>
    </w:p>
    <w:p w:rsidR="00542AC0" w:rsidRDefault="00542AC0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2AC0">
        <w:rPr>
          <w:rFonts w:ascii="Times New Roman" w:hAnsi="Times New Roman"/>
          <w:sz w:val="28"/>
          <w:szCs w:val="28"/>
        </w:rPr>
        <w:t xml:space="preserve">4. Оценка и ранжирование потенциальных рисков. Применяют качественную и количественную оценки. Качественный анализ рисков и условий их возникновения осуществляют с целью определения влияния на результаты предпринимательской деятельности. Количественный анализ вероятности возникновения и влияния последствий рисков на результаты предпринимательской деятельности осуществляется на основе </w:t>
      </w:r>
      <w:r w:rsidRPr="00542AC0">
        <w:rPr>
          <w:rFonts w:ascii="Times New Roman" w:hAnsi="Times New Roman"/>
          <w:sz w:val="28"/>
          <w:szCs w:val="28"/>
        </w:rPr>
        <w:lastRenderedPageBreak/>
        <w:t>вероятностного анализа, экспертного анализа рисков, метода аналогов, имитационных методов.</w:t>
      </w:r>
    </w:p>
    <w:p w:rsidR="00542AC0" w:rsidRDefault="00542AC0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2AC0">
        <w:rPr>
          <w:rFonts w:ascii="Times New Roman" w:hAnsi="Times New Roman"/>
          <w:sz w:val="28"/>
          <w:szCs w:val="28"/>
        </w:rPr>
        <w:t>5. Выбор методов и определение путей снижения рисков. На этом этапе осуществляется планирование реагирования на риски - определение программы мероприятий и методов по ослаблению негативных последствий рисковых событий и использованию возможных преимуществ. Программа по управлению рисками включает факторы риска с указанием степени риска, ожидаемых потерь / выгод, меры, бюджет, финансирование.</w:t>
      </w:r>
    </w:p>
    <w:p w:rsidR="00542AC0" w:rsidRDefault="00542AC0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2AC0">
        <w:rPr>
          <w:rFonts w:ascii="Times New Roman" w:hAnsi="Times New Roman"/>
          <w:sz w:val="28"/>
          <w:szCs w:val="28"/>
        </w:rPr>
        <w:t>6. Мониторинг результатов и контроль рисков - мониторинг рисков, определение рисков, оставшихся своевременное выявление и замена принятых неэффективных мероприятий на более эффективные в рамках программы, применение корректирующих воздействий, оценка эффективности действий по минимизации рисков.</w:t>
      </w:r>
    </w:p>
    <w:p w:rsidR="00101D96" w:rsidRDefault="00101D96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1D96">
        <w:rPr>
          <w:rFonts w:ascii="Times New Roman" w:hAnsi="Times New Roman"/>
          <w:sz w:val="28"/>
          <w:szCs w:val="28"/>
        </w:rPr>
        <w:t xml:space="preserve">Сущность управления предпринимательским риском предприятий состоит из совокупности взаимосвязанных элементов - целей, принципов, функций, критериев, результатов, а также организационно-правовых, финансово-экономических и информационно-методических средств, обеспечиваемых органами государственной власти и управления и руководителями и специалистами предприятий. Она заключается в снижении степени риска в неопределенной хозяйственной ситуации посредством формирования </w:t>
      </w:r>
      <w:proofErr w:type="gramStart"/>
      <w:r w:rsidRPr="00101D96">
        <w:rPr>
          <w:rFonts w:ascii="Times New Roman" w:hAnsi="Times New Roman"/>
          <w:sz w:val="28"/>
          <w:szCs w:val="28"/>
        </w:rPr>
        <w:t>соответствующих</w:t>
      </w:r>
      <w:proofErr w:type="gramEnd"/>
      <w:r w:rsidRPr="00101D96">
        <w:rPr>
          <w:rFonts w:ascii="Times New Roman" w:hAnsi="Times New Roman"/>
          <w:sz w:val="28"/>
          <w:szCs w:val="28"/>
        </w:rPr>
        <w:t xml:space="preserve"> стратегии и тактики. Для управления рисками необходимо иметь четкую стратегию в любых условиях.</w:t>
      </w:r>
    </w:p>
    <w:p w:rsidR="00101D96" w:rsidRDefault="00101D96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101D96" w:rsidRDefault="00101D96" w:rsidP="005A2691">
      <w:pPr>
        <w:pStyle w:val="a3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управления бизнес-рисками: специфика, классификация</w:t>
      </w:r>
    </w:p>
    <w:p w:rsidR="000435D3" w:rsidRDefault="000435D3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35D3">
        <w:rPr>
          <w:rFonts w:ascii="Times New Roman" w:hAnsi="Times New Roman"/>
          <w:sz w:val="28"/>
          <w:szCs w:val="28"/>
        </w:rPr>
        <w:t xml:space="preserve">Управление предпринимательскими рисками предполагает разработку и реализацию экономически обоснованных для конкретного предприятия рекомендаций и мероприятий, направленных на уменьшение первоначального (высокого) уровня риска </w:t>
      </w:r>
      <w:proofErr w:type="gramStart"/>
      <w:r w:rsidRPr="000435D3">
        <w:rPr>
          <w:rFonts w:ascii="Times New Roman" w:hAnsi="Times New Roman"/>
          <w:sz w:val="28"/>
          <w:szCs w:val="28"/>
        </w:rPr>
        <w:t>до</w:t>
      </w:r>
      <w:proofErr w:type="gramEnd"/>
      <w:r w:rsidRPr="000435D3">
        <w:rPr>
          <w:rFonts w:ascii="Times New Roman" w:hAnsi="Times New Roman"/>
          <w:sz w:val="28"/>
          <w:szCs w:val="28"/>
        </w:rPr>
        <w:t xml:space="preserve"> приемлемого. Применение теории приемлемого риска в условиях управления предприятием базируется </w:t>
      </w:r>
      <w:r w:rsidRPr="000435D3">
        <w:rPr>
          <w:rFonts w:ascii="Times New Roman" w:hAnsi="Times New Roman"/>
          <w:sz w:val="28"/>
          <w:szCs w:val="28"/>
        </w:rPr>
        <w:lastRenderedPageBreak/>
        <w:t>на концепции рационального воздействия на уровень риска для его уменьшения.</w:t>
      </w:r>
    </w:p>
    <w:p w:rsidR="000435D3" w:rsidRDefault="000435D3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35D3">
        <w:rPr>
          <w:rFonts w:ascii="Times New Roman" w:hAnsi="Times New Roman"/>
          <w:sz w:val="28"/>
          <w:szCs w:val="28"/>
        </w:rPr>
        <w:t xml:space="preserve">Для разработки мероприятий, направленных на минимизацию риска, </w:t>
      </w:r>
      <w:proofErr w:type="gramStart"/>
      <w:r w:rsidRPr="000435D3">
        <w:rPr>
          <w:rFonts w:ascii="Times New Roman" w:hAnsi="Times New Roman"/>
          <w:sz w:val="28"/>
          <w:szCs w:val="28"/>
        </w:rPr>
        <w:t>нужно</w:t>
      </w:r>
      <w:proofErr w:type="gramEnd"/>
      <w:r w:rsidRPr="000435D3">
        <w:rPr>
          <w:rFonts w:ascii="Times New Roman" w:hAnsi="Times New Roman"/>
          <w:sz w:val="28"/>
          <w:szCs w:val="28"/>
        </w:rPr>
        <w:t xml:space="preserve"> прежде всего оценить варианты возможных потерь. На этом этапе могут быть использованы различные методы: от интуиции и анализа прошлого опыта к анализу вероятностей в экономико-математических моделях.</w:t>
      </w:r>
    </w:p>
    <w:p w:rsidR="000435D3" w:rsidRDefault="000435D3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35D3">
        <w:rPr>
          <w:rFonts w:ascii="Times New Roman" w:hAnsi="Times New Roman"/>
          <w:sz w:val="28"/>
          <w:szCs w:val="28"/>
        </w:rPr>
        <w:t>Полностью избежать риска в предпринимательской деятельности невозможно. Но риск нужно предусмотреть и снизить до минимального уровня. Существуют следующие методы оценки риска:</w:t>
      </w:r>
    </w:p>
    <w:p w:rsidR="00101D96" w:rsidRDefault="000435D3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35D3">
        <w:rPr>
          <w:rFonts w:ascii="Times New Roman" w:hAnsi="Times New Roman"/>
          <w:sz w:val="28"/>
          <w:szCs w:val="28"/>
        </w:rPr>
        <w:t>Статистический. В основном используется в стабильных условиях, когда возможны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35D3">
        <w:rPr>
          <w:rFonts w:ascii="Times New Roman" w:hAnsi="Times New Roman"/>
          <w:sz w:val="28"/>
          <w:szCs w:val="28"/>
        </w:rPr>
        <w:t>потери оценивают по данным предыдущих периодов.</w:t>
      </w:r>
    </w:p>
    <w:p w:rsidR="000435D3" w:rsidRDefault="000435D3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35D3">
        <w:rPr>
          <w:rFonts w:ascii="Times New Roman" w:hAnsi="Times New Roman"/>
          <w:sz w:val="28"/>
          <w:szCs w:val="28"/>
        </w:rPr>
        <w:t xml:space="preserve">Экспертный. Используется при отсутствии необходимых статистических данных или резкого изменения условий деятельности. Предусматривает привлечение высококвалифицированных специалистов и ориентацию на их выводы. </w:t>
      </w:r>
    </w:p>
    <w:p w:rsidR="000435D3" w:rsidRDefault="000435D3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35D3">
        <w:rPr>
          <w:rFonts w:ascii="Times New Roman" w:hAnsi="Times New Roman"/>
          <w:sz w:val="28"/>
          <w:szCs w:val="28"/>
        </w:rPr>
        <w:t xml:space="preserve">Расчетно-аналитический. Базируется на теоретической модели развития предприятия. Требует большого объема знаний и квалификации разработчиков, значительных материальных затрат. </w:t>
      </w:r>
      <w:proofErr w:type="gramStart"/>
      <w:r w:rsidRPr="000435D3">
        <w:rPr>
          <w:rFonts w:ascii="Times New Roman" w:hAnsi="Times New Roman"/>
          <w:sz w:val="28"/>
          <w:szCs w:val="28"/>
        </w:rPr>
        <w:t>Приемлемый</w:t>
      </w:r>
      <w:proofErr w:type="gramEnd"/>
      <w:r w:rsidRPr="000435D3">
        <w:rPr>
          <w:rFonts w:ascii="Times New Roman" w:hAnsi="Times New Roman"/>
          <w:sz w:val="28"/>
          <w:szCs w:val="28"/>
        </w:rPr>
        <w:t xml:space="preserve"> только для крупных предприятий, но </w:t>
      </w:r>
      <w:r>
        <w:rPr>
          <w:rFonts w:ascii="Times New Roman" w:hAnsi="Times New Roman"/>
          <w:sz w:val="28"/>
          <w:szCs w:val="28"/>
        </w:rPr>
        <w:t xml:space="preserve">является </w:t>
      </w:r>
      <w:r w:rsidRPr="000435D3">
        <w:rPr>
          <w:rFonts w:ascii="Times New Roman" w:hAnsi="Times New Roman"/>
          <w:sz w:val="28"/>
          <w:szCs w:val="28"/>
        </w:rPr>
        <w:t>наиболее вероятным и точным.</w:t>
      </w:r>
    </w:p>
    <w:p w:rsidR="000435D3" w:rsidRDefault="000435D3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35D3">
        <w:rPr>
          <w:rFonts w:ascii="Times New Roman" w:hAnsi="Times New Roman"/>
          <w:sz w:val="28"/>
          <w:szCs w:val="28"/>
        </w:rPr>
        <w:t>Существуют следующие формы профилактики риска:</w:t>
      </w:r>
    </w:p>
    <w:p w:rsidR="000435D3" w:rsidRDefault="000435D3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35D3">
        <w:rPr>
          <w:rFonts w:ascii="Times New Roman" w:hAnsi="Times New Roman"/>
          <w:sz w:val="28"/>
          <w:szCs w:val="28"/>
        </w:rPr>
        <w:t>1. Минимизация рисков - это совокупность действий, направленных на снижение риска путем его предотвращения или предупреждения.</w:t>
      </w:r>
    </w:p>
    <w:p w:rsidR="000435D3" w:rsidRDefault="000435D3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35D3">
        <w:rPr>
          <w:rFonts w:ascii="Times New Roman" w:hAnsi="Times New Roman"/>
          <w:sz w:val="28"/>
          <w:szCs w:val="28"/>
        </w:rPr>
        <w:t>2. Диверсификация рисков, позволяет избежать части риска 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35D3">
        <w:rPr>
          <w:rFonts w:ascii="Times New Roman" w:hAnsi="Times New Roman"/>
          <w:sz w:val="28"/>
          <w:szCs w:val="28"/>
        </w:rPr>
        <w:t>распределении капитала между разнообразными видами деятельности.</w:t>
      </w:r>
    </w:p>
    <w:p w:rsidR="000435D3" w:rsidRDefault="000435D3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35D3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0435D3">
        <w:rPr>
          <w:rFonts w:ascii="Times New Roman" w:hAnsi="Times New Roman"/>
          <w:sz w:val="28"/>
          <w:szCs w:val="28"/>
        </w:rPr>
        <w:t>Лимитирование</w:t>
      </w:r>
      <w:proofErr w:type="spellEnd"/>
      <w:r w:rsidRPr="000435D3">
        <w:rPr>
          <w:rFonts w:ascii="Times New Roman" w:hAnsi="Times New Roman"/>
          <w:sz w:val="28"/>
          <w:szCs w:val="28"/>
        </w:rPr>
        <w:t xml:space="preserve"> рисков. По тем видам хозяйственной деятельности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35D3">
        <w:rPr>
          <w:rFonts w:ascii="Times New Roman" w:hAnsi="Times New Roman"/>
          <w:sz w:val="28"/>
          <w:szCs w:val="28"/>
        </w:rPr>
        <w:t>хозяйственных операций, которые могут постоянно выходить за 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35D3">
        <w:rPr>
          <w:rFonts w:ascii="Times New Roman" w:hAnsi="Times New Roman"/>
          <w:sz w:val="28"/>
          <w:szCs w:val="28"/>
        </w:rPr>
        <w:t xml:space="preserve">пределы допустимого риска, этот риск </w:t>
      </w:r>
      <w:r>
        <w:rPr>
          <w:rFonts w:ascii="Times New Roman" w:hAnsi="Times New Roman"/>
          <w:sz w:val="28"/>
          <w:szCs w:val="28"/>
        </w:rPr>
        <w:t xml:space="preserve">лимитируется путем установления </w:t>
      </w:r>
      <w:r w:rsidRPr="000435D3">
        <w:rPr>
          <w:rFonts w:ascii="Times New Roman" w:hAnsi="Times New Roman"/>
          <w:sz w:val="28"/>
          <w:szCs w:val="28"/>
        </w:rPr>
        <w:t>соответствующих экономических и финансовых нормативов.</w:t>
      </w:r>
    </w:p>
    <w:p w:rsidR="000435D3" w:rsidRDefault="000435D3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35D3">
        <w:rPr>
          <w:rFonts w:ascii="Times New Roman" w:hAnsi="Times New Roman"/>
          <w:sz w:val="28"/>
          <w:szCs w:val="28"/>
        </w:rPr>
        <w:lastRenderedPageBreak/>
        <w:t>4. Получение дополнительной информации - один из важнейших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35D3">
        <w:rPr>
          <w:rFonts w:ascii="Times New Roman" w:hAnsi="Times New Roman"/>
          <w:sz w:val="28"/>
          <w:szCs w:val="28"/>
        </w:rPr>
        <w:t>способов снижения риска. Естественно, что если бы у менеджера была более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35D3">
        <w:rPr>
          <w:rFonts w:ascii="Times New Roman" w:hAnsi="Times New Roman"/>
          <w:sz w:val="28"/>
          <w:szCs w:val="28"/>
        </w:rPr>
        <w:t>полная информация, он мог бы сделать лучший прогноз и снизить степень риска. Система профилактики рисков хотя и снижает вероятность их возникновения, но не в состоянии нейтрализовать все связанные с ними негативные финансовые последствия. Частично эту роль может взять на себя внутреннее страхование рисков, осуществляется в рамках самого предприятия.</w:t>
      </w:r>
    </w:p>
    <w:p w:rsidR="000435D3" w:rsidRDefault="000435D3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35D3">
        <w:rPr>
          <w:rFonts w:ascii="Times New Roman" w:hAnsi="Times New Roman"/>
          <w:sz w:val="28"/>
          <w:szCs w:val="28"/>
        </w:rPr>
        <w:t xml:space="preserve">5. Использование организационных и </w:t>
      </w:r>
      <w:proofErr w:type="gramStart"/>
      <w:r w:rsidRPr="000435D3">
        <w:rPr>
          <w:rFonts w:ascii="Times New Roman" w:hAnsi="Times New Roman"/>
          <w:sz w:val="28"/>
          <w:szCs w:val="28"/>
        </w:rPr>
        <w:t>экономических методов</w:t>
      </w:r>
      <w:proofErr w:type="gramEnd"/>
      <w:r w:rsidRPr="000435D3">
        <w:rPr>
          <w:rFonts w:ascii="Times New Roman" w:hAnsi="Times New Roman"/>
          <w:sz w:val="28"/>
          <w:szCs w:val="28"/>
        </w:rPr>
        <w:t xml:space="preserve"> управления риском.</w:t>
      </w:r>
    </w:p>
    <w:p w:rsidR="000435D3" w:rsidRDefault="000435D3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35D3">
        <w:rPr>
          <w:rFonts w:ascii="Times New Roman" w:hAnsi="Times New Roman"/>
          <w:sz w:val="28"/>
          <w:szCs w:val="28"/>
        </w:rPr>
        <w:t xml:space="preserve">К </w:t>
      </w:r>
      <w:proofErr w:type="gramStart"/>
      <w:r w:rsidRPr="000435D3">
        <w:rPr>
          <w:rFonts w:ascii="Times New Roman" w:hAnsi="Times New Roman"/>
          <w:sz w:val="28"/>
          <w:szCs w:val="28"/>
        </w:rPr>
        <w:t>экономическим методам</w:t>
      </w:r>
      <w:proofErr w:type="gramEnd"/>
      <w:r w:rsidRPr="000435D3">
        <w:rPr>
          <w:rFonts w:ascii="Times New Roman" w:hAnsi="Times New Roman"/>
          <w:sz w:val="28"/>
          <w:szCs w:val="28"/>
        </w:rPr>
        <w:t xml:space="preserve"> относятся: формирование собственного резервного фонда; компенсация рисков через систему санкций; внешнее страхование риска.</w:t>
      </w:r>
    </w:p>
    <w:p w:rsidR="000435D3" w:rsidRDefault="000435D3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35D3">
        <w:rPr>
          <w:rFonts w:ascii="Times New Roman" w:hAnsi="Times New Roman"/>
          <w:sz w:val="28"/>
          <w:szCs w:val="28"/>
        </w:rPr>
        <w:t xml:space="preserve">К организационным методам относят: отклонения риска; недопущения убытков; </w:t>
      </w:r>
      <w:r>
        <w:rPr>
          <w:rFonts w:ascii="Times New Roman" w:hAnsi="Times New Roman"/>
          <w:sz w:val="28"/>
          <w:szCs w:val="28"/>
        </w:rPr>
        <w:t xml:space="preserve">передача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рисками</w:t>
      </w:r>
      <w:r w:rsidRPr="000435D3">
        <w:rPr>
          <w:rFonts w:ascii="Times New Roman" w:hAnsi="Times New Roman"/>
          <w:sz w:val="28"/>
          <w:szCs w:val="28"/>
        </w:rPr>
        <w:t>.</w:t>
      </w:r>
    </w:p>
    <w:p w:rsidR="000435D3" w:rsidRDefault="000435D3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35D3">
        <w:rPr>
          <w:rFonts w:ascii="Times New Roman" w:hAnsi="Times New Roman"/>
          <w:sz w:val="28"/>
          <w:szCs w:val="28"/>
        </w:rPr>
        <w:t xml:space="preserve">Эффективный риск-менеджмент требует применения системы методов управления риском, в состав которой должны входить два-три организационных методы и не менее одного экономического метода. </w:t>
      </w:r>
    </w:p>
    <w:p w:rsidR="0035549A" w:rsidRDefault="0035549A" w:rsidP="005A269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717F16" w:rsidRDefault="004A6241" w:rsidP="005A2691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УПРАВЛЕНИЕ БИЗНЕС-РИСКАМИ В ЗА</w:t>
      </w:r>
      <w:r w:rsidRPr="00717F16">
        <w:rPr>
          <w:rFonts w:ascii="Times New Roman" w:hAnsi="Times New Roman"/>
          <w:sz w:val="28"/>
          <w:szCs w:val="28"/>
        </w:rPr>
        <w:t>О «ТЕЛЕНЕДЕЛЯ</w:t>
      </w:r>
      <w:r>
        <w:rPr>
          <w:rFonts w:ascii="Times New Roman" w:hAnsi="Times New Roman"/>
          <w:sz w:val="28"/>
          <w:szCs w:val="28"/>
        </w:rPr>
        <w:t xml:space="preserve"> УФА</w:t>
      </w:r>
      <w:r w:rsidRPr="00717F16">
        <w:rPr>
          <w:rFonts w:ascii="Times New Roman" w:hAnsi="Times New Roman"/>
          <w:sz w:val="28"/>
          <w:szCs w:val="28"/>
        </w:rPr>
        <w:t>»</w:t>
      </w:r>
    </w:p>
    <w:p w:rsidR="00717F16" w:rsidRPr="00717F16" w:rsidRDefault="00717F16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17F16" w:rsidRDefault="00717F16" w:rsidP="005A2691">
      <w:pPr>
        <w:pStyle w:val="a3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Характеристика </w:t>
      </w:r>
      <w:r w:rsidR="00DF646A">
        <w:rPr>
          <w:rFonts w:ascii="Times New Roman" w:hAnsi="Times New Roman"/>
          <w:sz w:val="28"/>
          <w:szCs w:val="28"/>
        </w:rPr>
        <w:t>экономической</w:t>
      </w:r>
      <w:r>
        <w:rPr>
          <w:rFonts w:ascii="Times New Roman" w:hAnsi="Times New Roman"/>
          <w:sz w:val="28"/>
          <w:szCs w:val="28"/>
        </w:rPr>
        <w:t xml:space="preserve"> деятельности организации</w:t>
      </w:r>
    </w:p>
    <w:p w:rsidR="00717F16" w:rsidRDefault="00717F16" w:rsidP="005A26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646A" w:rsidRPr="00DF646A" w:rsidRDefault="00DF646A" w:rsidP="00DF64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646A">
        <w:rPr>
          <w:rFonts w:ascii="Times New Roman" w:hAnsi="Times New Roman"/>
          <w:sz w:val="28"/>
          <w:szCs w:val="28"/>
        </w:rPr>
        <w:t>Компания ЗАО «ТЕЛЕНЕДЕЛЯ УФА» зарегистрирована 31 января 2007 года по адресу 450001, г Уфа, ул</w:t>
      </w:r>
      <w:r w:rsidR="000812E2">
        <w:rPr>
          <w:rFonts w:ascii="Times New Roman" w:hAnsi="Times New Roman"/>
          <w:sz w:val="28"/>
          <w:szCs w:val="28"/>
        </w:rPr>
        <w:t>.</w:t>
      </w:r>
      <w:r w:rsidRPr="00DF646A">
        <w:rPr>
          <w:rFonts w:ascii="Times New Roman" w:hAnsi="Times New Roman"/>
          <w:sz w:val="28"/>
          <w:szCs w:val="28"/>
        </w:rPr>
        <w:t xml:space="preserve"> Гражданская Большая,47. Компании был присвоен ОГРН 1070274000686 и выдан ИНН 0274116230. </w:t>
      </w:r>
    </w:p>
    <w:p w:rsidR="00DF646A" w:rsidRPr="00DF646A" w:rsidRDefault="00DF646A" w:rsidP="00DF64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646A">
        <w:rPr>
          <w:rFonts w:ascii="Times New Roman" w:hAnsi="Times New Roman"/>
          <w:sz w:val="28"/>
          <w:szCs w:val="28"/>
        </w:rPr>
        <w:t xml:space="preserve">Основным видом деятельности является оптовая торговля через агентов (за вознаграждение или на договорной основе). </w:t>
      </w:r>
    </w:p>
    <w:p w:rsidR="00DF646A" w:rsidRPr="00DF646A" w:rsidRDefault="00DF646A" w:rsidP="00DF64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646A">
        <w:rPr>
          <w:rFonts w:ascii="Times New Roman" w:hAnsi="Times New Roman"/>
          <w:sz w:val="28"/>
          <w:szCs w:val="28"/>
        </w:rPr>
        <w:t xml:space="preserve">Компанию возглавляет </w:t>
      </w:r>
      <w:proofErr w:type="spellStart"/>
      <w:r w:rsidRPr="00DF646A">
        <w:rPr>
          <w:rFonts w:ascii="Times New Roman" w:hAnsi="Times New Roman"/>
          <w:sz w:val="28"/>
          <w:szCs w:val="28"/>
        </w:rPr>
        <w:t>Дубовцева</w:t>
      </w:r>
      <w:proofErr w:type="spellEnd"/>
      <w:r w:rsidRPr="00DF646A">
        <w:rPr>
          <w:rFonts w:ascii="Times New Roman" w:hAnsi="Times New Roman"/>
          <w:sz w:val="28"/>
          <w:szCs w:val="28"/>
        </w:rPr>
        <w:t xml:space="preserve"> Алевтина Валерьевна. </w:t>
      </w:r>
    </w:p>
    <w:p w:rsidR="00DF646A" w:rsidRPr="00DF646A" w:rsidRDefault="00DF646A" w:rsidP="00DF64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646A">
        <w:rPr>
          <w:rFonts w:ascii="Times New Roman" w:hAnsi="Times New Roman"/>
          <w:sz w:val="28"/>
          <w:szCs w:val="28"/>
        </w:rPr>
        <w:t>Основные виды предлагаемых услуг - реклама в СМИ: газетах, журналах, справочных печатных изданиях.</w:t>
      </w:r>
    </w:p>
    <w:p w:rsidR="00DF646A" w:rsidRPr="00DF646A" w:rsidRDefault="00DF646A" w:rsidP="00DF64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646A">
        <w:rPr>
          <w:rFonts w:ascii="Times New Roman" w:hAnsi="Times New Roman"/>
          <w:sz w:val="28"/>
          <w:szCs w:val="28"/>
        </w:rPr>
        <w:t xml:space="preserve">Заказчиками являются предприятия города и района, предприниматели, частные лица. Поэтому финансово-экономическое состояние предприятия напрямую зависит от потребности заказчиков в данных услугах. </w:t>
      </w:r>
    </w:p>
    <w:p w:rsidR="00DF646A" w:rsidRPr="00DF646A" w:rsidRDefault="00DF646A" w:rsidP="00DF64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646A">
        <w:rPr>
          <w:rFonts w:ascii="Times New Roman" w:hAnsi="Times New Roman"/>
          <w:sz w:val="28"/>
          <w:szCs w:val="28"/>
        </w:rPr>
        <w:t>Компания ЗАО «ТЕЛЕНЕДЕЛЯ УФА» самостоятельно организует и обеспечивает свою трудовую, финансовую, хозяйственную и иные виды деятельности, разрабатывает необходимые для этого внутренние положения и другие акты локального характера. А также самостоятельно заключает и контролирует исполнение хозяйственных и других договоров со всеми видами организаций, предприятий и учреждений, а также частными лицами. Целью предприятия является получение прибыли от продажи, расширение доли рынка, номенклатуры услуг.</w:t>
      </w:r>
    </w:p>
    <w:p w:rsidR="00717F16" w:rsidRDefault="00DF646A" w:rsidP="00DF64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646A">
        <w:rPr>
          <w:rFonts w:ascii="Times New Roman" w:hAnsi="Times New Roman"/>
          <w:sz w:val="28"/>
          <w:szCs w:val="28"/>
        </w:rPr>
        <w:t>Система внутренней отчётности ЗАО «ТЕЛЕНЕДЕЛЯ УФА» включает данные, возникающие на предприятии в форме бухгалтерской и статистической отчётности.</w:t>
      </w:r>
    </w:p>
    <w:p w:rsidR="00DF646A" w:rsidRDefault="00DF646A" w:rsidP="00DF64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646A">
        <w:rPr>
          <w:rFonts w:ascii="Times New Roman" w:hAnsi="Times New Roman"/>
          <w:sz w:val="28"/>
          <w:szCs w:val="28"/>
        </w:rPr>
        <w:t>Основные экономические показатели деятельности предприятия представлены в табл.1.1.</w:t>
      </w:r>
    </w:p>
    <w:p w:rsidR="00DF646A" w:rsidRDefault="00DF646A" w:rsidP="00DF64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646A" w:rsidRPr="00DF646A" w:rsidRDefault="00DF646A" w:rsidP="00DF646A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F646A">
        <w:rPr>
          <w:rFonts w:ascii="Times New Roman" w:hAnsi="Times New Roman"/>
          <w:sz w:val="28"/>
          <w:szCs w:val="28"/>
        </w:rPr>
        <w:lastRenderedPageBreak/>
        <w:t>Таблица 1.1</w:t>
      </w:r>
    </w:p>
    <w:p w:rsidR="00DF646A" w:rsidRPr="00DF646A" w:rsidRDefault="00DF646A" w:rsidP="00DF64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646A">
        <w:rPr>
          <w:rFonts w:ascii="Times New Roman" w:hAnsi="Times New Roman"/>
          <w:sz w:val="28"/>
          <w:szCs w:val="28"/>
        </w:rPr>
        <w:t xml:space="preserve">Основные экономические показатели деятельности предприятия в 2011-2013гг. </w:t>
      </w:r>
    </w:p>
    <w:tbl>
      <w:tblPr>
        <w:tblW w:w="9391" w:type="dxa"/>
        <w:tblLook w:val="04A0"/>
      </w:tblPr>
      <w:tblGrid>
        <w:gridCol w:w="2802"/>
        <w:gridCol w:w="996"/>
        <w:gridCol w:w="876"/>
        <w:gridCol w:w="953"/>
        <w:gridCol w:w="1851"/>
        <w:gridCol w:w="1913"/>
      </w:tblGrid>
      <w:tr w:rsidR="000812E2" w:rsidRPr="000812E2" w:rsidTr="006F0467">
        <w:trPr>
          <w:trHeight w:val="315"/>
        </w:trPr>
        <w:tc>
          <w:tcPr>
            <w:tcW w:w="28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9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8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9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Абсолютное</w:t>
            </w:r>
            <w:proofErr w:type="gramEnd"/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изменения (+,-)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Изменение, % (темп роста)</w:t>
            </w:r>
          </w:p>
        </w:tc>
      </w:tr>
      <w:tr w:rsidR="000812E2" w:rsidRPr="000812E2" w:rsidTr="006F0467">
        <w:trPr>
          <w:trHeight w:val="173"/>
        </w:trPr>
        <w:tc>
          <w:tcPr>
            <w:tcW w:w="28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2014г. к 2012г.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2013г. к 2011г.</w:t>
            </w:r>
          </w:p>
        </w:tc>
      </w:tr>
      <w:tr w:rsidR="000812E2" w:rsidRPr="000812E2" w:rsidTr="006F0467">
        <w:trPr>
          <w:trHeight w:val="1301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Выручка от продажи товаров и услуг в фактических ценах (без НДС и акциза), тыс. руб.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38884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26803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25222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-13662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6F0467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-35,14</w:t>
            </w:r>
          </w:p>
        </w:tc>
      </w:tr>
      <w:tr w:rsidR="000812E2" w:rsidRPr="000812E2" w:rsidTr="006F0467">
        <w:trPr>
          <w:trHeight w:val="769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Себестоимость реализованной продукции, тыс</w:t>
            </w:r>
            <w:proofErr w:type="gramStart"/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14164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8054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6869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-7295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6F0467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-51</w:t>
            </w:r>
            <w:r w:rsidR="000812E2"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.50</w:t>
            </w:r>
          </w:p>
        </w:tc>
      </w:tr>
      <w:tr w:rsidR="000812E2" w:rsidRPr="000812E2" w:rsidTr="006F0467">
        <w:trPr>
          <w:trHeight w:val="469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Валовая прибыль, тыс</w:t>
            </w:r>
            <w:proofErr w:type="gramStart"/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24720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18749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18353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-6367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6F0467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-25,76</w:t>
            </w:r>
            <w:r w:rsidR="000812E2"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812E2" w:rsidRPr="000812E2" w:rsidTr="006F0467">
        <w:trPr>
          <w:trHeight w:val="25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Прибыль от продаж, руб.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9878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9689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1159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13.59</w:t>
            </w:r>
          </w:p>
        </w:tc>
      </w:tr>
      <w:tr w:rsidR="000812E2" w:rsidRPr="000812E2" w:rsidTr="006F0467">
        <w:trPr>
          <w:trHeight w:val="179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Чистая прибыль, руб.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1572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1544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6F0467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  <w:r w:rsidR="000812E2"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14.29</w:t>
            </w:r>
          </w:p>
        </w:tc>
      </w:tr>
      <w:tr w:rsidR="000812E2" w:rsidRPr="000812E2" w:rsidTr="006F0467">
        <w:trPr>
          <w:trHeight w:val="439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Чистая прибыль на 1рубль продаж, коп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0.11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146CBB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0812E2"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.23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146CBB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0812E2"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.16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="006F04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0812E2" w:rsidRPr="000812E2" w:rsidTr="006F0467">
        <w:trPr>
          <w:trHeight w:val="575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Среднесписочная численность работников, чел.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15.63</w:t>
            </w:r>
          </w:p>
        </w:tc>
      </w:tr>
      <w:tr w:rsidR="000812E2" w:rsidRPr="000812E2" w:rsidTr="006F0467">
        <w:trPr>
          <w:trHeight w:val="572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Годовой фонд оплаты труда, тыс</w:t>
            </w:r>
            <w:proofErr w:type="gramStart"/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10752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11088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12876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6F0467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0812E2"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9.75</w:t>
            </w:r>
          </w:p>
        </w:tc>
      </w:tr>
      <w:tr w:rsidR="000812E2" w:rsidRPr="000812E2" w:rsidTr="006F0467">
        <w:trPr>
          <w:trHeight w:val="836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Среднемесячная заработная плата, тыс</w:t>
            </w:r>
            <w:proofErr w:type="gramStart"/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3.57</w:t>
            </w:r>
          </w:p>
        </w:tc>
      </w:tr>
      <w:tr w:rsidR="000812E2" w:rsidRPr="000812E2" w:rsidTr="006F0467">
        <w:trPr>
          <w:trHeight w:val="409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Производительность труда, тыс. руб.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1215.13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812.21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681.68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-533.45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6F0467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-43,9</w:t>
            </w:r>
          </w:p>
        </w:tc>
      </w:tr>
      <w:tr w:rsidR="000812E2" w:rsidRPr="000812E2" w:rsidTr="006F0467">
        <w:trPr>
          <w:trHeight w:val="469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Среднегодовая стоимость основных средств, руб.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6F0467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-69,77</w:t>
            </w:r>
          </w:p>
        </w:tc>
      </w:tr>
      <w:tr w:rsidR="000812E2" w:rsidRPr="000812E2" w:rsidTr="006F0467">
        <w:trPr>
          <w:trHeight w:val="198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Фондоотдача, тыс</w:t>
            </w:r>
            <w:proofErr w:type="gramStart"/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452.14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505.72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970.08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517.94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6F0467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0812E2"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14.55</w:t>
            </w:r>
          </w:p>
        </w:tc>
      </w:tr>
      <w:tr w:rsidR="000812E2" w:rsidRPr="000812E2" w:rsidTr="006F0467">
        <w:trPr>
          <w:trHeight w:val="173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Фондоемкость</w:t>
            </w:r>
            <w:proofErr w:type="spellEnd"/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тыс</w:t>
            </w:r>
            <w:proofErr w:type="gramStart"/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6F0467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812E2" w:rsidRPr="000812E2" w:rsidTr="006F0467">
        <w:trPr>
          <w:trHeight w:val="447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Фондовооруженность</w:t>
            </w:r>
            <w:proofErr w:type="spellEnd"/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тыс</w:t>
            </w:r>
            <w:proofErr w:type="gramStart"/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146CBB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0812E2"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146CBB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0812E2"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.61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0.70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0812E2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2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-1.98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E2" w:rsidRPr="000812E2" w:rsidRDefault="006F0467" w:rsidP="0014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73,61</w:t>
            </w:r>
          </w:p>
        </w:tc>
      </w:tr>
    </w:tbl>
    <w:p w:rsidR="00DF646A" w:rsidRDefault="00DF646A" w:rsidP="00DF64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7F16" w:rsidRDefault="00923465" w:rsidP="005A26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можно</w:t>
      </w:r>
      <w:r w:rsidR="000812E2">
        <w:rPr>
          <w:rFonts w:ascii="Times New Roman" w:hAnsi="Times New Roman"/>
          <w:sz w:val="28"/>
          <w:szCs w:val="28"/>
        </w:rPr>
        <w:t xml:space="preserve"> говорить о том, что </w:t>
      </w:r>
      <w:r w:rsidR="00520640">
        <w:rPr>
          <w:rFonts w:ascii="Times New Roman" w:hAnsi="Times New Roman"/>
          <w:sz w:val="28"/>
          <w:szCs w:val="28"/>
        </w:rPr>
        <w:t>валовая прибыль предприятия в отчетном периоде уменьшилась, тем не менее, чистая прибыль была увеличена колоссально. В отчетном периоде чистая прибыль возросла на 5514,29</w:t>
      </w:r>
      <w:r>
        <w:rPr>
          <w:rFonts w:ascii="Times New Roman" w:hAnsi="Times New Roman"/>
          <w:sz w:val="28"/>
          <w:szCs w:val="28"/>
        </w:rPr>
        <w:t>%. Учитывая вышесказанное, можно</w:t>
      </w:r>
      <w:r w:rsidR="00520640">
        <w:rPr>
          <w:rFonts w:ascii="Times New Roman" w:hAnsi="Times New Roman"/>
          <w:sz w:val="28"/>
          <w:szCs w:val="28"/>
        </w:rPr>
        <w:t xml:space="preserve"> сулить о том, что в системе управления и контроля в отчетном периоде произошли изменения и модификации. </w:t>
      </w:r>
    </w:p>
    <w:p w:rsidR="00717F16" w:rsidRDefault="00717F16" w:rsidP="005A2691">
      <w:pPr>
        <w:pStyle w:val="a3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Анализ системы управления рисками организации</w:t>
      </w:r>
    </w:p>
    <w:p w:rsidR="00717F16" w:rsidRDefault="00717F16" w:rsidP="005A26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7F16" w:rsidRDefault="00923465" w:rsidP="005A26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данном параграфе  -  характеристика системы</w:t>
      </w:r>
      <w:r w:rsidR="005E7AC7">
        <w:rPr>
          <w:rFonts w:ascii="Times New Roman" w:hAnsi="Times New Roman"/>
          <w:sz w:val="28"/>
          <w:szCs w:val="28"/>
        </w:rPr>
        <w:t xml:space="preserve"> управления рисками ЗАО «</w:t>
      </w:r>
      <w:proofErr w:type="spellStart"/>
      <w:r w:rsidR="005E7AC7">
        <w:rPr>
          <w:rFonts w:ascii="Times New Roman" w:hAnsi="Times New Roman"/>
          <w:sz w:val="28"/>
          <w:szCs w:val="28"/>
        </w:rPr>
        <w:t>Теленеделя</w:t>
      </w:r>
      <w:proofErr w:type="spellEnd"/>
      <w:r w:rsidR="005E7AC7">
        <w:rPr>
          <w:rFonts w:ascii="Times New Roman" w:hAnsi="Times New Roman"/>
          <w:sz w:val="28"/>
          <w:szCs w:val="28"/>
        </w:rPr>
        <w:t xml:space="preserve"> УФА» и </w:t>
      </w:r>
      <w:r>
        <w:rPr>
          <w:rFonts w:ascii="Times New Roman" w:hAnsi="Times New Roman"/>
          <w:sz w:val="28"/>
          <w:szCs w:val="28"/>
        </w:rPr>
        <w:t>анализ ее эффективности</w:t>
      </w:r>
      <w:r w:rsidR="005E7AC7">
        <w:rPr>
          <w:rFonts w:ascii="Times New Roman" w:hAnsi="Times New Roman"/>
          <w:sz w:val="28"/>
          <w:szCs w:val="28"/>
        </w:rPr>
        <w:t>.</w:t>
      </w:r>
    </w:p>
    <w:p w:rsidR="00612BB6" w:rsidRPr="00A155E9" w:rsidRDefault="00612BB6" w:rsidP="00A155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Система контроля на данном предприятии довольно эффективно развита. Контроль различного уровня осуществляется на каждом </w:t>
      </w:r>
      <w:r w:rsidR="00640803">
        <w:rPr>
          <w:rFonts w:ascii="Times New Roman" w:hAnsi="Times New Roman"/>
          <w:sz w:val="28"/>
          <w:szCs w:val="28"/>
        </w:rPr>
        <w:t xml:space="preserve">уровне управления организации. Для того, что бы лучше в этом разобраться для </w:t>
      </w:r>
      <w:r w:rsidR="00640803" w:rsidRPr="00A155E9">
        <w:rPr>
          <w:rFonts w:ascii="Times New Roman" w:hAnsi="Times New Roman"/>
          <w:sz w:val="28"/>
          <w:szCs w:val="28"/>
        </w:rPr>
        <w:t>начала рассмотрим организационную структуру предприятия (рис. 2).</w:t>
      </w:r>
    </w:p>
    <w:p w:rsidR="00A155E9" w:rsidRDefault="000E7154" w:rsidP="00A155E9">
      <w:pPr>
        <w:shd w:val="clear" w:color="auto" w:fill="FFFFFF"/>
        <w:rPr>
          <w:szCs w:val="28"/>
        </w:rPr>
      </w:pPr>
      <w:r w:rsidRPr="000E7154">
        <w:rPr>
          <w:noProof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26pt;margin-top:7.85pt;width:206.7pt;height:21.4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">
            <v:shadow on="t" opacity=".5" offset="6pt,-6pt"/>
            <v:textbox>
              <w:txbxContent>
                <w:p w:rsidR="008F18A5" w:rsidRPr="00275993" w:rsidRDefault="008F18A5" w:rsidP="00A155E9">
                  <w:pPr>
                    <w:pStyle w:val="3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5993">
                    <w:rPr>
                      <w:sz w:val="24"/>
                      <w:szCs w:val="24"/>
                    </w:rPr>
                    <w:t>Общее собрание участников</w:t>
                  </w:r>
                </w:p>
              </w:txbxContent>
            </v:textbox>
          </v:shape>
        </w:pict>
      </w:r>
    </w:p>
    <w:p w:rsidR="00A155E9" w:rsidRDefault="000E7154" w:rsidP="00A155E9">
      <w:pPr>
        <w:shd w:val="clear" w:color="auto" w:fill="FFFFFF"/>
        <w:rPr>
          <w:szCs w:val="28"/>
        </w:rPr>
      </w:pPr>
      <w:r w:rsidRPr="000E7154">
        <w:rPr>
          <w:noProof/>
          <w:szCs w:val="20"/>
        </w:rPr>
        <w:pict>
          <v:line id="_x0000_s1059" style="position:absolute;z-index:251695104;visibility:visible;mso-wrap-distance-left:3.17494mm;mso-wrap-distance-right:3.17494mm" from="216.05pt,6.15pt" to="216.05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NfZKQIAAEsEAAAOAAAAZHJzL2Uyb0RvYy54bWysVE2P2jAQvVfqf7B8h3wsU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">
            <v:stroke endarrow="block"/>
          </v:line>
        </w:pict>
      </w:r>
    </w:p>
    <w:p w:rsidR="00A155E9" w:rsidRPr="00C055B5" w:rsidRDefault="000E7154" w:rsidP="00A155E9">
      <w:r>
        <w:rPr>
          <w:noProof/>
        </w:rPr>
        <w:pict>
          <v:shape id="_x0000_s1045" type="#_x0000_t202" style="position:absolute;margin-left:137.9pt;margin-top:0;width:183.95pt;height:28.8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" o:allowincell="f">
            <v:shadow on="t" opacity=".5" offset="6pt,-6pt"/>
            <v:textbox>
              <w:txbxContent>
                <w:p w:rsidR="008F18A5" w:rsidRPr="000924AA" w:rsidRDefault="008F18A5" w:rsidP="00A155E9">
                  <w:pPr>
                    <w:pStyle w:val="aa"/>
                  </w:pPr>
                  <w:r w:rsidRPr="000924AA">
                    <w:t>Генеральный директор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53" style="position:absolute;flip:x;z-index:251688960;visibility:visible" from="63pt,19.95pt" to="135pt,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">
            <v:stroke endarrow="block"/>
          </v:line>
        </w:pict>
      </w:r>
    </w:p>
    <w:p w:rsidR="00A155E9" w:rsidRPr="00C055B5" w:rsidRDefault="000E7154" w:rsidP="00A155E9">
      <w:r>
        <w:rPr>
          <w:noProof/>
        </w:rPr>
        <w:pict>
          <v:line id="_x0000_s1058" style="position:absolute;z-index:251694080;visibility:visible" from="311.95pt,4.8pt" to="380.95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">
            <v:stroke endarrow="block"/>
          </v:lin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189.55pt;margin-top:6.75pt;width:0;height:34.05pt;z-index:251681792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">
            <v:stroke endarrow="block"/>
          </v:shape>
        </w:pict>
      </w:r>
      <w:r>
        <w:rPr>
          <w:noProof/>
        </w:rPr>
        <w:pict>
          <v:line id="_x0000_s1057" style="position:absolute;flip:x;z-index:251693056;visibility:visible;mso-wrap-distance-left:3.17494mm;mso-wrap-distance-right:3.17494mm" from="137.9pt,6.75pt" to="137.9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">
            <v:stroke endarrow="block"/>
          </v:line>
        </w:pict>
      </w:r>
    </w:p>
    <w:p w:rsidR="00A155E9" w:rsidRPr="00C055B5" w:rsidRDefault="000E7154" w:rsidP="00A155E9">
      <w:r>
        <w:rPr>
          <w:noProof/>
        </w:rPr>
        <w:pict>
          <v:shape id="_x0000_s1061" type="#_x0000_t202" style="position:absolute;margin-left:247.25pt;margin-top:18.6pt;width:76.7pt;height:35.8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">
            <v:shadow on="t" opacity=".5" offset="6pt,-6pt"/>
            <v:textbox>
              <w:txbxContent>
                <w:p w:rsidR="008F18A5" w:rsidRPr="00275993" w:rsidRDefault="008F18A5" w:rsidP="00A155E9">
                  <w:pPr>
                    <w:pStyle w:val="aa"/>
                  </w:pPr>
                  <w:r>
                    <w:t>Творческий отдел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47" style="position:absolute;margin-left:332.7pt;margin-top:16.65pt;width:111.45pt;height:37.8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">
            <v:shadow on="t" opacity=".5" offset="6pt,-6pt"/>
            <v:textbox>
              <w:txbxContent>
                <w:p w:rsidR="008F18A5" w:rsidRPr="00567094" w:rsidRDefault="008F18A5" w:rsidP="00A155E9">
                  <w:pPr>
                    <w:pStyle w:val="aa"/>
                  </w:pPr>
                  <w:r>
                    <w:t>Главный бухгалтер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8" type="#_x0000_t202" style="position:absolute;margin-left:158.55pt;margin-top:16.65pt;width:76.7pt;height:25.0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">
            <v:shadow on="t" opacity=".5" offset="6pt,-6pt"/>
            <v:textbox>
              <w:txbxContent>
                <w:p w:rsidR="008F18A5" w:rsidRPr="00275993" w:rsidRDefault="008F18A5" w:rsidP="00A155E9">
                  <w:pPr>
                    <w:pStyle w:val="aa"/>
                  </w:pPr>
                  <w:r w:rsidRPr="00275993">
                    <w:t>Ю</w:t>
                  </w:r>
                  <w:r>
                    <w:t>рист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50" style="position:absolute;margin-left:99pt;margin-top:16.65pt;width:45pt;height:27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">
            <v:shadow on="t" opacity=".5" offset="6pt,-6pt"/>
            <v:textbox>
              <w:txbxContent>
                <w:p w:rsidR="008F18A5" w:rsidRPr="00DA74C5" w:rsidRDefault="008F18A5" w:rsidP="00A155E9">
                  <w:pPr>
                    <w:pStyle w:val="aa"/>
                  </w:pPr>
                  <w:r w:rsidRPr="00DA74C5">
                    <w:t>АХО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9" type="#_x0000_t202" style="position:absolute;margin-left:20.4pt;margin-top:16.65pt;width:69.6pt;height:39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">
            <v:shadow on="t" opacity=".5" offset="6pt,-6pt"/>
            <v:textbox>
              <w:txbxContent>
                <w:p w:rsidR="008F18A5" w:rsidRPr="00275993" w:rsidRDefault="008F18A5" w:rsidP="00A155E9">
                  <w:pPr>
                    <w:pStyle w:val="aa"/>
                    <w:rPr>
                      <w:b/>
                    </w:rPr>
                  </w:pPr>
                  <w:r>
                    <w:t>Отдел продаж</w:t>
                  </w:r>
                </w:p>
              </w:txbxContent>
            </v:textbox>
          </v:shape>
        </w:pict>
      </w:r>
    </w:p>
    <w:p w:rsidR="00A155E9" w:rsidRPr="00C055B5" w:rsidRDefault="000E7154" w:rsidP="00A155E9">
      <w:r>
        <w:rPr>
          <w:noProof/>
        </w:rPr>
        <w:pict>
          <v:line id="_x0000_s1052" style="position:absolute;z-index:251687936;visibility:visible;mso-wrap-distance-left:3.17494mm;mso-wrap-distance-right:3.17494mm" from="135pt,19.5pt" to="135pt,9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"/>
        </w:pict>
      </w:r>
    </w:p>
    <w:p w:rsidR="00A155E9" w:rsidRPr="00C055B5" w:rsidRDefault="000E7154" w:rsidP="00A155E9">
      <w:r>
        <w:rPr>
          <w:noProof/>
        </w:rPr>
        <w:pict>
          <v:shape id="_x0000_s1060" type="#_x0000_t202" style="position:absolute;margin-left:357.75pt;margin-top:17.65pt;width:86.4pt;height:35.4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">
            <v:shadow on="t" opacity=".5" offset="6pt,-6pt"/>
            <v:textbox>
              <w:txbxContent>
                <w:p w:rsidR="008F18A5" w:rsidRPr="00275993" w:rsidRDefault="008F18A5" w:rsidP="00A155E9">
                  <w:pPr>
                    <w:pStyle w:val="aa"/>
                    <w:rPr>
                      <w:b/>
                      <w:i/>
                    </w:rPr>
                  </w:pPr>
                  <w:r>
                    <w:t>Бухгалтерия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51" style="position:absolute;margin-left:2in;margin-top:16.9pt;width:1in;height:27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">
            <v:shadow on="t" opacity=".5" offset="6pt,-6pt"/>
            <v:textbox>
              <w:txbxContent>
                <w:p w:rsidR="008F18A5" w:rsidRPr="00DA74C5" w:rsidRDefault="008F18A5" w:rsidP="00A155E9">
                  <w:pPr>
                    <w:pStyle w:val="aa"/>
                  </w:pPr>
                  <w:r w:rsidRPr="00DA74C5">
                    <w:t>уборщица</w:t>
                  </w:r>
                </w:p>
              </w:txbxContent>
            </v:textbox>
          </v:rect>
        </w:pict>
      </w:r>
    </w:p>
    <w:p w:rsidR="00A155E9" w:rsidRPr="00C055B5" w:rsidRDefault="000E7154" w:rsidP="00A155E9">
      <w:r>
        <w:rPr>
          <w:noProof/>
        </w:rPr>
        <w:pict>
          <v:line id="_x0000_s1056" style="position:absolute;z-index:251692032;visibility:visible;mso-wrap-distance-top:-6e-5mm;mso-wrap-distance-bottom:-6e-5mm" from="135pt,4.3pt" to="2in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Gvo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"/>
        </w:pict>
      </w:r>
    </w:p>
    <w:p w:rsidR="00A155E9" w:rsidRPr="00C055B5" w:rsidRDefault="000E7154" w:rsidP="00A155E9">
      <w:r>
        <w:rPr>
          <w:noProof/>
        </w:rPr>
        <w:pict>
          <v:rect id="_x0000_s1054" style="position:absolute;margin-left:2in;margin-top:4.8pt;width:1in;height:27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">
            <v:shadow on="t" opacity=".5" offset="6pt,-6pt"/>
            <v:textbox>
              <w:txbxContent>
                <w:p w:rsidR="008F18A5" w:rsidRPr="00DA74C5" w:rsidRDefault="008F18A5" w:rsidP="00A155E9">
                  <w:pPr>
                    <w:pStyle w:val="aa"/>
                  </w:pPr>
                  <w:r w:rsidRPr="00DA74C5">
                    <w:t>охранник</w:t>
                  </w:r>
                </w:p>
              </w:txbxContent>
            </v:textbox>
          </v:rect>
        </w:pict>
      </w:r>
      <w:r>
        <w:rPr>
          <w:noProof/>
        </w:rPr>
        <w:pict>
          <v:line id="_x0000_s1055" style="position:absolute;z-index:251691008;visibility:visible;mso-wrap-distance-top:-6e-5mm;mso-wrap-distance-bottom:-6e-5mm" from="135pt,18.05pt" to="2in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/a2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"/>
        </w:pict>
      </w:r>
    </w:p>
    <w:p w:rsidR="00A155E9" w:rsidRDefault="00A155E9" w:rsidP="00A155E9"/>
    <w:p w:rsidR="00A155E9" w:rsidRPr="00A155E9" w:rsidRDefault="00A155E9" w:rsidP="00A155E9">
      <w:pPr>
        <w:jc w:val="center"/>
        <w:rPr>
          <w:rFonts w:ascii="Times New Roman" w:hAnsi="Times New Roman"/>
          <w:sz w:val="28"/>
          <w:szCs w:val="28"/>
        </w:rPr>
      </w:pPr>
      <w:r w:rsidRPr="00A155E9">
        <w:rPr>
          <w:rFonts w:ascii="Times New Roman" w:hAnsi="Times New Roman"/>
          <w:sz w:val="28"/>
          <w:szCs w:val="28"/>
        </w:rPr>
        <w:t xml:space="preserve">Рисунок </w:t>
      </w:r>
      <w:r>
        <w:rPr>
          <w:rFonts w:ascii="Times New Roman" w:hAnsi="Times New Roman"/>
          <w:sz w:val="28"/>
          <w:szCs w:val="28"/>
        </w:rPr>
        <w:t>2.</w:t>
      </w:r>
      <w:r w:rsidRPr="00A155E9">
        <w:rPr>
          <w:rFonts w:ascii="Times New Roman" w:hAnsi="Times New Roman"/>
          <w:sz w:val="28"/>
          <w:szCs w:val="28"/>
        </w:rPr>
        <w:t xml:space="preserve"> Организационная структура ЗАО «ТЕЛЕНЕДЕЛЯ УФА»</w:t>
      </w:r>
    </w:p>
    <w:p w:rsidR="00A155E9" w:rsidRPr="00A155E9" w:rsidRDefault="00A155E9" w:rsidP="004824E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55E9">
        <w:rPr>
          <w:rFonts w:ascii="Times New Roman" w:hAnsi="Times New Roman"/>
          <w:sz w:val="28"/>
          <w:szCs w:val="28"/>
        </w:rPr>
        <w:t xml:space="preserve">Организационно-управленческая структура ЗАО «ТЕЛЕНЕДЕЛЯ УФА» характеризуется как линейно-функциональная структура управления, особенностями которой являются четкое разделение труда, иерархичность управления (вертикальная подчиненность), наличие формальных правил и норм управления. </w:t>
      </w:r>
    </w:p>
    <w:p w:rsidR="00A155E9" w:rsidRPr="00A155E9" w:rsidRDefault="00A155E9" w:rsidP="004824E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55E9">
        <w:rPr>
          <w:rFonts w:ascii="Times New Roman" w:hAnsi="Times New Roman"/>
          <w:sz w:val="28"/>
          <w:szCs w:val="28"/>
        </w:rPr>
        <w:t xml:space="preserve">Функциональные структуры подразделений компании находятся в подчинении главного линейного руководителя - генерального директора. Свои решения они проводят в жизнь через главного руководителя или (в пределах своих полномочий) непосредственно через соответствующих руководителей служб-исполнителей. </w:t>
      </w:r>
    </w:p>
    <w:p w:rsidR="00A155E9" w:rsidRPr="00A155E9" w:rsidRDefault="00A155E9" w:rsidP="004824E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55E9">
        <w:rPr>
          <w:rFonts w:ascii="Times New Roman" w:hAnsi="Times New Roman"/>
          <w:sz w:val="28"/>
          <w:szCs w:val="28"/>
        </w:rPr>
        <w:lastRenderedPageBreak/>
        <w:t>Взаимодействие структурных подразделений ЗАО «ТЕЛЕНЕДЕЛЯ УФА» строятся в соответствии с функциональными обязанностями отделов, определяемыми их положениями.</w:t>
      </w:r>
    </w:p>
    <w:p w:rsidR="00A155E9" w:rsidRPr="00A155E9" w:rsidRDefault="00A155E9" w:rsidP="004824E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55E9">
        <w:rPr>
          <w:rFonts w:ascii="Times New Roman" w:hAnsi="Times New Roman"/>
          <w:sz w:val="28"/>
          <w:szCs w:val="28"/>
        </w:rPr>
        <w:t>Преимущества организационной структуры ЗАО «ТЕЛЕНЕДЕЛЯ УФА»:</w:t>
      </w:r>
    </w:p>
    <w:p w:rsidR="00A155E9" w:rsidRPr="00A155E9" w:rsidRDefault="00A155E9" w:rsidP="004824ED">
      <w:pPr>
        <w:widowControl w:val="0"/>
        <w:numPr>
          <w:ilvl w:val="0"/>
          <w:numId w:val="5"/>
        </w:numPr>
        <w:tabs>
          <w:tab w:val="clear" w:pos="2138"/>
          <w:tab w:val="num" w:pos="1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55E9">
        <w:rPr>
          <w:rFonts w:ascii="Times New Roman" w:hAnsi="Times New Roman"/>
          <w:sz w:val="28"/>
          <w:szCs w:val="28"/>
        </w:rPr>
        <w:t>четкая система взаимных связей функций и подразделений;</w:t>
      </w:r>
    </w:p>
    <w:p w:rsidR="00A155E9" w:rsidRPr="00A155E9" w:rsidRDefault="00A155E9" w:rsidP="004824ED">
      <w:pPr>
        <w:widowControl w:val="0"/>
        <w:numPr>
          <w:ilvl w:val="0"/>
          <w:numId w:val="5"/>
        </w:numPr>
        <w:tabs>
          <w:tab w:val="clear" w:pos="2138"/>
          <w:tab w:val="num" w:pos="1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55E9">
        <w:rPr>
          <w:rFonts w:ascii="Times New Roman" w:hAnsi="Times New Roman"/>
          <w:sz w:val="28"/>
          <w:szCs w:val="28"/>
        </w:rPr>
        <w:t>четкая система единоначалия - один руководитель сосредотачивает в своих руках руководство всей совокупностью процессов, имеющих общую цель;</w:t>
      </w:r>
    </w:p>
    <w:p w:rsidR="00A155E9" w:rsidRPr="00A155E9" w:rsidRDefault="00A155E9" w:rsidP="004824ED">
      <w:pPr>
        <w:widowControl w:val="0"/>
        <w:numPr>
          <w:ilvl w:val="0"/>
          <w:numId w:val="5"/>
        </w:numPr>
        <w:tabs>
          <w:tab w:val="clear" w:pos="2138"/>
          <w:tab w:val="num" w:pos="1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55E9">
        <w:rPr>
          <w:rFonts w:ascii="Times New Roman" w:hAnsi="Times New Roman"/>
          <w:sz w:val="28"/>
          <w:szCs w:val="28"/>
        </w:rPr>
        <w:t>ясно выраженная ответственность;</w:t>
      </w:r>
    </w:p>
    <w:p w:rsidR="00A155E9" w:rsidRPr="00A155E9" w:rsidRDefault="00A155E9" w:rsidP="004824ED">
      <w:pPr>
        <w:widowControl w:val="0"/>
        <w:numPr>
          <w:ilvl w:val="0"/>
          <w:numId w:val="5"/>
        </w:numPr>
        <w:tabs>
          <w:tab w:val="clear" w:pos="2138"/>
          <w:tab w:val="num" w:pos="1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55E9">
        <w:rPr>
          <w:rFonts w:ascii="Times New Roman" w:hAnsi="Times New Roman"/>
          <w:sz w:val="28"/>
          <w:szCs w:val="28"/>
        </w:rPr>
        <w:t>быстрая реакция исполнительных подразделений на прямые указания вышестоящих.</w:t>
      </w:r>
    </w:p>
    <w:p w:rsidR="00A155E9" w:rsidRPr="00A155E9" w:rsidRDefault="00A155E9" w:rsidP="004824E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55E9">
        <w:rPr>
          <w:rFonts w:ascii="Times New Roman" w:hAnsi="Times New Roman"/>
          <w:sz w:val="28"/>
          <w:szCs w:val="28"/>
        </w:rPr>
        <w:t>Недостатки организационной структуры ЗАО «ТЕЛЕНЕДЕЛЯ УФА»:</w:t>
      </w:r>
    </w:p>
    <w:p w:rsidR="00A155E9" w:rsidRPr="00A155E9" w:rsidRDefault="00A155E9" w:rsidP="004824ED">
      <w:pPr>
        <w:widowControl w:val="0"/>
        <w:numPr>
          <w:ilvl w:val="0"/>
          <w:numId w:val="6"/>
        </w:numPr>
        <w:tabs>
          <w:tab w:val="clear" w:pos="2138"/>
          <w:tab w:val="num" w:pos="1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55E9">
        <w:rPr>
          <w:rFonts w:ascii="Times New Roman" w:hAnsi="Times New Roman"/>
          <w:sz w:val="28"/>
          <w:szCs w:val="28"/>
        </w:rPr>
        <w:t xml:space="preserve">отсутствие звеньев, занимающихся вопросами стратегического планирования; в работе руководителей оперативные проблемы («текучка») доминирует </w:t>
      </w:r>
      <w:proofErr w:type="gramStart"/>
      <w:r w:rsidRPr="00A155E9">
        <w:rPr>
          <w:rFonts w:ascii="Times New Roman" w:hAnsi="Times New Roman"/>
          <w:sz w:val="28"/>
          <w:szCs w:val="28"/>
        </w:rPr>
        <w:t>над</w:t>
      </w:r>
      <w:proofErr w:type="gramEnd"/>
      <w:r w:rsidRPr="00A155E9">
        <w:rPr>
          <w:rFonts w:ascii="Times New Roman" w:hAnsi="Times New Roman"/>
          <w:sz w:val="28"/>
          <w:szCs w:val="28"/>
        </w:rPr>
        <w:t xml:space="preserve"> стратегическими;</w:t>
      </w:r>
    </w:p>
    <w:p w:rsidR="00A155E9" w:rsidRPr="00A155E9" w:rsidRDefault="00A155E9" w:rsidP="004824ED">
      <w:pPr>
        <w:widowControl w:val="0"/>
        <w:numPr>
          <w:ilvl w:val="0"/>
          <w:numId w:val="6"/>
        </w:numPr>
        <w:tabs>
          <w:tab w:val="clear" w:pos="2138"/>
          <w:tab w:val="num" w:pos="1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55E9">
        <w:rPr>
          <w:rFonts w:ascii="Times New Roman" w:hAnsi="Times New Roman"/>
          <w:sz w:val="28"/>
          <w:szCs w:val="28"/>
        </w:rPr>
        <w:t>критерии эффективности и качества работы подразделений и организации в целом – разные.</w:t>
      </w:r>
    </w:p>
    <w:p w:rsidR="00A155E9" w:rsidRPr="00A155E9" w:rsidRDefault="00A155E9" w:rsidP="004824E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55E9">
        <w:rPr>
          <w:rFonts w:ascii="Times New Roman" w:hAnsi="Times New Roman"/>
          <w:sz w:val="28"/>
          <w:szCs w:val="28"/>
        </w:rPr>
        <w:t>Деятельность менеджеров в ЗАО «ТЕЛЕНЕДЕЛЯ УФА» включают в себя основные направления деятельности следующего содержания:</w:t>
      </w:r>
    </w:p>
    <w:p w:rsidR="00A155E9" w:rsidRPr="00A155E9" w:rsidRDefault="00A155E9" w:rsidP="004824ED">
      <w:pPr>
        <w:pStyle w:val="a3"/>
        <w:widowControl w:val="0"/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55E9">
        <w:rPr>
          <w:rFonts w:ascii="Times New Roman" w:hAnsi="Times New Roman"/>
          <w:sz w:val="28"/>
          <w:szCs w:val="28"/>
        </w:rPr>
        <w:t>основные процессы включают в себя маркетинговую деятельность, проектирование, продажи и реализация, обслуживание клиентов;</w:t>
      </w:r>
    </w:p>
    <w:p w:rsidR="00A155E9" w:rsidRPr="00A155E9" w:rsidRDefault="00A155E9" w:rsidP="004824ED">
      <w:pPr>
        <w:pStyle w:val="a3"/>
        <w:widowControl w:val="0"/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55E9">
        <w:rPr>
          <w:rFonts w:ascii="Times New Roman" w:hAnsi="Times New Roman"/>
          <w:sz w:val="28"/>
          <w:szCs w:val="28"/>
        </w:rPr>
        <w:t>вспомогательные процессы подразумевают контроль, планирование;</w:t>
      </w:r>
    </w:p>
    <w:p w:rsidR="00A155E9" w:rsidRPr="00A155E9" w:rsidRDefault="00A155E9" w:rsidP="004824ED">
      <w:pPr>
        <w:pStyle w:val="a3"/>
        <w:widowControl w:val="0"/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55E9">
        <w:rPr>
          <w:rFonts w:ascii="Times New Roman" w:hAnsi="Times New Roman"/>
          <w:sz w:val="28"/>
          <w:szCs w:val="28"/>
        </w:rPr>
        <w:t>в процессы управления входит управление системой менеджмента (входит в обязанности высшего руководства), внутренние проверки, оценка удовлетворенности потребителя.</w:t>
      </w:r>
    </w:p>
    <w:p w:rsidR="00993128" w:rsidRPr="00993128" w:rsidRDefault="00A30692" w:rsidP="009931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целями ЗАО</w:t>
      </w:r>
      <w:r w:rsidR="00993128" w:rsidRPr="00993128">
        <w:rPr>
          <w:rFonts w:ascii="Times New Roman" w:hAnsi="Times New Roman"/>
          <w:sz w:val="28"/>
          <w:szCs w:val="28"/>
        </w:rPr>
        <w:t xml:space="preserve"> при управлении рисками являются:</w:t>
      </w:r>
    </w:p>
    <w:p w:rsidR="00993128" w:rsidRPr="00993128" w:rsidRDefault="00993128" w:rsidP="00A306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3128">
        <w:rPr>
          <w:rFonts w:ascii="Times New Roman" w:hAnsi="Times New Roman"/>
          <w:sz w:val="28"/>
          <w:szCs w:val="28"/>
        </w:rPr>
        <w:t>• обеспечение реализации стратегии развития и эффект</w:t>
      </w:r>
      <w:r w:rsidR="00A30692">
        <w:rPr>
          <w:rFonts w:ascii="Times New Roman" w:hAnsi="Times New Roman"/>
          <w:sz w:val="28"/>
          <w:szCs w:val="28"/>
        </w:rPr>
        <w:t>ивного функционировании</w:t>
      </w:r>
      <w:r w:rsidRPr="00993128">
        <w:rPr>
          <w:rFonts w:ascii="Times New Roman" w:hAnsi="Times New Roman"/>
          <w:sz w:val="28"/>
          <w:szCs w:val="28"/>
        </w:rPr>
        <w:t>, в том числе в отношении рисков</w:t>
      </w:r>
      <w:r w:rsidR="00A30692">
        <w:rPr>
          <w:rFonts w:ascii="Times New Roman" w:hAnsi="Times New Roman"/>
          <w:sz w:val="28"/>
          <w:szCs w:val="28"/>
        </w:rPr>
        <w:t>, которые берет на себя предприятие</w:t>
      </w:r>
      <w:r w:rsidRPr="00993128">
        <w:rPr>
          <w:rFonts w:ascii="Times New Roman" w:hAnsi="Times New Roman"/>
          <w:sz w:val="28"/>
          <w:szCs w:val="28"/>
        </w:rPr>
        <w:t xml:space="preserve"> в своей деятельности;</w:t>
      </w:r>
    </w:p>
    <w:p w:rsidR="00993128" w:rsidRPr="00993128" w:rsidRDefault="00993128" w:rsidP="009931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3128">
        <w:rPr>
          <w:rFonts w:ascii="Times New Roman" w:hAnsi="Times New Roman"/>
          <w:sz w:val="28"/>
          <w:szCs w:val="28"/>
        </w:rPr>
        <w:lastRenderedPageBreak/>
        <w:t>• обеспечение со</w:t>
      </w:r>
      <w:r w:rsidR="00A30692">
        <w:rPr>
          <w:rFonts w:ascii="Times New Roman" w:hAnsi="Times New Roman"/>
          <w:sz w:val="28"/>
          <w:szCs w:val="28"/>
        </w:rPr>
        <w:t>ответствия деятельности предприятия</w:t>
      </w:r>
      <w:r w:rsidRPr="00993128">
        <w:rPr>
          <w:rFonts w:ascii="Times New Roman" w:hAnsi="Times New Roman"/>
          <w:sz w:val="28"/>
          <w:szCs w:val="28"/>
        </w:rPr>
        <w:t xml:space="preserve"> требованиям действующего законодательства и внутренним</w:t>
      </w:r>
      <w:r w:rsidR="00A30692">
        <w:rPr>
          <w:rFonts w:ascii="Times New Roman" w:hAnsi="Times New Roman"/>
          <w:sz w:val="28"/>
          <w:szCs w:val="28"/>
        </w:rPr>
        <w:t xml:space="preserve"> нормативным документам</w:t>
      </w:r>
      <w:r w:rsidRPr="00993128">
        <w:rPr>
          <w:rFonts w:ascii="Times New Roman" w:hAnsi="Times New Roman"/>
          <w:sz w:val="28"/>
          <w:szCs w:val="28"/>
        </w:rPr>
        <w:t>;</w:t>
      </w:r>
    </w:p>
    <w:p w:rsidR="00993128" w:rsidRPr="00993128" w:rsidRDefault="00993128" w:rsidP="009931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3128">
        <w:rPr>
          <w:rFonts w:ascii="Times New Roman" w:hAnsi="Times New Roman"/>
          <w:sz w:val="28"/>
          <w:szCs w:val="28"/>
        </w:rPr>
        <w:t xml:space="preserve">• </w:t>
      </w:r>
      <w:r w:rsidRPr="00A30692">
        <w:rPr>
          <w:rFonts w:ascii="Times New Roman" w:hAnsi="Times New Roman"/>
          <w:sz w:val="28"/>
          <w:szCs w:val="28"/>
        </w:rPr>
        <w:t xml:space="preserve">обеспечение </w:t>
      </w:r>
      <w:r w:rsidRPr="00993128">
        <w:rPr>
          <w:rFonts w:ascii="Times New Roman" w:hAnsi="Times New Roman"/>
          <w:sz w:val="28"/>
          <w:szCs w:val="28"/>
        </w:rPr>
        <w:t>соответствия структуры</w:t>
      </w:r>
      <w:r w:rsidR="00A30692">
        <w:rPr>
          <w:rFonts w:ascii="Times New Roman" w:hAnsi="Times New Roman"/>
          <w:sz w:val="28"/>
          <w:szCs w:val="28"/>
        </w:rPr>
        <w:t xml:space="preserve"> активов и рисков</w:t>
      </w:r>
      <w:r w:rsidRPr="00993128">
        <w:rPr>
          <w:rFonts w:ascii="Times New Roman" w:hAnsi="Times New Roman"/>
          <w:sz w:val="28"/>
          <w:szCs w:val="28"/>
        </w:rPr>
        <w:t xml:space="preserve"> требованиям действующего </w:t>
      </w:r>
      <w:r w:rsidR="00A30692">
        <w:rPr>
          <w:rFonts w:ascii="Times New Roman" w:hAnsi="Times New Roman"/>
          <w:sz w:val="28"/>
          <w:szCs w:val="28"/>
        </w:rPr>
        <w:t>законодательства, декларации управления рисками</w:t>
      </w:r>
      <w:r w:rsidRPr="00993128">
        <w:rPr>
          <w:rFonts w:ascii="Times New Roman" w:hAnsi="Times New Roman"/>
          <w:sz w:val="28"/>
          <w:szCs w:val="28"/>
        </w:rPr>
        <w:t xml:space="preserve"> и друг</w:t>
      </w:r>
      <w:r w:rsidR="00A30692">
        <w:rPr>
          <w:rFonts w:ascii="Times New Roman" w:hAnsi="Times New Roman"/>
          <w:sz w:val="28"/>
          <w:szCs w:val="28"/>
        </w:rPr>
        <w:t>им нормативным документам общества</w:t>
      </w:r>
      <w:r w:rsidRPr="00993128">
        <w:rPr>
          <w:rFonts w:ascii="Times New Roman" w:hAnsi="Times New Roman"/>
          <w:sz w:val="28"/>
          <w:szCs w:val="28"/>
        </w:rPr>
        <w:t>.</w:t>
      </w:r>
    </w:p>
    <w:p w:rsidR="00993128" w:rsidRPr="00993128" w:rsidRDefault="00A30692" w:rsidP="009931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рисками в ЗАО «</w:t>
      </w:r>
      <w:proofErr w:type="spellStart"/>
      <w:r>
        <w:rPr>
          <w:rFonts w:ascii="Times New Roman" w:hAnsi="Times New Roman"/>
          <w:sz w:val="28"/>
          <w:szCs w:val="28"/>
        </w:rPr>
        <w:t>Теленеделя</w:t>
      </w:r>
      <w:proofErr w:type="spellEnd"/>
      <w:r>
        <w:rPr>
          <w:rFonts w:ascii="Times New Roman" w:hAnsi="Times New Roman"/>
          <w:sz w:val="28"/>
          <w:szCs w:val="28"/>
        </w:rPr>
        <w:t xml:space="preserve"> УФА»</w:t>
      </w:r>
      <w:r w:rsidR="00993128" w:rsidRPr="00993128">
        <w:rPr>
          <w:rFonts w:ascii="Times New Roman" w:hAnsi="Times New Roman"/>
          <w:sz w:val="28"/>
          <w:szCs w:val="28"/>
        </w:rPr>
        <w:t xml:space="preserve"> является непрерывным процес</w:t>
      </w:r>
      <w:r>
        <w:rPr>
          <w:rFonts w:ascii="Times New Roman" w:hAnsi="Times New Roman"/>
          <w:sz w:val="28"/>
          <w:szCs w:val="28"/>
        </w:rPr>
        <w:t>сом, с помощью которого предприятие</w:t>
      </w:r>
      <w:r w:rsidR="00993128" w:rsidRPr="00993128">
        <w:rPr>
          <w:rFonts w:ascii="Times New Roman" w:hAnsi="Times New Roman"/>
          <w:sz w:val="28"/>
          <w:szCs w:val="28"/>
        </w:rPr>
        <w:t>:</w:t>
      </w:r>
    </w:p>
    <w:p w:rsidR="00993128" w:rsidRPr="00993128" w:rsidRDefault="00993128" w:rsidP="009931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3128">
        <w:rPr>
          <w:rFonts w:ascii="Times New Roman" w:hAnsi="Times New Roman"/>
          <w:sz w:val="28"/>
          <w:szCs w:val="28"/>
        </w:rPr>
        <w:t>• проявляет (идентифицирует) риски,</w:t>
      </w:r>
    </w:p>
    <w:p w:rsidR="00993128" w:rsidRPr="00993128" w:rsidRDefault="00993128" w:rsidP="009931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3128">
        <w:rPr>
          <w:rFonts w:ascii="Times New Roman" w:hAnsi="Times New Roman"/>
          <w:sz w:val="28"/>
          <w:szCs w:val="28"/>
        </w:rPr>
        <w:t>• проводит оценку их величины,</w:t>
      </w:r>
    </w:p>
    <w:p w:rsidR="00993128" w:rsidRPr="00993128" w:rsidRDefault="00993128" w:rsidP="009931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3128">
        <w:rPr>
          <w:rFonts w:ascii="Times New Roman" w:hAnsi="Times New Roman"/>
          <w:sz w:val="28"/>
          <w:szCs w:val="28"/>
        </w:rPr>
        <w:t>• контро</w:t>
      </w:r>
      <w:r w:rsidR="00A30692">
        <w:rPr>
          <w:rFonts w:ascii="Times New Roman" w:hAnsi="Times New Roman"/>
          <w:sz w:val="28"/>
          <w:szCs w:val="28"/>
        </w:rPr>
        <w:t>лирует рисковые позиции предприятия</w:t>
      </w:r>
      <w:r w:rsidRPr="00993128">
        <w:rPr>
          <w:rFonts w:ascii="Times New Roman" w:hAnsi="Times New Roman"/>
          <w:sz w:val="28"/>
          <w:szCs w:val="28"/>
        </w:rPr>
        <w:t>,</w:t>
      </w:r>
    </w:p>
    <w:p w:rsidR="00640803" w:rsidRDefault="00993128" w:rsidP="009931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3128">
        <w:rPr>
          <w:rFonts w:ascii="Times New Roman" w:hAnsi="Times New Roman"/>
          <w:sz w:val="28"/>
          <w:szCs w:val="28"/>
        </w:rPr>
        <w:t>• осущест</w:t>
      </w:r>
      <w:r w:rsidR="00A30692">
        <w:rPr>
          <w:rFonts w:ascii="Times New Roman" w:hAnsi="Times New Roman"/>
          <w:sz w:val="28"/>
          <w:szCs w:val="28"/>
        </w:rPr>
        <w:t>вляет мониторинг</w:t>
      </w:r>
      <w:r w:rsidRPr="00993128">
        <w:rPr>
          <w:rFonts w:ascii="Times New Roman" w:hAnsi="Times New Roman"/>
          <w:sz w:val="28"/>
          <w:szCs w:val="28"/>
        </w:rPr>
        <w:t xml:space="preserve"> со</w:t>
      </w:r>
      <w:r w:rsidR="00A30692">
        <w:rPr>
          <w:rFonts w:ascii="Times New Roman" w:hAnsi="Times New Roman"/>
          <w:sz w:val="28"/>
          <w:szCs w:val="28"/>
        </w:rPr>
        <w:t>бственного уровня риска.</w:t>
      </w:r>
    </w:p>
    <w:p w:rsidR="00E33051" w:rsidRDefault="00E33051" w:rsidP="009931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рисками общества</w:t>
      </w:r>
      <w:r w:rsidRPr="00E330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включает следующие этапы (рис. 3</w:t>
      </w:r>
      <w:r w:rsidRPr="00E33051">
        <w:rPr>
          <w:rFonts w:ascii="Times New Roman" w:hAnsi="Times New Roman"/>
          <w:sz w:val="28"/>
          <w:szCs w:val="28"/>
        </w:rPr>
        <w:t>):</w:t>
      </w:r>
    </w:p>
    <w:p w:rsidR="00E33051" w:rsidRDefault="00E33051" w:rsidP="009931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3051">
        <w:rPr>
          <w:rFonts w:ascii="Times New Roman" w:hAnsi="Times New Roman"/>
          <w:sz w:val="28"/>
          <w:szCs w:val="28"/>
        </w:rPr>
        <w:t>• выявление (идентификация) рисков,</w:t>
      </w:r>
    </w:p>
    <w:p w:rsidR="00E33051" w:rsidRDefault="00E33051" w:rsidP="009931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3051">
        <w:rPr>
          <w:rFonts w:ascii="Times New Roman" w:hAnsi="Times New Roman"/>
          <w:sz w:val="28"/>
          <w:szCs w:val="28"/>
        </w:rPr>
        <w:t>• количественный и качественный анализ, оценка и измерения рисков,</w:t>
      </w:r>
    </w:p>
    <w:p w:rsidR="00E33051" w:rsidRDefault="00E33051" w:rsidP="009931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3051">
        <w:rPr>
          <w:rFonts w:ascii="Times New Roman" w:hAnsi="Times New Roman"/>
          <w:sz w:val="28"/>
          <w:szCs w:val="28"/>
        </w:rPr>
        <w:t>• организация управления рисками (в том числе планирование и организационное обеспечение реакции на риски),</w:t>
      </w:r>
    </w:p>
    <w:p w:rsidR="00E33051" w:rsidRDefault="00E33051" w:rsidP="00E3305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3051">
        <w:rPr>
          <w:rFonts w:ascii="Times New Roman" w:hAnsi="Times New Roman"/>
          <w:sz w:val="28"/>
          <w:szCs w:val="28"/>
        </w:rPr>
        <w:t>• контроль и мониторинг управления рисками, отчетность по управлению рисками.</w:t>
      </w:r>
    </w:p>
    <w:p w:rsidR="00E33051" w:rsidRDefault="00E33051" w:rsidP="009931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3051">
        <w:rPr>
          <w:rFonts w:ascii="Times New Roman" w:hAnsi="Times New Roman"/>
          <w:sz w:val="28"/>
          <w:szCs w:val="28"/>
        </w:rPr>
        <w:t xml:space="preserve">Выявление (идентификация) рисков - непрерывный процесс определения разновидностей, источников и факторов риска, с которыми </w:t>
      </w:r>
    </w:p>
    <w:p w:rsidR="00E33051" w:rsidRDefault="00E33051" w:rsidP="009931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3051">
        <w:rPr>
          <w:rFonts w:ascii="Times New Roman" w:hAnsi="Times New Roman"/>
          <w:sz w:val="28"/>
          <w:szCs w:val="28"/>
        </w:rPr>
        <w:t>Количественный и качественный анализ, измерения рисков - оценка размеров и количественных параметров риска (по возможности) или качественная характеристика и анализ рисков с точки зрения возможных последствий их реализации и величины потенциальных потерь.</w:t>
      </w:r>
    </w:p>
    <w:p w:rsidR="00A30692" w:rsidRDefault="00E33051" w:rsidP="009931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3051">
        <w:rPr>
          <w:rFonts w:ascii="Times New Roman" w:hAnsi="Times New Roman"/>
          <w:sz w:val="28"/>
          <w:szCs w:val="28"/>
        </w:rPr>
        <w:t>Планирование реакции на риски предполагает определение Компанией правил, подходов, показателей и лимитов для рисков, инструментария оценки и мероприятий по управлению каждым видом риска (предотвращение, избегание, минимизации или оптимизации рисков).</w:t>
      </w:r>
    </w:p>
    <w:p w:rsidR="00E33051" w:rsidRDefault="000E7154" w:rsidP="00E3305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pict>
          <v:group id="_x0000_s1120" editas="canvas" style="width:467.75pt;height:202.65pt;mso-position-horizontal-relative:char;mso-position-vertical-relative:line" coordorigin="2362,3696" coordsize="7200,311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9" type="#_x0000_t75" style="position:absolute;left:2362;top:3696;width:7200;height:3119" o:preferrelative="f">
              <v:fill o:detectmouseclick="t"/>
              <v:path o:extrusionok="t" o:connecttype="none"/>
              <o:lock v:ext="edit" text="t"/>
            </v:shape>
            <v:roundrect id="_x0000_s1121" style="position:absolute;left:2416;top:4585;width:1801;height:739" arcsize="10923f">
              <v:textbox>
                <w:txbxContent>
                  <w:p w:rsidR="008F18A5" w:rsidRDefault="008F18A5" w:rsidP="00B363EF">
                    <w:pPr>
                      <w:jc w:val="center"/>
                    </w:pPr>
                    <w:r>
                      <w:t>Идентификация рисков</w:t>
                    </w:r>
                  </w:p>
                </w:txbxContent>
              </v:textbox>
            </v:roundrect>
            <v:roundrect id="_x0000_s1122" style="position:absolute;left:4296;top:3845;width:1540;height:740" arcsize="10923f">
              <v:textbox>
                <w:txbxContent>
                  <w:p w:rsidR="008F18A5" w:rsidRDefault="008F18A5" w:rsidP="00B363EF">
                    <w:pPr>
                      <w:jc w:val="center"/>
                    </w:pPr>
                    <w:r>
                      <w:t>Качественный анализ риска</w:t>
                    </w:r>
                  </w:p>
                </w:txbxContent>
              </v:textbox>
            </v:roundrect>
            <v:roundrect id="_x0000_s1123" style="position:absolute;left:4294;top:5462;width:1540;height:739" arcsize="10923f">
              <v:textbox>
                <w:txbxContent>
                  <w:p w:rsidR="008F18A5" w:rsidRDefault="008F18A5" w:rsidP="00B363EF">
                    <w:pPr>
                      <w:jc w:val="center"/>
                    </w:pPr>
                    <w:r>
                      <w:t>Количественная оценка рисков</w:t>
                    </w:r>
                  </w:p>
                </w:txbxContent>
              </v:textbox>
            </v:roundrect>
            <v:roundrect id="_x0000_s1124" style="position:absolute;left:5836;top:4654;width:1651;height:741" arcsize="10923f">
              <v:textbox>
                <w:txbxContent>
                  <w:p w:rsidR="008F18A5" w:rsidRDefault="008F18A5" w:rsidP="00B363EF">
                    <w:pPr>
                      <w:jc w:val="center"/>
                    </w:pPr>
                    <w:r>
                      <w:t>Планирование реакции на риски</w:t>
                    </w:r>
                  </w:p>
                </w:txbxContent>
              </v:textbox>
            </v:roundrect>
            <v:roundrect id="_x0000_s1125" style="position:absolute;left:7761;top:4446;width:1801;height:1143" arcsize="10923f">
              <v:textbox>
                <w:txbxContent>
                  <w:p w:rsidR="008F18A5" w:rsidRDefault="008F18A5" w:rsidP="00B363EF">
                    <w:pPr>
                      <w:jc w:val="center"/>
                    </w:pPr>
                    <w:r>
                      <w:t>Мониторинг и контроль управления рисками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126" type="#_x0000_t33" style="position:absolute;left:3621;top:3910;width:370;height:980;rotation:270" o:connectortype="elbow" adj="-132345,-55230,-132345">
              <v:stroke endarrow="block"/>
            </v:shape>
            <v:shape id="_x0000_s1127" type="#_x0000_t33" style="position:absolute;left:6029;top:4022;width:439;height:826;rotation:270;flip:x" o:connectortype="elbow" adj="-276177,67336,-276177">
              <v:stroke endarrow="block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128" type="#_x0000_t34" style="position:absolute;left:5460;top:4999;width:806;height:1598;rotation:90;flip:x y" o:connectortype="elbow" adj="-7427,55717,107526">
              <v:stroke endarrow="block"/>
            </v:shape>
            <v:shape id="_x0000_s1129" type="#_x0000_t32" style="position:absolute;left:5064;top:4585;width:3;height:877;flip:y" o:connectortype="straight">
              <v:stroke startarrow="block" endarrow="block"/>
            </v:shape>
            <v:shape id="_x0000_s1131" type="#_x0000_t32" style="position:absolute;left:7487;top:5018;width:274;height:7;flip:y" o:connectortype="straight">
              <v:stroke endarrow="block"/>
            </v:shape>
            <v:shape id="_x0000_s1132" type="#_x0000_t34" style="position:absolute;left:5856;top:2784;width:265;height:5346;rotation:90;flip:y" o:connectortype="elbow" adj="-85647,-14182,620749">
              <v:stroke dashstyle="longDash" endarrow="block"/>
            </v:shape>
            <w10:wrap type="none"/>
            <w10:anchorlock/>
          </v:group>
        </w:pict>
      </w:r>
    </w:p>
    <w:p w:rsidR="00E33051" w:rsidRDefault="00E421A8" w:rsidP="00E421A8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3. Схема процесса управления рисками на предприятии</w:t>
      </w:r>
    </w:p>
    <w:p w:rsidR="004316C8" w:rsidRDefault="004316C8" w:rsidP="00E33051">
      <w:pPr>
        <w:tabs>
          <w:tab w:val="left" w:pos="4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16C8">
        <w:rPr>
          <w:rFonts w:ascii="Times New Roman" w:hAnsi="Times New Roman"/>
          <w:sz w:val="28"/>
          <w:szCs w:val="28"/>
        </w:rPr>
        <w:t>Контроль и мониторинг рисков - постоянный и непрерывный про</w:t>
      </w:r>
      <w:r>
        <w:rPr>
          <w:rFonts w:ascii="Times New Roman" w:hAnsi="Times New Roman"/>
          <w:sz w:val="28"/>
          <w:szCs w:val="28"/>
        </w:rPr>
        <w:t>цесс отслеживания уровня риска к</w:t>
      </w:r>
      <w:r w:rsidRPr="004316C8">
        <w:rPr>
          <w:rFonts w:ascii="Times New Roman" w:hAnsi="Times New Roman"/>
          <w:sz w:val="28"/>
          <w:szCs w:val="28"/>
        </w:rPr>
        <w:t>омпании и рисков фондов, который включает:</w:t>
      </w:r>
    </w:p>
    <w:p w:rsidR="004316C8" w:rsidRDefault="004316C8" w:rsidP="00E33051">
      <w:pPr>
        <w:tabs>
          <w:tab w:val="left" w:pos="4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16C8">
        <w:rPr>
          <w:rFonts w:ascii="Times New Roman" w:hAnsi="Times New Roman"/>
          <w:sz w:val="28"/>
          <w:szCs w:val="28"/>
        </w:rPr>
        <w:t>• проверку соблюдения установленных лимитов или качественных критериев рисков;</w:t>
      </w:r>
    </w:p>
    <w:p w:rsidR="004316C8" w:rsidRDefault="004316C8" w:rsidP="00E33051">
      <w:pPr>
        <w:tabs>
          <w:tab w:val="left" w:pos="4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16C8">
        <w:rPr>
          <w:rFonts w:ascii="Times New Roman" w:hAnsi="Times New Roman"/>
          <w:sz w:val="28"/>
          <w:szCs w:val="28"/>
        </w:rPr>
        <w:t>• обес</w:t>
      </w:r>
      <w:r>
        <w:rPr>
          <w:rFonts w:ascii="Times New Roman" w:hAnsi="Times New Roman"/>
          <w:sz w:val="28"/>
          <w:szCs w:val="28"/>
        </w:rPr>
        <w:t>печение недопущения выполнения к</w:t>
      </w:r>
      <w:r w:rsidRPr="004316C8">
        <w:rPr>
          <w:rFonts w:ascii="Times New Roman" w:hAnsi="Times New Roman"/>
          <w:sz w:val="28"/>
          <w:szCs w:val="28"/>
        </w:rPr>
        <w:t>омпанией и / или ее контрагентами (по возможности) действий (операций), которые нарушают установленные лимиты или критерии;</w:t>
      </w:r>
    </w:p>
    <w:p w:rsidR="004316C8" w:rsidRDefault="004316C8" w:rsidP="00E33051">
      <w:pPr>
        <w:tabs>
          <w:tab w:val="left" w:pos="4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16C8">
        <w:rPr>
          <w:rFonts w:ascii="Times New Roman" w:hAnsi="Times New Roman"/>
          <w:sz w:val="28"/>
          <w:szCs w:val="28"/>
        </w:rPr>
        <w:t>• осуществление комплекса мер, пр</w:t>
      </w:r>
      <w:r>
        <w:rPr>
          <w:rFonts w:ascii="Times New Roman" w:hAnsi="Times New Roman"/>
          <w:sz w:val="28"/>
          <w:szCs w:val="28"/>
        </w:rPr>
        <w:t xml:space="preserve">епятствующих реализации рисков компании и фонды или </w:t>
      </w:r>
      <w:proofErr w:type="spellStart"/>
      <w:r>
        <w:rPr>
          <w:rFonts w:ascii="Times New Roman" w:hAnsi="Times New Roman"/>
          <w:sz w:val="28"/>
          <w:szCs w:val="28"/>
        </w:rPr>
        <w:t>минимизирующих</w:t>
      </w:r>
      <w:proofErr w:type="spellEnd"/>
      <w:r w:rsidRPr="004316C8">
        <w:rPr>
          <w:rFonts w:ascii="Times New Roman" w:hAnsi="Times New Roman"/>
          <w:sz w:val="28"/>
          <w:szCs w:val="28"/>
        </w:rPr>
        <w:t xml:space="preserve"> их воздействие;</w:t>
      </w:r>
    </w:p>
    <w:p w:rsidR="004316C8" w:rsidRDefault="004316C8" w:rsidP="00E33051">
      <w:pPr>
        <w:tabs>
          <w:tab w:val="left" w:pos="4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16C8">
        <w:rPr>
          <w:rFonts w:ascii="Times New Roman" w:hAnsi="Times New Roman"/>
          <w:sz w:val="28"/>
          <w:szCs w:val="28"/>
        </w:rPr>
        <w:t>• проверку выполнения операций реагирования на риски и оценки их эффективности на протяжении осуществления профес</w:t>
      </w:r>
      <w:r>
        <w:rPr>
          <w:rFonts w:ascii="Times New Roman" w:hAnsi="Times New Roman"/>
          <w:sz w:val="28"/>
          <w:szCs w:val="28"/>
        </w:rPr>
        <w:t>сиональной деятельности компании</w:t>
      </w:r>
      <w:r w:rsidRPr="004316C8">
        <w:rPr>
          <w:rFonts w:ascii="Times New Roman" w:hAnsi="Times New Roman"/>
          <w:sz w:val="28"/>
          <w:szCs w:val="28"/>
        </w:rPr>
        <w:t>;</w:t>
      </w:r>
    </w:p>
    <w:p w:rsidR="004316C8" w:rsidRDefault="004316C8" w:rsidP="00E33051">
      <w:pPr>
        <w:tabs>
          <w:tab w:val="left" w:pos="4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16C8">
        <w:rPr>
          <w:rFonts w:ascii="Times New Roman" w:hAnsi="Times New Roman"/>
          <w:sz w:val="28"/>
          <w:szCs w:val="28"/>
        </w:rPr>
        <w:t>• разработку превентивных мер по минимизации рисков в случае выявления негативных тенденций и совершенствования бизнес-процессов по результатам проведенного анализа.</w:t>
      </w:r>
    </w:p>
    <w:p w:rsidR="004316C8" w:rsidRDefault="004316C8" w:rsidP="00E33051">
      <w:pPr>
        <w:tabs>
          <w:tab w:val="left" w:pos="4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уровня рисков компании</w:t>
      </w:r>
      <w:r w:rsidRPr="004316C8">
        <w:rPr>
          <w:rFonts w:ascii="Times New Roman" w:hAnsi="Times New Roman"/>
          <w:sz w:val="28"/>
          <w:szCs w:val="28"/>
        </w:rPr>
        <w:t xml:space="preserve"> мо</w:t>
      </w:r>
      <w:r>
        <w:rPr>
          <w:rFonts w:ascii="Times New Roman" w:hAnsi="Times New Roman"/>
          <w:sz w:val="28"/>
          <w:szCs w:val="28"/>
        </w:rPr>
        <w:t>жет осуществляться на</w:t>
      </w:r>
      <w:r w:rsidRPr="004316C8">
        <w:rPr>
          <w:rFonts w:ascii="Times New Roman" w:hAnsi="Times New Roman"/>
          <w:sz w:val="28"/>
          <w:szCs w:val="28"/>
        </w:rPr>
        <w:t xml:space="preserve"> еженедельной, ежеме</w:t>
      </w:r>
      <w:r>
        <w:rPr>
          <w:rFonts w:ascii="Times New Roman" w:hAnsi="Times New Roman"/>
          <w:sz w:val="28"/>
          <w:szCs w:val="28"/>
        </w:rPr>
        <w:t>сячной, ежеквартальной основе</w:t>
      </w:r>
      <w:r w:rsidRPr="004316C8">
        <w:rPr>
          <w:rFonts w:ascii="Times New Roman" w:hAnsi="Times New Roman"/>
          <w:sz w:val="28"/>
          <w:szCs w:val="28"/>
        </w:rPr>
        <w:t>.</w:t>
      </w:r>
    </w:p>
    <w:p w:rsidR="004316C8" w:rsidRDefault="004316C8" w:rsidP="00E33051">
      <w:pPr>
        <w:tabs>
          <w:tab w:val="left" w:pos="4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16C8">
        <w:rPr>
          <w:rFonts w:ascii="Times New Roman" w:hAnsi="Times New Roman"/>
          <w:sz w:val="28"/>
          <w:szCs w:val="28"/>
        </w:rPr>
        <w:t>Методики, инструменты, подходы и м</w:t>
      </w:r>
      <w:r>
        <w:rPr>
          <w:rFonts w:ascii="Times New Roman" w:hAnsi="Times New Roman"/>
          <w:sz w:val="28"/>
          <w:szCs w:val="28"/>
        </w:rPr>
        <w:t>еханизмы, используемые</w:t>
      </w:r>
      <w:r w:rsidRPr="004316C8">
        <w:rPr>
          <w:rFonts w:ascii="Times New Roman" w:hAnsi="Times New Roman"/>
          <w:sz w:val="28"/>
          <w:szCs w:val="28"/>
        </w:rPr>
        <w:t xml:space="preserve"> для идентификации, измерения, оценки и контроля рисков периодически оцениваются на предмет адекватности текущим внутренним и внешни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z w:val="28"/>
          <w:szCs w:val="28"/>
        </w:rPr>
        <w:lastRenderedPageBreak/>
        <w:t>условиям деятельности</w:t>
      </w:r>
      <w:r w:rsidRPr="004316C8">
        <w:rPr>
          <w:rFonts w:ascii="Times New Roman" w:hAnsi="Times New Roman"/>
          <w:sz w:val="28"/>
          <w:szCs w:val="28"/>
        </w:rPr>
        <w:t xml:space="preserve"> и требованиям законодательства и нормативно-правовых актов и, в случае необходимости, корректируются с целью улучшения управления рисками в Компании.</w:t>
      </w:r>
    </w:p>
    <w:p w:rsidR="00640803" w:rsidRDefault="004316C8" w:rsidP="00E33051">
      <w:pPr>
        <w:tabs>
          <w:tab w:val="left" w:pos="4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16C8">
        <w:rPr>
          <w:rFonts w:ascii="Times New Roman" w:hAnsi="Times New Roman"/>
          <w:sz w:val="28"/>
          <w:szCs w:val="28"/>
        </w:rPr>
        <w:t xml:space="preserve">Деятельность по мониторингу рисков и формирования отчетности </w:t>
      </w:r>
      <w:r>
        <w:rPr>
          <w:rFonts w:ascii="Times New Roman" w:hAnsi="Times New Roman"/>
          <w:sz w:val="28"/>
          <w:szCs w:val="28"/>
        </w:rPr>
        <w:t>по управлению рисками в ЗАО «</w:t>
      </w:r>
      <w:proofErr w:type="spellStart"/>
      <w:r>
        <w:rPr>
          <w:rFonts w:ascii="Times New Roman" w:hAnsi="Times New Roman"/>
          <w:sz w:val="28"/>
          <w:szCs w:val="28"/>
        </w:rPr>
        <w:t>Теленеделя</w:t>
      </w:r>
      <w:proofErr w:type="spellEnd"/>
      <w:r>
        <w:rPr>
          <w:rFonts w:ascii="Times New Roman" w:hAnsi="Times New Roman"/>
          <w:sz w:val="28"/>
          <w:szCs w:val="28"/>
        </w:rPr>
        <w:t xml:space="preserve"> Уфа»</w:t>
      </w:r>
      <w:r w:rsidRPr="004316C8">
        <w:rPr>
          <w:rFonts w:ascii="Times New Roman" w:hAnsi="Times New Roman"/>
          <w:sz w:val="28"/>
          <w:szCs w:val="28"/>
        </w:rPr>
        <w:t xml:space="preserve"> осуществляется в соответ</w:t>
      </w:r>
      <w:r>
        <w:rPr>
          <w:rFonts w:ascii="Times New Roman" w:hAnsi="Times New Roman"/>
          <w:sz w:val="28"/>
          <w:szCs w:val="28"/>
        </w:rPr>
        <w:t>ствии с функциями и обязанностями, законодательством РФ</w:t>
      </w:r>
      <w:r w:rsidRPr="004316C8">
        <w:rPr>
          <w:rFonts w:ascii="Times New Roman" w:hAnsi="Times New Roman"/>
          <w:sz w:val="28"/>
          <w:szCs w:val="28"/>
        </w:rPr>
        <w:t xml:space="preserve"> и внутренними документами</w:t>
      </w:r>
      <w:r>
        <w:rPr>
          <w:rFonts w:ascii="Times New Roman" w:hAnsi="Times New Roman"/>
          <w:sz w:val="28"/>
          <w:szCs w:val="28"/>
        </w:rPr>
        <w:t>.</w:t>
      </w:r>
    </w:p>
    <w:p w:rsidR="00B7751D" w:rsidRDefault="00B7751D" w:rsidP="00B7751D">
      <w:pPr>
        <w:tabs>
          <w:tab w:val="left" w:pos="4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оценки эффективности действующей системы контроль над рисками рассмотрим некоторые показатели деятельности компании.</w:t>
      </w:r>
    </w:p>
    <w:p w:rsidR="009718A0" w:rsidRPr="009718A0" w:rsidRDefault="009718A0" w:rsidP="009718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18A0">
        <w:rPr>
          <w:rFonts w:ascii="Times New Roman" w:hAnsi="Times New Roman"/>
          <w:sz w:val="28"/>
          <w:szCs w:val="28"/>
        </w:rPr>
        <w:t>Оценка платежеспособности осуществляется на основе характеристики ликвидности текущих активов, т.е. времени, необходимого для превращения их в денежную наличность (табл.</w:t>
      </w:r>
      <w:r>
        <w:rPr>
          <w:rFonts w:ascii="Times New Roman" w:hAnsi="Times New Roman"/>
          <w:sz w:val="28"/>
          <w:szCs w:val="28"/>
        </w:rPr>
        <w:t xml:space="preserve"> 2</w:t>
      </w:r>
      <w:r w:rsidRPr="009718A0">
        <w:rPr>
          <w:rFonts w:ascii="Times New Roman" w:hAnsi="Times New Roman"/>
          <w:sz w:val="28"/>
          <w:szCs w:val="28"/>
        </w:rPr>
        <w:t>).</w:t>
      </w:r>
    </w:p>
    <w:p w:rsidR="009718A0" w:rsidRPr="009718A0" w:rsidRDefault="009718A0" w:rsidP="009718A0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9718A0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2</w:t>
      </w:r>
    </w:p>
    <w:p w:rsidR="009718A0" w:rsidRPr="009718A0" w:rsidRDefault="009718A0" w:rsidP="009718A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718A0">
        <w:rPr>
          <w:rFonts w:ascii="Times New Roman" w:hAnsi="Times New Roman"/>
          <w:sz w:val="28"/>
          <w:szCs w:val="28"/>
        </w:rPr>
        <w:t xml:space="preserve">Основные показатели ликвидности и платежеспособности </w:t>
      </w:r>
      <w:r>
        <w:rPr>
          <w:rFonts w:ascii="Times New Roman" w:hAnsi="Times New Roman"/>
          <w:sz w:val="28"/>
          <w:szCs w:val="28"/>
        </w:rPr>
        <w:t>ЗАО «ТЕЛЕНЕДЕЛЯ УФА» в 2012-2014</w:t>
      </w:r>
      <w:r w:rsidRPr="009718A0">
        <w:rPr>
          <w:rFonts w:ascii="Times New Roman" w:hAnsi="Times New Roman"/>
          <w:sz w:val="28"/>
          <w:szCs w:val="28"/>
        </w:rPr>
        <w:t>гг.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4134"/>
        <w:gridCol w:w="826"/>
        <w:gridCol w:w="687"/>
        <w:gridCol w:w="826"/>
        <w:gridCol w:w="966"/>
        <w:gridCol w:w="965"/>
        <w:gridCol w:w="961"/>
      </w:tblGrid>
      <w:tr w:rsidR="009718A0" w:rsidRPr="006A1DC4" w:rsidTr="008F18A5">
        <w:tc>
          <w:tcPr>
            <w:tcW w:w="2207" w:type="pct"/>
            <w:vMerge w:val="restart"/>
            <w:vAlign w:val="center"/>
          </w:tcPr>
          <w:p w:rsidR="009718A0" w:rsidRPr="006A1DC4" w:rsidRDefault="009718A0" w:rsidP="008F18A5">
            <w:pPr>
              <w:pStyle w:val="aa"/>
              <w:rPr>
                <w:sz w:val="24"/>
              </w:rPr>
            </w:pPr>
            <w:r w:rsidRPr="006A1DC4">
              <w:rPr>
                <w:sz w:val="24"/>
              </w:rPr>
              <w:t>Показатель</w:t>
            </w:r>
          </w:p>
        </w:tc>
        <w:tc>
          <w:tcPr>
            <w:tcW w:w="441" w:type="pct"/>
            <w:vMerge w:val="restart"/>
            <w:vAlign w:val="center"/>
          </w:tcPr>
          <w:p w:rsidR="009718A0" w:rsidRPr="006A1DC4" w:rsidRDefault="009718A0" w:rsidP="008F18A5">
            <w:pPr>
              <w:pStyle w:val="aa"/>
              <w:rPr>
                <w:sz w:val="24"/>
              </w:rPr>
            </w:pPr>
            <w:r w:rsidRPr="006A1DC4">
              <w:rPr>
                <w:sz w:val="24"/>
              </w:rPr>
              <w:t>201</w:t>
            </w:r>
            <w:r>
              <w:rPr>
                <w:sz w:val="24"/>
              </w:rPr>
              <w:t>2</w:t>
            </w:r>
          </w:p>
        </w:tc>
        <w:tc>
          <w:tcPr>
            <w:tcW w:w="367" w:type="pct"/>
            <w:vMerge w:val="restart"/>
            <w:vAlign w:val="center"/>
          </w:tcPr>
          <w:p w:rsidR="009718A0" w:rsidRPr="006A1DC4" w:rsidRDefault="009718A0" w:rsidP="008F18A5">
            <w:pPr>
              <w:pStyle w:val="aa"/>
              <w:rPr>
                <w:sz w:val="24"/>
              </w:rPr>
            </w:pPr>
            <w:r w:rsidRPr="006A1DC4">
              <w:rPr>
                <w:sz w:val="24"/>
              </w:rPr>
              <w:t>201</w:t>
            </w:r>
            <w:r>
              <w:rPr>
                <w:sz w:val="24"/>
              </w:rPr>
              <w:t>3</w:t>
            </w:r>
          </w:p>
        </w:tc>
        <w:tc>
          <w:tcPr>
            <w:tcW w:w="441" w:type="pct"/>
            <w:vMerge w:val="restart"/>
            <w:vAlign w:val="center"/>
          </w:tcPr>
          <w:p w:rsidR="009718A0" w:rsidRPr="006A1DC4" w:rsidRDefault="009718A0" w:rsidP="008F18A5">
            <w:pPr>
              <w:pStyle w:val="aa"/>
              <w:rPr>
                <w:sz w:val="24"/>
              </w:rPr>
            </w:pPr>
            <w:r w:rsidRPr="006A1DC4">
              <w:rPr>
                <w:sz w:val="24"/>
              </w:rPr>
              <w:t>201</w:t>
            </w:r>
            <w:r>
              <w:rPr>
                <w:sz w:val="24"/>
              </w:rPr>
              <w:t>4</w:t>
            </w:r>
          </w:p>
        </w:tc>
        <w:tc>
          <w:tcPr>
            <w:tcW w:w="1544" w:type="pct"/>
            <w:gridSpan w:val="3"/>
            <w:vAlign w:val="center"/>
          </w:tcPr>
          <w:p w:rsidR="009718A0" w:rsidRPr="006A1DC4" w:rsidRDefault="009718A0" w:rsidP="008F18A5">
            <w:pPr>
              <w:pStyle w:val="aa"/>
              <w:rPr>
                <w:sz w:val="24"/>
              </w:rPr>
            </w:pPr>
            <w:r w:rsidRPr="006A1DC4">
              <w:rPr>
                <w:sz w:val="24"/>
              </w:rPr>
              <w:t>Изменение</w:t>
            </w:r>
          </w:p>
        </w:tc>
      </w:tr>
      <w:tr w:rsidR="009718A0" w:rsidRPr="006A1DC4" w:rsidTr="008F18A5">
        <w:tc>
          <w:tcPr>
            <w:tcW w:w="2207" w:type="pct"/>
            <w:vMerge/>
            <w:vAlign w:val="center"/>
          </w:tcPr>
          <w:p w:rsidR="009718A0" w:rsidRPr="006A1DC4" w:rsidRDefault="009718A0" w:rsidP="008F18A5">
            <w:pPr>
              <w:pStyle w:val="aa"/>
              <w:rPr>
                <w:sz w:val="24"/>
              </w:rPr>
            </w:pPr>
          </w:p>
        </w:tc>
        <w:tc>
          <w:tcPr>
            <w:tcW w:w="441" w:type="pct"/>
            <w:vMerge/>
            <w:vAlign w:val="center"/>
          </w:tcPr>
          <w:p w:rsidR="009718A0" w:rsidRPr="006A1DC4" w:rsidRDefault="009718A0" w:rsidP="008F18A5">
            <w:pPr>
              <w:pStyle w:val="aa"/>
              <w:rPr>
                <w:sz w:val="24"/>
              </w:rPr>
            </w:pPr>
          </w:p>
        </w:tc>
        <w:tc>
          <w:tcPr>
            <w:tcW w:w="367" w:type="pct"/>
            <w:vMerge/>
            <w:vAlign w:val="center"/>
          </w:tcPr>
          <w:p w:rsidR="009718A0" w:rsidRPr="006A1DC4" w:rsidRDefault="009718A0" w:rsidP="008F18A5">
            <w:pPr>
              <w:pStyle w:val="aa"/>
              <w:rPr>
                <w:sz w:val="24"/>
              </w:rPr>
            </w:pPr>
          </w:p>
        </w:tc>
        <w:tc>
          <w:tcPr>
            <w:tcW w:w="441" w:type="pct"/>
            <w:vMerge/>
            <w:vAlign w:val="center"/>
          </w:tcPr>
          <w:p w:rsidR="009718A0" w:rsidRPr="006A1DC4" w:rsidRDefault="009718A0" w:rsidP="008F18A5">
            <w:pPr>
              <w:pStyle w:val="aa"/>
              <w:rPr>
                <w:sz w:val="24"/>
              </w:rPr>
            </w:pPr>
          </w:p>
        </w:tc>
        <w:tc>
          <w:tcPr>
            <w:tcW w:w="516" w:type="pct"/>
            <w:vAlign w:val="center"/>
          </w:tcPr>
          <w:p w:rsidR="009718A0" w:rsidRPr="006A1DC4" w:rsidRDefault="009718A0" w:rsidP="008F18A5">
            <w:pPr>
              <w:pStyle w:val="aa"/>
              <w:rPr>
                <w:sz w:val="24"/>
              </w:rPr>
            </w:pPr>
            <w:r>
              <w:rPr>
                <w:sz w:val="24"/>
              </w:rPr>
              <w:t>2013г. к 2012</w:t>
            </w:r>
            <w:r w:rsidRPr="006A1DC4">
              <w:rPr>
                <w:sz w:val="24"/>
              </w:rPr>
              <w:t>г.</w:t>
            </w:r>
          </w:p>
        </w:tc>
        <w:tc>
          <w:tcPr>
            <w:tcW w:w="515" w:type="pct"/>
            <w:vAlign w:val="center"/>
          </w:tcPr>
          <w:p w:rsidR="009718A0" w:rsidRPr="006A1DC4" w:rsidRDefault="009718A0" w:rsidP="008F18A5">
            <w:pPr>
              <w:pStyle w:val="aa"/>
              <w:rPr>
                <w:sz w:val="24"/>
              </w:rPr>
            </w:pPr>
            <w:r>
              <w:rPr>
                <w:sz w:val="24"/>
              </w:rPr>
              <w:t>2014г. к 2013</w:t>
            </w:r>
            <w:r w:rsidRPr="006A1DC4">
              <w:rPr>
                <w:sz w:val="24"/>
              </w:rPr>
              <w:t>г.</w:t>
            </w:r>
          </w:p>
        </w:tc>
        <w:tc>
          <w:tcPr>
            <w:tcW w:w="513" w:type="pct"/>
            <w:vAlign w:val="center"/>
          </w:tcPr>
          <w:p w:rsidR="009718A0" w:rsidRPr="006A1DC4" w:rsidRDefault="009718A0" w:rsidP="008F18A5">
            <w:pPr>
              <w:pStyle w:val="aa"/>
              <w:rPr>
                <w:sz w:val="24"/>
              </w:rPr>
            </w:pPr>
            <w:r>
              <w:rPr>
                <w:sz w:val="24"/>
              </w:rPr>
              <w:t>2014г. к 2012</w:t>
            </w:r>
            <w:r w:rsidRPr="006A1DC4">
              <w:rPr>
                <w:sz w:val="24"/>
              </w:rPr>
              <w:t>г.</w:t>
            </w:r>
          </w:p>
        </w:tc>
      </w:tr>
      <w:tr w:rsidR="009718A0" w:rsidRPr="006A1DC4" w:rsidTr="008F18A5">
        <w:tc>
          <w:tcPr>
            <w:tcW w:w="2207" w:type="pct"/>
            <w:vAlign w:val="center"/>
          </w:tcPr>
          <w:p w:rsidR="009718A0" w:rsidRPr="006A1DC4" w:rsidRDefault="009718A0" w:rsidP="008F18A5">
            <w:pPr>
              <w:pStyle w:val="aa"/>
              <w:jc w:val="left"/>
              <w:rPr>
                <w:sz w:val="24"/>
              </w:rPr>
            </w:pPr>
            <w:r w:rsidRPr="006A1DC4">
              <w:rPr>
                <w:sz w:val="24"/>
              </w:rPr>
              <w:t xml:space="preserve">Коэффициент текущей ликвидности </w:t>
            </w:r>
          </w:p>
        </w:tc>
        <w:tc>
          <w:tcPr>
            <w:tcW w:w="441" w:type="pct"/>
            <w:vAlign w:val="center"/>
          </w:tcPr>
          <w:p w:rsidR="009718A0" w:rsidRPr="00011B39" w:rsidRDefault="009718A0" w:rsidP="008F18A5">
            <w:pPr>
              <w:pStyle w:val="aa"/>
              <w:rPr>
                <w:sz w:val="24"/>
              </w:rPr>
            </w:pPr>
            <w:r w:rsidRPr="00011B39">
              <w:rPr>
                <w:sz w:val="24"/>
              </w:rPr>
              <w:t>1,33</w:t>
            </w:r>
          </w:p>
        </w:tc>
        <w:tc>
          <w:tcPr>
            <w:tcW w:w="367" w:type="pct"/>
            <w:vAlign w:val="center"/>
          </w:tcPr>
          <w:p w:rsidR="009718A0" w:rsidRPr="00011B39" w:rsidRDefault="009718A0" w:rsidP="008F18A5">
            <w:pPr>
              <w:pStyle w:val="aa"/>
              <w:rPr>
                <w:sz w:val="24"/>
              </w:rPr>
            </w:pPr>
            <w:r w:rsidRPr="00011B39">
              <w:rPr>
                <w:sz w:val="24"/>
              </w:rPr>
              <w:t>1,43</w:t>
            </w:r>
          </w:p>
        </w:tc>
        <w:tc>
          <w:tcPr>
            <w:tcW w:w="441" w:type="pct"/>
            <w:vAlign w:val="center"/>
          </w:tcPr>
          <w:p w:rsidR="009718A0" w:rsidRPr="00011B39" w:rsidRDefault="009718A0" w:rsidP="008F18A5">
            <w:pPr>
              <w:pStyle w:val="aa"/>
              <w:rPr>
                <w:sz w:val="24"/>
              </w:rPr>
            </w:pPr>
            <w:r w:rsidRPr="00011B39">
              <w:rPr>
                <w:sz w:val="24"/>
              </w:rPr>
              <w:t>1,22</w:t>
            </w:r>
          </w:p>
        </w:tc>
        <w:tc>
          <w:tcPr>
            <w:tcW w:w="516" w:type="pct"/>
            <w:vAlign w:val="center"/>
          </w:tcPr>
          <w:p w:rsidR="009718A0" w:rsidRPr="00011B39" w:rsidRDefault="009718A0" w:rsidP="008F18A5">
            <w:pPr>
              <w:pStyle w:val="aa"/>
              <w:rPr>
                <w:sz w:val="24"/>
              </w:rPr>
            </w:pPr>
            <w:r>
              <w:rPr>
                <w:sz w:val="24"/>
              </w:rPr>
              <w:t>0,10</w:t>
            </w:r>
          </w:p>
        </w:tc>
        <w:tc>
          <w:tcPr>
            <w:tcW w:w="515" w:type="pct"/>
            <w:vAlign w:val="center"/>
          </w:tcPr>
          <w:p w:rsidR="009718A0" w:rsidRPr="00011B39" w:rsidRDefault="009718A0" w:rsidP="008F18A5">
            <w:pPr>
              <w:pStyle w:val="aa"/>
              <w:rPr>
                <w:sz w:val="24"/>
              </w:rPr>
            </w:pPr>
            <w:r>
              <w:rPr>
                <w:sz w:val="24"/>
              </w:rPr>
              <w:t>-0,21</w:t>
            </w:r>
          </w:p>
        </w:tc>
        <w:tc>
          <w:tcPr>
            <w:tcW w:w="513" w:type="pct"/>
            <w:vAlign w:val="center"/>
          </w:tcPr>
          <w:p w:rsidR="009718A0" w:rsidRPr="00011B39" w:rsidRDefault="009718A0" w:rsidP="008F18A5">
            <w:pPr>
              <w:pStyle w:val="aa"/>
              <w:rPr>
                <w:sz w:val="24"/>
              </w:rPr>
            </w:pPr>
            <w:r>
              <w:rPr>
                <w:sz w:val="24"/>
              </w:rPr>
              <w:t>0,11</w:t>
            </w:r>
          </w:p>
        </w:tc>
      </w:tr>
      <w:tr w:rsidR="009718A0" w:rsidRPr="006A1DC4" w:rsidTr="008F18A5">
        <w:tc>
          <w:tcPr>
            <w:tcW w:w="2207" w:type="pct"/>
            <w:vAlign w:val="center"/>
          </w:tcPr>
          <w:p w:rsidR="009718A0" w:rsidRPr="006A1DC4" w:rsidRDefault="009718A0" w:rsidP="008F18A5">
            <w:pPr>
              <w:pStyle w:val="aa"/>
              <w:jc w:val="left"/>
              <w:rPr>
                <w:sz w:val="24"/>
              </w:rPr>
            </w:pPr>
            <w:r w:rsidRPr="006A1DC4">
              <w:rPr>
                <w:sz w:val="24"/>
              </w:rPr>
              <w:t>Коэффициент срочной ликвидности</w:t>
            </w:r>
          </w:p>
        </w:tc>
        <w:tc>
          <w:tcPr>
            <w:tcW w:w="441" w:type="pct"/>
            <w:vAlign w:val="center"/>
          </w:tcPr>
          <w:p w:rsidR="009718A0" w:rsidRPr="00011B39" w:rsidRDefault="009718A0" w:rsidP="008F18A5">
            <w:pPr>
              <w:pStyle w:val="aa"/>
              <w:rPr>
                <w:sz w:val="24"/>
              </w:rPr>
            </w:pPr>
            <w:r>
              <w:rPr>
                <w:sz w:val="24"/>
              </w:rPr>
              <w:t>1,30</w:t>
            </w:r>
          </w:p>
        </w:tc>
        <w:tc>
          <w:tcPr>
            <w:tcW w:w="367" w:type="pct"/>
            <w:vAlign w:val="center"/>
          </w:tcPr>
          <w:p w:rsidR="009718A0" w:rsidRPr="00011B39" w:rsidRDefault="009718A0" w:rsidP="008F18A5">
            <w:pPr>
              <w:pStyle w:val="aa"/>
              <w:rPr>
                <w:sz w:val="24"/>
              </w:rPr>
            </w:pPr>
            <w:r>
              <w:rPr>
                <w:sz w:val="24"/>
              </w:rPr>
              <w:t>1,41</w:t>
            </w:r>
          </w:p>
        </w:tc>
        <w:tc>
          <w:tcPr>
            <w:tcW w:w="441" w:type="pct"/>
            <w:vAlign w:val="center"/>
          </w:tcPr>
          <w:p w:rsidR="009718A0" w:rsidRPr="00011B39" w:rsidRDefault="009718A0" w:rsidP="008F18A5">
            <w:pPr>
              <w:pStyle w:val="aa"/>
              <w:rPr>
                <w:sz w:val="24"/>
              </w:rPr>
            </w:pPr>
            <w:r>
              <w:rPr>
                <w:sz w:val="24"/>
              </w:rPr>
              <w:t>1,21</w:t>
            </w:r>
          </w:p>
        </w:tc>
        <w:tc>
          <w:tcPr>
            <w:tcW w:w="516" w:type="pct"/>
            <w:vAlign w:val="center"/>
          </w:tcPr>
          <w:p w:rsidR="009718A0" w:rsidRPr="00011B39" w:rsidRDefault="009718A0" w:rsidP="008F18A5">
            <w:pPr>
              <w:pStyle w:val="aa"/>
              <w:rPr>
                <w:sz w:val="24"/>
              </w:rPr>
            </w:pPr>
            <w:r>
              <w:rPr>
                <w:sz w:val="24"/>
              </w:rPr>
              <w:t>0,11</w:t>
            </w:r>
          </w:p>
        </w:tc>
        <w:tc>
          <w:tcPr>
            <w:tcW w:w="515" w:type="pct"/>
            <w:vAlign w:val="center"/>
          </w:tcPr>
          <w:p w:rsidR="009718A0" w:rsidRPr="00011B39" w:rsidRDefault="009718A0" w:rsidP="008F18A5">
            <w:pPr>
              <w:pStyle w:val="aa"/>
              <w:rPr>
                <w:sz w:val="24"/>
              </w:rPr>
            </w:pPr>
            <w:r>
              <w:rPr>
                <w:sz w:val="24"/>
              </w:rPr>
              <w:t>-0,20</w:t>
            </w:r>
          </w:p>
        </w:tc>
        <w:tc>
          <w:tcPr>
            <w:tcW w:w="513" w:type="pct"/>
            <w:vAlign w:val="center"/>
          </w:tcPr>
          <w:p w:rsidR="009718A0" w:rsidRPr="00011B39" w:rsidRDefault="009718A0" w:rsidP="008F18A5">
            <w:pPr>
              <w:pStyle w:val="aa"/>
              <w:rPr>
                <w:sz w:val="24"/>
              </w:rPr>
            </w:pPr>
            <w:r>
              <w:rPr>
                <w:sz w:val="24"/>
              </w:rPr>
              <w:t>-0,09</w:t>
            </w:r>
          </w:p>
        </w:tc>
      </w:tr>
      <w:tr w:rsidR="009718A0" w:rsidRPr="006A1DC4" w:rsidTr="008F18A5">
        <w:tc>
          <w:tcPr>
            <w:tcW w:w="2207" w:type="pct"/>
            <w:vAlign w:val="center"/>
          </w:tcPr>
          <w:p w:rsidR="009718A0" w:rsidRPr="006A1DC4" w:rsidRDefault="009718A0" w:rsidP="008F18A5">
            <w:pPr>
              <w:pStyle w:val="aa"/>
              <w:jc w:val="left"/>
              <w:rPr>
                <w:sz w:val="24"/>
              </w:rPr>
            </w:pPr>
            <w:r w:rsidRPr="006A1DC4">
              <w:rPr>
                <w:sz w:val="24"/>
              </w:rPr>
              <w:t>Коэффициент абсолютной ликвидности</w:t>
            </w:r>
          </w:p>
        </w:tc>
        <w:tc>
          <w:tcPr>
            <w:tcW w:w="441" w:type="pct"/>
            <w:vAlign w:val="center"/>
          </w:tcPr>
          <w:p w:rsidR="009718A0" w:rsidRPr="00011B39" w:rsidRDefault="009718A0" w:rsidP="008F18A5">
            <w:pPr>
              <w:pStyle w:val="aa"/>
              <w:rPr>
                <w:sz w:val="24"/>
              </w:rPr>
            </w:pPr>
            <w:r w:rsidRPr="00011B39">
              <w:rPr>
                <w:sz w:val="24"/>
              </w:rPr>
              <w:t>0,00</w:t>
            </w:r>
            <w:r>
              <w:rPr>
                <w:sz w:val="24"/>
              </w:rPr>
              <w:t>1</w:t>
            </w:r>
          </w:p>
        </w:tc>
        <w:tc>
          <w:tcPr>
            <w:tcW w:w="367" w:type="pct"/>
            <w:vAlign w:val="center"/>
          </w:tcPr>
          <w:p w:rsidR="009718A0" w:rsidRPr="00011B39" w:rsidRDefault="009718A0" w:rsidP="008F18A5">
            <w:pPr>
              <w:pStyle w:val="aa"/>
              <w:rPr>
                <w:sz w:val="24"/>
              </w:rPr>
            </w:pPr>
            <w:r>
              <w:rPr>
                <w:sz w:val="24"/>
              </w:rPr>
              <w:t>0,008</w:t>
            </w:r>
          </w:p>
        </w:tc>
        <w:tc>
          <w:tcPr>
            <w:tcW w:w="441" w:type="pct"/>
            <w:vAlign w:val="center"/>
          </w:tcPr>
          <w:p w:rsidR="009718A0" w:rsidRPr="00011B39" w:rsidRDefault="009718A0" w:rsidP="008F18A5">
            <w:pPr>
              <w:pStyle w:val="aa"/>
              <w:rPr>
                <w:sz w:val="24"/>
              </w:rPr>
            </w:pPr>
            <w:r w:rsidRPr="00011B39">
              <w:rPr>
                <w:sz w:val="24"/>
              </w:rPr>
              <w:t>0,00</w:t>
            </w:r>
            <w:r>
              <w:rPr>
                <w:sz w:val="24"/>
              </w:rPr>
              <w:t>1</w:t>
            </w:r>
          </w:p>
        </w:tc>
        <w:tc>
          <w:tcPr>
            <w:tcW w:w="516" w:type="pct"/>
            <w:vAlign w:val="center"/>
          </w:tcPr>
          <w:p w:rsidR="009718A0" w:rsidRPr="00011B39" w:rsidRDefault="009718A0" w:rsidP="008F18A5">
            <w:pPr>
              <w:pStyle w:val="aa"/>
              <w:rPr>
                <w:sz w:val="24"/>
              </w:rPr>
            </w:pPr>
            <w:r>
              <w:rPr>
                <w:sz w:val="24"/>
              </w:rPr>
              <w:t>0,007</w:t>
            </w:r>
          </w:p>
        </w:tc>
        <w:tc>
          <w:tcPr>
            <w:tcW w:w="515" w:type="pct"/>
            <w:vAlign w:val="center"/>
          </w:tcPr>
          <w:p w:rsidR="009718A0" w:rsidRPr="00011B39" w:rsidRDefault="009718A0" w:rsidP="008F18A5">
            <w:pPr>
              <w:pStyle w:val="aa"/>
              <w:rPr>
                <w:sz w:val="24"/>
              </w:rPr>
            </w:pPr>
            <w:r>
              <w:rPr>
                <w:sz w:val="24"/>
              </w:rPr>
              <w:t>-0,007</w:t>
            </w:r>
          </w:p>
        </w:tc>
        <w:tc>
          <w:tcPr>
            <w:tcW w:w="513" w:type="pct"/>
            <w:vAlign w:val="center"/>
          </w:tcPr>
          <w:p w:rsidR="009718A0" w:rsidRPr="00011B39" w:rsidRDefault="009718A0" w:rsidP="008F18A5">
            <w:pPr>
              <w:pStyle w:val="aa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717F16" w:rsidRDefault="00717F16" w:rsidP="005A2691">
      <w:pPr>
        <w:spacing w:after="0" w:line="360" w:lineRule="auto"/>
        <w:ind w:firstLine="709"/>
        <w:jc w:val="both"/>
      </w:pPr>
    </w:p>
    <w:p w:rsidR="00212ADE" w:rsidRPr="00212ADE" w:rsidRDefault="00212ADE" w:rsidP="00212A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 конец</w:t>
      </w:r>
      <w:proofErr w:type="gramEnd"/>
      <w:r>
        <w:rPr>
          <w:rFonts w:ascii="Times New Roman" w:hAnsi="Times New Roman"/>
          <w:sz w:val="28"/>
          <w:szCs w:val="28"/>
        </w:rPr>
        <w:t xml:space="preserve"> 2014 </w:t>
      </w:r>
      <w:r w:rsidRPr="00212ADE">
        <w:rPr>
          <w:rFonts w:ascii="Times New Roman" w:hAnsi="Times New Roman"/>
          <w:sz w:val="28"/>
          <w:szCs w:val="28"/>
        </w:rPr>
        <w:t>г. способность предприятия ЗАО «ТЕЛЕНЕДЕЛЯ УФА» погасить краткосрочные долги за счет наиболее ликвидных средств уменьшилась. При этом ее уровень можно охарактеризовать как недостаточный.</w:t>
      </w:r>
    </w:p>
    <w:p w:rsidR="00212ADE" w:rsidRPr="00212ADE" w:rsidRDefault="00212ADE" w:rsidP="00212A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ADE">
        <w:rPr>
          <w:rFonts w:ascii="Times New Roman" w:hAnsi="Times New Roman"/>
          <w:sz w:val="28"/>
          <w:szCs w:val="28"/>
        </w:rPr>
        <w:t>Значение коэффициентов текущей и абсолютной ликвидно</w:t>
      </w:r>
      <w:r>
        <w:rPr>
          <w:rFonts w:ascii="Times New Roman" w:hAnsi="Times New Roman"/>
          <w:sz w:val="28"/>
          <w:szCs w:val="28"/>
        </w:rPr>
        <w:t>сти ЗАО «ТЕЛЕНЕДЕЛЯ УФА» за 2012-2014</w:t>
      </w:r>
      <w:r w:rsidRPr="00212ADE">
        <w:rPr>
          <w:rFonts w:ascii="Times New Roman" w:hAnsi="Times New Roman"/>
          <w:sz w:val="28"/>
          <w:szCs w:val="28"/>
        </w:rPr>
        <w:t>гг. остается на протяжении всего анализируемого периода ниже допустимого, что свидетельствует о высоком финансовом риске и низкой инвестиционной привлекательности компании.</w:t>
      </w:r>
    </w:p>
    <w:p w:rsidR="00212ADE" w:rsidRPr="00306CEA" w:rsidRDefault="00212ADE" w:rsidP="0030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ADE">
        <w:rPr>
          <w:rFonts w:ascii="Times New Roman" w:hAnsi="Times New Roman"/>
          <w:sz w:val="28"/>
          <w:szCs w:val="28"/>
        </w:rPr>
        <w:t xml:space="preserve">Однако значения показателей срочной ликвидности на протяжении анализируемого периода соответствуют нормативному значению (≥1), что </w:t>
      </w:r>
      <w:r w:rsidRPr="00212ADE">
        <w:rPr>
          <w:rFonts w:ascii="Times New Roman" w:hAnsi="Times New Roman"/>
          <w:sz w:val="28"/>
          <w:szCs w:val="28"/>
        </w:rPr>
        <w:lastRenderedPageBreak/>
        <w:t xml:space="preserve">свидетельствует о том, что предприятие способно погашать краткосрочные </w:t>
      </w:r>
      <w:r w:rsidRPr="00306CEA">
        <w:rPr>
          <w:rFonts w:ascii="Times New Roman" w:hAnsi="Times New Roman"/>
          <w:sz w:val="28"/>
          <w:szCs w:val="28"/>
        </w:rPr>
        <w:t>обязательства за счет средне- и высоколиквидных оборотных активов.</w:t>
      </w:r>
    </w:p>
    <w:p w:rsidR="009718A0" w:rsidRPr="00306CEA" w:rsidRDefault="00212ADE" w:rsidP="0030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6CEA">
        <w:rPr>
          <w:rFonts w:ascii="Times New Roman" w:hAnsi="Times New Roman"/>
          <w:sz w:val="28"/>
          <w:szCs w:val="28"/>
        </w:rPr>
        <w:t>Таким образом, мы можем говорить о том, что риск ликвидности предприятия довольно хорошо контролирован.</w:t>
      </w:r>
    </w:p>
    <w:p w:rsidR="00306CEA" w:rsidRPr="00306CEA" w:rsidRDefault="00306CEA" w:rsidP="00306CEA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306CEA">
        <w:rPr>
          <w:rFonts w:ascii="Times New Roman" w:hAnsi="Times New Roman"/>
          <w:sz w:val="28"/>
          <w:szCs w:val="28"/>
        </w:rPr>
        <w:t xml:space="preserve">Значения </w:t>
      </w:r>
      <w:r w:rsidRPr="00306CEA">
        <w:rPr>
          <w:rFonts w:ascii="Times New Roman" w:hAnsi="Times New Roman"/>
          <w:bCs/>
          <w:sz w:val="28"/>
          <w:szCs w:val="28"/>
        </w:rPr>
        <w:t>относительных показателей финансовой устойчивости</w:t>
      </w:r>
      <w:r w:rsidRPr="00306CEA">
        <w:rPr>
          <w:rFonts w:ascii="Times New Roman" w:hAnsi="Times New Roman"/>
          <w:sz w:val="28"/>
          <w:szCs w:val="28"/>
        </w:rPr>
        <w:t xml:space="preserve"> ЗАО «ТЕЛЕНЕДЕЛЯ УФА» за 2011-2013гг.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6CEA">
        <w:rPr>
          <w:rFonts w:ascii="Times New Roman" w:hAnsi="Times New Roman"/>
          <w:sz w:val="28"/>
          <w:szCs w:val="28"/>
        </w:rPr>
        <w:t xml:space="preserve">представим в виде таблицы </w:t>
      </w:r>
      <w:r>
        <w:rPr>
          <w:rFonts w:ascii="Times New Roman" w:hAnsi="Times New Roman"/>
          <w:sz w:val="28"/>
          <w:szCs w:val="28"/>
        </w:rPr>
        <w:t>3</w:t>
      </w:r>
      <w:r w:rsidRPr="00306CEA">
        <w:rPr>
          <w:rFonts w:ascii="Times New Roman" w:hAnsi="Times New Roman"/>
          <w:sz w:val="28"/>
          <w:szCs w:val="28"/>
        </w:rPr>
        <w:t>.</w:t>
      </w:r>
    </w:p>
    <w:p w:rsidR="00306CEA" w:rsidRPr="00306CEA" w:rsidRDefault="00306CEA" w:rsidP="00306CEA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306CEA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3</w:t>
      </w:r>
    </w:p>
    <w:p w:rsidR="00306CEA" w:rsidRPr="00306CEA" w:rsidRDefault="00306CEA" w:rsidP="00306CEA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306CEA">
        <w:rPr>
          <w:rFonts w:ascii="Times New Roman" w:hAnsi="Times New Roman"/>
          <w:sz w:val="28"/>
          <w:szCs w:val="28"/>
        </w:rPr>
        <w:t xml:space="preserve">Основные показатели финансовой устойчивости ЗАО «ТЕЛЕНЕДЕЛЯ УФА» </w:t>
      </w:r>
      <w:r>
        <w:rPr>
          <w:rFonts w:ascii="Times New Roman" w:hAnsi="Times New Roman"/>
          <w:sz w:val="28"/>
          <w:szCs w:val="28"/>
        </w:rPr>
        <w:t>за 2012-2014</w:t>
      </w:r>
      <w:r w:rsidRPr="00306CEA">
        <w:rPr>
          <w:rFonts w:ascii="Times New Roman" w:hAnsi="Times New Roman"/>
          <w:sz w:val="28"/>
          <w:szCs w:val="28"/>
        </w:rPr>
        <w:t>гг.</w:t>
      </w:r>
    </w:p>
    <w:tbl>
      <w:tblPr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2331"/>
        <w:gridCol w:w="1490"/>
        <w:gridCol w:w="964"/>
        <w:gridCol w:w="665"/>
        <w:gridCol w:w="675"/>
        <w:gridCol w:w="36"/>
        <w:gridCol w:w="631"/>
        <w:gridCol w:w="933"/>
        <w:gridCol w:w="931"/>
        <w:gridCol w:w="848"/>
      </w:tblGrid>
      <w:tr w:rsidR="00306CEA" w:rsidRPr="006A1DC4" w:rsidTr="00306CEA">
        <w:trPr>
          <w:trHeight w:val="337"/>
        </w:trPr>
        <w:tc>
          <w:tcPr>
            <w:tcW w:w="1226" w:type="pct"/>
            <w:vMerge w:val="restart"/>
            <w:vAlign w:val="center"/>
          </w:tcPr>
          <w:p w:rsidR="00306CEA" w:rsidRPr="006A1DC4" w:rsidRDefault="00306CEA" w:rsidP="008F18A5">
            <w:pPr>
              <w:pStyle w:val="aa"/>
              <w:rPr>
                <w:sz w:val="24"/>
              </w:rPr>
            </w:pPr>
            <w:r w:rsidRPr="006A1DC4">
              <w:rPr>
                <w:sz w:val="24"/>
              </w:rPr>
              <w:t>Показатели</w:t>
            </w:r>
          </w:p>
        </w:tc>
        <w:tc>
          <w:tcPr>
            <w:tcW w:w="784" w:type="pct"/>
            <w:vMerge w:val="restart"/>
            <w:vAlign w:val="center"/>
          </w:tcPr>
          <w:p w:rsidR="00306CEA" w:rsidRPr="006A1DC4" w:rsidRDefault="00306CEA" w:rsidP="008F18A5">
            <w:pPr>
              <w:pStyle w:val="aa"/>
              <w:rPr>
                <w:sz w:val="24"/>
                <w:vertAlign w:val="superscript"/>
              </w:rPr>
            </w:pPr>
            <w:r w:rsidRPr="006A1DC4">
              <w:rPr>
                <w:sz w:val="24"/>
              </w:rPr>
              <w:t>Методика расчета</w:t>
            </w:r>
          </w:p>
        </w:tc>
        <w:tc>
          <w:tcPr>
            <w:tcW w:w="507" w:type="pct"/>
            <w:vMerge w:val="restart"/>
            <w:vAlign w:val="center"/>
          </w:tcPr>
          <w:p w:rsidR="00306CEA" w:rsidRPr="006A1DC4" w:rsidRDefault="00306CEA" w:rsidP="008F18A5">
            <w:pPr>
              <w:pStyle w:val="aa"/>
              <w:rPr>
                <w:sz w:val="24"/>
              </w:rPr>
            </w:pPr>
            <w:proofErr w:type="spellStart"/>
            <w:proofErr w:type="gramStart"/>
            <w:r w:rsidRPr="006A1DC4">
              <w:rPr>
                <w:sz w:val="24"/>
              </w:rPr>
              <w:t>Норма-тивное</w:t>
            </w:r>
            <w:proofErr w:type="spellEnd"/>
            <w:proofErr w:type="gramEnd"/>
            <w:r w:rsidRPr="006A1DC4">
              <w:rPr>
                <w:sz w:val="24"/>
              </w:rPr>
              <w:t xml:space="preserve"> значение</w:t>
            </w:r>
          </w:p>
        </w:tc>
        <w:tc>
          <w:tcPr>
            <w:tcW w:w="350" w:type="pct"/>
            <w:vMerge w:val="restart"/>
            <w:vAlign w:val="center"/>
          </w:tcPr>
          <w:p w:rsidR="00306CEA" w:rsidRPr="006A1DC4" w:rsidRDefault="00306CEA" w:rsidP="008F18A5">
            <w:pPr>
              <w:pStyle w:val="aa"/>
              <w:rPr>
                <w:sz w:val="24"/>
              </w:rPr>
            </w:pPr>
            <w:r w:rsidRPr="006A1DC4">
              <w:rPr>
                <w:sz w:val="24"/>
              </w:rPr>
              <w:t>201</w:t>
            </w:r>
            <w:r>
              <w:rPr>
                <w:sz w:val="24"/>
              </w:rPr>
              <w:t>2</w:t>
            </w:r>
          </w:p>
        </w:tc>
        <w:tc>
          <w:tcPr>
            <w:tcW w:w="374" w:type="pct"/>
            <w:gridSpan w:val="2"/>
            <w:vMerge w:val="restart"/>
            <w:vAlign w:val="center"/>
          </w:tcPr>
          <w:p w:rsidR="00306CEA" w:rsidRPr="006A1DC4" w:rsidRDefault="00306CEA" w:rsidP="008F18A5">
            <w:pPr>
              <w:pStyle w:val="aa"/>
              <w:rPr>
                <w:sz w:val="24"/>
              </w:rPr>
            </w:pPr>
            <w:r w:rsidRPr="006A1DC4">
              <w:rPr>
                <w:sz w:val="24"/>
              </w:rPr>
              <w:t>201</w:t>
            </w:r>
            <w:r>
              <w:rPr>
                <w:sz w:val="24"/>
              </w:rPr>
              <w:t>3</w:t>
            </w:r>
          </w:p>
        </w:tc>
        <w:tc>
          <w:tcPr>
            <w:tcW w:w="332" w:type="pct"/>
            <w:vMerge w:val="restart"/>
            <w:vAlign w:val="center"/>
          </w:tcPr>
          <w:p w:rsidR="00306CEA" w:rsidRPr="006A1DC4" w:rsidRDefault="00306CEA" w:rsidP="008F18A5">
            <w:pPr>
              <w:pStyle w:val="aa"/>
              <w:rPr>
                <w:sz w:val="24"/>
              </w:rPr>
            </w:pPr>
            <w:r w:rsidRPr="006A1DC4">
              <w:rPr>
                <w:sz w:val="24"/>
              </w:rPr>
              <w:t>201</w:t>
            </w:r>
            <w:r>
              <w:rPr>
                <w:sz w:val="24"/>
              </w:rPr>
              <w:t>4</w:t>
            </w:r>
          </w:p>
        </w:tc>
        <w:tc>
          <w:tcPr>
            <w:tcW w:w="1427" w:type="pct"/>
            <w:gridSpan w:val="3"/>
            <w:vAlign w:val="center"/>
          </w:tcPr>
          <w:p w:rsidR="00306CEA" w:rsidRPr="006A1DC4" w:rsidRDefault="00306CEA" w:rsidP="008F18A5">
            <w:pPr>
              <w:pStyle w:val="aa"/>
              <w:rPr>
                <w:sz w:val="24"/>
              </w:rPr>
            </w:pPr>
            <w:r w:rsidRPr="006A1DC4">
              <w:rPr>
                <w:sz w:val="24"/>
              </w:rPr>
              <w:t>Изменение</w:t>
            </w:r>
          </w:p>
        </w:tc>
      </w:tr>
      <w:tr w:rsidR="00306CEA" w:rsidRPr="006A1DC4" w:rsidTr="00306CEA">
        <w:trPr>
          <w:trHeight w:val="377"/>
        </w:trPr>
        <w:tc>
          <w:tcPr>
            <w:tcW w:w="1226" w:type="pct"/>
            <w:vMerge/>
            <w:vAlign w:val="center"/>
          </w:tcPr>
          <w:p w:rsidR="00306CEA" w:rsidRPr="006A1DC4" w:rsidRDefault="00306CEA" w:rsidP="008F18A5">
            <w:pPr>
              <w:pStyle w:val="aa"/>
              <w:rPr>
                <w:sz w:val="24"/>
              </w:rPr>
            </w:pPr>
          </w:p>
        </w:tc>
        <w:tc>
          <w:tcPr>
            <w:tcW w:w="784" w:type="pct"/>
            <w:vMerge/>
            <w:vAlign w:val="center"/>
          </w:tcPr>
          <w:p w:rsidR="00306CEA" w:rsidRPr="006A1DC4" w:rsidRDefault="00306CEA" w:rsidP="008F18A5">
            <w:pPr>
              <w:pStyle w:val="aa"/>
              <w:rPr>
                <w:sz w:val="24"/>
              </w:rPr>
            </w:pPr>
          </w:p>
        </w:tc>
        <w:tc>
          <w:tcPr>
            <w:tcW w:w="507" w:type="pct"/>
            <w:vMerge/>
            <w:vAlign w:val="center"/>
          </w:tcPr>
          <w:p w:rsidR="00306CEA" w:rsidRPr="006A1DC4" w:rsidRDefault="00306CEA" w:rsidP="008F18A5">
            <w:pPr>
              <w:pStyle w:val="aa"/>
              <w:rPr>
                <w:sz w:val="24"/>
              </w:rPr>
            </w:pPr>
          </w:p>
        </w:tc>
        <w:tc>
          <w:tcPr>
            <w:tcW w:w="350" w:type="pct"/>
            <w:vMerge/>
            <w:vAlign w:val="center"/>
          </w:tcPr>
          <w:p w:rsidR="00306CEA" w:rsidRPr="006A1DC4" w:rsidRDefault="00306CEA" w:rsidP="008F18A5">
            <w:pPr>
              <w:pStyle w:val="aa"/>
              <w:rPr>
                <w:sz w:val="24"/>
              </w:rPr>
            </w:pPr>
          </w:p>
        </w:tc>
        <w:tc>
          <w:tcPr>
            <w:tcW w:w="374" w:type="pct"/>
            <w:gridSpan w:val="2"/>
            <w:vMerge/>
            <w:vAlign w:val="center"/>
          </w:tcPr>
          <w:p w:rsidR="00306CEA" w:rsidRPr="006A1DC4" w:rsidRDefault="00306CEA" w:rsidP="008F18A5">
            <w:pPr>
              <w:pStyle w:val="aa"/>
              <w:rPr>
                <w:sz w:val="24"/>
              </w:rPr>
            </w:pPr>
          </w:p>
        </w:tc>
        <w:tc>
          <w:tcPr>
            <w:tcW w:w="332" w:type="pct"/>
            <w:vMerge/>
            <w:vAlign w:val="center"/>
          </w:tcPr>
          <w:p w:rsidR="00306CEA" w:rsidRPr="006A1DC4" w:rsidRDefault="00306CEA" w:rsidP="008F18A5">
            <w:pPr>
              <w:pStyle w:val="aa"/>
              <w:rPr>
                <w:sz w:val="24"/>
              </w:rPr>
            </w:pPr>
          </w:p>
        </w:tc>
        <w:tc>
          <w:tcPr>
            <w:tcW w:w="491" w:type="pct"/>
            <w:vAlign w:val="center"/>
          </w:tcPr>
          <w:p w:rsidR="00306CEA" w:rsidRPr="006A1DC4" w:rsidRDefault="00306CEA" w:rsidP="008F18A5">
            <w:pPr>
              <w:pStyle w:val="aa"/>
              <w:rPr>
                <w:sz w:val="24"/>
              </w:rPr>
            </w:pPr>
            <w:r>
              <w:rPr>
                <w:sz w:val="24"/>
              </w:rPr>
              <w:t>2013г. к 2012</w:t>
            </w:r>
            <w:r w:rsidRPr="006A1DC4">
              <w:rPr>
                <w:sz w:val="24"/>
              </w:rPr>
              <w:t>г.</w:t>
            </w:r>
          </w:p>
        </w:tc>
        <w:tc>
          <w:tcPr>
            <w:tcW w:w="490" w:type="pct"/>
            <w:vAlign w:val="center"/>
          </w:tcPr>
          <w:p w:rsidR="00306CEA" w:rsidRPr="006A1DC4" w:rsidRDefault="00306CEA" w:rsidP="008F18A5">
            <w:pPr>
              <w:pStyle w:val="aa"/>
              <w:rPr>
                <w:sz w:val="24"/>
              </w:rPr>
            </w:pPr>
            <w:r>
              <w:rPr>
                <w:sz w:val="24"/>
              </w:rPr>
              <w:t>2014г. к 2013</w:t>
            </w:r>
            <w:r w:rsidRPr="006A1DC4">
              <w:rPr>
                <w:sz w:val="24"/>
              </w:rPr>
              <w:t>г.</w:t>
            </w:r>
          </w:p>
        </w:tc>
        <w:tc>
          <w:tcPr>
            <w:tcW w:w="446" w:type="pct"/>
            <w:vAlign w:val="center"/>
          </w:tcPr>
          <w:p w:rsidR="00306CEA" w:rsidRPr="006A1DC4" w:rsidRDefault="00306CEA" w:rsidP="008F18A5">
            <w:pPr>
              <w:pStyle w:val="aa"/>
              <w:rPr>
                <w:sz w:val="24"/>
              </w:rPr>
            </w:pPr>
            <w:r>
              <w:rPr>
                <w:sz w:val="24"/>
              </w:rPr>
              <w:t>2014г. к 2012</w:t>
            </w:r>
            <w:r w:rsidRPr="006A1DC4">
              <w:rPr>
                <w:sz w:val="24"/>
              </w:rPr>
              <w:t>г.</w:t>
            </w:r>
          </w:p>
        </w:tc>
      </w:tr>
      <w:tr w:rsidR="00306CEA" w:rsidRPr="006A1DC4" w:rsidTr="00306CEA">
        <w:trPr>
          <w:trHeight w:val="601"/>
        </w:trPr>
        <w:tc>
          <w:tcPr>
            <w:tcW w:w="1226" w:type="pct"/>
            <w:vAlign w:val="center"/>
          </w:tcPr>
          <w:p w:rsidR="00306CEA" w:rsidRPr="006A1DC4" w:rsidRDefault="00306CEA" w:rsidP="008F18A5">
            <w:pPr>
              <w:pStyle w:val="aa"/>
              <w:spacing w:before="60" w:after="60"/>
              <w:jc w:val="left"/>
              <w:rPr>
                <w:sz w:val="24"/>
              </w:rPr>
            </w:pPr>
            <w:r w:rsidRPr="006A1DC4">
              <w:rPr>
                <w:sz w:val="24"/>
              </w:rPr>
              <w:t>Коэффициент автономии</w:t>
            </w:r>
          </w:p>
        </w:tc>
        <w:tc>
          <w:tcPr>
            <w:tcW w:w="784" w:type="pct"/>
            <w:noWrap/>
            <w:vAlign w:val="center"/>
          </w:tcPr>
          <w:p w:rsidR="00306CEA" w:rsidRPr="006A1DC4" w:rsidRDefault="00306CEA" w:rsidP="008F18A5">
            <w:pPr>
              <w:pStyle w:val="aa"/>
              <w:spacing w:before="60" w:after="60"/>
              <w:rPr>
                <w:sz w:val="24"/>
              </w:rPr>
            </w:pPr>
            <w:r w:rsidRPr="006A1DC4">
              <w:rPr>
                <w:noProof/>
                <w:sz w:val="24"/>
              </w:rPr>
              <w:drawing>
                <wp:inline distT="0" distB="0" distL="0" distR="0">
                  <wp:extent cx="781050" cy="227394"/>
                  <wp:effectExtent l="19050" t="0" r="0" b="0"/>
                  <wp:docPr id="19" name="Рисунок 7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2273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7" w:type="pct"/>
            <w:noWrap/>
            <w:vAlign w:val="center"/>
          </w:tcPr>
          <w:p w:rsidR="00306CEA" w:rsidRPr="006A1DC4" w:rsidRDefault="00306CEA" w:rsidP="008F18A5">
            <w:pPr>
              <w:pStyle w:val="aa"/>
              <w:spacing w:before="60" w:after="60"/>
              <w:rPr>
                <w:sz w:val="24"/>
              </w:rPr>
            </w:pPr>
            <w:r w:rsidRPr="006A1DC4">
              <w:rPr>
                <w:sz w:val="24"/>
              </w:rPr>
              <w:t>&gt;0,5</w:t>
            </w:r>
          </w:p>
        </w:tc>
        <w:tc>
          <w:tcPr>
            <w:tcW w:w="350" w:type="pct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 w:rsidRPr="00AD0370">
              <w:rPr>
                <w:sz w:val="24"/>
              </w:rPr>
              <w:t>0,04</w:t>
            </w:r>
          </w:p>
        </w:tc>
        <w:tc>
          <w:tcPr>
            <w:tcW w:w="374" w:type="pct"/>
            <w:gridSpan w:val="2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 w:rsidRPr="00AD0370">
              <w:rPr>
                <w:sz w:val="24"/>
              </w:rPr>
              <w:t>0,04</w:t>
            </w:r>
          </w:p>
        </w:tc>
        <w:tc>
          <w:tcPr>
            <w:tcW w:w="332" w:type="pct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 w:rsidRPr="00AD0370">
              <w:rPr>
                <w:sz w:val="24"/>
              </w:rPr>
              <w:t>0,18</w:t>
            </w:r>
          </w:p>
        </w:tc>
        <w:tc>
          <w:tcPr>
            <w:tcW w:w="491" w:type="pct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 w:rsidRPr="00AD0370">
              <w:rPr>
                <w:sz w:val="24"/>
              </w:rPr>
              <w:t>0</w:t>
            </w:r>
          </w:p>
        </w:tc>
        <w:tc>
          <w:tcPr>
            <w:tcW w:w="490" w:type="pct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 w:rsidRPr="00AD0370">
              <w:rPr>
                <w:sz w:val="24"/>
              </w:rPr>
              <w:t>0,14</w:t>
            </w:r>
          </w:p>
        </w:tc>
        <w:tc>
          <w:tcPr>
            <w:tcW w:w="446" w:type="pct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 w:rsidRPr="00AD0370">
              <w:rPr>
                <w:sz w:val="24"/>
              </w:rPr>
              <w:t>0,14</w:t>
            </w:r>
          </w:p>
        </w:tc>
      </w:tr>
      <w:tr w:rsidR="00306CEA" w:rsidRPr="006A1DC4" w:rsidTr="00306CEA">
        <w:trPr>
          <w:trHeight w:val="354"/>
        </w:trPr>
        <w:tc>
          <w:tcPr>
            <w:tcW w:w="1226" w:type="pct"/>
            <w:vAlign w:val="center"/>
          </w:tcPr>
          <w:p w:rsidR="00306CEA" w:rsidRPr="006A1DC4" w:rsidRDefault="00306CEA" w:rsidP="008F18A5">
            <w:pPr>
              <w:pStyle w:val="aa"/>
              <w:spacing w:before="60" w:after="60"/>
              <w:jc w:val="left"/>
              <w:rPr>
                <w:sz w:val="24"/>
              </w:rPr>
            </w:pPr>
            <w:r w:rsidRPr="006A1DC4">
              <w:rPr>
                <w:sz w:val="24"/>
              </w:rPr>
              <w:t>Коэффициент финансовой зависимости</w:t>
            </w:r>
          </w:p>
        </w:tc>
        <w:tc>
          <w:tcPr>
            <w:tcW w:w="784" w:type="pct"/>
            <w:noWrap/>
            <w:vAlign w:val="center"/>
          </w:tcPr>
          <w:p w:rsidR="00306CEA" w:rsidRPr="006A1DC4" w:rsidRDefault="00306CEA" w:rsidP="008F18A5">
            <w:pPr>
              <w:pStyle w:val="aa"/>
              <w:spacing w:before="60" w:after="60"/>
              <w:rPr>
                <w:sz w:val="24"/>
              </w:rPr>
            </w:pPr>
            <w:r w:rsidRPr="006A1DC4">
              <w:rPr>
                <w:noProof/>
                <w:sz w:val="24"/>
              </w:rPr>
              <w:drawing>
                <wp:inline distT="0" distB="0" distL="0" distR="0">
                  <wp:extent cx="806450" cy="257616"/>
                  <wp:effectExtent l="19050" t="0" r="0" b="0"/>
                  <wp:docPr id="20" name="Рисунок 7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368" cy="260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7" w:type="pct"/>
            <w:noWrap/>
            <w:vAlign w:val="center"/>
          </w:tcPr>
          <w:p w:rsidR="00306CEA" w:rsidRPr="006A1DC4" w:rsidRDefault="00306CEA" w:rsidP="008F18A5">
            <w:pPr>
              <w:pStyle w:val="aa"/>
              <w:spacing w:before="60" w:after="60"/>
              <w:rPr>
                <w:sz w:val="24"/>
              </w:rPr>
            </w:pPr>
            <w:r w:rsidRPr="006A1DC4">
              <w:rPr>
                <w:sz w:val="24"/>
              </w:rPr>
              <w:t>&lt;0,5</w:t>
            </w:r>
          </w:p>
        </w:tc>
        <w:tc>
          <w:tcPr>
            <w:tcW w:w="350" w:type="pct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 w:rsidRPr="00AD0370">
              <w:rPr>
                <w:sz w:val="24"/>
              </w:rPr>
              <w:t>0,96</w:t>
            </w:r>
          </w:p>
        </w:tc>
        <w:tc>
          <w:tcPr>
            <w:tcW w:w="374" w:type="pct"/>
            <w:gridSpan w:val="2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 w:rsidRPr="00AD0370">
              <w:rPr>
                <w:sz w:val="24"/>
              </w:rPr>
              <w:t>0,96</w:t>
            </w:r>
          </w:p>
        </w:tc>
        <w:tc>
          <w:tcPr>
            <w:tcW w:w="332" w:type="pct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 w:rsidRPr="00AD0370">
              <w:rPr>
                <w:sz w:val="24"/>
              </w:rPr>
              <w:t>0,82</w:t>
            </w:r>
          </w:p>
        </w:tc>
        <w:tc>
          <w:tcPr>
            <w:tcW w:w="491" w:type="pct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 w:rsidRPr="00AD0370">
              <w:rPr>
                <w:sz w:val="24"/>
              </w:rPr>
              <w:t>0</w:t>
            </w:r>
          </w:p>
        </w:tc>
        <w:tc>
          <w:tcPr>
            <w:tcW w:w="490" w:type="pct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 w:rsidRPr="00AD0370">
              <w:rPr>
                <w:sz w:val="24"/>
              </w:rPr>
              <w:t>-0,14</w:t>
            </w:r>
          </w:p>
        </w:tc>
        <w:tc>
          <w:tcPr>
            <w:tcW w:w="446" w:type="pct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 w:rsidRPr="00AD0370">
              <w:rPr>
                <w:sz w:val="24"/>
              </w:rPr>
              <w:t>-0,14</w:t>
            </w:r>
          </w:p>
        </w:tc>
      </w:tr>
      <w:tr w:rsidR="00306CEA" w:rsidRPr="006A1DC4" w:rsidTr="00306CEA">
        <w:trPr>
          <w:trHeight w:val="549"/>
        </w:trPr>
        <w:tc>
          <w:tcPr>
            <w:tcW w:w="1226" w:type="pct"/>
            <w:vAlign w:val="center"/>
          </w:tcPr>
          <w:p w:rsidR="00306CEA" w:rsidRPr="006A1DC4" w:rsidRDefault="00306CEA" w:rsidP="008F18A5">
            <w:pPr>
              <w:pStyle w:val="aa"/>
              <w:spacing w:before="60" w:after="60"/>
              <w:jc w:val="left"/>
              <w:rPr>
                <w:sz w:val="24"/>
              </w:rPr>
            </w:pPr>
            <w:r w:rsidRPr="006A1DC4">
              <w:rPr>
                <w:sz w:val="24"/>
              </w:rPr>
              <w:t>Коэффициент финансовой устойчивости</w:t>
            </w:r>
          </w:p>
        </w:tc>
        <w:tc>
          <w:tcPr>
            <w:tcW w:w="784" w:type="pct"/>
            <w:noWrap/>
            <w:vAlign w:val="center"/>
          </w:tcPr>
          <w:p w:rsidR="00306CEA" w:rsidRPr="006A1DC4" w:rsidRDefault="00306CEA" w:rsidP="008F18A5">
            <w:pPr>
              <w:pStyle w:val="aa"/>
              <w:spacing w:before="60" w:after="60"/>
              <w:rPr>
                <w:sz w:val="24"/>
              </w:rPr>
            </w:pPr>
            <w:r w:rsidRPr="006A1DC4">
              <w:rPr>
                <w:noProof/>
                <w:sz w:val="24"/>
              </w:rPr>
              <w:drawing>
                <wp:inline distT="0" distB="0" distL="0" distR="0">
                  <wp:extent cx="755650" cy="251883"/>
                  <wp:effectExtent l="19050" t="0" r="6350" b="0"/>
                  <wp:docPr id="21" name="Рисунок 7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2518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7" w:type="pct"/>
            <w:noWrap/>
            <w:vAlign w:val="center"/>
          </w:tcPr>
          <w:p w:rsidR="00306CEA" w:rsidRPr="006A1DC4" w:rsidRDefault="00306CEA" w:rsidP="008F18A5">
            <w:pPr>
              <w:pStyle w:val="aa"/>
              <w:spacing w:before="60" w:after="60"/>
              <w:rPr>
                <w:sz w:val="24"/>
              </w:rPr>
            </w:pPr>
            <w:r w:rsidRPr="006A1DC4">
              <w:rPr>
                <w:sz w:val="24"/>
              </w:rPr>
              <w:t>&gt;0,7</w:t>
            </w:r>
          </w:p>
        </w:tc>
        <w:tc>
          <w:tcPr>
            <w:tcW w:w="350" w:type="pct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 w:rsidRPr="00AD0370">
              <w:rPr>
                <w:sz w:val="24"/>
              </w:rPr>
              <w:t>0,25</w:t>
            </w:r>
          </w:p>
        </w:tc>
        <w:tc>
          <w:tcPr>
            <w:tcW w:w="355" w:type="pct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 w:rsidRPr="00AD0370">
              <w:rPr>
                <w:sz w:val="24"/>
              </w:rPr>
              <w:t>0,30</w:t>
            </w:r>
          </w:p>
        </w:tc>
        <w:tc>
          <w:tcPr>
            <w:tcW w:w="351" w:type="pct"/>
            <w:gridSpan w:val="2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 w:rsidRPr="00AD0370">
              <w:rPr>
                <w:sz w:val="24"/>
              </w:rPr>
              <w:t>0,18</w:t>
            </w:r>
          </w:p>
        </w:tc>
        <w:tc>
          <w:tcPr>
            <w:tcW w:w="491" w:type="pct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 w:rsidRPr="00AD0370">
              <w:rPr>
                <w:sz w:val="24"/>
              </w:rPr>
              <w:t>0,05</w:t>
            </w:r>
          </w:p>
        </w:tc>
        <w:tc>
          <w:tcPr>
            <w:tcW w:w="490" w:type="pct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 w:rsidRPr="00AD0370">
              <w:rPr>
                <w:sz w:val="24"/>
              </w:rPr>
              <w:t>-0,12</w:t>
            </w:r>
          </w:p>
        </w:tc>
        <w:tc>
          <w:tcPr>
            <w:tcW w:w="446" w:type="pct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 w:rsidRPr="00AD0370">
              <w:rPr>
                <w:sz w:val="24"/>
              </w:rPr>
              <w:t>-0,07</w:t>
            </w:r>
          </w:p>
        </w:tc>
      </w:tr>
      <w:tr w:rsidR="00306CEA" w:rsidRPr="006A1DC4" w:rsidTr="00306CEA">
        <w:trPr>
          <w:trHeight w:val="1120"/>
        </w:trPr>
        <w:tc>
          <w:tcPr>
            <w:tcW w:w="1226" w:type="pct"/>
            <w:vAlign w:val="center"/>
          </w:tcPr>
          <w:p w:rsidR="00306CEA" w:rsidRPr="006A1DC4" w:rsidRDefault="00306CEA" w:rsidP="008F18A5">
            <w:pPr>
              <w:pStyle w:val="aa"/>
              <w:spacing w:before="60" w:after="60"/>
              <w:jc w:val="left"/>
              <w:rPr>
                <w:sz w:val="24"/>
              </w:rPr>
            </w:pPr>
            <w:r w:rsidRPr="006A1DC4">
              <w:rPr>
                <w:sz w:val="24"/>
              </w:rPr>
              <w:t>Коэффициент соотношения собственных и заемных средств</w:t>
            </w:r>
          </w:p>
        </w:tc>
        <w:tc>
          <w:tcPr>
            <w:tcW w:w="784" w:type="pct"/>
            <w:noWrap/>
            <w:vAlign w:val="center"/>
          </w:tcPr>
          <w:p w:rsidR="00306CEA" w:rsidRPr="006A1DC4" w:rsidRDefault="00306CEA" w:rsidP="008F18A5">
            <w:pPr>
              <w:pStyle w:val="aa"/>
              <w:spacing w:before="60" w:after="60"/>
              <w:rPr>
                <w:sz w:val="24"/>
              </w:rPr>
            </w:pPr>
            <w:r w:rsidRPr="006A1DC4">
              <w:rPr>
                <w:noProof/>
                <w:sz w:val="24"/>
              </w:rPr>
              <w:drawing>
                <wp:inline distT="0" distB="0" distL="0" distR="0">
                  <wp:extent cx="692150" cy="230717"/>
                  <wp:effectExtent l="19050" t="0" r="0" b="0"/>
                  <wp:docPr id="22" name="Рисунок 7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150" cy="2307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7" w:type="pct"/>
            <w:noWrap/>
            <w:vAlign w:val="center"/>
          </w:tcPr>
          <w:p w:rsidR="00306CEA" w:rsidRPr="006A1DC4" w:rsidRDefault="00306CEA" w:rsidP="008F18A5">
            <w:pPr>
              <w:pStyle w:val="aa"/>
              <w:spacing w:before="60" w:after="60"/>
              <w:rPr>
                <w:sz w:val="24"/>
              </w:rPr>
            </w:pPr>
            <w:r w:rsidRPr="006A1DC4">
              <w:rPr>
                <w:rFonts w:ascii="Calibri" w:hAnsi="Calibri"/>
                <w:sz w:val="24"/>
              </w:rPr>
              <w:t>≥</w:t>
            </w:r>
            <w:r w:rsidRPr="006A1DC4">
              <w:rPr>
                <w:sz w:val="24"/>
              </w:rPr>
              <w:t>1</w:t>
            </w:r>
          </w:p>
        </w:tc>
        <w:tc>
          <w:tcPr>
            <w:tcW w:w="350" w:type="pct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>
              <w:rPr>
                <w:sz w:val="24"/>
              </w:rPr>
              <w:t>0,038</w:t>
            </w:r>
          </w:p>
        </w:tc>
        <w:tc>
          <w:tcPr>
            <w:tcW w:w="355" w:type="pct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>
              <w:rPr>
                <w:sz w:val="24"/>
              </w:rPr>
              <w:t>0,046</w:t>
            </w:r>
          </w:p>
        </w:tc>
        <w:tc>
          <w:tcPr>
            <w:tcW w:w="351" w:type="pct"/>
            <w:gridSpan w:val="2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>
              <w:rPr>
                <w:sz w:val="24"/>
              </w:rPr>
              <w:t>0,244</w:t>
            </w:r>
          </w:p>
        </w:tc>
        <w:tc>
          <w:tcPr>
            <w:tcW w:w="491" w:type="pct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>
              <w:rPr>
                <w:sz w:val="24"/>
              </w:rPr>
              <w:t>0,008</w:t>
            </w:r>
          </w:p>
        </w:tc>
        <w:tc>
          <w:tcPr>
            <w:tcW w:w="490" w:type="pct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>
              <w:rPr>
                <w:sz w:val="24"/>
              </w:rPr>
              <w:t>0,198</w:t>
            </w:r>
          </w:p>
        </w:tc>
        <w:tc>
          <w:tcPr>
            <w:tcW w:w="446" w:type="pct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>
              <w:rPr>
                <w:sz w:val="24"/>
              </w:rPr>
              <w:t>0,206</w:t>
            </w:r>
          </w:p>
        </w:tc>
      </w:tr>
      <w:tr w:rsidR="00306CEA" w:rsidRPr="006A1DC4" w:rsidTr="00306CEA">
        <w:trPr>
          <w:trHeight w:val="1024"/>
        </w:trPr>
        <w:tc>
          <w:tcPr>
            <w:tcW w:w="1226" w:type="pct"/>
            <w:vAlign w:val="center"/>
          </w:tcPr>
          <w:p w:rsidR="00306CEA" w:rsidRPr="006A1DC4" w:rsidRDefault="00306CEA" w:rsidP="008F18A5">
            <w:pPr>
              <w:pStyle w:val="aa"/>
              <w:spacing w:before="60" w:after="60"/>
              <w:jc w:val="left"/>
              <w:rPr>
                <w:sz w:val="24"/>
              </w:rPr>
            </w:pPr>
            <w:r w:rsidRPr="006A1DC4">
              <w:rPr>
                <w:sz w:val="24"/>
              </w:rPr>
              <w:t>Коэффициент маневренности собственного капитала</w:t>
            </w:r>
          </w:p>
        </w:tc>
        <w:tc>
          <w:tcPr>
            <w:tcW w:w="784" w:type="pct"/>
            <w:noWrap/>
            <w:vAlign w:val="center"/>
          </w:tcPr>
          <w:p w:rsidR="00306CEA" w:rsidRPr="006A1DC4" w:rsidRDefault="00306CEA" w:rsidP="008F18A5">
            <w:pPr>
              <w:pStyle w:val="aa"/>
              <w:spacing w:before="60" w:after="60"/>
              <w:rPr>
                <w:sz w:val="24"/>
              </w:rPr>
            </w:pPr>
            <w:r w:rsidRPr="006A1DC4">
              <w:rPr>
                <w:noProof/>
                <w:sz w:val="24"/>
              </w:rPr>
              <w:drawing>
                <wp:inline distT="0" distB="0" distL="0" distR="0">
                  <wp:extent cx="791464" cy="241300"/>
                  <wp:effectExtent l="19050" t="0" r="8636" b="0"/>
                  <wp:docPr id="23" name="Рисунок 7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464" cy="241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7" w:type="pct"/>
            <w:vAlign w:val="center"/>
          </w:tcPr>
          <w:p w:rsidR="00306CEA" w:rsidRPr="006A1DC4" w:rsidRDefault="00306CEA" w:rsidP="008F18A5">
            <w:pPr>
              <w:pStyle w:val="aa"/>
              <w:spacing w:before="60" w:after="60"/>
              <w:rPr>
                <w:sz w:val="24"/>
              </w:rPr>
            </w:pPr>
            <w:r w:rsidRPr="006A1DC4">
              <w:rPr>
                <w:sz w:val="24"/>
              </w:rPr>
              <w:t>[0,2÷0,5],</w:t>
            </w:r>
          </w:p>
        </w:tc>
        <w:tc>
          <w:tcPr>
            <w:tcW w:w="350" w:type="pct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 w:rsidRPr="00AD0370">
              <w:rPr>
                <w:sz w:val="24"/>
              </w:rPr>
              <w:t>0,82</w:t>
            </w:r>
          </w:p>
        </w:tc>
        <w:tc>
          <w:tcPr>
            <w:tcW w:w="355" w:type="pct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 w:rsidRPr="00AD0370">
              <w:rPr>
                <w:sz w:val="24"/>
              </w:rPr>
              <w:t>0,88</w:t>
            </w:r>
          </w:p>
        </w:tc>
        <w:tc>
          <w:tcPr>
            <w:tcW w:w="351" w:type="pct"/>
            <w:gridSpan w:val="2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 w:rsidRPr="00AD0370">
              <w:rPr>
                <w:sz w:val="24"/>
              </w:rPr>
              <w:t>0,99</w:t>
            </w:r>
          </w:p>
        </w:tc>
        <w:tc>
          <w:tcPr>
            <w:tcW w:w="491" w:type="pct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 w:rsidRPr="00AD0370">
              <w:rPr>
                <w:sz w:val="24"/>
              </w:rPr>
              <w:t>0,06</w:t>
            </w:r>
          </w:p>
        </w:tc>
        <w:tc>
          <w:tcPr>
            <w:tcW w:w="490" w:type="pct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 w:rsidRPr="00AD0370">
              <w:rPr>
                <w:sz w:val="24"/>
              </w:rPr>
              <w:t>0,11</w:t>
            </w:r>
          </w:p>
        </w:tc>
        <w:tc>
          <w:tcPr>
            <w:tcW w:w="446" w:type="pct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 w:rsidRPr="00AD0370">
              <w:rPr>
                <w:sz w:val="24"/>
              </w:rPr>
              <w:t>0,17</w:t>
            </w:r>
          </w:p>
        </w:tc>
      </w:tr>
      <w:tr w:rsidR="00306CEA" w:rsidRPr="006A1DC4" w:rsidTr="00306CEA">
        <w:trPr>
          <w:trHeight w:val="1354"/>
        </w:trPr>
        <w:tc>
          <w:tcPr>
            <w:tcW w:w="1226" w:type="pct"/>
            <w:vAlign w:val="center"/>
          </w:tcPr>
          <w:p w:rsidR="00306CEA" w:rsidRPr="006A1DC4" w:rsidRDefault="00306CEA" w:rsidP="008F18A5">
            <w:pPr>
              <w:pStyle w:val="aa"/>
              <w:spacing w:before="60" w:after="60"/>
              <w:jc w:val="left"/>
              <w:rPr>
                <w:sz w:val="24"/>
              </w:rPr>
            </w:pPr>
            <w:r w:rsidRPr="006A1DC4">
              <w:rPr>
                <w:sz w:val="24"/>
              </w:rPr>
              <w:t>Коэффициент обеспеченности собственными оборотными средствами</w:t>
            </w:r>
          </w:p>
        </w:tc>
        <w:tc>
          <w:tcPr>
            <w:tcW w:w="784" w:type="pct"/>
            <w:noWrap/>
            <w:vAlign w:val="center"/>
          </w:tcPr>
          <w:p w:rsidR="00306CEA" w:rsidRPr="006A1DC4" w:rsidRDefault="00306CEA" w:rsidP="008F18A5">
            <w:pPr>
              <w:pStyle w:val="aa"/>
              <w:spacing w:before="60" w:after="60"/>
              <w:rPr>
                <w:sz w:val="24"/>
              </w:rPr>
            </w:pPr>
            <w:r w:rsidRPr="006A1DC4">
              <w:rPr>
                <w:noProof/>
                <w:sz w:val="24"/>
              </w:rPr>
              <w:drawing>
                <wp:inline distT="0" distB="0" distL="0" distR="0">
                  <wp:extent cx="920750" cy="317500"/>
                  <wp:effectExtent l="19050" t="0" r="0" b="0"/>
                  <wp:docPr id="24" name="Рисунок 7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317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7" w:type="pct"/>
            <w:vAlign w:val="center"/>
          </w:tcPr>
          <w:p w:rsidR="00306CEA" w:rsidRPr="006A1DC4" w:rsidRDefault="00306CEA" w:rsidP="008F18A5">
            <w:pPr>
              <w:pStyle w:val="aa"/>
              <w:spacing w:before="60" w:after="60"/>
              <w:rPr>
                <w:sz w:val="24"/>
              </w:rPr>
            </w:pPr>
            <w:r w:rsidRPr="006A1DC4">
              <w:rPr>
                <w:sz w:val="24"/>
              </w:rPr>
              <w:t>&gt;0,1</w:t>
            </w:r>
          </w:p>
        </w:tc>
        <w:tc>
          <w:tcPr>
            <w:tcW w:w="350" w:type="pct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 w:rsidRPr="00AD0370">
              <w:rPr>
                <w:sz w:val="24"/>
              </w:rPr>
              <w:t>0,03</w:t>
            </w:r>
          </w:p>
        </w:tc>
        <w:tc>
          <w:tcPr>
            <w:tcW w:w="355" w:type="pct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 w:rsidRPr="00AD0370">
              <w:rPr>
                <w:sz w:val="24"/>
              </w:rPr>
              <w:t>0,04</w:t>
            </w:r>
          </w:p>
        </w:tc>
        <w:tc>
          <w:tcPr>
            <w:tcW w:w="351" w:type="pct"/>
            <w:gridSpan w:val="2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 w:rsidRPr="00AD0370">
              <w:rPr>
                <w:sz w:val="24"/>
              </w:rPr>
              <w:t>0,18</w:t>
            </w:r>
          </w:p>
        </w:tc>
        <w:tc>
          <w:tcPr>
            <w:tcW w:w="491" w:type="pct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 w:rsidRPr="00AD0370">
              <w:rPr>
                <w:sz w:val="24"/>
              </w:rPr>
              <w:t>0,01</w:t>
            </w:r>
          </w:p>
        </w:tc>
        <w:tc>
          <w:tcPr>
            <w:tcW w:w="490" w:type="pct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 w:rsidRPr="00AD0370">
              <w:rPr>
                <w:sz w:val="24"/>
              </w:rPr>
              <w:t>0,14</w:t>
            </w:r>
          </w:p>
        </w:tc>
        <w:tc>
          <w:tcPr>
            <w:tcW w:w="446" w:type="pct"/>
            <w:vAlign w:val="center"/>
          </w:tcPr>
          <w:p w:rsidR="00306CEA" w:rsidRPr="00AD0370" w:rsidRDefault="00306CEA" w:rsidP="008F18A5">
            <w:pPr>
              <w:pStyle w:val="aa"/>
              <w:rPr>
                <w:sz w:val="24"/>
              </w:rPr>
            </w:pPr>
            <w:r w:rsidRPr="00AD0370">
              <w:rPr>
                <w:sz w:val="24"/>
              </w:rPr>
              <w:t>0,15</w:t>
            </w:r>
          </w:p>
        </w:tc>
      </w:tr>
      <w:tr w:rsidR="00306CEA" w:rsidRPr="006A1DC4" w:rsidTr="00306CEA">
        <w:trPr>
          <w:trHeight w:val="557"/>
        </w:trPr>
        <w:tc>
          <w:tcPr>
            <w:tcW w:w="1226" w:type="pct"/>
            <w:vAlign w:val="center"/>
          </w:tcPr>
          <w:p w:rsidR="00306CEA" w:rsidRPr="006A1DC4" w:rsidRDefault="00306CEA" w:rsidP="008F18A5">
            <w:pPr>
              <w:pStyle w:val="aa"/>
              <w:spacing w:before="60" w:after="60"/>
              <w:jc w:val="left"/>
              <w:rPr>
                <w:sz w:val="24"/>
              </w:rPr>
            </w:pPr>
            <w:r w:rsidRPr="006A1DC4">
              <w:rPr>
                <w:sz w:val="24"/>
              </w:rPr>
              <w:t>Коэффициент финансового риска</w:t>
            </w:r>
          </w:p>
        </w:tc>
        <w:tc>
          <w:tcPr>
            <w:tcW w:w="784" w:type="pct"/>
            <w:noWrap/>
            <w:vAlign w:val="center"/>
          </w:tcPr>
          <w:p w:rsidR="00306CEA" w:rsidRPr="006A1DC4" w:rsidRDefault="00306CEA" w:rsidP="008F18A5">
            <w:pPr>
              <w:pStyle w:val="aa"/>
              <w:spacing w:before="60" w:after="60"/>
              <w:rPr>
                <w:sz w:val="24"/>
              </w:rPr>
            </w:pPr>
            <w:r w:rsidRPr="006A1DC4">
              <w:rPr>
                <w:noProof/>
                <w:sz w:val="24"/>
              </w:rPr>
              <w:drawing>
                <wp:inline distT="0" distB="0" distL="0" distR="0">
                  <wp:extent cx="603250" cy="256940"/>
                  <wp:effectExtent l="19050" t="0" r="6350" b="0"/>
                  <wp:docPr id="25" name="Рисунок 7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121" cy="2607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7" w:type="pct"/>
            <w:vAlign w:val="center"/>
          </w:tcPr>
          <w:p w:rsidR="00306CEA" w:rsidRPr="006A1DC4" w:rsidRDefault="00306CEA" w:rsidP="008F18A5">
            <w:pPr>
              <w:pStyle w:val="aa"/>
              <w:spacing w:before="60" w:after="60"/>
              <w:rPr>
                <w:sz w:val="24"/>
              </w:rPr>
            </w:pPr>
            <w:r w:rsidRPr="006A1DC4">
              <w:rPr>
                <w:sz w:val="24"/>
              </w:rPr>
              <w:t>&lt;0,7</w:t>
            </w:r>
          </w:p>
        </w:tc>
        <w:tc>
          <w:tcPr>
            <w:tcW w:w="350" w:type="pct"/>
            <w:vAlign w:val="center"/>
          </w:tcPr>
          <w:p w:rsidR="00306CEA" w:rsidRPr="006A1DC4" w:rsidRDefault="00306CEA" w:rsidP="008F18A5">
            <w:pPr>
              <w:pStyle w:val="aa"/>
              <w:spacing w:before="60" w:after="60"/>
              <w:rPr>
                <w:sz w:val="24"/>
              </w:rPr>
            </w:pPr>
            <w:r>
              <w:rPr>
                <w:sz w:val="24"/>
              </w:rPr>
              <w:t>26,54</w:t>
            </w:r>
          </w:p>
        </w:tc>
        <w:tc>
          <w:tcPr>
            <w:tcW w:w="355" w:type="pct"/>
            <w:vAlign w:val="center"/>
          </w:tcPr>
          <w:p w:rsidR="00306CEA" w:rsidRPr="006A1DC4" w:rsidRDefault="00306CEA" w:rsidP="008F18A5">
            <w:pPr>
              <w:pStyle w:val="aa"/>
              <w:spacing w:before="60" w:after="60"/>
              <w:rPr>
                <w:sz w:val="24"/>
              </w:rPr>
            </w:pPr>
            <w:r>
              <w:rPr>
                <w:sz w:val="24"/>
              </w:rPr>
              <w:t>21,67</w:t>
            </w:r>
          </w:p>
        </w:tc>
        <w:tc>
          <w:tcPr>
            <w:tcW w:w="351" w:type="pct"/>
            <w:gridSpan w:val="2"/>
            <w:vAlign w:val="center"/>
          </w:tcPr>
          <w:p w:rsidR="00306CEA" w:rsidRPr="006A1DC4" w:rsidRDefault="00306CEA" w:rsidP="008F18A5">
            <w:pPr>
              <w:pStyle w:val="aa"/>
              <w:spacing w:before="60" w:after="60"/>
              <w:rPr>
                <w:sz w:val="24"/>
              </w:rPr>
            </w:pPr>
            <w:r>
              <w:rPr>
                <w:sz w:val="24"/>
              </w:rPr>
              <w:t>4,46</w:t>
            </w:r>
          </w:p>
        </w:tc>
        <w:tc>
          <w:tcPr>
            <w:tcW w:w="491" w:type="pct"/>
            <w:vAlign w:val="center"/>
          </w:tcPr>
          <w:p w:rsidR="00306CEA" w:rsidRPr="008E3CF8" w:rsidRDefault="00306CEA" w:rsidP="008F18A5">
            <w:pPr>
              <w:pStyle w:val="aa"/>
              <w:rPr>
                <w:sz w:val="24"/>
              </w:rPr>
            </w:pPr>
            <w:r w:rsidRPr="008E3CF8">
              <w:rPr>
                <w:sz w:val="24"/>
              </w:rPr>
              <w:t>-4,87</w:t>
            </w:r>
          </w:p>
        </w:tc>
        <w:tc>
          <w:tcPr>
            <w:tcW w:w="490" w:type="pct"/>
            <w:vAlign w:val="center"/>
          </w:tcPr>
          <w:p w:rsidR="00306CEA" w:rsidRPr="008E3CF8" w:rsidRDefault="00306CEA" w:rsidP="008F18A5">
            <w:pPr>
              <w:pStyle w:val="aa"/>
              <w:rPr>
                <w:sz w:val="24"/>
              </w:rPr>
            </w:pPr>
            <w:r w:rsidRPr="008E3CF8">
              <w:rPr>
                <w:sz w:val="24"/>
              </w:rPr>
              <w:t>-17,21</w:t>
            </w:r>
          </w:p>
        </w:tc>
        <w:tc>
          <w:tcPr>
            <w:tcW w:w="446" w:type="pct"/>
            <w:vAlign w:val="center"/>
          </w:tcPr>
          <w:p w:rsidR="00306CEA" w:rsidRPr="008E3CF8" w:rsidRDefault="00306CEA" w:rsidP="008F18A5">
            <w:pPr>
              <w:pStyle w:val="aa"/>
              <w:rPr>
                <w:sz w:val="24"/>
              </w:rPr>
            </w:pPr>
            <w:r w:rsidRPr="008E3CF8">
              <w:rPr>
                <w:sz w:val="24"/>
              </w:rPr>
              <w:t>-22,08</w:t>
            </w:r>
          </w:p>
        </w:tc>
      </w:tr>
    </w:tbl>
    <w:p w:rsidR="00306CEA" w:rsidRPr="00200D51" w:rsidRDefault="00306CEA" w:rsidP="00200D5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0D51">
        <w:rPr>
          <w:rFonts w:ascii="Times New Roman" w:hAnsi="Times New Roman"/>
          <w:sz w:val="28"/>
          <w:szCs w:val="28"/>
        </w:rPr>
        <w:t>Согласно данным таблицы 3 в анализируемой организации заемные средства превышают собственные. Это означает, что хозяйствующий субъект не обладает достаточным запасом финансовой устойчивости и зависим от внешних финансовых источников.</w:t>
      </w:r>
    </w:p>
    <w:p w:rsidR="00E33051" w:rsidRDefault="00306CEA" w:rsidP="00200D5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0D51">
        <w:rPr>
          <w:rFonts w:ascii="Times New Roman" w:hAnsi="Times New Roman"/>
          <w:sz w:val="28"/>
          <w:szCs w:val="28"/>
        </w:rPr>
        <w:lastRenderedPageBreak/>
        <w:t>Ситуация, о которой свидетельствуют данные таблицы 3</w:t>
      </w:r>
      <w:r w:rsidR="008F18A5" w:rsidRPr="00200D51">
        <w:rPr>
          <w:rFonts w:ascii="Times New Roman" w:hAnsi="Times New Roman"/>
          <w:sz w:val="28"/>
          <w:szCs w:val="28"/>
        </w:rPr>
        <w:t>, на первый взгляд кажется</w:t>
      </w:r>
      <w:r w:rsidR="00200D51" w:rsidRPr="00200D51">
        <w:rPr>
          <w:rFonts w:ascii="Times New Roman" w:hAnsi="Times New Roman"/>
          <w:sz w:val="28"/>
          <w:szCs w:val="28"/>
        </w:rPr>
        <w:t xml:space="preserve"> неблагоприятной. На конец анализируемого периода предприятие испытывает недостаток собственных средств, что обусловлено спецификой взаиморасчетов с контрагентами. Большую часть услуг ЗАО «ТЕЛЕНЕДЕЛЯ УФА» за 2011-2013гг. осуществляет на условиях авансирования.</w:t>
      </w:r>
      <w:r w:rsidR="00002A96">
        <w:rPr>
          <w:rFonts w:ascii="Times New Roman" w:hAnsi="Times New Roman"/>
          <w:sz w:val="28"/>
          <w:szCs w:val="28"/>
        </w:rPr>
        <w:t xml:space="preserve"> Исходя из этого, мы можем говорить о том, что управление финансовыми рисками в компании также осуществляется довольно эффективно.</w:t>
      </w:r>
    </w:p>
    <w:p w:rsidR="00717F16" w:rsidRPr="00717F16" w:rsidRDefault="00717F16" w:rsidP="005A26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7F16" w:rsidRDefault="00717F16" w:rsidP="005A2691">
      <w:pPr>
        <w:pStyle w:val="a3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Предложения по усовершенствованию методов управления рисками, применяемыми на предприятии</w:t>
      </w:r>
    </w:p>
    <w:p w:rsidR="0035549A" w:rsidRDefault="0035549A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9588C" w:rsidRDefault="0009588C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повышения эффективности у</w:t>
      </w:r>
      <w:r w:rsidRPr="0009588C">
        <w:rPr>
          <w:rFonts w:ascii="Times New Roman" w:hAnsi="Times New Roman"/>
          <w:sz w:val="28"/>
          <w:szCs w:val="28"/>
        </w:rPr>
        <w:t xml:space="preserve">правление рисками в организации должно осуществляется на стратегическом, тактическом и оперативном уровнях. На стратегическом уровне по результатам анализа и оценки рисков определяются приоритетные направления реализации мероприятий по управлению </w:t>
      </w:r>
      <w:proofErr w:type="gramStart"/>
      <w:r w:rsidRPr="0009588C">
        <w:rPr>
          <w:rFonts w:ascii="Times New Roman" w:hAnsi="Times New Roman"/>
          <w:sz w:val="28"/>
          <w:szCs w:val="28"/>
        </w:rPr>
        <w:t>рисками</w:t>
      </w:r>
      <w:proofErr w:type="gramEnd"/>
      <w:r w:rsidRPr="0009588C">
        <w:rPr>
          <w:rFonts w:ascii="Times New Roman" w:hAnsi="Times New Roman"/>
          <w:sz w:val="28"/>
          <w:szCs w:val="28"/>
        </w:rPr>
        <w:t xml:space="preserve"> и утверждается реестр рисков.</w:t>
      </w:r>
    </w:p>
    <w:p w:rsidR="0009588C" w:rsidRDefault="0009588C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588C">
        <w:rPr>
          <w:rFonts w:ascii="Times New Roman" w:hAnsi="Times New Roman"/>
          <w:sz w:val="28"/>
          <w:szCs w:val="28"/>
        </w:rPr>
        <w:t xml:space="preserve">Реестр рисков должен содержать: </w:t>
      </w:r>
    </w:p>
    <w:p w:rsidR="0009588C" w:rsidRDefault="0009588C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588C">
        <w:rPr>
          <w:rFonts w:ascii="Times New Roman" w:hAnsi="Times New Roman"/>
          <w:sz w:val="28"/>
          <w:szCs w:val="28"/>
        </w:rPr>
        <w:t xml:space="preserve">а) перечень потенциальных рисков по видам деятельности; </w:t>
      </w:r>
    </w:p>
    <w:p w:rsidR="0009588C" w:rsidRDefault="0009588C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588C">
        <w:rPr>
          <w:rFonts w:ascii="Times New Roman" w:hAnsi="Times New Roman"/>
          <w:sz w:val="28"/>
          <w:szCs w:val="28"/>
        </w:rPr>
        <w:t xml:space="preserve">б) приоритетные направления разработки и реализации мероприятий по управлению рисками; </w:t>
      </w:r>
    </w:p>
    <w:p w:rsidR="0009588C" w:rsidRDefault="0009588C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588C">
        <w:rPr>
          <w:rFonts w:ascii="Times New Roman" w:hAnsi="Times New Roman"/>
          <w:sz w:val="28"/>
          <w:szCs w:val="28"/>
        </w:rPr>
        <w:t xml:space="preserve">в) структурные подразделения организации, ответственные за реализацию мероприятий соответствующего направления. </w:t>
      </w:r>
    </w:p>
    <w:p w:rsidR="0035549A" w:rsidRDefault="0009588C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588C">
        <w:rPr>
          <w:rFonts w:ascii="Times New Roman" w:hAnsi="Times New Roman"/>
          <w:sz w:val="28"/>
          <w:szCs w:val="28"/>
        </w:rPr>
        <w:t xml:space="preserve">На тактическом уровне разрабатываются конкретные меры по предотвращению или минимизации рисков. Оперативный уровень предполагает непосредственное влияние на масштабы и остроту риска, использование количественных и качественных методов его анализа, а также выбора целесообразного инструментария управления рисками. Практика </w:t>
      </w:r>
      <w:proofErr w:type="spellStart"/>
      <w:proofErr w:type="gramStart"/>
      <w:r w:rsidRPr="0009588C">
        <w:rPr>
          <w:rFonts w:ascii="Times New Roman" w:hAnsi="Times New Roman"/>
          <w:sz w:val="28"/>
          <w:szCs w:val="28"/>
        </w:rPr>
        <w:t>риск-менеджмента</w:t>
      </w:r>
      <w:proofErr w:type="spellEnd"/>
      <w:proofErr w:type="gramEnd"/>
      <w:r w:rsidRPr="0009588C">
        <w:rPr>
          <w:rFonts w:ascii="Times New Roman" w:hAnsi="Times New Roman"/>
          <w:sz w:val="28"/>
          <w:szCs w:val="28"/>
        </w:rPr>
        <w:t>, в зависимости от уровня риска и ожидаемых последствий,</w:t>
      </w:r>
      <w:r>
        <w:rPr>
          <w:rFonts w:ascii="Times New Roman" w:hAnsi="Times New Roman"/>
          <w:sz w:val="28"/>
          <w:szCs w:val="28"/>
        </w:rPr>
        <w:t xml:space="preserve"> должна</w:t>
      </w:r>
      <w:r w:rsidRPr="0009588C">
        <w:rPr>
          <w:rFonts w:ascii="Times New Roman" w:hAnsi="Times New Roman"/>
          <w:sz w:val="28"/>
          <w:szCs w:val="28"/>
        </w:rPr>
        <w:t xml:space="preserve"> опирается на использовании таких методов управления: </w:t>
      </w:r>
      <w:r w:rsidRPr="0009588C">
        <w:rPr>
          <w:rFonts w:ascii="Times New Roman" w:hAnsi="Times New Roman"/>
          <w:sz w:val="28"/>
          <w:szCs w:val="28"/>
        </w:rPr>
        <w:lastRenderedPageBreak/>
        <w:t>уклонение от риска; локализация риска; диверсификация (распределение) рисков; компенсация рисков; минимизация риска; передача риска</w:t>
      </w:r>
      <w:r>
        <w:rPr>
          <w:rFonts w:ascii="Times New Roman" w:hAnsi="Times New Roman"/>
          <w:sz w:val="28"/>
          <w:szCs w:val="28"/>
        </w:rPr>
        <w:t>.</w:t>
      </w:r>
    </w:p>
    <w:p w:rsidR="006B6D6D" w:rsidRDefault="0009588C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588C">
        <w:rPr>
          <w:rFonts w:ascii="Times New Roman" w:hAnsi="Times New Roman"/>
          <w:sz w:val="28"/>
          <w:szCs w:val="28"/>
        </w:rPr>
        <w:t xml:space="preserve">Принятые управленческие решения в </w:t>
      </w:r>
      <w:proofErr w:type="spellStart"/>
      <w:proofErr w:type="gramStart"/>
      <w:r w:rsidRPr="0009588C">
        <w:rPr>
          <w:rFonts w:ascii="Times New Roman" w:hAnsi="Times New Roman"/>
          <w:sz w:val="28"/>
          <w:szCs w:val="28"/>
        </w:rPr>
        <w:t>риск-менеджменте</w:t>
      </w:r>
      <w:proofErr w:type="spellEnd"/>
      <w:proofErr w:type="gramEnd"/>
      <w:r w:rsidRPr="0009588C">
        <w:rPr>
          <w:rFonts w:ascii="Times New Roman" w:hAnsi="Times New Roman"/>
          <w:sz w:val="28"/>
          <w:szCs w:val="28"/>
        </w:rPr>
        <w:t xml:space="preserve"> должны обеспечиваться надлежащим организационным сопровождением их реализации. Такое сопровождение включает: </w:t>
      </w:r>
    </w:p>
    <w:p w:rsidR="006B6D6D" w:rsidRDefault="006B6D6D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9588C" w:rsidRPr="0009588C">
        <w:rPr>
          <w:rFonts w:ascii="Times New Roman" w:hAnsi="Times New Roman"/>
          <w:sz w:val="28"/>
          <w:szCs w:val="28"/>
        </w:rPr>
        <w:t xml:space="preserve">документирование процессов управления рисками; разработка сценариев управления рисками; выработки унифицированных методов оценки результативности рисковых мероприятий; </w:t>
      </w:r>
    </w:p>
    <w:p w:rsidR="006B6D6D" w:rsidRDefault="006B6D6D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9588C" w:rsidRPr="0009588C">
        <w:rPr>
          <w:rFonts w:ascii="Times New Roman" w:hAnsi="Times New Roman"/>
          <w:sz w:val="28"/>
          <w:szCs w:val="28"/>
        </w:rPr>
        <w:t xml:space="preserve">системы ответственности за принимаемые решения; создание независимых служб (групп) по </w:t>
      </w:r>
      <w:proofErr w:type="spellStart"/>
      <w:proofErr w:type="gramStart"/>
      <w:r w:rsidR="0009588C" w:rsidRPr="0009588C">
        <w:rPr>
          <w:rFonts w:ascii="Times New Roman" w:hAnsi="Times New Roman"/>
          <w:sz w:val="28"/>
          <w:szCs w:val="28"/>
        </w:rPr>
        <w:t>риск-решения</w:t>
      </w:r>
      <w:proofErr w:type="spellEnd"/>
      <w:proofErr w:type="gramEnd"/>
      <w:r w:rsidR="0009588C" w:rsidRPr="0009588C">
        <w:rPr>
          <w:rFonts w:ascii="Times New Roman" w:hAnsi="Times New Roman"/>
          <w:sz w:val="28"/>
          <w:szCs w:val="28"/>
        </w:rPr>
        <w:t xml:space="preserve">; </w:t>
      </w:r>
    </w:p>
    <w:p w:rsidR="006B6D6D" w:rsidRDefault="006B6D6D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9588C" w:rsidRPr="0009588C">
        <w:rPr>
          <w:rFonts w:ascii="Times New Roman" w:hAnsi="Times New Roman"/>
          <w:sz w:val="28"/>
          <w:szCs w:val="28"/>
        </w:rPr>
        <w:t xml:space="preserve">формирование системы </w:t>
      </w:r>
      <w:proofErr w:type="gramStart"/>
      <w:r w:rsidR="0009588C" w:rsidRPr="0009588C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09588C" w:rsidRPr="0009588C">
        <w:rPr>
          <w:rFonts w:ascii="Times New Roman" w:hAnsi="Times New Roman"/>
          <w:sz w:val="28"/>
          <w:szCs w:val="28"/>
        </w:rPr>
        <w:t xml:space="preserve"> рисками; создание информационной системы оценки рисков и прогнозирования последствий их влияния на деятельность организации.</w:t>
      </w:r>
    </w:p>
    <w:p w:rsidR="006B6D6D" w:rsidRDefault="0009588C" w:rsidP="006B6D6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588C">
        <w:rPr>
          <w:rFonts w:ascii="Times New Roman" w:hAnsi="Times New Roman"/>
          <w:sz w:val="28"/>
          <w:szCs w:val="28"/>
        </w:rPr>
        <w:t xml:space="preserve"> Разработка и внедрение </w:t>
      </w:r>
      <w:proofErr w:type="spellStart"/>
      <w:r w:rsidRPr="0009588C">
        <w:rPr>
          <w:rFonts w:ascii="Times New Roman" w:hAnsi="Times New Roman"/>
          <w:sz w:val="28"/>
          <w:szCs w:val="28"/>
        </w:rPr>
        <w:t>риск-менеджмента</w:t>
      </w:r>
      <w:proofErr w:type="spellEnd"/>
      <w:r w:rsidRPr="0009588C">
        <w:rPr>
          <w:rFonts w:ascii="Times New Roman" w:hAnsi="Times New Roman"/>
          <w:sz w:val="28"/>
          <w:szCs w:val="28"/>
        </w:rPr>
        <w:t xml:space="preserve"> в систему управления ЗАО предусматривает осуществление комплекса действий, связанных </w:t>
      </w:r>
      <w:proofErr w:type="gramStart"/>
      <w:r w:rsidRPr="0009588C">
        <w:rPr>
          <w:rFonts w:ascii="Times New Roman" w:hAnsi="Times New Roman"/>
          <w:sz w:val="28"/>
          <w:szCs w:val="28"/>
        </w:rPr>
        <w:t>с</w:t>
      </w:r>
      <w:proofErr w:type="gramEnd"/>
      <w:r w:rsidRPr="0009588C">
        <w:rPr>
          <w:rFonts w:ascii="Times New Roman" w:hAnsi="Times New Roman"/>
          <w:sz w:val="28"/>
          <w:szCs w:val="28"/>
        </w:rPr>
        <w:t>:</w:t>
      </w:r>
    </w:p>
    <w:p w:rsidR="006B6D6D" w:rsidRDefault="0009588C" w:rsidP="006B6D6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588C">
        <w:rPr>
          <w:rFonts w:ascii="Times New Roman" w:hAnsi="Times New Roman"/>
          <w:sz w:val="28"/>
          <w:szCs w:val="28"/>
        </w:rPr>
        <w:t>- Выработкой концепции приемлемого риска и общей концепции построения эффективной системы управления рисками;</w:t>
      </w:r>
    </w:p>
    <w:p w:rsidR="006B6D6D" w:rsidRDefault="0009588C" w:rsidP="006B6D6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588C">
        <w:rPr>
          <w:rFonts w:ascii="Times New Roman" w:hAnsi="Times New Roman"/>
          <w:sz w:val="28"/>
          <w:szCs w:val="28"/>
        </w:rPr>
        <w:t>- Четкой формулировкой целей стратегии и тактики управления рисками;</w:t>
      </w:r>
    </w:p>
    <w:p w:rsidR="006B6D6D" w:rsidRDefault="0009588C" w:rsidP="006B6D6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588C">
        <w:rPr>
          <w:rFonts w:ascii="Times New Roman" w:hAnsi="Times New Roman"/>
          <w:sz w:val="28"/>
          <w:szCs w:val="28"/>
        </w:rPr>
        <w:t>- Концентрацией ресурсов на создание и поддержку сбалансированной системы управления рисками;</w:t>
      </w:r>
    </w:p>
    <w:p w:rsidR="006B6D6D" w:rsidRDefault="0009588C" w:rsidP="006B6D6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588C">
        <w:rPr>
          <w:rFonts w:ascii="Times New Roman" w:hAnsi="Times New Roman"/>
          <w:sz w:val="28"/>
          <w:szCs w:val="28"/>
        </w:rPr>
        <w:t xml:space="preserve">- Согласованию организационной структуры и системы контроля деятельности во избежание конфликта интересов на всех уровнях </w:t>
      </w:r>
      <w:proofErr w:type="spellStart"/>
      <w:proofErr w:type="gramStart"/>
      <w:r w:rsidRPr="0009588C">
        <w:rPr>
          <w:rFonts w:ascii="Times New Roman" w:hAnsi="Times New Roman"/>
          <w:sz w:val="28"/>
          <w:szCs w:val="28"/>
        </w:rPr>
        <w:t>риск-менеджмента</w:t>
      </w:r>
      <w:proofErr w:type="spellEnd"/>
      <w:proofErr w:type="gramEnd"/>
      <w:r w:rsidRPr="0009588C">
        <w:rPr>
          <w:rFonts w:ascii="Times New Roman" w:hAnsi="Times New Roman"/>
          <w:sz w:val="28"/>
          <w:szCs w:val="28"/>
        </w:rPr>
        <w:t>;</w:t>
      </w:r>
    </w:p>
    <w:p w:rsidR="0009588C" w:rsidRDefault="0009588C" w:rsidP="006B6D6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588C">
        <w:rPr>
          <w:rFonts w:ascii="Times New Roman" w:hAnsi="Times New Roman"/>
          <w:sz w:val="28"/>
          <w:szCs w:val="28"/>
        </w:rPr>
        <w:t>- Обеспечением систематического анализа рисков с целью их идентификации, контроля, мониторинга и оценки масштаба и уровня рисков; определение допустимых границ риска;</w:t>
      </w:r>
    </w:p>
    <w:p w:rsidR="006B6D6D" w:rsidRDefault="006B6D6D" w:rsidP="006B6D6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6D">
        <w:rPr>
          <w:rFonts w:ascii="Times New Roman" w:hAnsi="Times New Roman"/>
          <w:sz w:val="28"/>
          <w:szCs w:val="28"/>
        </w:rPr>
        <w:t>- Разработкой процедур и мероприятий диагностики внутренней и внешней среды деятельности и выработкой сценариев управления рисками;</w:t>
      </w:r>
    </w:p>
    <w:p w:rsidR="006B6D6D" w:rsidRDefault="006B6D6D" w:rsidP="006B6D6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6D">
        <w:rPr>
          <w:rFonts w:ascii="Times New Roman" w:hAnsi="Times New Roman"/>
          <w:sz w:val="28"/>
          <w:szCs w:val="28"/>
        </w:rPr>
        <w:lastRenderedPageBreak/>
        <w:t>- Создание независимой службы по управлению рисками, которая должна была соответствующие полномочия, ресурсы и определенный статус.</w:t>
      </w:r>
    </w:p>
    <w:p w:rsidR="006B6D6D" w:rsidRDefault="006B6D6D" w:rsidP="006B6D6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6D">
        <w:rPr>
          <w:rFonts w:ascii="Times New Roman" w:hAnsi="Times New Roman"/>
          <w:sz w:val="28"/>
          <w:szCs w:val="28"/>
        </w:rPr>
        <w:t xml:space="preserve">- Разработкой системы ответственности за внедрение </w:t>
      </w:r>
      <w:proofErr w:type="spellStart"/>
      <w:proofErr w:type="gramStart"/>
      <w:r w:rsidRPr="006B6D6D">
        <w:rPr>
          <w:rFonts w:ascii="Times New Roman" w:hAnsi="Times New Roman"/>
          <w:sz w:val="28"/>
          <w:szCs w:val="28"/>
        </w:rPr>
        <w:t>риск-решений</w:t>
      </w:r>
      <w:proofErr w:type="spellEnd"/>
      <w:proofErr w:type="gramEnd"/>
      <w:r w:rsidRPr="006B6D6D">
        <w:rPr>
          <w:rFonts w:ascii="Times New Roman" w:hAnsi="Times New Roman"/>
          <w:sz w:val="28"/>
          <w:szCs w:val="28"/>
        </w:rPr>
        <w:t xml:space="preserve"> и 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6D6D">
        <w:rPr>
          <w:rFonts w:ascii="Times New Roman" w:hAnsi="Times New Roman"/>
          <w:sz w:val="28"/>
          <w:szCs w:val="28"/>
        </w:rPr>
        <w:t>результативность.</w:t>
      </w:r>
    </w:p>
    <w:p w:rsidR="0035549A" w:rsidRDefault="0035549A" w:rsidP="005A269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35549A" w:rsidRDefault="0035549A" w:rsidP="00033D96">
      <w:pPr>
        <w:pStyle w:val="a3"/>
        <w:spacing w:after="0" w:line="36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ЗАКЛЮЧЕНИЕ</w:t>
      </w:r>
    </w:p>
    <w:p w:rsidR="0035549A" w:rsidRDefault="0035549A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33D96" w:rsidRDefault="001A3B7F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3B7F">
        <w:rPr>
          <w:rFonts w:ascii="Times New Roman" w:hAnsi="Times New Roman"/>
          <w:sz w:val="28"/>
          <w:szCs w:val="28"/>
        </w:rPr>
        <w:t>Рыночная среда вносит в деятельность предприятий элементы неопределенности и распространяет «ассортимент» рисковых ситуаций, возникающих при присутствии конкретных условий и обстоятельств. Рисковые ситуации формируют условия для существования и реализации экономических рисков, которые в процессе своей деятельности сталкиваются практически все предприятия. Таким образом, риски - непременная составляющая деловой жизни, а управление ими - часть той масштабной работы, которую любое предприятие ведет ради создания стоимости. Однако крах многих компаний и корпораций, состоявшегося в последние годы, свидетельствует о том, что многие из них не только не обладают системами адекватного управления рисками, но плохо понимают характер и специфику рисков, с которыми связана их деятельность.</w:t>
      </w:r>
    </w:p>
    <w:p w:rsidR="001A3B7F" w:rsidRDefault="001A3B7F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3B7F">
        <w:rPr>
          <w:rFonts w:ascii="Times New Roman" w:hAnsi="Times New Roman"/>
          <w:sz w:val="28"/>
          <w:szCs w:val="28"/>
        </w:rPr>
        <w:t xml:space="preserve">Основным в управлении рисками предприятия является предвидение их возникновения и минимизация связанных с ними финансовых потерь. На наш взгляд, процесс управления обязательно должен быть ориентированным на оценку уровня отдельных рисков, их профилактику и нейтрализацию. </w:t>
      </w:r>
    </w:p>
    <w:p w:rsidR="001A3B7F" w:rsidRDefault="001A3B7F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3B7F">
        <w:rPr>
          <w:rFonts w:ascii="Times New Roman" w:hAnsi="Times New Roman"/>
          <w:sz w:val="28"/>
          <w:szCs w:val="28"/>
        </w:rPr>
        <w:t>Процесс управления рисками включает широкий спектр действий, который в систематизированном виде может быть представлен к</w:t>
      </w:r>
      <w:r>
        <w:rPr>
          <w:rFonts w:ascii="Times New Roman" w:hAnsi="Times New Roman"/>
          <w:sz w:val="28"/>
          <w:szCs w:val="28"/>
        </w:rPr>
        <w:t xml:space="preserve">ак последовательность </w:t>
      </w:r>
      <w:r w:rsidRPr="001A3B7F">
        <w:rPr>
          <w:rFonts w:ascii="Times New Roman" w:hAnsi="Times New Roman"/>
          <w:sz w:val="28"/>
          <w:szCs w:val="28"/>
        </w:rPr>
        <w:t>этапов</w:t>
      </w:r>
      <w:r>
        <w:rPr>
          <w:rFonts w:ascii="Times New Roman" w:hAnsi="Times New Roman"/>
          <w:sz w:val="28"/>
          <w:szCs w:val="28"/>
        </w:rPr>
        <w:t>.</w:t>
      </w:r>
    </w:p>
    <w:p w:rsidR="001A3B7F" w:rsidRDefault="001A3B7F" w:rsidP="005A2691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3B7F">
        <w:rPr>
          <w:rFonts w:ascii="Times New Roman" w:hAnsi="Times New Roman"/>
          <w:sz w:val="28"/>
          <w:szCs w:val="28"/>
        </w:rPr>
        <w:t>Управление финансовыми рисками предприятия представляет собой систему принципов и методов разработки и реализации рисковых финансовых решений, обеспечивающих всестороннюю оценку различных видов финансовых рисков и нейтрализацию их возможных негативных финансовых последствий</w:t>
      </w:r>
      <w:r>
        <w:rPr>
          <w:rFonts w:ascii="Times New Roman" w:hAnsi="Times New Roman"/>
          <w:sz w:val="28"/>
          <w:szCs w:val="28"/>
        </w:rPr>
        <w:t>.</w:t>
      </w:r>
    </w:p>
    <w:p w:rsidR="0035549A" w:rsidRDefault="0035549A" w:rsidP="005A269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35549A" w:rsidRDefault="0035549A" w:rsidP="000E4B90">
      <w:pPr>
        <w:pStyle w:val="a3"/>
        <w:spacing w:after="0" w:line="36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СПИСОК ИСПОЛЬЗЛОВАННОЙ ЛИТЕРАТУРЫ</w:t>
      </w:r>
    </w:p>
    <w:p w:rsidR="0035549A" w:rsidRDefault="0035549A" w:rsidP="000E4B90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E4B90" w:rsidRDefault="000E4B90" w:rsidP="00E62384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Гражданский кодекс РФ.</w:t>
      </w:r>
    </w:p>
    <w:p w:rsidR="000E4B90" w:rsidRDefault="000E4B90" w:rsidP="00E62384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Налоговый кодекс РФ.</w:t>
      </w:r>
    </w:p>
    <w:p w:rsidR="000E4B90" w:rsidRPr="000E4B90" w:rsidRDefault="000E4B90" w:rsidP="00E62384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Брейли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Р.,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Майерс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С. Принципы корпоративных финансов.- 2-е русск. изд. (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перю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 7-го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междунар</w:t>
      </w:r>
      <w:proofErr w:type="spellEnd"/>
      <w:r w:rsidR="00923465">
        <w:rPr>
          <w:rFonts w:ascii="Times New Roman" w:hAnsi="Times New Roman"/>
          <w:color w:val="000000"/>
          <w:sz w:val="28"/>
          <w:szCs w:val="28"/>
        </w:rPr>
        <w:t>. изд.).- М.: Олимп-Бизнес, 2011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0E4B90" w:rsidRDefault="000E4B90" w:rsidP="00E62384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Бровкина Н.Д. Основы финансового контроля: Учебное пособие / Н.Д.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Бровкина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; Под ред</w:t>
      </w:r>
      <w:r w:rsidR="00923465">
        <w:rPr>
          <w:rFonts w:ascii="Times New Roman" w:hAnsi="Times New Roman"/>
          <w:color w:val="000000"/>
          <w:sz w:val="28"/>
          <w:szCs w:val="28"/>
        </w:rPr>
        <w:t xml:space="preserve">. М.В. Мельник.- М.: </w:t>
      </w:r>
      <w:proofErr w:type="spellStart"/>
      <w:r w:rsidR="00923465">
        <w:rPr>
          <w:rFonts w:ascii="Times New Roman" w:hAnsi="Times New Roman"/>
          <w:color w:val="000000"/>
          <w:sz w:val="28"/>
          <w:szCs w:val="28"/>
        </w:rPr>
        <w:t>Юнити</w:t>
      </w:r>
      <w:proofErr w:type="spellEnd"/>
      <w:r w:rsidR="00923465">
        <w:rPr>
          <w:rFonts w:ascii="Times New Roman" w:hAnsi="Times New Roman"/>
          <w:color w:val="000000"/>
          <w:sz w:val="28"/>
          <w:szCs w:val="28"/>
        </w:rPr>
        <w:t>, 2012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2384" w:rsidRPr="00E62384" w:rsidRDefault="00E62384" w:rsidP="00E62384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4078C">
        <w:rPr>
          <w:rFonts w:ascii="Times New Roman" w:hAnsi="Times New Roman"/>
          <w:sz w:val="28"/>
          <w:szCs w:val="28"/>
        </w:rPr>
        <w:t>Зайков</w:t>
      </w:r>
      <w:proofErr w:type="spellEnd"/>
      <w:r w:rsidRPr="00E4078C">
        <w:rPr>
          <w:rFonts w:ascii="Times New Roman" w:hAnsi="Times New Roman"/>
          <w:sz w:val="28"/>
          <w:szCs w:val="28"/>
        </w:rPr>
        <w:t xml:space="preserve">, В.П. Финансовый менеджмент: теория, стратегия, организация: Учебное пособие / В.П. </w:t>
      </w:r>
      <w:proofErr w:type="spellStart"/>
      <w:r w:rsidRPr="00E4078C">
        <w:rPr>
          <w:rFonts w:ascii="Times New Roman" w:hAnsi="Times New Roman"/>
          <w:sz w:val="28"/>
          <w:szCs w:val="28"/>
        </w:rPr>
        <w:t>Зайков</w:t>
      </w:r>
      <w:proofErr w:type="spellEnd"/>
      <w:r w:rsidRPr="00E4078C">
        <w:rPr>
          <w:rFonts w:ascii="Times New Roman" w:hAnsi="Times New Roman"/>
          <w:sz w:val="28"/>
          <w:szCs w:val="28"/>
        </w:rPr>
        <w:t xml:space="preserve">, Е.Д. Селезнева, А.В. </w:t>
      </w:r>
      <w:proofErr w:type="spellStart"/>
      <w:r w:rsidRPr="00E4078C">
        <w:rPr>
          <w:rFonts w:ascii="Times New Roman" w:hAnsi="Times New Roman"/>
          <w:sz w:val="28"/>
          <w:szCs w:val="28"/>
        </w:rPr>
        <w:t>Харсеева</w:t>
      </w:r>
      <w:proofErr w:type="spellEnd"/>
      <w:r w:rsidRPr="00E4078C">
        <w:rPr>
          <w:rFonts w:ascii="Times New Roman" w:hAnsi="Times New Roman"/>
          <w:sz w:val="28"/>
          <w:szCs w:val="28"/>
        </w:rPr>
        <w:t>. - М.: Вуз</w:t>
      </w:r>
      <w:proofErr w:type="gramStart"/>
      <w:r w:rsidRPr="00E4078C">
        <w:rPr>
          <w:rFonts w:ascii="Times New Roman" w:hAnsi="Times New Roman"/>
          <w:sz w:val="28"/>
          <w:szCs w:val="28"/>
        </w:rPr>
        <w:t>.</w:t>
      </w:r>
      <w:proofErr w:type="gramEnd"/>
      <w:r w:rsidRPr="00E4078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4078C">
        <w:rPr>
          <w:rFonts w:ascii="Times New Roman" w:hAnsi="Times New Roman"/>
          <w:sz w:val="28"/>
          <w:szCs w:val="28"/>
        </w:rPr>
        <w:t>к</w:t>
      </w:r>
      <w:proofErr w:type="gramEnd"/>
      <w:r w:rsidRPr="00E4078C">
        <w:rPr>
          <w:rFonts w:ascii="Times New Roman" w:hAnsi="Times New Roman"/>
          <w:sz w:val="28"/>
          <w:szCs w:val="28"/>
        </w:rPr>
        <w:t xml:space="preserve">нига, 2012. - 340 </w:t>
      </w:r>
      <w:proofErr w:type="spellStart"/>
      <w:r w:rsidRPr="00E4078C">
        <w:rPr>
          <w:rFonts w:ascii="Times New Roman" w:hAnsi="Times New Roman"/>
          <w:sz w:val="28"/>
          <w:szCs w:val="28"/>
        </w:rPr>
        <w:t>c</w:t>
      </w:r>
      <w:proofErr w:type="spellEnd"/>
      <w:r w:rsidRPr="00E4078C">
        <w:rPr>
          <w:rFonts w:ascii="Times New Roman" w:hAnsi="Times New Roman"/>
          <w:sz w:val="28"/>
          <w:szCs w:val="28"/>
        </w:rPr>
        <w:t>.</w:t>
      </w:r>
    </w:p>
    <w:p w:rsidR="000E4B90" w:rsidRDefault="000E4B90" w:rsidP="00E62384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Оценка риска и ответные действия на оцененный риск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ж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. «МСФО и МСА в кредитной организации», 2009, № 3.</w:t>
      </w:r>
    </w:p>
    <w:p w:rsidR="00E62384" w:rsidRDefault="00E62384" w:rsidP="00E62384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4078C">
        <w:rPr>
          <w:rFonts w:ascii="Times New Roman" w:hAnsi="Times New Roman"/>
          <w:sz w:val="28"/>
          <w:szCs w:val="28"/>
        </w:rPr>
        <w:t>Рыжкин</w:t>
      </w:r>
      <w:proofErr w:type="spellEnd"/>
      <w:r w:rsidRPr="00E4078C">
        <w:rPr>
          <w:rFonts w:ascii="Times New Roman" w:hAnsi="Times New Roman"/>
          <w:sz w:val="28"/>
          <w:szCs w:val="28"/>
        </w:rPr>
        <w:t xml:space="preserve"> И.И. Страхование технических</w:t>
      </w:r>
      <w:r w:rsidR="00923465">
        <w:rPr>
          <w:rFonts w:ascii="Times New Roman" w:hAnsi="Times New Roman"/>
          <w:sz w:val="28"/>
          <w:szCs w:val="28"/>
        </w:rPr>
        <w:t xml:space="preserve"> рисков. – М.: Альфа-Пресс, 2012</w:t>
      </w:r>
      <w:r w:rsidRPr="00E4078C">
        <w:rPr>
          <w:rFonts w:ascii="Times New Roman" w:hAnsi="Times New Roman"/>
          <w:sz w:val="28"/>
          <w:szCs w:val="28"/>
        </w:rPr>
        <w:t xml:space="preserve">. – 480 </w:t>
      </w:r>
      <w:proofErr w:type="gramStart"/>
      <w:r w:rsidRPr="00E4078C">
        <w:rPr>
          <w:rFonts w:ascii="Times New Roman" w:hAnsi="Times New Roman"/>
          <w:sz w:val="28"/>
          <w:szCs w:val="28"/>
        </w:rPr>
        <w:t>с</w:t>
      </w:r>
      <w:proofErr w:type="gramEnd"/>
      <w:r w:rsidRPr="00E4078C">
        <w:rPr>
          <w:rFonts w:ascii="Times New Roman" w:hAnsi="Times New Roman"/>
          <w:sz w:val="28"/>
          <w:szCs w:val="28"/>
        </w:rPr>
        <w:t>.</w:t>
      </w:r>
    </w:p>
    <w:p w:rsidR="000E4B90" w:rsidRDefault="000E4B90" w:rsidP="00E62384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Суйц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В.П. Аудит: учебник. М.: КНАРУС, 2012.</w:t>
      </w:r>
    </w:p>
    <w:p w:rsidR="000E4B90" w:rsidRPr="00E62384" w:rsidRDefault="00E62384" w:rsidP="00E62384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4078C">
        <w:rPr>
          <w:rFonts w:ascii="Times New Roman" w:hAnsi="Times New Roman"/>
          <w:sz w:val="28"/>
          <w:szCs w:val="28"/>
        </w:rPr>
        <w:t>Тысячникова</w:t>
      </w:r>
      <w:proofErr w:type="spellEnd"/>
      <w:r w:rsidRPr="00E4078C">
        <w:rPr>
          <w:rFonts w:ascii="Times New Roman" w:hAnsi="Times New Roman"/>
          <w:sz w:val="28"/>
          <w:szCs w:val="28"/>
        </w:rPr>
        <w:t xml:space="preserve"> Н.А. Тенденции и приоритеты развития систем </w:t>
      </w:r>
      <w:proofErr w:type="spellStart"/>
      <w:proofErr w:type="gramStart"/>
      <w:r w:rsidRPr="00E4078C">
        <w:rPr>
          <w:rFonts w:ascii="Times New Roman" w:hAnsi="Times New Roman"/>
          <w:sz w:val="28"/>
          <w:szCs w:val="28"/>
        </w:rPr>
        <w:t>риск-менеджмента</w:t>
      </w:r>
      <w:proofErr w:type="spellEnd"/>
      <w:proofErr w:type="gramEnd"/>
      <w:r w:rsidRPr="00E4078C">
        <w:rPr>
          <w:rFonts w:ascii="Times New Roman" w:hAnsi="Times New Roman"/>
          <w:sz w:val="28"/>
          <w:szCs w:val="28"/>
        </w:rPr>
        <w:t xml:space="preserve"> в российских</w:t>
      </w:r>
      <w:r w:rsidR="00923465">
        <w:rPr>
          <w:rFonts w:ascii="Times New Roman" w:hAnsi="Times New Roman"/>
          <w:sz w:val="28"/>
          <w:szCs w:val="28"/>
        </w:rPr>
        <w:t xml:space="preserve"> банках//Банковское дело. – 2013</w:t>
      </w:r>
      <w:r w:rsidRPr="00E4078C">
        <w:rPr>
          <w:rFonts w:ascii="Times New Roman" w:hAnsi="Times New Roman"/>
          <w:sz w:val="28"/>
          <w:szCs w:val="28"/>
        </w:rPr>
        <w:t>. - №7 - С. 15- 18.</w:t>
      </w:r>
    </w:p>
    <w:p w:rsidR="006B60D2" w:rsidRDefault="006B60D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B60D2" w:rsidRDefault="006B60D2" w:rsidP="006B60D2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</w:p>
    <w:p w:rsidR="006B60D2" w:rsidRPr="00195E2D" w:rsidRDefault="006B60D2" w:rsidP="006B60D2">
      <w:pPr>
        <w:autoSpaceDE w:val="0"/>
        <w:autoSpaceDN w:val="0"/>
        <w:spacing w:after="0" w:line="240" w:lineRule="auto"/>
        <w:ind w:left="6917"/>
        <w:rPr>
          <w:rFonts w:ascii="Times New Roman" w:eastAsia="Times New Roman" w:hAnsi="Times New Roman"/>
          <w:sz w:val="18"/>
          <w:szCs w:val="18"/>
          <w:lang w:eastAsia="ru-RU"/>
        </w:rPr>
      </w:pPr>
      <w:r w:rsidRPr="00195E2D">
        <w:rPr>
          <w:rFonts w:ascii="Times New Roman" w:eastAsia="Times New Roman" w:hAnsi="Times New Roman"/>
          <w:sz w:val="18"/>
          <w:szCs w:val="18"/>
          <w:lang w:eastAsia="ru-RU"/>
        </w:rPr>
        <w:t>Приложение № 1</w:t>
      </w:r>
      <w:r w:rsidRPr="00195E2D">
        <w:rPr>
          <w:rFonts w:ascii="Times New Roman" w:eastAsia="Times New Roman" w:hAnsi="Times New Roman"/>
          <w:sz w:val="18"/>
          <w:szCs w:val="18"/>
          <w:lang w:eastAsia="ru-RU"/>
        </w:rPr>
        <w:br/>
        <w:t>к Приказу Министерства финансов</w:t>
      </w:r>
      <w:r w:rsidRPr="00195E2D">
        <w:rPr>
          <w:rFonts w:ascii="Times New Roman" w:eastAsia="Times New Roman" w:hAnsi="Times New Roman"/>
          <w:sz w:val="18"/>
          <w:szCs w:val="18"/>
          <w:lang w:eastAsia="ru-RU"/>
        </w:rPr>
        <w:br/>
        <w:t>Российской Федерации</w:t>
      </w:r>
      <w:r w:rsidRPr="00195E2D">
        <w:rPr>
          <w:rFonts w:ascii="Times New Roman" w:eastAsia="Times New Roman" w:hAnsi="Times New Roman"/>
          <w:sz w:val="18"/>
          <w:szCs w:val="18"/>
          <w:lang w:eastAsia="ru-RU"/>
        </w:rPr>
        <w:br/>
        <w:t>от 02.07.2010 № 66н</w:t>
      </w:r>
    </w:p>
    <w:p w:rsidR="006B60D2" w:rsidRPr="00195E2D" w:rsidRDefault="006B60D2" w:rsidP="006B60D2">
      <w:pPr>
        <w:autoSpaceDE w:val="0"/>
        <w:autoSpaceDN w:val="0"/>
        <w:spacing w:before="60" w:after="0" w:line="240" w:lineRule="auto"/>
        <w:ind w:left="6917"/>
        <w:rPr>
          <w:rFonts w:ascii="Times New Roman" w:eastAsia="Times New Roman" w:hAnsi="Times New Roman"/>
          <w:sz w:val="16"/>
          <w:szCs w:val="16"/>
          <w:lang w:eastAsia="ru-RU"/>
        </w:rPr>
      </w:pPr>
      <w:r w:rsidRPr="00195E2D">
        <w:rPr>
          <w:rFonts w:ascii="Times New Roman" w:eastAsia="Times New Roman" w:hAnsi="Times New Roman"/>
          <w:sz w:val="16"/>
          <w:szCs w:val="16"/>
          <w:lang w:eastAsia="ru-RU"/>
        </w:rPr>
        <w:t>(в ред. Приказа Минфина РФ</w:t>
      </w:r>
      <w:r w:rsidRPr="00195E2D">
        <w:rPr>
          <w:rFonts w:ascii="Times New Roman" w:eastAsia="Times New Roman" w:hAnsi="Times New Roman"/>
          <w:sz w:val="16"/>
          <w:szCs w:val="16"/>
          <w:lang w:eastAsia="ru-RU"/>
        </w:rPr>
        <w:br/>
        <w:t>от 05.10.2011 № 124н)</w:t>
      </w:r>
    </w:p>
    <w:p w:rsidR="006B60D2" w:rsidRPr="00195E2D" w:rsidRDefault="006B60D2" w:rsidP="006B60D2">
      <w:pPr>
        <w:autoSpaceDE w:val="0"/>
        <w:autoSpaceDN w:val="0"/>
        <w:spacing w:after="0" w:line="240" w:lineRule="auto"/>
        <w:ind w:right="2041"/>
        <w:jc w:val="center"/>
        <w:rPr>
          <w:rFonts w:ascii="Arial" w:eastAsia="Times New Roman" w:hAnsi="Arial" w:cs="Arial"/>
          <w:b/>
          <w:bCs/>
          <w:lang w:eastAsia="ru-RU"/>
        </w:rPr>
      </w:pPr>
      <w:r w:rsidRPr="00195E2D">
        <w:rPr>
          <w:rFonts w:ascii="Arial" w:eastAsia="Times New Roman" w:hAnsi="Arial" w:cs="Arial"/>
          <w:b/>
          <w:bCs/>
          <w:lang w:eastAsia="ru-RU"/>
        </w:rPr>
        <w:t>Бухгалтерский баланс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258"/>
        <w:gridCol w:w="613"/>
        <w:gridCol w:w="737"/>
        <w:gridCol w:w="1588"/>
        <w:gridCol w:w="397"/>
        <w:gridCol w:w="397"/>
        <w:gridCol w:w="28"/>
        <w:gridCol w:w="822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6B60D2" w:rsidRPr="00195E2D" w:rsidTr="00972934">
        <w:trPr>
          <w:cantSplit/>
          <w:trHeight w:val="284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95E2D">
              <w:rPr>
                <w:rFonts w:ascii="Arial" w:eastAsia="Times New Roman" w:hAnsi="Arial" w:cs="Arial"/>
                <w:b/>
                <w:bCs/>
                <w:lang w:eastAsia="ru-RU"/>
              </w:rPr>
              <w:t>на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95E2D">
              <w:rPr>
                <w:rFonts w:ascii="Arial" w:eastAsia="Times New Roman" w:hAnsi="Arial" w:cs="Arial"/>
                <w:b/>
                <w:bCs/>
                <w:lang w:eastAsia="ru-RU"/>
              </w:rPr>
              <w:t>31 декабря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95E2D">
              <w:rPr>
                <w:rFonts w:ascii="Arial" w:eastAsia="Times New Roman" w:hAnsi="Arial" w:cs="Arial"/>
                <w:b/>
                <w:bCs/>
                <w:lang w:eastAsia="ru-RU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95E2D">
              <w:rPr>
                <w:rFonts w:ascii="Arial" w:eastAsia="Times New Roman" w:hAnsi="Arial" w:cs="Arial"/>
                <w:b/>
                <w:bCs/>
                <w:lang w:eastAsia="ru-RU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lang w:eastAsia="ru-RU"/>
              </w:rPr>
              <w:t>4</w:t>
            </w:r>
          </w:p>
        </w:tc>
        <w:tc>
          <w:tcPr>
            <w:tcW w:w="2637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113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proofErr w:type="gramStart"/>
            <w:r w:rsidRPr="00195E2D">
              <w:rPr>
                <w:rFonts w:ascii="Arial" w:eastAsia="Times New Roman" w:hAnsi="Arial" w:cs="Arial"/>
                <w:b/>
                <w:bCs/>
                <w:lang w:eastAsia="ru-RU"/>
              </w:rPr>
              <w:t>г</w:t>
            </w:r>
            <w:proofErr w:type="gramEnd"/>
            <w:r w:rsidRPr="00195E2D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Коды</w:t>
            </w:r>
          </w:p>
        </w:tc>
      </w:tr>
      <w:tr w:rsidR="006B60D2" w:rsidRPr="00195E2D" w:rsidTr="00972934">
        <w:trPr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0710001</w:t>
            </w:r>
          </w:p>
        </w:tc>
      </w:tr>
      <w:tr w:rsidR="006B60D2" w:rsidRPr="00195E2D" w:rsidTr="00972934">
        <w:trPr>
          <w:cantSplit/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201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</w:tr>
      <w:tr w:rsidR="006B60D2" w:rsidRPr="00195E2D" w:rsidTr="00972934">
        <w:trPr>
          <w:cantSplit/>
          <w:trHeight w:val="284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Закрытое акционерное общество ЗАО «ТЕЛЕНЕДЕЛЯ УФА»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2F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97970515</w:t>
            </w:r>
          </w:p>
        </w:tc>
      </w:tr>
      <w:tr w:rsidR="006B60D2" w:rsidRPr="00195E2D" w:rsidTr="00972934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2F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0274116230</w:t>
            </w:r>
          </w:p>
        </w:tc>
      </w:tr>
      <w:tr w:rsidR="006B60D2" w:rsidRPr="00195E2D" w:rsidTr="00972934">
        <w:trPr>
          <w:cantSplit/>
          <w:trHeight w:val="227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before="6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Вид экономической</w:t>
            </w: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2F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Оптовая торговля через агентов (за вознаграждение или на договорной основе)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</w:t>
            </w: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51.1</w:t>
            </w:r>
          </w:p>
        </w:tc>
      </w:tr>
      <w:tr w:rsidR="006B60D2" w:rsidRPr="00195E2D" w:rsidTr="00972934">
        <w:trPr>
          <w:cantSplit/>
          <w:trHeight w:val="227"/>
        </w:trPr>
        <w:tc>
          <w:tcPr>
            <w:tcW w:w="50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before="6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Закрытое акционерное</w:t>
            </w: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B60D2" w:rsidRPr="00195E2D" w:rsidTr="00972934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общество</w:t>
            </w: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/ Частная собственность</w:t>
            </w:r>
          </w:p>
        </w:tc>
        <w:tc>
          <w:tcPr>
            <w:tcW w:w="1786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before="60" w:after="0" w:line="240" w:lineRule="auto"/>
              <w:ind w:right="113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12267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</w:t>
            </w:r>
          </w:p>
        </w:tc>
      </w:tr>
      <w:tr w:rsidR="006B60D2" w:rsidRPr="00195E2D" w:rsidTr="00972934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Единица измерения: тыс. руб.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384 </w:t>
            </w:r>
          </w:p>
        </w:tc>
      </w:tr>
    </w:tbl>
    <w:p w:rsidR="006B60D2" w:rsidRPr="00195E2D" w:rsidRDefault="006B60D2" w:rsidP="006B60D2">
      <w:pPr>
        <w:autoSpaceDE w:val="0"/>
        <w:autoSpaceDN w:val="0"/>
        <w:spacing w:before="60"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195E2D">
        <w:rPr>
          <w:rFonts w:ascii="Arial" w:eastAsia="Times New Roman" w:hAnsi="Arial" w:cs="Arial"/>
          <w:sz w:val="18"/>
          <w:szCs w:val="18"/>
          <w:lang w:eastAsia="ru-RU"/>
        </w:rPr>
        <w:t xml:space="preserve">Местонахождение (адрес)  </w:t>
      </w:r>
      <w:r w:rsidRPr="00EE2F6C">
        <w:rPr>
          <w:rFonts w:ascii="Arial" w:eastAsia="Times New Roman" w:hAnsi="Arial" w:cs="Arial"/>
          <w:sz w:val="18"/>
          <w:szCs w:val="18"/>
          <w:lang w:eastAsia="ru-RU"/>
        </w:rPr>
        <w:t xml:space="preserve">450001, г Уфа, </w:t>
      </w:r>
      <w:proofErr w:type="spellStart"/>
      <w:proofErr w:type="gramStart"/>
      <w:r w:rsidRPr="00EE2F6C">
        <w:rPr>
          <w:rFonts w:ascii="Arial" w:eastAsia="Times New Roman" w:hAnsi="Arial" w:cs="Arial"/>
          <w:sz w:val="18"/>
          <w:szCs w:val="18"/>
          <w:lang w:eastAsia="ru-RU"/>
        </w:rPr>
        <w:t>ул</w:t>
      </w:r>
      <w:proofErr w:type="spellEnd"/>
      <w:proofErr w:type="gramEnd"/>
      <w:r w:rsidRPr="00EE2F6C">
        <w:rPr>
          <w:rFonts w:ascii="Arial" w:eastAsia="Times New Roman" w:hAnsi="Arial" w:cs="Arial"/>
          <w:sz w:val="18"/>
          <w:szCs w:val="18"/>
          <w:lang w:eastAsia="ru-RU"/>
        </w:rPr>
        <w:t xml:space="preserve"> Гражданская Большая,47</w:t>
      </w:r>
    </w:p>
    <w:p w:rsidR="006B60D2" w:rsidRPr="00195E2D" w:rsidRDefault="006B60D2" w:rsidP="006B60D2">
      <w:pPr>
        <w:pBdr>
          <w:top w:val="single" w:sz="6" w:space="1" w:color="auto"/>
        </w:pBdr>
        <w:autoSpaceDE w:val="0"/>
        <w:autoSpaceDN w:val="0"/>
        <w:spacing w:after="360" w:line="240" w:lineRule="auto"/>
        <w:ind w:right="2268"/>
        <w:rPr>
          <w:rFonts w:ascii="Arial" w:eastAsia="Times New Roman" w:hAnsi="Arial" w:cs="Arial"/>
          <w:sz w:val="2"/>
          <w:szCs w:val="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77"/>
        <w:gridCol w:w="4196"/>
        <w:gridCol w:w="425"/>
        <w:gridCol w:w="142"/>
        <w:gridCol w:w="425"/>
        <w:gridCol w:w="284"/>
        <w:gridCol w:w="198"/>
        <w:gridCol w:w="521"/>
        <w:gridCol w:w="415"/>
        <w:gridCol w:w="538"/>
        <w:gridCol w:w="596"/>
        <w:gridCol w:w="425"/>
        <w:gridCol w:w="453"/>
      </w:tblGrid>
      <w:tr w:rsidR="006B60D2" w:rsidRPr="00195E2D" w:rsidTr="00972934"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 декабря</w:t>
            </w:r>
          </w:p>
        </w:tc>
        <w:tc>
          <w:tcPr>
            <w:tcW w:w="1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31 декабря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31 декабря</w:t>
            </w:r>
          </w:p>
        </w:tc>
      </w:tr>
      <w:tr w:rsidR="006B60D2" w:rsidRPr="00195E2D" w:rsidTr="00972934"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 Narrow" w:eastAsia="Times New Roman" w:hAnsi="Arial Narrow" w:cs="Arial Narrow"/>
                <w:sz w:val="20"/>
                <w:szCs w:val="20"/>
                <w:lang w:eastAsia="ru-RU"/>
              </w:rPr>
              <w:t>Пояснения</w:t>
            </w: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195E2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показателя </w:t>
            </w:r>
            <w:r w:rsidRPr="00195E2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</w:t>
            </w:r>
            <w:r w:rsidRPr="00195E2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</w:t>
            </w:r>
            <w:r w:rsidRPr="00195E2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</w:t>
            </w:r>
            <w:r w:rsidRPr="00195E2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</w:tr>
      <w:tr w:rsidR="006B60D2" w:rsidRPr="00195E2D" w:rsidTr="00972934"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right w:val="nil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right w:val="nil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right w:val="nil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right w:val="single" w:sz="6" w:space="0" w:color="auto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right w:val="nil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right w:val="single" w:sz="6" w:space="0" w:color="auto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6B60D2" w:rsidRPr="00195E2D" w:rsidTr="00972934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АКТИВ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60D2" w:rsidRPr="00195E2D" w:rsidTr="00972934"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I. ВНЕОБОРОТНЫЕ АКТИВЫ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Нематериальные активы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Результаты исследований и разработок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Нематериальные поисковые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Материальные поисковые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Основные средства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Доходные вложения в материальные ценности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Финансовые вложения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Отложенные налоговые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Прочие </w:t>
            </w:r>
            <w:proofErr w:type="spellStart"/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внеоборотные</w:t>
            </w:r>
            <w:proofErr w:type="spellEnd"/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по разделу I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</w:tr>
      <w:tr w:rsidR="006B60D2" w:rsidRPr="00195E2D" w:rsidTr="00972934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II. ОБОРОТНЫЕ АКТИВЫ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Запасы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Налог на добавленную стоимость по приобретенным ценностям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Дебиторская задолженность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11581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10149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11000</w:t>
            </w: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Финансовые вложения (за исключением денежных эквивалентов)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Денежные средства и денежные эквиваленты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оборотные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по разделу II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B60D2" w:rsidRDefault="006B60D2" w:rsidP="009729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11793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B60D2" w:rsidRDefault="006B60D2" w:rsidP="009729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10373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6B60D2" w:rsidRDefault="006B60D2" w:rsidP="009729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11080</w:t>
            </w: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БАЛАНС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11870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10426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11103</w:t>
            </w:r>
          </w:p>
        </w:tc>
      </w:tr>
    </w:tbl>
    <w:p w:rsidR="006B60D2" w:rsidRPr="00195E2D" w:rsidRDefault="006B60D2" w:rsidP="006B60D2">
      <w:pPr>
        <w:pageBreakBefore/>
        <w:autoSpaceDE w:val="0"/>
        <w:autoSpaceDN w:val="0"/>
        <w:spacing w:after="120" w:line="240" w:lineRule="auto"/>
        <w:jc w:val="right"/>
        <w:rPr>
          <w:rFonts w:ascii="Arial" w:eastAsia="Times New Roman" w:hAnsi="Arial" w:cs="Arial"/>
          <w:sz w:val="18"/>
          <w:szCs w:val="18"/>
          <w:lang w:eastAsia="ru-RU"/>
        </w:rPr>
      </w:pPr>
      <w:r w:rsidRPr="00195E2D">
        <w:rPr>
          <w:rFonts w:ascii="Arial" w:eastAsia="Times New Roman" w:hAnsi="Arial" w:cs="Arial"/>
          <w:sz w:val="18"/>
          <w:szCs w:val="18"/>
          <w:lang w:eastAsia="ru-RU"/>
        </w:rPr>
        <w:lastRenderedPageBreak/>
        <w:t>Форма 0710001 с.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77"/>
        <w:gridCol w:w="4196"/>
        <w:gridCol w:w="164"/>
        <w:gridCol w:w="261"/>
        <w:gridCol w:w="142"/>
        <w:gridCol w:w="425"/>
        <w:gridCol w:w="284"/>
        <w:gridCol w:w="198"/>
        <w:gridCol w:w="129"/>
        <w:gridCol w:w="392"/>
        <w:gridCol w:w="415"/>
        <w:gridCol w:w="395"/>
        <w:gridCol w:w="143"/>
        <w:gridCol w:w="151"/>
        <w:gridCol w:w="445"/>
        <w:gridCol w:w="425"/>
        <w:gridCol w:w="284"/>
        <w:gridCol w:w="169"/>
      </w:tblGrid>
      <w:tr w:rsidR="006B60D2" w:rsidRPr="00195E2D" w:rsidTr="00972934"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 декабря</w:t>
            </w:r>
          </w:p>
        </w:tc>
        <w:tc>
          <w:tcPr>
            <w:tcW w:w="1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31 декабря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31 декабря</w:t>
            </w:r>
          </w:p>
        </w:tc>
      </w:tr>
      <w:tr w:rsidR="006B60D2" w:rsidRPr="00195E2D" w:rsidTr="00972934"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 Narrow" w:eastAsia="Times New Roman" w:hAnsi="Arial Narrow" w:cs="Arial Narrow"/>
                <w:sz w:val="20"/>
                <w:szCs w:val="20"/>
                <w:lang w:eastAsia="ru-RU"/>
              </w:rPr>
              <w:t>Пояснения</w:t>
            </w: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195E2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показателя </w:t>
            </w:r>
            <w:r w:rsidRPr="00195E2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</w:t>
            </w:r>
            <w:r w:rsidRPr="00195E2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</w:t>
            </w:r>
            <w:r w:rsidRPr="00195E2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</w:t>
            </w:r>
            <w:r w:rsidRPr="00195E2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</w:tr>
      <w:tr w:rsidR="006B60D2" w:rsidRPr="00195E2D" w:rsidTr="00972934"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right w:val="nil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gridSpan w:val="2"/>
            <w:tcBorders>
              <w:top w:val="nil"/>
              <w:left w:val="nil"/>
              <w:right w:val="nil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right w:val="nil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38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right w:val="nil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6B60D2" w:rsidRPr="00195E2D" w:rsidTr="00972934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ПАССИВ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60D2" w:rsidRPr="00195E2D" w:rsidTr="00972934"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III. КАПИТАЛ И РЕЗЕРВЫ </w:t>
            </w:r>
            <w:r w:rsidRPr="00195E2D"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perscript"/>
                <w:lang w:eastAsia="ru-RU"/>
              </w:rPr>
              <w:t>6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</w:tr>
      <w:tr w:rsidR="006B60D2" w:rsidRPr="00195E2D" w:rsidTr="00972934"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Собственные акции, выкупленные у акционеров</w:t>
            </w:r>
          </w:p>
        </w:tc>
        <w:tc>
          <w:tcPr>
            <w:tcW w:w="1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(</w:t>
            </w:r>
          </w:p>
        </w:tc>
        <w:tc>
          <w:tcPr>
            <w:tcW w:w="1112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)</w:t>
            </w:r>
            <w:r w:rsidRPr="00195E2D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en-US" w:eastAsia="ru-RU"/>
              </w:rPr>
              <w:t>7</w:t>
            </w:r>
          </w:p>
        </w:tc>
        <w:tc>
          <w:tcPr>
            <w:tcW w:w="1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(</w:t>
            </w:r>
          </w:p>
        </w:tc>
        <w:tc>
          <w:tcPr>
            <w:tcW w:w="12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15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(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9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)</w:t>
            </w: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Переоценка внеоборотных активов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Добавочный капитал (без переоценки)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Резервный капитал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по разделу III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2032</w:t>
            </w:r>
          </w:p>
        </w:tc>
      </w:tr>
      <w:tr w:rsidR="006B60D2" w:rsidRPr="00195E2D" w:rsidTr="00972934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IV. ДОЛГОСРОЧНЫЕ ОБЯЗАТЕЛЬСТВА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Заемные средства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2550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2705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Отложенные налоговые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Оценочные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по разделу IV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2550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2705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6B60D2" w:rsidRPr="00195E2D" w:rsidTr="00972934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V. КРАТКОСРОЧНЫЕ ОБЯЗАТЕЛЬСТВА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Заемные средства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1825</w:t>
            </w: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Кредиторская задолженность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8889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7261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7246</w:t>
            </w: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Доходы будущих периодов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Оценочные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по разделу V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8889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7261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9071</w:t>
            </w:r>
          </w:p>
        </w:tc>
      </w:tr>
      <w:tr w:rsidR="006B60D2" w:rsidRPr="00195E2D" w:rsidTr="0097293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БАЛАНС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1807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10426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11103</w:t>
            </w:r>
          </w:p>
        </w:tc>
      </w:tr>
    </w:tbl>
    <w:p w:rsidR="006B60D2" w:rsidRPr="00195E2D" w:rsidRDefault="006B60D2" w:rsidP="006B60D2">
      <w:pPr>
        <w:autoSpaceDE w:val="0"/>
        <w:autoSpaceDN w:val="0"/>
        <w:spacing w:after="12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332"/>
        <w:gridCol w:w="1247"/>
        <w:gridCol w:w="198"/>
        <w:gridCol w:w="2155"/>
        <w:gridCol w:w="1162"/>
        <w:gridCol w:w="1247"/>
        <w:gridCol w:w="198"/>
        <w:gridCol w:w="2155"/>
      </w:tblGrid>
      <w:tr w:rsidR="006B60D2" w:rsidRPr="00195E2D" w:rsidTr="00972934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Руководитель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Дубовцева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А.В.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17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Главный</w:t>
            </w: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бухгалтер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Иванов В.С.</w:t>
            </w:r>
          </w:p>
        </w:tc>
      </w:tr>
      <w:tr w:rsidR="006B60D2" w:rsidRPr="00195E2D" w:rsidTr="00972934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(расшифровка подписи)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(расшифровка подписи)</w:t>
            </w:r>
          </w:p>
        </w:tc>
      </w:tr>
    </w:tbl>
    <w:p w:rsidR="006B60D2" w:rsidRPr="00195E2D" w:rsidRDefault="006B60D2" w:rsidP="006B60D2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55"/>
        <w:gridCol w:w="1418"/>
        <w:gridCol w:w="340"/>
        <w:gridCol w:w="340"/>
        <w:gridCol w:w="340"/>
      </w:tblGrid>
      <w:tr w:rsidR="006B60D2" w:rsidRPr="00195E2D" w:rsidTr="00972934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Декабря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0D2" w:rsidRPr="00195E2D" w:rsidRDefault="006B60D2" w:rsidP="00972934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</w:t>
            </w:r>
            <w:proofErr w:type="gramEnd"/>
            <w:r w:rsidRPr="00195E2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</w:p>
        </w:tc>
      </w:tr>
    </w:tbl>
    <w:p w:rsidR="006B60D2" w:rsidRPr="00195E2D" w:rsidRDefault="006B60D2" w:rsidP="006B60D2">
      <w:pPr>
        <w:autoSpaceDE w:val="0"/>
        <w:autoSpaceDN w:val="0"/>
        <w:spacing w:before="360" w:after="0" w:line="240" w:lineRule="auto"/>
        <w:ind w:firstLine="567"/>
        <w:rPr>
          <w:rFonts w:ascii="Arial" w:eastAsia="Times New Roman" w:hAnsi="Arial" w:cs="Arial"/>
          <w:sz w:val="14"/>
          <w:szCs w:val="14"/>
          <w:lang w:eastAsia="ru-RU"/>
        </w:rPr>
      </w:pPr>
      <w:r w:rsidRPr="00195E2D">
        <w:rPr>
          <w:rFonts w:ascii="Arial" w:eastAsia="Times New Roman" w:hAnsi="Arial" w:cs="Arial"/>
          <w:sz w:val="14"/>
          <w:szCs w:val="14"/>
          <w:lang w:eastAsia="ru-RU"/>
        </w:rPr>
        <w:t>Примечания</w:t>
      </w:r>
    </w:p>
    <w:p w:rsidR="006B60D2" w:rsidRPr="00195E2D" w:rsidRDefault="006B60D2" w:rsidP="006B60D2">
      <w:pPr>
        <w:autoSpaceDE w:val="0"/>
        <w:autoSpaceDN w:val="0"/>
        <w:spacing w:after="0" w:line="240" w:lineRule="auto"/>
        <w:ind w:firstLine="567"/>
        <w:rPr>
          <w:rFonts w:ascii="Arial" w:eastAsia="Times New Roman" w:hAnsi="Arial" w:cs="Arial"/>
          <w:sz w:val="14"/>
          <w:szCs w:val="14"/>
          <w:lang w:eastAsia="ru-RU"/>
        </w:rPr>
      </w:pPr>
      <w:r w:rsidRPr="00195E2D">
        <w:rPr>
          <w:rFonts w:ascii="Arial" w:eastAsia="Times New Roman" w:hAnsi="Arial" w:cs="Arial"/>
          <w:sz w:val="14"/>
          <w:szCs w:val="14"/>
          <w:lang w:eastAsia="ru-RU"/>
        </w:rPr>
        <w:t>1. Указывается номер соответствующего пояснения к бухгалтерскому балансу и отчету о прибылях и убытках.</w:t>
      </w:r>
    </w:p>
    <w:p w:rsidR="006B60D2" w:rsidRPr="00195E2D" w:rsidRDefault="006B60D2" w:rsidP="006B60D2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sz w:val="14"/>
          <w:szCs w:val="14"/>
          <w:lang w:eastAsia="ru-RU"/>
        </w:rPr>
      </w:pPr>
      <w:r w:rsidRPr="00195E2D">
        <w:rPr>
          <w:rFonts w:ascii="Arial" w:eastAsia="Times New Roman" w:hAnsi="Arial" w:cs="Arial"/>
          <w:sz w:val="14"/>
          <w:szCs w:val="14"/>
          <w:lang w:eastAsia="ru-RU"/>
        </w:rPr>
        <w:t xml:space="preserve">2. </w:t>
      </w:r>
      <w:proofErr w:type="gramStart"/>
      <w:r w:rsidRPr="00195E2D">
        <w:rPr>
          <w:rFonts w:ascii="Arial" w:eastAsia="Times New Roman" w:hAnsi="Arial" w:cs="Arial"/>
          <w:sz w:val="14"/>
          <w:szCs w:val="14"/>
          <w:lang w:eastAsia="ru-RU"/>
        </w:rPr>
        <w:t>В соответствии с Положением по бухгалтерскому учету "Бухгалтерская отчетность организации" ПБУ 4/99, утвержденным Приказом Министерства финансов Российской Федерации от 6 июля 1999 г. № 43н (по заключению Министерства юстиции Российской Федерации № 6417-ПК от 6 августа 1999 г. указанным Приказ в государственной регистрации не нуждается), показатели об отдельных активах, обязательствах могут приводиться общей суммой с раскрытием в пояснениях к бухгалтерскому балансу</w:t>
      </w:r>
      <w:proofErr w:type="gramEnd"/>
      <w:r w:rsidRPr="00195E2D">
        <w:rPr>
          <w:rFonts w:ascii="Arial" w:eastAsia="Times New Roman" w:hAnsi="Arial" w:cs="Arial"/>
          <w:sz w:val="14"/>
          <w:szCs w:val="14"/>
          <w:lang w:eastAsia="ru-RU"/>
        </w:rPr>
        <w:t>, если каждый из 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деятельности.</w:t>
      </w:r>
    </w:p>
    <w:p w:rsidR="006B60D2" w:rsidRPr="00195E2D" w:rsidRDefault="006B60D2" w:rsidP="006B60D2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sz w:val="14"/>
          <w:szCs w:val="14"/>
          <w:lang w:eastAsia="ru-RU"/>
        </w:rPr>
      </w:pPr>
      <w:r w:rsidRPr="00195E2D">
        <w:rPr>
          <w:rFonts w:ascii="Arial" w:eastAsia="Times New Roman" w:hAnsi="Arial" w:cs="Arial"/>
          <w:sz w:val="14"/>
          <w:szCs w:val="14"/>
          <w:lang w:eastAsia="ru-RU"/>
        </w:rPr>
        <w:t>3. Указывается отчетная дата отчетного периода.</w:t>
      </w:r>
    </w:p>
    <w:p w:rsidR="006B60D2" w:rsidRPr="00195E2D" w:rsidRDefault="006B60D2" w:rsidP="006B60D2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sz w:val="14"/>
          <w:szCs w:val="14"/>
          <w:lang w:eastAsia="ru-RU"/>
        </w:rPr>
      </w:pPr>
      <w:r w:rsidRPr="00195E2D">
        <w:rPr>
          <w:rFonts w:ascii="Arial" w:eastAsia="Times New Roman" w:hAnsi="Arial" w:cs="Arial"/>
          <w:sz w:val="14"/>
          <w:szCs w:val="14"/>
          <w:lang w:eastAsia="ru-RU"/>
        </w:rPr>
        <w:t>4. Указывается предыдущий год.</w:t>
      </w:r>
    </w:p>
    <w:p w:rsidR="006B60D2" w:rsidRPr="00195E2D" w:rsidRDefault="006B60D2" w:rsidP="006B60D2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sz w:val="14"/>
          <w:szCs w:val="14"/>
          <w:lang w:eastAsia="ru-RU"/>
        </w:rPr>
      </w:pPr>
      <w:r w:rsidRPr="00195E2D">
        <w:rPr>
          <w:rFonts w:ascii="Arial" w:eastAsia="Times New Roman" w:hAnsi="Arial" w:cs="Arial"/>
          <w:sz w:val="14"/>
          <w:szCs w:val="14"/>
          <w:lang w:eastAsia="ru-RU"/>
        </w:rPr>
        <w:t>5. Указывается год, предшествующий предыдущему.</w:t>
      </w:r>
    </w:p>
    <w:p w:rsidR="006B60D2" w:rsidRPr="00195E2D" w:rsidRDefault="006B60D2" w:rsidP="006B60D2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sz w:val="14"/>
          <w:szCs w:val="14"/>
          <w:lang w:eastAsia="ru-RU"/>
        </w:rPr>
      </w:pPr>
      <w:r w:rsidRPr="00195E2D">
        <w:rPr>
          <w:rFonts w:ascii="Arial" w:eastAsia="Times New Roman" w:hAnsi="Arial" w:cs="Arial"/>
          <w:sz w:val="14"/>
          <w:szCs w:val="14"/>
          <w:lang w:eastAsia="ru-RU"/>
        </w:rPr>
        <w:t xml:space="preserve">6. Некоммерческая организация именует указанный раздел "Целевое финансирование". </w:t>
      </w:r>
      <w:proofErr w:type="gramStart"/>
      <w:r w:rsidRPr="00195E2D">
        <w:rPr>
          <w:rFonts w:ascii="Arial" w:eastAsia="Times New Roman" w:hAnsi="Arial" w:cs="Arial"/>
          <w:sz w:val="14"/>
          <w:szCs w:val="14"/>
          <w:lang w:eastAsia="ru-RU"/>
        </w:rPr>
        <w:t>Вместо показателей "Уставный капитал (складочный капитал, уставный фонд, вклады товарищей)", "Собственные акции, выкупленные у акционеров", "Добавочный капитал", "Резервный капитал" и "Нераспределенная прибыль (непокрытый убыток)" некоммерческая организация включает показатели "Паевой фонд", "Целевой капитал", "Целевые средства", "Фонд недвижимого и особо ценного движимого имущества", "Резервный и иные целевые фонды" (в зависимости от формы некоммерческой организации и источников формирования имущества).</w:t>
      </w:r>
      <w:proofErr w:type="gramEnd"/>
    </w:p>
    <w:p w:rsidR="006B60D2" w:rsidRPr="00195E2D" w:rsidRDefault="006B60D2" w:rsidP="006B60D2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sz w:val="14"/>
          <w:szCs w:val="14"/>
          <w:lang w:eastAsia="ru-RU"/>
        </w:rPr>
      </w:pPr>
      <w:r w:rsidRPr="00195E2D">
        <w:rPr>
          <w:rFonts w:ascii="Arial" w:eastAsia="Times New Roman" w:hAnsi="Arial" w:cs="Arial"/>
          <w:sz w:val="14"/>
          <w:szCs w:val="14"/>
          <w:lang w:eastAsia="ru-RU"/>
        </w:rPr>
        <w:t>7. Здесь и в других формах отчетов вычитаемый или отрицательный показатель показывается в круглых скобках.</w:t>
      </w:r>
    </w:p>
    <w:p w:rsidR="006B60D2" w:rsidRDefault="006B60D2" w:rsidP="006B60D2">
      <w:pPr>
        <w:rPr>
          <w:rFonts w:ascii="Times New Roman" w:hAnsi="Times New Roman"/>
          <w:sz w:val="28"/>
          <w:szCs w:val="28"/>
        </w:rPr>
      </w:pPr>
    </w:p>
    <w:p w:rsidR="0035549A" w:rsidRPr="00F74BDC" w:rsidRDefault="0035549A" w:rsidP="00E62384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sectPr w:rsidR="0035549A" w:rsidRPr="00F74BDC" w:rsidSect="00101D96">
      <w:footerReference w:type="default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2ED" w:rsidRDefault="008D72ED" w:rsidP="00101D96">
      <w:pPr>
        <w:spacing w:after="0" w:line="240" w:lineRule="auto"/>
      </w:pPr>
      <w:r>
        <w:separator/>
      </w:r>
    </w:p>
  </w:endnote>
  <w:endnote w:type="continuationSeparator" w:id="0">
    <w:p w:rsidR="008D72ED" w:rsidRDefault="008D72ED" w:rsidP="00101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92407"/>
      <w:docPartObj>
        <w:docPartGallery w:val="Page Numbers (Bottom of Page)"/>
        <w:docPartUnique/>
      </w:docPartObj>
    </w:sdtPr>
    <w:sdtContent>
      <w:p w:rsidR="008F18A5" w:rsidRDefault="000E7154">
        <w:pPr>
          <w:pStyle w:val="a8"/>
          <w:jc w:val="center"/>
        </w:pPr>
        <w:fldSimple w:instr=" PAGE   \* MERGEFORMAT ">
          <w:r w:rsidR="00923465">
            <w:rPr>
              <w:noProof/>
            </w:rPr>
            <w:t>27</w:t>
          </w:r>
        </w:fldSimple>
      </w:p>
    </w:sdtContent>
  </w:sdt>
  <w:p w:rsidR="008F18A5" w:rsidRDefault="008F18A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2ED" w:rsidRDefault="008D72ED" w:rsidP="00101D96">
      <w:pPr>
        <w:spacing w:after="0" w:line="240" w:lineRule="auto"/>
      </w:pPr>
      <w:r>
        <w:separator/>
      </w:r>
    </w:p>
  </w:footnote>
  <w:footnote w:type="continuationSeparator" w:id="0">
    <w:p w:rsidR="008D72ED" w:rsidRDefault="008D72ED" w:rsidP="00101D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E1235"/>
    <w:multiLevelType w:val="multilevel"/>
    <w:tmpl w:val="F2728706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7F7352F"/>
    <w:multiLevelType w:val="hybridMultilevel"/>
    <w:tmpl w:val="36BE835A"/>
    <w:lvl w:ilvl="0" w:tplc="27BCCA10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96C12CB"/>
    <w:multiLevelType w:val="hybridMultilevel"/>
    <w:tmpl w:val="6ED43896"/>
    <w:lvl w:ilvl="0" w:tplc="C2B8C19C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40C4736"/>
    <w:multiLevelType w:val="hybridMultilevel"/>
    <w:tmpl w:val="A7748A42"/>
    <w:lvl w:ilvl="0" w:tplc="98D487CE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4">
    <w:nsid w:val="1B096257"/>
    <w:multiLevelType w:val="multilevel"/>
    <w:tmpl w:val="70FA9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2A874946"/>
    <w:multiLevelType w:val="multilevel"/>
    <w:tmpl w:val="70FA9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2B4522AC"/>
    <w:multiLevelType w:val="hybridMultilevel"/>
    <w:tmpl w:val="7988CE26"/>
    <w:lvl w:ilvl="0" w:tplc="B0786CCE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B71222"/>
    <w:multiLevelType w:val="multilevel"/>
    <w:tmpl w:val="70FA9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>
    <w:nsid w:val="41EE00D8"/>
    <w:multiLevelType w:val="hybridMultilevel"/>
    <w:tmpl w:val="930A64DC"/>
    <w:lvl w:ilvl="0" w:tplc="358E18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4BC172B"/>
    <w:multiLevelType w:val="hybridMultilevel"/>
    <w:tmpl w:val="521EDF86"/>
    <w:lvl w:ilvl="0" w:tplc="230A95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8D6F81"/>
    <w:multiLevelType w:val="hybridMultilevel"/>
    <w:tmpl w:val="D3FADFF0"/>
    <w:lvl w:ilvl="0" w:tplc="27BCCA10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603B0C27"/>
    <w:multiLevelType w:val="hybridMultilevel"/>
    <w:tmpl w:val="1B1A0CCA"/>
    <w:lvl w:ilvl="0" w:tplc="242295F4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7"/>
  </w:num>
  <w:num w:numId="5">
    <w:abstractNumId w:val="1"/>
  </w:num>
  <w:num w:numId="6">
    <w:abstractNumId w:val="10"/>
  </w:num>
  <w:num w:numId="7">
    <w:abstractNumId w:val="2"/>
  </w:num>
  <w:num w:numId="8">
    <w:abstractNumId w:val="8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278D"/>
    <w:rsid w:val="00002A96"/>
    <w:rsid w:val="00033D96"/>
    <w:rsid w:val="000435D3"/>
    <w:rsid w:val="000812E2"/>
    <w:rsid w:val="0009588C"/>
    <w:rsid w:val="000B1173"/>
    <w:rsid w:val="000E4B90"/>
    <w:rsid w:val="000E7154"/>
    <w:rsid w:val="00101D96"/>
    <w:rsid w:val="0013278D"/>
    <w:rsid w:val="00146CBB"/>
    <w:rsid w:val="00197EC5"/>
    <w:rsid w:val="001A3B7F"/>
    <w:rsid w:val="001F50E0"/>
    <w:rsid w:val="00200D51"/>
    <w:rsid w:val="00212ADE"/>
    <w:rsid w:val="00306CEA"/>
    <w:rsid w:val="0035549A"/>
    <w:rsid w:val="004316C8"/>
    <w:rsid w:val="004824ED"/>
    <w:rsid w:val="00493169"/>
    <w:rsid w:val="004A07BB"/>
    <w:rsid w:val="004A6241"/>
    <w:rsid w:val="004E1C50"/>
    <w:rsid w:val="00520640"/>
    <w:rsid w:val="00542AC0"/>
    <w:rsid w:val="005A2691"/>
    <w:rsid w:val="005D2DA4"/>
    <w:rsid w:val="005E7AC7"/>
    <w:rsid w:val="00612BB6"/>
    <w:rsid w:val="00640803"/>
    <w:rsid w:val="00643166"/>
    <w:rsid w:val="006B60D2"/>
    <w:rsid w:val="006B6D6D"/>
    <w:rsid w:val="006D0323"/>
    <w:rsid w:val="006F0467"/>
    <w:rsid w:val="00717F16"/>
    <w:rsid w:val="007D5C8A"/>
    <w:rsid w:val="008B5434"/>
    <w:rsid w:val="008D72ED"/>
    <w:rsid w:val="008F18A5"/>
    <w:rsid w:val="008F77BB"/>
    <w:rsid w:val="00923465"/>
    <w:rsid w:val="009718A0"/>
    <w:rsid w:val="00993128"/>
    <w:rsid w:val="00A155E9"/>
    <w:rsid w:val="00A30692"/>
    <w:rsid w:val="00A85A0F"/>
    <w:rsid w:val="00B363EF"/>
    <w:rsid w:val="00B7751D"/>
    <w:rsid w:val="00C43A1A"/>
    <w:rsid w:val="00C44B94"/>
    <w:rsid w:val="00CD2C90"/>
    <w:rsid w:val="00DF646A"/>
    <w:rsid w:val="00E33051"/>
    <w:rsid w:val="00E33192"/>
    <w:rsid w:val="00E421A8"/>
    <w:rsid w:val="00E62384"/>
    <w:rsid w:val="00ED2029"/>
    <w:rsid w:val="00F404E6"/>
    <w:rsid w:val="00F74BDC"/>
    <w:rsid w:val="00FD2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132">
          <o:proxy start="" idref="#_x0000_s1125" connectloc="2"/>
          <o:proxy end="" idref="#_x0000_s1121" connectloc="2"/>
        </o:r>
        <o:r id="V:Rule9" type="connector" idref="#_x0000_s1129">
          <o:proxy start="" idref="#_x0000_s1123" connectloc="0"/>
          <o:proxy end="" idref="#_x0000_s1122" connectloc="2"/>
        </o:r>
        <o:r id="V:Rule10" type="connector" idref="#_x0000_s1128">
          <o:proxy start="" idref="#_x0000_s1123" connectloc="2"/>
          <o:proxy end="" idref="#_x0000_s1124" connectloc="2"/>
        </o:r>
        <o:r id="V:Rule11" type="connector" idref="#_x0000_s1126">
          <o:proxy start="" idref="#_x0000_s1121" connectloc="0"/>
          <o:proxy end="" idref="#_x0000_s1122" connectloc="1"/>
        </o:r>
        <o:r id="V:Rule12" type="connector" idref="#_x0000_s1131">
          <o:proxy start="" idref="#_x0000_s1124" connectloc="3"/>
          <o:proxy end="" idref="#_x0000_s1125" connectloc="1"/>
        </o:r>
        <o:r id="V:Rule13" type="connector" idref="#_x0000_s1046"/>
        <o:r id="V:Rule14" type="connector" idref="#_x0000_s1127">
          <o:proxy start="" idref="#_x0000_s1124" connectloc="0"/>
          <o:proxy end="" idref="#_x0000_s1122" connectloc="3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7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278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4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4BDC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101D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01D9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101D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1D96"/>
    <w:rPr>
      <w:rFonts w:ascii="Calibri" w:eastAsia="Calibri" w:hAnsi="Calibri" w:cs="Times New Roman"/>
    </w:rPr>
  </w:style>
  <w:style w:type="paragraph" w:styleId="aa">
    <w:name w:val="No Spacing"/>
    <w:uiPriority w:val="99"/>
    <w:qFormat/>
    <w:rsid w:val="00A155E9"/>
    <w:pPr>
      <w:widowControl w:val="0"/>
      <w:spacing w:after="0" w:line="240" w:lineRule="auto"/>
      <w:jc w:val="center"/>
    </w:pPr>
    <w:rPr>
      <w:rFonts w:ascii="Times New Roman" w:eastAsia="Arial Unicode MS" w:hAnsi="Times New Roman" w:cs="Arial Unicode MS"/>
      <w:sz w:val="20"/>
      <w:szCs w:val="24"/>
      <w:lang w:eastAsia="ru-RU"/>
    </w:rPr>
  </w:style>
  <w:style w:type="paragraph" w:styleId="3">
    <w:name w:val="Body Text 3"/>
    <w:basedOn w:val="a"/>
    <w:link w:val="30"/>
    <w:rsid w:val="00A155E9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A155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Normal (Web)"/>
    <w:basedOn w:val="a"/>
    <w:semiHidden/>
    <w:unhideWhenUsed/>
    <w:rsid w:val="00E3305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diagramData" Target="diagrams/data1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10" Type="http://schemas.openxmlformats.org/officeDocument/2006/relationships/diagramColors" Target="diagrams/colors1.xm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image" Target="media/image3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290225A-176A-4999-BFCA-3E30A73A7852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24FD9D74-A21B-48FA-9F0E-55547831608A}">
      <dgm:prSet phldrT="[Текст]" custT="1"/>
      <dgm:spPr/>
      <dgm:t>
        <a:bodyPr/>
        <a:lstStyle/>
        <a:p>
          <a:r>
            <a:rPr lang="ru-RU" sz="900"/>
            <a:t>Общие риски</a:t>
          </a:r>
        </a:p>
      </dgm:t>
    </dgm:pt>
    <dgm:pt modelId="{8C13CA86-3151-44F8-B67F-41AF883AF8C2}" type="parTrans" cxnId="{5A32B7BF-6073-40C9-8ABE-139720228BE7}">
      <dgm:prSet/>
      <dgm:spPr/>
      <dgm:t>
        <a:bodyPr/>
        <a:lstStyle/>
        <a:p>
          <a:endParaRPr lang="ru-RU"/>
        </a:p>
      </dgm:t>
    </dgm:pt>
    <dgm:pt modelId="{74B3446A-20E2-49C2-83DF-CE2A62332D23}" type="sibTrans" cxnId="{5A32B7BF-6073-40C9-8ABE-139720228BE7}">
      <dgm:prSet/>
      <dgm:spPr/>
      <dgm:t>
        <a:bodyPr/>
        <a:lstStyle/>
        <a:p>
          <a:endParaRPr lang="ru-RU"/>
        </a:p>
      </dgm:t>
    </dgm:pt>
    <dgm:pt modelId="{CA963104-D40C-4FB4-98C5-798B62CFF6B4}">
      <dgm:prSet phldrT="[Текст]" custT="1"/>
      <dgm:spPr/>
      <dgm:t>
        <a:bodyPr/>
        <a:lstStyle/>
        <a:p>
          <a:r>
            <a:rPr lang="ru-RU" sz="900"/>
            <a:t>политические </a:t>
          </a:r>
        </a:p>
      </dgm:t>
    </dgm:pt>
    <dgm:pt modelId="{2E1B4D4B-8703-4D7B-82FA-44445C24A29F}" type="parTrans" cxnId="{DC760784-04AB-4C80-A280-DBC22E5845F5}">
      <dgm:prSet/>
      <dgm:spPr/>
      <dgm:t>
        <a:bodyPr/>
        <a:lstStyle/>
        <a:p>
          <a:endParaRPr lang="ru-RU"/>
        </a:p>
      </dgm:t>
    </dgm:pt>
    <dgm:pt modelId="{211697CE-262B-4B55-94C6-F4C3D540EB61}" type="sibTrans" cxnId="{DC760784-04AB-4C80-A280-DBC22E5845F5}">
      <dgm:prSet/>
      <dgm:spPr/>
      <dgm:t>
        <a:bodyPr/>
        <a:lstStyle/>
        <a:p>
          <a:endParaRPr lang="ru-RU"/>
        </a:p>
      </dgm:t>
    </dgm:pt>
    <dgm:pt modelId="{959647F6-D8F4-484F-9542-145061972625}">
      <dgm:prSet phldrT="[Текст]" custT="1"/>
      <dgm:spPr/>
      <dgm:t>
        <a:bodyPr/>
        <a:lstStyle/>
        <a:p>
          <a:r>
            <a:rPr lang="ru-RU" sz="900"/>
            <a:t>транспортные</a:t>
          </a:r>
        </a:p>
      </dgm:t>
    </dgm:pt>
    <dgm:pt modelId="{98C9C2A2-A183-4FD0-86CD-7952B8DBAD31}" type="parTrans" cxnId="{1AAF25ED-BF24-458E-9BBA-7FF8A8FECE53}">
      <dgm:prSet/>
      <dgm:spPr/>
      <dgm:t>
        <a:bodyPr/>
        <a:lstStyle/>
        <a:p>
          <a:endParaRPr lang="ru-RU"/>
        </a:p>
      </dgm:t>
    </dgm:pt>
    <dgm:pt modelId="{CF883DA8-482F-4282-9DFC-E8BC2EBD7329}" type="sibTrans" cxnId="{1AAF25ED-BF24-458E-9BBA-7FF8A8FECE53}">
      <dgm:prSet/>
      <dgm:spPr/>
      <dgm:t>
        <a:bodyPr/>
        <a:lstStyle/>
        <a:p>
          <a:endParaRPr lang="ru-RU"/>
        </a:p>
      </dgm:t>
    </dgm:pt>
    <dgm:pt modelId="{3AF562B8-7072-44FF-BB6C-0B32A117A112}">
      <dgm:prSet phldrT="[Текст]" custT="1"/>
      <dgm:spPr/>
      <dgm:t>
        <a:bodyPr/>
        <a:lstStyle/>
        <a:p>
          <a:r>
            <a:rPr lang="ru-RU" sz="900"/>
            <a:t>предпринимательские</a:t>
          </a:r>
        </a:p>
      </dgm:t>
    </dgm:pt>
    <dgm:pt modelId="{F496FA77-6B08-4F90-9D58-7FB90636CED3}" type="parTrans" cxnId="{F75463F3-610F-49CA-8C8B-80ECAB12EE30}">
      <dgm:prSet/>
      <dgm:spPr/>
      <dgm:t>
        <a:bodyPr/>
        <a:lstStyle/>
        <a:p>
          <a:endParaRPr lang="ru-RU"/>
        </a:p>
      </dgm:t>
    </dgm:pt>
    <dgm:pt modelId="{DBC45728-8506-42A7-989C-E37675AE7CD2}" type="sibTrans" cxnId="{F75463F3-610F-49CA-8C8B-80ECAB12EE30}">
      <dgm:prSet/>
      <dgm:spPr/>
      <dgm:t>
        <a:bodyPr/>
        <a:lstStyle/>
        <a:p>
          <a:endParaRPr lang="ru-RU"/>
        </a:p>
      </dgm:t>
    </dgm:pt>
    <dgm:pt modelId="{B42EC31C-EBFE-4B5D-95D4-37BF215FB670}">
      <dgm:prSet phldrT="[Текст]" custT="1"/>
      <dgm:spPr/>
      <dgm:t>
        <a:bodyPr/>
        <a:lstStyle/>
        <a:p>
          <a:r>
            <a:rPr lang="ru-RU" sz="900"/>
            <a:t>экологические</a:t>
          </a:r>
        </a:p>
      </dgm:t>
    </dgm:pt>
    <dgm:pt modelId="{730A2A2F-A111-4DA7-B836-33CB1176B56D}" type="parTrans" cxnId="{502FB601-DBB9-4602-BCC7-7D9E6D2BBDB4}">
      <dgm:prSet/>
      <dgm:spPr/>
      <dgm:t>
        <a:bodyPr/>
        <a:lstStyle/>
        <a:p>
          <a:endParaRPr lang="ru-RU"/>
        </a:p>
      </dgm:t>
    </dgm:pt>
    <dgm:pt modelId="{DF9CBE43-C184-4B89-AD49-8E5211A058D3}" type="sibTrans" cxnId="{502FB601-DBB9-4602-BCC7-7D9E6D2BBDB4}">
      <dgm:prSet/>
      <dgm:spPr/>
      <dgm:t>
        <a:bodyPr/>
        <a:lstStyle/>
        <a:p>
          <a:endParaRPr lang="ru-RU"/>
        </a:p>
      </dgm:t>
    </dgm:pt>
    <dgm:pt modelId="{0D70E20C-8496-4440-8928-8A449962B9C0}">
      <dgm:prSet phldrT="[Текст]" custT="1"/>
      <dgm:spPr/>
      <dgm:t>
        <a:bodyPr/>
        <a:lstStyle/>
        <a:p>
          <a:r>
            <a:rPr lang="ru-RU" sz="900"/>
            <a:t>природные</a:t>
          </a:r>
        </a:p>
      </dgm:t>
    </dgm:pt>
    <dgm:pt modelId="{1B414F18-36EF-4D35-8E16-DC85AC061A6C}" type="parTrans" cxnId="{D6CE9CB2-87DE-4ED4-A13E-8D7832A6006B}">
      <dgm:prSet/>
      <dgm:spPr/>
      <dgm:t>
        <a:bodyPr/>
        <a:lstStyle/>
        <a:p>
          <a:endParaRPr lang="ru-RU"/>
        </a:p>
      </dgm:t>
    </dgm:pt>
    <dgm:pt modelId="{EA47F264-FDF5-435F-AF7E-56B5569CA218}" type="sibTrans" cxnId="{D6CE9CB2-87DE-4ED4-A13E-8D7832A6006B}">
      <dgm:prSet/>
      <dgm:spPr/>
      <dgm:t>
        <a:bodyPr/>
        <a:lstStyle/>
        <a:p>
          <a:endParaRPr lang="ru-RU"/>
        </a:p>
      </dgm:t>
    </dgm:pt>
    <dgm:pt modelId="{CF416B2F-B19A-4152-BBC5-3A276A27B061}">
      <dgm:prSet phldrT="[Текст]" custT="1"/>
      <dgm:spPr/>
      <dgm:t>
        <a:bodyPr/>
        <a:lstStyle/>
        <a:p>
          <a:r>
            <a:rPr lang="ru-RU" sz="900"/>
            <a:t>имущественные</a:t>
          </a:r>
        </a:p>
      </dgm:t>
    </dgm:pt>
    <dgm:pt modelId="{D7C4C96E-7CE8-4534-BF0E-E499DF741B37}" type="parTrans" cxnId="{1FEE5F5F-FA23-4148-8A93-002833666407}">
      <dgm:prSet/>
      <dgm:spPr/>
      <dgm:t>
        <a:bodyPr/>
        <a:lstStyle/>
        <a:p>
          <a:endParaRPr lang="ru-RU"/>
        </a:p>
      </dgm:t>
    </dgm:pt>
    <dgm:pt modelId="{84467338-9270-4D59-8808-B2192C25DFCB}" type="sibTrans" cxnId="{1FEE5F5F-FA23-4148-8A93-002833666407}">
      <dgm:prSet/>
      <dgm:spPr/>
      <dgm:t>
        <a:bodyPr/>
        <a:lstStyle/>
        <a:p>
          <a:endParaRPr lang="ru-RU"/>
        </a:p>
      </dgm:t>
    </dgm:pt>
    <dgm:pt modelId="{AA218B8F-2C15-45DF-9108-6874D726A5A1}">
      <dgm:prSet phldrT="[Текст]" custT="1"/>
      <dgm:spPr/>
      <dgm:t>
        <a:bodyPr/>
        <a:lstStyle/>
        <a:p>
          <a:r>
            <a:rPr lang="ru-RU" sz="900"/>
            <a:t>производственные </a:t>
          </a:r>
        </a:p>
      </dgm:t>
    </dgm:pt>
    <dgm:pt modelId="{DB2E6534-BA2C-47AA-A1F4-906582BBC382}" type="parTrans" cxnId="{2B820B84-1D7D-4F5C-A23A-D66DE7E97DA7}">
      <dgm:prSet/>
      <dgm:spPr/>
      <dgm:t>
        <a:bodyPr/>
        <a:lstStyle/>
        <a:p>
          <a:endParaRPr lang="ru-RU"/>
        </a:p>
      </dgm:t>
    </dgm:pt>
    <dgm:pt modelId="{FBC25EB1-CFE1-42A6-AD05-0A14CA73FF96}" type="sibTrans" cxnId="{2B820B84-1D7D-4F5C-A23A-D66DE7E97DA7}">
      <dgm:prSet/>
      <dgm:spPr/>
      <dgm:t>
        <a:bodyPr/>
        <a:lstStyle/>
        <a:p>
          <a:endParaRPr lang="ru-RU"/>
        </a:p>
      </dgm:t>
    </dgm:pt>
    <dgm:pt modelId="{B842CF8A-EE7C-41B2-8361-D2CB1FEF4A98}">
      <dgm:prSet phldrT="[Текст]" custT="1"/>
      <dgm:spPr/>
      <dgm:t>
        <a:bodyPr/>
        <a:lstStyle/>
        <a:p>
          <a:r>
            <a:rPr lang="ru-RU" sz="900"/>
            <a:t>торговые</a:t>
          </a:r>
        </a:p>
      </dgm:t>
    </dgm:pt>
    <dgm:pt modelId="{6B9AFBB2-35DA-40F8-8771-F80FFF5D40C0}" type="parTrans" cxnId="{63F184B3-ECD2-4DF4-8AF1-E325342FE7E4}">
      <dgm:prSet/>
      <dgm:spPr/>
      <dgm:t>
        <a:bodyPr/>
        <a:lstStyle/>
        <a:p>
          <a:endParaRPr lang="ru-RU"/>
        </a:p>
      </dgm:t>
    </dgm:pt>
    <dgm:pt modelId="{069C996A-A056-493E-9B37-EC2890F84ED6}" type="sibTrans" cxnId="{63F184B3-ECD2-4DF4-8AF1-E325342FE7E4}">
      <dgm:prSet/>
      <dgm:spPr/>
      <dgm:t>
        <a:bodyPr/>
        <a:lstStyle/>
        <a:p>
          <a:endParaRPr lang="ru-RU"/>
        </a:p>
      </dgm:t>
    </dgm:pt>
    <dgm:pt modelId="{EE3A93DA-86D2-4882-AC34-ACDF924AD89F}" type="pres">
      <dgm:prSet presAssocID="{6290225A-176A-4999-BFCA-3E30A73A7852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944968CB-1BDF-4CB1-96D8-3AC813DC9EA0}" type="pres">
      <dgm:prSet presAssocID="{24FD9D74-A21B-48FA-9F0E-55547831608A}" presName="hierRoot1" presStyleCnt="0"/>
      <dgm:spPr/>
    </dgm:pt>
    <dgm:pt modelId="{825C8D99-34E8-4241-A87E-5FEA29183DB9}" type="pres">
      <dgm:prSet presAssocID="{24FD9D74-A21B-48FA-9F0E-55547831608A}" presName="composite" presStyleCnt="0"/>
      <dgm:spPr/>
    </dgm:pt>
    <dgm:pt modelId="{B5F1313E-4E57-4985-87E8-EDC3E3C55E07}" type="pres">
      <dgm:prSet presAssocID="{24FD9D74-A21B-48FA-9F0E-55547831608A}" presName="background" presStyleLbl="node0" presStyleIdx="0" presStyleCnt="1"/>
      <dgm:spPr/>
    </dgm:pt>
    <dgm:pt modelId="{096DF063-235E-47C8-B783-F7C045B4A70C}" type="pres">
      <dgm:prSet presAssocID="{24FD9D74-A21B-48FA-9F0E-55547831608A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EACC88E-0B43-4D9F-85AD-C3DD94699128}" type="pres">
      <dgm:prSet presAssocID="{24FD9D74-A21B-48FA-9F0E-55547831608A}" presName="hierChild2" presStyleCnt="0"/>
      <dgm:spPr/>
    </dgm:pt>
    <dgm:pt modelId="{4F2B7AB5-33B0-4439-A71E-D738A961F7D4}" type="pres">
      <dgm:prSet presAssocID="{2E1B4D4B-8703-4D7B-82FA-44445C24A29F}" presName="Name10" presStyleLbl="parChTrans1D2" presStyleIdx="0" presStyleCnt="5"/>
      <dgm:spPr/>
      <dgm:t>
        <a:bodyPr/>
        <a:lstStyle/>
        <a:p>
          <a:endParaRPr lang="ru-RU"/>
        </a:p>
      </dgm:t>
    </dgm:pt>
    <dgm:pt modelId="{5B23D2D4-4B19-4810-83E6-FC8BEDDC81FF}" type="pres">
      <dgm:prSet presAssocID="{CA963104-D40C-4FB4-98C5-798B62CFF6B4}" presName="hierRoot2" presStyleCnt="0"/>
      <dgm:spPr/>
    </dgm:pt>
    <dgm:pt modelId="{95ABF7C1-3C44-44DC-BB16-8FFAD41F46A8}" type="pres">
      <dgm:prSet presAssocID="{CA963104-D40C-4FB4-98C5-798B62CFF6B4}" presName="composite2" presStyleCnt="0"/>
      <dgm:spPr/>
    </dgm:pt>
    <dgm:pt modelId="{C99DF3C4-99D4-4803-9C9D-A74D2F2E8F57}" type="pres">
      <dgm:prSet presAssocID="{CA963104-D40C-4FB4-98C5-798B62CFF6B4}" presName="background2" presStyleLbl="node2" presStyleIdx="0" presStyleCnt="5"/>
      <dgm:spPr/>
    </dgm:pt>
    <dgm:pt modelId="{22980357-A707-45B4-A53B-B2799C9D8725}" type="pres">
      <dgm:prSet presAssocID="{CA963104-D40C-4FB4-98C5-798B62CFF6B4}" presName="text2" presStyleLbl="fgAcc2" presStyleIdx="0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2BA38FA-7A06-48BB-BC08-861B54D4C5F9}" type="pres">
      <dgm:prSet presAssocID="{CA963104-D40C-4FB4-98C5-798B62CFF6B4}" presName="hierChild3" presStyleCnt="0"/>
      <dgm:spPr/>
    </dgm:pt>
    <dgm:pt modelId="{2F6903E1-6AB2-49BB-891A-D11E9AE7F891}" type="pres">
      <dgm:prSet presAssocID="{98C9C2A2-A183-4FD0-86CD-7952B8DBAD31}" presName="Name10" presStyleLbl="parChTrans1D2" presStyleIdx="1" presStyleCnt="5"/>
      <dgm:spPr/>
      <dgm:t>
        <a:bodyPr/>
        <a:lstStyle/>
        <a:p>
          <a:endParaRPr lang="ru-RU"/>
        </a:p>
      </dgm:t>
    </dgm:pt>
    <dgm:pt modelId="{A09E30FA-BA43-4CBC-BD1C-B6695DCD1274}" type="pres">
      <dgm:prSet presAssocID="{959647F6-D8F4-484F-9542-145061972625}" presName="hierRoot2" presStyleCnt="0"/>
      <dgm:spPr/>
    </dgm:pt>
    <dgm:pt modelId="{0EE30639-D216-47E0-8FE1-BD5EEAF9D4D6}" type="pres">
      <dgm:prSet presAssocID="{959647F6-D8F4-484F-9542-145061972625}" presName="composite2" presStyleCnt="0"/>
      <dgm:spPr/>
    </dgm:pt>
    <dgm:pt modelId="{86B5AAB8-7CC3-4249-89A9-FCCD7EE17CB4}" type="pres">
      <dgm:prSet presAssocID="{959647F6-D8F4-484F-9542-145061972625}" presName="background2" presStyleLbl="node2" presStyleIdx="1" presStyleCnt="5"/>
      <dgm:spPr/>
    </dgm:pt>
    <dgm:pt modelId="{0A33443B-FFC2-4488-803E-1EA666193291}" type="pres">
      <dgm:prSet presAssocID="{959647F6-D8F4-484F-9542-145061972625}" presName="text2" presStyleLbl="fgAcc2" presStyleIdx="1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AA40484-260F-4454-8479-8753403EF76F}" type="pres">
      <dgm:prSet presAssocID="{959647F6-D8F4-484F-9542-145061972625}" presName="hierChild3" presStyleCnt="0"/>
      <dgm:spPr/>
    </dgm:pt>
    <dgm:pt modelId="{1B9B9B1E-EC5E-465C-AE4F-9CB774E2ADB4}" type="pres">
      <dgm:prSet presAssocID="{F496FA77-6B08-4F90-9D58-7FB90636CED3}" presName="Name10" presStyleLbl="parChTrans1D2" presStyleIdx="2" presStyleCnt="5"/>
      <dgm:spPr/>
      <dgm:t>
        <a:bodyPr/>
        <a:lstStyle/>
        <a:p>
          <a:endParaRPr lang="ru-RU"/>
        </a:p>
      </dgm:t>
    </dgm:pt>
    <dgm:pt modelId="{A07E22C8-ED87-4F3C-BAE3-D5B2B0793425}" type="pres">
      <dgm:prSet presAssocID="{3AF562B8-7072-44FF-BB6C-0B32A117A112}" presName="hierRoot2" presStyleCnt="0"/>
      <dgm:spPr/>
    </dgm:pt>
    <dgm:pt modelId="{62731E60-B186-4081-AF93-A8D748725715}" type="pres">
      <dgm:prSet presAssocID="{3AF562B8-7072-44FF-BB6C-0B32A117A112}" presName="composite2" presStyleCnt="0"/>
      <dgm:spPr/>
    </dgm:pt>
    <dgm:pt modelId="{7C291DAC-5D72-4937-AE3C-671673CCAB9C}" type="pres">
      <dgm:prSet presAssocID="{3AF562B8-7072-44FF-BB6C-0B32A117A112}" presName="background2" presStyleLbl="node2" presStyleIdx="2" presStyleCnt="5"/>
      <dgm:spPr/>
    </dgm:pt>
    <dgm:pt modelId="{AB44CD1B-A05B-4127-BEE5-A51D460847A6}" type="pres">
      <dgm:prSet presAssocID="{3AF562B8-7072-44FF-BB6C-0B32A117A112}" presName="text2" presStyleLbl="fgAcc2" presStyleIdx="2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B9DED52-23A7-4D35-AA72-67D32B5DD08C}" type="pres">
      <dgm:prSet presAssocID="{3AF562B8-7072-44FF-BB6C-0B32A117A112}" presName="hierChild3" presStyleCnt="0"/>
      <dgm:spPr/>
    </dgm:pt>
    <dgm:pt modelId="{887A567A-B390-4F4A-8420-F5F803E2115D}" type="pres">
      <dgm:prSet presAssocID="{D7C4C96E-7CE8-4534-BF0E-E499DF741B37}" presName="Name17" presStyleLbl="parChTrans1D3" presStyleIdx="0" presStyleCnt="3"/>
      <dgm:spPr/>
      <dgm:t>
        <a:bodyPr/>
        <a:lstStyle/>
        <a:p>
          <a:endParaRPr lang="ru-RU"/>
        </a:p>
      </dgm:t>
    </dgm:pt>
    <dgm:pt modelId="{B36A2AAA-2F7D-4B4F-A62A-6A24B92743C0}" type="pres">
      <dgm:prSet presAssocID="{CF416B2F-B19A-4152-BBC5-3A276A27B061}" presName="hierRoot3" presStyleCnt="0"/>
      <dgm:spPr/>
    </dgm:pt>
    <dgm:pt modelId="{733EA74D-7BF7-4B68-85F2-0B6EF04A9CEC}" type="pres">
      <dgm:prSet presAssocID="{CF416B2F-B19A-4152-BBC5-3A276A27B061}" presName="composite3" presStyleCnt="0"/>
      <dgm:spPr/>
    </dgm:pt>
    <dgm:pt modelId="{6DC551FF-9931-4411-866C-6A6733FB252E}" type="pres">
      <dgm:prSet presAssocID="{CF416B2F-B19A-4152-BBC5-3A276A27B061}" presName="background3" presStyleLbl="node3" presStyleIdx="0" presStyleCnt="3"/>
      <dgm:spPr/>
    </dgm:pt>
    <dgm:pt modelId="{8A24EE44-83AB-4C05-A958-7C5F22CBB965}" type="pres">
      <dgm:prSet presAssocID="{CF416B2F-B19A-4152-BBC5-3A276A27B061}" presName="text3" presStyleLbl="fgAcc3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B7A31BB-A6F6-4544-9344-DEB998EBE7FC}" type="pres">
      <dgm:prSet presAssocID="{CF416B2F-B19A-4152-BBC5-3A276A27B061}" presName="hierChild4" presStyleCnt="0"/>
      <dgm:spPr/>
    </dgm:pt>
    <dgm:pt modelId="{E8431FB0-E7CA-4CB5-BB76-DC1A1A98871A}" type="pres">
      <dgm:prSet presAssocID="{DB2E6534-BA2C-47AA-A1F4-906582BBC382}" presName="Name17" presStyleLbl="parChTrans1D3" presStyleIdx="1" presStyleCnt="3"/>
      <dgm:spPr/>
      <dgm:t>
        <a:bodyPr/>
        <a:lstStyle/>
        <a:p>
          <a:endParaRPr lang="ru-RU"/>
        </a:p>
      </dgm:t>
    </dgm:pt>
    <dgm:pt modelId="{A40C1A6A-B6F8-42DF-8D45-AD14503B8777}" type="pres">
      <dgm:prSet presAssocID="{AA218B8F-2C15-45DF-9108-6874D726A5A1}" presName="hierRoot3" presStyleCnt="0"/>
      <dgm:spPr/>
    </dgm:pt>
    <dgm:pt modelId="{37A3AFD7-F88C-4682-B8BB-917B8C1DB3A9}" type="pres">
      <dgm:prSet presAssocID="{AA218B8F-2C15-45DF-9108-6874D726A5A1}" presName="composite3" presStyleCnt="0"/>
      <dgm:spPr/>
    </dgm:pt>
    <dgm:pt modelId="{79BC948E-DE49-42B8-B3C9-6FDD0B1D2E4B}" type="pres">
      <dgm:prSet presAssocID="{AA218B8F-2C15-45DF-9108-6874D726A5A1}" presName="background3" presStyleLbl="node3" presStyleIdx="1" presStyleCnt="3"/>
      <dgm:spPr/>
    </dgm:pt>
    <dgm:pt modelId="{25676AB5-0D30-45E2-9872-89E17E031BF8}" type="pres">
      <dgm:prSet presAssocID="{AA218B8F-2C15-45DF-9108-6874D726A5A1}" presName="text3" presStyleLbl="fgAcc3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B841E22-D98B-4DF4-A757-0A72FA99795D}" type="pres">
      <dgm:prSet presAssocID="{AA218B8F-2C15-45DF-9108-6874D726A5A1}" presName="hierChild4" presStyleCnt="0"/>
      <dgm:spPr/>
    </dgm:pt>
    <dgm:pt modelId="{952A362E-1635-451F-8CC1-CAA1284EE872}" type="pres">
      <dgm:prSet presAssocID="{6B9AFBB2-35DA-40F8-8771-F80FFF5D40C0}" presName="Name17" presStyleLbl="parChTrans1D3" presStyleIdx="2" presStyleCnt="3"/>
      <dgm:spPr/>
      <dgm:t>
        <a:bodyPr/>
        <a:lstStyle/>
        <a:p>
          <a:endParaRPr lang="ru-RU"/>
        </a:p>
      </dgm:t>
    </dgm:pt>
    <dgm:pt modelId="{EA10CB0D-C13A-40BC-8716-E3F32DA1FBFA}" type="pres">
      <dgm:prSet presAssocID="{B842CF8A-EE7C-41B2-8361-D2CB1FEF4A98}" presName="hierRoot3" presStyleCnt="0"/>
      <dgm:spPr/>
    </dgm:pt>
    <dgm:pt modelId="{6DC910EA-44B4-427D-BB1B-58F30454ADE0}" type="pres">
      <dgm:prSet presAssocID="{B842CF8A-EE7C-41B2-8361-D2CB1FEF4A98}" presName="composite3" presStyleCnt="0"/>
      <dgm:spPr/>
    </dgm:pt>
    <dgm:pt modelId="{14F5FCE6-3CC5-492F-9546-28E49D4AE199}" type="pres">
      <dgm:prSet presAssocID="{B842CF8A-EE7C-41B2-8361-D2CB1FEF4A98}" presName="background3" presStyleLbl="node3" presStyleIdx="2" presStyleCnt="3"/>
      <dgm:spPr/>
    </dgm:pt>
    <dgm:pt modelId="{8673F441-85E6-4DFC-B3F2-1ED7AB6330E6}" type="pres">
      <dgm:prSet presAssocID="{B842CF8A-EE7C-41B2-8361-D2CB1FEF4A98}" presName="text3" presStyleLbl="fgAcc3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DEA9084-44C9-4B08-A690-394067B63BC9}" type="pres">
      <dgm:prSet presAssocID="{B842CF8A-EE7C-41B2-8361-D2CB1FEF4A98}" presName="hierChild4" presStyleCnt="0"/>
      <dgm:spPr/>
    </dgm:pt>
    <dgm:pt modelId="{8F967D5B-2FA8-4719-B2EB-3A54B9C07DD0}" type="pres">
      <dgm:prSet presAssocID="{730A2A2F-A111-4DA7-B836-33CB1176B56D}" presName="Name10" presStyleLbl="parChTrans1D2" presStyleIdx="3" presStyleCnt="5"/>
      <dgm:spPr/>
      <dgm:t>
        <a:bodyPr/>
        <a:lstStyle/>
        <a:p>
          <a:endParaRPr lang="ru-RU"/>
        </a:p>
      </dgm:t>
    </dgm:pt>
    <dgm:pt modelId="{89943DC5-73B5-4E2B-B35B-75E598CBB69E}" type="pres">
      <dgm:prSet presAssocID="{B42EC31C-EBFE-4B5D-95D4-37BF215FB670}" presName="hierRoot2" presStyleCnt="0"/>
      <dgm:spPr/>
    </dgm:pt>
    <dgm:pt modelId="{6D0308C1-C206-40E9-91D0-0E02038902CF}" type="pres">
      <dgm:prSet presAssocID="{B42EC31C-EBFE-4B5D-95D4-37BF215FB670}" presName="composite2" presStyleCnt="0"/>
      <dgm:spPr/>
    </dgm:pt>
    <dgm:pt modelId="{1F76B8A7-75C6-4C9B-BA2E-34073F50A78C}" type="pres">
      <dgm:prSet presAssocID="{B42EC31C-EBFE-4B5D-95D4-37BF215FB670}" presName="background2" presStyleLbl="node2" presStyleIdx="3" presStyleCnt="5"/>
      <dgm:spPr/>
    </dgm:pt>
    <dgm:pt modelId="{0BC3D2D0-4E5B-4EE9-BB22-1762AEA897E6}" type="pres">
      <dgm:prSet presAssocID="{B42EC31C-EBFE-4B5D-95D4-37BF215FB670}" presName="text2" presStyleLbl="fgAcc2" presStyleIdx="3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5830EE8-D9FB-4DD2-9D52-2293109B6770}" type="pres">
      <dgm:prSet presAssocID="{B42EC31C-EBFE-4B5D-95D4-37BF215FB670}" presName="hierChild3" presStyleCnt="0"/>
      <dgm:spPr/>
    </dgm:pt>
    <dgm:pt modelId="{78655BC0-2699-4499-8B1D-6BA05A2FD886}" type="pres">
      <dgm:prSet presAssocID="{1B414F18-36EF-4D35-8E16-DC85AC061A6C}" presName="Name10" presStyleLbl="parChTrans1D2" presStyleIdx="4" presStyleCnt="5"/>
      <dgm:spPr/>
      <dgm:t>
        <a:bodyPr/>
        <a:lstStyle/>
        <a:p>
          <a:endParaRPr lang="ru-RU"/>
        </a:p>
      </dgm:t>
    </dgm:pt>
    <dgm:pt modelId="{0CA2CD02-D4FD-40C8-A032-096BC8B6CAD2}" type="pres">
      <dgm:prSet presAssocID="{0D70E20C-8496-4440-8928-8A449962B9C0}" presName="hierRoot2" presStyleCnt="0"/>
      <dgm:spPr/>
    </dgm:pt>
    <dgm:pt modelId="{82121435-3E5A-4BD0-AE9E-D9D3ABF3E419}" type="pres">
      <dgm:prSet presAssocID="{0D70E20C-8496-4440-8928-8A449962B9C0}" presName="composite2" presStyleCnt="0"/>
      <dgm:spPr/>
    </dgm:pt>
    <dgm:pt modelId="{9B3235BF-8BB8-4285-80B5-F1657F0A4E11}" type="pres">
      <dgm:prSet presAssocID="{0D70E20C-8496-4440-8928-8A449962B9C0}" presName="background2" presStyleLbl="node2" presStyleIdx="4" presStyleCnt="5"/>
      <dgm:spPr/>
    </dgm:pt>
    <dgm:pt modelId="{A5C8C145-B28A-4169-BA97-5FAD65D1DE00}" type="pres">
      <dgm:prSet presAssocID="{0D70E20C-8496-4440-8928-8A449962B9C0}" presName="text2" presStyleLbl="fgAcc2" presStyleIdx="4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28B0AC2-8535-4D26-A2A1-9E1697686A02}" type="pres">
      <dgm:prSet presAssocID="{0D70E20C-8496-4440-8928-8A449962B9C0}" presName="hierChild3" presStyleCnt="0"/>
      <dgm:spPr/>
    </dgm:pt>
  </dgm:ptLst>
  <dgm:cxnLst>
    <dgm:cxn modelId="{1FEE5F5F-FA23-4148-8A93-002833666407}" srcId="{3AF562B8-7072-44FF-BB6C-0B32A117A112}" destId="{CF416B2F-B19A-4152-BBC5-3A276A27B061}" srcOrd="0" destOrd="0" parTransId="{D7C4C96E-7CE8-4534-BF0E-E499DF741B37}" sibTransId="{84467338-9270-4D59-8808-B2192C25DFCB}"/>
    <dgm:cxn modelId="{D6CE9CB2-87DE-4ED4-A13E-8D7832A6006B}" srcId="{24FD9D74-A21B-48FA-9F0E-55547831608A}" destId="{0D70E20C-8496-4440-8928-8A449962B9C0}" srcOrd="4" destOrd="0" parTransId="{1B414F18-36EF-4D35-8E16-DC85AC061A6C}" sibTransId="{EA47F264-FDF5-435F-AF7E-56B5569CA218}"/>
    <dgm:cxn modelId="{25CBBC9A-8E45-4444-98DB-80379ADF3627}" type="presOf" srcId="{DB2E6534-BA2C-47AA-A1F4-906582BBC382}" destId="{E8431FB0-E7CA-4CB5-BB76-DC1A1A98871A}" srcOrd="0" destOrd="0" presId="urn:microsoft.com/office/officeart/2005/8/layout/hierarchy1"/>
    <dgm:cxn modelId="{DCAC48E9-53D7-4554-891F-A2E2DBAC8E79}" type="presOf" srcId="{24FD9D74-A21B-48FA-9F0E-55547831608A}" destId="{096DF063-235E-47C8-B783-F7C045B4A70C}" srcOrd="0" destOrd="0" presId="urn:microsoft.com/office/officeart/2005/8/layout/hierarchy1"/>
    <dgm:cxn modelId="{4554A102-064B-460C-9D27-A3C72431BB83}" type="presOf" srcId="{B842CF8A-EE7C-41B2-8361-D2CB1FEF4A98}" destId="{8673F441-85E6-4DFC-B3F2-1ED7AB6330E6}" srcOrd="0" destOrd="0" presId="urn:microsoft.com/office/officeart/2005/8/layout/hierarchy1"/>
    <dgm:cxn modelId="{502FB601-DBB9-4602-BCC7-7D9E6D2BBDB4}" srcId="{24FD9D74-A21B-48FA-9F0E-55547831608A}" destId="{B42EC31C-EBFE-4B5D-95D4-37BF215FB670}" srcOrd="3" destOrd="0" parTransId="{730A2A2F-A111-4DA7-B836-33CB1176B56D}" sibTransId="{DF9CBE43-C184-4B89-AD49-8E5211A058D3}"/>
    <dgm:cxn modelId="{BA6A7D98-15EA-4352-B99E-DFA374EC7DDB}" type="presOf" srcId="{CA963104-D40C-4FB4-98C5-798B62CFF6B4}" destId="{22980357-A707-45B4-A53B-B2799C9D8725}" srcOrd="0" destOrd="0" presId="urn:microsoft.com/office/officeart/2005/8/layout/hierarchy1"/>
    <dgm:cxn modelId="{E770FA77-FC57-49FE-A5FE-94FCCFB34D2D}" type="presOf" srcId="{959647F6-D8F4-484F-9542-145061972625}" destId="{0A33443B-FFC2-4488-803E-1EA666193291}" srcOrd="0" destOrd="0" presId="urn:microsoft.com/office/officeart/2005/8/layout/hierarchy1"/>
    <dgm:cxn modelId="{DBE891BA-8011-4F44-B457-ECA2D832835E}" type="presOf" srcId="{0D70E20C-8496-4440-8928-8A449962B9C0}" destId="{A5C8C145-B28A-4169-BA97-5FAD65D1DE00}" srcOrd="0" destOrd="0" presId="urn:microsoft.com/office/officeart/2005/8/layout/hierarchy1"/>
    <dgm:cxn modelId="{DC760784-04AB-4C80-A280-DBC22E5845F5}" srcId="{24FD9D74-A21B-48FA-9F0E-55547831608A}" destId="{CA963104-D40C-4FB4-98C5-798B62CFF6B4}" srcOrd="0" destOrd="0" parTransId="{2E1B4D4B-8703-4D7B-82FA-44445C24A29F}" sibTransId="{211697CE-262B-4B55-94C6-F4C3D540EB61}"/>
    <dgm:cxn modelId="{2E5B7803-4B82-4939-9903-94F33FAAACC7}" type="presOf" srcId="{AA218B8F-2C15-45DF-9108-6874D726A5A1}" destId="{25676AB5-0D30-45E2-9872-89E17E031BF8}" srcOrd="0" destOrd="0" presId="urn:microsoft.com/office/officeart/2005/8/layout/hierarchy1"/>
    <dgm:cxn modelId="{100198B6-D52A-463E-B72C-FA533EBCC209}" type="presOf" srcId="{F496FA77-6B08-4F90-9D58-7FB90636CED3}" destId="{1B9B9B1E-EC5E-465C-AE4F-9CB774E2ADB4}" srcOrd="0" destOrd="0" presId="urn:microsoft.com/office/officeart/2005/8/layout/hierarchy1"/>
    <dgm:cxn modelId="{82D86F49-82BD-4E3E-BF2D-7C7212DB89A4}" type="presOf" srcId="{730A2A2F-A111-4DA7-B836-33CB1176B56D}" destId="{8F967D5B-2FA8-4719-B2EB-3A54B9C07DD0}" srcOrd="0" destOrd="0" presId="urn:microsoft.com/office/officeart/2005/8/layout/hierarchy1"/>
    <dgm:cxn modelId="{36D87550-219A-4653-9194-0BDA6D14F65E}" type="presOf" srcId="{6290225A-176A-4999-BFCA-3E30A73A7852}" destId="{EE3A93DA-86D2-4882-AC34-ACDF924AD89F}" srcOrd="0" destOrd="0" presId="urn:microsoft.com/office/officeart/2005/8/layout/hierarchy1"/>
    <dgm:cxn modelId="{68F55153-55E8-458B-A982-29FD34279674}" type="presOf" srcId="{98C9C2A2-A183-4FD0-86CD-7952B8DBAD31}" destId="{2F6903E1-6AB2-49BB-891A-D11E9AE7F891}" srcOrd="0" destOrd="0" presId="urn:microsoft.com/office/officeart/2005/8/layout/hierarchy1"/>
    <dgm:cxn modelId="{09D3924D-D8B7-4856-A9D8-D19B57D2DB6F}" type="presOf" srcId="{6B9AFBB2-35DA-40F8-8771-F80FFF5D40C0}" destId="{952A362E-1635-451F-8CC1-CAA1284EE872}" srcOrd="0" destOrd="0" presId="urn:microsoft.com/office/officeart/2005/8/layout/hierarchy1"/>
    <dgm:cxn modelId="{63F184B3-ECD2-4DF4-8AF1-E325342FE7E4}" srcId="{3AF562B8-7072-44FF-BB6C-0B32A117A112}" destId="{B842CF8A-EE7C-41B2-8361-D2CB1FEF4A98}" srcOrd="2" destOrd="0" parTransId="{6B9AFBB2-35DA-40F8-8771-F80FFF5D40C0}" sibTransId="{069C996A-A056-493E-9B37-EC2890F84ED6}"/>
    <dgm:cxn modelId="{18ACFAE5-FFDC-4743-9620-5E57FFA768D0}" type="presOf" srcId="{CF416B2F-B19A-4152-BBC5-3A276A27B061}" destId="{8A24EE44-83AB-4C05-A958-7C5F22CBB965}" srcOrd="0" destOrd="0" presId="urn:microsoft.com/office/officeart/2005/8/layout/hierarchy1"/>
    <dgm:cxn modelId="{2B820B84-1D7D-4F5C-A23A-D66DE7E97DA7}" srcId="{3AF562B8-7072-44FF-BB6C-0B32A117A112}" destId="{AA218B8F-2C15-45DF-9108-6874D726A5A1}" srcOrd="1" destOrd="0" parTransId="{DB2E6534-BA2C-47AA-A1F4-906582BBC382}" sibTransId="{FBC25EB1-CFE1-42A6-AD05-0A14CA73FF96}"/>
    <dgm:cxn modelId="{3E16EF3D-ED9B-4D59-9956-0E6BD83D5168}" type="presOf" srcId="{B42EC31C-EBFE-4B5D-95D4-37BF215FB670}" destId="{0BC3D2D0-4E5B-4EE9-BB22-1762AEA897E6}" srcOrd="0" destOrd="0" presId="urn:microsoft.com/office/officeart/2005/8/layout/hierarchy1"/>
    <dgm:cxn modelId="{222E2DE1-98A5-4081-BB8D-DF36381DBED6}" type="presOf" srcId="{D7C4C96E-7CE8-4534-BF0E-E499DF741B37}" destId="{887A567A-B390-4F4A-8420-F5F803E2115D}" srcOrd="0" destOrd="0" presId="urn:microsoft.com/office/officeart/2005/8/layout/hierarchy1"/>
    <dgm:cxn modelId="{AE9DAFFA-D717-43B8-82C6-64BA9A2C06C6}" type="presOf" srcId="{3AF562B8-7072-44FF-BB6C-0B32A117A112}" destId="{AB44CD1B-A05B-4127-BEE5-A51D460847A6}" srcOrd="0" destOrd="0" presId="urn:microsoft.com/office/officeart/2005/8/layout/hierarchy1"/>
    <dgm:cxn modelId="{86462596-D3AE-4E74-93C6-FDC1101FDC71}" type="presOf" srcId="{2E1B4D4B-8703-4D7B-82FA-44445C24A29F}" destId="{4F2B7AB5-33B0-4439-A71E-D738A961F7D4}" srcOrd="0" destOrd="0" presId="urn:microsoft.com/office/officeart/2005/8/layout/hierarchy1"/>
    <dgm:cxn modelId="{342636C7-0E92-4E3C-B511-6A5A2B3C4A55}" type="presOf" srcId="{1B414F18-36EF-4D35-8E16-DC85AC061A6C}" destId="{78655BC0-2699-4499-8B1D-6BA05A2FD886}" srcOrd="0" destOrd="0" presId="urn:microsoft.com/office/officeart/2005/8/layout/hierarchy1"/>
    <dgm:cxn modelId="{5A32B7BF-6073-40C9-8ABE-139720228BE7}" srcId="{6290225A-176A-4999-BFCA-3E30A73A7852}" destId="{24FD9D74-A21B-48FA-9F0E-55547831608A}" srcOrd="0" destOrd="0" parTransId="{8C13CA86-3151-44F8-B67F-41AF883AF8C2}" sibTransId="{74B3446A-20E2-49C2-83DF-CE2A62332D23}"/>
    <dgm:cxn modelId="{F75463F3-610F-49CA-8C8B-80ECAB12EE30}" srcId="{24FD9D74-A21B-48FA-9F0E-55547831608A}" destId="{3AF562B8-7072-44FF-BB6C-0B32A117A112}" srcOrd="2" destOrd="0" parTransId="{F496FA77-6B08-4F90-9D58-7FB90636CED3}" sibTransId="{DBC45728-8506-42A7-989C-E37675AE7CD2}"/>
    <dgm:cxn modelId="{1AAF25ED-BF24-458E-9BBA-7FF8A8FECE53}" srcId="{24FD9D74-A21B-48FA-9F0E-55547831608A}" destId="{959647F6-D8F4-484F-9542-145061972625}" srcOrd="1" destOrd="0" parTransId="{98C9C2A2-A183-4FD0-86CD-7952B8DBAD31}" sibTransId="{CF883DA8-482F-4282-9DFC-E8BC2EBD7329}"/>
    <dgm:cxn modelId="{C8B7568D-7162-4164-8649-A7C1BD26BD36}" type="presParOf" srcId="{EE3A93DA-86D2-4882-AC34-ACDF924AD89F}" destId="{944968CB-1BDF-4CB1-96D8-3AC813DC9EA0}" srcOrd="0" destOrd="0" presId="urn:microsoft.com/office/officeart/2005/8/layout/hierarchy1"/>
    <dgm:cxn modelId="{B1161FE0-765C-44CE-8AF5-6962178DBCA0}" type="presParOf" srcId="{944968CB-1BDF-4CB1-96D8-3AC813DC9EA0}" destId="{825C8D99-34E8-4241-A87E-5FEA29183DB9}" srcOrd="0" destOrd="0" presId="urn:microsoft.com/office/officeart/2005/8/layout/hierarchy1"/>
    <dgm:cxn modelId="{E1386512-52F1-47FB-87F2-77AE3F38421E}" type="presParOf" srcId="{825C8D99-34E8-4241-A87E-5FEA29183DB9}" destId="{B5F1313E-4E57-4985-87E8-EDC3E3C55E07}" srcOrd="0" destOrd="0" presId="urn:microsoft.com/office/officeart/2005/8/layout/hierarchy1"/>
    <dgm:cxn modelId="{207B097E-2FD2-44B7-BB41-6B7C7FF82009}" type="presParOf" srcId="{825C8D99-34E8-4241-A87E-5FEA29183DB9}" destId="{096DF063-235E-47C8-B783-F7C045B4A70C}" srcOrd="1" destOrd="0" presId="urn:microsoft.com/office/officeart/2005/8/layout/hierarchy1"/>
    <dgm:cxn modelId="{DFE4B49A-4FC9-4D08-8719-3670FD1822B0}" type="presParOf" srcId="{944968CB-1BDF-4CB1-96D8-3AC813DC9EA0}" destId="{1EACC88E-0B43-4D9F-85AD-C3DD94699128}" srcOrd="1" destOrd="0" presId="urn:microsoft.com/office/officeart/2005/8/layout/hierarchy1"/>
    <dgm:cxn modelId="{2C9C1C11-AB30-481C-B344-C8271B1EDA5C}" type="presParOf" srcId="{1EACC88E-0B43-4D9F-85AD-C3DD94699128}" destId="{4F2B7AB5-33B0-4439-A71E-D738A961F7D4}" srcOrd="0" destOrd="0" presId="urn:microsoft.com/office/officeart/2005/8/layout/hierarchy1"/>
    <dgm:cxn modelId="{4F48D9AF-03A3-4C3B-B34E-531F17044126}" type="presParOf" srcId="{1EACC88E-0B43-4D9F-85AD-C3DD94699128}" destId="{5B23D2D4-4B19-4810-83E6-FC8BEDDC81FF}" srcOrd="1" destOrd="0" presId="urn:microsoft.com/office/officeart/2005/8/layout/hierarchy1"/>
    <dgm:cxn modelId="{143195A8-AA06-4BC2-AAE8-5F9C1DCF6213}" type="presParOf" srcId="{5B23D2D4-4B19-4810-83E6-FC8BEDDC81FF}" destId="{95ABF7C1-3C44-44DC-BB16-8FFAD41F46A8}" srcOrd="0" destOrd="0" presId="urn:microsoft.com/office/officeart/2005/8/layout/hierarchy1"/>
    <dgm:cxn modelId="{B85C6C74-9BEB-4580-BA21-4E5F440DF725}" type="presParOf" srcId="{95ABF7C1-3C44-44DC-BB16-8FFAD41F46A8}" destId="{C99DF3C4-99D4-4803-9C9D-A74D2F2E8F57}" srcOrd="0" destOrd="0" presId="urn:microsoft.com/office/officeart/2005/8/layout/hierarchy1"/>
    <dgm:cxn modelId="{B86EF628-B27C-4B6A-B175-834E6ABA6DC4}" type="presParOf" srcId="{95ABF7C1-3C44-44DC-BB16-8FFAD41F46A8}" destId="{22980357-A707-45B4-A53B-B2799C9D8725}" srcOrd="1" destOrd="0" presId="urn:microsoft.com/office/officeart/2005/8/layout/hierarchy1"/>
    <dgm:cxn modelId="{64E9A2D5-97F8-4CCD-A590-2000B0B09201}" type="presParOf" srcId="{5B23D2D4-4B19-4810-83E6-FC8BEDDC81FF}" destId="{F2BA38FA-7A06-48BB-BC08-861B54D4C5F9}" srcOrd="1" destOrd="0" presId="urn:microsoft.com/office/officeart/2005/8/layout/hierarchy1"/>
    <dgm:cxn modelId="{4D536446-FD91-4BE9-9385-C12B47E13DB1}" type="presParOf" srcId="{1EACC88E-0B43-4D9F-85AD-C3DD94699128}" destId="{2F6903E1-6AB2-49BB-891A-D11E9AE7F891}" srcOrd="2" destOrd="0" presId="urn:microsoft.com/office/officeart/2005/8/layout/hierarchy1"/>
    <dgm:cxn modelId="{BA4D4DEF-0D4F-4EE1-AE4E-931C3E446E65}" type="presParOf" srcId="{1EACC88E-0B43-4D9F-85AD-C3DD94699128}" destId="{A09E30FA-BA43-4CBC-BD1C-B6695DCD1274}" srcOrd="3" destOrd="0" presId="urn:microsoft.com/office/officeart/2005/8/layout/hierarchy1"/>
    <dgm:cxn modelId="{A3EE53E4-1FEF-47EF-8E7F-19F7AD6B529C}" type="presParOf" srcId="{A09E30FA-BA43-4CBC-BD1C-B6695DCD1274}" destId="{0EE30639-D216-47E0-8FE1-BD5EEAF9D4D6}" srcOrd="0" destOrd="0" presId="urn:microsoft.com/office/officeart/2005/8/layout/hierarchy1"/>
    <dgm:cxn modelId="{5F05A44E-6313-409F-84C8-5FE5B512B67C}" type="presParOf" srcId="{0EE30639-D216-47E0-8FE1-BD5EEAF9D4D6}" destId="{86B5AAB8-7CC3-4249-89A9-FCCD7EE17CB4}" srcOrd="0" destOrd="0" presId="urn:microsoft.com/office/officeart/2005/8/layout/hierarchy1"/>
    <dgm:cxn modelId="{76080094-4F9C-4714-866F-CB124ABDAF44}" type="presParOf" srcId="{0EE30639-D216-47E0-8FE1-BD5EEAF9D4D6}" destId="{0A33443B-FFC2-4488-803E-1EA666193291}" srcOrd="1" destOrd="0" presId="urn:microsoft.com/office/officeart/2005/8/layout/hierarchy1"/>
    <dgm:cxn modelId="{8D759BB3-A293-43BA-8F03-EED2A6EFEE25}" type="presParOf" srcId="{A09E30FA-BA43-4CBC-BD1C-B6695DCD1274}" destId="{4AA40484-260F-4454-8479-8753403EF76F}" srcOrd="1" destOrd="0" presId="urn:microsoft.com/office/officeart/2005/8/layout/hierarchy1"/>
    <dgm:cxn modelId="{076A96BA-1073-4152-9226-7D650232D4CB}" type="presParOf" srcId="{1EACC88E-0B43-4D9F-85AD-C3DD94699128}" destId="{1B9B9B1E-EC5E-465C-AE4F-9CB774E2ADB4}" srcOrd="4" destOrd="0" presId="urn:microsoft.com/office/officeart/2005/8/layout/hierarchy1"/>
    <dgm:cxn modelId="{6855CF78-713E-41D0-BFDF-1271689F77BF}" type="presParOf" srcId="{1EACC88E-0B43-4D9F-85AD-C3DD94699128}" destId="{A07E22C8-ED87-4F3C-BAE3-D5B2B0793425}" srcOrd="5" destOrd="0" presId="urn:microsoft.com/office/officeart/2005/8/layout/hierarchy1"/>
    <dgm:cxn modelId="{2F6778FB-6EC0-4EB4-A913-D97B62A914D6}" type="presParOf" srcId="{A07E22C8-ED87-4F3C-BAE3-D5B2B0793425}" destId="{62731E60-B186-4081-AF93-A8D748725715}" srcOrd="0" destOrd="0" presId="urn:microsoft.com/office/officeart/2005/8/layout/hierarchy1"/>
    <dgm:cxn modelId="{2F83D464-8BEB-4597-9541-9BF3C8B14801}" type="presParOf" srcId="{62731E60-B186-4081-AF93-A8D748725715}" destId="{7C291DAC-5D72-4937-AE3C-671673CCAB9C}" srcOrd="0" destOrd="0" presId="urn:microsoft.com/office/officeart/2005/8/layout/hierarchy1"/>
    <dgm:cxn modelId="{09ABAB53-EC30-407A-A1CD-761FC1DC9609}" type="presParOf" srcId="{62731E60-B186-4081-AF93-A8D748725715}" destId="{AB44CD1B-A05B-4127-BEE5-A51D460847A6}" srcOrd="1" destOrd="0" presId="urn:microsoft.com/office/officeart/2005/8/layout/hierarchy1"/>
    <dgm:cxn modelId="{0DD5111C-E41E-4A1C-87A3-9B2E94632B9F}" type="presParOf" srcId="{A07E22C8-ED87-4F3C-BAE3-D5B2B0793425}" destId="{CB9DED52-23A7-4D35-AA72-67D32B5DD08C}" srcOrd="1" destOrd="0" presId="urn:microsoft.com/office/officeart/2005/8/layout/hierarchy1"/>
    <dgm:cxn modelId="{D25E0CF6-C07D-4B81-A2CE-0D1B75A79F14}" type="presParOf" srcId="{CB9DED52-23A7-4D35-AA72-67D32B5DD08C}" destId="{887A567A-B390-4F4A-8420-F5F803E2115D}" srcOrd="0" destOrd="0" presId="urn:microsoft.com/office/officeart/2005/8/layout/hierarchy1"/>
    <dgm:cxn modelId="{F5B9D875-3494-4577-B2CB-52B478D72100}" type="presParOf" srcId="{CB9DED52-23A7-4D35-AA72-67D32B5DD08C}" destId="{B36A2AAA-2F7D-4B4F-A62A-6A24B92743C0}" srcOrd="1" destOrd="0" presId="urn:microsoft.com/office/officeart/2005/8/layout/hierarchy1"/>
    <dgm:cxn modelId="{4B52E31E-24A6-47A3-9C48-DB0ACF53D734}" type="presParOf" srcId="{B36A2AAA-2F7D-4B4F-A62A-6A24B92743C0}" destId="{733EA74D-7BF7-4B68-85F2-0B6EF04A9CEC}" srcOrd="0" destOrd="0" presId="urn:microsoft.com/office/officeart/2005/8/layout/hierarchy1"/>
    <dgm:cxn modelId="{8F5E2A1B-0541-49FF-8A2D-90A8B77D1062}" type="presParOf" srcId="{733EA74D-7BF7-4B68-85F2-0B6EF04A9CEC}" destId="{6DC551FF-9931-4411-866C-6A6733FB252E}" srcOrd="0" destOrd="0" presId="urn:microsoft.com/office/officeart/2005/8/layout/hierarchy1"/>
    <dgm:cxn modelId="{AA371AA4-12B0-48E2-8813-B74150CCA717}" type="presParOf" srcId="{733EA74D-7BF7-4B68-85F2-0B6EF04A9CEC}" destId="{8A24EE44-83AB-4C05-A958-7C5F22CBB965}" srcOrd="1" destOrd="0" presId="urn:microsoft.com/office/officeart/2005/8/layout/hierarchy1"/>
    <dgm:cxn modelId="{941E1E14-CA96-4840-B988-EA7D65A1CDC0}" type="presParOf" srcId="{B36A2AAA-2F7D-4B4F-A62A-6A24B92743C0}" destId="{EB7A31BB-A6F6-4544-9344-DEB998EBE7FC}" srcOrd="1" destOrd="0" presId="urn:microsoft.com/office/officeart/2005/8/layout/hierarchy1"/>
    <dgm:cxn modelId="{EB4BCC29-737C-4437-AFCF-8DE1047F5035}" type="presParOf" srcId="{CB9DED52-23A7-4D35-AA72-67D32B5DD08C}" destId="{E8431FB0-E7CA-4CB5-BB76-DC1A1A98871A}" srcOrd="2" destOrd="0" presId="urn:microsoft.com/office/officeart/2005/8/layout/hierarchy1"/>
    <dgm:cxn modelId="{3937E52F-1E46-4BBC-8792-78466F5E118D}" type="presParOf" srcId="{CB9DED52-23A7-4D35-AA72-67D32B5DD08C}" destId="{A40C1A6A-B6F8-42DF-8D45-AD14503B8777}" srcOrd="3" destOrd="0" presId="urn:microsoft.com/office/officeart/2005/8/layout/hierarchy1"/>
    <dgm:cxn modelId="{2E40855F-B7CD-4B34-B52D-52814BF18D4E}" type="presParOf" srcId="{A40C1A6A-B6F8-42DF-8D45-AD14503B8777}" destId="{37A3AFD7-F88C-4682-B8BB-917B8C1DB3A9}" srcOrd="0" destOrd="0" presId="urn:microsoft.com/office/officeart/2005/8/layout/hierarchy1"/>
    <dgm:cxn modelId="{4ED765AA-7718-436A-A14D-3672A360BB9D}" type="presParOf" srcId="{37A3AFD7-F88C-4682-B8BB-917B8C1DB3A9}" destId="{79BC948E-DE49-42B8-B3C9-6FDD0B1D2E4B}" srcOrd="0" destOrd="0" presId="urn:microsoft.com/office/officeart/2005/8/layout/hierarchy1"/>
    <dgm:cxn modelId="{60F167EC-FB5C-4F3B-A75B-0BC7EB0FA8C3}" type="presParOf" srcId="{37A3AFD7-F88C-4682-B8BB-917B8C1DB3A9}" destId="{25676AB5-0D30-45E2-9872-89E17E031BF8}" srcOrd="1" destOrd="0" presId="urn:microsoft.com/office/officeart/2005/8/layout/hierarchy1"/>
    <dgm:cxn modelId="{E55E856C-7A72-4700-9E8F-F18800C0CE14}" type="presParOf" srcId="{A40C1A6A-B6F8-42DF-8D45-AD14503B8777}" destId="{1B841E22-D98B-4DF4-A757-0A72FA99795D}" srcOrd="1" destOrd="0" presId="urn:microsoft.com/office/officeart/2005/8/layout/hierarchy1"/>
    <dgm:cxn modelId="{BF28C4A8-3AEF-4467-9BF0-2FBFDCC79682}" type="presParOf" srcId="{CB9DED52-23A7-4D35-AA72-67D32B5DD08C}" destId="{952A362E-1635-451F-8CC1-CAA1284EE872}" srcOrd="4" destOrd="0" presId="urn:microsoft.com/office/officeart/2005/8/layout/hierarchy1"/>
    <dgm:cxn modelId="{318A0EEE-8CBE-4C04-B4C1-C73B7164E9DE}" type="presParOf" srcId="{CB9DED52-23A7-4D35-AA72-67D32B5DD08C}" destId="{EA10CB0D-C13A-40BC-8716-E3F32DA1FBFA}" srcOrd="5" destOrd="0" presId="urn:microsoft.com/office/officeart/2005/8/layout/hierarchy1"/>
    <dgm:cxn modelId="{9530C05A-E2B7-4B2B-A36E-BD5953BD465D}" type="presParOf" srcId="{EA10CB0D-C13A-40BC-8716-E3F32DA1FBFA}" destId="{6DC910EA-44B4-427D-BB1B-58F30454ADE0}" srcOrd="0" destOrd="0" presId="urn:microsoft.com/office/officeart/2005/8/layout/hierarchy1"/>
    <dgm:cxn modelId="{9E37251B-D2F1-4B82-871D-BFCDF2FB121F}" type="presParOf" srcId="{6DC910EA-44B4-427D-BB1B-58F30454ADE0}" destId="{14F5FCE6-3CC5-492F-9546-28E49D4AE199}" srcOrd="0" destOrd="0" presId="urn:microsoft.com/office/officeart/2005/8/layout/hierarchy1"/>
    <dgm:cxn modelId="{FD75369E-E02C-459B-989C-F6C3EAA22AFF}" type="presParOf" srcId="{6DC910EA-44B4-427D-BB1B-58F30454ADE0}" destId="{8673F441-85E6-4DFC-B3F2-1ED7AB6330E6}" srcOrd="1" destOrd="0" presId="urn:microsoft.com/office/officeart/2005/8/layout/hierarchy1"/>
    <dgm:cxn modelId="{1B33721E-BE2B-4F34-AE84-4C8CB32C5D1A}" type="presParOf" srcId="{EA10CB0D-C13A-40BC-8716-E3F32DA1FBFA}" destId="{0DEA9084-44C9-4B08-A690-394067B63BC9}" srcOrd="1" destOrd="0" presId="urn:microsoft.com/office/officeart/2005/8/layout/hierarchy1"/>
    <dgm:cxn modelId="{BDE92DF7-DDFF-41D6-80B1-DCA0897C8E3B}" type="presParOf" srcId="{1EACC88E-0B43-4D9F-85AD-C3DD94699128}" destId="{8F967D5B-2FA8-4719-B2EB-3A54B9C07DD0}" srcOrd="6" destOrd="0" presId="urn:microsoft.com/office/officeart/2005/8/layout/hierarchy1"/>
    <dgm:cxn modelId="{67B65314-60E1-4871-90E0-6B223320E0AA}" type="presParOf" srcId="{1EACC88E-0B43-4D9F-85AD-C3DD94699128}" destId="{89943DC5-73B5-4E2B-B35B-75E598CBB69E}" srcOrd="7" destOrd="0" presId="urn:microsoft.com/office/officeart/2005/8/layout/hierarchy1"/>
    <dgm:cxn modelId="{A539AE26-B195-4082-81CE-AFEFBF150067}" type="presParOf" srcId="{89943DC5-73B5-4E2B-B35B-75E598CBB69E}" destId="{6D0308C1-C206-40E9-91D0-0E02038902CF}" srcOrd="0" destOrd="0" presId="urn:microsoft.com/office/officeart/2005/8/layout/hierarchy1"/>
    <dgm:cxn modelId="{E252EFC5-07B2-43B4-84AD-0AD4FA102723}" type="presParOf" srcId="{6D0308C1-C206-40E9-91D0-0E02038902CF}" destId="{1F76B8A7-75C6-4C9B-BA2E-34073F50A78C}" srcOrd="0" destOrd="0" presId="urn:microsoft.com/office/officeart/2005/8/layout/hierarchy1"/>
    <dgm:cxn modelId="{8360F710-1DF9-4D9F-BEBD-4F62468D915D}" type="presParOf" srcId="{6D0308C1-C206-40E9-91D0-0E02038902CF}" destId="{0BC3D2D0-4E5B-4EE9-BB22-1762AEA897E6}" srcOrd="1" destOrd="0" presId="urn:microsoft.com/office/officeart/2005/8/layout/hierarchy1"/>
    <dgm:cxn modelId="{C1827CFC-5AEE-48C4-A874-A02F55198242}" type="presParOf" srcId="{89943DC5-73B5-4E2B-B35B-75E598CBB69E}" destId="{75830EE8-D9FB-4DD2-9D52-2293109B6770}" srcOrd="1" destOrd="0" presId="urn:microsoft.com/office/officeart/2005/8/layout/hierarchy1"/>
    <dgm:cxn modelId="{D5EFC64E-CDB6-4A7C-94FA-D1A1DCBB3270}" type="presParOf" srcId="{1EACC88E-0B43-4D9F-85AD-C3DD94699128}" destId="{78655BC0-2699-4499-8B1D-6BA05A2FD886}" srcOrd="8" destOrd="0" presId="urn:microsoft.com/office/officeart/2005/8/layout/hierarchy1"/>
    <dgm:cxn modelId="{960FD2C9-F78E-46DC-B78F-2479F26D08B1}" type="presParOf" srcId="{1EACC88E-0B43-4D9F-85AD-C3DD94699128}" destId="{0CA2CD02-D4FD-40C8-A032-096BC8B6CAD2}" srcOrd="9" destOrd="0" presId="urn:microsoft.com/office/officeart/2005/8/layout/hierarchy1"/>
    <dgm:cxn modelId="{75AC83FF-D742-4A04-BBAB-BEF7A64E9975}" type="presParOf" srcId="{0CA2CD02-D4FD-40C8-A032-096BC8B6CAD2}" destId="{82121435-3E5A-4BD0-AE9E-D9D3ABF3E419}" srcOrd="0" destOrd="0" presId="urn:microsoft.com/office/officeart/2005/8/layout/hierarchy1"/>
    <dgm:cxn modelId="{A9F7F77C-8F28-4025-96CB-F9CAB75D218D}" type="presParOf" srcId="{82121435-3E5A-4BD0-AE9E-D9D3ABF3E419}" destId="{9B3235BF-8BB8-4285-80B5-F1657F0A4E11}" srcOrd="0" destOrd="0" presId="urn:microsoft.com/office/officeart/2005/8/layout/hierarchy1"/>
    <dgm:cxn modelId="{3710C40C-6B58-4119-B26E-F3CBE223294F}" type="presParOf" srcId="{82121435-3E5A-4BD0-AE9E-D9D3ABF3E419}" destId="{A5C8C145-B28A-4169-BA97-5FAD65D1DE00}" srcOrd="1" destOrd="0" presId="urn:microsoft.com/office/officeart/2005/8/layout/hierarchy1"/>
    <dgm:cxn modelId="{B980100A-803C-4B43-A551-D410BB698CEC}" type="presParOf" srcId="{0CA2CD02-D4FD-40C8-A032-096BC8B6CAD2}" destId="{928B0AC2-8535-4D26-A2A1-9E1697686A02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655BC0-2699-4499-8B1D-6BA05A2FD886}">
      <dsp:nvSpPr>
        <dsp:cNvPr id="0" name=""/>
        <dsp:cNvSpPr/>
      </dsp:nvSpPr>
      <dsp:spPr>
        <a:xfrm>
          <a:off x="2693238" y="572269"/>
          <a:ext cx="2198310" cy="2615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8238"/>
              </a:lnTo>
              <a:lnTo>
                <a:pt x="2198310" y="178238"/>
              </a:lnTo>
              <a:lnTo>
                <a:pt x="2198310" y="26154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F967D5B-2FA8-4719-B2EB-3A54B9C07DD0}">
      <dsp:nvSpPr>
        <dsp:cNvPr id="0" name=""/>
        <dsp:cNvSpPr/>
      </dsp:nvSpPr>
      <dsp:spPr>
        <a:xfrm>
          <a:off x="2693238" y="572269"/>
          <a:ext cx="1099155" cy="2615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8238"/>
              </a:lnTo>
              <a:lnTo>
                <a:pt x="1099155" y="178238"/>
              </a:lnTo>
              <a:lnTo>
                <a:pt x="1099155" y="26154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52A362E-1635-451F-8CC1-CAA1284EE872}">
      <dsp:nvSpPr>
        <dsp:cNvPr id="0" name=""/>
        <dsp:cNvSpPr/>
      </dsp:nvSpPr>
      <dsp:spPr>
        <a:xfrm>
          <a:off x="2693238" y="1404879"/>
          <a:ext cx="1099155" cy="2615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8238"/>
              </a:lnTo>
              <a:lnTo>
                <a:pt x="1099155" y="178238"/>
              </a:lnTo>
              <a:lnTo>
                <a:pt x="1099155" y="26154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8431FB0-E7CA-4CB5-BB76-DC1A1A98871A}">
      <dsp:nvSpPr>
        <dsp:cNvPr id="0" name=""/>
        <dsp:cNvSpPr/>
      </dsp:nvSpPr>
      <dsp:spPr>
        <a:xfrm>
          <a:off x="2647518" y="1404879"/>
          <a:ext cx="91440" cy="2615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154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87A567A-B390-4F4A-8420-F5F803E2115D}">
      <dsp:nvSpPr>
        <dsp:cNvPr id="0" name=""/>
        <dsp:cNvSpPr/>
      </dsp:nvSpPr>
      <dsp:spPr>
        <a:xfrm>
          <a:off x="1594083" y="1404879"/>
          <a:ext cx="1099155" cy="261548"/>
        </a:xfrm>
        <a:custGeom>
          <a:avLst/>
          <a:gdLst/>
          <a:ahLst/>
          <a:cxnLst/>
          <a:rect l="0" t="0" r="0" b="0"/>
          <a:pathLst>
            <a:path>
              <a:moveTo>
                <a:pt x="1099155" y="0"/>
              </a:moveTo>
              <a:lnTo>
                <a:pt x="1099155" y="178238"/>
              </a:lnTo>
              <a:lnTo>
                <a:pt x="0" y="178238"/>
              </a:lnTo>
              <a:lnTo>
                <a:pt x="0" y="26154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B9B9B1E-EC5E-465C-AE4F-9CB774E2ADB4}">
      <dsp:nvSpPr>
        <dsp:cNvPr id="0" name=""/>
        <dsp:cNvSpPr/>
      </dsp:nvSpPr>
      <dsp:spPr>
        <a:xfrm>
          <a:off x="2647518" y="572269"/>
          <a:ext cx="91440" cy="2615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154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F6903E1-6AB2-49BB-891A-D11E9AE7F891}">
      <dsp:nvSpPr>
        <dsp:cNvPr id="0" name=""/>
        <dsp:cNvSpPr/>
      </dsp:nvSpPr>
      <dsp:spPr>
        <a:xfrm>
          <a:off x="1594083" y="572269"/>
          <a:ext cx="1099155" cy="261548"/>
        </a:xfrm>
        <a:custGeom>
          <a:avLst/>
          <a:gdLst/>
          <a:ahLst/>
          <a:cxnLst/>
          <a:rect l="0" t="0" r="0" b="0"/>
          <a:pathLst>
            <a:path>
              <a:moveTo>
                <a:pt x="1099155" y="0"/>
              </a:moveTo>
              <a:lnTo>
                <a:pt x="1099155" y="178238"/>
              </a:lnTo>
              <a:lnTo>
                <a:pt x="0" y="178238"/>
              </a:lnTo>
              <a:lnTo>
                <a:pt x="0" y="26154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F2B7AB5-33B0-4439-A71E-D738A961F7D4}">
      <dsp:nvSpPr>
        <dsp:cNvPr id="0" name=""/>
        <dsp:cNvSpPr/>
      </dsp:nvSpPr>
      <dsp:spPr>
        <a:xfrm>
          <a:off x="494927" y="572269"/>
          <a:ext cx="2198310" cy="261548"/>
        </a:xfrm>
        <a:custGeom>
          <a:avLst/>
          <a:gdLst/>
          <a:ahLst/>
          <a:cxnLst/>
          <a:rect l="0" t="0" r="0" b="0"/>
          <a:pathLst>
            <a:path>
              <a:moveTo>
                <a:pt x="2198310" y="0"/>
              </a:moveTo>
              <a:lnTo>
                <a:pt x="2198310" y="178238"/>
              </a:lnTo>
              <a:lnTo>
                <a:pt x="0" y="178238"/>
              </a:lnTo>
              <a:lnTo>
                <a:pt x="0" y="26154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F1313E-4E57-4985-87E8-EDC3E3C55E07}">
      <dsp:nvSpPr>
        <dsp:cNvPr id="0" name=""/>
        <dsp:cNvSpPr/>
      </dsp:nvSpPr>
      <dsp:spPr>
        <a:xfrm>
          <a:off x="2243583" y="1208"/>
          <a:ext cx="899308" cy="57106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96DF063-235E-47C8-B783-F7C045B4A70C}">
      <dsp:nvSpPr>
        <dsp:cNvPr id="0" name=""/>
        <dsp:cNvSpPr/>
      </dsp:nvSpPr>
      <dsp:spPr>
        <a:xfrm>
          <a:off x="2343507" y="96135"/>
          <a:ext cx="899308" cy="57106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/>
            <a:t>Общие риски</a:t>
          </a:r>
        </a:p>
      </dsp:txBody>
      <dsp:txXfrm>
        <a:off x="2343507" y="96135"/>
        <a:ext cx="899308" cy="571061"/>
      </dsp:txXfrm>
    </dsp:sp>
    <dsp:sp modelId="{C99DF3C4-99D4-4803-9C9D-A74D2F2E8F57}">
      <dsp:nvSpPr>
        <dsp:cNvPr id="0" name=""/>
        <dsp:cNvSpPr/>
      </dsp:nvSpPr>
      <dsp:spPr>
        <a:xfrm>
          <a:off x="45273" y="833818"/>
          <a:ext cx="899308" cy="57106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2980357-A707-45B4-A53B-B2799C9D8725}">
      <dsp:nvSpPr>
        <dsp:cNvPr id="0" name=""/>
        <dsp:cNvSpPr/>
      </dsp:nvSpPr>
      <dsp:spPr>
        <a:xfrm>
          <a:off x="145196" y="928745"/>
          <a:ext cx="899308" cy="57106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/>
            <a:t>политические </a:t>
          </a:r>
        </a:p>
      </dsp:txBody>
      <dsp:txXfrm>
        <a:off x="145196" y="928745"/>
        <a:ext cx="899308" cy="571061"/>
      </dsp:txXfrm>
    </dsp:sp>
    <dsp:sp modelId="{86B5AAB8-7CC3-4249-89A9-FCCD7EE17CB4}">
      <dsp:nvSpPr>
        <dsp:cNvPr id="0" name=""/>
        <dsp:cNvSpPr/>
      </dsp:nvSpPr>
      <dsp:spPr>
        <a:xfrm>
          <a:off x="1144428" y="833818"/>
          <a:ext cx="899308" cy="57106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A33443B-FFC2-4488-803E-1EA666193291}">
      <dsp:nvSpPr>
        <dsp:cNvPr id="0" name=""/>
        <dsp:cNvSpPr/>
      </dsp:nvSpPr>
      <dsp:spPr>
        <a:xfrm>
          <a:off x="1244351" y="928745"/>
          <a:ext cx="899308" cy="57106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/>
            <a:t>транспортные</a:t>
          </a:r>
        </a:p>
      </dsp:txBody>
      <dsp:txXfrm>
        <a:off x="1244351" y="928745"/>
        <a:ext cx="899308" cy="571061"/>
      </dsp:txXfrm>
    </dsp:sp>
    <dsp:sp modelId="{7C291DAC-5D72-4937-AE3C-671673CCAB9C}">
      <dsp:nvSpPr>
        <dsp:cNvPr id="0" name=""/>
        <dsp:cNvSpPr/>
      </dsp:nvSpPr>
      <dsp:spPr>
        <a:xfrm>
          <a:off x="2243583" y="833818"/>
          <a:ext cx="899308" cy="57106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B44CD1B-A05B-4127-BEE5-A51D460847A6}">
      <dsp:nvSpPr>
        <dsp:cNvPr id="0" name=""/>
        <dsp:cNvSpPr/>
      </dsp:nvSpPr>
      <dsp:spPr>
        <a:xfrm>
          <a:off x="2343507" y="928745"/>
          <a:ext cx="899308" cy="57106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/>
            <a:t>предпринимательские</a:t>
          </a:r>
        </a:p>
      </dsp:txBody>
      <dsp:txXfrm>
        <a:off x="2343507" y="928745"/>
        <a:ext cx="899308" cy="571061"/>
      </dsp:txXfrm>
    </dsp:sp>
    <dsp:sp modelId="{6DC551FF-9931-4411-866C-6A6733FB252E}">
      <dsp:nvSpPr>
        <dsp:cNvPr id="0" name=""/>
        <dsp:cNvSpPr/>
      </dsp:nvSpPr>
      <dsp:spPr>
        <a:xfrm>
          <a:off x="1144428" y="1666428"/>
          <a:ext cx="899308" cy="57106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A24EE44-83AB-4C05-A958-7C5F22CBB965}">
      <dsp:nvSpPr>
        <dsp:cNvPr id="0" name=""/>
        <dsp:cNvSpPr/>
      </dsp:nvSpPr>
      <dsp:spPr>
        <a:xfrm>
          <a:off x="1244351" y="1761355"/>
          <a:ext cx="899308" cy="57106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/>
            <a:t>имущественные</a:t>
          </a:r>
        </a:p>
      </dsp:txBody>
      <dsp:txXfrm>
        <a:off x="1244351" y="1761355"/>
        <a:ext cx="899308" cy="571061"/>
      </dsp:txXfrm>
    </dsp:sp>
    <dsp:sp modelId="{79BC948E-DE49-42B8-B3C9-6FDD0B1D2E4B}">
      <dsp:nvSpPr>
        <dsp:cNvPr id="0" name=""/>
        <dsp:cNvSpPr/>
      </dsp:nvSpPr>
      <dsp:spPr>
        <a:xfrm>
          <a:off x="2243583" y="1666428"/>
          <a:ext cx="899308" cy="57106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5676AB5-0D30-45E2-9872-89E17E031BF8}">
      <dsp:nvSpPr>
        <dsp:cNvPr id="0" name=""/>
        <dsp:cNvSpPr/>
      </dsp:nvSpPr>
      <dsp:spPr>
        <a:xfrm>
          <a:off x="2343507" y="1761355"/>
          <a:ext cx="899308" cy="57106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/>
            <a:t>производственные </a:t>
          </a:r>
        </a:p>
      </dsp:txBody>
      <dsp:txXfrm>
        <a:off x="2343507" y="1761355"/>
        <a:ext cx="899308" cy="571061"/>
      </dsp:txXfrm>
    </dsp:sp>
    <dsp:sp modelId="{14F5FCE6-3CC5-492F-9546-28E49D4AE199}">
      <dsp:nvSpPr>
        <dsp:cNvPr id="0" name=""/>
        <dsp:cNvSpPr/>
      </dsp:nvSpPr>
      <dsp:spPr>
        <a:xfrm>
          <a:off x="3342739" y="1666428"/>
          <a:ext cx="899308" cy="57106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673F441-85E6-4DFC-B3F2-1ED7AB6330E6}">
      <dsp:nvSpPr>
        <dsp:cNvPr id="0" name=""/>
        <dsp:cNvSpPr/>
      </dsp:nvSpPr>
      <dsp:spPr>
        <a:xfrm>
          <a:off x="3442662" y="1761355"/>
          <a:ext cx="899308" cy="57106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/>
            <a:t>торговые</a:t>
          </a:r>
        </a:p>
      </dsp:txBody>
      <dsp:txXfrm>
        <a:off x="3442662" y="1761355"/>
        <a:ext cx="899308" cy="571061"/>
      </dsp:txXfrm>
    </dsp:sp>
    <dsp:sp modelId="{1F76B8A7-75C6-4C9B-BA2E-34073F50A78C}">
      <dsp:nvSpPr>
        <dsp:cNvPr id="0" name=""/>
        <dsp:cNvSpPr/>
      </dsp:nvSpPr>
      <dsp:spPr>
        <a:xfrm>
          <a:off x="3342739" y="833818"/>
          <a:ext cx="899308" cy="57106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BC3D2D0-4E5B-4EE9-BB22-1762AEA897E6}">
      <dsp:nvSpPr>
        <dsp:cNvPr id="0" name=""/>
        <dsp:cNvSpPr/>
      </dsp:nvSpPr>
      <dsp:spPr>
        <a:xfrm>
          <a:off x="3442662" y="928745"/>
          <a:ext cx="899308" cy="57106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/>
            <a:t>экологические</a:t>
          </a:r>
        </a:p>
      </dsp:txBody>
      <dsp:txXfrm>
        <a:off x="3442662" y="928745"/>
        <a:ext cx="899308" cy="571061"/>
      </dsp:txXfrm>
    </dsp:sp>
    <dsp:sp modelId="{9B3235BF-8BB8-4285-80B5-F1657F0A4E11}">
      <dsp:nvSpPr>
        <dsp:cNvPr id="0" name=""/>
        <dsp:cNvSpPr/>
      </dsp:nvSpPr>
      <dsp:spPr>
        <a:xfrm>
          <a:off x="4441894" y="833818"/>
          <a:ext cx="899308" cy="57106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5C8C145-B28A-4169-BA97-5FAD65D1DE00}">
      <dsp:nvSpPr>
        <dsp:cNvPr id="0" name=""/>
        <dsp:cNvSpPr/>
      </dsp:nvSpPr>
      <dsp:spPr>
        <a:xfrm>
          <a:off x="4541817" y="928745"/>
          <a:ext cx="899308" cy="57106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/>
            <a:t>природные</a:t>
          </a:r>
        </a:p>
      </dsp:txBody>
      <dsp:txXfrm>
        <a:off x="4541817" y="928745"/>
        <a:ext cx="899308" cy="57106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27</Pages>
  <Words>5619</Words>
  <Characters>32029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-</cp:lastModifiedBy>
  <cp:revision>46</cp:revision>
  <dcterms:created xsi:type="dcterms:W3CDTF">2015-03-19T17:59:00Z</dcterms:created>
  <dcterms:modified xsi:type="dcterms:W3CDTF">2015-04-17T07:40:00Z</dcterms:modified>
</cp:coreProperties>
</file>