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A22" w:rsidRDefault="00704A22" w:rsidP="00704A22">
      <w:pPr>
        <w:spacing w:line="240" w:lineRule="auto"/>
        <w:jc w:val="center"/>
        <w:rPr>
          <w:rFonts w:ascii="Times New Roman" w:hAnsi="Times New Roman" w:cs="Times New Roman"/>
          <w:b/>
          <w:bCs/>
          <w:sz w:val="28"/>
          <w:szCs w:val="28"/>
        </w:rPr>
      </w:pPr>
      <w:r>
        <w:rPr>
          <w:rFonts w:ascii="Times New Roman" w:hAnsi="Times New Roman" w:cs="Times New Roman"/>
          <w:bCs/>
          <w:sz w:val="28"/>
          <w:szCs w:val="28"/>
        </w:rPr>
        <w:t>ФЕДЕРАЛЬНОЕ ГОСУДАРСТВЕННОЕ ОБРАЗОВАТЕЛЬНОЕ БЮДЖЕТНОЕ УЧРЕЖДЕНИЕ</w:t>
      </w:r>
      <w:r>
        <w:rPr>
          <w:rFonts w:ascii="Times New Roman" w:hAnsi="Times New Roman" w:cs="Times New Roman"/>
          <w:bCs/>
          <w:sz w:val="28"/>
          <w:szCs w:val="28"/>
        </w:rPr>
        <w:br/>
        <w:t xml:space="preserve"> ВЫСШЕГО ОБРАЗОВАНИЯ</w:t>
      </w:r>
      <w:r>
        <w:rPr>
          <w:rFonts w:ascii="Times New Roman" w:hAnsi="Times New Roman" w:cs="Times New Roman"/>
          <w:b/>
          <w:bCs/>
          <w:sz w:val="28"/>
          <w:szCs w:val="28"/>
        </w:rPr>
        <w:t xml:space="preserve">  </w:t>
      </w:r>
    </w:p>
    <w:p w:rsidR="00704A22" w:rsidRDefault="00704A22" w:rsidP="00704A22">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ФИНАНСОВЫЙ УНИВЕРСИТЕТ  </w:t>
      </w:r>
      <w:r>
        <w:rPr>
          <w:rFonts w:ascii="Times New Roman" w:hAnsi="Times New Roman" w:cs="Times New Roman"/>
          <w:b/>
          <w:bCs/>
          <w:sz w:val="28"/>
          <w:szCs w:val="28"/>
        </w:rPr>
        <w:br/>
        <w:t>ПРИ ПРАВИТЕЛЬСТВЕ РОССИЙСКОЙ ФЕДЕРАЦИИ</w:t>
      </w:r>
    </w:p>
    <w:p w:rsidR="00704A22" w:rsidRDefault="00704A22" w:rsidP="00704A22">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704A22" w:rsidTr="00704A22">
        <w:trPr>
          <w:jc w:val="center"/>
        </w:trPr>
        <w:tc>
          <w:tcPr>
            <w:tcW w:w="9571" w:type="dxa"/>
            <w:tcBorders>
              <w:top w:val="thinThickSmallGap" w:sz="24" w:space="0" w:color="auto"/>
              <w:left w:val="nil"/>
              <w:bottom w:val="nil"/>
              <w:right w:val="nil"/>
            </w:tcBorders>
          </w:tcPr>
          <w:p w:rsidR="00704A22" w:rsidRDefault="00704A22">
            <w:pPr>
              <w:spacing w:line="240" w:lineRule="auto"/>
              <w:jc w:val="center"/>
              <w:rPr>
                <w:rFonts w:ascii="Times New Roman" w:hAnsi="Times New Roman" w:cs="Times New Roman"/>
                <w:sz w:val="28"/>
                <w:szCs w:val="28"/>
              </w:rPr>
            </w:pPr>
          </w:p>
        </w:tc>
      </w:tr>
    </w:tbl>
    <w:p w:rsidR="00704A22" w:rsidRDefault="00704A22" w:rsidP="00704A22">
      <w:pPr>
        <w:spacing w:line="240" w:lineRule="auto"/>
        <w:jc w:val="center"/>
        <w:rPr>
          <w:rFonts w:ascii="Times New Roman" w:hAnsi="Times New Roman" w:cs="Times New Roman"/>
          <w:sz w:val="28"/>
          <w:szCs w:val="28"/>
        </w:rPr>
      </w:pPr>
      <w:r>
        <w:rPr>
          <w:rFonts w:ascii="Times New Roman" w:hAnsi="Times New Roman" w:cs="Times New Roman"/>
          <w:b/>
          <w:sz w:val="28"/>
          <w:szCs w:val="28"/>
        </w:rPr>
        <w:t>Кафедра «Философия, история и право»</w:t>
      </w:r>
    </w:p>
    <w:p w:rsidR="00704A22" w:rsidRDefault="00704A22" w:rsidP="00704A22">
      <w:pPr>
        <w:spacing w:line="240" w:lineRule="auto"/>
        <w:jc w:val="center"/>
        <w:rPr>
          <w:rFonts w:ascii="Times New Roman" w:hAnsi="Times New Roman" w:cs="Times New Roman"/>
          <w:b/>
          <w:sz w:val="28"/>
          <w:szCs w:val="28"/>
        </w:rPr>
      </w:pPr>
    </w:p>
    <w:p w:rsidR="00704A22" w:rsidRDefault="00704A22" w:rsidP="00704A22">
      <w:pPr>
        <w:spacing w:line="240" w:lineRule="auto"/>
        <w:jc w:val="center"/>
        <w:rPr>
          <w:rFonts w:ascii="Times New Roman" w:hAnsi="Times New Roman" w:cs="Times New Roman"/>
          <w:b/>
          <w:sz w:val="28"/>
          <w:szCs w:val="28"/>
        </w:rPr>
      </w:pPr>
    </w:p>
    <w:p w:rsidR="00704A22" w:rsidRDefault="00704A22" w:rsidP="00704A22">
      <w:pPr>
        <w:spacing w:line="240" w:lineRule="auto"/>
        <w:rPr>
          <w:rFonts w:ascii="Times New Roman" w:hAnsi="Times New Roman" w:cs="Times New Roman"/>
          <w:b/>
          <w:sz w:val="28"/>
          <w:szCs w:val="28"/>
        </w:rPr>
      </w:pPr>
    </w:p>
    <w:p w:rsidR="00704A22" w:rsidRDefault="00704A22" w:rsidP="00704A22">
      <w:pPr>
        <w:spacing w:line="240" w:lineRule="auto"/>
        <w:rPr>
          <w:rFonts w:ascii="Times New Roman" w:hAnsi="Times New Roman" w:cs="Times New Roman"/>
          <w:b/>
          <w:sz w:val="28"/>
          <w:szCs w:val="28"/>
        </w:rPr>
      </w:pPr>
    </w:p>
    <w:p w:rsidR="00704A22" w:rsidRPr="00704A22" w:rsidRDefault="00704A22" w:rsidP="00704A22">
      <w:pPr>
        <w:spacing w:line="240" w:lineRule="auto"/>
        <w:jc w:val="center"/>
        <w:rPr>
          <w:rFonts w:ascii="Times New Roman" w:hAnsi="Times New Roman" w:cs="Times New Roman"/>
          <w:b/>
          <w:sz w:val="40"/>
          <w:szCs w:val="28"/>
        </w:rPr>
      </w:pPr>
      <w:r w:rsidRPr="00704A22">
        <w:rPr>
          <w:rFonts w:ascii="Times New Roman" w:hAnsi="Times New Roman" w:cs="Times New Roman"/>
          <w:b/>
          <w:sz w:val="40"/>
          <w:szCs w:val="28"/>
        </w:rPr>
        <w:t>Доклад</w:t>
      </w:r>
    </w:p>
    <w:p w:rsidR="00704A22" w:rsidRDefault="00704A22" w:rsidP="00704A22">
      <w:pPr>
        <w:spacing w:line="240" w:lineRule="auto"/>
        <w:jc w:val="center"/>
        <w:rPr>
          <w:rFonts w:ascii="Times New Roman" w:hAnsi="Times New Roman" w:cs="Times New Roman"/>
          <w:sz w:val="28"/>
          <w:szCs w:val="28"/>
        </w:rPr>
      </w:pPr>
      <w:r>
        <w:rPr>
          <w:rFonts w:ascii="Times New Roman" w:hAnsi="Times New Roman" w:cs="Times New Roman"/>
          <w:sz w:val="28"/>
          <w:szCs w:val="28"/>
        </w:rPr>
        <w:t>По дисциплине: «Русский язык и культура речи»</w:t>
      </w:r>
    </w:p>
    <w:p w:rsidR="00704A22" w:rsidRDefault="00704A22" w:rsidP="00704A22">
      <w:pPr>
        <w:spacing w:line="240" w:lineRule="auto"/>
        <w:jc w:val="center"/>
        <w:rPr>
          <w:rFonts w:ascii="Times New Roman" w:hAnsi="Times New Roman" w:cs="Times New Roman"/>
          <w:sz w:val="28"/>
          <w:szCs w:val="28"/>
        </w:rPr>
      </w:pPr>
      <w:r>
        <w:rPr>
          <w:rFonts w:ascii="Times New Roman" w:hAnsi="Times New Roman" w:cs="Times New Roman"/>
          <w:sz w:val="28"/>
          <w:szCs w:val="28"/>
        </w:rPr>
        <w:t>На тему: «</w:t>
      </w:r>
      <w:r>
        <w:rPr>
          <w:rFonts w:ascii="Times New Roman" w:hAnsi="Times New Roman" w:cs="Times New Roman"/>
          <w:color w:val="000000"/>
          <w:sz w:val="28"/>
          <w:szCs w:val="28"/>
          <w:shd w:val="clear" w:color="auto" w:fill="FFFFFF"/>
        </w:rPr>
        <w:t>Из истории ораторского искусства»</w:t>
      </w:r>
    </w:p>
    <w:p w:rsidR="00704A22" w:rsidRDefault="00704A22" w:rsidP="00704A22">
      <w:pPr>
        <w:spacing w:line="240" w:lineRule="auto"/>
        <w:rPr>
          <w:rFonts w:ascii="Times New Roman" w:hAnsi="Times New Roman" w:cs="Times New Roman"/>
          <w:sz w:val="28"/>
          <w:szCs w:val="28"/>
        </w:rPr>
      </w:pPr>
    </w:p>
    <w:p w:rsidR="00704A22" w:rsidRDefault="00704A22" w:rsidP="00704A22">
      <w:pPr>
        <w:spacing w:line="240" w:lineRule="auto"/>
        <w:rPr>
          <w:rFonts w:ascii="Times New Roman" w:hAnsi="Times New Roman" w:cs="Times New Roman"/>
          <w:sz w:val="28"/>
          <w:szCs w:val="28"/>
        </w:rPr>
      </w:pPr>
    </w:p>
    <w:p w:rsidR="00704A22" w:rsidRDefault="00704A22" w:rsidP="00704A22">
      <w:pPr>
        <w:spacing w:line="240" w:lineRule="auto"/>
        <w:rPr>
          <w:rFonts w:ascii="Times New Roman" w:hAnsi="Times New Roman" w:cs="Times New Roman"/>
          <w:sz w:val="28"/>
          <w:szCs w:val="28"/>
        </w:rPr>
      </w:pPr>
    </w:p>
    <w:p w:rsidR="00704A22" w:rsidRDefault="00704A22" w:rsidP="00704A22">
      <w:pPr>
        <w:spacing w:line="240" w:lineRule="auto"/>
        <w:rPr>
          <w:rFonts w:ascii="Times New Roman" w:hAnsi="Times New Roman" w:cs="Times New Roman"/>
          <w:sz w:val="28"/>
          <w:szCs w:val="28"/>
        </w:rPr>
      </w:pPr>
    </w:p>
    <w:p w:rsidR="00704A22" w:rsidRDefault="00704A22" w:rsidP="00704A22">
      <w:pPr>
        <w:spacing w:line="240" w:lineRule="auto"/>
        <w:rPr>
          <w:rFonts w:ascii="Times New Roman" w:hAnsi="Times New Roman" w:cs="Times New Roman"/>
          <w:sz w:val="28"/>
          <w:szCs w:val="28"/>
        </w:rPr>
      </w:pPr>
    </w:p>
    <w:p w:rsidR="00704A22" w:rsidRDefault="00704A22" w:rsidP="00704A22">
      <w:pPr>
        <w:spacing w:line="240" w:lineRule="auto"/>
        <w:rPr>
          <w:rFonts w:ascii="Times New Roman" w:hAnsi="Times New Roman" w:cs="Times New Roman"/>
          <w:sz w:val="28"/>
          <w:szCs w:val="28"/>
        </w:rPr>
      </w:pPr>
    </w:p>
    <w:p w:rsidR="00704A22" w:rsidRDefault="00704A22" w:rsidP="00704A22">
      <w:pPr>
        <w:spacing w:line="240" w:lineRule="auto"/>
        <w:rPr>
          <w:rFonts w:ascii="Times New Roman" w:hAnsi="Times New Roman" w:cs="Times New Roman"/>
          <w:sz w:val="28"/>
          <w:szCs w:val="28"/>
        </w:rPr>
      </w:pPr>
    </w:p>
    <w:tbl>
      <w:tblPr>
        <w:tblpPr w:leftFromText="180" w:rightFromText="180" w:bottomFromText="200" w:vertAnchor="text" w:horzAnchor="margin" w:tblpXSpec="right" w:tblpY="-64"/>
        <w:tblW w:w="0" w:type="auto"/>
        <w:tblLook w:val="04A0" w:firstRow="1" w:lastRow="0" w:firstColumn="1" w:lastColumn="0" w:noHBand="0" w:noVBand="1"/>
      </w:tblPr>
      <w:tblGrid>
        <w:gridCol w:w="5648"/>
      </w:tblGrid>
      <w:tr w:rsidR="00704A22" w:rsidTr="00704A22">
        <w:trPr>
          <w:trHeight w:val="1408"/>
        </w:trPr>
        <w:tc>
          <w:tcPr>
            <w:tcW w:w="5648" w:type="dxa"/>
            <w:hideMark/>
          </w:tcPr>
          <w:p w:rsidR="00704A22" w:rsidRDefault="00704A22">
            <w:pPr>
              <w:widowControl w:val="0"/>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sz w:val="28"/>
                <w:szCs w:val="28"/>
              </w:rPr>
              <w:t>Исполнитель: Мамонова Наталья Владимировна</w:t>
            </w:r>
          </w:p>
          <w:p w:rsidR="00704A22" w:rsidRDefault="00704A22">
            <w:pPr>
              <w:widowControl w:val="0"/>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sz w:val="28"/>
                <w:szCs w:val="28"/>
              </w:rPr>
              <w:t>Группа ЛПЦ-15-ЗБ2-БУ1</w:t>
            </w:r>
          </w:p>
          <w:p w:rsidR="00704A22" w:rsidRDefault="00704A22" w:rsidP="00704A22">
            <w:pPr>
              <w:widowControl w:val="0"/>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sz w:val="28"/>
                <w:szCs w:val="28"/>
              </w:rPr>
              <w:t>Руководитель: ст. пр. Решетникова Елена Владимировна</w:t>
            </w:r>
          </w:p>
        </w:tc>
      </w:tr>
    </w:tbl>
    <w:p w:rsidR="00704A22" w:rsidRDefault="00704A22" w:rsidP="00704A22">
      <w:pPr>
        <w:spacing w:line="240" w:lineRule="auto"/>
        <w:rPr>
          <w:rFonts w:ascii="Times New Roman" w:hAnsi="Times New Roman" w:cs="Times New Roman"/>
          <w:sz w:val="28"/>
          <w:szCs w:val="28"/>
        </w:rPr>
      </w:pPr>
    </w:p>
    <w:p w:rsidR="00704A22" w:rsidRDefault="00704A22" w:rsidP="00704A22">
      <w:pPr>
        <w:spacing w:line="240" w:lineRule="auto"/>
        <w:jc w:val="center"/>
        <w:rPr>
          <w:rFonts w:ascii="Times New Roman" w:hAnsi="Times New Roman" w:cs="Times New Roman"/>
          <w:sz w:val="28"/>
          <w:szCs w:val="28"/>
        </w:rPr>
      </w:pPr>
    </w:p>
    <w:p w:rsidR="00704A22" w:rsidRDefault="00704A22" w:rsidP="00704A22">
      <w:pPr>
        <w:spacing w:line="240" w:lineRule="auto"/>
        <w:jc w:val="center"/>
        <w:rPr>
          <w:rFonts w:ascii="Times New Roman" w:hAnsi="Times New Roman" w:cs="Times New Roman"/>
          <w:sz w:val="28"/>
          <w:szCs w:val="28"/>
        </w:rPr>
      </w:pPr>
    </w:p>
    <w:p w:rsidR="00704A22" w:rsidRDefault="00704A22" w:rsidP="00704A22">
      <w:pPr>
        <w:spacing w:line="240" w:lineRule="auto"/>
        <w:jc w:val="center"/>
        <w:rPr>
          <w:rFonts w:ascii="Times New Roman" w:hAnsi="Times New Roman" w:cs="Times New Roman"/>
          <w:sz w:val="28"/>
          <w:szCs w:val="28"/>
        </w:rPr>
      </w:pPr>
    </w:p>
    <w:p w:rsidR="00704A22" w:rsidRDefault="00704A22" w:rsidP="00704A22">
      <w:pPr>
        <w:spacing w:line="240" w:lineRule="auto"/>
        <w:jc w:val="center"/>
        <w:rPr>
          <w:rFonts w:ascii="Times New Roman" w:hAnsi="Times New Roman" w:cs="Times New Roman"/>
          <w:sz w:val="28"/>
          <w:szCs w:val="28"/>
        </w:rPr>
      </w:pPr>
    </w:p>
    <w:p w:rsidR="00704A22" w:rsidRDefault="00704A22" w:rsidP="00704A22">
      <w:pPr>
        <w:jc w:val="center"/>
        <w:rPr>
          <w:rFonts w:ascii="Times New Roman" w:hAnsi="Times New Roman" w:cs="Times New Roman"/>
          <w:sz w:val="28"/>
          <w:szCs w:val="28"/>
        </w:rPr>
      </w:pPr>
      <w:r>
        <w:rPr>
          <w:rFonts w:ascii="Times New Roman" w:hAnsi="Times New Roman" w:cs="Times New Roman"/>
          <w:sz w:val="28"/>
          <w:szCs w:val="28"/>
        </w:rPr>
        <w:t>Липецк 2016</w:t>
      </w:r>
    </w:p>
    <w:p w:rsidR="00402D0F" w:rsidRDefault="00704A22" w:rsidP="00561538">
      <w:pPr>
        <w:spacing w:after="0" w:line="360" w:lineRule="auto"/>
        <w:jc w:val="center"/>
        <w:rPr>
          <w:rFonts w:ascii="Times New Roman" w:hAnsi="Times New Roman" w:cs="Times New Roman"/>
          <w:b/>
          <w:sz w:val="28"/>
          <w:szCs w:val="28"/>
        </w:rPr>
      </w:pPr>
      <w:r w:rsidRPr="00F318EF">
        <w:rPr>
          <w:rFonts w:ascii="Times New Roman" w:hAnsi="Times New Roman" w:cs="Times New Roman"/>
          <w:b/>
          <w:sz w:val="28"/>
          <w:szCs w:val="28"/>
        </w:rPr>
        <w:lastRenderedPageBreak/>
        <w:t>ВВЕДЕНИЕ</w:t>
      </w:r>
    </w:p>
    <w:p w:rsidR="00704A22" w:rsidRPr="00402D0F" w:rsidRDefault="00402D0F" w:rsidP="00561538">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А вы знаете, что родиной искусства красноречия является Древняя Греция? Именно там, в связи с появлением демократии, возникла необходимость уметь четко и ясно выразить свою точку зрения и убедить в </w:t>
      </w:r>
      <w:r w:rsidR="00185CD9">
        <w:rPr>
          <w:rFonts w:ascii="Times New Roman" w:hAnsi="Times New Roman" w:cs="Times New Roman"/>
          <w:sz w:val="28"/>
          <w:szCs w:val="28"/>
        </w:rPr>
        <w:t xml:space="preserve">ее </w:t>
      </w:r>
      <w:r>
        <w:rPr>
          <w:rFonts w:ascii="Times New Roman" w:hAnsi="Times New Roman" w:cs="Times New Roman"/>
          <w:sz w:val="28"/>
          <w:szCs w:val="28"/>
        </w:rPr>
        <w:t>правильности</w:t>
      </w:r>
      <w:r w:rsidR="00185CD9">
        <w:rPr>
          <w:rFonts w:ascii="Times New Roman" w:hAnsi="Times New Roman" w:cs="Times New Roman"/>
          <w:sz w:val="28"/>
          <w:szCs w:val="28"/>
        </w:rPr>
        <w:t xml:space="preserve"> </w:t>
      </w:r>
      <w:r>
        <w:rPr>
          <w:rFonts w:ascii="Times New Roman" w:hAnsi="Times New Roman" w:cs="Times New Roman"/>
          <w:sz w:val="28"/>
          <w:szCs w:val="28"/>
        </w:rPr>
        <w:t>других людей.</w:t>
      </w:r>
      <w:r w:rsidR="00185CD9">
        <w:rPr>
          <w:rFonts w:ascii="Times New Roman" w:hAnsi="Times New Roman" w:cs="Times New Roman"/>
          <w:sz w:val="28"/>
          <w:szCs w:val="28"/>
        </w:rPr>
        <w:t xml:space="preserve"> В те времена хорошими ораторами славилось еще одно государство — Рим. </w:t>
      </w:r>
      <w:r w:rsidR="00ED29BE">
        <w:rPr>
          <w:rFonts w:ascii="Times New Roman" w:hAnsi="Times New Roman" w:cs="Times New Roman"/>
          <w:sz w:val="28"/>
          <w:szCs w:val="28"/>
        </w:rPr>
        <w:t>Имена древнегреческих и древнеримских мастеров искусства красноречия дошли и до наших дней.</w:t>
      </w:r>
    </w:p>
    <w:p w:rsidR="00F318EF" w:rsidRPr="00E94E9F" w:rsidRDefault="00ED29BE" w:rsidP="008319DE">
      <w:pPr>
        <w:spacing w:after="0" w:line="360" w:lineRule="auto"/>
        <w:ind w:firstLine="709"/>
        <w:contextualSpacing/>
        <w:jc w:val="both"/>
        <w:rPr>
          <w:rFonts w:ascii="Times New Roman" w:hAnsi="Times New Roman" w:cs="Times New Roman"/>
          <w:b/>
          <w:sz w:val="28"/>
          <w:szCs w:val="28"/>
        </w:rPr>
      </w:pPr>
      <w:r>
        <w:rPr>
          <w:rFonts w:ascii="Times New Roman" w:eastAsia="Times New Roman" w:hAnsi="Times New Roman" w:cs="Times New Roman"/>
          <w:color w:val="000000"/>
          <w:sz w:val="28"/>
          <w:szCs w:val="28"/>
          <w:lang w:eastAsia="ru-RU"/>
        </w:rPr>
        <w:t>Как уже было сказано выше, о</w:t>
      </w:r>
      <w:r w:rsidR="00F318EF" w:rsidRPr="00E94E9F">
        <w:rPr>
          <w:rFonts w:ascii="Times New Roman" w:eastAsia="Times New Roman" w:hAnsi="Times New Roman" w:cs="Times New Roman"/>
          <w:color w:val="000000"/>
          <w:sz w:val="28"/>
          <w:szCs w:val="28"/>
          <w:lang w:eastAsia="ru-RU"/>
        </w:rPr>
        <w:t>бъективной основой зарождения ораторского искусства как социального явления стала насущная необходимость публичного обсуждения и решения вопросов, имевших общественную значимость. Чтобы обосновать ту или иную точку зрения, доказать правильность выдвигаемых идей и положений, отстоять свою позицию, нужно было хорошо владеть искусством слова, уметь убедить слушателей и повлиять на их выбор.</w:t>
      </w:r>
    </w:p>
    <w:p w:rsidR="00F318EF" w:rsidRDefault="00E94E9F" w:rsidP="008319DE">
      <w:pPr>
        <w:spacing w:after="0" w:line="360" w:lineRule="auto"/>
        <w:ind w:firstLine="709"/>
        <w:contextualSpacing/>
        <w:jc w:val="both"/>
        <w:rPr>
          <w:rFonts w:ascii="Times New Roman" w:hAnsi="Times New Roman" w:cs="Times New Roman"/>
          <w:color w:val="000000"/>
          <w:spacing w:val="-2"/>
          <w:sz w:val="28"/>
          <w:szCs w:val="28"/>
        </w:rPr>
      </w:pPr>
      <w:r w:rsidRPr="00E94E9F">
        <w:rPr>
          <w:rFonts w:ascii="Times New Roman" w:hAnsi="Times New Roman" w:cs="Times New Roman"/>
          <w:color w:val="000000"/>
          <w:spacing w:val="-2"/>
          <w:sz w:val="28"/>
          <w:szCs w:val="28"/>
        </w:rPr>
        <w:t xml:space="preserve">Еще в глубокой древности четко обозначились два подхода к восприятию ораторского искусства. Одни считали, что главное в </w:t>
      </w:r>
      <w:r w:rsidR="00F318EF">
        <w:rPr>
          <w:rFonts w:ascii="Times New Roman" w:hAnsi="Times New Roman" w:cs="Times New Roman"/>
          <w:color w:val="000000"/>
          <w:spacing w:val="-2"/>
          <w:sz w:val="28"/>
          <w:szCs w:val="28"/>
        </w:rPr>
        <w:t>ораторском искусстве – это идея, способность убедить слушателей</w:t>
      </w:r>
      <w:r w:rsidRPr="00E94E9F">
        <w:rPr>
          <w:rFonts w:ascii="Times New Roman" w:hAnsi="Times New Roman" w:cs="Times New Roman"/>
          <w:color w:val="000000"/>
          <w:spacing w:val="-2"/>
          <w:sz w:val="28"/>
          <w:szCs w:val="28"/>
        </w:rPr>
        <w:t xml:space="preserve">. Например, теоретик греческого красноречия Аристотель определял </w:t>
      </w:r>
      <w:r w:rsidR="00F318EF">
        <w:rPr>
          <w:rFonts w:ascii="Times New Roman" w:hAnsi="Times New Roman" w:cs="Times New Roman"/>
          <w:color w:val="000000"/>
          <w:spacing w:val="-2"/>
          <w:sz w:val="28"/>
          <w:szCs w:val="28"/>
        </w:rPr>
        <w:t>ораторское искусство</w:t>
      </w:r>
      <w:r w:rsidRPr="00E94E9F">
        <w:rPr>
          <w:rFonts w:ascii="Times New Roman" w:hAnsi="Times New Roman" w:cs="Times New Roman"/>
          <w:color w:val="000000"/>
          <w:spacing w:val="-2"/>
          <w:sz w:val="28"/>
          <w:szCs w:val="28"/>
        </w:rPr>
        <w:t xml:space="preserve"> как «способность находить возможные способы убеждения относите</w:t>
      </w:r>
      <w:r w:rsidR="00F318EF">
        <w:rPr>
          <w:rFonts w:ascii="Times New Roman" w:hAnsi="Times New Roman" w:cs="Times New Roman"/>
          <w:color w:val="000000"/>
          <w:spacing w:val="-2"/>
          <w:sz w:val="28"/>
          <w:szCs w:val="28"/>
        </w:rPr>
        <w:t>льно каждого данного предмета»</w:t>
      </w:r>
      <w:r w:rsidRPr="00E94E9F">
        <w:rPr>
          <w:rFonts w:ascii="Times New Roman" w:hAnsi="Times New Roman" w:cs="Times New Roman"/>
          <w:color w:val="000000"/>
          <w:spacing w:val="-2"/>
          <w:sz w:val="28"/>
          <w:szCs w:val="28"/>
        </w:rPr>
        <w:t xml:space="preserve">. Другие рассматривали риторику как искусство украшения речи, основным достоинством речи считали ее форму и стиль. Большой популярностью пользовалась </w:t>
      </w:r>
      <w:r w:rsidR="00F318EF">
        <w:rPr>
          <w:rFonts w:ascii="Times New Roman" w:hAnsi="Times New Roman" w:cs="Times New Roman"/>
          <w:color w:val="000000"/>
          <w:spacing w:val="-2"/>
          <w:sz w:val="28"/>
          <w:szCs w:val="28"/>
        </w:rPr>
        <w:t>идея</w:t>
      </w:r>
      <w:r w:rsidRPr="00E94E9F">
        <w:rPr>
          <w:rFonts w:ascii="Times New Roman" w:hAnsi="Times New Roman" w:cs="Times New Roman"/>
          <w:color w:val="000000"/>
          <w:spacing w:val="-2"/>
          <w:sz w:val="28"/>
          <w:szCs w:val="28"/>
        </w:rPr>
        <w:t xml:space="preserve"> известного римского оратора </w:t>
      </w:r>
      <w:proofErr w:type="spellStart"/>
      <w:r w:rsidRPr="00E94E9F">
        <w:rPr>
          <w:rFonts w:ascii="Times New Roman" w:hAnsi="Times New Roman" w:cs="Times New Roman"/>
          <w:color w:val="000000"/>
          <w:spacing w:val="-2"/>
          <w:sz w:val="28"/>
          <w:szCs w:val="28"/>
        </w:rPr>
        <w:t>Квинтилиана</w:t>
      </w:r>
      <w:proofErr w:type="spellEnd"/>
      <w:r w:rsidR="00F318EF">
        <w:rPr>
          <w:rStyle w:val="apple-converted-space"/>
          <w:rFonts w:ascii="Times New Roman" w:hAnsi="Times New Roman" w:cs="Times New Roman"/>
          <w:color w:val="000000"/>
          <w:spacing w:val="-2"/>
          <w:sz w:val="28"/>
          <w:szCs w:val="28"/>
        </w:rPr>
        <w:t>.</w:t>
      </w:r>
      <w:r w:rsidR="00F318EF">
        <w:rPr>
          <w:rFonts w:ascii="Times New Roman" w:hAnsi="Times New Roman" w:cs="Times New Roman"/>
          <w:color w:val="000000"/>
          <w:spacing w:val="-2"/>
          <w:sz w:val="28"/>
          <w:szCs w:val="28"/>
        </w:rPr>
        <w:t xml:space="preserve"> </w:t>
      </w:r>
      <w:r w:rsidRPr="00E94E9F">
        <w:rPr>
          <w:rFonts w:ascii="Times New Roman" w:hAnsi="Times New Roman" w:cs="Times New Roman"/>
          <w:color w:val="000000"/>
          <w:spacing w:val="-2"/>
          <w:sz w:val="28"/>
          <w:szCs w:val="28"/>
        </w:rPr>
        <w:t>Он считал, что речь оратора должна быть чистая, ясная, красивая, уместная. «Нам следует пользоваться богатым выбором слов умело, так как мы должны иметь перед глазами не рыночную болтовню, а настоящее красноречие», – писал он.</w:t>
      </w:r>
    </w:p>
    <w:p w:rsidR="00F318EF" w:rsidRDefault="00F318EF" w:rsidP="008319DE">
      <w:pPr>
        <w:spacing w:after="0"/>
        <w:ind w:firstLine="709"/>
        <w:contextualSpacing/>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br w:type="page"/>
      </w:r>
    </w:p>
    <w:p w:rsidR="00F318EF" w:rsidRDefault="00F318EF" w:rsidP="00561538">
      <w:pPr>
        <w:spacing w:after="0" w:line="360" w:lineRule="auto"/>
        <w:contextualSpacing/>
        <w:jc w:val="center"/>
        <w:rPr>
          <w:rFonts w:ascii="Times New Roman" w:hAnsi="Times New Roman" w:cs="Times New Roman"/>
          <w:b/>
          <w:color w:val="000000"/>
          <w:spacing w:val="-2"/>
          <w:sz w:val="28"/>
          <w:szCs w:val="28"/>
        </w:rPr>
      </w:pPr>
      <w:r>
        <w:rPr>
          <w:rFonts w:ascii="Times New Roman" w:hAnsi="Times New Roman" w:cs="Times New Roman"/>
          <w:b/>
          <w:color w:val="000000"/>
          <w:spacing w:val="-2"/>
          <w:sz w:val="28"/>
          <w:szCs w:val="28"/>
        </w:rPr>
        <w:lastRenderedPageBreak/>
        <w:t>ИЗ ИСТОРИИ ОРАТОРСКОГО ИСКУССТВА</w:t>
      </w:r>
    </w:p>
    <w:p w:rsidR="00310B23" w:rsidRPr="00561538" w:rsidRDefault="008319DE" w:rsidP="00561538">
      <w:pPr>
        <w:spacing w:after="0" w:line="360" w:lineRule="auto"/>
        <w:ind w:firstLine="709"/>
        <w:contextualSpacing/>
        <w:jc w:val="both"/>
        <w:rPr>
          <w:rFonts w:ascii="Times New Roman" w:hAnsi="Times New Roman" w:cs="Times New Roman"/>
          <w:sz w:val="28"/>
          <w:szCs w:val="28"/>
        </w:rPr>
      </w:pPr>
      <w:r w:rsidRPr="00561538">
        <w:rPr>
          <w:rFonts w:ascii="Times New Roman" w:hAnsi="Times New Roman" w:cs="Times New Roman"/>
          <w:sz w:val="28"/>
          <w:szCs w:val="28"/>
        </w:rPr>
        <w:t xml:space="preserve">В Древней Греции </w:t>
      </w:r>
      <w:r w:rsidR="00310B23" w:rsidRPr="00561538">
        <w:rPr>
          <w:rFonts w:ascii="Times New Roman" w:hAnsi="Times New Roman" w:cs="Times New Roman"/>
          <w:sz w:val="28"/>
          <w:szCs w:val="28"/>
        </w:rPr>
        <w:t xml:space="preserve">риторика считалась </w:t>
      </w:r>
      <w:r w:rsidRPr="00561538">
        <w:rPr>
          <w:rFonts w:ascii="Times New Roman" w:hAnsi="Times New Roman" w:cs="Times New Roman"/>
          <w:sz w:val="28"/>
          <w:szCs w:val="28"/>
        </w:rPr>
        <w:t xml:space="preserve">«царицей искусств» настолько сильно было ее влияние на решение государственных дел, настолько эффективно она воздействовала на чувства и умы людей. </w:t>
      </w:r>
      <w:r w:rsidR="00310B23" w:rsidRPr="00561538">
        <w:rPr>
          <w:rFonts w:ascii="Times New Roman" w:hAnsi="Times New Roman" w:cs="Times New Roman"/>
          <w:color w:val="000000"/>
          <w:sz w:val="28"/>
          <w:szCs w:val="28"/>
          <w:shd w:val="clear" w:color="auto" w:fill="FFFFFF"/>
        </w:rPr>
        <w:t>Есть предположение, что античность вовсе не знала чтения «про себя»: даже наедине с собою люди вслух</w:t>
      </w:r>
      <w:r w:rsidR="00310B23" w:rsidRPr="00561538">
        <w:rPr>
          <w:rStyle w:val="apple-converted-space"/>
          <w:rFonts w:ascii="Times New Roman" w:hAnsi="Times New Roman" w:cs="Times New Roman"/>
          <w:color w:val="000000"/>
          <w:sz w:val="28"/>
          <w:szCs w:val="28"/>
          <w:shd w:val="clear" w:color="auto" w:fill="FFFFFF"/>
        </w:rPr>
        <w:t> </w:t>
      </w:r>
      <w:r w:rsidR="00310B23" w:rsidRPr="00561538">
        <w:rPr>
          <w:rStyle w:val="apple-converted-space"/>
          <w:rFonts w:ascii="Times New Roman" w:hAnsi="Times New Roman" w:cs="Times New Roman"/>
          <w:color w:val="000000"/>
          <w:sz w:val="28"/>
          <w:szCs w:val="28"/>
          <w:shd w:val="clear" w:color="auto" w:fill="FFFFFF"/>
        </w:rPr>
        <w:t xml:space="preserve">читали </w:t>
      </w:r>
      <w:hyperlink r:id="rId5" w:tooltip="Чтение со смыслом и с пользой: как читать скороговорки" w:history="1"/>
      <w:r w:rsidR="00310B23" w:rsidRPr="00561538">
        <w:rPr>
          <w:rFonts w:ascii="Times New Roman" w:hAnsi="Times New Roman" w:cs="Times New Roman"/>
          <w:color w:val="000000"/>
          <w:sz w:val="28"/>
          <w:szCs w:val="28"/>
          <w:shd w:val="clear" w:color="auto" w:fill="FFFFFF"/>
        </w:rPr>
        <w:t xml:space="preserve">книги, философские трактаты, речи, наслаждаясь звучащим словом. </w:t>
      </w:r>
    </w:p>
    <w:p w:rsidR="008319DE" w:rsidRPr="00561538" w:rsidRDefault="008319DE" w:rsidP="00561538">
      <w:pPr>
        <w:spacing w:after="0" w:line="360" w:lineRule="auto"/>
        <w:ind w:firstLine="709"/>
        <w:contextualSpacing/>
        <w:jc w:val="both"/>
        <w:rPr>
          <w:rStyle w:val="apple-converted-space"/>
          <w:rFonts w:ascii="Times New Roman" w:hAnsi="Times New Roman" w:cs="Times New Roman"/>
          <w:color w:val="000000"/>
          <w:sz w:val="28"/>
          <w:szCs w:val="28"/>
          <w:shd w:val="clear" w:color="auto" w:fill="FFFFFF"/>
        </w:rPr>
      </w:pPr>
      <w:r w:rsidRPr="00561538">
        <w:rPr>
          <w:rFonts w:ascii="Times New Roman" w:hAnsi="Times New Roman" w:cs="Times New Roman"/>
          <w:sz w:val="28"/>
          <w:szCs w:val="28"/>
        </w:rPr>
        <w:t>Называя красноречие искусством, древние греки, однако, вкладывали в это понятие конкретное и определенное содержание. Они считали, что задача оратора троякая: разъяснять что-то, побуждать к определенному мышлению, решению, действию и доставлять слушателям удовольствие. Причем «услаждение слушателей» свежей или смелой мыслью и благородными чувствами, например добра и справедливости, гражданского долга и патриотизма, считалось особенно важной задачей оратора.</w:t>
      </w:r>
      <w:r w:rsidRPr="00561538">
        <w:rPr>
          <w:rStyle w:val="apple-converted-space"/>
          <w:rFonts w:ascii="Times New Roman" w:hAnsi="Times New Roman" w:cs="Times New Roman"/>
          <w:color w:val="000000"/>
          <w:sz w:val="28"/>
          <w:szCs w:val="28"/>
          <w:shd w:val="clear" w:color="auto" w:fill="FFFFFF"/>
        </w:rPr>
        <w:t> </w:t>
      </w:r>
    </w:p>
    <w:p w:rsidR="00552A92" w:rsidRPr="00561538" w:rsidRDefault="00552A92" w:rsidP="00561538">
      <w:pPr>
        <w:spacing w:after="0" w:line="360" w:lineRule="auto"/>
        <w:ind w:firstLine="709"/>
        <w:contextualSpacing/>
        <w:jc w:val="both"/>
        <w:rPr>
          <w:rFonts w:ascii="Times New Roman" w:hAnsi="Times New Roman" w:cs="Times New Roman"/>
          <w:color w:val="000000"/>
          <w:sz w:val="28"/>
          <w:szCs w:val="28"/>
          <w:shd w:val="clear" w:color="auto" w:fill="FFFFFF"/>
        </w:rPr>
      </w:pPr>
      <w:r w:rsidRPr="00561538">
        <w:rPr>
          <w:rFonts w:ascii="Times New Roman" w:hAnsi="Times New Roman" w:cs="Times New Roman"/>
          <w:color w:val="000000"/>
          <w:sz w:val="28"/>
          <w:szCs w:val="28"/>
          <w:shd w:val="clear" w:color="auto" w:fill="FFFFFF"/>
        </w:rPr>
        <w:t>Афины, фактически ставшие центром древнегреческой культуры, задавали тон во всех сферах социальной жизни, определяя главные направления общественной мысли. В этих условиях развивалось и совершенствовалось красноречие. И, конечно, не случайно, что его выдающиеся мастера были видными общественными и государственными деятелями.</w:t>
      </w:r>
    </w:p>
    <w:p w:rsidR="00552A92" w:rsidRPr="00561538" w:rsidRDefault="00552A92" w:rsidP="00561538">
      <w:pPr>
        <w:spacing w:after="0" w:line="360" w:lineRule="auto"/>
        <w:ind w:firstLine="709"/>
        <w:contextualSpacing/>
        <w:jc w:val="both"/>
        <w:rPr>
          <w:rFonts w:ascii="Times New Roman" w:hAnsi="Times New Roman" w:cs="Times New Roman"/>
          <w:sz w:val="28"/>
          <w:szCs w:val="28"/>
        </w:rPr>
      </w:pPr>
      <w:r w:rsidRPr="00561538">
        <w:rPr>
          <w:rFonts w:ascii="Times New Roman" w:hAnsi="Times New Roman" w:cs="Times New Roman"/>
          <w:sz w:val="28"/>
          <w:szCs w:val="28"/>
          <w:shd w:val="clear" w:color="auto" w:fill="FFFFFF"/>
        </w:rPr>
        <w:t xml:space="preserve">Греческие </w:t>
      </w:r>
      <w:r w:rsidR="00310B23" w:rsidRPr="00561538">
        <w:rPr>
          <w:rFonts w:ascii="Times New Roman" w:hAnsi="Times New Roman" w:cs="Times New Roman"/>
          <w:sz w:val="28"/>
          <w:szCs w:val="28"/>
          <w:shd w:val="clear" w:color="auto" w:fill="FFFFFF"/>
        </w:rPr>
        <w:t>ораторы</w:t>
      </w:r>
      <w:r w:rsidRPr="00561538">
        <w:rPr>
          <w:rFonts w:ascii="Times New Roman" w:hAnsi="Times New Roman" w:cs="Times New Roman"/>
          <w:sz w:val="28"/>
          <w:szCs w:val="28"/>
          <w:shd w:val="clear" w:color="auto" w:fill="FFFFFF"/>
        </w:rPr>
        <w:t xml:space="preserve"> мастерски владели правилами и формами устной речи, законами логики, особенно формами устной речи, законами логики, особенно суждений и доказательств. Они умели внушать свои мысли и чувства массе людей</w:t>
      </w:r>
      <w:r w:rsidRPr="00561538">
        <w:rPr>
          <w:rFonts w:ascii="Times New Roman" w:hAnsi="Times New Roman" w:cs="Times New Roman"/>
          <w:sz w:val="28"/>
          <w:szCs w:val="28"/>
        </w:rPr>
        <w:t>, нередко побуждая их к практическим действиям.</w:t>
      </w:r>
    </w:p>
    <w:p w:rsidR="00310B23" w:rsidRPr="00561538" w:rsidRDefault="00310B23" w:rsidP="00561538">
      <w:pPr>
        <w:spacing w:after="0" w:line="360" w:lineRule="auto"/>
        <w:ind w:firstLine="709"/>
        <w:contextualSpacing/>
        <w:jc w:val="both"/>
        <w:rPr>
          <w:rFonts w:ascii="Times New Roman" w:hAnsi="Times New Roman" w:cs="Times New Roman"/>
          <w:sz w:val="28"/>
          <w:szCs w:val="28"/>
        </w:rPr>
      </w:pPr>
      <w:r w:rsidRPr="00561538">
        <w:rPr>
          <w:rFonts w:ascii="Times New Roman" w:hAnsi="Times New Roman" w:cs="Times New Roman"/>
          <w:sz w:val="28"/>
          <w:szCs w:val="28"/>
        </w:rPr>
        <w:t>Первый профессиональный</w:t>
      </w:r>
      <w:r w:rsidR="00D03030" w:rsidRPr="00561538">
        <w:rPr>
          <w:rFonts w:ascii="Times New Roman" w:hAnsi="Times New Roman" w:cs="Times New Roman"/>
          <w:sz w:val="28"/>
          <w:szCs w:val="28"/>
        </w:rPr>
        <w:t xml:space="preserve"> древнегреческий оратор, имя которог</w:t>
      </w:r>
      <w:r w:rsidRPr="00561538">
        <w:rPr>
          <w:rFonts w:ascii="Times New Roman" w:hAnsi="Times New Roman" w:cs="Times New Roman"/>
          <w:sz w:val="28"/>
          <w:szCs w:val="28"/>
        </w:rPr>
        <w:t xml:space="preserve">о </w:t>
      </w:r>
      <w:r w:rsidR="00561538" w:rsidRPr="00561538">
        <w:rPr>
          <w:rFonts w:ascii="Times New Roman" w:hAnsi="Times New Roman" w:cs="Times New Roman"/>
          <w:sz w:val="28"/>
          <w:szCs w:val="28"/>
        </w:rPr>
        <w:t>дошло и до наших дней</w:t>
      </w:r>
      <w:r w:rsidRPr="00561538">
        <w:rPr>
          <w:rFonts w:ascii="Times New Roman" w:hAnsi="Times New Roman" w:cs="Times New Roman"/>
          <w:sz w:val="28"/>
          <w:szCs w:val="28"/>
        </w:rPr>
        <w:t xml:space="preserve"> — </w:t>
      </w:r>
      <w:r w:rsidR="00D03030" w:rsidRPr="00561538">
        <w:rPr>
          <w:rFonts w:ascii="Times New Roman" w:hAnsi="Times New Roman" w:cs="Times New Roman"/>
          <w:sz w:val="28"/>
          <w:szCs w:val="28"/>
        </w:rPr>
        <w:t>Перикл. Уже с молодости он выступал с речами в народном собрании и судах, сразу снискав себе репутацию искусного мастера красноречия. Перикл был крупнейшим греческим оратором «</w:t>
      </w:r>
      <w:proofErr w:type="spellStart"/>
      <w:r w:rsidR="00D03030" w:rsidRPr="00561538">
        <w:rPr>
          <w:rFonts w:ascii="Times New Roman" w:hAnsi="Times New Roman" w:cs="Times New Roman"/>
          <w:sz w:val="28"/>
          <w:szCs w:val="28"/>
        </w:rPr>
        <w:t>дориторической</w:t>
      </w:r>
      <w:proofErr w:type="spellEnd"/>
      <w:r w:rsidR="00D03030" w:rsidRPr="00561538">
        <w:rPr>
          <w:rFonts w:ascii="Times New Roman" w:hAnsi="Times New Roman" w:cs="Times New Roman"/>
          <w:sz w:val="28"/>
          <w:szCs w:val="28"/>
        </w:rPr>
        <w:t xml:space="preserve">» эпохи, когда искусство красноречия ещё не стало предметом преподавания. Красноречие Перикла было его природным </w:t>
      </w:r>
      <w:r w:rsidR="00D03030" w:rsidRPr="00561538">
        <w:rPr>
          <w:rFonts w:ascii="Times New Roman" w:hAnsi="Times New Roman" w:cs="Times New Roman"/>
          <w:sz w:val="28"/>
          <w:szCs w:val="28"/>
        </w:rPr>
        <w:lastRenderedPageBreak/>
        <w:t xml:space="preserve">талантом, а не результатом специального обучения. </w:t>
      </w:r>
      <w:r w:rsidRPr="00561538">
        <w:rPr>
          <w:rFonts w:ascii="Times New Roman" w:hAnsi="Times New Roman" w:cs="Times New Roman"/>
          <w:sz w:val="28"/>
          <w:szCs w:val="28"/>
        </w:rPr>
        <w:t>Он</w:t>
      </w:r>
      <w:r w:rsidRPr="00561538">
        <w:rPr>
          <w:rFonts w:ascii="Times New Roman" w:hAnsi="Times New Roman" w:cs="Times New Roman"/>
          <w:sz w:val="28"/>
          <w:szCs w:val="28"/>
        </w:rPr>
        <w:t xml:space="preserve"> </w:t>
      </w:r>
      <w:r w:rsidRPr="00561538">
        <w:rPr>
          <w:rFonts w:ascii="Times New Roman" w:hAnsi="Times New Roman" w:cs="Times New Roman"/>
          <w:sz w:val="28"/>
          <w:szCs w:val="28"/>
        </w:rPr>
        <w:t>опирался главным образом на импровизацию и не записывал своих речей.</w:t>
      </w:r>
      <w:r w:rsidRPr="00561538">
        <w:rPr>
          <w:rFonts w:ascii="Times New Roman" w:hAnsi="Times New Roman" w:cs="Times New Roman"/>
          <w:sz w:val="28"/>
          <w:szCs w:val="28"/>
        </w:rPr>
        <w:t xml:space="preserve"> Перикл знаменит своей «надгробной речью», произнесенной на похоронах афинских воинов. Она имела огромной успех и стала образцом для ораторов той эпохи.</w:t>
      </w:r>
    </w:p>
    <w:p w:rsidR="00310B23" w:rsidRPr="00561538" w:rsidRDefault="00310B23" w:rsidP="00561538">
      <w:pPr>
        <w:spacing w:after="0" w:line="360" w:lineRule="auto"/>
        <w:ind w:firstLine="709"/>
        <w:contextualSpacing/>
        <w:jc w:val="both"/>
        <w:rPr>
          <w:rFonts w:ascii="Times New Roman" w:hAnsi="Times New Roman" w:cs="Times New Roman"/>
          <w:sz w:val="28"/>
          <w:szCs w:val="28"/>
        </w:rPr>
      </w:pPr>
      <w:r w:rsidRPr="00561538">
        <w:rPr>
          <w:rFonts w:ascii="Times New Roman" w:hAnsi="Times New Roman" w:cs="Times New Roman"/>
          <w:sz w:val="28"/>
          <w:szCs w:val="28"/>
        </w:rPr>
        <w:t>Современный мир помнит Демосфена, которого чтят как величайшего оратора Греции и, возможно, всех времен.</w:t>
      </w:r>
      <w:r w:rsidR="00AE6992" w:rsidRPr="00561538">
        <w:rPr>
          <w:rFonts w:ascii="Times New Roman" w:hAnsi="Times New Roman" w:cs="Times New Roman"/>
          <w:sz w:val="28"/>
          <w:szCs w:val="28"/>
        </w:rPr>
        <w:t xml:space="preserve"> Он мечтал о славе мастера красноречия с юных лет. Афиняне в то время были очень избалованы по отношению к ораторам: от оратора требовались не только внутреннее содержание, но и мимика, разные приёмы рук, пальцев, положение тела во время речи. Между тем Демосфен был косноязычен, имел слабый голос, короткое дыхание, пр</w:t>
      </w:r>
      <w:r w:rsidR="00561538" w:rsidRPr="00561538">
        <w:rPr>
          <w:rFonts w:ascii="Times New Roman" w:hAnsi="Times New Roman" w:cs="Times New Roman"/>
          <w:sz w:val="28"/>
          <w:szCs w:val="28"/>
        </w:rPr>
        <w:t xml:space="preserve">ивычку подергивать плечом. </w:t>
      </w:r>
      <w:r w:rsidR="00AE6992" w:rsidRPr="00561538">
        <w:rPr>
          <w:rFonts w:ascii="Times New Roman" w:hAnsi="Times New Roman" w:cs="Times New Roman"/>
          <w:sz w:val="28"/>
          <w:szCs w:val="28"/>
        </w:rPr>
        <w:t>Настойчивостью и энергией он победил все эти недостатки. Он учился ясно произносить слова, набирая в рот черепки и камешки, произнося речи на берегу моря, при шуме волн, заменявших в данном случае шум толпы; упражнялся в мимике перед зеркалом, причём спускавшийся с потолка меч колол его всякий раз, когда он, по привычке, приподнимал плечо. Изучая образцы красноречия, Демосфен по неделям не выходил из комнаты, обрив себе половину головы, во избежание соблазна. Его первые попытки говорить публично не имели успеха, но Демосфен продолжал работать над собой и добился успеха.</w:t>
      </w:r>
    </w:p>
    <w:p w:rsidR="00AE6992" w:rsidRPr="00561538" w:rsidRDefault="00AE6992" w:rsidP="00561538">
      <w:pPr>
        <w:spacing w:after="0" w:line="360" w:lineRule="auto"/>
        <w:ind w:firstLine="709"/>
        <w:contextualSpacing/>
        <w:jc w:val="both"/>
        <w:rPr>
          <w:rFonts w:ascii="Times New Roman" w:hAnsi="Times New Roman" w:cs="Times New Roman"/>
          <w:color w:val="000000"/>
          <w:sz w:val="28"/>
          <w:szCs w:val="28"/>
          <w:shd w:val="clear" w:color="auto" w:fill="FFFFFF"/>
        </w:rPr>
      </w:pPr>
      <w:r w:rsidRPr="00561538">
        <w:rPr>
          <w:rFonts w:ascii="Times New Roman" w:hAnsi="Times New Roman" w:cs="Times New Roman"/>
          <w:color w:val="000000"/>
          <w:sz w:val="28"/>
          <w:szCs w:val="28"/>
          <w:shd w:val="clear" w:color="auto" w:fill="FFFFFF"/>
        </w:rPr>
        <w:t>В Риме изначально не существовало искусства риторики</w:t>
      </w:r>
      <w:r w:rsidRPr="00561538">
        <w:rPr>
          <w:rFonts w:ascii="Times New Roman" w:hAnsi="Times New Roman" w:cs="Times New Roman"/>
          <w:color w:val="000000"/>
          <w:sz w:val="28"/>
          <w:szCs w:val="28"/>
          <w:shd w:val="clear" w:color="auto" w:fill="FFFFFF"/>
        </w:rPr>
        <w:t>, но оно начало пр</w:t>
      </w:r>
      <w:r w:rsidRPr="00561538">
        <w:rPr>
          <w:rFonts w:ascii="Times New Roman" w:hAnsi="Times New Roman" w:cs="Times New Roman"/>
          <w:color w:val="000000"/>
          <w:sz w:val="28"/>
          <w:szCs w:val="28"/>
          <w:shd w:val="clear" w:color="auto" w:fill="FFFFFF"/>
        </w:rPr>
        <w:t xml:space="preserve">оцветать, когда </w:t>
      </w:r>
      <w:r w:rsidRPr="00561538">
        <w:rPr>
          <w:rFonts w:ascii="Times New Roman" w:hAnsi="Times New Roman" w:cs="Times New Roman"/>
          <w:color w:val="000000"/>
          <w:sz w:val="28"/>
          <w:szCs w:val="28"/>
          <w:shd w:val="clear" w:color="auto" w:fill="FFFFFF"/>
        </w:rPr>
        <w:t xml:space="preserve">империя завоевала Грецию, и та, в свою очередь, начала оказывать влияние на </w:t>
      </w:r>
      <w:r w:rsidRPr="00561538">
        <w:rPr>
          <w:rFonts w:ascii="Times New Roman" w:hAnsi="Times New Roman" w:cs="Times New Roman"/>
          <w:color w:val="000000"/>
          <w:sz w:val="28"/>
          <w:szCs w:val="28"/>
          <w:shd w:val="clear" w:color="auto" w:fill="FFFFFF"/>
        </w:rPr>
        <w:t>римские</w:t>
      </w:r>
      <w:r w:rsidRPr="00561538">
        <w:rPr>
          <w:rFonts w:ascii="Times New Roman" w:hAnsi="Times New Roman" w:cs="Times New Roman"/>
          <w:color w:val="000000"/>
          <w:sz w:val="28"/>
          <w:szCs w:val="28"/>
          <w:shd w:val="clear" w:color="auto" w:fill="FFFFFF"/>
        </w:rPr>
        <w:t xml:space="preserve"> традиции. Римское </w:t>
      </w:r>
      <w:r w:rsidR="00137EC3" w:rsidRPr="00561538">
        <w:rPr>
          <w:rFonts w:ascii="Times New Roman" w:hAnsi="Times New Roman" w:cs="Times New Roman"/>
          <w:color w:val="000000"/>
          <w:sz w:val="28"/>
          <w:szCs w:val="28"/>
          <w:shd w:val="clear" w:color="auto" w:fill="FFFFFF"/>
        </w:rPr>
        <w:t>ораторство</w:t>
      </w:r>
      <w:r w:rsidRPr="00561538">
        <w:rPr>
          <w:rFonts w:ascii="Times New Roman" w:hAnsi="Times New Roman" w:cs="Times New Roman"/>
          <w:color w:val="000000"/>
          <w:sz w:val="28"/>
          <w:szCs w:val="28"/>
          <w:shd w:val="clear" w:color="auto" w:fill="FFFFFF"/>
        </w:rPr>
        <w:t xml:space="preserve"> многое заимствовало для своего стиля из Греции, хотя были и различия. Римляне были менее интеллектуальными, чем греки, их речи </w:t>
      </w:r>
      <w:r w:rsidR="00137EC3" w:rsidRPr="00561538">
        <w:rPr>
          <w:rFonts w:ascii="Times New Roman" w:hAnsi="Times New Roman" w:cs="Times New Roman"/>
          <w:color w:val="000000"/>
          <w:sz w:val="28"/>
          <w:szCs w:val="28"/>
          <w:shd w:val="clear" w:color="auto" w:fill="FFFFFF"/>
        </w:rPr>
        <w:t>не отличались</w:t>
      </w:r>
      <w:r w:rsidRPr="00561538">
        <w:rPr>
          <w:rFonts w:ascii="Times New Roman" w:hAnsi="Times New Roman" w:cs="Times New Roman"/>
          <w:color w:val="000000"/>
          <w:sz w:val="28"/>
          <w:szCs w:val="28"/>
          <w:shd w:val="clear" w:color="auto" w:fill="FFFFFF"/>
        </w:rPr>
        <w:t xml:space="preserve"> </w:t>
      </w:r>
      <w:r w:rsidR="00137EC3" w:rsidRPr="00561538">
        <w:rPr>
          <w:rFonts w:ascii="Times New Roman" w:hAnsi="Times New Roman" w:cs="Times New Roman"/>
          <w:color w:val="000000"/>
          <w:sz w:val="28"/>
          <w:szCs w:val="28"/>
          <w:shd w:val="clear" w:color="auto" w:fill="FFFFFF"/>
        </w:rPr>
        <w:t xml:space="preserve">всесторонностью, </w:t>
      </w:r>
      <w:r w:rsidRPr="00561538">
        <w:rPr>
          <w:rFonts w:ascii="Times New Roman" w:hAnsi="Times New Roman" w:cs="Times New Roman"/>
          <w:color w:val="000000"/>
          <w:sz w:val="28"/>
          <w:szCs w:val="28"/>
          <w:shd w:val="clear" w:color="auto" w:fill="FFFFFF"/>
        </w:rPr>
        <w:t>были усеяны стилистическими нюансами, историями и метафорами.</w:t>
      </w:r>
    </w:p>
    <w:p w:rsidR="00BF4067" w:rsidRPr="00561538" w:rsidRDefault="00551701" w:rsidP="00561538">
      <w:pPr>
        <w:spacing w:after="0" w:line="360" w:lineRule="auto"/>
        <w:ind w:firstLine="709"/>
        <w:contextualSpacing/>
        <w:jc w:val="both"/>
        <w:rPr>
          <w:rFonts w:ascii="Times New Roman" w:hAnsi="Times New Roman" w:cs="Times New Roman"/>
          <w:sz w:val="28"/>
          <w:szCs w:val="28"/>
        </w:rPr>
      </w:pPr>
      <w:r w:rsidRPr="00561538">
        <w:rPr>
          <w:rFonts w:ascii="Times New Roman" w:hAnsi="Times New Roman" w:cs="Times New Roman"/>
          <w:sz w:val="28"/>
          <w:szCs w:val="28"/>
        </w:rPr>
        <w:t>Ораторское слово в античном Риме обладало огромной движущей силой. По свидетельству Цицерона, чье имя еще в древности стало нарицательным для оратора, в республиканском Риме на человека, владеющего словом, смотрели, как на бога. «Есть два искусст</w:t>
      </w:r>
      <w:r w:rsidR="00BF4067" w:rsidRPr="00561538">
        <w:rPr>
          <w:rFonts w:ascii="Times New Roman" w:hAnsi="Times New Roman" w:cs="Times New Roman"/>
          <w:sz w:val="28"/>
          <w:szCs w:val="28"/>
        </w:rPr>
        <w:t xml:space="preserve">ва, — говорил </w:t>
      </w:r>
      <w:r w:rsidR="00BF4067" w:rsidRPr="00561538">
        <w:rPr>
          <w:rFonts w:ascii="Times New Roman" w:hAnsi="Times New Roman" w:cs="Times New Roman"/>
          <w:sz w:val="28"/>
          <w:szCs w:val="28"/>
        </w:rPr>
        <w:lastRenderedPageBreak/>
        <w:t xml:space="preserve">Цицерон — </w:t>
      </w:r>
      <w:r w:rsidRPr="00561538">
        <w:rPr>
          <w:rFonts w:ascii="Times New Roman" w:hAnsi="Times New Roman" w:cs="Times New Roman"/>
          <w:sz w:val="28"/>
          <w:szCs w:val="28"/>
        </w:rPr>
        <w:t>которые могут поставить человека на самую высокую ступень почета: одно — искусство полководца, другое — искусство хорошего оратора».</w:t>
      </w:r>
    </w:p>
    <w:p w:rsidR="00551701" w:rsidRPr="00561538" w:rsidRDefault="00551701" w:rsidP="00561538">
      <w:pPr>
        <w:spacing w:after="0" w:line="360" w:lineRule="auto"/>
        <w:ind w:firstLine="709"/>
        <w:contextualSpacing/>
        <w:jc w:val="both"/>
        <w:rPr>
          <w:rFonts w:ascii="Times New Roman" w:hAnsi="Times New Roman" w:cs="Times New Roman"/>
          <w:sz w:val="28"/>
          <w:szCs w:val="28"/>
        </w:rPr>
      </w:pPr>
      <w:r w:rsidRPr="00561538">
        <w:rPr>
          <w:rFonts w:ascii="Times New Roman" w:hAnsi="Times New Roman" w:cs="Times New Roman"/>
          <w:sz w:val="28"/>
          <w:szCs w:val="28"/>
        </w:rPr>
        <w:t>Республиканский Рим решал свои государственные дела дебатами в народном собрании, сенате и суде, где практически мог выступить каждый свободный гражданин. Поэтому владение словом было необходимым условием для римского гражданина, желавшего участвовать в управлении государством.</w:t>
      </w:r>
    </w:p>
    <w:p w:rsidR="00BF4067" w:rsidRDefault="00551701" w:rsidP="00561538">
      <w:pPr>
        <w:spacing w:after="0" w:line="360" w:lineRule="auto"/>
        <w:ind w:firstLine="709"/>
        <w:contextualSpacing/>
        <w:jc w:val="both"/>
        <w:rPr>
          <w:rFonts w:ascii="Times New Roman" w:hAnsi="Times New Roman" w:cs="Times New Roman"/>
          <w:sz w:val="28"/>
          <w:szCs w:val="28"/>
        </w:rPr>
      </w:pPr>
      <w:r w:rsidRPr="00561538">
        <w:rPr>
          <w:rFonts w:ascii="Times New Roman" w:hAnsi="Times New Roman" w:cs="Times New Roman"/>
          <w:sz w:val="28"/>
          <w:szCs w:val="28"/>
        </w:rPr>
        <w:t>Наивысшего развития римское ораторское искусство достигло в последний век республики. Его блестящим представителем был Марк Туллий Цицерон. Но вершина развития римского красноречия явилась одновременно и его конечным пределом. Цицерон был самым крупным и вместе с тем последним представителем римского классического красноречия, достигшего в его лице совершенства, а также живой связи с интересами римского общества. Римское классическое красноречие умерло вместе с гибелью республики. В императорский период под влиянием иных социальных условий сложился уже совершенно новый тип красноречия, которое, хотя и не было окончательно оторвано от жизни, однако не им</w:t>
      </w:r>
      <w:r w:rsidR="00BF4067" w:rsidRPr="00561538">
        <w:rPr>
          <w:rFonts w:ascii="Times New Roman" w:hAnsi="Times New Roman" w:cs="Times New Roman"/>
          <w:sz w:val="28"/>
          <w:szCs w:val="28"/>
        </w:rPr>
        <w:t>ело уже прежнего на нее влияния.</w:t>
      </w:r>
    </w:p>
    <w:p w:rsidR="00BF4067" w:rsidRDefault="00BF4067">
      <w:pPr>
        <w:rPr>
          <w:rFonts w:ascii="Times New Roman" w:hAnsi="Times New Roman" w:cs="Times New Roman"/>
          <w:sz w:val="28"/>
          <w:szCs w:val="28"/>
        </w:rPr>
      </w:pPr>
      <w:r>
        <w:rPr>
          <w:rFonts w:ascii="Times New Roman" w:hAnsi="Times New Roman" w:cs="Times New Roman"/>
          <w:sz w:val="28"/>
          <w:szCs w:val="28"/>
        </w:rPr>
        <w:br w:type="page"/>
      </w:r>
    </w:p>
    <w:p w:rsidR="00561538" w:rsidRDefault="00551701" w:rsidP="00561538">
      <w:pPr>
        <w:spacing w:after="0" w:line="36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857681" w:rsidRDefault="00BF4067" w:rsidP="00561538">
      <w:pPr>
        <w:spacing w:after="0" w:line="360" w:lineRule="auto"/>
        <w:ind w:firstLine="709"/>
        <w:contextualSpacing/>
        <w:jc w:val="both"/>
        <w:rPr>
          <w:rFonts w:ascii="Times New Roman" w:hAnsi="Times New Roman" w:cs="Times New Roman"/>
          <w:sz w:val="28"/>
          <w:szCs w:val="28"/>
        </w:rPr>
      </w:pPr>
      <w:r w:rsidRPr="00BF4067">
        <w:rPr>
          <w:rFonts w:ascii="Times New Roman" w:hAnsi="Times New Roman" w:cs="Times New Roman"/>
          <w:sz w:val="28"/>
          <w:szCs w:val="28"/>
        </w:rPr>
        <w:t>На протяжении всего периода античной культуры риторика пр</w:t>
      </w:r>
      <w:r>
        <w:rPr>
          <w:rFonts w:ascii="Times New Roman" w:hAnsi="Times New Roman" w:cs="Times New Roman"/>
          <w:sz w:val="28"/>
          <w:szCs w:val="28"/>
        </w:rPr>
        <w:t xml:space="preserve">едопределяла не </w:t>
      </w:r>
      <w:r w:rsidRPr="00BF4067">
        <w:rPr>
          <w:rFonts w:ascii="Times New Roman" w:hAnsi="Times New Roman" w:cs="Times New Roman"/>
          <w:sz w:val="28"/>
          <w:szCs w:val="28"/>
        </w:rPr>
        <w:t>только стиль речи, но и в значительной ст</w:t>
      </w:r>
      <w:r w:rsidR="00857681">
        <w:rPr>
          <w:rFonts w:ascii="Times New Roman" w:hAnsi="Times New Roman" w:cs="Times New Roman"/>
          <w:sz w:val="28"/>
          <w:szCs w:val="28"/>
        </w:rPr>
        <w:t xml:space="preserve">епени образ мыслей и поведения, </w:t>
      </w:r>
      <w:r w:rsidR="00561538">
        <w:rPr>
          <w:rFonts w:ascii="Times New Roman" w:hAnsi="Times New Roman" w:cs="Times New Roman"/>
          <w:sz w:val="28"/>
          <w:szCs w:val="28"/>
        </w:rPr>
        <w:t>т. е.</w:t>
      </w:r>
      <w:r w:rsidRPr="00BF4067">
        <w:rPr>
          <w:rFonts w:ascii="Times New Roman" w:hAnsi="Times New Roman" w:cs="Times New Roman"/>
          <w:sz w:val="28"/>
          <w:szCs w:val="28"/>
        </w:rPr>
        <w:t xml:space="preserve"> философию жизни. Труды древн</w:t>
      </w:r>
      <w:r w:rsidR="00857681">
        <w:rPr>
          <w:rFonts w:ascii="Times New Roman" w:hAnsi="Times New Roman" w:cs="Times New Roman"/>
          <w:sz w:val="28"/>
          <w:szCs w:val="28"/>
        </w:rPr>
        <w:t xml:space="preserve">их ораторов по риторике оказали </w:t>
      </w:r>
      <w:r w:rsidRPr="00BF4067">
        <w:rPr>
          <w:rFonts w:ascii="Times New Roman" w:hAnsi="Times New Roman" w:cs="Times New Roman"/>
          <w:sz w:val="28"/>
          <w:szCs w:val="28"/>
        </w:rPr>
        <w:t>огромное влияние на все дальнейшее развитие теории ораторского</w:t>
      </w:r>
      <w:r w:rsidR="00857681">
        <w:rPr>
          <w:rFonts w:ascii="Times New Roman" w:hAnsi="Times New Roman" w:cs="Times New Roman"/>
          <w:sz w:val="28"/>
          <w:szCs w:val="28"/>
        </w:rPr>
        <w:t xml:space="preserve"> </w:t>
      </w:r>
      <w:r w:rsidRPr="00BF4067">
        <w:rPr>
          <w:rFonts w:ascii="Times New Roman" w:hAnsi="Times New Roman" w:cs="Times New Roman"/>
          <w:sz w:val="28"/>
          <w:szCs w:val="28"/>
        </w:rPr>
        <w:t>искусства, они внесли значительный вкл</w:t>
      </w:r>
      <w:r w:rsidR="00857681">
        <w:rPr>
          <w:rFonts w:ascii="Times New Roman" w:hAnsi="Times New Roman" w:cs="Times New Roman"/>
          <w:sz w:val="28"/>
          <w:szCs w:val="28"/>
        </w:rPr>
        <w:t>ад и на развитие практического красноречия.</w:t>
      </w:r>
    </w:p>
    <w:p w:rsidR="00551701" w:rsidRPr="00551701" w:rsidRDefault="00BF4067" w:rsidP="00561538">
      <w:pPr>
        <w:spacing w:after="0" w:line="360" w:lineRule="auto"/>
        <w:ind w:firstLine="709"/>
        <w:contextualSpacing/>
        <w:jc w:val="both"/>
        <w:rPr>
          <w:rFonts w:ascii="Times New Roman" w:hAnsi="Times New Roman" w:cs="Times New Roman"/>
          <w:sz w:val="28"/>
          <w:szCs w:val="28"/>
        </w:rPr>
      </w:pPr>
      <w:r w:rsidRPr="00BF4067">
        <w:rPr>
          <w:rFonts w:ascii="Times New Roman" w:hAnsi="Times New Roman" w:cs="Times New Roman"/>
          <w:sz w:val="28"/>
          <w:szCs w:val="28"/>
        </w:rPr>
        <w:t>В своих трудах ораторы поднимают про</w:t>
      </w:r>
      <w:r w:rsidR="00857681">
        <w:rPr>
          <w:rFonts w:ascii="Times New Roman" w:hAnsi="Times New Roman" w:cs="Times New Roman"/>
          <w:sz w:val="28"/>
          <w:szCs w:val="28"/>
        </w:rPr>
        <w:t xml:space="preserve">блемы, актуальные и сегодня. Их </w:t>
      </w:r>
      <w:r w:rsidRPr="00BF4067">
        <w:rPr>
          <w:rFonts w:ascii="Times New Roman" w:hAnsi="Times New Roman" w:cs="Times New Roman"/>
          <w:sz w:val="28"/>
          <w:szCs w:val="28"/>
        </w:rPr>
        <w:t>интересовал вопрос о том, что необходимо хорошему оратору, и сделали</w:t>
      </w:r>
      <w:r w:rsidR="00857681">
        <w:rPr>
          <w:rFonts w:ascii="Times New Roman" w:hAnsi="Times New Roman" w:cs="Times New Roman"/>
          <w:sz w:val="28"/>
          <w:szCs w:val="28"/>
        </w:rPr>
        <w:t xml:space="preserve"> </w:t>
      </w:r>
      <w:r w:rsidRPr="00BF4067">
        <w:rPr>
          <w:rFonts w:ascii="Times New Roman" w:hAnsi="Times New Roman" w:cs="Times New Roman"/>
          <w:sz w:val="28"/>
          <w:szCs w:val="28"/>
        </w:rPr>
        <w:t>вывод, что совершенный оратор долж</w:t>
      </w:r>
      <w:r w:rsidR="00857681">
        <w:rPr>
          <w:rFonts w:ascii="Times New Roman" w:hAnsi="Times New Roman" w:cs="Times New Roman"/>
          <w:sz w:val="28"/>
          <w:szCs w:val="28"/>
        </w:rPr>
        <w:t xml:space="preserve">ен обладать природным талантом, </w:t>
      </w:r>
      <w:r w:rsidRPr="00BF4067">
        <w:rPr>
          <w:rFonts w:ascii="Times New Roman" w:hAnsi="Times New Roman" w:cs="Times New Roman"/>
          <w:sz w:val="28"/>
          <w:szCs w:val="28"/>
        </w:rPr>
        <w:t>памятью, иметь навык и знания, быть об</w:t>
      </w:r>
      <w:r w:rsidR="00857681">
        <w:rPr>
          <w:rFonts w:ascii="Times New Roman" w:hAnsi="Times New Roman" w:cs="Times New Roman"/>
          <w:sz w:val="28"/>
          <w:szCs w:val="28"/>
        </w:rPr>
        <w:t xml:space="preserve">разованным человеком и актером. </w:t>
      </w:r>
      <w:r w:rsidRPr="00BF4067">
        <w:rPr>
          <w:rFonts w:ascii="Times New Roman" w:hAnsi="Times New Roman" w:cs="Times New Roman"/>
          <w:sz w:val="28"/>
          <w:szCs w:val="28"/>
        </w:rPr>
        <w:t>Если для греков главное в риторике —</w:t>
      </w:r>
      <w:r w:rsidR="00857681">
        <w:rPr>
          <w:rFonts w:ascii="Times New Roman" w:hAnsi="Times New Roman" w:cs="Times New Roman"/>
          <w:sz w:val="28"/>
          <w:szCs w:val="28"/>
        </w:rPr>
        <w:t xml:space="preserve"> искусство убеждать, то римляне </w:t>
      </w:r>
      <w:r w:rsidRPr="00BF4067">
        <w:rPr>
          <w:rFonts w:ascii="Times New Roman" w:hAnsi="Times New Roman" w:cs="Times New Roman"/>
          <w:sz w:val="28"/>
          <w:szCs w:val="28"/>
        </w:rPr>
        <w:t>больше ценили искусство говорить хорошо. Риторика, родившаяся в Древней</w:t>
      </w:r>
      <w:r w:rsidR="00857681">
        <w:rPr>
          <w:rFonts w:ascii="Times New Roman" w:hAnsi="Times New Roman" w:cs="Times New Roman"/>
          <w:sz w:val="28"/>
          <w:szCs w:val="28"/>
        </w:rPr>
        <w:t xml:space="preserve"> </w:t>
      </w:r>
      <w:r w:rsidRPr="00BF4067">
        <w:rPr>
          <w:rFonts w:ascii="Times New Roman" w:hAnsi="Times New Roman" w:cs="Times New Roman"/>
          <w:sz w:val="28"/>
          <w:szCs w:val="28"/>
        </w:rPr>
        <w:t xml:space="preserve">Греции и получившая развитие в Древнем Риме, </w:t>
      </w:r>
      <w:r w:rsidR="00857681">
        <w:rPr>
          <w:rFonts w:ascii="Times New Roman" w:hAnsi="Times New Roman" w:cs="Times New Roman"/>
          <w:sz w:val="28"/>
          <w:szCs w:val="28"/>
        </w:rPr>
        <w:t xml:space="preserve">не погибла вместе с </w:t>
      </w:r>
      <w:r w:rsidRPr="00BF4067">
        <w:rPr>
          <w:rFonts w:ascii="Times New Roman" w:hAnsi="Times New Roman" w:cs="Times New Roman"/>
          <w:sz w:val="28"/>
          <w:szCs w:val="28"/>
        </w:rPr>
        <w:t xml:space="preserve">античной цивилизацией, а </w:t>
      </w:r>
      <w:r w:rsidR="00561538">
        <w:rPr>
          <w:rFonts w:ascii="Times New Roman" w:hAnsi="Times New Roman" w:cs="Times New Roman"/>
          <w:sz w:val="28"/>
          <w:szCs w:val="28"/>
        </w:rPr>
        <w:t>дошла и до наших дней.</w:t>
      </w:r>
      <w:bookmarkStart w:id="0" w:name="_GoBack"/>
      <w:bookmarkEnd w:id="0"/>
    </w:p>
    <w:sectPr w:rsidR="00551701" w:rsidRPr="005517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A22"/>
    <w:rsid w:val="00137EC3"/>
    <w:rsid w:val="00185CD9"/>
    <w:rsid w:val="00310B23"/>
    <w:rsid w:val="00402D0F"/>
    <w:rsid w:val="004E0A57"/>
    <w:rsid w:val="00551701"/>
    <w:rsid w:val="00552A92"/>
    <w:rsid w:val="00561538"/>
    <w:rsid w:val="00704A22"/>
    <w:rsid w:val="008319DE"/>
    <w:rsid w:val="00857681"/>
    <w:rsid w:val="00AE6992"/>
    <w:rsid w:val="00BE3B88"/>
    <w:rsid w:val="00BF4067"/>
    <w:rsid w:val="00D03030"/>
    <w:rsid w:val="00E94E9F"/>
    <w:rsid w:val="00ED29BE"/>
    <w:rsid w:val="00F31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A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94E9F"/>
  </w:style>
  <w:style w:type="character" w:styleId="a3">
    <w:name w:val="Emphasis"/>
    <w:basedOn w:val="a0"/>
    <w:uiPriority w:val="20"/>
    <w:qFormat/>
    <w:rsid w:val="00E94E9F"/>
    <w:rPr>
      <w:i/>
      <w:iCs/>
    </w:rPr>
  </w:style>
  <w:style w:type="paragraph" w:styleId="a4">
    <w:name w:val="Normal (Web)"/>
    <w:basedOn w:val="a"/>
    <w:uiPriority w:val="99"/>
    <w:semiHidden/>
    <w:unhideWhenUsed/>
    <w:rsid w:val="00D030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03030"/>
    <w:rPr>
      <w:color w:val="0000FF"/>
      <w:u w:val="single"/>
    </w:rPr>
  </w:style>
  <w:style w:type="paragraph" w:styleId="HTML">
    <w:name w:val="HTML Preformatted"/>
    <w:basedOn w:val="a"/>
    <w:link w:val="HTML0"/>
    <w:uiPriority w:val="99"/>
    <w:semiHidden/>
    <w:unhideWhenUsed/>
    <w:rsid w:val="00BF4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F406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A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94E9F"/>
  </w:style>
  <w:style w:type="character" w:styleId="a3">
    <w:name w:val="Emphasis"/>
    <w:basedOn w:val="a0"/>
    <w:uiPriority w:val="20"/>
    <w:qFormat/>
    <w:rsid w:val="00E94E9F"/>
    <w:rPr>
      <w:i/>
      <w:iCs/>
    </w:rPr>
  </w:style>
  <w:style w:type="paragraph" w:styleId="a4">
    <w:name w:val="Normal (Web)"/>
    <w:basedOn w:val="a"/>
    <w:uiPriority w:val="99"/>
    <w:semiHidden/>
    <w:unhideWhenUsed/>
    <w:rsid w:val="00D030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03030"/>
    <w:rPr>
      <w:color w:val="0000FF"/>
      <w:u w:val="single"/>
    </w:rPr>
  </w:style>
  <w:style w:type="paragraph" w:styleId="HTML">
    <w:name w:val="HTML Preformatted"/>
    <w:basedOn w:val="a"/>
    <w:link w:val="HTML0"/>
    <w:uiPriority w:val="99"/>
    <w:semiHidden/>
    <w:unhideWhenUsed/>
    <w:rsid w:val="00BF4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F406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0540">
      <w:bodyDiv w:val="1"/>
      <w:marLeft w:val="0"/>
      <w:marRight w:val="0"/>
      <w:marTop w:val="0"/>
      <w:marBottom w:val="0"/>
      <w:divBdr>
        <w:top w:val="none" w:sz="0" w:space="0" w:color="auto"/>
        <w:left w:val="none" w:sz="0" w:space="0" w:color="auto"/>
        <w:bottom w:val="none" w:sz="0" w:space="0" w:color="auto"/>
        <w:right w:val="none" w:sz="0" w:space="0" w:color="auto"/>
      </w:divBdr>
    </w:div>
    <w:div w:id="425342310">
      <w:bodyDiv w:val="1"/>
      <w:marLeft w:val="0"/>
      <w:marRight w:val="0"/>
      <w:marTop w:val="0"/>
      <w:marBottom w:val="0"/>
      <w:divBdr>
        <w:top w:val="none" w:sz="0" w:space="0" w:color="auto"/>
        <w:left w:val="none" w:sz="0" w:space="0" w:color="auto"/>
        <w:bottom w:val="none" w:sz="0" w:space="0" w:color="auto"/>
        <w:right w:val="none" w:sz="0" w:space="0" w:color="auto"/>
      </w:divBdr>
    </w:div>
    <w:div w:id="945120829">
      <w:bodyDiv w:val="1"/>
      <w:marLeft w:val="0"/>
      <w:marRight w:val="0"/>
      <w:marTop w:val="0"/>
      <w:marBottom w:val="0"/>
      <w:divBdr>
        <w:top w:val="none" w:sz="0" w:space="0" w:color="auto"/>
        <w:left w:val="none" w:sz="0" w:space="0" w:color="auto"/>
        <w:bottom w:val="none" w:sz="0" w:space="0" w:color="auto"/>
        <w:right w:val="none" w:sz="0" w:space="0" w:color="auto"/>
      </w:divBdr>
    </w:div>
    <w:div w:id="982585601">
      <w:bodyDiv w:val="1"/>
      <w:marLeft w:val="0"/>
      <w:marRight w:val="0"/>
      <w:marTop w:val="0"/>
      <w:marBottom w:val="0"/>
      <w:divBdr>
        <w:top w:val="none" w:sz="0" w:space="0" w:color="auto"/>
        <w:left w:val="none" w:sz="0" w:space="0" w:color="auto"/>
        <w:bottom w:val="none" w:sz="0" w:space="0" w:color="auto"/>
        <w:right w:val="none" w:sz="0" w:space="0" w:color="auto"/>
      </w:divBdr>
    </w:div>
    <w:div w:id="2080518786">
      <w:bodyDiv w:val="1"/>
      <w:marLeft w:val="0"/>
      <w:marRight w:val="0"/>
      <w:marTop w:val="0"/>
      <w:marBottom w:val="0"/>
      <w:divBdr>
        <w:top w:val="none" w:sz="0" w:space="0" w:color="auto"/>
        <w:left w:val="none" w:sz="0" w:space="0" w:color="auto"/>
        <w:bottom w:val="none" w:sz="0" w:space="0" w:color="auto"/>
        <w:right w:val="none" w:sz="0" w:space="0" w:color="auto"/>
      </w:divBdr>
    </w:div>
    <w:div w:id="209678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vashgolos7.ru/skorogovorki-chit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TotalTime>
  <Pages>6</Pages>
  <Words>1194</Words>
  <Characters>6809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Natalya</cp:lastModifiedBy>
  <cp:revision>4</cp:revision>
  <dcterms:created xsi:type="dcterms:W3CDTF">2016-03-29T18:20:00Z</dcterms:created>
  <dcterms:modified xsi:type="dcterms:W3CDTF">2016-03-31T21:41:00Z</dcterms:modified>
</cp:coreProperties>
</file>