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FED" w:rsidRDefault="00CB5D37" w:rsidP="00CB5D37">
      <w:pPr>
        <w:widowControl/>
        <w:ind w:left="0"/>
        <w:rPr>
          <w:sz w:val="32"/>
          <w:szCs w:val="32"/>
        </w:rPr>
      </w:pPr>
      <w:r>
        <w:rPr>
          <w:sz w:val="32"/>
          <w:szCs w:val="32"/>
        </w:rPr>
        <w:t>Практическая часть.</w:t>
      </w:r>
    </w:p>
    <w:p w:rsidR="00CB5D37" w:rsidRPr="00503B26" w:rsidRDefault="00CB5D37" w:rsidP="00CB5D37">
      <w:pPr>
        <w:widowControl/>
        <w:ind w:left="0"/>
        <w:rPr>
          <w:sz w:val="32"/>
          <w:szCs w:val="32"/>
        </w:rPr>
      </w:pPr>
    </w:p>
    <w:p w:rsidR="00503B26" w:rsidRPr="00503B26" w:rsidRDefault="00503B26" w:rsidP="00CB5D37">
      <w:pPr>
        <w:widowControl/>
        <w:ind w:left="0"/>
        <w:jc w:val="left"/>
        <w:rPr>
          <w:b w:val="0"/>
          <w:szCs w:val="20"/>
        </w:rPr>
      </w:pPr>
      <w:r w:rsidRPr="00503B26">
        <w:rPr>
          <w:b w:val="0"/>
          <w:szCs w:val="20"/>
        </w:rPr>
        <w:t xml:space="preserve">    Исходная информация едина для всех четырех вариантов контрольной работы.</w:t>
      </w:r>
    </w:p>
    <w:p w:rsidR="00CB5D37" w:rsidRPr="00C0113F" w:rsidRDefault="00503B26" w:rsidP="00CB5D37">
      <w:pPr>
        <w:widowControl/>
        <w:ind w:left="0"/>
        <w:jc w:val="both"/>
        <w:rPr>
          <w:b w:val="0"/>
          <w:szCs w:val="20"/>
        </w:rPr>
      </w:pPr>
      <w:r w:rsidRPr="00503B26">
        <w:rPr>
          <w:b w:val="0"/>
          <w:szCs w:val="20"/>
        </w:rPr>
        <w:t xml:space="preserve">    Финансовая отчетность компании за последние четыре года представлена в таблицах 1, 2.</w:t>
      </w:r>
    </w:p>
    <w:p w:rsidR="00503B26" w:rsidRPr="00503B26" w:rsidRDefault="00503B26" w:rsidP="00503B26">
      <w:pPr>
        <w:tabs>
          <w:tab w:val="right" w:leader="dot" w:pos="10195"/>
        </w:tabs>
        <w:spacing w:line="240" w:lineRule="auto"/>
        <w:ind w:left="0"/>
        <w:jc w:val="right"/>
        <w:rPr>
          <w:b w:val="0"/>
          <w:szCs w:val="20"/>
        </w:rPr>
      </w:pPr>
      <w:r w:rsidRPr="00503B26">
        <w:rPr>
          <w:b w:val="0"/>
          <w:szCs w:val="20"/>
        </w:rPr>
        <w:t>Таблица 1</w:t>
      </w:r>
    </w:p>
    <w:p w:rsidR="00503B26" w:rsidRPr="00503B26" w:rsidRDefault="00503B26" w:rsidP="00503B26">
      <w:pPr>
        <w:spacing w:after="120" w:line="240" w:lineRule="auto"/>
        <w:ind w:left="0"/>
        <w:rPr>
          <w:szCs w:val="20"/>
        </w:rPr>
      </w:pPr>
      <w:r w:rsidRPr="00503B26">
        <w:rPr>
          <w:szCs w:val="20"/>
        </w:rPr>
        <w:t>Бухгалтерский баланс за 2011-2014 гг. (млн. руб.)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8"/>
        <w:gridCol w:w="776"/>
        <w:gridCol w:w="899"/>
        <w:gridCol w:w="776"/>
        <w:gridCol w:w="776"/>
      </w:tblGrid>
      <w:tr w:rsidR="00503B26" w:rsidRPr="00503B26" w:rsidTr="007036D8">
        <w:trPr>
          <w:trHeight w:val="52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szCs w:val="20"/>
              </w:rPr>
            </w:pPr>
            <w:r w:rsidRPr="00503B26">
              <w:rPr>
                <w:szCs w:val="20"/>
              </w:rPr>
              <w:t>АКТИВ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2011 г.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2012 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2013 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2014 г.</w:t>
            </w:r>
          </w:p>
        </w:tc>
      </w:tr>
      <w:tr w:rsidR="00503B26" w:rsidRPr="00503B26" w:rsidTr="007036D8">
        <w:trPr>
          <w:trHeight w:val="270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5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I. ВНЕОБОРОТНЫЕ АКТИВЫ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Нематериальные активы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50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  <w:lang w:val="en-US"/>
              </w:rPr>
            </w:pPr>
            <w:r w:rsidRPr="00503B26">
              <w:rPr>
                <w:b w:val="0"/>
                <w:bCs/>
              </w:rPr>
              <w:t>4</w:t>
            </w:r>
            <w:r w:rsidRPr="00503B26">
              <w:rPr>
                <w:b w:val="0"/>
                <w:bCs/>
                <w:lang w:val="en-US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  <w:lang w:val="en-US"/>
              </w:rPr>
              <w:t>4</w:t>
            </w:r>
            <w:r w:rsidRPr="00503B26">
              <w:rPr>
                <w:b w:val="0"/>
                <w:bCs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  <w:lang w:val="en-US"/>
              </w:rPr>
            </w:pPr>
            <w:r w:rsidRPr="00503B26">
              <w:rPr>
                <w:b w:val="0"/>
                <w:bCs/>
                <w:lang w:val="en-US"/>
              </w:rPr>
              <w:t>35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Основные средства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3394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4526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4515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4366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Незавершенное строительство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1089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  <w:lang w:val="en-US"/>
              </w:rPr>
            </w:pPr>
            <w:r w:rsidRPr="00503B26">
              <w:rPr>
                <w:b w:val="0"/>
                <w:bCs/>
              </w:rPr>
              <w:t>59</w:t>
            </w:r>
            <w:r w:rsidRPr="00503B26">
              <w:rPr>
                <w:b w:val="0"/>
                <w:bCs/>
                <w:lang w:val="en-US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</w:t>
            </w:r>
            <w:r w:rsidRPr="00503B26">
              <w:rPr>
                <w:b w:val="0"/>
                <w:bCs/>
                <w:lang w:val="en-US"/>
              </w:rPr>
              <w:t>6</w:t>
            </w:r>
            <w:r w:rsidRPr="00503B26">
              <w:rPr>
                <w:b w:val="0"/>
                <w:bCs/>
              </w:rPr>
              <w:t>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  <w:lang w:val="en-US"/>
              </w:rPr>
            </w:pPr>
            <w:r w:rsidRPr="00503B26">
              <w:rPr>
                <w:b w:val="0"/>
                <w:bCs/>
              </w:rPr>
              <w:t>2</w:t>
            </w:r>
            <w:r w:rsidRPr="00503B26">
              <w:rPr>
                <w:b w:val="0"/>
                <w:bCs/>
                <w:lang w:val="en-US"/>
              </w:rPr>
              <w:t>494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Доходные вложения в материальные ценности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Финансовые вложения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310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328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372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400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Отложенные налоговые активы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8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Прочие внеоборотные активы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70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ИТОГО по разделу I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4843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5490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5790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7295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II. ОБОРОТНЫЕ АКТИВЫ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427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566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902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1242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Запасы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b w:val="0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b w:val="0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b w:val="0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в том числе: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324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394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567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840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сырье, материалы и другие аналогичные ценности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b w:val="0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b w:val="0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b w:val="0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затраты в незавершенном производстве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77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101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153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166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готовая продукция и товары для перепродажи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68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180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230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расходы будущих периодов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6</w:t>
            </w:r>
          </w:p>
        </w:tc>
      </w:tr>
      <w:tr w:rsidR="00503B26" w:rsidRPr="00503B26" w:rsidTr="007036D8">
        <w:trPr>
          <w:trHeight w:val="522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101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134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188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252</w:t>
            </w:r>
          </w:p>
        </w:tc>
      </w:tr>
      <w:tr w:rsidR="00503B26" w:rsidRPr="00503B26" w:rsidTr="007036D8">
        <w:trPr>
          <w:trHeight w:val="522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</w:p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985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1152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1013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845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Финансовые вложения (за исключением денежных эквивалентов)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36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Денежные средства и денежные эквиваленты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975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240</w:t>
            </w:r>
          </w:p>
        </w:tc>
      </w:tr>
      <w:tr w:rsidR="00503B26" w:rsidRPr="00503B26" w:rsidTr="007036D8">
        <w:trPr>
          <w:trHeight w:val="28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Прочие оборотные активы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70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ИТОГО по разделу II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1522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1870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3080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2615</w:t>
            </w:r>
          </w:p>
        </w:tc>
      </w:tr>
      <w:tr w:rsidR="00503B26" w:rsidRPr="00503B26" w:rsidTr="007036D8">
        <w:trPr>
          <w:trHeight w:val="270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szCs w:val="20"/>
              </w:rPr>
              <w:t>БАЛАНС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6365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7360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8870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9910</w:t>
            </w:r>
          </w:p>
        </w:tc>
      </w:tr>
      <w:tr w:rsidR="00503B26" w:rsidRPr="00503B26" w:rsidTr="007036D8">
        <w:trPr>
          <w:trHeight w:val="52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szCs w:val="20"/>
              </w:rPr>
            </w:pPr>
            <w:r w:rsidRPr="00503B26">
              <w:rPr>
                <w:szCs w:val="20"/>
              </w:rPr>
              <w:lastRenderedPageBreak/>
              <w:t>ПАССИВ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70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</w:pPr>
            <w:r w:rsidRPr="00503B26">
              <w:rPr>
                <w:b w:val="0"/>
              </w:rPr>
              <w:t>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</w:pPr>
            <w:r w:rsidRPr="00503B26">
              <w:rPr>
                <w:b w:val="0"/>
              </w:rPr>
              <w:t>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</w:pPr>
            <w:r w:rsidRPr="00503B26">
              <w:rPr>
                <w:b w:val="0"/>
              </w:rPr>
              <w:t>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</w:pPr>
            <w:r w:rsidRPr="00503B26">
              <w:rPr>
                <w:b w:val="0"/>
              </w:rPr>
              <w:t>5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III. КАПИТАЛ И РЕЗЕРВЫ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Уставный капитал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800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Переоценка внеоборотных активов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3380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3377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3317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3218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Добавочный капитал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Резервный капитал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120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120</w:t>
            </w:r>
          </w:p>
        </w:tc>
      </w:tr>
      <w:tr w:rsidR="00503B26" w:rsidRPr="00503B26" w:rsidTr="007036D8">
        <w:trPr>
          <w:trHeight w:val="28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1632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1937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2667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3442</w:t>
            </w:r>
          </w:p>
        </w:tc>
      </w:tr>
      <w:tr w:rsidR="00503B26" w:rsidRPr="00503B26" w:rsidTr="007036D8">
        <w:trPr>
          <w:trHeight w:val="270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ИТОГО по разделу III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5932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6240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6904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7580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IV.ДОЛГОСРОЧНЫЕ ОБЯЗАТЕЛЬСТВА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Заемные средства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1100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1000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Отложенные налоговые обязательства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8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Оценочные обязательства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8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Прочие обязательства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8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ИТОГО по разделу IV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1100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1000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V.КРАТКОСРОЧНЫЕ ОБЯЗАТЕЛЬСТВА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Заемные средства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440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140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350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Кредиторская задолженность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433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680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726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980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в том числе: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поставщики и подрядчики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240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170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200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задолженность перед персоналом организации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54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79</w:t>
            </w:r>
          </w:p>
        </w:tc>
      </w:tr>
      <w:tr w:rsidR="00503B26" w:rsidRPr="00503B26" w:rsidTr="007036D8">
        <w:trPr>
          <w:trHeight w:val="522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задолженность перед государственными внебюджетными фондами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13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задолженность по налогам и сборам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60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88</w:t>
            </w: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прочие кредиторы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240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466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600</w:t>
            </w:r>
          </w:p>
        </w:tc>
      </w:tr>
      <w:tr w:rsidR="00503B26" w:rsidRPr="00503B26" w:rsidTr="007036D8">
        <w:trPr>
          <w:trHeight w:val="522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Задолженность перед участниками (учредителями) по выплате доходов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Доходы будущих периодов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Резервы предстоящих расходов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85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Прочие краткосрочные обязательства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70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ИТОГО по разделу V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433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1120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866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1330</w:t>
            </w:r>
          </w:p>
        </w:tc>
      </w:tr>
      <w:tr w:rsidR="00503B26" w:rsidRPr="00503B26" w:rsidTr="007036D8">
        <w:trPr>
          <w:trHeight w:val="270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szCs w:val="20"/>
              </w:rPr>
              <w:t>БАЛАНС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6365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7360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8870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9910</w:t>
            </w:r>
          </w:p>
        </w:tc>
      </w:tr>
    </w:tbl>
    <w:p w:rsidR="00503B26" w:rsidRPr="00503B26" w:rsidRDefault="00503B26" w:rsidP="00503B26">
      <w:pPr>
        <w:widowControl/>
        <w:spacing w:line="240" w:lineRule="auto"/>
        <w:ind w:left="0"/>
        <w:jc w:val="left"/>
        <w:rPr>
          <w:szCs w:val="20"/>
        </w:rPr>
      </w:pPr>
    </w:p>
    <w:p w:rsidR="00503B26" w:rsidRPr="00503B26" w:rsidRDefault="00503B26" w:rsidP="00503B26">
      <w:pPr>
        <w:tabs>
          <w:tab w:val="right" w:leader="dot" w:pos="10195"/>
        </w:tabs>
        <w:spacing w:line="240" w:lineRule="auto"/>
        <w:ind w:left="0"/>
        <w:jc w:val="right"/>
        <w:rPr>
          <w:b w:val="0"/>
          <w:szCs w:val="20"/>
        </w:rPr>
      </w:pPr>
      <w:r w:rsidRPr="00503B26">
        <w:rPr>
          <w:b w:val="0"/>
          <w:szCs w:val="20"/>
        </w:rPr>
        <w:t>Таблица 2</w:t>
      </w:r>
    </w:p>
    <w:p w:rsidR="00503B26" w:rsidRPr="00503B26" w:rsidRDefault="00503B26" w:rsidP="00503B26">
      <w:pPr>
        <w:spacing w:after="120" w:line="240" w:lineRule="auto"/>
        <w:ind w:left="0"/>
        <w:rPr>
          <w:szCs w:val="20"/>
        </w:rPr>
      </w:pPr>
      <w:r w:rsidRPr="00503B26">
        <w:rPr>
          <w:szCs w:val="20"/>
        </w:rPr>
        <w:t>Отчет о прибылях и убытках за 2011-2014 гг. (млн. руб.)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52"/>
        <w:gridCol w:w="963"/>
        <w:gridCol w:w="963"/>
        <w:gridCol w:w="963"/>
        <w:gridCol w:w="953"/>
        <w:gridCol w:w="10"/>
      </w:tblGrid>
      <w:tr w:rsidR="00503B26" w:rsidRPr="00503B26" w:rsidTr="007036D8">
        <w:trPr>
          <w:trHeight w:val="520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03B26">
              <w:rPr>
                <w:b w:val="0"/>
                <w:sz w:val="24"/>
                <w:szCs w:val="24"/>
              </w:rPr>
              <w:t>Наименование показателя</w:t>
            </w:r>
          </w:p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03B26">
              <w:rPr>
                <w:b w:val="0"/>
                <w:sz w:val="24"/>
                <w:szCs w:val="24"/>
              </w:rPr>
              <w:t>2011 г.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03B26">
              <w:rPr>
                <w:b w:val="0"/>
                <w:sz w:val="24"/>
                <w:szCs w:val="24"/>
              </w:rPr>
              <w:t>2012 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03B26">
              <w:rPr>
                <w:b w:val="0"/>
                <w:sz w:val="24"/>
                <w:szCs w:val="24"/>
              </w:rPr>
              <w:t>2013 г.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03B26">
              <w:rPr>
                <w:b w:val="0"/>
                <w:sz w:val="24"/>
                <w:szCs w:val="24"/>
              </w:rPr>
              <w:t>2014 г.</w:t>
            </w:r>
          </w:p>
        </w:tc>
      </w:tr>
      <w:tr w:rsidR="00503B26" w:rsidRPr="00503B26" w:rsidTr="007036D8">
        <w:trPr>
          <w:gridAfter w:val="1"/>
          <w:wAfter w:w="6" w:type="pct"/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03B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5</w:t>
            </w:r>
          </w:p>
        </w:tc>
      </w:tr>
      <w:tr w:rsidR="00503B26" w:rsidRPr="00503B26" w:rsidTr="007036D8">
        <w:trPr>
          <w:trHeight w:val="277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 xml:space="preserve">Выручка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4670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5244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6885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8810</w:t>
            </w: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Себестоимость проданных товаров, продукции, работ, услуг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(3285)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(3670)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(4520)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(4827)</w:t>
            </w: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Валовая прибыль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1385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1574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2365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3983</w:t>
            </w: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lastRenderedPageBreak/>
              <w:t>Коммерческие расходы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(153)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(202)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(265)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(359)</w:t>
            </w: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Управленческие расходы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(0)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(332)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(514)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(595)</w:t>
            </w: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Прибыль (убыток) от продаж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1232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1040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1586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3029</w:t>
            </w: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Прочие доходы и расходы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Проценты к получению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Проценты к уплате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(0)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(50)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(90)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(83)</w:t>
            </w: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Доходы от участия в других организациях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Прочие доходы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765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820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950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1390</w:t>
            </w: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Прочие расходы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(1203)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(1220)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(1436)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(2089)</w:t>
            </w: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Прибыль (убыток) до налогообложения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794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590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1010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2247</w:t>
            </w: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Отложенные налоговые активы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Отложенные налоговые обязательства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Текущий налог на прибыль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(231)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(285)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(280)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(697)</w:t>
            </w: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 xml:space="preserve">Чистая прибыль (убыток)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563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305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730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1550</w:t>
            </w: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СПРАВОЧНО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Постоянные налоговые обязательства (активы)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  <w:tr w:rsidR="00503B26" w:rsidRPr="00503B26" w:rsidTr="007036D8">
        <w:trPr>
          <w:trHeight w:val="25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 xml:space="preserve"> Нераспределенная прибыль (</w:t>
            </w:r>
            <w:r w:rsidRPr="00503B26">
              <w:rPr>
                <w:b w:val="0"/>
                <w:szCs w:val="20"/>
                <w:lang w:val="en-US"/>
              </w:rPr>
              <w:t>RE)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  <w:r w:rsidRPr="00503B26">
              <w:rPr>
                <w:b w:val="0"/>
                <w:bCs/>
              </w:rPr>
              <w:t>750</w:t>
            </w:r>
          </w:p>
        </w:tc>
      </w:tr>
      <w:tr w:rsidR="00503B26" w:rsidRPr="00503B26" w:rsidTr="007036D8">
        <w:trPr>
          <w:trHeight w:val="285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503B26">
              <w:rPr>
                <w:b w:val="0"/>
                <w:szCs w:val="20"/>
              </w:rPr>
              <w:t>Разводненная прибыль (убыток) на акцию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B26" w:rsidRPr="00503B26" w:rsidRDefault="00503B26" w:rsidP="00503B26">
            <w:pPr>
              <w:widowControl/>
              <w:spacing w:line="240" w:lineRule="auto"/>
              <w:ind w:left="0"/>
              <w:rPr>
                <w:b w:val="0"/>
                <w:bCs/>
              </w:rPr>
            </w:pPr>
          </w:p>
        </w:tc>
      </w:tr>
    </w:tbl>
    <w:p w:rsidR="00503B26" w:rsidRPr="00503B26" w:rsidRDefault="00503B26" w:rsidP="00503B26">
      <w:pPr>
        <w:widowControl/>
        <w:spacing w:line="240" w:lineRule="auto"/>
        <w:ind w:left="0"/>
        <w:jc w:val="left"/>
        <w:rPr>
          <w:szCs w:val="20"/>
        </w:rPr>
      </w:pPr>
    </w:p>
    <w:p w:rsidR="00503B26" w:rsidRPr="00503B26" w:rsidRDefault="00503B26" w:rsidP="00CB5D37">
      <w:pPr>
        <w:widowControl/>
        <w:spacing w:line="240" w:lineRule="auto"/>
        <w:ind w:left="0"/>
        <w:rPr>
          <w:szCs w:val="20"/>
        </w:rPr>
      </w:pPr>
      <w:r w:rsidRPr="00503B26">
        <w:rPr>
          <w:szCs w:val="20"/>
        </w:rPr>
        <w:t>Дополнительные исходные данные</w:t>
      </w:r>
    </w:p>
    <w:p w:rsidR="00503B26" w:rsidRPr="00503B26" w:rsidRDefault="00503B26" w:rsidP="00503B26">
      <w:pPr>
        <w:widowControl/>
        <w:numPr>
          <w:ilvl w:val="0"/>
          <w:numId w:val="1"/>
        </w:numPr>
        <w:spacing w:line="276" w:lineRule="auto"/>
        <w:jc w:val="left"/>
        <w:rPr>
          <w:szCs w:val="20"/>
        </w:rPr>
      </w:pPr>
      <w:r w:rsidRPr="00503B26">
        <w:rPr>
          <w:b w:val="0"/>
          <w:szCs w:val="20"/>
        </w:rPr>
        <w:t>Себестоимость не может составлять менее 50% от выручки;</w:t>
      </w:r>
    </w:p>
    <w:p w:rsidR="00503B26" w:rsidRPr="00503B26" w:rsidRDefault="00503B26" w:rsidP="00503B26">
      <w:pPr>
        <w:widowControl/>
        <w:numPr>
          <w:ilvl w:val="0"/>
          <w:numId w:val="1"/>
        </w:numPr>
        <w:spacing w:line="276" w:lineRule="auto"/>
        <w:jc w:val="left"/>
        <w:rPr>
          <w:szCs w:val="20"/>
        </w:rPr>
      </w:pPr>
      <w:r w:rsidRPr="00503B26">
        <w:rPr>
          <w:b w:val="0"/>
          <w:szCs w:val="20"/>
        </w:rPr>
        <w:t>Коммерческие расходы растут примерно прямо пропорционально росту объема продаж;</w:t>
      </w:r>
    </w:p>
    <w:p w:rsidR="00503B26" w:rsidRPr="00503B26" w:rsidRDefault="00503B26" w:rsidP="00503B26">
      <w:pPr>
        <w:widowControl/>
        <w:numPr>
          <w:ilvl w:val="0"/>
          <w:numId w:val="1"/>
        </w:numPr>
        <w:spacing w:line="276" w:lineRule="auto"/>
        <w:jc w:val="left"/>
        <w:rPr>
          <w:szCs w:val="20"/>
        </w:rPr>
      </w:pPr>
      <w:r w:rsidRPr="00503B26">
        <w:rPr>
          <w:b w:val="0"/>
          <w:szCs w:val="20"/>
        </w:rPr>
        <w:t>Темп роста управленческих расходов в два раза ниже темпа роста объема продаж.</w:t>
      </w:r>
    </w:p>
    <w:p w:rsidR="00503B26" w:rsidRPr="00503B26" w:rsidRDefault="00503B26" w:rsidP="00503B26">
      <w:pPr>
        <w:widowControl/>
        <w:numPr>
          <w:ilvl w:val="0"/>
          <w:numId w:val="1"/>
        </w:numPr>
        <w:spacing w:line="276" w:lineRule="auto"/>
        <w:jc w:val="left"/>
        <w:rPr>
          <w:szCs w:val="20"/>
        </w:rPr>
      </w:pPr>
      <w:r w:rsidRPr="00503B26">
        <w:rPr>
          <w:b w:val="0"/>
          <w:szCs w:val="20"/>
        </w:rPr>
        <w:t>Краткосрочный кредит в 2014г. компания  взяла под 14% годовых.</w:t>
      </w:r>
    </w:p>
    <w:p w:rsidR="00503B26" w:rsidRPr="00503B26" w:rsidRDefault="00503B26" w:rsidP="00503B26">
      <w:pPr>
        <w:widowControl/>
        <w:numPr>
          <w:ilvl w:val="0"/>
          <w:numId w:val="1"/>
        </w:numPr>
        <w:spacing w:line="276" w:lineRule="auto"/>
        <w:jc w:val="left"/>
        <w:rPr>
          <w:szCs w:val="20"/>
        </w:rPr>
      </w:pPr>
      <w:r w:rsidRPr="00503B26">
        <w:rPr>
          <w:b w:val="0"/>
          <w:szCs w:val="20"/>
        </w:rPr>
        <w:t xml:space="preserve">Суммарный налог на прибыль в прогнозном периоде (текущий налог на прибыль, отложенные налоговые активы и налоговые обязательства) составит 25%. </w:t>
      </w:r>
    </w:p>
    <w:p w:rsidR="00503B26" w:rsidRPr="00503B26" w:rsidRDefault="00503B26" w:rsidP="00503B26">
      <w:pPr>
        <w:widowControl/>
        <w:numPr>
          <w:ilvl w:val="0"/>
          <w:numId w:val="1"/>
        </w:numPr>
        <w:spacing w:line="276" w:lineRule="auto"/>
        <w:jc w:val="left"/>
        <w:rPr>
          <w:szCs w:val="20"/>
        </w:rPr>
      </w:pPr>
      <w:r w:rsidRPr="00503B26">
        <w:rPr>
          <w:b w:val="0"/>
          <w:szCs w:val="20"/>
        </w:rPr>
        <w:t>Для завершения незавершенного строительства и ввода в эксплуатацию нового производства необходимо вложить еще по 1000 млн. руб. в 2015 и 2016гг. Новое производство будут введено в эксплуатацию в 2016г.</w:t>
      </w:r>
    </w:p>
    <w:p w:rsidR="00503B26" w:rsidRPr="00503B26" w:rsidRDefault="00503B26" w:rsidP="00503B26">
      <w:pPr>
        <w:widowControl/>
        <w:numPr>
          <w:ilvl w:val="0"/>
          <w:numId w:val="1"/>
        </w:numPr>
        <w:spacing w:line="276" w:lineRule="auto"/>
        <w:jc w:val="left"/>
        <w:rPr>
          <w:szCs w:val="20"/>
        </w:rPr>
      </w:pPr>
      <w:r w:rsidRPr="00503B26">
        <w:rPr>
          <w:b w:val="0"/>
          <w:szCs w:val="20"/>
        </w:rPr>
        <w:t>Средняя норма амортизации основных средств и нематериальных активов составляет 10%.</w:t>
      </w:r>
    </w:p>
    <w:p w:rsidR="00503B26" w:rsidRPr="00503B26" w:rsidRDefault="00503B26" w:rsidP="00CB5D37">
      <w:pPr>
        <w:widowControl/>
        <w:spacing w:line="240" w:lineRule="auto"/>
        <w:ind w:left="0"/>
        <w:jc w:val="left"/>
        <w:rPr>
          <w:szCs w:val="20"/>
        </w:rPr>
      </w:pPr>
    </w:p>
    <w:p w:rsidR="00503B26" w:rsidRPr="00503B26" w:rsidRDefault="00503B26" w:rsidP="00CB5D37">
      <w:pPr>
        <w:widowControl/>
        <w:spacing w:line="240" w:lineRule="auto"/>
        <w:ind w:left="0"/>
        <w:rPr>
          <w:szCs w:val="20"/>
        </w:rPr>
      </w:pPr>
      <w:r w:rsidRPr="00503B26">
        <w:rPr>
          <w:szCs w:val="20"/>
        </w:rPr>
        <w:t>Задание для всех вариантов</w:t>
      </w:r>
    </w:p>
    <w:p w:rsidR="00503B26" w:rsidRPr="00503B26" w:rsidRDefault="00503B26" w:rsidP="00503B26">
      <w:pPr>
        <w:widowControl/>
        <w:spacing w:line="240" w:lineRule="auto"/>
        <w:ind w:left="0"/>
        <w:jc w:val="both"/>
        <w:rPr>
          <w:b w:val="0"/>
          <w:szCs w:val="20"/>
        </w:rPr>
      </w:pPr>
      <w:r w:rsidRPr="00503B26">
        <w:rPr>
          <w:szCs w:val="20"/>
        </w:rPr>
        <w:t xml:space="preserve"> </w:t>
      </w:r>
      <w:r w:rsidRPr="00503B26">
        <w:rPr>
          <w:szCs w:val="20"/>
        </w:rPr>
        <w:tab/>
        <w:t>1.</w:t>
      </w:r>
      <w:r w:rsidRPr="00503B26">
        <w:rPr>
          <w:b w:val="0"/>
          <w:szCs w:val="20"/>
        </w:rPr>
        <w:t xml:space="preserve"> На основании отчетных данных (табл. 1 и табл.2) составить аналитический баланс и аналитический отчет о прибылях и убытках по форме таблицы 3 и таблицы 4 соответственно.</w:t>
      </w:r>
    </w:p>
    <w:p w:rsidR="00503B26" w:rsidRPr="00503B26" w:rsidRDefault="00503B26" w:rsidP="00503B26">
      <w:pPr>
        <w:widowControl/>
        <w:spacing w:line="240" w:lineRule="auto"/>
        <w:ind w:left="0" w:firstLine="708"/>
        <w:jc w:val="both"/>
        <w:rPr>
          <w:b w:val="0"/>
          <w:szCs w:val="20"/>
        </w:rPr>
      </w:pPr>
      <w:r w:rsidRPr="00503B26">
        <w:rPr>
          <w:szCs w:val="20"/>
        </w:rPr>
        <w:t>2.</w:t>
      </w:r>
      <w:r w:rsidRPr="00503B26">
        <w:rPr>
          <w:b w:val="0"/>
          <w:szCs w:val="20"/>
        </w:rPr>
        <w:t xml:space="preserve"> Написать формулы и рассчитать показатели </w:t>
      </w:r>
      <w:r w:rsidRPr="00503B26">
        <w:rPr>
          <w:b w:val="0"/>
          <w:szCs w:val="20"/>
          <w:lang w:val="en-US"/>
        </w:rPr>
        <w:t>EBIT</w:t>
      </w:r>
      <w:r w:rsidRPr="00503B26">
        <w:rPr>
          <w:b w:val="0"/>
          <w:szCs w:val="20"/>
        </w:rPr>
        <w:t xml:space="preserve">, </w:t>
      </w:r>
      <w:r w:rsidRPr="00503B26">
        <w:rPr>
          <w:b w:val="0"/>
          <w:szCs w:val="20"/>
          <w:lang w:val="en-US"/>
        </w:rPr>
        <w:t>EBT</w:t>
      </w:r>
      <w:r w:rsidRPr="00503B26">
        <w:rPr>
          <w:b w:val="0"/>
          <w:szCs w:val="20"/>
        </w:rPr>
        <w:t xml:space="preserve">, </w:t>
      </w:r>
      <w:r w:rsidRPr="00503B26">
        <w:rPr>
          <w:b w:val="0"/>
          <w:szCs w:val="20"/>
          <w:lang w:val="en-US"/>
        </w:rPr>
        <w:t>EBITDA</w:t>
      </w:r>
      <w:r w:rsidRPr="00503B26">
        <w:rPr>
          <w:b w:val="0"/>
          <w:szCs w:val="20"/>
        </w:rPr>
        <w:t xml:space="preserve">, </w:t>
      </w:r>
      <w:r w:rsidRPr="00503B26">
        <w:rPr>
          <w:b w:val="0"/>
          <w:szCs w:val="20"/>
          <w:lang w:val="en-US"/>
        </w:rPr>
        <w:t>NOPAT</w:t>
      </w:r>
      <w:r w:rsidRPr="00503B26">
        <w:rPr>
          <w:b w:val="0"/>
          <w:szCs w:val="20"/>
        </w:rPr>
        <w:t xml:space="preserve">, </w:t>
      </w:r>
      <w:r w:rsidRPr="00503B26">
        <w:rPr>
          <w:b w:val="0"/>
          <w:szCs w:val="20"/>
          <w:lang w:val="en-US"/>
        </w:rPr>
        <w:t>FFO</w:t>
      </w:r>
      <w:r w:rsidRPr="00503B26">
        <w:rPr>
          <w:b w:val="0"/>
          <w:szCs w:val="20"/>
        </w:rPr>
        <w:t xml:space="preserve">, </w:t>
      </w:r>
      <w:r w:rsidRPr="00503B26">
        <w:rPr>
          <w:b w:val="0"/>
          <w:szCs w:val="20"/>
          <w:lang w:val="en-US"/>
        </w:rPr>
        <w:t>FCF</w:t>
      </w:r>
      <w:r w:rsidRPr="00503B26">
        <w:rPr>
          <w:b w:val="0"/>
          <w:szCs w:val="20"/>
        </w:rPr>
        <w:t xml:space="preserve">, </w:t>
      </w:r>
      <w:r w:rsidRPr="00503B26">
        <w:rPr>
          <w:b w:val="0"/>
          <w:szCs w:val="20"/>
          <w:lang w:val="en-US"/>
        </w:rPr>
        <w:t>IC</w:t>
      </w:r>
      <w:r w:rsidRPr="00503B26">
        <w:rPr>
          <w:b w:val="0"/>
          <w:szCs w:val="20"/>
        </w:rPr>
        <w:t xml:space="preserve">, </w:t>
      </w:r>
      <w:r w:rsidRPr="00503B26">
        <w:rPr>
          <w:b w:val="0"/>
          <w:szCs w:val="20"/>
          <w:lang w:val="en-US"/>
        </w:rPr>
        <w:t>ROIC</w:t>
      </w:r>
      <w:r w:rsidRPr="00503B26">
        <w:rPr>
          <w:b w:val="0"/>
          <w:szCs w:val="20"/>
        </w:rPr>
        <w:t>, объяснить их сущность.</w:t>
      </w:r>
    </w:p>
    <w:p w:rsidR="00503B26" w:rsidRPr="00503B26" w:rsidRDefault="00503B26" w:rsidP="00503B26">
      <w:pPr>
        <w:widowControl/>
        <w:numPr>
          <w:ilvl w:val="0"/>
          <w:numId w:val="2"/>
        </w:numPr>
        <w:spacing w:line="276" w:lineRule="auto"/>
        <w:jc w:val="both"/>
        <w:rPr>
          <w:szCs w:val="20"/>
        </w:rPr>
      </w:pPr>
      <w:r w:rsidRPr="00503B26">
        <w:rPr>
          <w:b w:val="0"/>
          <w:szCs w:val="20"/>
        </w:rPr>
        <w:lastRenderedPageBreak/>
        <w:t>Написать формулу и определить темпы устойчивого роста компании на каждый год (с 2011 по 2014гг.) Табл. 5.</w:t>
      </w:r>
    </w:p>
    <w:p w:rsidR="00503B26" w:rsidRPr="00503B26" w:rsidRDefault="00503B26" w:rsidP="00503B26">
      <w:pPr>
        <w:widowControl/>
        <w:numPr>
          <w:ilvl w:val="0"/>
          <w:numId w:val="2"/>
        </w:numPr>
        <w:spacing w:line="276" w:lineRule="auto"/>
        <w:jc w:val="left"/>
        <w:rPr>
          <w:szCs w:val="20"/>
        </w:rPr>
      </w:pPr>
      <w:r w:rsidRPr="00503B26">
        <w:rPr>
          <w:b w:val="0"/>
          <w:szCs w:val="20"/>
        </w:rPr>
        <w:t>Написать формулу и определить реальные темпы роста продаж  на каждый год (с 2011 по 2014гг.) Табл.  5.</w:t>
      </w:r>
    </w:p>
    <w:p w:rsidR="00503B26" w:rsidRPr="00503B26" w:rsidRDefault="00503B26" w:rsidP="00503B26">
      <w:pPr>
        <w:widowControl/>
        <w:numPr>
          <w:ilvl w:val="0"/>
          <w:numId w:val="2"/>
        </w:numPr>
        <w:spacing w:line="276" w:lineRule="auto"/>
        <w:jc w:val="left"/>
        <w:rPr>
          <w:szCs w:val="20"/>
        </w:rPr>
      </w:pPr>
      <w:r w:rsidRPr="00503B26">
        <w:rPr>
          <w:b w:val="0"/>
          <w:szCs w:val="20"/>
        </w:rPr>
        <w:t>Сравнить реальные темпы роста продаж с темпами устойчивого роста компании за анализируемый период. Сделать выводы по табл.5.</w:t>
      </w:r>
    </w:p>
    <w:p w:rsidR="00503B26" w:rsidRPr="00503B26" w:rsidRDefault="00503B26" w:rsidP="00503B26">
      <w:pPr>
        <w:widowControl/>
        <w:numPr>
          <w:ilvl w:val="0"/>
          <w:numId w:val="2"/>
        </w:numPr>
        <w:spacing w:line="276" w:lineRule="auto"/>
        <w:jc w:val="both"/>
        <w:rPr>
          <w:b w:val="0"/>
          <w:szCs w:val="20"/>
        </w:rPr>
      </w:pPr>
      <w:r w:rsidRPr="00503B26">
        <w:rPr>
          <w:b w:val="0"/>
          <w:szCs w:val="20"/>
        </w:rPr>
        <w:t>Сформулировать в письменном виде, какие проблемы возникли у компании в связи с отклонением от устойчивого роста.</w:t>
      </w:r>
    </w:p>
    <w:p w:rsidR="00503B26" w:rsidRPr="00503B26" w:rsidRDefault="00503B26" w:rsidP="00503B26">
      <w:pPr>
        <w:widowControl/>
        <w:numPr>
          <w:ilvl w:val="0"/>
          <w:numId w:val="2"/>
        </w:numPr>
        <w:spacing w:line="276" w:lineRule="auto"/>
        <w:jc w:val="both"/>
        <w:rPr>
          <w:b w:val="0"/>
          <w:szCs w:val="20"/>
        </w:rPr>
      </w:pPr>
      <w:r w:rsidRPr="00503B26">
        <w:rPr>
          <w:b w:val="0"/>
          <w:szCs w:val="20"/>
        </w:rPr>
        <w:t>Указать (в письменном виде) какими путями компания пыталась решать возникшие проблемы.</w:t>
      </w:r>
    </w:p>
    <w:p w:rsidR="00503B26" w:rsidRPr="00CB5D37" w:rsidRDefault="00503B26" w:rsidP="00CB5D37">
      <w:pPr>
        <w:widowControl/>
        <w:numPr>
          <w:ilvl w:val="0"/>
          <w:numId w:val="2"/>
        </w:numPr>
        <w:spacing w:line="276" w:lineRule="auto"/>
        <w:jc w:val="both"/>
        <w:rPr>
          <w:b w:val="0"/>
          <w:szCs w:val="20"/>
        </w:rPr>
      </w:pPr>
      <w:r w:rsidRPr="00503B26">
        <w:rPr>
          <w:b w:val="0"/>
          <w:szCs w:val="20"/>
        </w:rPr>
        <w:t>Рассчитать показатели: доля нераспределенной прибыли (</w:t>
      </w:r>
      <w:r w:rsidRPr="00503B26">
        <w:rPr>
          <w:b w:val="0"/>
          <w:szCs w:val="20"/>
          <w:lang w:val="en-US"/>
        </w:rPr>
        <w:t>RE</w:t>
      </w:r>
      <w:r w:rsidRPr="00503B26">
        <w:rPr>
          <w:b w:val="0"/>
          <w:szCs w:val="20"/>
        </w:rPr>
        <w:t>),  рентабельность продаж (</w:t>
      </w:r>
      <w:r w:rsidRPr="00503B26">
        <w:rPr>
          <w:b w:val="0"/>
          <w:szCs w:val="20"/>
          <w:lang w:val="en-US"/>
        </w:rPr>
        <w:t>ROS</w:t>
      </w:r>
      <w:r w:rsidRPr="00503B26">
        <w:rPr>
          <w:b w:val="0"/>
          <w:szCs w:val="20"/>
        </w:rPr>
        <w:t>), оборачиваемость активов (</w:t>
      </w:r>
      <w:r w:rsidRPr="00503B26">
        <w:rPr>
          <w:b w:val="0"/>
          <w:szCs w:val="20"/>
          <w:lang w:val="en-US"/>
        </w:rPr>
        <w:t>TAT</w:t>
      </w:r>
      <w:r w:rsidRPr="00503B26">
        <w:rPr>
          <w:b w:val="0"/>
          <w:szCs w:val="20"/>
        </w:rPr>
        <w:t>),   мультипликатор  собственного капитала на начало периода (</w:t>
      </w:r>
      <w:r w:rsidRPr="00503B26">
        <w:rPr>
          <w:b w:val="0"/>
          <w:szCs w:val="20"/>
          <w:lang w:val="en-US"/>
        </w:rPr>
        <w:t>A</w:t>
      </w:r>
      <w:r w:rsidRPr="00503B26">
        <w:rPr>
          <w:b w:val="0"/>
          <w:szCs w:val="20"/>
        </w:rPr>
        <w:t>/</w:t>
      </w:r>
      <w:r w:rsidRPr="00503B26">
        <w:rPr>
          <w:b w:val="0"/>
          <w:szCs w:val="20"/>
          <w:lang w:val="en-US"/>
        </w:rPr>
        <w:t>E</w:t>
      </w:r>
      <w:r w:rsidRPr="00503B26">
        <w:rPr>
          <w:b w:val="0"/>
          <w:szCs w:val="20"/>
        </w:rPr>
        <w:t>), экономическая добавленная стоимость (</w:t>
      </w:r>
      <w:r w:rsidRPr="00503B26">
        <w:rPr>
          <w:b w:val="0"/>
          <w:szCs w:val="20"/>
          <w:lang w:val="en-US"/>
        </w:rPr>
        <w:t>EVA</w:t>
      </w:r>
      <w:r w:rsidRPr="00503B26">
        <w:rPr>
          <w:b w:val="0"/>
          <w:szCs w:val="20"/>
        </w:rPr>
        <w:t>)  по годам 2011-2014 гг. (Табл. 6). Написать расчетные формулы, проанализировать данные таблицы. Сделать свои выводы и комментарии относительно динамики показателей.</w:t>
      </w:r>
    </w:p>
    <w:p w:rsidR="00503B26" w:rsidRPr="00503B26" w:rsidRDefault="00503B26" w:rsidP="00503B26">
      <w:pPr>
        <w:widowControl/>
        <w:spacing w:line="240" w:lineRule="auto"/>
        <w:ind w:left="0"/>
        <w:jc w:val="right"/>
        <w:rPr>
          <w:b w:val="0"/>
          <w:szCs w:val="20"/>
        </w:rPr>
      </w:pPr>
      <w:r w:rsidRPr="00503B26">
        <w:rPr>
          <w:b w:val="0"/>
          <w:szCs w:val="20"/>
        </w:rPr>
        <w:t>Таблица 3.</w:t>
      </w:r>
    </w:p>
    <w:p w:rsidR="00503B26" w:rsidRPr="00503B26" w:rsidRDefault="00503B26" w:rsidP="00503B26">
      <w:pPr>
        <w:widowControl/>
        <w:spacing w:line="240" w:lineRule="auto"/>
        <w:ind w:left="0"/>
        <w:rPr>
          <w:szCs w:val="20"/>
        </w:rPr>
      </w:pPr>
      <w:r w:rsidRPr="00503B26">
        <w:rPr>
          <w:szCs w:val="20"/>
        </w:rPr>
        <w:t>Аналитический баланс</w:t>
      </w:r>
    </w:p>
    <w:p w:rsidR="00503B26" w:rsidRPr="00503B26" w:rsidRDefault="00503B26" w:rsidP="00503B26">
      <w:pPr>
        <w:widowControl/>
        <w:spacing w:line="240" w:lineRule="auto"/>
        <w:ind w:left="0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0"/>
        <w:gridCol w:w="1211"/>
        <w:gridCol w:w="1211"/>
        <w:gridCol w:w="1088"/>
        <w:gridCol w:w="1071"/>
      </w:tblGrid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szCs w:val="20"/>
              </w:rPr>
            </w:pPr>
            <w:r w:rsidRPr="00CB5D37">
              <w:rPr>
                <w:szCs w:val="20"/>
              </w:rPr>
              <w:t>Активы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2011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2012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2013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2014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szCs w:val="20"/>
              </w:rPr>
            </w:pPr>
            <w:r w:rsidRPr="00CB5D37">
              <w:rPr>
                <w:szCs w:val="20"/>
              </w:rPr>
              <w:t>Текущие (оборотные) активы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Денежные средства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9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18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975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240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Краткосрочные финансовые вложения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36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Дебиторская задолженность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985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1152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1013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845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Товарно-материальные запасы: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423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563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900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1236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 xml:space="preserve"> - сырье и материалы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324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394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567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840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 xml:space="preserve"> - незавершенное производство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77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101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153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166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 xml:space="preserve"> - готовая продукция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22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68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180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230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Расходы будущих периодов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6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101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134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188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252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Прочие оборотные активы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szCs w:val="20"/>
              </w:rPr>
              <w:t>Итого текущие активы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1522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1870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3080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2615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szCs w:val="20"/>
                <w:lang w:val="en-US"/>
              </w:rPr>
            </w:pPr>
            <w:r w:rsidRPr="00CB5D37">
              <w:rPr>
                <w:szCs w:val="20"/>
              </w:rPr>
              <w:t>Долгосрочные активы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Основные средства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3394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4526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4515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4366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Незавершенные капитальные вложения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1089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591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863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2494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 xml:space="preserve">Нематериальные активы 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45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35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Долгосрочные финансовые вложения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310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328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372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400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lastRenderedPageBreak/>
              <w:t>Прочие долгосрочные активы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szCs w:val="20"/>
              </w:rPr>
              <w:t>Итого долгосрочные активы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4843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5490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5790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7295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</w:p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szCs w:val="20"/>
              </w:rPr>
              <w:t>Собственный капитал и обязательства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1.</w:t>
            </w:r>
            <w:r w:rsidRPr="00CB5D37">
              <w:rPr>
                <w:szCs w:val="20"/>
              </w:rPr>
              <w:t>Текущие (краткосрочные обязательства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Краткосрочные кредиты и займы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440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140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350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Текущие выплаты по долгосрочным обязательствам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Кредиторская задолженность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433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680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726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980</w:t>
            </w: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поставщики и подрядчики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240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300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170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200</w:t>
            </w: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задолженность перед персоналом организации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52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54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79</w:t>
            </w: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задолженность перед государственными внебюджетными фондами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13</w:t>
            </w: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задолженность по налогам и сборам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60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84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32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88</w:t>
            </w: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прочие кредиторы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100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240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466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600</w:t>
            </w: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Доходы будущих периодов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Резервы предстоящих расходов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Прочие краткосрочные обязательства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szCs w:val="20"/>
              </w:rPr>
              <w:t>Итого текущих обязательств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433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1120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866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1330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II.</w:t>
            </w:r>
            <w:r w:rsidRPr="00CB5D37">
              <w:rPr>
                <w:szCs w:val="20"/>
              </w:rPr>
              <w:t>Долгосрочные обязательства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2011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2012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2013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2014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Заемные средства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1100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1000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  <w:lang w:val="en-US"/>
              </w:rPr>
            </w:pPr>
            <w:r w:rsidRPr="00CB5D37">
              <w:rPr>
                <w:szCs w:val="20"/>
              </w:rPr>
              <w:t xml:space="preserve">Итого по разделу </w:t>
            </w:r>
            <w:r w:rsidRPr="00CB5D37">
              <w:rPr>
                <w:szCs w:val="20"/>
                <w:lang w:val="en-US"/>
              </w:rPr>
              <w:t>II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1100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1000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szCs w:val="20"/>
              </w:rPr>
            </w:pPr>
            <w:r w:rsidRPr="00CB5D37">
              <w:rPr>
                <w:szCs w:val="20"/>
              </w:rPr>
              <w:t>Собственный капитал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Уставный капитал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800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800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800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800</w:t>
            </w: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Переоценка внеоборотных активов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3380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3383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3317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3218</w:t>
            </w: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Добавочный капитал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Резервный капитал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120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120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120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120</w:t>
            </w:r>
          </w:p>
        </w:tc>
      </w:tr>
      <w:tr w:rsidR="00CB5D37" w:rsidRPr="00CB5D37" w:rsidTr="00CB5D37">
        <w:tc>
          <w:tcPr>
            <w:tcW w:w="5211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b w:val="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1632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1937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2667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3442</w:t>
            </w:r>
          </w:p>
        </w:tc>
      </w:tr>
      <w:tr w:rsidR="00CB5D37" w:rsidRPr="00CB5D37" w:rsidTr="00CB5D37">
        <w:tc>
          <w:tcPr>
            <w:tcW w:w="5211" w:type="dxa"/>
            <w:vAlign w:val="bottom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left"/>
              <w:rPr>
                <w:szCs w:val="20"/>
              </w:rPr>
            </w:pPr>
            <w:r w:rsidRPr="00CB5D37">
              <w:rPr>
                <w:szCs w:val="20"/>
              </w:rPr>
              <w:t>ИТОГО по разделу III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5932</w:t>
            </w:r>
          </w:p>
        </w:tc>
        <w:tc>
          <w:tcPr>
            <w:tcW w:w="127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6240</w:t>
            </w:r>
          </w:p>
        </w:tc>
        <w:tc>
          <w:tcPr>
            <w:tcW w:w="113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6904</w:t>
            </w:r>
          </w:p>
        </w:tc>
        <w:tc>
          <w:tcPr>
            <w:tcW w:w="111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right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7580</w:t>
            </w:r>
          </w:p>
        </w:tc>
      </w:tr>
    </w:tbl>
    <w:p w:rsidR="00211FED" w:rsidRDefault="00211FED" w:rsidP="00CB5D37">
      <w:pPr>
        <w:widowControl/>
        <w:spacing w:line="240" w:lineRule="auto"/>
        <w:ind w:left="0"/>
        <w:jc w:val="both"/>
        <w:rPr>
          <w:b w:val="0"/>
          <w:szCs w:val="20"/>
        </w:rPr>
      </w:pPr>
    </w:p>
    <w:p w:rsidR="00211FED" w:rsidRPr="00503B26" w:rsidRDefault="00211FED" w:rsidP="00503B26">
      <w:pPr>
        <w:widowControl/>
        <w:spacing w:line="240" w:lineRule="auto"/>
        <w:ind w:left="0"/>
        <w:jc w:val="right"/>
        <w:rPr>
          <w:b w:val="0"/>
          <w:szCs w:val="20"/>
        </w:rPr>
      </w:pPr>
    </w:p>
    <w:p w:rsidR="00503B26" w:rsidRPr="00503B26" w:rsidRDefault="00503B26" w:rsidP="00503B26">
      <w:pPr>
        <w:widowControl/>
        <w:spacing w:line="240" w:lineRule="auto"/>
        <w:ind w:left="0"/>
        <w:jc w:val="right"/>
        <w:rPr>
          <w:b w:val="0"/>
          <w:szCs w:val="20"/>
        </w:rPr>
      </w:pPr>
      <w:r w:rsidRPr="00503B26">
        <w:rPr>
          <w:b w:val="0"/>
          <w:szCs w:val="20"/>
        </w:rPr>
        <w:t>Таблица 4.</w:t>
      </w:r>
    </w:p>
    <w:p w:rsidR="00503B26" w:rsidRPr="00503B26" w:rsidRDefault="00503B26" w:rsidP="00503B26">
      <w:pPr>
        <w:widowControl/>
        <w:spacing w:line="240" w:lineRule="auto"/>
        <w:ind w:left="0"/>
        <w:rPr>
          <w:szCs w:val="20"/>
        </w:rPr>
      </w:pPr>
      <w:r w:rsidRPr="00503B26">
        <w:rPr>
          <w:szCs w:val="20"/>
        </w:rPr>
        <w:t>Отчет о финансовых результатах деятельности</w:t>
      </w:r>
    </w:p>
    <w:p w:rsidR="00503B26" w:rsidRPr="00503B26" w:rsidRDefault="00503B26" w:rsidP="00503B26">
      <w:pPr>
        <w:widowControl/>
        <w:spacing w:line="240" w:lineRule="auto"/>
        <w:ind w:left="0"/>
        <w:rPr>
          <w:szCs w:val="20"/>
        </w:rPr>
      </w:pP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83"/>
        <w:gridCol w:w="1235"/>
        <w:gridCol w:w="823"/>
        <w:gridCol w:w="824"/>
        <w:gridCol w:w="823"/>
        <w:gridCol w:w="806"/>
      </w:tblGrid>
      <w:tr w:rsidR="00CB5D37" w:rsidRPr="00CB5D37" w:rsidTr="00CB5D37">
        <w:trPr>
          <w:trHeight w:val="64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</w:rPr>
            </w:pPr>
            <w:r w:rsidRPr="00CB5D37">
              <w:rPr>
                <w:szCs w:val="20"/>
              </w:rPr>
              <w:t>Показатель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</w:rPr>
            </w:pPr>
            <w:r w:rsidRPr="00CB5D37">
              <w:rPr>
                <w:szCs w:val="20"/>
              </w:rPr>
              <w:t>Обозна-чение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2011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2012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2013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2014</w:t>
            </w:r>
          </w:p>
        </w:tc>
      </w:tr>
      <w:tr w:rsidR="00CB5D37" w:rsidRPr="00CB5D37" w:rsidTr="00CB5D37">
        <w:trPr>
          <w:trHeight w:val="339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 xml:space="preserve">(+) Чистая выручка от реализации </w:t>
            </w:r>
            <w:r w:rsidRPr="00CB5D37">
              <w:rPr>
                <w:b w:val="0"/>
                <w:szCs w:val="20"/>
              </w:rPr>
              <w:lastRenderedPageBreak/>
              <w:t>продукции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lastRenderedPageBreak/>
              <w:t>SAL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4670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5244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6885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8810</w:t>
            </w:r>
          </w:p>
        </w:tc>
      </w:tr>
      <w:tr w:rsidR="00CB5D37" w:rsidRPr="00CB5D37" w:rsidTr="00CB5D37">
        <w:trPr>
          <w:trHeight w:val="32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  <w:vertAlign w:val="superscript"/>
              </w:rPr>
            </w:pPr>
            <w:r w:rsidRPr="00CB5D37">
              <w:rPr>
                <w:b w:val="0"/>
                <w:szCs w:val="20"/>
              </w:rPr>
              <w:lastRenderedPageBreak/>
              <w:t>(-) Стоимость реализованной продукции</w:t>
            </w:r>
            <w:r w:rsidRPr="00CB5D37">
              <w:rPr>
                <w:b w:val="0"/>
                <w:szCs w:val="20"/>
                <w:vertAlign w:val="superscript"/>
              </w:rPr>
              <w:t>1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COGS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3285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3670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4520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4827</w:t>
            </w:r>
          </w:p>
        </w:tc>
      </w:tr>
      <w:tr w:rsidR="00CB5D37" w:rsidRPr="00CB5D37" w:rsidTr="00CB5D37">
        <w:trPr>
          <w:trHeight w:val="32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  <w:lang w:val="en-US"/>
              </w:rPr>
              <w:t xml:space="preserve">(=) </w:t>
            </w:r>
            <w:r w:rsidRPr="00CB5D37">
              <w:rPr>
                <w:b w:val="0"/>
                <w:szCs w:val="20"/>
              </w:rPr>
              <w:t>Валовая прибыль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GP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1385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1574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2365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3983</w:t>
            </w:r>
          </w:p>
        </w:tc>
      </w:tr>
      <w:tr w:rsidR="00CB5D37" w:rsidRPr="00CB5D37" w:rsidTr="00CB5D37">
        <w:trPr>
          <w:trHeight w:val="64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(-) Общефирменные, коммерческие и управленческие расходы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SG&amp;A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153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534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779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954</w:t>
            </w:r>
          </w:p>
        </w:tc>
      </w:tr>
      <w:tr w:rsidR="00CB5D37" w:rsidRPr="00CB5D37" w:rsidTr="00CB5D37">
        <w:trPr>
          <w:trHeight w:val="32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  <w:lang w:val="en-US"/>
              </w:rPr>
              <w:t xml:space="preserve">(-) </w:t>
            </w:r>
            <w:r w:rsidRPr="00CB5D37">
              <w:rPr>
                <w:b w:val="0"/>
                <w:szCs w:val="20"/>
              </w:rPr>
              <w:t>Амортизация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DA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344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457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456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440</w:t>
            </w:r>
          </w:p>
        </w:tc>
      </w:tr>
      <w:tr w:rsidR="00CB5D37" w:rsidRPr="00CB5D37" w:rsidTr="00CB5D37">
        <w:trPr>
          <w:trHeight w:val="301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(=) Прибыль от основной деятельности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OP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1232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1040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1586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3029</w:t>
            </w:r>
          </w:p>
        </w:tc>
      </w:tr>
      <w:tr w:rsidR="00CB5D37" w:rsidRPr="00CB5D37" w:rsidTr="00CB5D37">
        <w:trPr>
          <w:trHeight w:val="64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(+/-) Прочие внереализационные доходы (расходы)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OI-OE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-438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-400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-486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-699</w:t>
            </w:r>
          </w:p>
        </w:tc>
      </w:tr>
      <w:tr w:rsidR="00CB5D37" w:rsidRPr="00CB5D37" w:rsidTr="00CB5D37">
        <w:trPr>
          <w:trHeight w:val="64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(=) Прибыль до вычета процентов и налогов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EBIT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794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640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1100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2330</w:t>
            </w:r>
          </w:p>
        </w:tc>
      </w:tr>
      <w:tr w:rsidR="00CB5D37" w:rsidRPr="00CB5D37" w:rsidTr="00CB5D37">
        <w:trPr>
          <w:trHeight w:val="32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  <w:lang w:val="en-US"/>
              </w:rPr>
              <w:t>(+)</w:t>
            </w:r>
            <w:r w:rsidRPr="00CB5D37">
              <w:rPr>
                <w:b w:val="0"/>
                <w:szCs w:val="20"/>
              </w:rPr>
              <w:t xml:space="preserve"> Процентные доходы и дивиденды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FI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</w:tr>
      <w:tr w:rsidR="00CB5D37" w:rsidRPr="00CB5D37" w:rsidTr="00CB5D37">
        <w:trPr>
          <w:trHeight w:val="32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  <w:lang w:val="en-US"/>
              </w:rPr>
              <w:t xml:space="preserve">(-)  </w:t>
            </w:r>
            <w:r w:rsidRPr="00CB5D37">
              <w:rPr>
                <w:b w:val="0"/>
                <w:szCs w:val="20"/>
              </w:rPr>
              <w:t>Процентные расходы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I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50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90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83</w:t>
            </w:r>
          </w:p>
        </w:tc>
      </w:tr>
      <w:tr w:rsidR="00CB5D37" w:rsidRPr="00CB5D37" w:rsidTr="00CB5D37">
        <w:trPr>
          <w:trHeight w:val="301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(=) Прибыль до вычета налогов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EBT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794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590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1010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2247</w:t>
            </w:r>
          </w:p>
        </w:tc>
      </w:tr>
      <w:tr w:rsidR="00CB5D37" w:rsidRPr="00CB5D37" w:rsidTr="00CB5D37">
        <w:trPr>
          <w:trHeight w:val="32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  <w:lang w:val="en-US"/>
              </w:rPr>
              <w:t xml:space="preserve">(-) </w:t>
            </w:r>
            <w:r w:rsidRPr="00CB5D37">
              <w:rPr>
                <w:b w:val="0"/>
                <w:szCs w:val="20"/>
              </w:rPr>
              <w:t>Налог на прибыль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TAX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231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285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280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697</w:t>
            </w:r>
          </w:p>
        </w:tc>
      </w:tr>
      <w:tr w:rsidR="00CB5D37" w:rsidRPr="00CB5D37" w:rsidTr="00CB5D37">
        <w:trPr>
          <w:trHeight w:val="32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(=) Чистая прибыль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NP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563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305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730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1550</w:t>
            </w:r>
          </w:p>
        </w:tc>
      </w:tr>
      <w:tr w:rsidR="00CB5D37" w:rsidRPr="00CB5D37" w:rsidTr="00CB5D37">
        <w:trPr>
          <w:trHeight w:val="64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  <w:lang w:val="en-US"/>
              </w:rPr>
              <w:t xml:space="preserve">(-) </w:t>
            </w:r>
            <w:r w:rsidRPr="00CB5D37">
              <w:rPr>
                <w:b w:val="0"/>
                <w:szCs w:val="20"/>
              </w:rPr>
              <w:t>Дивиденды по привилегированным акциям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vertAlign w:val="subscript"/>
                <w:lang w:val="en-US"/>
              </w:rPr>
            </w:pPr>
            <w:r w:rsidRPr="00CB5D37">
              <w:rPr>
                <w:szCs w:val="20"/>
                <w:lang w:val="en-US"/>
              </w:rPr>
              <w:t>DIV</w:t>
            </w:r>
            <w:r w:rsidRPr="00CB5D37">
              <w:rPr>
                <w:szCs w:val="20"/>
                <w:vertAlign w:val="subscript"/>
                <w:lang w:val="en-US"/>
              </w:rPr>
              <w:t>PS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</w:tr>
      <w:tr w:rsidR="00CB5D37" w:rsidRPr="00CB5D37" w:rsidTr="00CB5D37">
        <w:trPr>
          <w:trHeight w:val="320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  <w:lang w:val="en-US"/>
              </w:rPr>
              <w:t xml:space="preserve">(=) </w:t>
            </w:r>
            <w:r w:rsidRPr="00CB5D37">
              <w:rPr>
                <w:b w:val="0"/>
                <w:szCs w:val="20"/>
              </w:rPr>
              <w:t>Прибыль к распределению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EAC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563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305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730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1550</w:t>
            </w:r>
          </w:p>
        </w:tc>
      </w:tr>
      <w:tr w:rsidR="00CB5D37" w:rsidRPr="00CB5D37" w:rsidTr="00CB5D37">
        <w:trPr>
          <w:trHeight w:val="301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  <w:lang w:val="en-US"/>
              </w:rPr>
              <w:t xml:space="preserve">(-) </w:t>
            </w:r>
            <w:r w:rsidRPr="00CB5D37">
              <w:rPr>
                <w:b w:val="0"/>
                <w:szCs w:val="20"/>
              </w:rPr>
              <w:t>Дивиденды по обыкновенным акциям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DIV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</w:tr>
      <w:tr w:rsidR="00CB5D37" w:rsidRPr="00CB5D37" w:rsidTr="00CB5D37">
        <w:trPr>
          <w:trHeight w:val="339"/>
        </w:trPr>
        <w:tc>
          <w:tcPr>
            <w:tcW w:w="518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  <w:lang w:val="en-US"/>
              </w:rPr>
              <w:t xml:space="preserve">(=) </w:t>
            </w:r>
            <w:r w:rsidRPr="00CB5D37">
              <w:rPr>
                <w:b w:val="0"/>
                <w:szCs w:val="20"/>
              </w:rPr>
              <w:t>Нераспределенная прибыль</w:t>
            </w:r>
          </w:p>
        </w:tc>
        <w:tc>
          <w:tcPr>
            <w:tcW w:w="1235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szCs w:val="20"/>
                <w:lang w:val="en-US"/>
              </w:rPr>
            </w:pPr>
            <w:r w:rsidRPr="00CB5D37">
              <w:rPr>
                <w:szCs w:val="20"/>
                <w:lang w:val="en-US"/>
              </w:rPr>
              <w:t>RE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24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23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0</w:t>
            </w:r>
          </w:p>
        </w:tc>
        <w:tc>
          <w:tcPr>
            <w:tcW w:w="806" w:type="dxa"/>
          </w:tcPr>
          <w:p w:rsidR="00CB5D37" w:rsidRPr="00CB5D37" w:rsidRDefault="00CB5D37" w:rsidP="00CB5D37">
            <w:pPr>
              <w:widowControl/>
              <w:spacing w:line="240" w:lineRule="auto"/>
              <w:ind w:left="0"/>
              <w:jc w:val="both"/>
              <w:rPr>
                <w:b w:val="0"/>
                <w:szCs w:val="20"/>
              </w:rPr>
            </w:pPr>
            <w:r w:rsidRPr="00CB5D37">
              <w:rPr>
                <w:b w:val="0"/>
                <w:szCs w:val="20"/>
              </w:rPr>
              <w:t>750</w:t>
            </w:r>
          </w:p>
        </w:tc>
      </w:tr>
    </w:tbl>
    <w:p w:rsidR="00503B26" w:rsidRPr="00503B26" w:rsidRDefault="00503B26" w:rsidP="00503B26">
      <w:pPr>
        <w:widowControl/>
        <w:spacing w:line="240" w:lineRule="auto"/>
        <w:ind w:left="0"/>
        <w:jc w:val="both"/>
        <w:rPr>
          <w:b w:val="0"/>
          <w:szCs w:val="20"/>
        </w:rPr>
      </w:pPr>
    </w:p>
    <w:p w:rsidR="00503B26" w:rsidRPr="00503B26" w:rsidRDefault="00503B26" w:rsidP="00503B26">
      <w:pPr>
        <w:widowControl/>
        <w:spacing w:line="276" w:lineRule="auto"/>
        <w:ind w:left="360"/>
        <w:jc w:val="left"/>
        <w:rPr>
          <w:szCs w:val="20"/>
        </w:rPr>
      </w:pPr>
      <w:r w:rsidRPr="00503B26">
        <w:rPr>
          <w:szCs w:val="20"/>
        </w:rPr>
        <w:t>_______</w:t>
      </w:r>
    </w:p>
    <w:p w:rsidR="00503B26" w:rsidRDefault="00503B26" w:rsidP="00503B26">
      <w:pPr>
        <w:widowControl/>
        <w:numPr>
          <w:ilvl w:val="0"/>
          <w:numId w:val="5"/>
        </w:numPr>
        <w:spacing w:line="276" w:lineRule="auto"/>
        <w:jc w:val="left"/>
        <w:rPr>
          <w:b w:val="0"/>
          <w:sz w:val="22"/>
          <w:szCs w:val="22"/>
        </w:rPr>
      </w:pPr>
      <w:r w:rsidRPr="00503B26">
        <w:rPr>
          <w:b w:val="0"/>
          <w:sz w:val="22"/>
          <w:szCs w:val="22"/>
        </w:rPr>
        <w:t>За вычетом или без учета амортизации</w:t>
      </w:r>
    </w:p>
    <w:p w:rsidR="00CB5D37" w:rsidRDefault="00CB5D37" w:rsidP="00CB5D37">
      <w:pPr>
        <w:widowControl/>
        <w:spacing w:line="276" w:lineRule="auto"/>
        <w:ind w:left="360"/>
        <w:jc w:val="left"/>
        <w:rPr>
          <w:b w:val="0"/>
          <w:sz w:val="22"/>
          <w:szCs w:val="22"/>
        </w:rPr>
      </w:pPr>
    </w:p>
    <w:p w:rsidR="00CB5D37" w:rsidRPr="00CB5D37" w:rsidRDefault="00CB5D37" w:rsidP="00CB5D37">
      <w:pPr>
        <w:widowControl/>
        <w:ind w:left="0" w:firstLine="567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Cs/>
          <w:lang w:eastAsia="en-US"/>
        </w:rPr>
        <w:t>EBIT</w:t>
      </w:r>
      <w:r w:rsidRPr="00CB5D37">
        <w:rPr>
          <w:rFonts w:eastAsiaTheme="minorHAnsi"/>
          <w:b w:val="0"/>
          <w:lang w:eastAsia="en-US"/>
        </w:rPr>
        <w:t> – прибыль до вычета процентов и налогов. Данный показатель финансового результата организации является промежуточным, между валовой и чистой прибылью. Вычитание процентов и налогов позволяет абстрагироваться от структуры капитала организации (доли заемного капитала) и налоговых ставок, получив возможность сравнивать по данному показателю различные предприятия.</w:t>
      </w:r>
    </w:p>
    <w:p w:rsidR="00CB5D37" w:rsidRPr="00CB5D37" w:rsidRDefault="00CB5D37" w:rsidP="00CB5D37">
      <w:pPr>
        <w:widowControl/>
        <w:ind w:left="0" w:firstLine="567"/>
        <w:jc w:val="left"/>
        <w:rPr>
          <w:b w:val="0"/>
        </w:rPr>
      </w:pPr>
      <w:r w:rsidRPr="00CB5D37">
        <w:rPr>
          <w:b w:val="0"/>
        </w:rPr>
        <w:t>Показатель EBIT рассчитывается по данным "Отчета о прибылях и убытках" организации – к прибыли (убытка) до налогообложения прибавляются ранее учтенные с минусом проценты к уплате:</w:t>
      </w:r>
    </w:p>
    <w:p w:rsidR="00CB5D37" w:rsidRPr="00CB5D37" w:rsidRDefault="00CB5D37" w:rsidP="00CB5D37">
      <w:pPr>
        <w:widowControl/>
        <w:ind w:left="0" w:firstLine="567"/>
        <w:jc w:val="both"/>
        <w:rPr>
          <w:b w:val="0"/>
        </w:rPr>
      </w:pPr>
      <w:r w:rsidRPr="00CB5D37">
        <w:rPr>
          <w:b w:val="0"/>
        </w:rPr>
        <w:t>EBIT = стр. "Прибыль (убыток) до налогообложения" + стр. "Проценты к уплате"</w:t>
      </w:r>
    </w:p>
    <w:p w:rsidR="00CB5D37" w:rsidRPr="00CB5D37" w:rsidRDefault="00CB5D37" w:rsidP="00CB5D37">
      <w:pPr>
        <w:widowControl/>
        <w:ind w:left="0" w:firstLine="567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eastAsia="en-US"/>
        </w:rPr>
        <w:t>Рассчитаем данный показатель за каждый год:</w:t>
      </w:r>
    </w:p>
    <w:p w:rsidR="00CB5D37" w:rsidRPr="00CB5D37" w:rsidRDefault="00CB5D37" w:rsidP="00CB5D37">
      <w:pPr>
        <w:widowControl/>
        <w:ind w:left="0" w:firstLine="567"/>
        <w:jc w:val="both"/>
        <w:rPr>
          <w:rFonts w:eastAsiaTheme="minorHAnsi"/>
          <w:bCs/>
          <w:lang w:eastAsia="en-US"/>
        </w:rPr>
      </w:pPr>
      <w:r w:rsidRPr="00CB5D37">
        <w:rPr>
          <w:rFonts w:eastAsiaTheme="minorHAnsi"/>
          <w:bCs/>
          <w:lang w:eastAsia="en-US"/>
        </w:rPr>
        <w:t>EBIT</w:t>
      </w:r>
      <w:r w:rsidRPr="00CB5D37">
        <w:rPr>
          <w:rFonts w:eastAsiaTheme="minorHAnsi"/>
          <w:bCs/>
          <w:vertAlign w:val="subscript"/>
          <w:lang w:eastAsia="en-US"/>
        </w:rPr>
        <w:t>2011</w:t>
      </w:r>
      <w:r w:rsidRPr="00CB5D37">
        <w:rPr>
          <w:rFonts w:eastAsiaTheme="minorHAnsi"/>
          <w:bCs/>
          <w:lang w:eastAsia="en-US"/>
        </w:rPr>
        <w:t xml:space="preserve"> = </w:t>
      </w:r>
      <w:r w:rsidRPr="00CB5D37">
        <w:rPr>
          <w:rFonts w:eastAsiaTheme="minorHAnsi"/>
          <w:b w:val="0"/>
          <w:bCs/>
          <w:lang w:eastAsia="en-US"/>
        </w:rPr>
        <w:t>794+0 = 794</w:t>
      </w:r>
    </w:p>
    <w:p w:rsidR="00CB5D37" w:rsidRPr="00CB5D37" w:rsidRDefault="00CB5D37" w:rsidP="00CB5D37">
      <w:pPr>
        <w:widowControl/>
        <w:ind w:left="0" w:firstLine="567"/>
        <w:jc w:val="both"/>
        <w:rPr>
          <w:rFonts w:eastAsiaTheme="minorHAnsi"/>
          <w:bCs/>
          <w:lang w:eastAsia="en-US"/>
        </w:rPr>
      </w:pPr>
      <w:r w:rsidRPr="00CB5D37">
        <w:rPr>
          <w:rFonts w:eastAsiaTheme="minorHAnsi"/>
          <w:bCs/>
          <w:lang w:eastAsia="en-US"/>
        </w:rPr>
        <w:lastRenderedPageBreak/>
        <w:t>EBIT</w:t>
      </w:r>
      <w:r w:rsidRPr="00CB5D37">
        <w:rPr>
          <w:rFonts w:eastAsiaTheme="minorHAnsi"/>
          <w:bCs/>
          <w:vertAlign w:val="subscript"/>
          <w:lang w:eastAsia="en-US"/>
        </w:rPr>
        <w:t>2012</w:t>
      </w:r>
      <w:r w:rsidRPr="00CB5D37">
        <w:rPr>
          <w:rFonts w:eastAsiaTheme="minorHAnsi"/>
          <w:bCs/>
          <w:lang w:eastAsia="en-US"/>
        </w:rPr>
        <w:t xml:space="preserve"> =</w:t>
      </w:r>
      <w:r w:rsidRPr="00CB5D37">
        <w:rPr>
          <w:rFonts w:eastAsiaTheme="minorHAnsi"/>
          <w:b w:val="0"/>
          <w:bCs/>
          <w:lang w:eastAsia="en-US"/>
        </w:rPr>
        <w:t xml:space="preserve"> 590+50 = 640</w:t>
      </w:r>
    </w:p>
    <w:p w:rsidR="00CB5D37" w:rsidRPr="00CB5D37" w:rsidRDefault="00CB5D37" w:rsidP="00CB5D37">
      <w:pPr>
        <w:widowControl/>
        <w:ind w:left="0" w:firstLine="567"/>
        <w:jc w:val="both"/>
        <w:rPr>
          <w:rFonts w:eastAsiaTheme="minorHAnsi"/>
          <w:bCs/>
          <w:lang w:eastAsia="en-US"/>
        </w:rPr>
      </w:pPr>
      <w:r w:rsidRPr="00CB5D37">
        <w:rPr>
          <w:rFonts w:eastAsiaTheme="minorHAnsi"/>
          <w:bCs/>
          <w:lang w:eastAsia="en-US"/>
        </w:rPr>
        <w:t>EBIT</w:t>
      </w:r>
      <w:r w:rsidRPr="00CB5D37">
        <w:rPr>
          <w:rFonts w:eastAsiaTheme="minorHAnsi"/>
          <w:bCs/>
          <w:vertAlign w:val="subscript"/>
          <w:lang w:eastAsia="en-US"/>
        </w:rPr>
        <w:t xml:space="preserve">2013 </w:t>
      </w:r>
      <w:r w:rsidRPr="00CB5D37">
        <w:rPr>
          <w:rFonts w:eastAsiaTheme="minorHAnsi"/>
          <w:bCs/>
          <w:lang w:eastAsia="en-US"/>
        </w:rPr>
        <w:t xml:space="preserve">= </w:t>
      </w:r>
      <w:r w:rsidRPr="00CB5D37">
        <w:rPr>
          <w:rFonts w:eastAsiaTheme="minorHAnsi"/>
          <w:b w:val="0"/>
          <w:bCs/>
          <w:lang w:eastAsia="en-US"/>
        </w:rPr>
        <w:t>1010+90 = 1100</w:t>
      </w:r>
    </w:p>
    <w:p w:rsidR="00CB5D37" w:rsidRPr="00CB5D37" w:rsidRDefault="00CB5D37" w:rsidP="00CB5D37">
      <w:pPr>
        <w:widowControl/>
        <w:ind w:left="0" w:firstLine="567"/>
        <w:jc w:val="both"/>
        <w:rPr>
          <w:rFonts w:eastAsiaTheme="minorHAnsi"/>
          <w:bCs/>
          <w:lang w:eastAsia="en-US"/>
        </w:rPr>
      </w:pPr>
      <w:r w:rsidRPr="00CB5D37">
        <w:rPr>
          <w:rFonts w:eastAsiaTheme="minorHAnsi"/>
          <w:bCs/>
          <w:lang w:eastAsia="en-US"/>
        </w:rPr>
        <w:t>EBIT</w:t>
      </w:r>
      <w:r w:rsidRPr="00CB5D37">
        <w:rPr>
          <w:rFonts w:eastAsiaTheme="minorHAnsi"/>
          <w:bCs/>
          <w:vertAlign w:val="subscript"/>
          <w:lang w:eastAsia="en-US"/>
        </w:rPr>
        <w:t>2014</w:t>
      </w:r>
      <w:r w:rsidRPr="00CB5D37">
        <w:rPr>
          <w:rFonts w:eastAsiaTheme="minorHAnsi"/>
          <w:bCs/>
          <w:lang w:eastAsia="en-US"/>
        </w:rPr>
        <w:t xml:space="preserve"> = </w:t>
      </w:r>
      <w:r w:rsidRPr="00CB5D37">
        <w:rPr>
          <w:rFonts w:eastAsiaTheme="minorHAnsi"/>
          <w:b w:val="0"/>
          <w:bCs/>
          <w:lang w:eastAsia="en-US"/>
        </w:rPr>
        <w:t>2247+83 = 2330</w:t>
      </w:r>
    </w:p>
    <w:p w:rsidR="00CB5D37" w:rsidRPr="00CB5D37" w:rsidRDefault="00CB5D37" w:rsidP="00CB5D37">
      <w:pPr>
        <w:widowControl/>
        <w:ind w:left="0" w:firstLine="567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lang w:eastAsia="en-US"/>
        </w:rPr>
        <w:t>EBT</w:t>
      </w:r>
      <w:r w:rsidRPr="00CB5D37">
        <w:rPr>
          <w:rFonts w:eastAsiaTheme="minorHAnsi"/>
          <w:b w:val="0"/>
          <w:lang w:eastAsia="en-US"/>
        </w:rPr>
        <w:t xml:space="preserve">  - прибыль до уплаты (выплаты) налогов, прибыль до налогообложения. Доход от основной деятельности за вычетом операционных затрат, но до вычета налоговых выплат.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EBT</w:t>
      </w:r>
      <w:r w:rsidRPr="00CB5D37">
        <w:rPr>
          <w:szCs w:val="20"/>
          <w:vertAlign w:val="subscript"/>
        </w:rPr>
        <w:t>2011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794-0 = 794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EBT</w:t>
      </w:r>
      <w:r w:rsidRPr="00CB5D37">
        <w:rPr>
          <w:szCs w:val="20"/>
          <w:vertAlign w:val="subscript"/>
        </w:rPr>
        <w:t>2012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640-50 = 590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szCs w:val="20"/>
        </w:rPr>
      </w:pPr>
      <w:r w:rsidRPr="00CB5D37">
        <w:rPr>
          <w:szCs w:val="20"/>
        </w:rPr>
        <w:t>EBT</w:t>
      </w:r>
      <w:r w:rsidRPr="00CB5D37">
        <w:rPr>
          <w:szCs w:val="20"/>
          <w:vertAlign w:val="subscript"/>
        </w:rPr>
        <w:t>2013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1100-90 = 1010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EBT</w:t>
      </w:r>
      <w:r w:rsidRPr="00CB5D37">
        <w:rPr>
          <w:szCs w:val="20"/>
          <w:vertAlign w:val="subscript"/>
        </w:rPr>
        <w:t>2014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2330-83 = 2247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EBITDA</w:t>
      </w:r>
      <w:r w:rsidRPr="00CB5D37">
        <w:rPr>
          <w:b w:val="0"/>
          <w:szCs w:val="20"/>
        </w:rPr>
        <w:t>— аналитический показатель, равный объёму прибыли до вычета расходов по выплате процентов и налогов, и начисленной амортизации.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b w:val="0"/>
          <w:szCs w:val="20"/>
        </w:rPr>
        <w:t>Показатель рассчитывается на основании финансовой отчётности компании и служит для оценки того, насколько прибыльна деятельность компании без учета амортизационных отчислений. Показатель используется при проведении сравнения с отраслевыми аналогами, позволяет определить эффективность деятельности компании независимо от её задолженности перед различными кредиторами и государством, а также от метода начисления амортизации.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b w:val="0"/>
          <w:szCs w:val="20"/>
        </w:rPr>
        <w:t>EBITDA = Прибыль (убыток) до налогообложения + (Проценты к уплате + Амортизация основных средств и нематериальных активов)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EBITDA</w:t>
      </w:r>
      <w:r w:rsidRPr="00CB5D37">
        <w:rPr>
          <w:szCs w:val="20"/>
          <w:vertAlign w:val="subscript"/>
        </w:rPr>
        <w:t>2011</w:t>
      </w:r>
      <w:r w:rsidRPr="00CB5D37">
        <w:rPr>
          <w:szCs w:val="20"/>
        </w:rPr>
        <w:t xml:space="preserve"> </w:t>
      </w:r>
      <w:r w:rsidRPr="00CB5D37">
        <w:rPr>
          <w:b w:val="0"/>
          <w:szCs w:val="20"/>
        </w:rPr>
        <w:t>= 794+344 = 1137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EBITDA</w:t>
      </w:r>
      <w:r w:rsidRPr="00CB5D37">
        <w:rPr>
          <w:szCs w:val="20"/>
          <w:vertAlign w:val="subscript"/>
        </w:rPr>
        <w:t>2012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 xml:space="preserve">590+50+457 = 1097 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EBITDA</w:t>
      </w:r>
      <w:r w:rsidRPr="00CB5D37">
        <w:rPr>
          <w:szCs w:val="20"/>
          <w:vertAlign w:val="subscript"/>
        </w:rPr>
        <w:t>2013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1010+90+90 = 1556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EBITDA</w:t>
      </w:r>
      <w:r w:rsidRPr="00CB5D37">
        <w:rPr>
          <w:szCs w:val="20"/>
          <w:vertAlign w:val="subscript"/>
        </w:rPr>
        <w:t>2014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2247+83+440 = 2770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 xml:space="preserve">NOPAТ </w:t>
      </w:r>
      <w:r w:rsidRPr="00CB5D37">
        <w:rPr>
          <w:b w:val="0"/>
          <w:szCs w:val="20"/>
        </w:rPr>
        <w:t xml:space="preserve">— это чистая операционная прибыль за вычетом скорректированных налогов. Данный показатель используется в инвестиционном анализе и при оценке рентабельности. 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b w:val="0"/>
          <w:szCs w:val="20"/>
          <w:shd w:val="clear" w:color="auto" w:fill="FFFFFF"/>
        </w:rPr>
        <w:t>NOPAT = Прибыль до выплаты налога – Налог на прибыль (до вычета процентов за пользование заемным капиталом)</w:t>
      </w:r>
      <w:r w:rsidRPr="00CB5D37">
        <w:rPr>
          <w:b w:val="0"/>
          <w:szCs w:val="20"/>
        </w:rPr>
        <w:br/>
      </w:r>
      <w:r w:rsidRPr="00CB5D37">
        <w:rPr>
          <w:szCs w:val="20"/>
        </w:rPr>
        <w:lastRenderedPageBreak/>
        <w:t>NOPAТ</w:t>
      </w:r>
      <w:r w:rsidRPr="00CB5D37">
        <w:rPr>
          <w:szCs w:val="20"/>
          <w:vertAlign w:val="subscript"/>
        </w:rPr>
        <w:t>2011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794-231 = 563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NOPAТ</w:t>
      </w:r>
      <w:r w:rsidRPr="00CB5D37">
        <w:rPr>
          <w:szCs w:val="20"/>
          <w:vertAlign w:val="subscript"/>
        </w:rPr>
        <w:t>2012</w:t>
      </w:r>
      <w:r w:rsidRPr="00CB5D37">
        <w:rPr>
          <w:szCs w:val="20"/>
        </w:rPr>
        <w:t xml:space="preserve"> </w:t>
      </w:r>
      <w:r w:rsidRPr="00CB5D37">
        <w:rPr>
          <w:b w:val="0"/>
          <w:szCs w:val="20"/>
        </w:rPr>
        <w:t>= 590-285 = 305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szCs w:val="20"/>
        </w:rPr>
      </w:pPr>
      <w:r w:rsidRPr="00CB5D37">
        <w:rPr>
          <w:szCs w:val="20"/>
        </w:rPr>
        <w:t>NOPAТ</w:t>
      </w:r>
      <w:r w:rsidRPr="00CB5D37">
        <w:rPr>
          <w:szCs w:val="20"/>
          <w:vertAlign w:val="subscript"/>
        </w:rPr>
        <w:t>2013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1010-280 = 730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NOPAТ</w:t>
      </w:r>
      <w:r w:rsidRPr="00CB5D37">
        <w:rPr>
          <w:szCs w:val="20"/>
          <w:vertAlign w:val="subscript"/>
        </w:rPr>
        <w:t>2014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2247-697 = 1550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  <w:lang w:val="en-US"/>
        </w:rPr>
        <w:t>FFO</w:t>
      </w:r>
      <w:r w:rsidRPr="00CB5D37">
        <w:rPr>
          <w:b w:val="0"/>
          <w:szCs w:val="20"/>
        </w:rPr>
        <w:t>– денежный поток от операционной деятельности: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b w:val="0"/>
          <w:szCs w:val="20"/>
        </w:rPr>
        <w:object w:dxaOrig="31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6pt;height:13.95pt" o:ole="">
            <v:imagedata r:id="rId7" o:title=""/>
          </v:shape>
          <o:OLEObject Type="Embed" ProgID="Equation.3" ShapeID="_x0000_i1025" DrawAspect="Content" ObjectID="_1521444493" r:id="rId8"/>
        </w:objec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  <w:lang w:val="en-US"/>
        </w:rPr>
        <w:t>FFO</w:t>
      </w:r>
      <w:r w:rsidRPr="00CB5D37">
        <w:rPr>
          <w:szCs w:val="20"/>
          <w:vertAlign w:val="subscript"/>
        </w:rPr>
        <w:t>2011</w:t>
      </w:r>
      <w:r w:rsidRPr="00CB5D37">
        <w:rPr>
          <w:b w:val="0"/>
          <w:szCs w:val="20"/>
        </w:rPr>
        <w:t xml:space="preserve"> = 1137-231 =906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  <w:lang w:val="en-US"/>
        </w:rPr>
        <w:t>FFO</w:t>
      </w:r>
      <w:r w:rsidRPr="00CB5D37">
        <w:rPr>
          <w:szCs w:val="20"/>
          <w:vertAlign w:val="subscript"/>
        </w:rPr>
        <w:t>2012</w:t>
      </w:r>
      <w:r w:rsidRPr="00CB5D37">
        <w:rPr>
          <w:b w:val="0"/>
          <w:szCs w:val="20"/>
        </w:rPr>
        <w:t xml:space="preserve"> = 1097-50-285 = 762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  <w:lang w:val="en-US"/>
        </w:rPr>
        <w:t>FFO</w:t>
      </w:r>
      <w:r w:rsidRPr="00CB5D37">
        <w:rPr>
          <w:szCs w:val="20"/>
          <w:vertAlign w:val="subscript"/>
        </w:rPr>
        <w:t>2013</w:t>
      </w:r>
      <w:r w:rsidRPr="00CB5D37">
        <w:rPr>
          <w:b w:val="0"/>
          <w:szCs w:val="20"/>
        </w:rPr>
        <w:t xml:space="preserve"> = 1556-90-280 = 1186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  <w:lang w:val="en-US"/>
        </w:rPr>
        <w:t>FFO</w:t>
      </w:r>
      <w:r w:rsidRPr="00CB5D37">
        <w:rPr>
          <w:szCs w:val="20"/>
          <w:vertAlign w:val="subscript"/>
        </w:rPr>
        <w:t>2014</w:t>
      </w:r>
      <w:r w:rsidRPr="00CB5D37">
        <w:rPr>
          <w:szCs w:val="20"/>
        </w:rPr>
        <w:t xml:space="preserve"> </w:t>
      </w:r>
      <w:r w:rsidRPr="00CB5D37">
        <w:rPr>
          <w:b w:val="0"/>
          <w:szCs w:val="20"/>
        </w:rPr>
        <w:t>= 2770-83-697 = 1990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IC</w:t>
      </w:r>
      <w:r w:rsidRPr="00CB5D37">
        <w:rPr>
          <w:b w:val="0"/>
          <w:szCs w:val="20"/>
        </w:rPr>
        <w:t>– инвестиционный капитал, первоначальные затраты.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IC</w:t>
      </w:r>
      <w:r w:rsidRPr="00CB5D37">
        <w:rPr>
          <w:szCs w:val="20"/>
          <w:vertAlign w:val="subscript"/>
        </w:rPr>
        <w:t>2011</w:t>
      </w:r>
      <w:r w:rsidRPr="00CB5D37">
        <w:rPr>
          <w:b w:val="0"/>
          <w:szCs w:val="20"/>
          <w:vertAlign w:val="subscript"/>
        </w:rPr>
        <w:t xml:space="preserve"> </w:t>
      </w:r>
      <w:r w:rsidRPr="00CB5D37">
        <w:rPr>
          <w:b w:val="0"/>
          <w:szCs w:val="20"/>
        </w:rPr>
        <w:t>= 5932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b w:val="0"/>
          <w:szCs w:val="20"/>
        </w:rPr>
        <w:t>IC</w:t>
      </w:r>
      <w:r w:rsidRPr="00CB5D37">
        <w:rPr>
          <w:b w:val="0"/>
          <w:szCs w:val="20"/>
          <w:vertAlign w:val="subscript"/>
        </w:rPr>
        <w:t>2012</w:t>
      </w:r>
      <w:r w:rsidRPr="00CB5D37">
        <w:rPr>
          <w:b w:val="0"/>
          <w:szCs w:val="20"/>
        </w:rPr>
        <w:t xml:space="preserve"> = 6240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IC</w:t>
      </w:r>
      <w:r w:rsidRPr="00CB5D37">
        <w:rPr>
          <w:szCs w:val="20"/>
          <w:vertAlign w:val="subscript"/>
        </w:rPr>
        <w:t>2013</w:t>
      </w:r>
      <w:r w:rsidRPr="00CB5D37">
        <w:rPr>
          <w:b w:val="0"/>
          <w:szCs w:val="20"/>
        </w:rPr>
        <w:t xml:space="preserve"> = 8004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IC</w:t>
      </w:r>
      <w:r w:rsidRPr="00CB5D37">
        <w:rPr>
          <w:szCs w:val="20"/>
          <w:vertAlign w:val="subscript"/>
        </w:rPr>
        <w:t>2014</w:t>
      </w:r>
      <w:r w:rsidRPr="00CB5D37">
        <w:rPr>
          <w:b w:val="0"/>
          <w:szCs w:val="20"/>
        </w:rPr>
        <w:t xml:space="preserve"> = 8580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FCF</w:t>
      </w:r>
      <w:r w:rsidRPr="00CB5D37">
        <w:rPr>
          <w:b w:val="0"/>
          <w:szCs w:val="20"/>
        </w:rPr>
        <w:t xml:space="preserve"> - свободный денежный поток (денежные средства, которыми располагает компания после финансирования всех инвестиций, которые она считает целесообразным осуществить; рассчитывается как чистая прибыль от основной деятельности плюс амортизация, минус дивиденды и минус валовые инвестиции).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b w:val="0"/>
          <w:szCs w:val="20"/>
        </w:rPr>
        <w:t xml:space="preserve">FCF = </w:t>
      </w:r>
      <w:r w:rsidRPr="00CB5D37">
        <w:rPr>
          <w:b w:val="0"/>
          <w:szCs w:val="20"/>
          <w:lang w:val="en-US"/>
        </w:rPr>
        <w:t>FFO</w:t>
      </w:r>
      <w:r w:rsidRPr="00CB5D37">
        <w:rPr>
          <w:b w:val="0"/>
          <w:szCs w:val="20"/>
        </w:rPr>
        <w:t>-</w:t>
      </w:r>
      <w:r w:rsidRPr="00CB5D37">
        <w:rPr>
          <w:b w:val="0"/>
          <w:szCs w:val="20"/>
          <w:lang w:val="en-US"/>
        </w:rPr>
        <w:t>IC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FCF</w:t>
      </w:r>
      <w:r w:rsidRPr="00CB5D37">
        <w:rPr>
          <w:szCs w:val="20"/>
          <w:vertAlign w:val="subscript"/>
        </w:rPr>
        <w:t>2011</w:t>
      </w:r>
      <w:r w:rsidRPr="00CB5D37">
        <w:rPr>
          <w:b w:val="0"/>
          <w:szCs w:val="20"/>
        </w:rPr>
        <w:t xml:space="preserve"> =906-5932 = -5026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FCF</w:t>
      </w:r>
      <w:r w:rsidRPr="00CB5D37">
        <w:rPr>
          <w:szCs w:val="20"/>
          <w:vertAlign w:val="subscript"/>
        </w:rPr>
        <w:t>2012</w:t>
      </w:r>
      <w:r w:rsidRPr="00CB5D37">
        <w:rPr>
          <w:szCs w:val="20"/>
        </w:rPr>
        <w:t xml:space="preserve"> </w:t>
      </w:r>
      <w:r w:rsidRPr="00CB5D37">
        <w:rPr>
          <w:b w:val="0"/>
          <w:szCs w:val="20"/>
        </w:rPr>
        <w:t>= 762-6240 = -5478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FCF</w:t>
      </w:r>
      <w:r w:rsidRPr="00CB5D37">
        <w:rPr>
          <w:szCs w:val="20"/>
          <w:vertAlign w:val="subscript"/>
        </w:rPr>
        <w:t>2013</w:t>
      </w:r>
      <w:r w:rsidRPr="00CB5D37">
        <w:rPr>
          <w:b w:val="0"/>
          <w:szCs w:val="20"/>
        </w:rPr>
        <w:t xml:space="preserve"> = 1186-8004 = -6818</w:t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szCs w:val="20"/>
        </w:rPr>
        <w:t>FCF</w:t>
      </w:r>
      <w:r w:rsidRPr="00CB5D37">
        <w:rPr>
          <w:szCs w:val="20"/>
          <w:vertAlign w:val="subscript"/>
        </w:rPr>
        <w:t>2014</w:t>
      </w:r>
      <w:r w:rsidRPr="00CB5D37">
        <w:rPr>
          <w:b w:val="0"/>
          <w:szCs w:val="20"/>
        </w:rPr>
        <w:t>= 1990-8580 = -6590</w:t>
      </w:r>
    </w:p>
    <w:p w:rsidR="00CB5D37" w:rsidRPr="00CB5D37" w:rsidRDefault="00CB5D37" w:rsidP="00CB5D37">
      <w:pPr>
        <w:tabs>
          <w:tab w:val="right" w:leader="dot" w:pos="10195"/>
        </w:tabs>
        <w:ind w:left="0" w:firstLine="567"/>
        <w:jc w:val="both"/>
        <w:rPr>
          <w:b w:val="0"/>
          <w:szCs w:val="20"/>
        </w:rPr>
      </w:pPr>
      <w:r w:rsidRPr="00CB5D37">
        <w:rPr>
          <w:szCs w:val="20"/>
        </w:rPr>
        <w:t>Коэффициент рентабельности инвестированного капитала (ROIC)</w:t>
      </w:r>
      <w:r w:rsidRPr="00CB5D37">
        <w:rPr>
          <w:b w:val="0"/>
          <w:szCs w:val="20"/>
        </w:rPr>
        <w:t xml:space="preserve"> - отношение чистой операционной прибыли компании к среднегодовой суммарного инвестированного капитала.</w:t>
      </w:r>
    </w:p>
    <w:p w:rsidR="00CB5D37" w:rsidRPr="00CB5D37" w:rsidRDefault="00CB5D37" w:rsidP="00CB5D37">
      <w:pPr>
        <w:tabs>
          <w:tab w:val="right" w:leader="dot" w:pos="10195"/>
        </w:tabs>
        <w:ind w:left="0" w:firstLine="567"/>
        <w:jc w:val="both"/>
        <w:rPr>
          <w:b w:val="0"/>
          <w:szCs w:val="20"/>
        </w:rPr>
      </w:pPr>
      <w:r w:rsidRPr="00CB5D37">
        <w:rPr>
          <w:b w:val="0"/>
          <w:szCs w:val="20"/>
        </w:rPr>
        <w:t>Данный коэффициент характеризует доходность, полученную на капитал, привлеченный из внешних источников.</w:t>
      </w:r>
    </w:p>
    <w:p w:rsidR="00CB5D37" w:rsidRPr="00CB5D37" w:rsidRDefault="00CB5D37" w:rsidP="00CB5D37">
      <w:pPr>
        <w:widowControl/>
        <w:shd w:val="clear" w:color="auto" w:fill="FFFFFF"/>
        <w:spacing w:after="200"/>
        <w:ind w:left="0" w:firstLine="567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eastAsia="en-US"/>
        </w:rPr>
        <w:lastRenderedPageBreak/>
        <w:t>Данный коэффициент характеризует доходность, полученную на капитал, привлеченный из внешних источников. В общем виде, формула расчета показателя выглядит следующим образом:</w:t>
      </w:r>
    </w:p>
    <w:p w:rsidR="00CB5D37" w:rsidRPr="00CB5D37" w:rsidRDefault="00CB5D37" w:rsidP="00CB5D37">
      <w:pPr>
        <w:widowControl/>
        <w:shd w:val="clear" w:color="auto" w:fill="FFFFFF"/>
        <w:spacing w:after="200"/>
        <w:ind w:left="0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noProof/>
        </w:rPr>
        <w:drawing>
          <wp:inline distT="0" distB="0" distL="0" distR="0">
            <wp:extent cx="2827020" cy="42672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D37" w:rsidRPr="00CB5D37" w:rsidRDefault="00CB5D37" w:rsidP="00CB5D37">
      <w:pPr>
        <w:widowControl/>
        <w:shd w:val="clear" w:color="auto" w:fill="FFFFFF"/>
        <w:ind w:left="0" w:firstLine="567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eastAsia="en-US"/>
        </w:rPr>
        <w:t>где: </w:t>
      </w:r>
      <w:hyperlink r:id="rId10" w:history="1">
        <w:r w:rsidRPr="00CB5D37">
          <w:rPr>
            <w:rFonts w:eastAsiaTheme="minorHAnsi"/>
            <w:b w:val="0"/>
            <w:i/>
            <w:iCs/>
            <w:lang w:eastAsia="en-US"/>
          </w:rPr>
          <w:t>NOPLAT</w:t>
        </w:r>
      </w:hyperlink>
      <w:r w:rsidRPr="00CB5D37">
        <w:rPr>
          <w:rFonts w:eastAsiaTheme="minorHAnsi"/>
          <w:b w:val="0"/>
          <w:lang w:eastAsia="en-US"/>
        </w:rPr>
        <w:t> - чистая операционная прибыль за вычетом скорректированных налогов;</w:t>
      </w:r>
    </w:p>
    <w:p w:rsidR="00CB5D37" w:rsidRPr="00CB5D37" w:rsidRDefault="00CB5D37" w:rsidP="00CB5D37">
      <w:pPr>
        <w:widowControl/>
        <w:shd w:val="clear" w:color="auto" w:fill="FFFFFF"/>
        <w:ind w:left="0" w:firstLine="567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iCs/>
          <w:lang w:eastAsia="en-US"/>
        </w:rPr>
        <w:t>Инвестированный капитал</w:t>
      </w:r>
      <w:r w:rsidRPr="00CB5D37">
        <w:rPr>
          <w:rFonts w:eastAsiaTheme="minorHAnsi"/>
          <w:b w:val="0"/>
          <w:lang w:eastAsia="en-US"/>
        </w:rPr>
        <w:t> - капитал, инвестированный в основную деятельность компании.</w:t>
      </w:r>
    </w:p>
    <w:p w:rsidR="00CB5D37" w:rsidRPr="00CB5D37" w:rsidRDefault="00CB5D37" w:rsidP="00CB5D37">
      <w:pPr>
        <w:tabs>
          <w:tab w:val="right" w:leader="dot" w:pos="10195"/>
        </w:tabs>
        <w:ind w:left="0" w:firstLine="567"/>
        <w:jc w:val="both"/>
        <w:rPr>
          <w:b w:val="0"/>
          <w:szCs w:val="20"/>
        </w:rPr>
      </w:pPr>
      <w:r w:rsidRPr="00CB5D37">
        <w:rPr>
          <w:b w:val="0"/>
          <w:szCs w:val="20"/>
        </w:rPr>
        <w:t>Инвестированный капитал равен сумме  собственного капитала и долгосрочных займов.</w:t>
      </w:r>
    </w:p>
    <w:p w:rsidR="00CB5D37" w:rsidRPr="00CB5D37" w:rsidRDefault="00CB5D37" w:rsidP="00CB5D37">
      <w:pPr>
        <w:tabs>
          <w:tab w:val="right" w:leader="dot" w:pos="10195"/>
        </w:tabs>
        <w:ind w:left="0" w:firstLine="567"/>
        <w:jc w:val="both"/>
        <w:rPr>
          <w:szCs w:val="20"/>
        </w:rPr>
      </w:pPr>
      <w:r w:rsidRPr="00CB5D37">
        <w:rPr>
          <w:szCs w:val="20"/>
        </w:rPr>
        <w:t>ROIC</w:t>
      </w:r>
      <w:r w:rsidRPr="00CB5D37">
        <w:rPr>
          <w:szCs w:val="20"/>
          <w:vertAlign w:val="subscript"/>
        </w:rPr>
        <w:t>2011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(563/5932)*100% =</w:t>
      </w:r>
      <w:r w:rsidRPr="00CB5D37">
        <w:rPr>
          <w:szCs w:val="20"/>
        </w:rPr>
        <w:t xml:space="preserve"> </w:t>
      </w:r>
      <w:r w:rsidRPr="00CB5D37">
        <w:rPr>
          <w:b w:val="0"/>
          <w:szCs w:val="20"/>
        </w:rPr>
        <w:t>9,49%</w:t>
      </w:r>
    </w:p>
    <w:p w:rsidR="00CB5D37" w:rsidRPr="00CB5D37" w:rsidRDefault="00CB5D37" w:rsidP="00CB5D37">
      <w:pPr>
        <w:tabs>
          <w:tab w:val="right" w:leader="dot" w:pos="10195"/>
        </w:tabs>
        <w:ind w:left="0" w:firstLine="567"/>
        <w:jc w:val="both"/>
        <w:rPr>
          <w:b w:val="0"/>
          <w:szCs w:val="20"/>
        </w:rPr>
      </w:pPr>
      <w:r w:rsidRPr="00CB5D37">
        <w:rPr>
          <w:szCs w:val="20"/>
        </w:rPr>
        <w:t>ROIC</w:t>
      </w:r>
      <w:r w:rsidRPr="00CB5D37">
        <w:rPr>
          <w:szCs w:val="20"/>
          <w:vertAlign w:val="subscript"/>
        </w:rPr>
        <w:t>2012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(305/6240)*100% =  4,89%</w:t>
      </w:r>
    </w:p>
    <w:p w:rsidR="00CB5D37" w:rsidRPr="00CB5D37" w:rsidRDefault="00CB5D37" w:rsidP="00CB5D37">
      <w:pPr>
        <w:tabs>
          <w:tab w:val="right" w:leader="dot" w:pos="10195"/>
        </w:tabs>
        <w:ind w:left="0" w:firstLine="567"/>
        <w:jc w:val="both"/>
        <w:rPr>
          <w:szCs w:val="20"/>
        </w:rPr>
      </w:pPr>
      <w:r w:rsidRPr="00CB5D37">
        <w:rPr>
          <w:szCs w:val="20"/>
        </w:rPr>
        <w:t>ROIC</w:t>
      </w:r>
      <w:r w:rsidRPr="00CB5D37">
        <w:rPr>
          <w:szCs w:val="20"/>
          <w:vertAlign w:val="subscript"/>
        </w:rPr>
        <w:t>2013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(730/6904+1100)*100% =</w:t>
      </w:r>
      <w:r w:rsidRPr="00CB5D37">
        <w:rPr>
          <w:szCs w:val="20"/>
        </w:rPr>
        <w:t xml:space="preserve">  </w:t>
      </w:r>
      <w:r w:rsidRPr="00CB5D37">
        <w:rPr>
          <w:b w:val="0"/>
          <w:szCs w:val="20"/>
        </w:rPr>
        <w:t>9,12%</w:t>
      </w:r>
    </w:p>
    <w:p w:rsidR="00CB5D37" w:rsidRPr="00CB5D37" w:rsidRDefault="00CB5D37" w:rsidP="00CB5D37">
      <w:pPr>
        <w:tabs>
          <w:tab w:val="right" w:leader="dot" w:pos="10195"/>
        </w:tabs>
        <w:ind w:left="0" w:firstLine="567"/>
        <w:jc w:val="both"/>
        <w:rPr>
          <w:b w:val="0"/>
          <w:szCs w:val="20"/>
        </w:rPr>
      </w:pPr>
      <w:r w:rsidRPr="00CB5D37">
        <w:rPr>
          <w:szCs w:val="20"/>
        </w:rPr>
        <w:t>ROIC</w:t>
      </w:r>
      <w:r w:rsidRPr="00CB5D37">
        <w:rPr>
          <w:szCs w:val="20"/>
          <w:vertAlign w:val="subscript"/>
        </w:rPr>
        <w:t>2014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(1550/7580+1000)*100%</w:t>
      </w:r>
      <w:r w:rsidRPr="00CB5D37">
        <w:rPr>
          <w:szCs w:val="20"/>
        </w:rPr>
        <w:t xml:space="preserve"> = </w:t>
      </w:r>
      <w:r w:rsidRPr="00CB5D37">
        <w:rPr>
          <w:b w:val="0"/>
          <w:szCs w:val="20"/>
        </w:rPr>
        <w:t>18,06%</w:t>
      </w:r>
    </w:p>
    <w:p w:rsidR="00CB5D37" w:rsidRPr="00CB5D37" w:rsidRDefault="00CB5D37" w:rsidP="00CB5D37">
      <w:pPr>
        <w:tabs>
          <w:tab w:val="right" w:leader="dot" w:pos="10195"/>
        </w:tabs>
        <w:ind w:left="0" w:firstLine="567"/>
        <w:jc w:val="both"/>
        <w:rPr>
          <w:b w:val="0"/>
          <w:szCs w:val="20"/>
        </w:rPr>
      </w:pPr>
      <w:r w:rsidRPr="00CB5D37">
        <w:rPr>
          <w:b w:val="0"/>
          <w:szCs w:val="20"/>
        </w:rPr>
        <w:t xml:space="preserve">По результатам произведенных расчетов можно сделать вывод, что в течение исследуемого периода наблюдалось постепенное увеличение всех видов прибыли предприятия, коэффициент рентабельности инвестированного капитала, значение которого в течение анализируемого периода увеличилось, показывал, что на 1 рубль </w:t>
      </w:r>
      <w:r w:rsidRPr="00CB5D37">
        <w:rPr>
          <w:b w:val="0"/>
          <w:szCs w:val="20"/>
          <w:shd w:val="clear" w:color="auto" w:fill="FFFFFF"/>
        </w:rPr>
        <w:t>капитала, привлеченного из внешних источников, в 2011-2014 гг. предприятие получило соответственно 9 коп., 5 коп., 9 коп. и 18 коп. чистой прибыли.</w:t>
      </w:r>
    </w:p>
    <w:p w:rsidR="00503B26" w:rsidRPr="00503B26" w:rsidRDefault="00503B26" w:rsidP="00CB5D37">
      <w:pPr>
        <w:tabs>
          <w:tab w:val="right" w:leader="dot" w:pos="10195"/>
        </w:tabs>
        <w:spacing w:line="240" w:lineRule="auto"/>
        <w:ind w:left="0"/>
        <w:jc w:val="both"/>
        <w:rPr>
          <w:b w:val="0"/>
          <w:szCs w:val="20"/>
        </w:rPr>
      </w:pPr>
    </w:p>
    <w:p w:rsidR="00503B26" w:rsidRPr="00503B26" w:rsidRDefault="00503B26" w:rsidP="00503B26">
      <w:pPr>
        <w:tabs>
          <w:tab w:val="right" w:leader="dot" w:pos="10195"/>
        </w:tabs>
        <w:spacing w:line="240" w:lineRule="auto"/>
        <w:ind w:left="0"/>
        <w:jc w:val="right"/>
        <w:rPr>
          <w:b w:val="0"/>
          <w:szCs w:val="20"/>
        </w:rPr>
      </w:pPr>
      <w:r w:rsidRPr="00503B26">
        <w:rPr>
          <w:b w:val="0"/>
          <w:szCs w:val="20"/>
        </w:rPr>
        <w:t>Таблица 5.</w:t>
      </w:r>
    </w:p>
    <w:p w:rsidR="00503B26" w:rsidRPr="00503B26" w:rsidRDefault="00503B26" w:rsidP="00503B26">
      <w:pPr>
        <w:spacing w:after="120" w:line="240" w:lineRule="auto"/>
        <w:ind w:left="0"/>
        <w:rPr>
          <w:szCs w:val="20"/>
        </w:rPr>
      </w:pPr>
      <w:r w:rsidRPr="00503B26">
        <w:rPr>
          <w:szCs w:val="20"/>
        </w:rPr>
        <w:t>Сопоставление реальных темпов роста продаж и устойчивых темпов роста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542"/>
        <w:gridCol w:w="1763"/>
        <w:gridCol w:w="1765"/>
        <w:gridCol w:w="1897"/>
        <w:gridCol w:w="1604"/>
      </w:tblGrid>
      <w:tr w:rsidR="00CB5D37" w:rsidTr="00CB5D37">
        <w:tc>
          <w:tcPr>
            <w:tcW w:w="1328" w:type="pct"/>
          </w:tcPr>
          <w:p w:rsidR="00CB5D37" w:rsidRDefault="00CB5D37" w:rsidP="00CB5D37">
            <w:pPr>
              <w:pStyle w:val="ac"/>
            </w:pPr>
            <w:r>
              <w:t>Показатель</w:t>
            </w:r>
          </w:p>
        </w:tc>
        <w:tc>
          <w:tcPr>
            <w:tcW w:w="921" w:type="pct"/>
          </w:tcPr>
          <w:p w:rsidR="00CB5D37" w:rsidRDefault="00CB5D37" w:rsidP="00CB5D37">
            <w:pPr>
              <w:pStyle w:val="ac"/>
            </w:pPr>
            <w:r>
              <w:t>2011 г.</w:t>
            </w:r>
          </w:p>
        </w:tc>
        <w:tc>
          <w:tcPr>
            <w:tcW w:w="922" w:type="pct"/>
          </w:tcPr>
          <w:p w:rsidR="00CB5D37" w:rsidRDefault="00CB5D37" w:rsidP="00CB5D37">
            <w:pPr>
              <w:pStyle w:val="ac"/>
            </w:pPr>
            <w:r>
              <w:t>2012 г.</w:t>
            </w:r>
          </w:p>
        </w:tc>
        <w:tc>
          <w:tcPr>
            <w:tcW w:w="991" w:type="pct"/>
          </w:tcPr>
          <w:p w:rsidR="00CB5D37" w:rsidRDefault="00CB5D37" w:rsidP="00CB5D37">
            <w:pPr>
              <w:pStyle w:val="ac"/>
            </w:pPr>
            <w:r>
              <w:t>2013 г.</w:t>
            </w:r>
          </w:p>
        </w:tc>
        <w:tc>
          <w:tcPr>
            <w:tcW w:w="838" w:type="pct"/>
          </w:tcPr>
          <w:p w:rsidR="00CB5D37" w:rsidRDefault="00CB5D37" w:rsidP="00CB5D37">
            <w:pPr>
              <w:pStyle w:val="ac"/>
            </w:pPr>
            <w:r>
              <w:t>2014 г.</w:t>
            </w:r>
          </w:p>
        </w:tc>
      </w:tr>
      <w:tr w:rsidR="00CB5D37" w:rsidTr="00CB5D37">
        <w:tc>
          <w:tcPr>
            <w:tcW w:w="1328" w:type="pct"/>
          </w:tcPr>
          <w:p w:rsidR="00CB5D37" w:rsidRDefault="00CB5D37" w:rsidP="00CB5D37">
            <w:pPr>
              <w:pStyle w:val="12"/>
              <w:rPr>
                <w:b/>
              </w:rPr>
            </w:pPr>
            <w:r>
              <w:t>Реальные темпы роста продаж</w:t>
            </w:r>
          </w:p>
        </w:tc>
        <w:tc>
          <w:tcPr>
            <w:tcW w:w="921" w:type="pct"/>
          </w:tcPr>
          <w:p w:rsidR="00CB5D37" w:rsidRPr="00DF0C77" w:rsidRDefault="00CB5D37" w:rsidP="00CB5D37">
            <w:pPr>
              <w:pStyle w:val="32"/>
            </w:pPr>
            <w:r>
              <w:t>-</w:t>
            </w:r>
          </w:p>
        </w:tc>
        <w:tc>
          <w:tcPr>
            <w:tcW w:w="922" w:type="pct"/>
          </w:tcPr>
          <w:p w:rsidR="00CB5D37" w:rsidRDefault="00CB5D37" w:rsidP="00CB5D37">
            <w:pPr>
              <w:pStyle w:val="32"/>
            </w:pPr>
            <w:r>
              <w:t>112,29%</w:t>
            </w:r>
          </w:p>
        </w:tc>
        <w:tc>
          <w:tcPr>
            <w:tcW w:w="991" w:type="pct"/>
          </w:tcPr>
          <w:p w:rsidR="00CB5D37" w:rsidRDefault="00CB5D37" w:rsidP="00CB5D37">
            <w:pPr>
              <w:pStyle w:val="32"/>
            </w:pPr>
            <w:r>
              <w:t>131,29%</w:t>
            </w:r>
          </w:p>
        </w:tc>
        <w:tc>
          <w:tcPr>
            <w:tcW w:w="838" w:type="pct"/>
          </w:tcPr>
          <w:p w:rsidR="00CB5D37" w:rsidRDefault="00CB5D37" w:rsidP="00CB5D37">
            <w:pPr>
              <w:pStyle w:val="32"/>
            </w:pPr>
            <w:r>
              <w:t>127,96%</w:t>
            </w:r>
          </w:p>
        </w:tc>
      </w:tr>
      <w:tr w:rsidR="00CB5D37" w:rsidTr="00CB5D37">
        <w:tc>
          <w:tcPr>
            <w:tcW w:w="1328" w:type="pct"/>
          </w:tcPr>
          <w:p w:rsidR="00CB5D37" w:rsidRDefault="00CB5D37" w:rsidP="00CB5D37">
            <w:pPr>
              <w:pStyle w:val="12"/>
              <w:rPr>
                <w:b/>
              </w:rPr>
            </w:pPr>
            <w:r>
              <w:t>Темпы устойчивого роста</w:t>
            </w:r>
          </w:p>
        </w:tc>
        <w:tc>
          <w:tcPr>
            <w:tcW w:w="921" w:type="pct"/>
          </w:tcPr>
          <w:p w:rsidR="00CB5D37" w:rsidRDefault="00CB5D37" w:rsidP="00CB5D37">
            <w:pPr>
              <w:pStyle w:val="32"/>
            </w:pPr>
            <w:r>
              <w:t>0%</w:t>
            </w:r>
          </w:p>
        </w:tc>
        <w:tc>
          <w:tcPr>
            <w:tcW w:w="922" w:type="pct"/>
          </w:tcPr>
          <w:p w:rsidR="00CB5D37" w:rsidRDefault="00CB5D37" w:rsidP="00CB5D37">
            <w:pPr>
              <w:pStyle w:val="32"/>
            </w:pPr>
            <w:r>
              <w:t>0%</w:t>
            </w:r>
          </w:p>
        </w:tc>
        <w:tc>
          <w:tcPr>
            <w:tcW w:w="991" w:type="pct"/>
          </w:tcPr>
          <w:p w:rsidR="00CB5D37" w:rsidRDefault="00CB5D37" w:rsidP="00CB5D37">
            <w:pPr>
              <w:pStyle w:val="32"/>
            </w:pPr>
            <w:r>
              <w:t>0%</w:t>
            </w:r>
          </w:p>
        </w:tc>
        <w:tc>
          <w:tcPr>
            <w:tcW w:w="838" w:type="pct"/>
          </w:tcPr>
          <w:p w:rsidR="00CB5D37" w:rsidRDefault="00CB5D37" w:rsidP="00CB5D37">
            <w:pPr>
              <w:pStyle w:val="32"/>
            </w:pPr>
            <w:r>
              <w:t>9.87%</w:t>
            </w:r>
          </w:p>
        </w:tc>
      </w:tr>
    </w:tbl>
    <w:p w:rsidR="00503B26" w:rsidRPr="00503B26" w:rsidRDefault="00503B26" w:rsidP="00503B26">
      <w:pPr>
        <w:widowControl/>
        <w:spacing w:line="240" w:lineRule="auto"/>
        <w:ind w:left="0"/>
        <w:jc w:val="left"/>
        <w:rPr>
          <w:szCs w:val="20"/>
        </w:rPr>
      </w:pPr>
    </w:p>
    <w:p w:rsidR="00CB5D37" w:rsidRDefault="00CB5D37" w:rsidP="00CB5D37">
      <w:pPr>
        <w:widowControl/>
        <w:tabs>
          <w:tab w:val="left" w:pos="6120"/>
        </w:tabs>
        <w:spacing w:after="200"/>
        <w:ind w:left="0"/>
        <w:jc w:val="left"/>
        <w:rPr>
          <w:rFonts w:eastAsiaTheme="minorHAnsi"/>
          <w:b w:val="0"/>
          <w:lang w:eastAsia="en-US"/>
        </w:rPr>
      </w:pPr>
    </w:p>
    <w:p w:rsidR="00CB5D37" w:rsidRPr="00CB5D37" w:rsidRDefault="00CB5D37" w:rsidP="00CB5D37">
      <w:pPr>
        <w:widowControl/>
        <w:tabs>
          <w:tab w:val="left" w:pos="6120"/>
        </w:tabs>
        <w:spacing w:after="200"/>
        <w:ind w:left="0"/>
        <w:jc w:val="left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eastAsia="en-US"/>
        </w:rPr>
        <w:lastRenderedPageBreak/>
        <w:t>Рассчитаем реальные темпы роста продаж:</w:t>
      </w:r>
    </w:p>
    <w:p w:rsidR="00CB5D37" w:rsidRPr="00CB5D37" w:rsidRDefault="00CB5D37" w:rsidP="00CB5D37">
      <w:pPr>
        <w:widowControl/>
        <w:tabs>
          <w:tab w:val="left" w:pos="6120"/>
        </w:tabs>
        <w:spacing w:after="200"/>
        <w:ind w:left="0"/>
        <w:jc w:val="left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eastAsia="en-US"/>
        </w:rPr>
        <w:t>Тр</w:t>
      </w:r>
      <w:r w:rsidRPr="00CB5D37">
        <w:rPr>
          <w:rFonts w:eastAsiaTheme="minorHAnsi"/>
          <w:b w:val="0"/>
          <w:vertAlign w:val="subscript"/>
          <w:lang w:eastAsia="en-US"/>
        </w:rPr>
        <w:t>продаж</w:t>
      </w:r>
      <w:r w:rsidRPr="00CB5D37">
        <w:rPr>
          <w:rFonts w:eastAsiaTheme="minorHAnsi"/>
          <w:lang w:eastAsia="en-US"/>
        </w:rPr>
        <w:t xml:space="preserve"> =</w:t>
      </w:r>
      <w:r w:rsidRPr="00CB5D37">
        <w:rPr>
          <w:rFonts w:eastAsiaTheme="minorHAnsi"/>
          <w:vertAlign w:val="subscript"/>
          <w:lang w:eastAsia="en-US"/>
        </w:rPr>
        <w:t xml:space="preserve"> </w:t>
      </w:r>
      <w:r w:rsidRPr="00CB5D37">
        <w:rPr>
          <w:rFonts w:eastAsiaTheme="minorHAnsi"/>
          <w:b w:val="0"/>
          <w:lang w:val="en-US" w:eastAsia="en-US"/>
        </w:rPr>
        <w:t>SAL</w:t>
      </w:r>
      <w:r w:rsidRPr="00CB5D37">
        <w:rPr>
          <w:rFonts w:eastAsiaTheme="minorHAnsi"/>
          <w:b w:val="0"/>
          <w:vertAlign w:val="subscript"/>
          <w:lang w:eastAsia="en-US"/>
        </w:rPr>
        <w:t>1</w:t>
      </w:r>
      <w:r w:rsidRPr="00CB5D37">
        <w:rPr>
          <w:rFonts w:eastAsiaTheme="minorHAnsi"/>
          <w:b w:val="0"/>
          <w:lang w:eastAsia="en-US"/>
        </w:rPr>
        <w:t>/</w:t>
      </w:r>
      <w:r w:rsidRPr="00CB5D37">
        <w:rPr>
          <w:rFonts w:eastAsiaTheme="minorHAnsi"/>
          <w:b w:val="0"/>
          <w:lang w:val="en-US" w:eastAsia="en-US"/>
        </w:rPr>
        <w:t>SAL</w:t>
      </w:r>
      <w:r w:rsidRPr="00CB5D37">
        <w:rPr>
          <w:rFonts w:eastAsiaTheme="minorHAnsi"/>
          <w:b w:val="0"/>
          <w:vertAlign w:val="subscript"/>
          <w:lang w:eastAsia="en-US"/>
        </w:rPr>
        <w:t>0</w:t>
      </w:r>
      <w:r w:rsidRPr="00CB5D37">
        <w:rPr>
          <w:rFonts w:eastAsiaTheme="minorHAnsi"/>
          <w:b w:val="0"/>
          <w:lang w:eastAsia="en-US"/>
        </w:rPr>
        <w:t>*100%</w:t>
      </w:r>
    </w:p>
    <w:p w:rsidR="00CB5D37" w:rsidRPr="00CB5D37" w:rsidRDefault="00CB5D37" w:rsidP="00CB5D37">
      <w:pPr>
        <w:widowControl/>
        <w:tabs>
          <w:tab w:val="left" w:pos="6120"/>
        </w:tabs>
        <w:spacing w:after="200"/>
        <w:ind w:left="0"/>
        <w:jc w:val="left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eastAsia="en-US"/>
        </w:rPr>
        <w:t>Тр</w:t>
      </w:r>
      <w:r w:rsidRPr="00CB5D37">
        <w:rPr>
          <w:rFonts w:eastAsiaTheme="minorHAnsi"/>
          <w:b w:val="0"/>
          <w:vertAlign w:val="subscript"/>
          <w:lang w:eastAsia="en-US"/>
        </w:rPr>
        <w:t xml:space="preserve">продаж2012 </w:t>
      </w:r>
      <w:r w:rsidRPr="00CB5D37">
        <w:rPr>
          <w:rFonts w:eastAsiaTheme="minorHAnsi"/>
          <w:b w:val="0"/>
          <w:lang w:eastAsia="en-US"/>
        </w:rPr>
        <w:t>= 5244/4670*100% = 112,29%</w:t>
      </w:r>
    </w:p>
    <w:p w:rsidR="00CB5D37" w:rsidRPr="00CB5D37" w:rsidRDefault="00CB5D37" w:rsidP="00CB5D37">
      <w:pPr>
        <w:widowControl/>
        <w:tabs>
          <w:tab w:val="left" w:pos="6120"/>
        </w:tabs>
        <w:spacing w:after="200"/>
        <w:ind w:left="0"/>
        <w:jc w:val="left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eastAsia="en-US"/>
        </w:rPr>
        <w:t>Тр</w:t>
      </w:r>
      <w:r w:rsidRPr="00CB5D37">
        <w:rPr>
          <w:rFonts w:eastAsiaTheme="minorHAnsi"/>
          <w:b w:val="0"/>
          <w:vertAlign w:val="subscript"/>
          <w:lang w:eastAsia="en-US"/>
        </w:rPr>
        <w:t>продаж2013</w:t>
      </w:r>
      <w:r w:rsidRPr="00CB5D37">
        <w:rPr>
          <w:rFonts w:eastAsiaTheme="minorHAnsi"/>
          <w:b w:val="0"/>
          <w:lang w:eastAsia="en-US"/>
        </w:rPr>
        <w:t xml:space="preserve"> = 6885/5244*100% = 131,29%</w:t>
      </w:r>
    </w:p>
    <w:p w:rsidR="00CB5D37" w:rsidRPr="00CB5D37" w:rsidRDefault="00CB5D37" w:rsidP="00CB5D37">
      <w:pPr>
        <w:widowControl/>
        <w:tabs>
          <w:tab w:val="left" w:pos="6120"/>
        </w:tabs>
        <w:spacing w:after="200"/>
        <w:ind w:left="0"/>
        <w:jc w:val="left"/>
        <w:rPr>
          <w:rFonts w:eastAsiaTheme="minorHAnsi"/>
          <w:lang w:eastAsia="en-US"/>
        </w:rPr>
      </w:pPr>
      <w:r w:rsidRPr="00CB5D37">
        <w:rPr>
          <w:rFonts w:eastAsiaTheme="minorHAnsi"/>
          <w:b w:val="0"/>
          <w:lang w:eastAsia="en-US"/>
        </w:rPr>
        <w:t>Тр</w:t>
      </w:r>
      <w:r w:rsidRPr="00CB5D37">
        <w:rPr>
          <w:rFonts w:eastAsiaTheme="minorHAnsi"/>
          <w:b w:val="0"/>
          <w:vertAlign w:val="subscript"/>
          <w:lang w:eastAsia="en-US"/>
        </w:rPr>
        <w:t>продаж2014</w:t>
      </w:r>
      <w:r w:rsidRPr="00CB5D37">
        <w:rPr>
          <w:rFonts w:eastAsiaTheme="minorHAnsi"/>
          <w:b w:val="0"/>
          <w:lang w:eastAsia="en-US"/>
        </w:rPr>
        <w:t xml:space="preserve"> = 8810/6885*100% = 127,96%</w:t>
      </w:r>
      <w:r w:rsidRPr="00CB5D37">
        <w:rPr>
          <w:rFonts w:eastAsiaTheme="minorHAnsi"/>
          <w:lang w:eastAsia="en-US"/>
        </w:rPr>
        <w:tab/>
      </w:r>
    </w:p>
    <w:p w:rsidR="00CB5D37" w:rsidRPr="00CB5D37" w:rsidRDefault="00CB5D37" w:rsidP="00CB5D37">
      <w:pPr>
        <w:tabs>
          <w:tab w:val="right" w:leader="dot" w:pos="10195"/>
        </w:tabs>
        <w:ind w:left="0"/>
        <w:jc w:val="both"/>
        <w:rPr>
          <w:b w:val="0"/>
          <w:szCs w:val="20"/>
        </w:rPr>
      </w:pPr>
      <w:r w:rsidRPr="00CB5D37">
        <w:rPr>
          <w:b w:val="0"/>
          <w:szCs w:val="20"/>
        </w:rPr>
        <w:t>Рассчитаем темпы устойчивого роста:</w:t>
      </w:r>
    </w:p>
    <w:p w:rsidR="00CB5D37" w:rsidRPr="00CB5D37" w:rsidRDefault="00CB5D37" w:rsidP="00CB5D37">
      <w:pPr>
        <w:widowControl/>
        <w:tabs>
          <w:tab w:val="left" w:pos="1418"/>
        </w:tabs>
        <w:ind w:left="0"/>
        <w:contextualSpacing/>
        <w:jc w:val="left"/>
        <w:rPr>
          <w:rFonts w:eastAsiaTheme="minorHAnsi"/>
          <w:lang w:eastAsia="en-US"/>
        </w:rPr>
      </w:pPr>
      <w:r w:rsidRPr="00CB5D37">
        <w:rPr>
          <w:rFonts w:eastAsiaTheme="minorHAnsi"/>
          <w:b w:val="0"/>
          <w:position w:val="-10"/>
          <w:lang w:eastAsia="en-US"/>
        </w:rPr>
        <w:object w:dxaOrig="1340" w:dyaOrig="320">
          <v:shape id="_x0000_i1026" type="#_x0000_t75" style="width:66.65pt;height:16.1pt" o:ole="">
            <v:imagedata r:id="rId11" o:title=""/>
          </v:shape>
          <o:OLEObject Type="Embed" ProgID="Equation.3" ShapeID="_x0000_i1026" DrawAspect="Content" ObjectID="_1521444494" r:id="rId12"/>
        </w:object>
      </w:r>
      <w:r w:rsidRPr="00CB5D37">
        <w:rPr>
          <w:rFonts w:eastAsiaTheme="minorHAnsi"/>
          <w:b w:val="0"/>
          <w:lang w:eastAsia="en-US"/>
        </w:rPr>
        <w:t>,</w:t>
      </w:r>
    </w:p>
    <w:p w:rsidR="00CB5D37" w:rsidRPr="00CB5D37" w:rsidRDefault="00CB5D37" w:rsidP="00CB5D37">
      <w:pPr>
        <w:widowControl/>
        <w:tabs>
          <w:tab w:val="left" w:pos="1418"/>
        </w:tabs>
        <w:spacing w:after="200"/>
        <w:ind w:left="0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eastAsia="en-US"/>
        </w:rPr>
        <w:t xml:space="preserve">где </w:t>
      </w:r>
      <w:r w:rsidRPr="00CB5D37">
        <w:rPr>
          <w:rFonts w:eastAsiaTheme="minorHAnsi"/>
          <w:b w:val="0"/>
          <w:bCs/>
          <w:i/>
          <w:iCs/>
          <w:lang w:eastAsia="en-US"/>
        </w:rPr>
        <w:t>g –</w:t>
      </w:r>
      <w:r w:rsidRPr="00CB5D37">
        <w:rPr>
          <w:rFonts w:eastAsiaTheme="minorHAnsi"/>
          <w:b w:val="0"/>
          <w:bCs/>
          <w:iCs/>
          <w:lang w:eastAsia="en-US"/>
        </w:rPr>
        <w:t xml:space="preserve"> </w:t>
      </w:r>
      <w:r w:rsidRPr="00CB5D37">
        <w:rPr>
          <w:rFonts w:eastAsiaTheme="minorHAnsi"/>
          <w:b w:val="0"/>
          <w:lang w:eastAsia="en-US"/>
        </w:rPr>
        <w:t>темп устойчивого роста;</w:t>
      </w:r>
    </w:p>
    <w:p w:rsidR="00CB5D37" w:rsidRPr="00CB5D37" w:rsidRDefault="00CB5D37" w:rsidP="00CB5D37">
      <w:pPr>
        <w:widowControl/>
        <w:tabs>
          <w:tab w:val="left" w:pos="1418"/>
        </w:tabs>
        <w:spacing w:after="200"/>
        <w:ind w:left="0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i/>
          <w:lang w:val="en-US" w:eastAsia="en-US"/>
        </w:rPr>
        <w:t>ROE</w:t>
      </w:r>
      <w:r w:rsidRPr="00CB5D37">
        <w:rPr>
          <w:rFonts w:eastAsiaTheme="minorHAnsi"/>
          <w:b w:val="0"/>
          <w:lang w:eastAsia="en-US"/>
        </w:rPr>
        <w:t xml:space="preserve"> – доходность собственного капитала </w:t>
      </w:r>
      <w:r w:rsidRPr="00CB5D37">
        <w:rPr>
          <w:rFonts w:eastAsiaTheme="minorHAnsi"/>
          <w:b w:val="0"/>
          <w:bCs/>
          <w:iCs/>
          <w:lang w:eastAsia="en-US"/>
        </w:rPr>
        <w:t>(</w:t>
      </w:r>
      <w:r w:rsidRPr="00CB5D37">
        <w:rPr>
          <w:rFonts w:eastAsiaTheme="minorHAnsi"/>
          <w:b w:val="0"/>
          <w:lang w:eastAsia="en-US"/>
        </w:rPr>
        <w:t xml:space="preserve">рассчитывается делением чистой прибыли на балансовую стоимость собственного капитала </w:t>
      </w:r>
      <w:r w:rsidRPr="00CB5D37">
        <w:rPr>
          <w:rFonts w:eastAsiaTheme="minorHAnsi"/>
          <w:b w:val="0"/>
          <w:bCs/>
          <w:iCs/>
          <w:lang w:eastAsia="en-US"/>
        </w:rPr>
        <w:t xml:space="preserve">на начало </w:t>
      </w:r>
      <w:r w:rsidRPr="00CB5D37">
        <w:rPr>
          <w:rFonts w:eastAsiaTheme="minorHAnsi"/>
          <w:b w:val="0"/>
          <w:lang w:eastAsia="en-US"/>
        </w:rPr>
        <w:t>года);</w:t>
      </w:r>
    </w:p>
    <w:p w:rsidR="00CB5D37" w:rsidRPr="00CB5D37" w:rsidRDefault="00CB5D37" w:rsidP="00CB5D37">
      <w:pPr>
        <w:widowControl/>
        <w:tabs>
          <w:tab w:val="left" w:pos="1418"/>
        </w:tabs>
        <w:spacing w:after="200"/>
        <w:ind w:left="0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i/>
          <w:lang w:val="en-US" w:eastAsia="en-US"/>
        </w:rPr>
        <w:t>R</w:t>
      </w:r>
      <w:r w:rsidRPr="00CB5D37">
        <w:rPr>
          <w:rFonts w:eastAsiaTheme="minorHAnsi"/>
          <w:b w:val="0"/>
          <w:lang w:eastAsia="en-US"/>
        </w:rPr>
        <w:t xml:space="preserve"> – норма накопления (соотношение нераспределенной прибыли и прибыли после уплаты налогов). </w:t>
      </w:r>
    </w:p>
    <w:p w:rsidR="00CB5D37" w:rsidRPr="00CB5D37" w:rsidRDefault="00CB5D37" w:rsidP="00CB5D37">
      <w:pPr>
        <w:widowControl/>
        <w:tabs>
          <w:tab w:val="left" w:pos="1418"/>
        </w:tabs>
        <w:spacing w:after="200"/>
        <w:ind w:left="0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val="en-US" w:eastAsia="en-US"/>
        </w:rPr>
        <w:t>g</w:t>
      </w:r>
      <w:r w:rsidRPr="00CB5D37">
        <w:rPr>
          <w:rFonts w:eastAsiaTheme="minorHAnsi"/>
          <w:b w:val="0"/>
          <w:lang w:eastAsia="en-US"/>
        </w:rPr>
        <w:t>2011 = (593/5932)*(0/563)*100 = 0%</w:t>
      </w:r>
    </w:p>
    <w:p w:rsidR="00CB5D37" w:rsidRPr="00CB5D37" w:rsidRDefault="00CB5D37" w:rsidP="00CB5D37">
      <w:pPr>
        <w:widowControl/>
        <w:tabs>
          <w:tab w:val="left" w:pos="1418"/>
        </w:tabs>
        <w:spacing w:after="200"/>
        <w:ind w:left="0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val="en-US" w:eastAsia="en-US"/>
        </w:rPr>
        <w:t>g</w:t>
      </w:r>
      <w:r w:rsidRPr="00CB5D37">
        <w:rPr>
          <w:rFonts w:eastAsiaTheme="minorHAnsi"/>
          <w:b w:val="0"/>
          <w:lang w:eastAsia="en-US"/>
        </w:rPr>
        <w:t>2012 = (305/6240)*(0/305)*100 = 0%</w:t>
      </w:r>
    </w:p>
    <w:p w:rsidR="00CB5D37" w:rsidRPr="00CB5D37" w:rsidRDefault="00CB5D37" w:rsidP="00CB5D37">
      <w:pPr>
        <w:widowControl/>
        <w:tabs>
          <w:tab w:val="left" w:pos="1418"/>
        </w:tabs>
        <w:spacing w:after="200"/>
        <w:ind w:left="0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val="en-US" w:eastAsia="en-US"/>
        </w:rPr>
        <w:t>g</w:t>
      </w:r>
      <w:r w:rsidRPr="00CB5D37">
        <w:rPr>
          <w:rFonts w:eastAsiaTheme="minorHAnsi"/>
          <w:b w:val="0"/>
          <w:lang w:eastAsia="en-US"/>
        </w:rPr>
        <w:t>2013 = (730/6904)*(0/730)*100 = 0%</w:t>
      </w:r>
    </w:p>
    <w:p w:rsidR="00CB5D37" w:rsidRPr="00CB5D37" w:rsidRDefault="00CB5D37" w:rsidP="00CB5D37">
      <w:pPr>
        <w:widowControl/>
        <w:tabs>
          <w:tab w:val="left" w:pos="1418"/>
        </w:tabs>
        <w:spacing w:after="200"/>
        <w:ind w:left="0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val="en-US" w:eastAsia="en-US"/>
        </w:rPr>
        <w:t>g</w:t>
      </w:r>
      <w:r w:rsidRPr="00CB5D37">
        <w:rPr>
          <w:rFonts w:eastAsiaTheme="minorHAnsi"/>
          <w:b w:val="0"/>
          <w:lang w:eastAsia="en-US"/>
        </w:rPr>
        <w:t>2014 = (1550/7580)*(750/1550)*100 = 9.87%</w:t>
      </w:r>
    </w:p>
    <w:p w:rsidR="00CB5D37" w:rsidRPr="00CB5D37" w:rsidRDefault="00CB5D37" w:rsidP="00CB5D37">
      <w:pPr>
        <w:widowControl/>
        <w:ind w:left="0" w:firstLine="567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eastAsia="en-US"/>
        </w:rPr>
        <w:t xml:space="preserve">На основании данных таблицы 3 можно сделать вывод о том, что в течение исследуемого периода реальные темпы роста продаж значительно опережали темпы устойчивого роста.  Поскольку быстрый рост очень остро нуждается в финансировании все, что компания заработает в виде доходов, она вынуждена будет инвестировать в собственное развитие. </w:t>
      </w:r>
    </w:p>
    <w:p w:rsidR="00CB5D37" w:rsidRPr="00CB5D37" w:rsidRDefault="00CB5D37" w:rsidP="00CB5D37">
      <w:pPr>
        <w:widowControl/>
        <w:tabs>
          <w:tab w:val="left" w:pos="1418"/>
        </w:tabs>
        <w:ind w:left="0" w:firstLine="567"/>
        <w:jc w:val="both"/>
        <w:rPr>
          <w:rFonts w:eastAsiaTheme="minorHAnsi"/>
          <w:b w:val="0"/>
          <w:lang w:eastAsia="en-US"/>
        </w:rPr>
      </w:pPr>
      <w:r w:rsidRPr="00CB5D37">
        <w:rPr>
          <w:rFonts w:eastAsiaTheme="minorHAnsi"/>
          <w:b w:val="0"/>
          <w:lang w:eastAsia="en-US"/>
        </w:rPr>
        <w:t>Для решения возникших проблем руководство компании провело следующие мероприятия по увеличению темпов роста предприятия:</w:t>
      </w:r>
    </w:p>
    <w:p w:rsidR="00CB5D37" w:rsidRPr="00CB5D37" w:rsidRDefault="00CB5D37" w:rsidP="00CB5D37">
      <w:pPr>
        <w:tabs>
          <w:tab w:val="right" w:leader="dot" w:pos="10195"/>
        </w:tabs>
        <w:ind w:left="0" w:firstLine="567"/>
        <w:jc w:val="both"/>
        <w:rPr>
          <w:b w:val="0"/>
          <w:szCs w:val="20"/>
        </w:rPr>
      </w:pPr>
      <w:r w:rsidRPr="00CB5D37">
        <w:rPr>
          <w:b w:val="0"/>
          <w:szCs w:val="20"/>
        </w:rPr>
        <w:t>ускорение оборачиваемости оборотных активов предприятия за счет более эффективного их использования;</w:t>
      </w:r>
    </w:p>
    <w:p w:rsidR="00CB5D37" w:rsidRPr="00CB5D37" w:rsidRDefault="00CB5D37" w:rsidP="00CB5D37">
      <w:pPr>
        <w:tabs>
          <w:tab w:val="right" w:leader="dot" w:pos="10195"/>
        </w:tabs>
        <w:ind w:left="0" w:firstLine="567"/>
        <w:jc w:val="both"/>
        <w:rPr>
          <w:b w:val="0"/>
          <w:szCs w:val="20"/>
        </w:rPr>
      </w:pPr>
      <w:r w:rsidRPr="00CB5D37">
        <w:rPr>
          <w:b w:val="0"/>
          <w:szCs w:val="20"/>
        </w:rPr>
        <w:lastRenderedPageBreak/>
        <w:t>переход на более выгодные и рентабельные виды деятельности.</w:t>
      </w:r>
    </w:p>
    <w:p w:rsidR="00CB5D37" w:rsidRPr="00CB5D37" w:rsidRDefault="00CB5D37" w:rsidP="00CB5D37">
      <w:pPr>
        <w:tabs>
          <w:tab w:val="right" w:leader="dot" w:pos="10195"/>
        </w:tabs>
        <w:ind w:left="0" w:firstLine="567"/>
        <w:jc w:val="both"/>
        <w:rPr>
          <w:b w:val="0"/>
          <w:szCs w:val="20"/>
        </w:rPr>
      </w:pPr>
    </w:p>
    <w:p w:rsidR="00503B26" w:rsidRPr="00503B26" w:rsidRDefault="00503B26" w:rsidP="00CB5D37">
      <w:pPr>
        <w:tabs>
          <w:tab w:val="right" w:leader="dot" w:pos="10195"/>
        </w:tabs>
        <w:spacing w:line="240" w:lineRule="auto"/>
        <w:ind w:left="0"/>
        <w:jc w:val="both"/>
        <w:rPr>
          <w:b w:val="0"/>
          <w:szCs w:val="20"/>
        </w:rPr>
      </w:pPr>
    </w:p>
    <w:p w:rsidR="00503B26" w:rsidRPr="00503B26" w:rsidRDefault="00503B26" w:rsidP="00503B26">
      <w:pPr>
        <w:tabs>
          <w:tab w:val="right" w:leader="dot" w:pos="10195"/>
        </w:tabs>
        <w:spacing w:line="240" w:lineRule="auto"/>
        <w:ind w:left="0"/>
        <w:jc w:val="right"/>
        <w:rPr>
          <w:b w:val="0"/>
          <w:szCs w:val="20"/>
        </w:rPr>
      </w:pPr>
      <w:r w:rsidRPr="00503B26">
        <w:rPr>
          <w:b w:val="0"/>
          <w:szCs w:val="20"/>
        </w:rPr>
        <w:t xml:space="preserve">Таблица </w:t>
      </w:r>
      <w:r w:rsidRPr="00503B26">
        <w:rPr>
          <w:b w:val="0"/>
          <w:szCs w:val="20"/>
          <w:lang w:val="en-US"/>
        </w:rPr>
        <w:t>6</w:t>
      </w:r>
      <w:r w:rsidRPr="00503B26">
        <w:rPr>
          <w:b w:val="0"/>
          <w:szCs w:val="20"/>
        </w:rPr>
        <w:t>.</w:t>
      </w:r>
    </w:p>
    <w:p w:rsidR="00503B26" w:rsidRPr="00503B26" w:rsidRDefault="00503B26" w:rsidP="00503B26">
      <w:pPr>
        <w:spacing w:after="120" w:line="240" w:lineRule="auto"/>
        <w:ind w:left="0"/>
      </w:pPr>
      <w:r w:rsidRPr="00503B26">
        <w:rPr>
          <w:szCs w:val="20"/>
        </w:rPr>
        <w:t>Показатели деятельности организации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923"/>
        <w:gridCol w:w="2113"/>
        <w:gridCol w:w="1123"/>
        <w:gridCol w:w="1177"/>
        <w:gridCol w:w="1175"/>
        <w:gridCol w:w="1060"/>
      </w:tblGrid>
      <w:tr w:rsidR="005201FD" w:rsidRPr="005201FD" w:rsidTr="00897199">
        <w:tc>
          <w:tcPr>
            <w:tcW w:w="1535" w:type="pct"/>
            <w:vAlign w:val="center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201FD">
              <w:rPr>
                <w:b w:val="0"/>
                <w:sz w:val="24"/>
                <w:szCs w:val="24"/>
              </w:rPr>
              <w:t>Показатель</w:t>
            </w:r>
          </w:p>
        </w:tc>
        <w:tc>
          <w:tcPr>
            <w:tcW w:w="1066" w:type="pct"/>
            <w:vAlign w:val="center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201FD">
              <w:rPr>
                <w:b w:val="0"/>
                <w:sz w:val="24"/>
                <w:szCs w:val="24"/>
              </w:rPr>
              <w:t>Формула расчета</w:t>
            </w:r>
          </w:p>
        </w:tc>
        <w:tc>
          <w:tcPr>
            <w:tcW w:w="594" w:type="pct"/>
            <w:vAlign w:val="center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201FD">
              <w:rPr>
                <w:b w:val="0"/>
                <w:sz w:val="24"/>
                <w:szCs w:val="24"/>
              </w:rPr>
              <w:t>2011 г.</w:t>
            </w:r>
          </w:p>
        </w:tc>
        <w:tc>
          <w:tcPr>
            <w:tcW w:w="622" w:type="pct"/>
            <w:vAlign w:val="center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201FD">
              <w:rPr>
                <w:b w:val="0"/>
                <w:sz w:val="24"/>
                <w:szCs w:val="24"/>
              </w:rPr>
              <w:t>2012 г.</w:t>
            </w:r>
          </w:p>
        </w:tc>
        <w:tc>
          <w:tcPr>
            <w:tcW w:w="621" w:type="pct"/>
            <w:vAlign w:val="center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201FD">
              <w:rPr>
                <w:b w:val="0"/>
                <w:sz w:val="24"/>
                <w:szCs w:val="24"/>
              </w:rPr>
              <w:t>2013 г.</w:t>
            </w:r>
          </w:p>
        </w:tc>
        <w:tc>
          <w:tcPr>
            <w:tcW w:w="561" w:type="pct"/>
            <w:vAlign w:val="center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201FD">
              <w:rPr>
                <w:b w:val="0"/>
                <w:sz w:val="24"/>
                <w:szCs w:val="24"/>
              </w:rPr>
              <w:t>2014 г.</w:t>
            </w:r>
          </w:p>
        </w:tc>
      </w:tr>
      <w:tr w:rsidR="005201FD" w:rsidRPr="005201FD" w:rsidTr="00897199">
        <w:tc>
          <w:tcPr>
            <w:tcW w:w="1535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jc w:val="left"/>
              <w:rPr>
                <w:spacing w:val="-1"/>
                <w:lang w:val="en-US"/>
              </w:rPr>
            </w:pPr>
            <w:r w:rsidRPr="005201FD">
              <w:rPr>
                <w:b w:val="0"/>
                <w:spacing w:val="-1"/>
              </w:rPr>
              <w:t xml:space="preserve">Доля нераспределенной прибыли </w:t>
            </w:r>
            <w:r w:rsidRPr="005201FD">
              <w:rPr>
                <w:b w:val="0"/>
                <w:spacing w:val="-1"/>
                <w:lang w:val="en-US"/>
              </w:rPr>
              <w:t>(RE)</w:t>
            </w:r>
          </w:p>
        </w:tc>
        <w:tc>
          <w:tcPr>
            <w:tcW w:w="1066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RE/NP×100%</w:t>
            </w:r>
          </w:p>
        </w:tc>
        <w:tc>
          <w:tcPr>
            <w:tcW w:w="594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0%</w:t>
            </w:r>
          </w:p>
        </w:tc>
        <w:tc>
          <w:tcPr>
            <w:tcW w:w="622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0%</w:t>
            </w:r>
          </w:p>
        </w:tc>
        <w:tc>
          <w:tcPr>
            <w:tcW w:w="621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0%</w:t>
            </w:r>
          </w:p>
        </w:tc>
        <w:tc>
          <w:tcPr>
            <w:tcW w:w="561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48.39%</w:t>
            </w:r>
          </w:p>
        </w:tc>
      </w:tr>
      <w:tr w:rsidR="005201FD" w:rsidRPr="005201FD" w:rsidTr="00897199">
        <w:tc>
          <w:tcPr>
            <w:tcW w:w="1535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jc w:val="left"/>
              <w:rPr>
                <w:spacing w:val="-1"/>
                <w:lang w:val="en-US"/>
              </w:rPr>
            </w:pPr>
            <w:r w:rsidRPr="005201FD">
              <w:rPr>
                <w:b w:val="0"/>
                <w:spacing w:val="-1"/>
              </w:rPr>
              <w:t>Рентабельность продаж</w:t>
            </w:r>
            <w:r w:rsidRPr="005201FD">
              <w:rPr>
                <w:b w:val="0"/>
                <w:spacing w:val="-1"/>
                <w:lang w:val="en-US"/>
              </w:rPr>
              <w:t xml:space="preserve"> (ROS)</w:t>
            </w:r>
          </w:p>
        </w:tc>
        <w:tc>
          <w:tcPr>
            <w:tcW w:w="1066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Нераспределенная прибыль</w:t>
            </w:r>
            <w:r w:rsidRPr="005201FD">
              <w:rPr>
                <w:bCs/>
                <w:sz w:val="24"/>
                <w:szCs w:val="24"/>
                <w:lang w:val="en-US"/>
              </w:rPr>
              <w:t xml:space="preserve"> (</w:t>
            </w:r>
            <w:r w:rsidRPr="005201FD">
              <w:rPr>
                <w:b w:val="0"/>
                <w:sz w:val="24"/>
                <w:szCs w:val="24"/>
                <w:lang w:val="en-US"/>
              </w:rPr>
              <w:t>EBIT</w:t>
            </w:r>
            <w:r w:rsidRPr="005201FD">
              <w:rPr>
                <w:bCs/>
                <w:sz w:val="24"/>
                <w:szCs w:val="24"/>
                <w:lang w:val="en-US"/>
              </w:rPr>
              <w:t>)</w:t>
            </w:r>
            <w:r w:rsidRPr="005201FD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5201FD">
              <w:rPr>
                <w:b w:val="0"/>
                <w:sz w:val="24"/>
                <w:szCs w:val="24"/>
                <w:shd w:val="clear" w:color="auto" w:fill="FFFFFF"/>
                <w:lang w:val="en-US"/>
              </w:rPr>
              <w:t>/Выручка* 100 %</w:t>
            </w:r>
          </w:p>
        </w:tc>
        <w:tc>
          <w:tcPr>
            <w:tcW w:w="594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12,05%</w:t>
            </w:r>
          </w:p>
        </w:tc>
        <w:tc>
          <w:tcPr>
            <w:tcW w:w="622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5,82%</w:t>
            </w:r>
          </w:p>
        </w:tc>
        <w:tc>
          <w:tcPr>
            <w:tcW w:w="621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10,60%</w:t>
            </w:r>
          </w:p>
        </w:tc>
        <w:tc>
          <w:tcPr>
            <w:tcW w:w="561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17,59%</w:t>
            </w:r>
          </w:p>
        </w:tc>
      </w:tr>
      <w:tr w:rsidR="005201FD" w:rsidRPr="005201FD" w:rsidTr="00897199">
        <w:tc>
          <w:tcPr>
            <w:tcW w:w="1535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jc w:val="left"/>
              <w:rPr>
                <w:spacing w:val="-1"/>
                <w:lang w:val="en-US"/>
              </w:rPr>
            </w:pPr>
            <w:r w:rsidRPr="005201FD">
              <w:rPr>
                <w:b w:val="0"/>
                <w:spacing w:val="-1"/>
              </w:rPr>
              <w:t>Оборачиваемость активов</w:t>
            </w:r>
            <w:r w:rsidRPr="005201FD">
              <w:rPr>
                <w:b w:val="0"/>
                <w:spacing w:val="-1"/>
                <w:lang w:val="en-US"/>
              </w:rPr>
              <w:t xml:space="preserve"> (TAT)</w:t>
            </w:r>
          </w:p>
        </w:tc>
        <w:tc>
          <w:tcPr>
            <w:tcW w:w="1066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Выручка (SAL)/Активы (ТА)</w:t>
            </w:r>
          </w:p>
        </w:tc>
        <w:tc>
          <w:tcPr>
            <w:tcW w:w="594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0,73</w:t>
            </w:r>
          </w:p>
        </w:tc>
        <w:tc>
          <w:tcPr>
            <w:tcW w:w="622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0,71</w:t>
            </w:r>
          </w:p>
        </w:tc>
        <w:tc>
          <w:tcPr>
            <w:tcW w:w="621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0.78</w:t>
            </w:r>
          </w:p>
        </w:tc>
        <w:tc>
          <w:tcPr>
            <w:tcW w:w="561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0.89</w:t>
            </w:r>
          </w:p>
        </w:tc>
      </w:tr>
      <w:tr w:rsidR="005201FD" w:rsidRPr="005201FD" w:rsidTr="00897199">
        <w:tc>
          <w:tcPr>
            <w:tcW w:w="1535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jc w:val="left"/>
              <w:rPr>
                <w:spacing w:val="-1"/>
              </w:rPr>
            </w:pPr>
            <w:r w:rsidRPr="005201FD">
              <w:rPr>
                <w:b w:val="0"/>
                <w:spacing w:val="-1"/>
              </w:rPr>
              <w:t>Отношение активов к собственному капиталу на начало периода (</w:t>
            </w:r>
            <w:r w:rsidRPr="005201FD">
              <w:rPr>
                <w:b w:val="0"/>
                <w:spacing w:val="-1"/>
                <w:lang w:val="en-US"/>
              </w:rPr>
              <w:t>A</w:t>
            </w:r>
            <w:r w:rsidRPr="005201FD">
              <w:rPr>
                <w:b w:val="0"/>
                <w:spacing w:val="-1"/>
              </w:rPr>
              <w:t>/</w:t>
            </w:r>
            <w:r w:rsidRPr="005201FD">
              <w:rPr>
                <w:b w:val="0"/>
                <w:spacing w:val="-1"/>
                <w:lang w:val="en-US"/>
              </w:rPr>
              <w:t>E</w:t>
            </w:r>
            <w:r w:rsidRPr="005201FD">
              <w:rPr>
                <w:b w:val="0"/>
                <w:spacing w:val="-1"/>
              </w:rPr>
              <w:t>)</w:t>
            </w:r>
          </w:p>
        </w:tc>
        <w:tc>
          <w:tcPr>
            <w:tcW w:w="1066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А/СК</w:t>
            </w:r>
          </w:p>
        </w:tc>
        <w:tc>
          <w:tcPr>
            <w:tcW w:w="594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1,07</w:t>
            </w:r>
          </w:p>
        </w:tc>
        <w:tc>
          <w:tcPr>
            <w:tcW w:w="622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1,18</w:t>
            </w:r>
          </w:p>
        </w:tc>
        <w:tc>
          <w:tcPr>
            <w:tcW w:w="621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1,28</w:t>
            </w:r>
          </w:p>
        </w:tc>
        <w:tc>
          <w:tcPr>
            <w:tcW w:w="561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1,31</w:t>
            </w:r>
          </w:p>
        </w:tc>
      </w:tr>
      <w:tr w:rsidR="005201FD" w:rsidRPr="005201FD" w:rsidTr="00897199">
        <w:tc>
          <w:tcPr>
            <w:tcW w:w="1535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jc w:val="left"/>
              <w:rPr>
                <w:spacing w:val="-1"/>
                <w:lang w:val="en-US"/>
              </w:rPr>
            </w:pPr>
            <w:r w:rsidRPr="005201FD">
              <w:rPr>
                <w:b w:val="0"/>
                <w:spacing w:val="-1"/>
              </w:rPr>
              <w:t>Экономическая добавленная стоимость</w:t>
            </w:r>
            <w:r w:rsidRPr="005201FD">
              <w:rPr>
                <w:b w:val="0"/>
                <w:spacing w:val="-1"/>
                <w:lang w:val="en-US"/>
              </w:rPr>
              <w:t xml:space="preserve"> (EVA)</w:t>
            </w:r>
          </w:p>
        </w:tc>
        <w:tc>
          <w:tcPr>
            <w:tcW w:w="1066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  <w:lang w:val="en-US"/>
              </w:rPr>
            </w:pPr>
            <w:r w:rsidRPr="005201FD">
              <w:rPr>
                <w:b w:val="0"/>
                <w:sz w:val="24"/>
                <w:szCs w:val="24"/>
                <w:lang w:val="en-US"/>
              </w:rPr>
              <w:t>NP–WACC×IC</w:t>
            </w:r>
          </w:p>
        </w:tc>
        <w:tc>
          <w:tcPr>
            <w:tcW w:w="594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201FD">
              <w:rPr>
                <w:b w:val="0"/>
                <w:sz w:val="24"/>
                <w:szCs w:val="24"/>
              </w:rPr>
              <w:t>-504,76</w:t>
            </w:r>
          </w:p>
        </w:tc>
        <w:tc>
          <w:tcPr>
            <w:tcW w:w="622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201FD">
              <w:rPr>
                <w:b w:val="0"/>
                <w:sz w:val="24"/>
                <w:szCs w:val="24"/>
              </w:rPr>
              <w:t>-818,00</w:t>
            </w:r>
          </w:p>
        </w:tc>
        <w:tc>
          <w:tcPr>
            <w:tcW w:w="621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201FD">
              <w:rPr>
                <w:b w:val="0"/>
                <w:sz w:val="24"/>
                <w:szCs w:val="24"/>
              </w:rPr>
              <w:t>-710,72</w:t>
            </w:r>
          </w:p>
        </w:tc>
        <w:tc>
          <w:tcPr>
            <w:tcW w:w="561" w:type="pct"/>
          </w:tcPr>
          <w:p w:rsidR="005201FD" w:rsidRPr="005201FD" w:rsidRDefault="005201FD" w:rsidP="005201FD">
            <w:pPr>
              <w:widowControl/>
              <w:spacing w:line="240" w:lineRule="auto"/>
              <w:ind w:left="0"/>
              <w:rPr>
                <w:b w:val="0"/>
                <w:sz w:val="24"/>
                <w:szCs w:val="24"/>
              </w:rPr>
            </w:pPr>
            <w:r w:rsidRPr="005201FD">
              <w:rPr>
                <w:b w:val="0"/>
                <w:sz w:val="24"/>
                <w:szCs w:val="24"/>
              </w:rPr>
              <w:t>5,60</w:t>
            </w:r>
          </w:p>
        </w:tc>
      </w:tr>
    </w:tbl>
    <w:p w:rsidR="00503B26" w:rsidRPr="00503B26" w:rsidRDefault="00503B26" w:rsidP="00503B26">
      <w:pPr>
        <w:widowControl/>
        <w:spacing w:line="240" w:lineRule="auto"/>
        <w:ind w:left="0"/>
        <w:jc w:val="both"/>
        <w:rPr>
          <w:b w:val="0"/>
          <w:szCs w:val="20"/>
        </w:rPr>
      </w:pPr>
    </w:p>
    <w:p w:rsidR="005201FD" w:rsidRPr="005201FD" w:rsidRDefault="005201FD" w:rsidP="005201FD">
      <w:pPr>
        <w:widowControl/>
        <w:tabs>
          <w:tab w:val="left" w:pos="585"/>
        </w:tabs>
        <w:spacing w:after="200"/>
        <w:ind w:left="0" w:firstLine="709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В результате произведенных расчетов можно сделать вывод о том, что наблюдается положительная динамика показателей: в 2011-2013 гг. на предприятии отсутствовала нераспределенная прибыль, в 2014 г. доля нераспределенной прибыли составила 48,39% от чистой прибыли предприятия, увеличение рентабельности продаж свидетельствует об улучшении конкурентоспособности, увеличением уровня спроса,</w:t>
      </w:r>
      <w:r w:rsidRPr="005201FD">
        <w:rPr>
          <w:rFonts w:eastAsiaTheme="minorHAnsi"/>
          <w:b w:val="0"/>
          <w:color w:val="000000"/>
          <w:lang w:eastAsia="en-US"/>
        </w:rPr>
        <w:t xml:space="preserve"> в 2011-2014 гг. с каждого рубля реализованной продукции предприятие получило соответственно 12,06 коп., 5,82 коп., 10,60 коп. и 17,59 коп. чистой прибыли</w:t>
      </w:r>
      <w:r w:rsidRPr="005201FD">
        <w:rPr>
          <w:rFonts w:eastAsiaTheme="minorHAnsi"/>
          <w:b w:val="0"/>
          <w:lang w:eastAsia="en-US"/>
        </w:rPr>
        <w:t xml:space="preserve">. Также положительной тенденцией является увеличение показателя оборачиваемости активов, значение коэффициента оборачиваемости активов в конце исследуемого периода увеличилось и свидетельствовало о том, что каждый рубль, вложенный в имущество предприятия, принес 73 коп., 71 коп., 78коп. и 89 коп. соответственно в 2011-2014 гг. </w:t>
      </w:r>
    </w:p>
    <w:p w:rsidR="00B30E2D" w:rsidRPr="00B30E2D" w:rsidRDefault="00B30E2D" w:rsidP="00B30E2D">
      <w:pPr>
        <w:widowControl/>
        <w:spacing w:line="240" w:lineRule="auto"/>
        <w:ind w:left="0"/>
        <w:jc w:val="left"/>
        <w:rPr>
          <w:szCs w:val="20"/>
        </w:rPr>
      </w:pPr>
    </w:p>
    <w:p w:rsidR="00B30E2D" w:rsidRPr="00B30E2D" w:rsidRDefault="00B30E2D" w:rsidP="00B30E2D">
      <w:pPr>
        <w:widowControl/>
        <w:spacing w:line="240" w:lineRule="auto"/>
        <w:ind w:left="0"/>
        <w:rPr>
          <w:szCs w:val="20"/>
        </w:rPr>
      </w:pPr>
      <w:r w:rsidRPr="00B30E2D">
        <w:rPr>
          <w:szCs w:val="20"/>
        </w:rPr>
        <w:lastRenderedPageBreak/>
        <w:t>Вариант 3</w:t>
      </w:r>
    </w:p>
    <w:p w:rsidR="00B30E2D" w:rsidRPr="00B30E2D" w:rsidRDefault="00B30E2D" w:rsidP="00B30E2D">
      <w:pPr>
        <w:widowControl/>
        <w:spacing w:line="240" w:lineRule="auto"/>
        <w:ind w:left="0"/>
        <w:rPr>
          <w:szCs w:val="20"/>
        </w:rPr>
      </w:pPr>
    </w:p>
    <w:p w:rsidR="00B30E2D" w:rsidRPr="00B30E2D" w:rsidRDefault="00B30E2D" w:rsidP="00B30E2D">
      <w:pPr>
        <w:widowControl/>
        <w:numPr>
          <w:ilvl w:val="0"/>
          <w:numId w:val="6"/>
        </w:numPr>
        <w:spacing w:line="240" w:lineRule="auto"/>
        <w:jc w:val="both"/>
        <w:rPr>
          <w:b w:val="0"/>
          <w:szCs w:val="20"/>
        </w:rPr>
      </w:pPr>
      <w:r w:rsidRPr="00B30E2D">
        <w:rPr>
          <w:b w:val="0"/>
          <w:szCs w:val="20"/>
        </w:rPr>
        <w:t>Темп роста выручки в прогнозном периоде (2015-2017) составит 20% в год.</w:t>
      </w:r>
    </w:p>
    <w:p w:rsidR="00B30E2D" w:rsidRPr="00B30E2D" w:rsidRDefault="00B30E2D" w:rsidP="00B30E2D">
      <w:pPr>
        <w:widowControl/>
        <w:numPr>
          <w:ilvl w:val="0"/>
          <w:numId w:val="6"/>
        </w:numPr>
        <w:spacing w:line="240" w:lineRule="auto"/>
        <w:jc w:val="both"/>
        <w:rPr>
          <w:b w:val="0"/>
          <w:szCs w:val="20"/>
        </w:rPr>
      </w:pPr>
      <w:r w:rsidRPr="00B30E2D">
        <w:rPr>
          <w:b w:val="0"/>
          <w:szCs w:val="20"/>
        </w:rPr>
        <w:t>Дивидендная политика изменится до 75% капитализации (</w:t>
      </w:r>
      <w:r w:rsidRPr="00B30E2D">
        <w:rPr>
          <w:b w:val="0"/>
          <w:szCs w:val="20"/>
          <w:lang w:val="en-US"/>
        </w:rPr>
        <w:t>RE</w:t>
      </w:r>
      <w:r w:rsidRPr="00B30E2D">
        <w:rPr>
          <w:b w:val="0"/>
          <w:szCs w:val="20"/>
        </w:rPr>
        <w:t>/</w:t>
      </w:r>
      <w:r w:rsidRPr="00B30E2D">
        <w:rPr>
          <w:b w:val="0"/>
          <w:szCs w:val="20"/>
          <w:lang w:val="en-US"/>
        </w:rPr>
        <w:t>NP</w:t>
      </w:r>
      <w:r w:rsidRPr="00B30E2D">
        <w:rPr>
          <w:b w:val="0"/>
          <w:szCs w:val="20"/>
        </w:rPr>
        <w:t>=0,75)</w:t>
      </w:r>
    </w:p>
    <w:p w:rsidR="00B30E2D" w:rsidRPr="00B30E2D" w:rsidRDefault="00B30E2D" w:rsidP="00B30E2D">
      <w:pPr>
        <w:widowControl/>
        <w:numPr>
          <w:ilvl w:val="0"/>
          <w:numId w:val="6"/>
        </w:numPr>
        <w:spacing w:line="276" w:lineRule="auto"/>
        <w:jc w:val="left"/>
        <w:rPr>
          <w:szCs w:val="20"/>
        </w:rPr>
      </w:pPr>
      <w:r w:rsidRPr="00B30E2D">
        <w:rPr>
          <w:b w:val="0"/>
          <w:szCs w:val="20"/>
        </w:rPr>
        <w:t>Долгосрочный кредит компания взяла на пять лет под 20% годовых, со следующим графиком погашения основного долга: 2014г.-100 тыс. руб., 2015- 200 тыс. руб., 2016– 300 тыс. руб., 2017 – 500 тыс. руб.</w:t>
      </w:r>
    </w:p>
    <w:p w:rsidR="00B30E2D" w:rsidRPr="00B30E2D" w:rsidRDefault="00B30E2D" w:rsidP="00B30E2D">
      <w:pPr>
        <w:widowControl/>
        <w:numPr>
          <w:ilvl w:val="0"/>
          <w:numId w:val="6"/>
        </w:numPr>
        <w:spacing w:line="276" w:lineRule="auto"/>
        <w:jc w:val="left"/>
        <w:rPr>
          <w:szCs w:val="20"/>
        </w:rPr>
      </w:pPr>
      <w:r w:rsidRPr="00B30E2D">
        <w:rPr>
          <w:b w:val="0"/>
          <w:szCs w:val="20"/>
        </w:rPr>
        <w:t xml:space="preserve">Краткосрочный кредит в 2012 и 2013 гг. компания взяла под12% годовых, в 2014 г. – под  14% годовых. </w:t>
      </w:r>
    </w:p>
    <w:p w:rsidR="00B30E2D" w:rsidRPr="005201FD" w:rsidRDefault="00B30E2D" w:rsidP="00B30E2D">
      <w:pPr>
        <w:widowControl/>
        <w:numPr>
          <w:ilvl w:val="0"/>
          <w:numId w:val="6"/>
        </w:numPr>
        <w:spacing w:line="276" w:lineRule="auto"/>
        <w:jc w:val="left"/>
        <w:rPr>
          <w:szCs w:val="20"/>
        </w:rPr>
      </w:pPr>
      <w:r w:rsidRPr="00B30E2D">
        <w:rPr>
          <w:b w:val="0"/>
          <w:szCs w:val="20"/>
        </w:rPr>
        <w:t>Прогноз ставки краткосрочного кредита на прогнозный период – 16% годовых</w:t>
      </w:r>
    </w:p>
    <w:p w:rsidR="005201FD" w:rsidRPr="00B30E2D" w:rsidRDefault="005201FD" w:rsidP="005201FD">
      <w:pPr>
        <w:widowControl/>
        <w:spacing w:line="276" w:lineRule="auto"/>
        <w:ind w:left="720"/>
        <w:jc w:val="left"/>
        <w:rPr>
          <w:szCs w:val="20"/>
        </w:rPr>
      </w:pPr>
    </w:p>
    <w:p w:rsidR="009A5520" w:rsidRPr="00211FED" w:rsidRDefault="009A5520" w:rsidP="005201FD">
      <w:pPr>
        <w:ind w:left="0"/>
        <w:jc w:val="both"/>
      </w:pPr>
    </w:p>
    <w:p w:rsidR="009A5520" w:rsidRPr="009A5520" w:rsidRDefault="009A5520" w:rsidP="009A5520">
      <w:pPr>
        <w:widowControl/>
        <w:spacing w:line="240" w:lineRule="auto"/>
        <w:ind w:left="0"/>
        <w:rPr>
          <w:szCs w:val="20"/>
        </w:rPr>
      </w:pPr>
      <w:r w:rsidRPr="009A5520">
        <w:rPr>
          <w:szCs w:val="20"/>
        </w:rPr>
        <w:t>Что нужно сделать по каждому варианту:</w:t>
      </w:r>
    </w:p>
    <w:p w:rsidR="009A5520" w:rsidRPr="009A5520" w:rsidRDefault="009A5520" w:rsidP="009A5520">
      <w:pPr>
        <w:widowControl/>
        <w:spacing w:line="240" w:lineRule="auto"/>
        <w:ind w:left="0"/>
        <w:rPr>
          <w:szCs w:val="20"/>
        </w:rPr>
      </w:pPr>
    </w:p>
    <w:p w:rsidR="009A5520" w:rsidRPr="009A5520" w:rsidRDefault="009A5520" w:rsidP="009A5520">
      <w:pPr>
        <w:widowControl/>
        <w:spacing w:line="276" w:lineRule="auto"/>
        <w:ind w:left="0" w:firstLine="708"/>
        <w:jc w:val="both"/>
        <w:rPr>
          <w:szCs w:val="20"/>
        </w:rPr>
      </w:pPr>
      <w:r w:rsidRPr="009A5520">
        <w:rPr>
          <w:b w:val="0"/>
          <w:szCs w:val="20"/>
        </w:rPr>
        <w:t xml:space="preserve">Рассчитать следующие показатели и заполнить таблицу 7: </w:t>
      </w:r>
    </w:p>
    <w:p w:rsidR="009A5520" w:rsidRPr="009A5520" w:rsidRDefault="009A5520" w:rsidP="009A5520">
      <w:pPr>
        <w:widowControl/>
        <w:numPr>
          <w:ilvl w:val="0"/>
          <w:numId w:val="7"/>
        </w:numPr>
        <w:spacing w:line="276" w:lineRule="auto"/>
        <w:jc w:val="left"/>
        <w:rPr>
          <w:b w:val="0"/>
          <w:szCs w:val="20"/>
        </w:rPr>
      </w:pPr>
      <w:r w:rsidRPr="009A5520">
        <w:rPr>
          <w:b w:val="0"/>
          <w:szCs w:val="20"/>
        </w:rPr>
        <w:t>годовые темпы роста продаж,</w:t>
      </w:r>
    </w:p>
    <w:p w:rsidR="009A5520" w:rsidRPr="009A5520" w:rsidRDefault="009A5520" w:rsidP="009A5520">
      <w:pPr>
        <w:widowControl/>
        <w:numPr>
          <w:ilvl w:val="0"/>
          <w:numId w:val="7"/>
        </w:numPr>
        <w:spacing w:line="276" w:lineRule="auto"/>
        <w:jc w:val="left"/>
        <w:rPr>
          <w:b w:val="0"/>
          <w:szCs w:val="20"/>
        </w:rPr>
      </w:pPr>
      <w:r w:rsidRPr="009A5520">
        <w:rPr>
          <w:b w:val="0"/>
          <w:szCs w:val="20"/>
        </w:rPr>
        <w:t xml:space="preserve">годовые темпы роста себестоимости, </w:t>
      </w:r>
    </w:p>
    <w:p w:rsidR="009A5520" w:rsidRPr="009A5520" w:rsidRDefault="009A5520" w:rsidP="009A5520">
      <w:pPr>
        <w:widowControl/>
        <w:numPr>
          <w:ilvl w:val="0"/>
          <w:numId w:val="7"/>
        </w:numPr>
        <w:spacing w:line="276" w:lineRule="auto"/>
        <w:jc w:val="left"/>
        <w:rPr>
          <w:b w:val="0"/>
          <w:szCs w:val="20"/>
        </w:rPr>
      </w:pPr>
      <w:r w:rsidRPr="009A5520">
        <w:rPr>
          <w:b w:val="0"/>
          <w:szCs w:val="20"/>
        </w:rPr>
        <w:t xml:space="preserve">годовые темпы роста коммерческих расходов, </w:t>
      </w:r>
    </w:p>
    <w:p w:rsidR="009A5520" w:rsidRPr="009A5520" w:rsidRDefault="009A5520" w:rsidP="009A5520">
      <w:pPr>
        <w:widowControl/>
        <w:numPr>
          <w:ilvl w:val="0"/>
          <w:numId w:val="7"/>
        </w:numPr>
        <w:spacing w:line="276" w:lineRule="auto"/>
        <w:jc w:val="left"/>
        <w:rPr>
          <w:b w:val="0"/>
          <w:szCs w:val="20"/>
        </w:rPr>
      </w:pPr>
      <w:r w:rsidRPr="009A5520">
        <w:rPr>
          <w:b w:val="0"/>
          <w:szCs w:val="20"/>
        </w:rPr>
        <w:t xml:space="preserve">годовые темпы роста управленческих расходов, </w:t>
      </w:r>
    </w:p>
    <w:p w:rsidR="009A5520" w:rsidRPr="009A5520" w:rsidRDefault="009A5520" w:rsidP="009A5520">
      <w:pPr>
        <w:widowControl/>
        <w:numPr>
          <w:ilvl w:val="0"/>
          <w:numId w:val="7"/>
        </w:numPr>
        <w:spacing w:line="276" w:lineRule="auto"/>
        <w:jc w:val="left"/>
        <w:rPr>
          <w:b w:val="0"/>
          <w:szCs w:val="20"/>
        </w:rPr>
      </w:pPr>
      <w:r w:rsidRPr="009A5520">
        <w:rPr>
          <w:b w:val="0"/>
          <w:szCs w:val="20"/>
        </w:rPr>
        <w:t>темп устойчивого роста (</w:t>
      </w:r>
      <w:r w:rsidRPr="009A5520">
        <w:rPr>
          <w:b w:val="0"/>
          <w:szCs w:val="20"/>
          <w:lang w:val="en-US"/>
        </w:rPr>
        <w:t>SGR</w:t>
      </w:r>
      <w:r w:rsidRPr="009A5520">
        <w:rPr>
          <w:b w:val="0"/>
          <w:szCs w:val="20"/>
        </w:rPr>
        <w:t>)</w:t>
      </w:r>
    </w:p>
    <w:p w:rsidR="009A5520" w:rsidRPr="009A5520" w:rsidRDefault="009A5520" w:rsidP="009A5520">
      <w:pPr>
        <w:widowControl/>
        <w:numPr>
          <w:ilvl w:val="0"/>
          <w:numId w:val="7"/>
        </w:numPr>
        <w:spacing w:line="276" w:lineRule="auto"/>
        <w:jc w:val="left"/>
        <w:rPr>
          <w:b w:val="0"/>
          <w:szCs w:val="20"/>
        </w:rPr>
      </w:pPr>
      <w:r w:rsidRPr="009A5520">
        <w:rPr>
          <w:b w:val="0"/>
          <w:szCs w:val="20"/>
        </w:rPr>
        <w:t>экономическую добавленную стоимость (</w:t>
      </w:r>
      <w:r w:rsidRPr="009A5520">
        <w:rPr>
          <w:b w:val="0"/>
          <w:szCs w:val="20"/>
          <w:lang w:val="en-US"/>
        </w:rPr>
        <w:t>EVA</w:t>
      </w:r>
      <w:r w:rsidRPr="009A5520">
        <w:rPr>
          <w:b w:val="0"/>
          <w:szCs w:val="20"/>
        </w:rPr>
        <w:t>)</w:t>
      </w:r>
    </w:p>
    <w:p w:rsidR="009A5520" w:rsidRPr="009A5520" w:rsidRDefault="009A5520" w:rsidP="009A5520">
      <w:pPr>
        <w:widowControl/>
        <w:spacing w:line="276" w:lineRule="auto"/>
        <w:ind w:left="0" w:firstLine="708"/>
        <w:jc w:val="both"/>
        <w:rPr>
          <w:b w:val="0"/>
          <w:szCs w:val="20"/>
        </w:rPr>
      </w:pPr>
      <w:r w:rsidRPr="009A5520">
        <w:rPr>
          <w:b w:val="0"/>
          <w:szCs w:val="20"/>
        </w:rPr>
        <w:t xml:space="preserve">Написать расчетные формулы. Заполнить колонки прогноза. Дать пояснения по каждой строчке прогноза, исходя из каких предположений по изменению финансовой политики  сделан прогноз, какие необходимо осуществить мероприятия для реализации данного прогноза.  </w:t>
      </w:r>
    </w:p>
    <w:p w:rsidR="009A5520" w:rsidRPr="009A5520" w:rsidRDefault="009A5520" w:rsidP="009A5520">
      <w:pPr>
        <w:widowControl/>
        <w:spacing w:line="276" w:lineRule="auto"/>
        <w:ind w:left="0"/>
        <w:jc w:val="both"/>
        <w:rPr>
          <w:szCs w:val="20"/>
        </w:rPr>
      </w:pPr>
    </w:p>
    <w:p w:rsidR="009A5520" w:rsidRPr="009A5520" w:rsidRDefault="009A5520" w:rsidP="009A5520">
      <w:pPr>
        <w:tabs>
          <w:tab w:val="right" w:leader="dot" w:pos="10195"/>
        </w:tabs>
        <w:spacing w:line="240" w:lineRule="auto"/>
        <w:ind w:left="0"/>
        <w:jc w:val="right"/>
        <w:rPr>
          <w:b w:val="0"/>
          <w:szCs w:val="20"/>
        </w:rPr>
      </w:pPr>
      <w:r w:rsidRPr="009A5520">
        <w:rPr>
          <w:b w:val="0"/>
          <w:szCs w:val="20"/>
        </w:rPr>
        <w:t>Таблица 7</w:t>
      </w:r>
    </w:p>
    <w:p w:rsidR="009A5520" w:rsidRPr="009A5520" w:rsidRDefault="009A5520" w:rsidP="009A5520">
      <w:pPr>
        <w:spacing w:after="120" w:line="240" w:lineRule="auto"/>
        <w:ind w:left="0"/>
        <w:rPr>
          <w:szCs w:val="20"/>
        </w:rPr>
      </w:pPr>
      <w:r w:rsidRPr="009A5520">
        <w:rPr>
          <w:szCs w:val="20"/>
        </w:rPr>
        <w:t>Финансовые коэффициенты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251"/>
        <w:gridCol w:w="1213"/>
        <w:gridCol w:w="794"/>
        <w:gridCol w:w="829"/>
        <w:gridCol w:w="829"/>
        <w:gridCol w:w="829"/>
        <w:gridCol w:w="1007"/>
        <w:gridCol w:w="996"/>
        <w:gridCol w:w="1080"/>
      </w:tblGrid>
      <w:tr w:rsidR="005201FD" w:rsidRPr="005201FD" w:rsidTr="00897199">
        <w:trPr>
          <w:trHeight w:val="278"/>
        </w:trPr>
        <w:tc>
          <w:tcPr>
            <w:tcW w:w="0" w:type="auto"/>
            <w:vMerge w:val="restart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0" w:type="auto"/>
            <w:vMerge w:val="restart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Формула расчета</w:t>
            </w:r>
          </w:p>
        </w:tc>
        <w:tc>
          <w:tcPr>
            <w:tcW w:w="0" w:type="auto"/>
            <w:gridSpan w:val="4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3083" w:type="dxa"/>
            <w:gridSpan w:val="3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Прогноз</w:t>
            </w:r>
          </w:p>
        </w:tc>
      </w:tr>
      <w:tr w:rsidR="005201FD" w:rsidRPr="005201FD" w:rsidTr="00897199">
        <w:trPr>
          <w:trHeight w:val="277"/>
        </w:trPr>
        <w:tc>
          <w:tcPr>
            <w:tcW w:w="0" w:type="auto"/>
            <w:vMerge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2011г.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2012г.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2013г.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2014г.</w:t>
            </w:r>
          </w:p>
        </w:tc>
        <w:tc>
          <w:tcPr>
            <w:tcW w:w="1007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2015г.</w:t>
            </w:r>
          </w:p>
        </w:tc>
        <w:tc>
          <w:tcPr>
            <w:tcW w:w="996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2016г.</w:t>
            </w:r>
          </w:p>
        </w:tc>
        <w:tc>
          <w:tcPr>
            <w:tcW w:w="1080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2017г.</w:t>
            </w:r>
          </w:p>
        </w:tc>
      </w:tr>
      <w:tr w:rsidR="005201FD" w:rsidRPr="005201FD" w:rsidTr="00897199">
        <w:tc>
          <w:tcPr>
            <w:tcW w:w="0" w:type="auto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1.Годовые темпы роста продаж (</w:t>
            </w: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val="en-US" w:eastAsia="en-US"/>
              </w:rPr>
              <w:t>g</w:t>
            </w: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vertAlign w:val="subscript"/>
                <w:lang w:val="en-US" w:eastAsia="en-US"/>
              </w:rPr>
              <w:t>SAL</w:t>
            </w: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SAL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vertAlign w:val="subscript"/>
                <w:lang w:eastAsia="en-US"/>
              </w:rPr>
              <w:t xml:space="preserve">i 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/ SAL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vertAlign w:val="subscript"/>
                <w:lang w:eastAsia="en-US"/>
              </w:rPr>
              <w:t>i-1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×100%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112,29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131,29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127,96</w:t>
            </w:r>
          </w:p>
        </w:tc>
        <w:tc>
          <w:tcPr>
            <w:tcW w:w="1007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1,30</w:t>
            </w:r>
          </w:p>
        </w:tc>
        <w:tc>
          <w:tcPr>
            <w:tcW w:w="996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1,30</w:t>
            </w:r>
          </w:p>
        </w:tc>
        <w:tc>
          <w:tcPr>
            <w:tcW w:w="1080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1,30</w:t>
            </w:r>
          </w:p>
        </w:tc>
      </w:tr>
      <w:tr w:rsidR="005201FD" w:rsidRPr="005201FD" w:rsidTr="00897199">
        <w:tc>
          <w:tcPr>
            <w:tcW w:w="0" w:type="auto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2.Темпы роста себестоимости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СБ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vertAlign w:val="subscript"/>
                <w:lang w:eastAsia="en-US"/>
              </w:rPr>
              <w:t>i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/ СБ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vertAlign w:val="subscript"/>
                <w:lang w:eastAsia="en-US"/>
              </w:rPr>
              <w:t>i-1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×100%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111,72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123,16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106,79</w:t>
            </w:r>
          </w:p>
        </w:tc>
        <w:tc>
          <w:tcPr>
            <w:tcW w:w="1007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  <w:t>1,30</w:t>
            </w:r>
          </w:p>
        </w:tc>
        <w:tc>
          <w:tcPr>
            <w:tcW w:w="996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  <w:t>1,30</w:t>
            </w:r>
          </w:p>
        </w:tc>
        <w:tc>
          <w:tcPr>
            <w:tcW w:w="1080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  <w:t>1,30</w:t>
            </w:r>
          </w:p>
        </w:tc>
      </w:tr>
      <w:tr w:rsidR="005201FD" w:rsidRPr="005201FD" w:rsidTr="00897199">
        <w:tc>
          <w:tcPr>
            <w:tcW w:w="0" w:type="auto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 xml:space="preserve">3.Темпы роста коммерческих </w:t>
            </w: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lastRenderedPageBreak/>
              <w:t>расходов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КР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vertAlign w:val="subscript"/>
                <w:lang w:eastAsia="en-US"/>
              </w:rPr>
              <w:t>i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/ КР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vertAlign w:val="subscript"/>
                <w:lang w:eastAsia="en-US"/>
              </w:rPr>
              <w:t>i-1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×100%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132,03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131,19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135,47</w:t>
            </w:r>
          </w:p>
        </w:tc>
        <w:tc>
          <w:tcPr>
            <w:tcW w:w="1007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1,30</w:t>
            </w:r>
          </w:p>
        </w:tc>
        <w:tc>
          <w:tcPr>
            <w:tcW w:w="996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1,30</w:t>
            </w:r>
          </w:p>
        </w:tc>
        <w:tc>
          <w:tcPr>
            <w:tcW w:w="1080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1,30</w:t>
            </w:r>
          </w:p>
        </w:tc>
      </w:tr>
      <w:tr w:rsidR="005201FD" w:rsidRPr="005201FD" w:rsidTr="00897199">
        <w:tc>
          <w:tcPr>
            <w:tcW w:w="0" w:type="auto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lastRenderedPageBreak/>
              <w:t>4.Темпы роста управленческих расходов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УР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vertAlign w:val="subscript"/>
                <w:lang w:eastAsia="en-US"/>
              </w:rPr>
              <w:t>i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/ УР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vertAlign w:val="subscript"/>
                <w:lang w:eastAsia="en-US"/>
              </w:rPr>
              <w:t>i-1</w:t>
            </w: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×100%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154,82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115,76</w:t>
            </w:r>
          </w:p>
        </w:tc>
        <w:tc>
          <w:tcPr>
            <w:tcW w:w="1007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1,15</w:t>
            </w:r>
          </w:p>
        </w:tc>
        <w:tc>
          <w:tcPr>
            <w:tcW w:w="996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1,15</w:t>
            </w:r>
          </w:p>
        </w:tc>
        <w:tc>
          <w:tcPr>
            <w:tcW w:w="1080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1,15</w:t>
            </w:r>
          </w:p>
        </w:tc>
      </w:tr>
      <w:tr w:rsidR="005201FD" w:rsidRPr="005201FD" w:rsidTr="00897199">
        <w:tc>
          <w:tcPr>
            <w:tcW w:w="0" w:type="auto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5. Норматив дивидендной политики (</w:t>
            </w: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val="en-US" w:eastAsia="en-US"/>
              </w:rPr>
              <w:t>RE</w:t>
            </w: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/</w:t>
            </w: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val="en-US" w:eastAsia="en-US"/>
              </w:rPr>
              <w:t>NP</w:t>
            </w: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RE / NP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1007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996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1080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0,5</w:t>
            </w:r>
          </w:p>
        </w:tc>
      </w:tr>
      <w:tr w:rsidR="005201FD" w:rsidRPr="005201FD" w:rsidTr="00897199">
        <w:tc>
          <w:tcPr>
            <w:tcW w:w="0" w:type="auto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6. Темп устойчивого роста (</w:t>
            </w: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val="en-US" w:eastAsia="en-US"/>
              </w:rPr>
              <w:t>SGR</w:t>
            </w: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ROE × R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9,89</w:t>
            </w:r>
          </w:p>
        </w:tc>
        <w:tc>
          <w:tcPr>
            <w:tcW w:w="1007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val="en-US"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val="en-US" w:eastAsia="en-US"/>
              </w:rPr>
              <w:t>16</w:t>
            </w:r>
            <w:r w:rsidRPr="005201FD"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  <w:t>,</w:t>
            </w:r>
            <w:r w:rsidRPr="005201FD"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996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  <w:t>22,70</w:t>
            </w:r>
          </w:p>
        </w:tc>
        <w:tc>
          <w:tcPr>
            <w:tcW w:w="1080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  <w:t>31,20</w:t>
            </w:r>
          </w:p>
        </w:tc>
      </w:tr>
      <w:tr w:rsidR="005201FD" w:rsidRPr="005201FD" w:rsidTr="00897199">
        <w:tc>
          <w:tcPr>
            <w:tcW w:w="0" w:type="auto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7. Экономическая добавленная стоимость (</w:t>
            </w: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val="en-US" w:eastAsia="en-US"/>
              </w:rPr>
              <w:t>EVA</w:t>
            </w:r>
            <w:r w:rsidRPr="005201FD">
              <w:rPr>
                <w:rFonts w:asciiTheme="minorHAnsi" w:eastAsiaTheme="minorHAnsi" w:hAnsiTheme="minorHAnsi" w:cstheme="minorBidi"/>
                <w:b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Cs/>
                <w:color w:val="000000"/>
                <w:sz w:val="22"/>
                <w:szCs w:val="22"/>
                <w:lang w:eastAsia="en-US"/>
              </w:rPr>
              <w:t>NP – WACC × CE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563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-818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-711</w:t>
            </w:r>
          </w:p>
        </w:tc>
        <w:tc>
          <w:tcPr>
            <w:tcW w:w="0" w:type="auto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b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07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  <w:t>722,02</w:t>
            </w:r>
          </w:p>
        </w:tc>
        <w:tc>
          <w:tcPr>
            <w:tcW w:w="996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  <w:t>1457,97</w:t>
            </w:r>
          </w:p>
        </w:tc>
        <w:tc>
          <w:tcPr>
            <w:tcW w:w="1080" w:type="dxa"/>
            <w:vAlign w:val="center"/>
          </w:tcPr>
          <w:p w:rsidR="005201FD" w:rsidRPr="005201FD" w:rsidRDefault="005201FD" w:rsidP="005201FD">
            <w:pPr>
              <w:widowControl/>
              <w:spacing w:after="200" w:line="276" w:lineRule="auto"/>
              <w:ind w:left="0"/>
              <w:jc w:val="left"/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</w:pPr>
            <w:r w:rsidRPr="005201FD">
              <w:rPr>
                <w:rFonts w:asciiTheme="minorHAnsi" w:eastAsiaTheme="minorHAnsi" w:hAnsiTheme="minorHAnsi" w:cstheme="minorBidi"/>
                <w:b w:val="0"/>
                <w:color w:val="000000"/>
                <w:sz w:val="22"/>
                <w:szCs w:val="22"/>
                <w:lang w:eastAsia="en-US"/>
              </w:rPr>
              <w:t>2409,43</w:t>
            </w:r>
          </w:p>
        </w:tc>
      </w:tr>
    </w:tbl>
    <w:p w:rsidR="009A5520" w:rsidRPr="009A5520" w:rsidRDefault="009A5520" w:rsidP="009A5520">
      <w:pPr>
        <w:widowControl/>
        <w:spacing w:line="240" w:lineRule="auto"/>
        <w:ind w:left="0"/>
        <w:jc w:val="left"/>
        <w:rPr>
          <w:szCs w:val="20"/>
        </w:rPr>
      </w:pPr>
    </w:p>
    <w:p w:rsidR="009A5520" w:rsidRPr="009A5520" w:rsidRDefault="009A5520" w:rsidP="009A5520">
      <w:pPr>
        <w:widowControl/>
        <w:spacing w:line="276" w:lineRule="auto"/>
        <w:ind w:left="1069"/>
        <w:jc w:val="both"/>
        <w:rPr>
          <w:b w:val="0"/>
          <w:szCs w:val="20"/>
        </w:rPr>
      </w:pPr>
    </w:p>
    <w:p w:rsidR="005201FD" w:rsidRPr="005201FD" w:rsidRDefault="005201FD" w:rsidP="005201FD">
      <w:pPr>
        <w:widowControl/>
        <w:ind w:left="0"/>
        <w:contextualSpacing/>
        <w:jc w:val="left"/>
        <w:rPr>
          <w:rFonts w:eastAsiaTheme="minorHAnsi"/>
          <w:lang w:eastAsia="en-US"/>
        </w:rPr>
      </w:pPr>
      <w:r w:rsidRPr="005201FD">
        <w:rPr>
          <w:rFonts w:eastAsiaTheme="minorHAnsi"/>
          <w:b w:val="0"/>
          <w:lang w:eastAsia="en-US"/>
        </w:rPr>
        <w:t xml:space="preserve">1) Выручка от реализации </w:t>
      </w:r>
      <w:r w:rsidRPr="005201FD">
        <w:rPr>
          <w:rFonts w:eastAsiaTheme="minorHAnsi"/>
          <w:b w:val="0"/>
          <w:lang w:val="en-US" w:eastAsia="en-US"/>
        </w:rPr>
        <w:t>c</w:t>
      </w:r>
      <w:r w:rsidRPr="005201FD">
        <w:rPr>
          <w:rFonts w:eastAsiaTheme="minorHAnsi"/>
          <w:b w:val="0"/>
          <w:lang w:eastAsia="en-US"/>
        </w:rPr>
        <w:t xml:space="preserve"> учетом темпов роста  составит:</w:t>
      </w:r>
    </w:p>
    <w:p w:rsidR="005201FD" w:rsidRPr="005201FD" w:rsidRDefault="005201FD" w:rsidP="005201FD">
      <w:pPr>
        <w:widowControl/>
        <w:tabs>
          <w:tab w:val="left" w:pos="900"/>
        </w:tabs>
        <w:ind w:left="0"/>
        <w:contextualSpacing/>
        <w:jc w:val="left"/>
        <w:rPr>
          <w:rFonts w:eastAsiaTheme="minorHAnsi"/>
          <w:lang w:eastAsia="en-US"/>
        </w:rPr>
      </w:pPr>
      <w:r w:rsidRPr="005201FD">
        <w:rPr>
          <w:rFonts w:eastAsiaTheme="minorHAnsi"/>
          <w:b w:val="0"/>
          <w:lang w:val="en-US" w:eastAsia="en-US"/>
        </w:rPr>
        <w:t>SAL</w:t>
      </w:r>
      <w:r w:rsidRPr="005201FD">
        <w:rPr>
          <w:rFonts w:eastAsiaTheme="minorHAnsi"/>
          <w:b w:val="0"/>
          <w:vertAlign w:val="subscript"/>
          <w:lang w:eastAsia="en-US"/>
        </w:rPr>
        <w:t>2015</w:t>
      </w:r>
      <w:r w:rsidRPr="005201FD">
        <w:rPr>
          <w:rFonts w:eastAsiaTheme="minorHAnsi"/>
          <w:b w:val="0"/>
          <w:lang w:eastAsia="en-US"/>
        </w:rPr>
        <w:t xml:space="preserve"> = 8810*1,2 = 10572,00 тыс. руб.</w:t>
      </w:r>
    </w:p>
    <w:p w:rsidR="005201FD" w:rsidRPr="005201FD" w:rsidRDefault="005201FD" w:rsidP="005201FD">
      <w:pPr>
        <w:widowControl/>
        <w:tabs>
          <w:tab w:val="left" w:pos="900"/>
        </w:tabs>
        <w:ind w:left="0"/>
        <w:contextualSpacing/>
        <w:jc w:val="left"/>
        <w:rPr>
          <w:rFonts w:eastAsiaTheme="minorHAnsi"/>
          <w:lang w:eastAsia="en-US"/>
        </w:rPr>
      </w:pPr>
      <w:r w:rsidRPr="005201FD">
        <w:rPr>
          <w:rFonts w:eastAsiaTheme="minorHAnsi"/>
          <w:b w:val="0"/>
          <w:lang w:val="en-US" w:eastAsia="en-US"/>
        </w:rPr>
        <w:t>SAL</w:t>
      </w:r>
      <w:r w:rsidRPr="005201FD">
        <w:rPr>
          <w:rFonts w:eastAsiaTheme="minorHAnsi"/>
          <w:b w:val="0"/>
          <w:vertAlign w:val="subscript"/>
          <w:lang w:eastAsia="en-US"/>
        </w:rPr>
        <w:t>2016</w:t>
      </w:r>
      <w:r w:rsidRPr="005201FD">
        <w:rPr>
          <w:rFonts w:eastAsiaTheme="minorHAnsi"/>
          <w:b w:val="0"/>
          <w:lang w:eastAsia="en-US"/>
        </w:rPr>
        <w:t xml:space="preserve"> = 11453*1,2 = 13743,6 тыс. руб.</w:t>
      </w:r>
    </w:p>
    <w:p w:rsidR="005201FD" w:rsidRPr="005201FD" w:rsidRDefault="005201FD" w:rsidP="005201FD">
      <w:pPr>
        <w:widowControl/>
        <w:tabs>
          <w:tab w:val="left" w:pos="900"/>
        </w:tabs>
        <w:ind w:left="0"/>
        <w:contextualSpacing/>
        <w:jc w:val="left"/>
        <w:rPr>
          <w:rFonts w:eastAsiaTheme="minorHAnsi"/>
          <w:lang w:eastAsia="en-US"/>
        </w:rPr>
      </w:pPr>
      <w:r w:rsidRPr="005201FD">
        <w:rPr>
          <w:rFonts w:eastAsiaTheme="minorHAnsi"/>
          <w:b w:val="0"/>
          <w:lang w:val="en-US" w:eastAsia="en-US"/>
        </w:rPr>
        <w:t>SAL</w:t>
      </w:r>
      <w:r w:rsidRPr="005201FD">
        <w:rPr>
          <w:rFonts w:eastAsiaTheme="minorHAnsi"/>
          <w:b w:val="0"/>
          <w:vertAlign w:val="subscript"/>
          <w:lang w:eastAsia="en-US"/>
        </w:rPr>
        <w:t>2017</w:t>
      </w:r>
      <w:r w:rsidRPr="005201FD">
        <w:rPr>
          <w:rFonts w:eastAsiaTheme="minorHAnsi"/>
          <w:b w:val="0"/>
          <w:lang w:eastAsia="en-US"/>
        </w:rPr>
        <w:t xml:space="preserve"> = 14888,90*1,2 = 17866,68 тыс. руб.</w:t>
      </w:r>
    </w:p>
    <w:p w:rsidR="005201FD" w:rsidRPr="005201FD" w:rsidRDefault="005201FD" w:rsidP="005201FD">
      <w:pPr>
        <w:widowControl/>
        <w:ind w:left="0"/>
        <w:contextualSpacing/>
        <w:jc w:val="left"/>
        <w:rPr>
          <w:rFonts w:eastAsiaTheme="minorHAnsi"/>
          <w:lang w:eastAsia="en-US"/>
        </w:rPr>
      </w:pPr>
      <w:r w:rsidRPr="005201FD">
        <w:rPr>
          <w:rFonts w:eastAsiaTheme="minorHAnsi"/>
          <w:b w:val="0"/>
          <w:lang w:eastAsia="en-US"/>
        </w:rPr>
        <w:t>2) По условию себестоимость реализованной продукции не может составлять менее 50% от выручки. Пусть себестоимость реализованной продукции в прогнозном периоде составит 55% от выручки.</w:t>
      </w:r>
    </w:p>
    <w:p w:rsidR="005201FD" w:rsidRPr="005201FD" w:rsidRDefault="005201FD" w:rsidP="005201FD">
      <w:pPr>
        <w:widowControl/>
        <w:ind w:left="0"/>
        <w:contextualSpacing/>
        <w:jc w:val="left"/>
        <w:rPr>
          <w:rFonts w:eastAsiaTheme="minorHAnsi"/>
          <w:lang w:eastAsia="en-US"/>
        </w:rPr>
      </w:pPr>
      <w:r w:rsidRPr="005201FD">
        <w:rPr>
          <w:rFonts w:eastAsiaTheme="minorHAnsi"/>
          <w:b w:val="0"/>
          <w:lang w:eastAsia="en-US"/>
        </w:rPr>
        <w:t>С/с</w:t>
      </w:r>
      <w:r w:rsidRPr="005201FD">
        <w:rPr>
          <w:rFonts w:eastAsiaTheme="minorHAnsi"/>
          <w:b w:val="0"/>
          <w:vertAlign w:val="subscript"/>
          <w:lang w:eastAsia="en-US"/>
        </w:rPr>
        <w:t xml:space="preserve">2015 </w:t>
      </w:r>
      <w:r w:rsidRPr="005201FD">
        <w:rPr>
          <w:rFonts w:eastAsiaTheme="minorHAnsi"/>
          <w:b w:val="0"/>
          <w:lang w:eastAsia="en-US"/>
        </w:rPr>
        <w:t>= 10572*55% = 5814,60 тыс. руб.</w:t>
      </w:r>
    </w:p>
    <w:p w:rsidR="005201FD" w:rsidRPr="005201FD" w:rsidRDefault="005201FD" w:rsidP="005201FD">
      <w:pPr>
        <w:widowControl/>
        <w:ind w:left="0"/>
        <w:contextualSpacing/>
        <w:jc w:val="left"/>
        <w:rPr>
          <w:rFonts w:eastAsiaTheme="minorHAnsi"/>
          <w:lang w:eastAsia="en-US"/>
        </w:rPr>
      </w:pPr>
      <w:r w:rsidRPr="005201FD">
        <w:rPr>
          <w:rFonts w:eastAsiaTheme="minorHAnsi"/>
          <w:b w:val="0"/>
          <w:lang w:eastAsia="en-US"/>
        </w:rPr>
        <w:t>С/с</w:t>
      </w:r>
      <w:r w:rsidRPr="005201FD">
        <w:rPr>
          <w:rFonts w:eastAsiaTheme="minorHAnsi"/>
          <w:b w:val="0"/>
          <w:vertAlign w:val="subscript"/>
          <w:lang w:eastAsia="en-US"/>
        </w:rPr>
        <w:t>2016</w:t>
      </w:r>
      <w:r w:rsidRPr="005201FD">
        <w:rPr>
          <w:rFonts w:eastAsiaTheme="minorHAnsi"/>
          <w:b w:val="0"/>
          <w:lang w:eastAsia="en-US"/>
        </w:rPr>
        <w:t xml:space="preserve"> =  13743,6 *55% = 7558,98 тыс. руб.</w:t>
      </w:r>
    </w:p>
    <w:p w:rsidR="005201FD" w:rsidRPr="005201FD" w:rsidRDefault="005201FD" w:rsidP="005201FD">
      <w:pPr>
        <w:widowControl/>
        <w:ind w:left="0"/>
        <w:contextualSpacing/>
        <w:jc w:val="left"/>
        <w:rPr>
          <w:rFonts w:eastAsiaTheme="minorHAnsi"/>
          <w:lang w:eastAsia="en-US"/>
        </w:rPr>
      </w:pPr>
      <w:r w:rsidRPr="005201FD">
        <w:rPr>
          <w:rFonts w:eastAsiaTheme="minorHAnsi"/>
          <w:b w:val="0"/>
          <w:lang w:eastAsia="en-US"/>
        </w:rPr>
        <w:t>С/с</w:t>
      </w:r>
      <w:r w:rsidRPr="005201FD">
        <w:rPr>
          <w:rFonts w:eastAsiaTheme="minorHAnsi"/>
          <w:b w:val="0"/>
          <w:vertAlign w:val="subscript"/>
          <w:lang w:eastAsia="en-US"/>
        </w:rPr>
        <w:t>2017</w:t>
      </w:r>
      <w:r w:rsidRPr="005201FD">
        <w:rPr>
          <w:rFonts w:eastAsiaTheme="minorHAnsi"/>
          <w:b w:val="0"/>
          <w:lang w:eastAsia="en-US"/>
        </w:rPr>
        <w:t xml:space="preserve"> = 17866,68*55% = 9826,67 тыс. руб.</w:t>
      </w:r>
    </w:p>
    <w:p w:rsidR="005201FD" w:rsidRPr="005201FD" w:rsidRDefault="005201FD" w:rsidP="005201FD">
      <w:pPr>
        <w:widowControl/>
        <w:ind w:left="0"/>
        <w:contextualSpacing/>
        <w:jc w:val="left"/>
        <w:rPr>
          <w:rFonts w:eastAsiaTheme="minorHAnsi"/>
          <w:lang w:eastAsia="en-US"/>
        </w:rPr>
      </w:pPr>
      <w:r w:rsidRPr="005201FD">
        <w:rPr>
          <w:rFonts w:eastAsiaTheme="minorHAnsi"/>
          <w:b w:val="0"/>
          <w:lang w:eastAsia="en-US"/>
        </w:rPr>
        <w:t>3) Валовая прибыль</w:t>
      </w:r>
    </w:p>
    <w:p w:rsidR="005201FD" w:rsidRPr="005201FD" w:rsidRDefault="005201FD" w:rsidP="005201FD">
      <w:pPr>
        <w:widowControl/>
        <w:ind w:left="0"/>
        <w:contextualSpacing/>
        <w:jc w:val="left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ВП</w:t>
      </w:r>
      <w:r w:rsidRPr="005201FD">
        <w:rPr>
          <w:rFonts w:eastAsiaTheme="minorHAnsi"/>
          <w:b w:val="0"/>
          <w:vertAlign w:val="subscript"/>
          <w:lang w:eastAsia="en-US"/>
        </w:rPr>
        <w:t>2015</w:t>
      </w:r>
      <w:r w:rsidRPr="005201FD">
        <w:rPr>
          <w:rFonts w:eastAsiaTheme="minorHAnsi"/>
          <w:b w:val="0"/>
          <w:lang w:eastAsia="en-US"/>
        </w:rPr>
        <w:t xml:space="preserve"> = 10572,00-5814,60 = 4757,40</w:t>
      </w:r>
    </w:p>
    <w:p w:rsidR="005201FD" w:rsidRPr="005201FD" w:rsidRDefault="005201FD" w:rsidP="005201FD">
      <w:pPr>
        <w:widowControl/>
        <w:ind w:left="0"/>
        <w:contextualSpacing/>
        <w:jc w:val="left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ВП</w:t>
      </w:r>
      <w:r w:rsidRPr="005201FD">
        <w:rPr>
          <w:rFonts w:eastAsiaTheme="minorHAnsi"/>
          <w:b w:val="0"/>
          <w:vertAlign w:val="subscript"/>
          <w:lang w:eastAsia="en-US"/>
        </w:rPr>
        <w:t>2016</w:t>
      </w:r>
      <w:r w:rsidRPr="005201FD">
        <w:rPr>
          <w:rFonts w:eastAsiaTheme="minorHAnsi"/>
          <w:b w:val="0"/>
          <w:lang w:eastAsia="en-US"/>
        </w:rPr>
        <w:t xml:space="preserve"> = 13743,6-7558,98 = 6184,62</w:t>
      </w:r>
    </w:p>
    <w:p w:rsidR="005201FD" w:rsidRPr="005201FD" w:rsidRDefault="005201FD" w:rsidP="005201FD">
      <w:pPr>
        <w:widowControl/>
        <w:ind w:left="0"/>
        <w:contextualSpacing/>
        <w:jc w:val="left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ВП</w:t>
      </w:r>
      <w:r w:rsidRPr="005201FD">
        <w:rPr>
          <w:rFonts w:eastAsiaTheme="minorHAnsi"/>
          <w:b w:val="0"/>
          <w:vertAlign w:val="subscript"/>
          <w:lang w:eastAsia="en-US"/>
        </w:rPr>
        <w:t>2017</w:t>
      </w:r>
      <w:r w:rsidRPr="005201FD">
        <w:rPr>
          <w:rFonts w:eastAsiaTheme="minorHAnsi"/>
          <w:b w:val="0"/>
          <w:lang w:eastAsia="en-US"/>
        </w:rPr>
        <w:t xml:space="preserve"> = 17866,68-9826,67 =8040,01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4) Коммерческие расходы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КР</w:t>
      </w:r>
      <w:r w:rsidRPr="005201FD">
        <w:rPr>
          <w:rFonts w:eastAsiaTheme="minorHAnsi"/>
          <w:b w:val="0"/>
          <w:vertAlign w:val="subscript"/>
          <w:lang w:eastAsia="en-US"/>
        </w:rPr>
        <w:t>2015</w:t>
      </w:r>
      <w:r w:rsidRPr="005201FD">
        <w:rPr>
          <w:rFonts w:eastAsiaTheme="minorHAnsi"/>
          <w:b w:val="0"/>
          <w:lang w:eastAsia="en-US"/>
        </w:rPr>
        <w:t xml:space="preserve"> = 359*1,2 = 430,8 тыс. руб.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КР</w:t>
      </w:r>
      <w:r w:rsidRPr="005201FD">
        <w:rPr>
          <w:rFonts w:eastAsiaTheme="minorHAnsi"/>
          <w:b w:val="0"/>
          <w:vertAlign w:val="subscript"/>
          <w:lang w:eastAsia="en-US"/>
        </w:rPr>
        <w:t>2016</w:t>
      </w:r>
      <w:r w:rsidRPr="005201FD">
        <w:rPr>
          <w:rFonts w:eastAsiaTheme="minorHAnsi"/>
          <w:b w:val="0"/>
          <w:lang w:eastAsia="en-US"/>
        </w:rPr>
        <w:t xml:space="preserve"> = 430,80*1,2=516,96 тыс. руб.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КР</w:t>
      </w:r>
      <w:r w:rsidRPr="005201FD">
        <w:rPr>
          <w:rFonts w:eastAsiaTheme="minorHAnsi"/>
          <w:b w:val="0"/>
          <w:vertAlign w:val="subscript"/>
          <w:lang w:eastAsia="en-US"/>
        </w:rPr>
        <w:t>2017</w:t>
      </w:r>
      <w:r w:rsidRPr="005201FD">
        <w:rPr>
          <w:rFonts w:eastAsiaTheme="minorHAnsi"/>
          <w:b w:val="0"/>
          <w:lang w:eastAsia="en-US"/>
        </w:rPr>
        <w:t xml:space="preserve"> = 516,96*1,2 = 620,35 тыс. руб.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5) Управленческие расходы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lastRenderedPageBreak/>
        <w:t>УР</w:t>
      </w:r>
      <w:r w:rsidRPr="005201FD">
        <w:rPr>
          <w:rFonts w:eastAsiaTheme="minorHAnsi"/>
          <w:b w:val="0"/>
          <w:vertAlign w:val="subscript"/>
          <w:lang w:eastAsia="en-US"/>
        </w:rPr>
        <w:t>2015</w:t>
      </w:r>
      <w:r w:rsidRPr="005201FD">
        <w:rPr>
          <w:rFonts w:eastAsiaTheme="minorHAnsi"/>
          <w:b w:val="0"/>
          <w:lang w:eastAsia="en-US"/>
        </w:rPr>
        <w:t xml:space="preserve"> = 595*1,15 = 684,25 тыс. руб.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УР</w:t>
      </w:r>
      <w:r w:rsidRPr="005201FD">
        <w:rPr>
          <w:rFonts w:eastAsiaTheme="minorHAnsi"/>
          <w:b w:val="0"/>
          <w:vertAlign w:val="subscript"/>
          <w:lang w:eastAsia="en-US"/>
        </w:rPr>
        <w:t xml:space="preserve">2016 </w:t>
      </w:r>
      <w:r w:rsidRPr="005201FD">
        <w:rPr>
          <w:rFonts w:eastAsiaTheme="minorHAnsi"/>
          <w:b w:val="0"/>
          <w:lang w:eastAsia="en-US"/>
        </w:rPr>
        <w:t>= 684,25*1,15 = 786,89 тыс. руб.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УР</w:t>
      </w:r>
      <w:r w:rsidRPr="005201FD">
        <w:rPr>
          <w:rFonts w:eastAsiaTheme="minorHAnsi"/>
          <w:b w:val="0"/>
          <w:vertAlign w:val="subscript"/>
          <w:lang w:eastAsia="en-US"/>
        </w:rPr>
        <w:t>2017</w:t>
      </w:r>
      <w:r w:rsidRPr="005201FD">
        <w:rPr>
          <w:rFonts w:eastAsiaTheme="minorHAnsi"/>
          <w:b w:val="0"/>
          <w:lang w:eastAsia="en-US"/>
        </w:rPr>
        <w:t xml:space="preserve"> =786,89*1,15 = 904,23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6) Прибыль от основной деятельности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ПрОД</w:t>
      </w:r>
      <w:r w:rsidRPr="005201FD">
        <w:rPr>
          <w:b w:val="0"/>
          <w:vertAlign w:val="subscript"/>
        </w:rPr>
        <w:t xml:space="preserve">2015 </w:t>
      </w:r>
      <w:r w:rsidRPr="005201FD">
        <w:rPr>
          <w:b w:val="0"/>
        </w:rPr>
        <w:t>=4757,40-430,8-684,25 = 3642,35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ПрОД</w:t>
      </w:r>
      <w:r w:rsidRPr="005201FD">
        <w:rPr>
          <w:b w:val="0"/>
          <w:vertAlign w:val="subscript"/>
        </w:rPr>
        <w:t>2016</w:t>
      </w:r>
      <w:r w:rsidRPr="005201FD">
        <w:rPr>
          <w:b w:val="0"/>
        </w:rPr>
        <w:t xml:space="preserve"> = 6184,62-516,96 -786,89 = 4880,77 тыс. руб.</w:t>
      </w:r>
    </w:p>
    <w:p w:rsidR="005201FD" w:rsidRPr="005201FD" w:rsidRDefault="005201FD" w:rsidP="005201FD">
      <w:pPr>
        <w:widowControl/>
        <w:ind w:left="0"/>
        <w:contextualSpacing/>
        <w:jc w:val="left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ПрОД</w:t>
      </w:r>
      <w:r w:rsidRPr="005201FD">
        <w:rPr>
          <w:rFonts w:eastAsiaTheme="minorHAnsi"/>
          <w:b w:val="0"/>
          <w:vertAlign w:val="subscript"/>
          <w:lang w:eastAsia="en-US"/>
        </w:rPr>
        <w:t>2017</w:t>
      </w:r>
      <w:r w:rsidRPr="005201FD">
        <w:rPr>
          <w:rFonts w:eastAsiaTheme="minorHAnsi"/>
          <w:b w:val="0"/>
          <w:lang w:eastAsia="en-US"/>
        </w:rPr>
        <w:t xml:space="preserve"> = 8040,01– 620,35 -904,23 = 6515,43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7) Прибыль до вычета процентов и налогов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EBIT</w:t>
      </w:r>
      <w:r w:rsidRPr="005201FD">
        <w:rPr>
          <w:b w:val="0"/>
          <w:vertAlign w:val="subscript"/>
        </w:rPr>
        <w:t xml:space="preserve">2015 </w:t>
      </w:r>
      <w:r w:rsidRPr="005201FD">
        <w:rPr>
          <w:b w:val="0"/>
        </w:rPr>
        <w:t>= 4002,90-506 = 3496,90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EBIT</w:t>
      </w:r>
      <w:r w:rsidRPr="005201FD">
        <w:rPr>
          <w:b w:val="0"/>
          <w:vertAlign w:val="subscript"/>
        </w:rPr>
        <w:t>2016</w:t>
      </w:r>
      <w:r w:rsidRPr="005201FD">
        <w:rPr>
          <w:b w:val="0"/>
        </w:rPr>
        <w:t xml:space="preserve"> = 5306,41-523 = 4783,41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EBIT</w:t>
      </w:r>
      <w:r w:rsidRPr="005201FD">
        <w:rPr>
          <w:b w:val="0"/>
          <w:vertAlign w:val="subscript"/>
        </w:rPr>
        <w:t>2017</w:t>
      </w:r>
      <w:r w:rsidRPr="005201FD">
        <w:rPr>
          <w:b w:val="0"/>
        </w:rPr>
        <w:t xml:space="preserve"> = 7017,08-553 = 6464,08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8) Прибыль до вычета налогов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EBT</w:t>
      </w:r>
      <w:r w:rsidRPr="005201FD">
        <w:rPr>
          <w:b w:val="0"/>
          <w:vertAlign w:val="subscript"/>
        </w:rPr>
        <w:t>2015</w:t>
      </w:r>
      <w:r w:rsidRPr="005201FD">
        <w:rPr>
          <w:b w:val="0"/>
        </w:rPr>
        <w:t xml:space="preserve"> =3496,90-229 = 3267,90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EBT</w:t>
      </w:r>
      <w:r w:rsidRPr="005201FD">
        <w:rPr>
          <w:b w:val="0"/>
          <w:vertAlign w:val="subscript"/>
        </w:rPr>
        <w:t>2016</w:t>
      </w:r>
      <w:r w:rsidRPr="005201FD">
        <w:rPr>
          <w:b w:val="0"/>
        </w:rPr>
        <w:t xml:space="preserve"> = 4783,41-193 = 4590,41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EBT</w:t>
      </w:r>
      <w:r w:rsidRPr="005201FD">
        <w:rPr>
          <w:b w:val="0"/>
          <w:vertAlign w:val="subscript"/>
        </w:rPr>
        <w:t>2017</w:t>
      </w:r>
      <w:r w:rsidRPr="005201FD">
        <w:rPr>
          <w:b w:val="0"/>
        </w:rPr>
        <w:t xml:space="preserve"> = 6464,08-157 = 6307,08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9) Налог на прибыль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ТАХ</w:t>
      </w:r>
      <w:r w:rsidRPr="005201FD">
        <w:rPr>
          <w:b w:val="0"/>
          <w:vertAlign w:val="subscript"/>
        </w:rPr>
        <w:t>2015</w:t>
      </w:r>
      <w:r w:rsidRPr="005201FD">
        <w:rPr>
          <w:b w:val="0"/>
        </w:rPr>
        <w:t xml:space="preserve"> = 3267,90*25% = 816,97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ТАХ</w:t>
      </w:r>
      <w:r w:rsidRPr="005201FD">
        <w:rPr>
          <w:b w:val="0"/>
          <w:vertAlign w:val="subscript"/>
        </w:rPr>
        <w:t>2016</w:t>
      </w:r>
      <w:r w:rsidRPr="005201FD">
        <w:rPr>
          <w:b w:val="0"/>
        </w:rPr>
        <w:t xml:space="preserve"> = 4590,41*25% = 1147,60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ТАХ</w:t>
      </w:r>
      <w:r w:rsidRPr="005201FD">
        <w:rPr>
          <w:b w:val="0"/>
          <w:vertAlign w:val="subscript"/>
        </w:rPr>
        <w:t>2017</w:t>
      </w:r>
      <w:r w:rsidRPr="005201FD">
        <w:rPr>
          <w:b w:val="0"/>
        </w:rPr>
        <w:t xml:space="preserve"> =6307,08*25% = 1576,77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10) Чистая прибыль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NP</w:t>
      </w:r>
      <w:r w:rsidRPr="005201FD">
        <w:rPr>
          <w:b w:val="0"/>
          <w:vertAlign w:val="subscript"/>
        </w:rPr>
        <w:t>2015</w:t>
      </w:r>
      <w:r w:rsidRPr="005201FD">
        <w:rPr>
          <w:b w:val="0"/>
        </w:rPr>
        <w:t xml:space="preserve"> = 3267,90-816,97 = 2450,93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NP</w:t>
      </w:r>
      <w:r w:rsidRPr="005201FD">
        <w:rPr>
          <w:b w:val="0"/>
          <w:vertAlign w:val="subscript"/>
        </w:rPr>
        <w:t>2016</w:t>
      </w:r>
      <w:r w:rsidRPr="005201FD">
        <w:rPr>
          <w:b w:val="0"/>
        </w:rPr>
        <w:t xml:space="preserve"> = 4590,41-1147,60 = 3442,81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NP</w:t>
      </w:r>
      <w:r w:rsidRPr="005201FD">
        <w:rPr>
          <w:b w:val="0"/>
          <w:vertAlign w:val="subscript"/>
        </w:rPr>
        <w:t>2017</w:t>
      </w:r>
      <w:r w:rsidRPr="005201FD">
        <w:rPr>
          <w:b w:val="0"/>
        </w:rPr>
        <w:t xml:space="preserve"> = 6307,08-1576,77 = 4730,31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11) Дивиденды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Дивиденды</w:t>
      </w:r>
      <w:r w:rsidRPr="005201FD">
        <w:rPr>
          <w:b w:val="0"/>
          <w:vertAlign w:val="subscript"/>
        </w:rPr>
        <w:t>2015</w:t>
      </w:r>
      <w:r w:rsidRPr="005201FD">
        <w:rPr>
          <w:b w:val="0"/>
        </w:rPr>
        <w:t xml:space="preserve"> = 2450,93*0,5 = 1225,46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Дивиденды</w:t>
      </w:r>
      <w:r w:rsidRPr="005201FD">
        <w:rPr>
          <w:b w:val="0"/>
          <w:vertAlign w:val="subscript"/>
        </w:rPr>
        <w:t>2016</w:t>
      </w:r>
      <w:r w:rsidRPr="005201FD">
        <w:rPr>
          <w:b w:val="0"/>
        </w:rPr>
        <w:t xml:space="preserve"> = 3442,81*0,5 = 1721,40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Дивиденды</w:t>
      </w:r>
      <w:r w:rsidRPr="005201FD">
        <w:rPr>
          <w:b w:val="0"/>
          <w:vertAlign w:val="subscript"/>
        </w:rPr>
        <w:t>2017</w:t>
      </w:r>
      <w:r w:rsidRPr="005201FD">
        <w:rPr>
          <w:b w:val="0"/>
        </w:rPr>
        <w:t xml:space="preserve"> = 4730,31*0,5 = 2365,15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12) Нераспределенная прибыль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НП</w:t>
      </w:r>
      <w:r w:rsidRPr="005201FD">
        <w:rPr>
          <w:b w:val="0"/>
          <w:vertAlign w:val="subscript"/>
        </w:rPr>
        <w:t>2015</w:t>
      </w:r>
      <w:r w:rsidRPr="005201FD">
        <w:rPr>
          <w:b w:val="0"/>
        </w:rPr>
        <w:t xml:space="preserve"> = 2450,93-1225,46 =1225,47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НП</w:t>
      </w:r>
      <w:r w:rsidRPr="005201FD">
        <w:rPr>
          <w:b w:val="0"/>
          <w:vertAlign w:val="subscript"/>
        </w:rPr>
        <w:t>2016</w:t>
      </w:r>
      <w:r w:rsidRPr="005201FD">
        <w:rPr>
          <w:b w:val="0"/>
        </w:rPr>
        <w:t xml:space="preserve"> = 3442,81-1721,40 = 1721,41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lastRenderedPageBreak/>
        <w:t>НП</w:t>
      </w:r>
      <w:r w:rsidRPr="005201FD">
        <w:rPr>
          <w:b w:val="0"/>
          <w:vertAlign w:val="subscript"/>
        </w:rPr>
        <w:t>2017</w:t>
      </w:r>
      <w:r w:rsidRPr="005201FD">
        <w:rPr>
          <w:b w:val="0"/>
        </w:rPr>
        <w:t xml:space="preserve"> = 4730,31-2365,15 =2365,16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Темпы устойчивого роста:</w:t>
      </w:r>
    </w:p>
    <w:p w:rsidR="005201FD" w:rsidRPr="005201FD" w:rsidRDefault="005201FD" w:rsidP="005201FD">
      <w:pPr>
        <w:ind w:left="0"/>
        <w:jc w:val="both"/>
      </w:pPr>
      <w:r w:rsidRPr="005201FD">
        <w:rPr>
          <w:b w:val="0"/>
          <w:lang w:val="en-US"/>
        </w:rPr>
        <w:t>g</w:t>
      </w:r>
      <w:r w:rsidRPr="005201FD">
        <w:rPr>
          <w:b w:val="0"/>
          <w:vertAlign w:val="subscript"/>
        </w:rPr>
        <w:t>2015</w:t>
      </w:r>
      <w:r w:rsidRPr="005201FD">
        <w:rPr>
          <w:b w:val="0"/>
        </w:rPr>
        <w:t xml:space="preserve"> = (2450,93/7580)*(1225,47/2450,93)*100 = 16,15%</w:t>
      </w:r>
    </w:p>
    <w:p w:rsidR="005201FD" w:rsidRPr="005201FD" w:rsidRDefault="005201FD" w:rsidP="005201FD">
      <w:pPr>
        <w:ind w:left="0"/>
        <w:jc w:val="both"/>
      </w:pPr>
      <w:r w:rsidRPr="005201FD">
        <w:rPr>
          <w:b w:val="0"/>
          <w:lang w:val="en-US"/>
        </w:rPr>
        <w:t>g</w:t>
      </w:r>
      <w:r w:rsidRPr="005201FD">
        <w:rPr>
          <w:b w:val="0"/>
          <w:vertAlign w:val="subscript"/>
        </w:rPr>
        <w:t>2016</w:t>
      </w:r>
      <w:r w:rsidRPr="005201FD">
        <w:rPr>
          <w:b w:val="0"/>
        </w:rPr>
        <w:t xml:space="preserve"> = (3442,81/7580)*(1721,41/3442,81)*100 = 22,70%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g</w:t>
      </w:r>
      <w:r w:rsidRPr="005201FD">
        <w:rPr>
          <w:b w:val="0"/>
          <w:vertAlign w:val="subscript"/>
        </w:rPr>
        <w:t xml:space="preserve">2017 </w:t>
      </w:r>
      <w:r w:rsidRPr="005201FD">
        <w:rPr>
          <w:b w:val="0"/>
        </w:rPr>
        <w:t>= (4730,31/7580)*(2365,16/4730,31)*100 = 31,20%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</w:rPr>
        <w:t>Экономическая добавленная стоимость: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EVA</w:t>
      </w:r>
      <w:r w:rsidRPr="005201FD">
        <w:rPr>
          <w:b w:val="0"/>
          <w:vertAlign w:val="subscript"/>
        </w:rPr>
        <w:t xml:space="preserve">2015 </w:t>
      </w:r>
      <w:r w:rsidRPr="005201FD">
        <w:rPr>
          <w:b w:val="0"/>
        </w:rPr>
        <w:t>= 2450,93-0,18*9505,46 = 722,02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EVA</w:t>
      </w:r>
      <w:r w:rsidRPr="005201FD">
        <w:rPr>
          <w:b w:val="0"/>
          <w:vertAlign w:val="subscript"/>
        </w:rPr>
        <w:t>2016</w:t>
      </w:r>
      <w:r w:rsidRPr="005201FD">
        <w:rPr>
          <w:b w:val="0"/>
        </w:rPr>
        <w:t xml:space="preserve"> = 3442,81-0,18* 10926,88= 1457,97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lang w:val="en-US"/>
        </w:rPr>
        <w:t>EVA</w:t>
      </w:r>
      <w:r w:rsidRPr="005201FD">
        <w:rPr>
          <w:b w:val="0"/>
          <w:vertAlign w:val="subscript"/>
        </w:rPr>
        <w:t xml:space="preserve">2017 </w:t>
      </w:r>
      <w:r w:rsidRPr="005201FD">
        <w:rPr>
          <w:b w:val="0"/>
        </w:rPr>
        <w:t>= 4730,21-0,18*12892,04 = 2409,43 тыс. руб.</w:t>
      </w:r>
    </w:p>
    <w:p w:rsidR="005201FD" w:rsidRPr="005201FD" w:rsidRDefault="005201FD" w:rsidP="005201FD">
      <w:pPr>
        <w:ind w:left="0"/>
        <w:jc w:val="both"/>
        <w:rPr>
          <w:b w:val="0"/>
        </w:rPr>
      </w:pPr>
      <w:r w:rsidRPr="005201FD">
        <w:rPr>
          <w:b w:val="0"/>
          <w:noProof/>
        </w:rPr>
        <w:drawing>
          <wp:inline distT="0" distB="0" distL="0" distR="0">
            <wp:extent cx="304800" cy="304800"/>
            <wp:effectExtent l="0" t="0" r="0" b="0"/>
            <wp:docPr id="5" name="Рисунок 46" descr="http://1fin.ru/img.php?id=articles/a196/imag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1fin.ru/img.php?id=articles/a196/images/image0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1FD">
        <w:rPr>
          <w:b w:val="0"/>
        </w:rPr>
        <w:t xml:space="preserve"> </w:t>
      </w:r>
      <w:r w:rsidRPr="005201FD">
        <w:rPr>
          <w:b w:val="0"/>
          <w:noProof/>
        </w:rPr>
        <w:drawing>
          <wp:inline distT="0" distB="0" distL="0" distR="0">
            <wp:extent cx="2954655" cy="3276600"/>
            <wp:effectExtent l="19050" t="0" r="0" b="0"/>
            <wp:docPr id="6" name="Рисунок 47" descr="http://1fin.ru/img.php?id=articles/a196/imag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1fin.ru/img.php?id=articles/a196/images/image00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1FD" w:rsidRPr="005201FD" w:rsidRDefault="005201FD" w:rsidP="005201FD">
      <w:pPr>
        <w:widowControl/>
        <w:ind w:left="0" w:firstLine="708"/>
        <w:jc w:val="both"/>
        <w:rPr>
          <w:rFonts w:eastAsiaTheme="minorHAnsi"/>
          <w:b w:val="0"/>
          <w:lang w:eastAsia="en-US"/>
        </w:rPr>
      </w:pPr>
    </w:p>
    <w:p w:rsidR="005201FD" w:rsidRPr="005201FD" w:rsidRDefault="005201FD" w:rsidP="005201FD">
      <w:pPr>
        <w:widowControl/>
        <w:ind w:left="0" w:firstLine="708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 xml:space="preserve">На основании произведенных расчетов прогнозных показателей на 2015-2017 годы и  с использованием матрицы финансовых стратегий, можно сделат вывод о том, что в прогнозном периоде исследуемое предприятие будет испытывать дефицит денежных средств, поскольку темпы роста объема продаж превышают темпы устойчивого роста. Вместе с тем предприятие имеет положительную экономическую добавленную стоимость. Следовательно, предприятие находится в правом верхнем квадранте матрицы финансовых стратегий и предпочитает политику агрессивного развития либо принадлежит к быстро растущей отрасли. 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lastRenderedPageBreak/>
        <w:t>В сложившейся ситуации для предприятия доступны следующие финансовые стратегии: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•</w:t>
      </w:r>
      <w:r w:rsidRPr="005201FD">
        <w:rPr>
          <w:rFonts w:eastAsiaTheme="minorHAnsi"/>
          <w:b w:val="0"/>
          <w:lang w:eastAsia="en-US"/>
        </w:rPr>
        <w:tab/>
        <w:t>сокращение дивидендов и других удержаний из прибыли;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•</w:t>
      </w:r>
      <w:r w:rsidRPr="005201FD">
        <w:rPr>
          <w:rFonts w:eastAsiaTheme="minorHAnsi"/>
          <w:b w:val="0"/>
          <w:lang w:eastAsia="en-US"/>
        </w:rPr>
        <w:tab/>
        <w:t>привлечение дополнительного капитала за счет эмиссии акций или получения займов;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•</w:t>
      </w:r>
      <w:r w:rsidRPr="005201FD">
        <w:rPr>
          <w:rFonts w:eastAsiaTheme="minorHAnsi"/>
          <w:b w:val="0"/>
          <w:lang w:eastAsia="en-US"/>
        </w:rPr>
        <w:tab/>
        <w:t>снижение темпа роста продаж до темпов устойчивого роста.</w:t>
      </w:r>
    </w:p>
    <w:p w:rsidR="005201FD" w:rsidRPr="005201FD" w:rsidRDefault="005201FD" w:rsidP="005201FD">
      <w:pPr>
        <w:widowControl/>
        <w:ind w:left="0"/>
        <w:jc w:val="both"/>
        <w:rPr>
          <w:rFonts w:eastAsiaTheme="minorHAnsi"/>
          <w:b w:val="0"/>
          <w:lang w:eastAsia="en-US"/>
        </w:rPr>
      </w:pPr>
    </w:p>
    <w:p w:rsidR="009A5520" w:rsidRDefault="009A5520" w:rsidP="009A5520">
      <w:pPr>
        <w:widowControl/>
        <w:spacing w:line="276" w:lineRule="auto"/>
        <w:ind w:left="0" w:firstLine="708"/>
        <w:jc w:val="both"/>
        <w:rPr>
          <w:b w:val="0"/>
          <w:szCs w:val="20"/>
        </w:rPr>
      </w:pPr>
    </w:p>
    <w:p w:rsidR="009A5520" w:rsidRDefault="009A5520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065F5D" w:rsidRPr="00065F5D" w:rsidRDefault="00065F5D" w:rsidP="00C0113F">
      <w:pPr>
        <w:widowControl/>
        <w:spacing w:line="276" w:lineRule="auto"/>
        <w:ind w:left="0"/>
        <w:jc w:val="both"/>
        <w:rPr>
          <w:b w:val="0"/>
          <w:szCs w:val="20"/>
          <w:lang w:val="en-US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9942B8" w:rsidRPr="009A5520" w:rsidRDefault="009942B8" w:rsidP="00C0113F">
      <w:pPr>
        <w:widowControl/>
        <w:spacing w:line="276" w:lineRule="auto"/>
        <w:ind w:left="0"/>
        <w:jc w:val="both"/>
        <w:rPr>
          <w:b w:val="0"/>
          <w:szCs w:val="20"/>
        </w:rPr>
      </w:pPr>
    </w:p>
    <w:p w:rsidR="005201FD" w:rsidRPr="005201FD" w:rsidRDefault="005201FD" w:rsidP="005201FD">
      <w:pPr>
        <w:widowControl/>
        <w:spacing w:after="200"/>
        <w:ind w:left="0"/>
        <w:rPr>
          <w:rFonts w:eastAsiaTheme="minorHAnsi"/>
          <w:lang w:eastAsia="en-US"/>
        </w:rPr>
      </w:pPr>
      <w:r w:rsidRPr="005201FD">
        <w:rPr>
          <w:rFonts w:eastAsiaTheme="minorHAnsi"/>
          <w:lang w:eastAsia="en-US"/>
        </w:rPr>
        <w:lastRenderedPageBreak/>
        <w:t>Список использованной литературы</w:t>
      </w:r>
    </w:p>
    <w:p w:rsidR="005201FD" w:rsidRPr="005201FD" w:rsidRDefault="005201FD" w:rsidP="005201FD">
      <w:pPr>
        <w:widowControl/>
        <w:numPr>
          <w:ilvl w:val="0"/>
          <w:numId w:val="9"/>
        </w:numPr>
        <w:tabs>
          <w:tab w:val="clear" w:pos="360"/>
          <w:tab w:val="num" w:pos="720"/>
        </w:tabs>
        <w:spacing w:after="200" w:line="276" w:lineRule="auto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Федеральный закон от 22.04.1996 N 39-ФЗ (ред. от 30.12.2015) "О рынке ценных бумаг"</w:t>
      </w:r>
    </w:p>
    <w:p w:rsidR="005201FD" w:rsidRPr="005201FD" w:rsidRDefault="005201FD" w:rsidP="005201FD">
      <w:pPr>
        <w:widowControl/>
        <w:numPr>
          <w:ilvl w:val="0"/>
          <w:numId w:val="9"/>
        </w:numPr>
        <w:tabs>
          <w:tab w:val="clear" w:pos="360"/>
          <w:tab w:val="num" w:pos="720"/>
        </w:tabs>
        <w:spacing w:after="200" w:line="276" w:lineRule="auto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Бобылева А.З.</w:t>
      </w:r>
      <w:r w:rsidRPr="005201FD">
        <w:rPr>
          <w:rFonts w:eastAsiaTheme="minorHAnsi"/>
          <w:lang w:eastAsia="en-US"/>
        </w:rPr>
        <w:t xml:space="preserve"> </w:t>
      </w:r>
      <w:r w:rsidRPr="005201FD">
        <w:rPr>
          <w:rFonts w:eastAsiaTheme="minorHAnsi"/>
          <w:b w:val="0"/>
          <w:lang w:eastAsia="en-US"/>
        </w:rPr>
        <w:t>Финансовый менеджмент. Проблемы и решения: В 2 т.2 учебник для бакалавриата и магистратуры- 2-е изд., перераб. и доп.- М.: Издательство Юрайт, 2015.- 323 с. – Серия: Бакалавр и магистр. Академический курс.</w:t>
      </w:r>
    </w:p>
    <w:p w:rsidR="005201FD" w:rsidRPr="005201FD" w:rsidRDefault="005201FD" w:rsidP="005201FD">
      <w:pPr>
        <w:widowControl/>
        <w:numPr>
          <w:ilvl w:val="0"/>
          <w:numId w:val="9"/>
        </w:numPr>
        <w:tabs>
          <w:tab w:val="clear" w:pos="360"/>
          <w:tab w:val="num" w:pos="720"/>
        </w:tabs>
        <w:spacing w:after="200" w:line="276" w:lineRule="auto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Бланк И.А. Энциклопедия финансового менеджмента. – М.: Омега-Л, 2008.</w:t>
      </w:r>
    </w:p>
    <w:p w:rsidR="005201FD" w:rsidRPr="005201FD" w:rsidRDefault="005201FD" w:rsidP="005201FD">
      <w:pPr>
        <w:widowControl/>
        <w:numPr>
          <w:ilvl w:val="0"/>
          <w:numId w:val="9"/>
        </w:numPr>
        <w:tabs>
          <w:tab w:val="clear" w:pos="360"/>
          <w:tab w:val="num" w:pos="720"/>
        </w:tabs>
        <w:spacing w:after="200" w:line="276" w:lineRule="auto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Бригхэм  Ю., Эрхардт М.  Финансовый менеджмент. 10-е изд. / Пер. с англ. Под ред. К.э.н. Е.А. Дорофеева – СПб.: Питер, 2005. – 960 с.: ил. – (Серия «Академия финансов»).</w:t>
      </w:r>
    </w:p>
    <w:p w:rsidR="005201FD" w:rsidRPr="005201FD" w:rsidRDefault="005201FD" w:rsidP="005201FD">
      <w:pPr>
        <w:widowControl/>
        <w:numPr>
          <w:ilvl w:val="0"/>
          <w:numId w:val="9"/>
        </w:numPr>
        <w:tabs>
          <w:tab w:val="clear" w:pos="360"/>
          <w:tab w:val="num" w:pos="720"/>
        </w:tabs>
        <w:spacing w:after="200" w:line="276" w:lineRule="auto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Григорьева Т.И. Финансовый анализ для менеджеров: оценка, прогноз: учебник для бакалавриата и магистратуры/Т.И. Григорьева.- 3-е изд., перераб. и доп.- М.: Издательство Юрайт; ИД Юрайт, 2015.- 483 с. – Серия: Бакалавр и магистр. Академический курс.</w:t>
      </w:r>
    </w:p>
    <w:p w:rsidR="005201FD" w:rsidRPr="005201FD" w:rsidRDefault="005201FD" w:rsidP="005201FD">
      <w:pPr>
        <w:widowControl/>
        <w:numPr>
          <w:ilvl w:val="0"/>
          <w:numId w:val="9"/>
        </w:numPr>
        <w:tabs>
          <w:tab w:val="clear" w:pos="360"/>
          <w:tab w:val="num" w:pos="720"/>
        </w:tabs>
        <w:spacing w:after="200" w:line="276" w:lineRule="auto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Казакова Н.А. Финансовый анализ: учебник и практикум для бакалавриата и магистратуры/ Н.А. Казакова. - М.: Издательство Юрайт, 2015.- 539 с. – Серия: Бакалавр и магистр. Академический курс.</w:t>
      </w:r>
    </w:p>
    <w:p w:rsidR="005201FD" w:rsidRPr="005201FD" w:rsidRDefault="005201FD" w:rsidP="005201FD">
      <w:pPr>
        <w:widowControl/>
        <w:numPr>
          <w:ilvl w:val="0"/>
          <w:numId w:val="9"/>
        </w:numPr>
        <w:tabs>
          <w:tab w:val="clear" w:pos="360"/>
          <w:tab w:val="num" w:pos="720"/>
        </w:tabs>
        <w:spacing w:after="200" w:line="276" w:lineRule="auto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 xml:space="preserve">Лобанова Е.А. Корпоративный финансовый менеджмент: учебно- практическое пособие/ М.А. Лимитовский, Е.Н. Лобанова, В.Б. Минасян, В.П. Паламарчук.- М.: Издательство Юрайт, 2014.- 990с.-Серия: Прогрессивный учебник.                                          </w:t>
      </w:r>
    </w:p>
    <w:p w:rsidR="005201FD" w:rsidRPr="005201FD" w:rsidRDefault="005201FD" w:rsidP="005201FD">
      <w:pPr>
        <w:widowControl/>
        <w:numPr>
          <w:ilvl w:val="0"/>
          <w:numId w:val="9"/>
        </w:numPr>
        <w:tabs>
          <w:tab w:val="clear" w:pos="360"/>
          <w:tab w:val="num" w:pos="720"/>
        </w:tabs>
        <w:spacing w:after="200" w:line="276" w:lineRule="auto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Лукасевич И.Я. Финансовый менеджмент: учебник/ И.Я. Лукасевич. – 2-е изд., перераб. и доп. - М.: Эксмо, 2010.- 768с.</w:t>
      </w:r>
    </w:p>
    <w:p w:rsidR="005201FD" w:rsidRPr="005201FD" w:rsidRDefault="005201FD" w:rsidP="005201FD">
      <w:pPr>
        <w:widowControl/>
        <w:numPr>
          <w:ilvl w:val="0"/>
          <w:numId w:val="9"/>
        </w:numPr>
        <w:tabs>
          <w:tab w:val="clear" w:pos="360"/>
          <w:tab w:val="num" w:pos="720"/>
        </w:tabs>
        <w:spacing w:after="200" w:line="276" w:lineRule="auto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Хиггинс Р.C. Финансовый менеджмент: управление капиталом и инвестициями: Пер. с англ. / Р.С. Хиггинс. – М.; СПб.; Киев: Вильямс, 2013. -  464с.</w:t>
      </w:r>
    </w:p>
    <w:p w:rsidR="005201FD" w:rsidRPr="005201FD" w:rsidRDefault="005201FD" w:rsidP="005201FD">
      <w:pPr>
        <w:widowControl/>
        <w:numPr>
          <w:ilvl w:val="0"/>
          <w:numId w:val="9"/>
        </w:numPr>
        <w:tabs>
          <w:tab w:val="clear" w:pos="360"/>
          <w:tab w:val="num" w:pos="720"/>
        </w:tabs>
        <w:spacing w:after="200" w:line="276" w:lineRule="auto"/>
        <w:jc w:val="both"/>
        <w:rPr>
          <w:rFonts w:eastAsiaTheme="minorHAnsi"/>
          <w:b w:val="0"/>
          <w:lang w:eastAsia="en-US"/>
        </w:rPr>
      </w:pPr>
      <w:r w:rsidRPr="005201FD">
        <w:rPr>
          <w:rFonts w:eastAsiaTheme="minorHAnsi"/>
          <w:b w:val="0"/>
          <w:lang w:eastAsia="en-US"/>
        </w:rPr>
        <w:t>Шохин Е.И. Финансовый менеджмент: учебник. – М.: КНОРУС, 2012.</w:t>
      </w:r>
    </w:p>
    <w:p w:rsidR="005201FD" w:rsidRPr="005201FD" w:rsidRDefault="005201FD" w:rsidP="005201FD">
      <w:pPr>
        <w:widowControl/>
        <w:tabs>
          <w:tab w:val="left" w:pos="993"/>
        </w:tabs>
        <w:spacing w:line="240" w:lineRule="auto"/>
        <w:ind w:left="360" w:right="-5"/>
        <w:jc w:val="both"/>
        <w:rPr>
          <w:b w:val="0"/>
          <w:szCs w:val="24"/>
        </w:rPr>
      </w:pPr>
    </w:p>
    <w:p w:rsidR="009A5520" w:rsidRPr="005201FD" w:rsidRDefault="009A5520"/>
    <w:sectPr w:rsidR="009A5520" w:rsidRPr="005201FD" w:rsidSect="00B4655C">
      <w:footerReference w:type="default" r:id="rId15"/>
      <w:pgSz w:w="11906" w:h="16838"/>
      <w:pgMar w:top="1134" w:right="850" w:bottom="1134" w:left="1701" w:header="0" w:footer="0" w:gutter="0"/>
      <w:cols w:space="708"/>
      <w:docGrid w:linePitch="38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2F3" w:rsidRDefault="00FE22F3" w:rsidP="00503B26">
      <w:pPr>
        <w:spacing w:line="240" w:lineRule="auto"/>
      </w:pPr>
      <w:r>
        <w:separator/>
      </w:r>
    </w:p>
    <w:p w:rsidR="00FE22F3" w:rsidRDefault="00FE22F3"/>
    <w:p w:rsidR="00FE22F3" w:rsidRDefault="00FE22F3" w:rsidP="00BD4622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9942B8"/>
    <w:p w:rsidR="00FE22F3" w:rsidRDefault="00FE22F3" w:rsidP="009942B8"/>
    <w:p w:rsidR="00FE22F3" w:rsidRDefault="00FE22F3" w:rsidP="009942B8"/>
    <w:p w:rsidR="00FE22F3" w:rsidRDefault="00FE22F3" w:rsidP="009942B8"/>
    <w:p w:rsidR="00FE22F3" w:rsidRDefault="00FE22F3" w:rsidP="009942B8"/>
  </w:endnote>
  <w:endnote w:type="continuationSeparator" w:id="0">
    <w:p w:rsidR="00FE22F3" w:rsidRDefault="00FE22F3" w:rsidP="00503B26">
      <w:pPr>
        <w:spacing w:line="240" w:lineRule="auto"/>
      </w:pPr>
      <w:r>
        <w:continuationSeparator/>
      </w:r>
    </w:p>
    <w:p w:rsidR="00FE22F3" w:rsidRDefault="00FE22F3"/>
    <w:p w:rsidR="00FE22F3" w:rsidRDefault="00FE22F3" w:rsidP="00BD4622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9942B8"/>
    <w:p w:rsidR="00FE22F3" w:rsidRDefault="00FE22F3" w:rsidP="009942B8"/>
    <w:p w:rsidR="00FE22F3" w:rsidRDefault="00FE22F3" w:rsidP="009942B8"/>
    <w:p w:rsidR="00FE22F3" w:rsidRDefault="00FE22F3" w:rsidP="009942B8"/>
    <w:p w:rsidR="00FE22F3" w:rsidRDefault="00FE22F3" w:rsidP="009942B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60563"/>
      <w:docPartObj>
        <w:docPartGallery w:val="Page Numbers (Bottom of Page)"/>
        <w:docPartUnique/>
      </w:docPartObj>
    </w:sdtPr>
    <w:sdtContent>
      <w:p w:rsidR="008B76ED" w:rsidRDefault="00995D39">
        <w:pPr>
          <w:pStyle w:val="a8"/>
          <w:jc w:val="right"/>
        </w:pPr>
        <w:fldSimple w:instr=" PAGE   \* MERGEFORMAT ">
          <w:r w:rsidR="00065F5D">
            <w:rPr>
              <w:noProof/>
            </w:rPr>
            <w:t>17</w:t>
          </w:r>
        </w:fldSimple>
      </w:p>
    </w:sdtContent>
  </w:sdt>
  <w:p w:rsidR="008B76ED" w:rsidRDefault="008B76ED" w:rsidP="009942B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2F3" w:rsidRDefault="00FE22F3" w:rsidP="00503B26">
      <w:pPr>
        <w:spacing w:line="240" w:lineRule="auto"/>
      </w:pPr>
      <w:r>
        <w:separator/>
      </w:r>
    </w:p>
    <w:p w:rsidR="00FE22F3" w:rsidRDefault="00FE22F3"/>
    <w:p w:rsidR="00FE22F3" w:rsidRDefault="00FE22F3" w:rsidP="00BD4622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9942B8"/>
    <w:p w:rsidR="00FE22F3" w:rsidRDefault="00FE22F3" w:rsidP="009942B8"/>
    <w:p w:rsidR="00FE22F3" w:rsidRDefault="00FE22F3" w:rsidP="009942B8"/>
    <w:p w:rsidR="00FE22F3" w:rsidRDefault="00FE22F3" w:rsidP="009942B8"/>
    <w:p w:rsidR="00FE22F3" w:rsidRDefault="00FE22F3" w:rsidP="009942B8"/>
  </w:footnote>
  <w:footnote w:type="continuationSeparator" w:id="0">
    <w:p w:rsidR="00FE22F3" w:rsidRDefault="00FE22F3" w:rsidP="00503B26">
      <w:pPr>
        <w:spacing w:line="240" w:lineRule="auto"/>
      </w:pPr>
      <w:r>
        <w:continuationSeparator/>
      </w:r>
    </w:p>
    <w:p w:rsidR="00FE22F3" w:rsidRDefault="00FE22F3"/>
    <w:p w:rsidR="00FE22F3" w:rsidRDefault="00FE22F3" w:rsidP="00BD4622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B4655C"/>
    <w:p w:rsidR="00FE22F3" w:rsidRDefault="00FE22F3" w:rsidP="009942B8"/>
    <w:p w:rsidR="00FE22F3" w:rsidRDefault="00FE22F3" w:rsidP="009942B8"/>
    <w:p w:rsidR="00FE22F3" w:rsidRDefault="00FE22F3" w:rsidP="009942B8"/>
    <w:p w:rsidR="00FE22F3" w:rsidRDefault="00FE22F3" w:rsidP="009942B8"/>
    <w:p w:rsidR="00FE22F3" w:rsidRDefault="00FE22F3" w:rsidP="009942B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139D2"/>
    <w:multiLevelType w:val="hybridMultilevel"/>
    <w:tmpl w:val="D0747DBA"/>
    <w:lvl w:ilvl="0" w:tplc="C256E0CE">
      <w:numFmt w:val="bullet"/>
      <w:lvlText w:val="·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DB05FD"/>
    <w:multiLevelType w:val="hybridMultilevel"/>
    <w:tmpl w:val="B8FC51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E80589"/>
    <w:multiLevelType w:val="hybridMultilevel"/>
    <w:tmpl w:val="E3FCBD12"/>
    <w:lvl w:ilvl="0" w:tplc="C256E0CE">
      <w:numFmt w:val="bullet"/>
      <w:lvlText w:val="·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EDF02BB"/>
    <w:multiLevelType w:val="multilevel"/>
    <w:tmpl w:val="F1C84F6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2149" w:hanging="144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">
    <w:nsid w:val="1FDA16B8"/>
    <w:multiLevelType w:val="hybridMultilevel"/>
    <w:tmpl w:val="8758D7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BD677E"/>
    <w:multiLevelType w:val="hybridMultilevel"/>
    <w:tmpl w:val="55EA4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46648D"/>
    <w:multiLevelType w:val="hybridMultilevel"/>
    <w:tmpl w:val="6870E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C4ABF"/>
    <w:multiLevelType w:val="hybridMultilevel"/>
    <w:tmpl w:val="A9E89430"/>
    <w:lvl w:ilvl="0" w:tplc="7222107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FE2D1E"/>
    <w:multiLevelType w:val="hybridMultilevel"/>
    <w:tmpl w:val="A9E89430"/>
    <w:lvl w:ilvl="0" w:tplc="7222107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2295FB3"/>
    <w:multiLevelType w:val="hybridMultilevel"/>
    <w:tmpl w:val="6452F5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6CB2881"/>
    <w:multiLevelType w:val="hybridMultilevel"/>
    <w:tmpl w:val="DB8E643A"/>
    <w:lvl w:ilvl="0" w:tplc="A06A840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AE0288F"/>
    <w:multiLevelType w:val="hybridMultilevel"/>
    <w:tmpl w:val="48287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9205C3"/>
    <w:multiLevelType w:val="hybridMultilevel"/>
    <w:tmpl w:val="52E692A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544D52CC"/>
    <w:multiLevelType w:val="hybridMultilevel"/>
    <w:tmpl w:val="4BE40286"/>
    <w:lvl w:ilvl="0" w:tplc="D73EFDC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321DB7"/>
    <w:multiLevelType w:val="hybridMultilevel"/>
    <w:tmpl w:val="5A1C496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927176"/>
    <w:multiLevelType w:val="hybridMultilevel"/>
    <w:tmpl w:val="8B1C1F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E237E6D"/>
    <w:multiLevelType w:val="hybridMultilevel"/>
    <w:tmpl w:val="D0A028EA"/>
    <w:lvl w:ilvl="0" w:tplc="C256E0CE">
      <w:numFmt w:val="bullet"/>
      <w:lvlText w:val="·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FBD6D17"/>
    <w:multiLevelType w:val="hybridMultilevel"/>
    <w:tmpl w:val="AE8494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3DB57AF"/>
    <w:multiLevelType w:val="hybridMultilevel"/>
    <w:tmpl w:val="3E56E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0C1D3F"/>
    <w:multiLevelType w:val="hybridMultilevel"/>
    <w:tmpl w:val="9E709FBE"/>
    <w:lvl w:ilvl="0" w:tplc="F662BE14">
      <w:start w:val="1"/>
      <w:numFmt w:val="upperRoman"/>
      <w:lvlText w:val="%1."/>
      <w:lvlJc w:val="left"/>
      <w:pPr>
        <w:ind w:left="180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9C37A7"/>
    <w:multiLevelType w:val="hybridMultilevel"/>
    <w:tmpl w:val="6D76B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3F7871"/>
    <w:multiLevelType w:val="hybridMultilevel"/>
    <w:tmpl w:val="A3407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861ACA"/>
    <w:multiLevelType w:val="hybridMultilevel"/>
    <w:tmpl w:val="A9E89430"/>
    <w:lvl w:ilvl="0" w:tplc="7222107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7"/>
  </w:num>
  <w:num w:numId="11">
    <w:abstractNumId w:val="11"/>
  </w:num>
  <w:num w:numId="12">
    <w:abstractNumId w:val="21"/>
  </w:num>
  <w:num w:numId="13">
    <w:abstractNumId w:val="18"/>
  </w:num>
  <w:num w:numId="14">
    <w:abstractNumId w:val="6"/>
  </w:num>
  <w:num w:numId="15">
    <w:abstractNumId w:val="20"/>
  </w:num>
  <w:num w:numId="16">
    <w:abstractNumId w:val="17"/>
  </w:num>
  <w:num w:numId="17">
    <w:abstractNumId w:val="2"/>
  </w:num>
  <w:num w:numId="18">
    <w:abstractNumId w:val="0"/>
  </w:num>
  <w:num w:numId="19">
    <w:abstractNumId w:val="16"/>
  </w:num>
  <w:num w:numId="20">
    <w:abstractNumId w:val="1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4"/>
  </w:num>
  <w:num w:numId="24">
    <w:abstractNumId w:val="1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B26"/>
    <w:rsid w:val="00056F25"/>
    <w:rsid w:val="00065F5D"/>
    <w:rsid w:val="001241E2"/>
    <w:rsid w:val="001341C5"/>
    <w:rsid w:val="001912A9"/>
    <w:rsid w:val="00211FED"/>
    <w:rsid w:val="002D53E1"/>
    <w:rsid w:val="00307A46"/>
    <w:rsid w:val="003164C2"/>
    <w:rsid w:val="0048741F"/>
    <w:rsid w:val="00503B26"/>
    <w:rsid w:val="005201FD"/>
    <w:rsid w:val="0052394B"/>
    <w:rsid w:val="005D3D17"/>
    <w:rsid w:val="0060081E"/>
    <w:rsid w:val="0067485C"/>
    <w:rsid w:val="006F472C"/>
    <w:rsid w:val="007036D8"/>
    <w:rsid w:val="00816DF5"/>
    <w:rsid w:val="00897199"/>
    <w:rsid w:val="008A0300"/>
    <w:rsid w:val="008B76ED"/>
    <w:rsid w:val="008F0852"/>
    <w:rsid w:val="00923B5C"/>
    <w:rsid w:val="009942B8"/>
    <w:rsid w:val="00995D39"/>
    <w:rsid w:val="009A5520"/>
    <w:rsid w:val="00A9168B"/>
    <w:rsid w:val="00B30E2D"/>
    <w:rsid w:val="00B4655C"/>
    <w:rsid w:val="00B7007E"/>
    <w:rsid w:val="00B70203"/>
    <w:rsid w:val="00B94E94"/>
    <w:rsid w:val="00BD4622"/>
    <w:rsid w:val="00C0113F"/>
    <w:rsid w:val="00C5789D"/>
    <w:rsid w:val="00CB5D37"/>
    <w:rsid w:val="00CB7AE1"/>
    <w:rsid w:val="00CD7E57"/>
    <w:rsid w:val="00E12702"/>
    <w:rsid w:val="00FE2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Шапка таблицы 12"/>
    <w:autoRedefine/>
    <w:qFormat/>
    <w:rsid w:val="00503B26"/>
    <w:pPr>
      <w:widowControl w:val="0"/>
      <w:spacing w:after="0" w:line="360" w:lineRule="auto"/>
      <w:ind w:left="142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03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2">
    <w:name w:val="heading 2"/>
    <w:basedOn w:val="a"/>
    <w:link w:val="20"/>
    <w:uiPriority w:val="9"/>
    <w:qFormat/>
    <w:rsid w:val="008A0300"/>
    <w:pPr>
      <w:spacing w:before="100" w:beforeAutospacing="1" w:after="100" w:afterAutospacing="1" w:line="240" w:lineRule="auto"/>
      <w:outlineLvl w:val="1"/>
    </w:pPr>
    <w:rPr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03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A0300"/>
    <w:pPr>
      <w:spacing w:before="100" w:beforeAutospacing="1" w:after="100" w:afterAutospacing="1" w:line="240" w:lineRule="auto"/>
      <w:outlineLvl w:val="3"/>
    </w:pPr>
    <w:rPr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0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A03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A03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A03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A0300"/>
    <w:rPr>
      <w:b/>
      <w:bCs/>
    </w:rPr>
  </w:style>
  <w:style w:type="character" w:styleId="a4">
    <w:name w:val="Emphasis"/>
    <w:basedOn w:val="a0"/>
    <w:uiPriority w:val="20"/>
    <w:qFormat/>
    <w:rsid w:val="008A0300"/>
    <w:rPr>
      <w:i/>
      <w:iCs/>
    </w:rPr>
  </w:style>
  <w:style w:type="paragraph" w:styleId="a5">
    <w:name w:val="List Paragraph"/>
    <w:basedOn w:val="a"/>
    <w:uiPriority w:val="34"/>
    <w:qFormat/>
    <w:rsid w:val="008A0300"/>
    <w:pPr>
      <w:ind w:left="720"/>
      <w:contextualSpacing/>
    </w:pPr>
  </w:style>
  <w:style w:type="paragraph" w:customStyle="1" w:styleId="5">
    <w:name w:val="Основной текст5"/>
    <w:basedOn w:val="a"/>
    <w:uiPriority w:val="99"/>
    <w:rsid w:val="00503B26"/>
    <w:pPr>
      <w:widowControl/>
      <w:shd w:val="clear" w:color="auto" w:fill="FFFFFF"/>
      <w:spacing w:after="60" w:line="269" w:lineRule="exact"/>
      <w:ind w:left="0" w:hanging="1020"/>
    </w:pPr>
    <w:rPr>
      <w:rFonts w:ascii="Calibri" w:eastAsia="Calibri" w:hAnsi="Calibri"/>
      <w:b w:val="0"/>
      <w:sz w:val="27"/>
      <w:szCs w:val="27"/>
      <w:lang w:eastAsia="en-US"/>
    </w:rPr>
  </w:style>
  <w:style w:type="character" w:customStyle="1" w:styleId="21">
    <w:name w:val="Заголовок №2_"/>
    <w:basedOn w:val="a0"/>
    <w:link w:val="22"/>
    <w:uiPriority w:val="99"/>
    <w:locked/>
    <w:rsid w:val="00503B26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503B26"/>
    <w:pPr>
      <w:widowControl/>
      <w:shd w:val="clear" w:color="auto" w:fill="FFFFFF"/>
      <w:spacing w:before="60" w:after="60" w:line="312" w:lineRule="exact"/>
      <w:ind w:left="0" w:hanging="1220"/>
      <w:outlineLvl w:val="1"/>
    </w:pPr>
    <w:rPr>
      <w:rFonts w:asciiTheme="minorHAnsi" w:eastAsiaTheme="minorHAnsi" w:hAnsiTheme="minorHAnsi" w:cstheme="minorBidi"/>
      <w:b w:val="0"/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03B2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03B2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503B2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3B2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5D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5D37"/>
    <w:rPr>
      <w:rFonts w:ascii="Tahoma" w:eastAsia="Times New Roman" w:hAnsi="Tahoma" w:cs="Tahoma"/>
      <w:b/>
      <w:sz w:val="16"/>
      <w:szCs w:val="16"/>
      <w:lang w:eastAsia="ru-RU"/>
    </w:rPr>
  </w:style>
  <w:style w:type="paragraph" w:customStyle="1" w:styleId="ac">
    <w:name w:val="Шапка таблицы"/>
    <w:basedOn w:val="a"/>
    <w:autoRedefine/>
    <w:uiPriority w:val="99"/>
    <w:rsid w:val="00CB5D37"/>
    <w:pPr>
      <w:widowControl/>
      <w:spacing w:line="240" w:lineRule="auto"/>
      <w:ind w:left="0"/>
    </w:pPr>
    <w:rPr>
      <w:b w:val="0"/>
      <w:sz w:val="24"/>
      <w:szCs w:val="24"/>
    </w:rPr>
  </w:style>
  <w:style w:type="paragraph" w:customStyle="1" w:styleId="12">
    <w:name w:val="Содержание таблицы 1.2"/>
    <w:basedOn w:val="a"/>
    <w:autoRedefine/>
    <w:uiPriority w:val="99"/>
    <w:rsid w:val="00CB5D37"/>
    <w:pPr>
      <w:widowControl/>
      <w:spacing w:line="240" w:lineRule="auto"/>
      <w:ind w:left="0"/>
      <w:jc w:val="left"/>
    </w:pPr>
    <w:rPr>
      <w:b w:val="0"/>
      <w:spacing w:val="-1"/>
    </w:rPr>
  </w:style>
  <w:style w:type="paragraph" w:customStyle="1" w:styleId="32">
    <w:name w:val="Содержание таблицы 3.2"/>
    <w:basedOn w:val="a"/>
    <w:autoRedefine/>
    <w:uiPriority w:val="99"/>
    <w:rsid w:val="00CB5D37"/>
    <w:pPr>
      <w:widowControl/>
      <w:spacing w:line="240" w:lineRule="auto"/>
      <w:ind w:left="0"/>
    </w:pPr>
    <w:rPr>
      <w:b w:val="0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897199"/>
  </w:style>
  <w:style w:type="paragraph" w:styleId="ad">
    <w:name w:val="Normal (Web)"/>
    <w:basedOn w:val="a"/>
    <w:uiPriority w:val="99"/>
    <w:unhideWhenUsed/>
    <w:rsid w:val="005D3D17"/>
    <w:pPr>
      <w:widowControl/>
      <w:spacing w:before="100" w:beforeAutospacing="1" w:after="100" w:afterAutospacing="1" w:line="240" w:lineRule="auto"/>
      <w:ind w:left="0"/>
      <w:jc w:val="left"/>
    </w:pPr>
    <w:rPr>
      <w:b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6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cfin.ru/encycl/noplat.s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3343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cp:lastPrinted>2016-04-01T08:31:00Z</cp:lastPrinted>
  <dcterms:created xsi:type="dcterms:W3CDTF">2016-04-06T05:42:00Z</dcterms:created>
  <dcterms:modified xsi:type="dcterms:W3CDTF">2016-04-06T05:42:00Z</dcterms:modified>
</cp:coreProperties>
</file>