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77C" w:rsidRPr="006A66F4" w:rsidRDefault="003B6335" w:rsidP="006A66F4">
      <w:pPr>
        <w:spacing w:line="360" w:lineRule="auto"/>
        <w:jc w:val="center"/>
        <w:rPr>
          <w:rFonts w:ascii="Times New Roman" w:hAnsi="Times New Roman" w:cs="Times New Roman"/>
          <w:b/>
          <w:sz w:val="28"/>
          <w:szCs w:val="28"/>
        </w:rPr>
      </w:pPr>
      <w:r w:rsidRPr="006A66F4">
        <w:rPr>
          <w:rFonts w:ascii="Times New Roman" w:hAnsi="Times New Roman" w:cs="Times New Roman"/>
          <w:b/>
          <w:sz w:val="28"/>
          <w:szCs w:val="28"/>
        </w:rPr>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475"/>
        <w:gridCol w:w="530"/>
      </w:tblGrid>
      <w:tr w:rsidR="003B6335" w:rsidTr="00E77579">
        <w:tc>
          <w:tcPr>
            <w:tcW w:w="566" w:type="dxa"/>
          </w:tcPr>
          <w:p w:rsidR="003B6335" w:rsidRDefault="003B6335" w:rsidP="006A66F4">
            <w:pPr>
              <w:spacing w:line="360" w:lineRule="auto"/>
              <w:rPr>
                <w:rFonts w:ascii="Times New Roman" w:hAnsi="Times New Roman" w:cs="Times New Roman"/>
                <w:sz w:val="28"/>
                <w:szCs w:val="28"/>
              </w:rPr>
            </w:pPr>
            <w:bookmarkStart w:id="0" w:name="_GoBack"/>
          </w:p>
        </w:tc>
        <w:tc>
          <w:tcPr>
            <w:tcW w:w="8475" w:type="dxa"/>
          </w:tcPr>
          <w:p w:rsidR="003B6335" w:rsidRDefault="003B6335" w:rsidP="006A66F4">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r w:rsidR="006A66F4">
              <w:rPr>
                <w:rFonts w:ascii="Times New Roman" w:hAnsi="Times New Roman" w:cs="Times New Roman"/>
                <w:sz w:val="28"/>
                <w:szCs w:val="28"/>
              </w:rPr>
              <w:t>………………………………………………………………….</w:t>
            </w:r>
          </w:p>
        </w:tc>
        <w:tc>
          <w:tcPr>
            <w:tcW w:w="530" w:type="dxa"/>
          </w:tcPr>
          <w:p w:rsidR="003B6335"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3</w:t>
            </w:r>
          </w:p>
        </w:tc>
      </w:tr>
      <w:tr w:rsidR="003B6335" w:rsidTr="00E77579">
        <w:tc>
          <w:tcPr>
            <w:tcW w:w="566" w:type="dxa"/>
          </w:tcPr>
          <w:p w:rsidR="003B6335" w:rsidRDefault="003B6335" w:rsidP="006A66F4">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8475" w:type="dxa"/>
          </w:tcPr>
          <w:p w:rsidR="003B6335" w:rsidRDefault="003B6335" w:rsidP="006A66F4">
            <w:pPr>
              <w:spacing w:line="360" w:lineRule="auto"/>
              <w:jc w:val="both"/>
              <w:rPr>
                <w:rFonts w:ascii="Times New Roman" w:hAnsi="Times New Roman" w:cs="Times New Roman"/>
                <w:sz w:val="28"/>
                <w:szCs w:val="28"/>
              </w:rPr>
            </w:pPr>
            <w:r w:rsidRPr="0074239D">
              <w:rPr>
                <w:rFonts w:ascii="Times New Roman" w:hAnsi="Times New Roman"/>
                <w:sz w:val="28"/>
                <w:szCs w:val="28"/>
              </w:rPr>
              <w:t>Амортизационная политика предприятия и оценка ее эффективности</w:t>
            </w:r>
            <w:r w:rsidR="006A66F4">
              <w:rPr>
                <w:rFonts w:ascii="Times New Roman" w:hAnsi="Times New Roman"/>
                <w:sz w:val="28"/>
                <w:szCs w:val="28"/>
              </w:rPr>
              <w:t>…………………………………………………………...</w:t>
            </w:r>
          </w:p>
        </w:tc>
        <w:tc>
          <w:tcPr>
            <w:tcW w:w="530" w:type="dxa"/>
          </w:tcPr>
          <w:p w:rsidR="003B6335" w:rsidRDefault="003B6335" w:rsidP="006A66F4">
            <w:pPr>
              <w:spacing w:line="360" w:lineRule="auto"/>
              <w:rPr>
                <w:rFonts w:ascii="Times New Roman" w:hAnsi="Times New Roman" w:cs="Times New Roman"/>
                <w:sz w:val="28"/>
                <w:szCs w:val="28"/>
                <w:lang w:val="en-US"/>
              </w:rPr>
            </w:pPr>
          </w:p>
          <w:p w:rsidR="00892770"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3B6335" w:rsidTr="00E77579">
        <w:tc>
          <w:tcPr>
            <w:tcW w:w="566" w:type="dxa"/>
          </w:tcPr>
          <w:p w:rsidR="003B6335" w:rsidRDefault="00E21560" w:rsidP="006A66F4">
            <w:pPr>
              <w:spacing w:line="360" w:lineRule="auto"/>
              <w:rPr>
                <w:rFonts w:ascii="Times New Roman" w:hAnsi="Times New Roman" w:cs="Times New Roman"/>
                <w:sz w:val="28"/>
                <w:szCs w:val="28"/>
              </w:rPr>
            </w:pPr>
            <w:r>
              <w:rPr>
                <w:rFonts w:ascii="Times New Roman" w:hAnsi="Times New Roman" w:cs="Times New Roman"/>
                <w:sz w:val="28"/>
                <w:szCs w:val="28"/>
              </w:rPr>
              <w:t>1.1</w:t>
            </w:r>
          </w:p>
        </w:tc>
        <w:tc>
          <w:tcPr>
            <w:tcW w:w="8475" w:type="dxa"/>
          </w:tcPr>
          <w:p w:rsidR="003B6335" w:rsidRDefault="00E21560" w:rsidP="006A66F4">
            <w:pPr>
              <w:spacing w:line="360" w:lineRule="auto"/>
              <w:jc w:val="both"/>
              <w:rPr>
                <w:rFonts w:ascii="Times New Roman" w:hAnsi="Times New Roman" w:cs="Times New Roman"/>
                <w:sz w:val="28"/>
                <w:szCs w:val="28"/>
              </w:rPr>
            </w:pPr>
            <w:r>
              <w:rPr>
                <w:rFonts w:ascii="Times New Roman" w:hAnsi="Times New Roman" w:cs="Times New Roman"/>
                <w:sz w:val="28"/>
                <w:szCs w:val="28"/>
              </w:rPr>
              <w:t>Понятие, значение и задачи амортизации основных средств</w:t>
            </w:r>
            <w:r w:rsidR="006A66F4">
              <w:rPr>
                <w:rFonts w:ascii="Times New Roman" w:hAnsi="Times New Roman" w:cs="Times New Roman"/>
                <w:sz w:val="28"/>
                <w:szCs w:val="28"/>
              </w:rPr>
              <w:t>…………</w:t>
            </w:r>
          </w:p>
        </w:tc>
        <w:tc>
          <w:tcPr>
            <w:tcW w:w="530" w:type="dxa"/>
          </w:tcPr>
          <w:p w:rsidR="003B6335"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676E9E" w:rsidTr="00E77579">
        <w:tc>
          <w:tcPr>
            <w:tcW w:w="566" w:type="dxa"/>
          </w:tcPr>
          <w:p w:rsidR="00676E9E" w:rsidRDefault="00EF4FE3" w:rsidP="006A66F4">
            <w:pPr>
              <w:spacing w:line="360" w:lineRule="auto"/>
              <w:rPr>
                <w:rFonts w:ascii="Times New Roman" w:hAnsi="Times New Roman" w:cs="Times New Roman"/>
                <w:sz w:val="28"/>
                <w:szCs w:val="28"/>
              </w:rPr>
            </w:pPr>
            <w:r>
              <w:rPr>
                <w:rFonts w:ascii="Times New Roman" w:hAnsi="Times New Roman" w:cs="Times New Roman"/>
                <w:sz w:val="28"/>
                <w:szCs w:val="28"/>
              </w:rPr>
              <w:t>1.2</w:t>
            </w:r>
          </w:p>
        </w:tc>
        <w:tc>
          <w:tcPr>
            <w:tcW w:w="8475" w:type="dxa"/>
          </w:tcPr>
          <w:p w:rsidR="00676E9E" w:rsidRDefault="00EF4FE3" w:rsidP="006A66F4">
            <w:pPr>
              <w:spacing w:line="360" w:lineRule="auto"/>
              <w:jc w:val="both"/>
              <w:rPr>
                <w:rFonts w:ascii="Times New Roman" w:hAnsi="Times New Roman" w:cs="Times New Roman"/>
                <w:sz w:val="28"/>
                <w:szCs w:val="28"/>
              </w:rPr>
            </w:pPr>
            <w:r>
              <w:rPr>
                <w:rFonts w:ascii="Times New Roman" w:hAnsi="Times New Roman" w:cs="Times New Roman"/>
                <w:sz w:val="28"/>
                <w:szCs w:val="28"/>
              </w:rPr>
              <w:t>Способы начисления амортизации</w:t>
            </w:r>
            <w:r w:rsidR="006A66F4">
              <w:rPr>
                <w:rFonts w:ascii="Times New Roman" w:hAnsi="Times New Roman" w:cs="Times New Roman"/>
                <w:sz w:val="28"/>
                <w:szCs w:val="28"/>
              </w:rPr>
              <w:t>……………………………………..</w:t>
            </w:r>
          </w:p>
        </w:tc>
        <w:tc>
          <w:tcPr>
            <w:tcW w:w="530" w:type="dxa"/>
          </w:tcPr>
          <w:p w:rsidR="00676E9E"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3B6335" w:rsidTr="00E77579">
        <w:tc>
          <w:tcPr>
            <w:tcW w:w="566" w:type="dxa"/>
          </w:tcPr>
          <w:p w:rsidR="003B6335" w:rsidRDefault="00EF4FE3" w:rsidP="006A66F4">
            <w:pPr>
              <w:spacing w:line="360" w:lineRule="auto"/>
              <w:rPr>
                <w:rFonts w:ascii="Times New Roman" w:hAnsi="Times New Roman" w:cs="Times New Roman"/>
                <w:sz w:val="28"/>
                <w:szCs w:val="28"/>
              </w:rPr>
            </w:pPr>
            <w:r>
              <w:rPr>
                <w:rFonts w:ascii="Times New Roman" w:hAnsi="Times New Roman" w:cs="Times New Roman"/>
                <w:sz w:val="28"/>
                <w:szCs w:val="28"/>
              </w:rPr>
              <w:t>1.3</w:t>
            </w:r>
          </w:p>
        </w:tc>
        <w:tc>
          <w:tcPr>
            <w:tcW w:w="8475" w:type="dxa"/>
          </w:tcPr>
          <w:p w:rsidR="003B6335" w:rsidRDefault="00EA0F82" w:rsidP="006A66F4">
            <w:pPr>
              <w:spacing w:line="360" w:lineRule="auto"/>
              <w:jc w:val="both"/>
              <w:rPr>
                <w:rFonts w:ascii="Times New Roman" w:hAnsi="Times New Roman" w:cs="Times New Roman"/>
                <w:sz w:val="28"/>
                <w:szCs w:val="28"/>
              </w:rPr>
            </w:pPr>
            <w:r>
              <w:rPr>
                <w:rFonts w:ascii="Times New Roman" w:hAnsi="Times New Roman" w:cs="Times New Roman"/>
                <w:sz w:val="28"/>
                <w:szCs w:val="28"/>
              </w:rPr>
              <w:t>Амортизационная политика как элемент учетной политики организации</w:t>
            </w:r>
            <w:r w:rsidR="006A66F4">
              <w:rPr>
                <w:rFonts w:ascii="Times New Roman" w:hAnsi="Times New Roman" w:cs="Times New Roman"/>
                <w:sz w:val="28"/>
                <w:szCs w:val="28"/>
              </w:rPr>
              <w:t>……………………………………………………………...</w:t>
            </w:r>
          </w:p>
        </w:tc>
        <w:tc>
          <w:tcPr>
            <w:tcW w:w="530" w:type="dxa"/>
          </w:tcPr>
          <w:p w:rsidR="003B6335" w:rsidRDefault="003B6335" w:rsidP="006A66F4">
            <w:pPr>
              <w:spacing w:line="360" w:lineRule="auto"/>
              <w:rPr>
                <w:rFonts w:ascii="Times New Roman" w:hAnsi="Times New Roman" w:cs="Times New Roman"/>
                <w:sz w:val="28"/>
                <w:szCs w:val="28"/>
                <w:lang w:val="en-US"/>
              </w:rPr>
            </w:pPr>
          </w:p>
          <w:p w:rsidR="00892770"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3B6335" w:rsidTr="00E77579">
        <w:tc>
          <w:tcPr>
            <w:tcW w:w="566" w:type="dxa"/>
          </w:tcPr>
          <w:p w:rsidR="003B6335" w:rsidRDefault="003B6335" w:rsidP="006A66F4">
            <w:pPr>
              <w:spacing w:line="360" w:lineRule="auto"/>
              <w:rPr>
                <w:rFonts w:ascii="Times New Roman" w:hAnsi="Times New Roman" w:cs="Times New Roman"/>
                <w:sz w:val="28"/>
                <w:szCs w:val="28"/>
              </w:rPr>
            </w:pPr>
          </w:p>
        </w:tc>
        <w:tc>
          <w:tcPr>
            <w:tcW w:w="8475" w:type="dxa"/>
          </w:tcPr>
          <w:p w:rsidR="003B6335" w:rsidRDefault="00EA0F82" w:rsidP="006A66F4">
            <w:pPr>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6A66F4">
              <w:rPr>
                <w:rFonts w:ascii="Times New Roman" w:hAnsi="Times New Roman" w:cs="Times New Roman"/>
                <w:sz w:val="28"/>
                <w:szCs w:val="28"/>
              </w:rPr>
              <w:t>……………………………………………………………….</w:t>
            </w:r>
          </w:p>
        </w:tc>
        <w:tc>
          <w:tcPr>
            <w:tcW w:w="530" w:type="dxa"/>
          </w:tcPr>
          <w:p w:rsidR="003B6335"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3B6335" w:rsidTr="00E77579">
        <w:tc>
          <w:tcPr>
            <w:tcW w:w="566" w:type="dxa"/>
          </w:tcPr>
          <w:p w:rsidR="003B6335" w:rsidRDefault="003B6335" w:rsidP="006A66F4">
            <w:pPr>
              <w:spacing w:line="360" w:lineRule="auto"/>
              <w:rPr>
                <w:rFonts w:ascii="Times New Roman" w:hAnsi="Times New Roman" w:cs="Times New Roman"/>
                <w:sz w:val="28"/>
                <w:szCs w:val="28"/>
              </w:rPr>
            </w:pPr>
          </w:p>
        </w:tc>
        <w:tc>
          <w:tcPr>
            <w:tcW w:w="8475" w:type="dxa"/>
          </w:tcPr>
          <w:p w:rsidR="003B6335" w:rsidRDefault="00EA0F82" w:rsidP="006A66F4">
            <w:pPr>
              <w:spacing w:line="360" w:lineRule="auto"/>
              <w:rPr>
                <w:rFonts w:ascii="Times New Roman" w:hAnsi="Times New Roman" w:cs="Times New Roman"/>
                <w:sz w:val="28"/>
                <w:szCs w:val="28"/>
              </w:rPr>
            </w:pPr>
            <w:r>
              <w:rPr>
                <w:rFonts w:ascii="Times New Roman" w:hAnsi="Times New Roman" w:cs="Times New Roman"/>
                <w:sz w:val="28"/>
                <w:szCs w:val="28"/>
              </w:rPr>
              <w:t>Тесты</w:t>
            </w:r>
            <w:r w:rsidR="006A66F4">
              <w:rPr>
                <w:rFonts w:ascii="Times New Roman" w:hAnsi="Times New Roman" w:cs="Times New Roman"/>
                <w:sz w:val="28"/>
                <w:szCs w:val="28"/>
              </w:rPr>
              <w:t>……………………………………………………………………...</w:t>
            </w:r>
          </w:p>
        </w:tc>
        <w:tc>
          <w:tcPr>
            <w:tcW w:w="530" w:type="dxa"/>
          </w:tcPr>
          <w:p w:rsidR="003B6335"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3B6335" w:rsidTr="00E77579">
        <w:tc>
          <w:tcPr>
            <w:tcW w:w="566" w:type="dxa"/>
          </w:tcPr>
          <w:p w:rsidR="003B6335" w:rsidRDefault="003B6335" w:rsidP="006A66F4">
            <w:pPr>
              <w:spacing w:line="360" w:lineRule="auto"/>
              <w:rPr>
                <w:rFonts w:ascii="Times New Roman" w:hAnsi="Times New Roman" w:cs="Times New Roman"/>
                <w:sz w:val="28"/>
                <w:szCs w:val="28"/>
              </w:rPr>
            </w:pPr>
          </w:p>
        </w:tc>
        <w:tc>
          <w:tcPr>
            <w:tcW w:w="8475" w:type="dxa"/>
          </w:tcPr>
          <w:p w:rsidR="003B6335" w:rsidRDefault="00B25EF4" w:rsidP="006A66F4">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6A66F4">
              <w:rPr>
                <w:rFonts w:ascii="Times New Roman" w:hAnsi="Times New Roman" w:cs="Times New Roman"/>
                <w:sz w:val="28"/>
                <w:szCs w:val="28"/>
              </w:rPr>
              <w:t>…………………………………...</w:t>
            </w:r>
          </w:p>
        </w:tc>
        <w:tc>
          <w:tcPr>
            <w:tcW w:w="530" w:type="dxa"/>
          </w:tcPr>
          <w:p w:rsidR="003B6335" w:rsidRPr="00892770" w:rsidRDefault="00892770" w:rsidP="006A66F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12</w:t>
            </w:r>
          </w:p>
        </w:tc>
      </w:tr>
      <w:bookmarkEnd w:id="0"/>
    </w:tbl>
    <w:p w:rsidR="003B6335" w:rsidRDefault="003B6335" w:rsidP="006A66F4">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3B6335">
      <w:pPr>
        <w:spacing w:line="360" w:lineRule="auto"/>
        <w:jc w:val="center"/>
        <w:rPr>
          <w:rFonts w:ascii="Times New Roman" w:hAnsi="Times New Roman" w:cs="Times New Roman"/>
          <w:sz w:val="28"/>
          <w:szCs w:val="28"/>
        </w:rPr>
      </w:pPr>
    </w:p>
    <w:p w:rsidR="00284C1D" w:rsidRDefault="00284C1D" w:rsidP="00DF15EF">
      <w:pPr>
        <w:spacing w:line="360" w:lineRule="auto"/>
        <w:ind w:firstLine="709"/>
        <w:contextualSpacing/>
        <w:jc w:val="both"/>
        <w:rPr>
          <w:rFonts w:ascii="Times New Roman" w:hAnsi="Times New Roman" w:cs="Times New Roman"/>
          <w:sz w:val="28"/>
          <w:szCs w:val="28"/>
        </w:rPr>
      </w:pPr>
    </w:p>
    <w:p w:rsidR="00485069" w:rsidRPr="006A66F4" w:rsidRDefault="00284C1D" w:rsidP="006A66F4">
      <w:pPr>
        <w:spacing w:line="360" w:lineRule="auto"/>
        <w:ind w:firstLine="709"/>
        <w:contextualSpacing/>
        <w:jc w:val="center"/>
        <w:rPr>
          <w:rFonts w:ascii="Times New Roman" w:hAnsi="Times New Roman" w:cs="Times New Roman"/>
          <w:b/>
          <w:sz w:val="28"/>
          <w:szCs w:val="28"/>
        </w:rPr>
      </w:pPr>
      <w:r w:rsidRPr="006A66F4">
        <w:rPr>
          <w:rFonts w:ascii="Times New Roman" w:hAnsi="Times New Roman" w:cs="Times New Roman"/>
          <w:b/>
          <w:sz w:val="28"/>
          <w:szCs w:val="28"/>
        </w:rPr>
        <w:lastRenderedPageBreak/>
        <w:t>Введение</w:t>
      </w:r>
    </w:p>
    <w:p w:rsidR="00485069" w:rsidRDefault="00485069" w:rsidP="00DF15EF">
      <w:pPr>
        <w:spacing w:line="360" w:lineRule="auto"/>
        <w:ind w:firstLine="709"/>
        <w:contextualSpacing/>
        <w:jc w:val="both"/>
        <w:rPr>
          <w:rFonts w:ascii="Times New Roman" w:hAnsi="Times New Roman" w:cs="Times New Roman"/>
          <w:sz w:val="28"/>
          <w:szCs w:val="28"/>
        </w:rPr>
      </w:pPr>
    </w:p>
    <w:p w:rsidR="00485069" w:rsidRDefault="00284C1D"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284C1D">
        <w:rPr>
          <w:rFonts w:ascii="Times New Roman" w:hAnsi="Times New Roman" w:cs="Times New Roman"/>
          <w:color w:val="000000"/>
          <w:sz w:val="28"/>
          <w:szCs w:val="28"/>
          <w:shd w:val="clear" w:color="auto" w:fill="FFFFFF"/>
        </w:rPr>
        <w:t xml:space="preserve">По всем основным средствам предприятие производит амортизационные отчисления. Амортизация как способ возмещения капитала, использованного ранее для формирования </w:t>
      </w:r>
      <w:proofErr w:type="spellStart"/>
      <w:r w:rsidRPr="00284C1D">
        <w:rPr>
          <w:rFonts w:ascii="Times New Roman" w:hAnsi="Times New Roman" w:cs="Times New Roman"/>
          <w:color w:val="000000"/>
          <w:sz w:val="28"/>
          <w:szCs w:val="28"/>
          <w:shd w:val="clear" w:color="auto" w:fill="FFFFFF"/>
        </w:rPr>
        <w:t>внеоборотных</w:t>
      </w:r>
      <w:proofErr w:type="spellEnd"/>
      <w:r w:rsidRPr="00284C1D">
        <w:rPr>
          <w:rFonts w:ascii="Times New Roman" w:hAnsi="Times New Roman" w:cs="Times New Roman"/>
          <w:color w:val="000000"/>
          <w:sz w:val="28"/>
          <w:szCs w:val="28"/>
          <w:shd w:val="clear" w:color="auto" w:fill="FFFFFF"/>
        </w:rPr>
        <w:t xml:space="preserve"> активов, - важная часть финансовой работы на предприятии. Обеспечение в необходимых размерах сре</w:t>
      </w:r>
      <w:proofErr w:type="gramStart"/>
      <w:r w:rsidRPr="00284C1D">
        <w:rPr>
          <w:rFonts w:ascii="Times New Roman" w:hAnsi="Times New Roman" w:cs="Times New Roman"/>
          <w:color w:val="000000"/>
          <w:sz w:val="28"/>
          <w:szCs w:val="28"/>
          <w:shd w:val="clear" w:color="auto" w:fill="FFFFFF"/>
        </w:rPr>
        <w:t>дств дл</w:t>
      </w:r>
      <w:proofErr w:type="gramEnd"/>
      <w:r w:rsidRPr="00284C1D">
        <w:rPr>
          <w:rFonts w:ascii="Times New Roman" w:hAnsi="Times New Roman" w:cs="Times New Roman"/>
          <w:color w:val="000000"/>
          <w:sz w:val="28"/>
          <w:szCs w:val="28"/>
          <w:shd w:val="clear" w:color="auto" w:fill="FFFFFF"/>
        </w:rPr>
        <w:t xml:space="preserve">я воспроизводства основного капитала свидетельствует об эффективности финансового управления, стабильности его финансового состояния по стадиям жизненного цикла. Для более точного и достоверного определения себестоимости продукции, а также финансовых результатов организации необходимо регулярно осуществлять </w:t>
      </w:r>
      <w:proofErr w:type="gramStart"/>
      <w:r w:rsidRPr="00284C1D">
        <w:rPr>
          <w:rFonts w:ascii="Times New Roman" w:hAnsi="Times New Roman" w:cs="Times New Roman"/>
          <w:color w:val="000000"/>
          <w:sz w:val="28"/>
          <w:szCs w:val="28"/>
          <w:shd w:val="clear" w:color="auto" w:fill="FFFFFF"/>
        </w:rPr>
        <w:t>контроль за</w:t>
      </w:r>
      <w:proofErr w:type="gramEnd"/>
      <w:r w:rsidRPr="00284C1D">
        <w:rPr>
          <w:rFonts w:ascii="Times New Roman" w:hAnsi="Times New Roman" w:cs="Times New Roman"/>
          <w:color w:val="000000"/>
          <w:sz w:val="28"/>
          <w:szCs w:val="28"/>
          <w:shd w:val="clear" w:color="auto" w:fill="FFFFFF"/>
        </w:rPr>
        <w:t xml:space="preserve"> правильностью начисления и учета амортизационных отчислений [1, с. 340].</w:t>
      </w:r>
    </w:p>
    <w:p w:rsidR="00485069" w:rsidRPr="00485069" w:rsidRDefault="00485069"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485069">
        <w:rPr>
          <w:rFonts w:ascii="Times New Roman" w:hAnsi="Times New Roman" w:cs="Times New Roman"/>
          <w:color w:val="000000"/>
          <w:sz w:val="28"/>
          <w:szCs w:val="28"/>
          <w:shd w:val="clear" w:color="auto" w:fill="FFFFFF"/>
        </w:rPr>
        <w:t>Актуальность данной темы очевидна, т.к. изучение данных вопросов необходимо для всех фирм и предприятий, перед которыми стоит проблема ведения учетной политики амортизации. Выбор правильной и оптимальной учетной политики начисления амортизации во многом помогает предприятию минимизировать налоги и ускорить процесс обновления парка оборудования.</w:t>
      </w:r>
    </w:p>
    <w:p w:rsidR="00485069" w:rsidRPr="006A66F4" w:rsidRDefault="00485069" w:rsidP="006A66F4">
      <w:pPr>
        <w:spacing w:line="360" w:lineRule="auto"/>
        <w:ind w:firstLine="709"/>
        <w:contextualSpacing/>
        <w:jc w:val="both"/>
        <w:rPr>
          <w:rFonts w:ascii="Times New Roman" w:hAnsi="Times New Roman" w:cs="Times New Roman"/>
          <w:color w:val="000000"/>
          <w:sz w:val="28"/>
          <w:szCs w:val="28"/>
          <w:shd w:val="clear" w:color="auto" w:fill="FFFFFF"/>
        </w:rPr>
      </w:pPr>
      <w:r w:rsidRPr="00485069">
        <w:rPr>
          <w:rFonts w:ascii="Times New Roman" w:hAnsi="Times New Roman" w:cs="Times New Roman"/>
          <w:color w:val="000000"/>
          <w:sz w:val="28"/>
          <w:szCs w:val="28"/>
          <w:shd w:val="clear" w:color="auto" w:fill="FFFFFF"/>
        </w:rPr>
        <w:t xml:space="preserve">Начисление амортизации оказывает влияние на финансовый результат и на величину собственного капитала организации. Для постоянно действующих организаций, которые стремятся поддерживать свой уровень производственного потенциала в обозримом будущем, одним из эффективных инструментов </w:t>
      </w:r>
      <w:proofErr w:type="gramStart"/>
      <w:r w:rsidRPr="00485069">
        <w:rPr>
          <w:rFonts w:ascii="Times New Roman" w:hAnsi="Times New Roman" w:cs="Times New Roman"/>
          <w:color w:val="000000"/>
          <w:sz w:val="28"/>
          <w:szCs w:val="28"/>
          <w:shd w:val="clear" w:color="auto" w:fill="FFFFFF"/>
        </w:rPr>
        <w:t>контроля за</w:t>
      </w:r>
      <w:proofErr w:type="gramEnd"/>
      <w:r w:rsidRPr="00485069">
        <w:rPr>
          <w:rFonts w:ascii="Times New Roman" w:hAnsi="Times New Roman" w:cs="Times New Roman"/>
          <w:color w:val="000000"/>
          <w:sz w:val="28"/>
          <w:szCs w:val="28"/>
          <w:shd w:val="clear" w:color="auto" w:fill="FFFFFF"/>
        </w:rPr>
        <w:t xml:space="preserve"> сохранностью и преумножением собственного капитала должна стать амортизационная политика. В этой связи встает вопрос о разработке амортизационной политики, которая максимально обеспечит сохранность собственного капитала и наличие </w:t>
      </w:r>
      <w:proofErr w:type="gramStart"/>
      <w:r w:rsidRPr="00485069">
        <w:rPr>
          <w:rFonts w:ascii="Times New Roman" w:hAnsi="Times New Roman" w:cs="Times New Roman"/>
          <w:color w:val="000000"/>
          <w:sz w:val="28"/>
          <w:szCs w:val="28"/>
          <w:shd w:val="clear" w:color="auto" w:fill="FFFFFF"/>
        </w:rPr>
        <w:t>контроля за</w:t>
      </w:r>
      <w:proofErr w:type="gramEnd"/>
      <w:r w:rsidRPr="00485069">
        <w:rPr>
          <w:rFonts w:ascii="Times New Roman" w:hAnsi="Times New Roman" w:cs="Times New Roman"/>
          <w:color w:val="000000"/>
          <w:sz w:val="28"/>
          <w:szCs w:val="28"/>
          <w:shd w:val="clear" w:color="auto" w:fill="FFFFFF"/>
        </w:rPr>
        <w:t xml:space="preserve"> реинвестированием средств, источником которых являются накопленные амортизационные отчисления. Потребность в эффективной амортизационной и инвестиционной политике хозяйствующего субъекта определяет направления формирования и использования собственных финансовых источников, к которым относится и амортизация</w:t>
      </w:r>
      <w:r w:rsidR="00DF15EF">
        <w:rPr>
          <w:rFonts w:ascii="Times New Roman" w:hAnsi="Times New Roman" w:cs="Times New Roman"/>
          <w:color w:val="000000"/>
          <w:sz w:val="28"/>
          <w:szCs w:val="28"/>
          <w:shd w:val="clear" w:color="auto" w:fill="FFFFFF"/>
        </w:rPr>
        <w:t xml:space="preserve"> </w:t>
      </w:r>
      <w:r w:rsidR="00DF15EF" w:rsidRPr="00DF15EF">
        <w:rPr>
          <w:rFonts w:ascii="Times New Roman" w:hAnsi="Times New Roman" w:cs="Times New Roman"/>
          <w:color w:val="000000"/>
          <w:sz w:val="28"/>
          <w:szCs w:val="28"/>
          <w:shd w:val="clear" w:color="auto" w:fill="FFFFFF"/>
        </w:rPr>
        <w:t xml:space="preserve">[3, </w:t>
      </w:r>
      <w:r w:rsidR="00DF15EF">
        <w:rPr>
          <w:rFonts w:ascii="Times New Roman" w:hAnsi="Times New Roman" w:cs="Times New Roman"/>
          <w:color w:val="000000"/>
          <w:sz w:val="28"/>
          <w:szCs w:val="28"/>
          <w:shd w:val="clear" w:color="auto" w:fill="FFFFFF"/>
          <w:lang w:val="en-US"/>
        </w:rPr>
        <w:t>c</w:t>
      </w:r>
      <w:r w:rsidR="00DF15EF" w:rsidRPr="00DF15EF">
        <w:rPr>
          <w:rFonts w:ascii="Times New Roman" w:hAnsi="Times New Roman" w:cs="Times New Roman"/>
          <w:color w:val="000000"/>
          <w:sz w:val="28"/>
          <w:szCs w:val="28"/>
          <w:shd w:val="clear" w:color="auto" w:fill="FFFFFF"/>
        </w:rPr>
        <w:t>.144]</w:t>
      </w:r>
      <w:r w:rsidRPr="00485069">
        <w:rPr>
          <w:rFonts w:ascii="Times New Roman" w:hAnsi="Times New Roman" w:cs="Times New Roman"/>
          <w:color w:val="000000"/>
          <w:sz w:val="28"/>
          <w:szCs w:val="28"/>
          <w:shd w:val="clear" w:color="auto" w:fill="FFFFFF"/>
        </w:rPr>
        <w:t>.</w:t>
      </w:r>
    </w:p>
    <w:p w:rsidR="00DD72E5" w:rsidRPr="008D202F" w:rsidRDefault="008D202F" w:rsidP="006A66F4">
      <w:pPr>
        <w:spacing w:line="360" w:lineRule="auto"/>
        <w:ind w:firstLine="709"/>
        <w:contextualSpacing/>
        <w:jc w:val="center"/>
        <w:rPr>
          <w:rFonts w:ascii="Times New Roman" w:hAnsi="Times New Roman"/>
          <w:b/>
          <w:sz w:val="28"/>
          <w:szCs w:val="28"/>
        </w:rPr>
      </w:pPr>
      <w:r w:rsidRPr="008D202F">
        <w:rPr>
          <w:rFonts w:ascii="Times New Roman" w:hAnsi="Times New Roman"/>
          <w:b/>
          <w:sz w:val="28"/>
          <w:szCs w:val="28"/>
        </w:rPr>
        <w:lastRenderedPageBreak/>
        <w:t>1 Амортизационная политика предприятия и оценка ее эффективности</w:t>
      </w:r>
    </w:p>
    <w:p w:rsidR="008D202F" w:rsidRPr="008D202F" w:rsidRDefault="008D202F" w:rsidP="00DF15EF">
      <w:pPr>
        <w:spacing w:line="360" w:lineRule="auto"/>
        <w:ind w:firstLine="709"/>
        <w:contextualSpacing/>
        <w:jc w:val="both"/>
        <w:rPr>
          <w:rFonts w:ascii="Times New Roman" w:hAnsi="Times New Roman"/>
          <w:b/>
          <w:sz w:val="28"/>
          <w:szCs w:val="28"/>
        </w:rPr>
      </w:pPr>
    </w:p>
    <w:p w:rsidR="008D202F" w:rsidRPr="008D202F" w:rsidRDefault="008D202F" w:rsidP="006A66F4">
      <w:pPr>
        <w:spacing w:line="360" w:lineRule="auto"/>
        <w:ind w:firstLine="709"/>
        <w:contextualSpacing/>
        <w:jc w:val="center"/>
        <w:rPr>
          <w:rFonts w:ascii="Times New Roman" w:hAnsi="Times New Roman"/>
          <w:b/>
          <w:sz w:val="28"/>
          <w:szCs w:val="28"/>
        </w:rPr>
      </w:pPr>
      <w:r w:rsidRPr="008D202F">
        <w:rPr>
          <w:rFonts w:ascii="Times New Roman" w:hAnsi="Times New Roman" w:cs="Times New Roman"/>
          <w:b/>
          <w:sz w:val="28"/>
          <w:szCs w:val="28"/>
        </w:rPr>
        <w:t>1.1 Понятие, значение и задачи амортизации основных средств</w:t>
      </w:r>
    </w:p>
    <w:p w:rsidR="00DD72E5" w:rsidRDefault="00DD72E5" w:rsidP="00DF15EF">
      <w:pPr>
        <w:spacing w:line="360" w:lineRule="auto"/>
        <w:ind w:firstLine="709"/>
        <w:contextualSpacing/>
        <w:jc w:val="both"/>
        <w:rPr>
          <w:b/>
          <w:bCs/>
          <w:color w:val="003333"/>
          <w:sz w:val="27"/>
          <w:szCs w:val="27"/>
          <w:shd w:val="clear" w:color="auto" w:fill="CCCC99"/>
        </w:rPr>
      </w:pPr>
    </w:p>
    <w:p w:rsidR="00485069" w:rsidRDefault="00DD72E5"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8D202F">
        <w:rPr>
          <w:rFonts w:ascii="Times New Roman" w:hAnsi="Times New Roman" w:cs="Times New Roman"/>
          <w:color w:val="000000"/>
          <w:sz w:val="28"/>
          <w:szCs w:val="28"/>
          <w:shd w:val="clear" w:color="auto" w:fill="FFFFFF"/>
        </w:rPr>
        <w:t>Амортизация - это постепенное перенесение стоимости основных средств на себестоимость продукции (работ, услуг).</w:t>
      </w:r>
    </w:p>
    <w:p w:rsidR="008D202F" w:rsidRPr="008D202F" w:rsidRDefault="008D202F"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8D202F">
        <w:rPr>
          <w:rFonts w:ascii="Times New Roman" w:hAnsi="Times New Roman" w:cs="Times New Roman"/>
          <w:color w:val="000000"/>
          <w:sz w:val="28"/>
          <w:szCs w:val="28"/>
          <w:shd w:val="clear" w:color="auto" w:fill="FFFFFF"/>
        </w:rPr>
        <w:t>Покупая основное средство, организация тратит деньги на его приобретение. После этого начинает его использовать: выпускать продукцию или оказывать услуги, зарабатывая при этом прибыль. Получается, что основное средство - главный источник прибыли предприятия.</w:t>
      </w:r>
    </w:p>
    <w:p w:rsidR="008D202F" w:rsidRPr="008D202F" w:rsidRDefault="008D202F"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8D202F">
        <w:rPr>
          <w:rFonts w:ascii="Times New Roman" w:hAnsi="Times New Roman" w:cs="Times New Roman"/>
          <w:color w:val="000000"/>
          <w:sz w:val="28"/>
          <w:szCs w:val="28"/>
          <w:shd w:val="clear" w:color="auto" w:fill="FFFFFF"/>
        </w:rPr>
        <w:t>Начисление амортизации начинается с первого числа месяца, следующего за месяцем, в котором объект основных сре</w:t>
      </w:r>
      <w:proofErr w:type="gramStart"/>
      <w:r w:rsidRPr="008D202F">
        <w:rPr>
          <w:rFonts w:ascii="Times New Roman" w:hAnsi="Times New Roman" w:cs="Times New Roman"/>
          <w:color w:val="000000"/>
          <w:sz w:val="28"/>
          <w:szCs w:val="28"/>
          <w:shd w:val="clear" w:color="auto" w:fill="FFFFFF"/>
        </w:rPr>
        <w:t>дств пр</w:t>
      </w:r>
      <w:proofErr w:type="gramEnd"/>
      <w:r w:rsidRPr="008D202F">
        <w:rPr>
          <w:rFonts w:ascii="Times New Roman" w:hAnsi="Times New Roman" w:cs="Times New Roman"/>
          <w:color w:val="000000"/>
          <w:sz w:val="28"/>
          <w:szCs w:val="28"/>
          <w:shd w:val="clear" w:color="auto" w:fill="FFFFFF"/>
        </w:rPr>
        <w:t>изнается активом, и прекращается, начиная с первого числа месяца, следующего за месяцем погашения стоимости этого объекта, либо его списания в связи с прекращением права собственности. На период реконструкции, модернизации, дооборудования (достройки) и консервации (на срок более трёх месяцев) начисление амортизации основных сре</w:t>
      </w:r>
      <w:proofErr w:type="gramStart"/>
      <w:r w:rsidRPr="008D202F">
        <w:rPr>
          <w:rFonts w:ascii="Times New Roman" w:hAnsi="Times New Roman" w:cs="Times New Roman"/>
          <w:color w:val="000000"/>
          <w:sz w:val="28"/>
          <w:szCs w:val="28"/>
          <w:shd w:val="clear" w:color="auto" w:fill="FFFFFF"/>
        </w:rPr>
        <w:t>дств пр</w:t>
      </w:r>
      <w:proofErr w:type="gramEnd"/>
      <w:r w:rsidRPr="008D202F">
        <w:rPr>
          <w:rFonts w:ascii="Times New Roman" w:hAnsi="Times New Roman" w:cs="Times New Roman"/>
          <w:color w:val="000000"/>
          <w:sz w:val="28"/>
          <w:szCs w:val="28"/>
          <w:shd w:val="clear" w:color="auto" w:fill="FFFFFF"/>
        </w:rPr>
        <w:t>иостанавливается</w:t>
      </w:r>
      <w:r w:rsidR="00DF15EF" w:rsidRPr="00DF15EF">
        <w:rPr>
          <w:rFonts w:ascii="Times New Roman" w:hAnsi="Times New Roman" w:cs="Times New Roman"/>
          <w:color w:val="000000"/>
          <w:sz w:val="28"/>
          <w:szCs w:val="28"/>
          <w:shd w:val="clear" w:color="auto" w:fill="FFFFFF"/>
        </w:rPr>
        <w:t xml:space="preserve"> [2, </w:t>
      </w:r>
      <w:r w:rsidR="00DF15EF">
        <w:rPr>
          <w:rFonts w:ascii="Times New Roman" w:hAnsi="Times New Roman" w:cs="Times New Roman"/>
          <w:color w:val="000000"/>
          <w:sz w:val="28"/>
          <w:szCs w:val="28"/>
          <w:shd w:val="clear" w:color="auto" w:fill="FFFFFF"/>
          <w:lang w:val="en-US"/>
        </w:rPr>
        <w:t>c</w:t>
      </w:r>
      <w:r w:rsidR="00DF15EF" w:rsidRPr="00DF15EF">
        <w:rPr>
          <w:rFonts w:ascii="Times New Roman" w:hAnsi="Times New Roman" w:cs="Times New Roman"/>
          <w:color w:val="000000"/>
          <w:sz w:val="28"/>
          <w:szCs w:val="28"/>
          <w:shd w:val="clear" w:color="auto" w:fill="FFFFFF"/>
        </w:rPr>
        <w:t>.247]</w:t>
      </w:r>
      <w:r w:rsidRPr="008D202F">
        <w:rPr>
          <w:rFonts w:ascii="Times New Roman" w:hAnsi="Times New Roman" w:cs="Times New Roman"/>
          <w:color w:val="000000"/>
          <w:sz w:val="28"/>
          <w:szCs w:val="28"/>
          <w:shd w:val="clear" w:color="auto" w:fill="FFFFFF"/>
        </w:rPr>
        <w:t>.</w:t>
      </w:r>
    </w:p>
    <w:p w:rsidR="008D202F" w:rsidRPr="008D202F" w:rsidRDefault="008D202F"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8D202F">
        <w:rPr>
          <w:rFonts w:ascii="Times New Roman" w:hAnsi="Times New Roman" w:cs="Times New Roman"/>
          <w:color w:val="000000"/>
          <w:sz w:val="28"/>
          <w:szCs w:val="28"/>
          <w:shd w:val="clear" w:color="auto" w:fill="FFFFFF"/>
        </w:rPr>
        <w:t>Часть стоимости основного средства ежемесячно включается в стоимость произведенной продукции. Это происходит до тех пор, пока вся стоимость основного средства не вернется на предприятие в виде денег, полученных от продажи продукции. Такой процесс возмещения затрат на приобретение основного средства, который продолжается на протяжении нескольких лет, в бухучете принято называть амортизацией, а суммы, которые ежемесячно возмещаются, принято называть амортизационными отчислениями.</w:t>
      </w:r>
    </w:p>
    <w:p w:rsidR="008D202F" w:rsidRDefault="008D202F"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8D202F">
        <w:rPr>
          <w:rFonts w:ascii="Times New Roman" w:hAnsi="Times New Roman" w:cs="Times New Roman"/>
          <w:color w:val="000000"/>
          <w:sz w:val="28"/>
          <w:szCs w:val="28"/>
          <w:shd w:val="clear" w:color="auto" w:fill="FFFFFF"/>
        </w:rPr>
        <w:t xml:space="preserve">Затраты на приобретение основных средств и в налоговом, и в бухгалтерском учете списываются в расходы через амортизацию. В налоговом учете метод амортизации влияет на величину налогооблагаемой прибыли. От способа начисления амортизации в бухгалтерском учете зависит скорость уменьшения остаточной стоимости </w:t>
      </w:r>
      <w:r w:rsidR="006D6EEB">
        <w:rPr>
          <w:rFonts w:ascii="Times New Roman" w:hAnsi="Times New Roman" w:cs="Times New Roman"/>
          <w:color w:val="000000"/>
          <w:sz w:val="28"/>
          <w:szCs w:val="28"/>
          <w:shd w:val="clear" w:color="auto" w:fill="FFFFFF"/>
        </w:rPr>
        <w:t>основных средств</w:t>
      </w:r>
      <w:r w:rsidRPr="008D202F">
        <w:rPr>
          <w:rFonts w:ascii="Times New Roman" w:hAnsi="Times New Roman" w:cs="Times New Roman"/>
          <w:color w:val="000000"/>
          <w:sz w:val="28"/>
          <w:szCs w:val="28"/>
          <w:shd w:val="clear" w:color="auto" w:fill="FFFFFF"/>
        </w:rPr>
        <w:t xml:space="preserve"> и себестоимость </w:t>
      </w:r>
      <w:r w:rsidRPr="008D202F">
        <w:rPr>
          <w:rFonts w:ascii="Times New Roman" w:hAnsi="Times New Roman" w:cs="Times New Roman"/>
          <w:color w:val="000000"/>
          <w:sz w:val="28"/>
          <w:szCs w:val="28"/>
          <w:shd w:val="clear" w:color="auto" w:fill="FFFFFF"/>
        </w:rPr>
        <w:lastRenderedPageBreak/>
        <w:t>выпускаемой продукции. Это может иметь значение при уплате налога на имущество и при управлении себестоимостью.</w:t>
      </w:r>
    </w:p>
    <w:p w:rsid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EF4FE3" w:rsidRDefault="00EF4FE3" w:rsidP="006A66F4">
      <w:pPr>
        <w:spacing w:line="360" w:lineRule="auto"/>
        <w:ind w:firstLine="709"/>
        <w:contextualSpacing/>
        <w:jc w:val="center"/>
        <w:rPr>
          <w:rFonts w:ascii="Times New Roman" w:hAnsi="Times New Roman" w:cs="Times New Roman"/>
          <w:b/>
          <w:color w:val="000000"/>
          <w:sz w:val="28"/>
          <w:szCs w:val="28"/>
          <w:shd w:val="clear" w:color="auto" w:fill="FFFFFF"/>
        </w:rPr>
      </w:pPr>
      <w:r w:rsidRPr="00EF4FE3">
        <w:rPr>
          <w:rFonts w:ascii="Times New Roman" w:hAnsi="Times New Roman" w:cs="Times New Roman"/>
          <w:b/>
          <w:color w:val="000000"/>
          <w:sz w:val="28"/>
          <w:szCs w:val="28"/>
          <w:shd w:val="clear" w:color="auto" w:fill="FFFFFF"/>
        </w:rPr>
        <w:lastRenderedPageBreak/>
        <w:t>1.2 Способы начисления амортизации</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Сумма амортизации зависит не только от выбранного срока амортизации, но также и от способа амортизации.</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По объектам, не используемым в предпринимательской деятельности, может применяться только линейный способ начисления амортизации. По объектам, используемым в предпринимательской деятельности, Комиссия организации по проведению амортизационной политики может избрать один из трех способов:</w:t>
      </w:r>
      <w:r w:rsidRPr="00EF4FE3">
        <w:rPr>
          <w:rFonts w:ascii="Times New Roman" w:hAnsi="Times New Roman" w:cs="Times New Roman"/>
          <w:sz w:val="28"/>
          <w:szCs w:val="28"/>
          <w:shd w:val="clear" w:color="auto" w:fill="FFFFFF"/>
        </w:rPr>
        <w:t> </w:t>
      </w:r>
      <w:r w:rsidRPr="00EF4FE3">
        <w:rPr>
          <w:rFonts w:ascii="Times New Roman" w:hAnsi="Times New Roman" w:cs="Times New Roman"/>
          <w:color w:val="000000"/>
          <w:sz w:val="28"/>
          <w:szCs w:val="28"/>
          <w:shd w:val="clear" w:color="auto" w:fill="FFFFFF"/>
        </w:rPr>
        <w:t>линейный, нелинейный, производительный.</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До окончания срока полезного использования способы начисления амортизации организация может пересматривать в начале календарного года с обязательным отражением в учетной политике организации.</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Линейный способ начисления амортизации представляет собой равномерное по годам (по отношению к первоначальной стоимости) распределение амортизируемой стоимости объекта в течение нормативного срока службы или срока полезного использования.</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 xml:space="preserve">Нелинейный способ представляет собой ускоренное начисление амортизации, когда в первые годы </w:t>
      </w:r>
      <w:proofErr w:type="gramStart"/>
      <w:r w:rsidRPr="00EF4FE3">
        <w:rPr>
          <w:rFonts w:ascii="Times New Roman" w:hAnsi="Times New Roman" w:cs="Times New Roman"/>
          <w:color w:val="000000"/>
          <w:sz w:val="28"/>
          <w:szCs w:val="28"/>
          <w:shd w:val="clear" w:color="auto" w:fill="FFFFFF"/>
        </w:rPr>
        <w:t>эксплуатации объектов основных средств суммы амортизационных отчислений</w:t>
      </w:r>
      <w:proofErr w:type="gramEnd"/>
      <w:r w:rsidRPr="00EF4FE3">
        <w:rPr>
          <w:rFonts w:ascii="Times New Roman" w:hAnsi="Times New Roman" w:cs="Times New Roman"/>
          <w:color w:val="000000"/>
          <w:sz w:val="28"/>
          <w:szCs w:val="28"/>
          <w:shd w:val="clear" w:color="auto" w:fill="FFFFFF"/>
        </w:rPr>
        <w:t xml:space="preserve"> по отношению к первоначальной стоимости больше, чем в последующие.</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Производительный способ начисления амортизации применяется по тем объектам основных средств, которые могут иметь ресурс использования (например, автотранспорт, технологическое оборудование, конвейерные линии и т.д.)</w:t>
      </w:r>
      <w:r w:rsidR="00DF15EF" w:rsidRPr="00DF15EF">
        <w:rPr>
          <w:rFonts w:ascii="Times New Roman" w:hAnsi="Times New Roman" w:cs="Times New Roman"/>
          <w:color w:val="000000"/>
          <w:sz w:val="28"/>
          <w:szCs w:val="28"/>
          <w:shd w:val="clear" w:color="auto" w:fill="FFFFFF"/>
        </w:rPr>
        <w:t xml:space="preserve"> </w:t>
      </w:r>
      <w:r w:rsidR="00DF15EF">
        <w:rPr>
          <w:rFonts w:ascii="Times New Roman" w:hAnsi="Times New Roman" w:cs="Times New Roman"/>
          <w:color w:val="000000"/>
          <w:sz w:val="28"/>
          <w:szCs w:val="28"/>
          <w:shd w:val="clear" w:color="auto" w:fill="FFFFFF"/>
          <w:lang w:val="en-US"/>
        </w:rPr>
        <w:t>[5, c.189]</w:t>
      </w:r>
      <w:r w:rsidRPr="00EF4FE3">
        <w:rPr>
          <w:rFonts w:ascii="Times New Roman" w:hAnsi="Times New Roman" w:cs="Times New Roman"/>
          <w:color w:val="000000"/>
          <w:sz w:val="28"/>
          <w:szCs w:val="28"/>
          <w:shd w:val="clear" w:color="auto" w:fill="FFFFFF"/>
        </w:rPr>
        <w:t>.</w:t>
      </w:r>
    </w:p>
    <w:p w:rsid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p>
    <w:p w:rsidR="006D6EEB" w:rsidRDefault="00EF4FE3" w:rsidP="006A66F4">
      <w:pPr>
        <w:spacing w:line="36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1.3</w:t>
      </w:r>
      <w:r w:rsidR="006D6EEB" w:rsidRPr="006D6EEB">
        <w:rPr>
          <w:rFonts w:ascii="Times New Roman" w:hAnsi="Times New Roman" w:cs="Times New Roman"/>
          <w:b/>
          <w:sz w:val="28"/>
          <w:szCs w:val="28"/>
        </w:rPr>
        <w:t xml:space="preserve"> Амортизационная политика как элемент учетной политики организации</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Амортизационная политика является составной учетной политики организации. Устанавливая норму амортизации, порядок ее начисления и использования, государство регулирует темпы и характер воспроизводства в отраслях, а именно через норму амортизации задается скорость обесценивания, а через ее - скорость обновления производственных фондов.</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Амортизационная политика на предприятии осуществляется по двум направлениям: бухгалтерского и налогового учета. Эти два вида абсолютно не идентичны применительно к процессу амортизации основных средств.</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Норма амортизации представляет собой установленный государством годовой процент погашения стоимости основных фондов и определяет сумму ежегодных амортизационных отчислений.</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Иначе говоря, норма амортизации - это отношение суммы годовых амортизационных отчислений к стоимости основных производственных</w:t>
      </w:r>
      <w:r w:rsidR="006A66F4">
        <w:rPr>
          <w:rFonts w:ascii="Times New Roman" w:hAnsi="Times New Roman" w:cs="Times New Roman"/>
          <w:color w:val="000000"/>
          <w:sz w:val="28"/>
          <w:szCs w:val="28"/>
          <w:shd w:val="clear" w:color="auto" w:fill="FFFFFF"/>
        </w:rPr>
        <w:t xml:space="preserve"> фондов, выраженная в процентах.</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Нормы амортизации устанавливаются и периодически пересматриваются государством, они едины для всех предприятий и организаций независимо от их форм собственности и форм хозяйствования. Нормы амортизационных отчислений устанавливаются налоговыми властями и являются предельными, т.е. их не разрешается превышать ни в каких случаях. Предполагается, что эти нормы должны обеспечить полную замену капитальных активов по истечению срока их жизни, рассчитываемого с учетом физического и морального износа. На деле же применение разрешенных налоговыми властями различного рода способов ускоренной амортизации позволяет компаниям возмещать свои затраты еще задолго до конца службы активов и, таким образом, фактически под видом амортизации укрывать от обложения и значительную часть прибыли.</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 xml:space="preserve">Амортизационная политика компании в основном заключается в выборе оптимального соотношения между ростом затрат на производство, </w:t>
      </w:r>
      <w:r w:rsidRPr="006D6EEB">
        <w:rPr>
          <w:rFonts w:ascii="Times New Roman" w:hAnsi="Times New Roman" w:cs="Times New Roman"/>
          <w:color w:val="000000"/>
          <w:sz w:val="28"/>
          <w:szCs w:val="28"/>
          <w:shd w:val="clear" w:color="auto" w:fill="FFFFFF"/>
        </w:rPr>
        <w:lastRenderedPageBreak/>
        <w:t>сопровождающимся снижением его рентабельности и инвестиционной привлекательности, и возможностью быстрее сформировать источник средств, а следовательно, быстрее обновить свой технический парк.</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Выбор метода амортизации может оказать существенное влияние и на величину себестоимости продукции (а, следовательно, и на размер прибыли организации), и на величину налогов (поскольку начисление налога на имущество, например, производится исходя из остаточной стоимости основных средств, то есть с учетом начисленной амортизации).</w:t>
      </w:r>
    </w:p>
    <w:p w:rsidR="006D6EEB" w:rsidRPr="006D6EEB"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В России уже заложены основы для активизации предприятий в части проведения ими амортизационной политики: предприятие вправе само выбирать один из двух способов начисления амортизации - линейный (равномерный) или нелинейный (ускоренный). На первый взгляд, такая система выглядит вполне прогрессивной. Сама по себе возможность осуществления ускоренной амортизации не может не приветствоваться в условиях катастрофического устаревания производственных фондов страны и необходимости их ускоренного обновления. Однако</w:t>
      </w:r>
      <w:proofErr w:type="gramStart"/>
      <w:r w:rsidRPr="006D6EEB">
        <w:rPr>
          <w:rFonts w:ascii="Times New Roman" w:hAnsi="Times New Roman" w:cs="Times New Roman"/>
          <w:color w:val="000000"/>
          <w:sz w:val="28"/>
          <w:szCs w:val="28"/>
          <w:shd w:val="clear" w:color="auto" w:fill="FFFFFF"/>
        </w:rPr>
        <w:t>,</w:t>
      </w:r>
      <w:proofErr w:type="gramEnd"/>
      <w:r w:rsidRPr="006D6EEB">
        <w:rPr>
          <w:rFonts w:ascii="Times New Roman" w:hAnsi="Times New Roman" w:cs="Times New Roman"/>
          <w:color w:val="000000"/>
          <w:sz w:val="28"/>
          <w:szCs w:val="28"/>
          <w:shd w:val="clear" w:color="auto" w:fill="FFFFFF"/>
        </w:rPr>
        <w:t xml:space="preserve"> в данной области остается ряд вопросов, которые нуждаются в прояснении, а может быть и в пересмотре</w:t>
      </w:r>
      <w:r w:rsidR="00DF15EF" w:rsidRPr="00DF15EF">
        <w:rPr>
          <w:rFonts w:ascii="Times New Roman" w:hAnsi="Times New Roman" w:cs="Times New Roman"/>
          <w:color w:val="000000"/>
          <w:sz w:val="28"/>
          <w:szCs w:val="28"/>
          <w:shd w:val="clear" w:color="auto" w:fill="FFFFFF"/>
        </w:rPr>
        <w:t xml:space="preserve"> [4, </w:t>
      </w:r>
      <w:r w:rsidR="00DF15EF">
        <w:rPr>
          <w:rFonts w:ascii="Times New Roman" w:hAnsi="Times New Roman" w:cs="Times New Roman"/>
          <w:color w:val="000000"/>
          <w:sz w:val="28"/>
          <w:szCs w:val="28"/>
          <w:shd w:val="clear" w:color="auto" w:fill="FFFFFF"/>
          <w:lang w:val="en-US"/>
        </w:rPr>
        <w:t>c</w:t>
      </w:r>
      <w:r w:rsidR="00DF15EF" w:rsidRPr="00DF15EF">
        <w:rPr>
          <w:rFonts w:ascii="Times New Roman" w:hAnsi="Times New Roman" w:cs="Times New Roman"/>
          <w:color w:val="000000"/>
          <w:sz w:val="28"/>
          <w:szCs w:val="28"/>
          <w:shd w:val="clear" w:color="auto" w:fill="FFFFFF"/>
        </w:rPr>
        <w:t>.349]</w:t>
      </w:r>
      <w:r w:rsidRPr="006D6EEB">
        <w:rPr>
          <w:rFonts w:ascii="Times New Roman" w:hAnsi="Times New Roman" w:cs="Times New Roman"/>
          <w:color w:val="000000"/>
          <w:sz w:val="28"/>
          <w:szCs w:val="28"/>
          <w:shd w:val="clear" w:color="auto" w:fill="FFFFFF"/>
        </w:rPr>
        <w:t>.</w:t>
      </w:r>
    </w:p>
    <w:p w:rsidR="006D6EEB" w:rsidRPr="00DF15EF" w:rsidRDefault="006D6EEB"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6D6EEB">
        <w:rPr>
          <w:rFonts w:ascii="Times New Roman" w:hAnsi="Times New Roman" w:cs="Times New Roman"/>
          <w:color w:val="000000"/>
          <w:sz w:val="28"/>
          <w:szCs w:val="28"/>
          <w:shd w:val="clear" w:color="auto" w:fill="FFFFFF"/>
        </w:rPr>
        <w:t>Во-первых, введены новые нормы амортизации, которые по многим видам основных фондов существенно отличаются от первых. Во-вторых, амортизационные отчисления на капитальный ремонт, теперь предприятия все виды ремонтов осуществляют за счет себестоимости продукции и при необходимости могут создавать резервный фонд затрат на ремонт. В-третьих, по машинам, оборудованию, транспортным средствам по истечении нормируемого срока службы прекращается начисление амортизации. Раньше начисление производилось в течение всего периода эксплуатации основных фондов независимо от того, на какой срок службы они были рассчитаны. По остальным производственным фондам (здания, сооружения и т.д.) порядок начисления амортизации пока остался прежним, т.е. амортизация начисляется до тех пор, пок</w:t>
      </w:r>
      <w:r w:rsidR="006A66F4">
        <w:rPr>
          <w:rFonts w:ascii="Times New Roman" w:hAnsi="Times New Roman" w:cs="Times New Roman"/>
          <w:color w:val="000000"/>
          <w:sz w:val="28"/>
          <w:szCs w:val="28"/>
          <w:shd w:val="clear" w:color="auto" w:fill="FFFFFF"/>
        </w:rPr>
        <w:t xml:space="preserve">а они находятся в эксплуатации. </w:t>
      </w:r>
      <w:r w:rsidRPr="006D6EEB">
        <w:rPr>
          <w:rFonts w:ascii="Times New Roman" w:hAnsi="Times New Roman" w:cs="Times New Roman"/>
          <w:color w:val="000000"/>
          <w:sz w:val="28"/>
          <w:szCs w:val="28"/>
          <w:shd w:val="clear" w:color="auto" w:fill="FFFFFF"/>
        </w:rPr>
        <w:t xml:space="preserve">В-четвертых, в целях </w:t>
      </w:r>
      <w:r w:rsidRPr="006D6EEB">
        <w:rPr>
          <w:rFonts w:ascii="Times New Roman" w:hAnsi="Times New Roman" w:cs="Times New Roman"/>
          <w:color w:val="000000"/>
          <w:sz w:val="28"/>
          <w:szCs w:val="28"/>
          <w:shd w:val="clear" w:color="auto" w:fill="FFFFFF"/>
        </w:rPr>
        <w:lastRenderedPageBreak/>
        <w:t>повышения заинтересованности предприятий в обновлении основных фондов впервые в нашей хозяйственной практике допускается применение ускоренной амортизации, т.е. полное перенесение балансовой стоимости этих фондов на издержки производства и обращения в более короткие сроки. В-пятых, амортизационные отчисления предприятия полнос</w:t>
      </w:r>
      <w:r w:rsidR="00DF15EF">
        <w:rPr>
          <w:rFonts w:ascii="Times New Roman" w:hAnsi="Times New Roman" w:cs="Times New Roman"/>
          <w:color w:val="000000"/>
          <w:sz w:val="28"/>
          <w:szCs w:val="28"/>
          <w:shd w:val="clear" w:color="auto" w:fill="FFFFFF"/>
        </w:rPr>
        <w:t>тью остаются в его распоряжении</w:t>
      </w:r>
      <w:r w:rsidR="00DF15EF" w:rsidRPr="00DF15EF">
        <w:rPr>
          <w:rFonts w:ascii="Times New Roman" w:hAnsi="Times New Roman" w:cs="Times New Roman"/>
          <w:color w:val="000000"/>
          <w:sz w:val="28"/>
          <w:szCs w:val="28"/>
          <w:shd w:val="clear" w:color="auto" w:fill="FFFFFF"/>
        </w:rPr>
        <w:t>.</w:t>
      </w:r>
    </w:p>
    <w:p w:rsidR="006D6EEB" w:rsidRDefault="006D6EEB"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D6EEB" w:rsidRDefault="006D6EEB" w:rsidP="006A66F4">
      <w:pPr>
        <w:spacing w:line="360" w:lineRule="auto"/>
        <w:ind w:firstLine="709"/>
        <w:contextualSpacing/>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Заключение</w:t>
      </w:r>
    </w:p>
    <w:p w:rsidR="006D6EEB" w:rsidRDefault="006D6EEB" w:rsidP="00DF15EF">
      <w:pPr>
        <w:spacing w:line="360" w:lineRule="auto"/>
        <w:ind w:firstLine="709"/>
        <w:contextualSpacing/>
        <w:jc w:val="both"/>
        <w:rPr>
          <w:rFonts w:ascii="Times New Roman" w:hAnsi="Times New Roman" w:cs="Times New Roman"/>
          <w:b/>
          <w:color w:val="000000"/>
          <w:sz w:val="28"/>
          <w:szCs w:val="28"/>
          <w:shd w:val="clear" w:color="auto" w:fill="FFFFFF"/>
        </w:rPr>
      </w:pPr>
    </w:p>
    <w:p w:rsidR="006D6EEB"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Роста производительности можно достигнуть различными способами. Наиболее важные из них - механизация и автоматизация производства, разработка и применение прогрессивных, высокопроизводительных технологий, замена и модернизация устаревшего оборудования.</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Сокращение расходов по амортизации основных фондов можно достигнуть путём лучшего использования этих фондов.</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В реальной производственно-хозяйственной деятельности необходимо:</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1) начислять амортизацию за определённый период времени;</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2) пересматривать амортизационные нормы на базе новых сроков эксплуатации и изменившейся ликвидационной стоимости основных средств;</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3) разрабатывать новые практические положения при начислении амортизации по малоценным предметам;</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4) группировать объекты с целью начисления амортизации;</w:t>
      </w:r>
    </w:p>
    <w:p w:rsidR="00EF4FE3" w:rsidRP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5) применять методы ускоренной амортизации для целей налогообложения.</w:t>
      </w:r>
    </w:p>
    <w:p w:rsidR="00EF4FE3" w:rsidRDefault="00EF4FE3"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EF4FE3">
        <w:rPr>
          <w:rFonts w:ascii="Times New Roman" w:hAnsi="Times New Roman" w:cs="Times New Roman"/>
          <w:color w:val="000000"/>
          <w:sz w:val="28"/>
          <w:szCs w:val="28"/>
          <w:shd w:val="clear" w:color="auto" w:fill="FFFFFF"/>
        </w:rPr>
        <w:t>Благоразумным разрешить всем хозяйствующим субъектам самостоятельно выбирать метод начисления амортизации. Это ускорит процесс внедрения нового, высокоэффективного производственного оборудования, что благоприятно повлияет на производительность и экономический рост хозяйствующих субъектов.</w:t>
      </w:r>
    </w:p>
    <w:p w:rsidR="00AD277C" w:rsidRDefault="00AD277C"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AD277C" w:rsidRDefault="00AD277C"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6A66F4" w:rsidRDefault="006A66F4" w:rsidP="00DF15EF">
      <w:pPr>
        <w:spacing w:line="360" w:lineRule="auto"/>
        <w:ind w:firstLine="709"/>
        <w:contextualSpacing/>
        <w:jc w:val="both"/>
        <w:rPr>
          <w:rFonts w:ascii="Times New Roman" w:hAnsi="Times New Roman" w:cs="Times New Roman"/>
          <w:b/>
          <w:color w:val="000000"/>
          <w:sz w:val="28"/>
          <w:szCs w:val="28"/>
          <w:shd w:val="clear" w:color="auto" w:fill="FFFFFF"/>
          <w:lang w:val="en-US"/>
        </w:rPr>
      </w:pPr>
    </w:p>
    <w:p w:rsidR="00892770" w:rsidRDefault="00892770" w:rsidP="006A66F4">
      <w:pPr>
        <w:spacing w:line="360" w:lineRule="auto"/>
        <w:ind w:firstLine="709"/>
        <w:contextualSpacing/>
        <w:jc w:val="center"/>
        <w:rPr>
          <w:rFonts w:ascii="Times New Roman" w:hAnsi="Times New Roman" w:cs="Times New Roman"/>
          <w:b/>
          <w:color w:val="000000"/>
          <w:sz w:val="28"/>
          <w:szCs w:val="28"/>
          <w:shd w:val="clear" w:color="auto" w:fill="FFFFFF"/>
          <w:lang w:val="en-US"/>
        </w:rPr>
      </w:pPr>
    </w:p>
    <w:p w:rsidR="00D61B97" w:rsidRDefault="00D61B97" w:rsidP="006A66F4">
      <w:pPr>
        <w:spacing w:line="360" w:lineRule="auto"/>
        <w:ind w:firstLine="709"/>
        <w:contextualSpacing/>
        <w:jc w:val="center"/>
        <w:rPr>
          <w:rFonts w:ascii="Times New Roman" w:hAnsi="Times New Roman" w:cs="Times New Roman"/>
          <w:b/>
          <w:color w:val="000000"/>
          <w:sz w:val="28"/>
          <w:szCs w:val="28"/>
          <w:shd w:val="clear" w:color="auto" w:fill="FFFFFF"/>
        </w:rPr>
      </w:pPr>
      <w:r w:rsidRPr="00D61B97">
        <w:rPr>
          <w:rFonts w:ascii="Times New Roman" w:hAnsi="Times New Roman" w:cs="Times New Roman"/>
          <w:b/>
          <w:color w:val="000000"/>
          <w:sz w:val="28"/>
          <w:szCs w:val="28"/>
          <w:shd w:val="clear" w:color="auto" w:fill="FFFFFF"/>
        </w:rPr>
        <w:lastRenderedPageBreak/>
        <w:t>Тесты</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1. Укажите порядок формирования резервного капитала акционерного общества?</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а) до налогообложения прибыли;</w:t>
      </w:r>
    </w:p>
    <w:p w:rsidR="00D61B97" w:rsidRPr="003D45E4" w:rsidRDefault="00D61B97" w:rsidP="00DF15EF">
      <w:pPr>
        <w:spacing w:line="360" w:lineRule="auto"/>
        <w:ind w:firstLine="709"/>
        <w:contextualSpacing/>
        <w:jc w:val="both"/>
        <w:rPr>
          <w:rFonts w:ascii="Times New Roman" w:hAnsi="Times New Roman" w:cs="Times New Roman"/>
          <w:b/>
          <w:color w:val="000000"/>
          <w:sz w:val="28"/>
          <w:szCs w:val="28"/>
          <w:shd w:val="clear" w:color="auto" w:fill="FFFFFF"/>
        </w:rPr>
      </w:pPr>
      <w:r w:rsidRPr="003D45E4">
        <w:rPr>
          <w:rFonts w:ascii="Times New Roman" w:hAnsi="Times New Roman" w:cs="Times New Roman"/>
          <w:b/>
          <w:color w:val="000000"/>
          <w:sz w:val="28"/>
          <w:szCs w:val="28"/>
          <w:shd w:val="clear" w:color="auto" w:fill="FFFFFF"/>
        </w:rPr>
        <w:t>б) после налогообложения прибыли;</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в) после выплаты дивидендов.</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2. Выберите основной фактор роста прибыли:</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а) увеличение собственного капитала организации;</w:t>
      </w:r>
    </w:p>
    <w:p w:rsidR="00D61B97" w:rsidRPr="00E0467C" w:rsidRDefault="00D61B97" w:rsidP="00DF15EF">
      <w:pPr>
        <w:spacing w:line="360" w:lineRule="auto"/>
        <w:ind w:firstLine="709"/>
        <w:contextualSpacing/>
        <w:jc w:val="both"/>
        <w:rPr>
          <w:rFonts w:ascii="Times New Roman" w:hAnsi="Times New Roman" w:cs="Times New Roman"/>
          <w:b/>
          <w:color w:val="000000"/>
          <w:sz w:val="28"/>
          <w:szCs w:val="28"/>
          <w:shd w:val="clear" w:color="auto" w:fill="FFFFFF"/>
        </w:rPr>
      </w:pPr>
      <w:r w:rsidRPr="00E0467C">
        <w:rPr>
          <w:rFonts w:ascii="Times New Roman" w:hAnsi="Times New Roman" w:cs="Times New Roman"/>
          <w:b/>
          <w:color w:val="000000"/>
          <w:sz w:val="28"/>
          <w:szCs w:val="28"/>
          <w:shd w:val="clear" w:color="auto" w:fill="FFFFFF"/>
        </w:rPr>
        <w:t>б) увеличение выручки от реализации продукции;</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в) увеличение ассортимента продукции.</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3. Понятие «точка безубыточности» отражает:</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а) величину минимальной прибыли при производстве продукции;</w:t>
      </w:r>
    </w:p>
    <w:p w:rsidR="00D61B97" w:rsidRPr="00E0467C" w:rsidRDefault="00D61B97" w:rsidP="00DF15EF">
      <w:pPr>
        <w:spacing w:line="360" w:lineRule="auto"/>
        <w:ind w:firstLine="709"/>
        <w:contextualSpacing/>
        <w:jc w:val="both"/>
        <w:rPr>
          <w:rFonts w:ascii="Times New Roman" w:hAnsi="Times New Roman" w:cs="Times New Roman"/>
          <w:b/>
          <w:color w:val="000000"/>
          <w:sz w:val="28"/>
          <w:szCs w:val="28"/>
          <w:shd w:val="clear" w:color="auto" w:fill="FFFFFF"/>
        </w:rPr>
      </w:pPr>
      <w:r w:rsidRPr="00E0467C">
        <w:rPr>
          <w:rFonts w:ascii="Times New Roman" w:hAnsi="Times New Roman" w:cs="Times New Roman"/>
          <w:b/>
          <w:color w:val="000000"/>
          <w:sz w:val="28"/>
          <w:szCs w:val="28"/>
          <w:shd w:val="clear" w:color="auto" w:fill="FFFFFF"/>
        </w:rPr>
        <w:t>б) сумму выручки от реализации, при которой организация не получает ни прибыли, ни убытка;</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в) величину затрат, обеспечивающих получение прибыли от реализации продукции.</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4. Объем производства и реализации продукции сократился на 10%. На сколько, при прочих равных условиях, уменьшится прибыль?</w:t>
      </w:r>
    </w:p>
    <w:p w:rsidR="00D61B97" w:rsidRPr="00D721EF" w:rsidRDefault="00D61B97" w:rsidP="00DF15EF">
      <w:pPr>
        <w:spacing w:line="360" w:lineRule="auto"/>
        <w:ind w:firstLine="709"/>
        <w:contextualSpacing/>
        <w:jc w:val="both"/>
        <w:rPr>
          <w:rFonts w:ascii="Times New Roman" w:hAnsi="Times New Roman" w:cs="Times New Roman"/>
          <w:b/>
          <w:color w:val="000000"/>
          <w:sz w:val="28"/>
          <w:szCs w:val="28"/>
          <w:shd w:val="clear" w:color="auto" w:fill="FFFFFF"/>
        </w:rPr>
      </w:pPr>
      <w:r w:rsidRPr="00D721EF">
        <w:rPr>
          <w:rFonts w:ascii="Times New Roman" w:hAnsi="Times New Roman" w:cs="Times New Roman"/>
          <w:b/>
          <w:color w:val="000000"/>
          <w:sz w:val="28"/>
          <w:szCs w:val="28"/>
          <w:shd w:val="clear" w:color="auto" w:fill="FFFFFF"/>
        </w:rPr>
        <w:t>а) ровно на 10%;</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б) меньше, чем на 10%;</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в) больше, чем на 10%.</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5. Какой из методов нормирования оборотных средств более точный?</w:t>
      </w:r>
    </w:p>
    <w:p w:rsidR="00D61B97" w:rsidRP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rPr>
      </w:pPr>
      <w:r w:rsidRPr="00D61B97">
        <w:rPr>
          <w:rFonts w:ascii="Times New Roman" w:hAnsi="Times New Roman" w:cs="Times New Roman"/>
          <w:color w:val="000000"/>
          <w:sz w:val="28"/>
          <w:szCs w:val="28"/>
          <w:shd w:val="clear" w:color="auto" w:fill="FFFFFF"/>
        </w:rPr>
        <w:t>а) аналитический;</w:t>
      </w:r>
    </w:p>
    <w:p w:rsidR="00D61B97" w:rsidRPr="00D92171" w:rsidRDefault="00D61B97" w:rsidP="00DF15EF">
      <w:pPr>
        <w:spacing w:line="360" w:lineRule="auto"/>
        <w:ind w:firstLine="709"/>
        <w:contextualSpacing/>
        <w:jc w:val="both"/>
        <w:rPr>
          <w:rFonts w:ascii="Times New Roman" w:hAnsi="Times New Roman" w:cs="Times New Roman"/>
          <w:b/>
          <w:color w:val="000000"/>
          <w:sz w:val="28"/>
          <w:szCs w:val="28"/>
          <w:shd w:val="clear" w:color="auto" w:fill="FFFFFF"/>
        </w:rPr>
      </w:pPr>
      <w:r w:rsidRPr="00D92171">
        <w:rPr>
          <w:rFonts w:ascii="Times New Roman" w:hAnsi="Times New Roman" w:cs="Times New Roman"/>
          <w:b/>
          <w:color w:val="000000"/>
          <w:sz w:val="28"/>
          <w:szCs w:val="28"/>
          <w:shd w:val="clear" w:color="auto" w:fill="FFFFFF"/>
        </w:rPr>
        <w:t>б) прямого счета;</w:t>
      </w:r>
    </w:p>
    <w:p w:rsidR="00D61B97" w:rsidRDefault="00D61B97" w:rsidP="00DF15EF">
      <w:pPr>
        <w:spacing w:line="360" w:lineRule="auto"/>
        <w:ind w:firstLine="709"/>
        <w:contextualSpacing/>
        <w:jc w:val="both"/>
        <w:rPr>
          <w:rFonts w:ascii="Times New Roman" w:hAnsi="Times New Roman" w:cs="Times New Roman"/>
          <w:color w:val="000000"/>
          <w:sz w:val="28"/>
          <w:szCs w:val="28"/>
          <w:shd w:val="clear" w:color="auto" w:fill="FFFFFF"/>
          <w:lang w:val="en-US"/>
        </w:rPr>
      </w:pPr>
      <w:r w:rsidRPr="00D61B97">
        <w:rPr>
          <w:rFonts w:ascii="Times New Roman" w:hAnsi="Times New Roman" w:cs="Times New Roman"/>
          <w:color w:val="000000"/>
          <w:sz w:val="28"/>
          <w:szCs w:val="28"/>
          <w:shd w:val="clear" w:color="auto" w:fill="FFFFFF"/>
        </w:rPr>
        <w:t>в) коэффициентный.</w:t>
      </w:r>
    </w:p>
    <w:p w:rsidR="00892770" w:rsidRDefault="00892770" w:rsidP="00892770">
      <w:pPr>
        <w:spacing w:line="360" w:lineRule="auto"/>
        <w:ind w:firstLine="709"/>
        <w:contextualSpacing/>
        <w:jc w:val="center"/>
        <w:rPr>
          <w:rFonts w:ascii="Times New Roman" w:hAnsi="Times New Roman" w:cs="Times New Roman"/>
          <w:b/>
          <w:color w:val="000000"/>
          <w:sz w:val="28"/>
          <w:szCs w:val="28"/>
          <w:shd w:val="clear" w:color="auto" w:fill="FFFFFF"/>
        </w:rPr>
      </w:pPr>
      <w:r w:rsidRPr="00AD277C">
        <w:rPr>
          <w:rFonts w:ascii="Times New Roman" w:hAnsi="Times New Roman" w:cs="Times New Roman"/>
          <w:b/>
          <w:color w:val="000000"/>
          <w:sz w:val="28"/>
          <w:szCs w:val="28"/>
          <w:shd w:val="clear" w:color="auto" w:fill="FFFFFF"/>
        </w:rPr>
        <w:lastRenderedPageBreak/>
        <w:t>Список использованных источников</w:t>
      </w:r>
    </w:p>
    <w:p w:rsidR="00892770" w:rsidRPr="00AD277C" w:rsidRDefault="00892770" w:rsidP="00892770">
      <w:pPr>
        <w:spacing w:line="360" w:lineRule="auto"/>
        <w:ind w:firstLine="709"/>
        <w:contextualSpacing/>
        <w:jc w:val="both"/>
        <w:rPr>
          <w:rFonts w:ascii="Times New Roman" w:hAnsi="Times New Roman" w:cs="Times New Roman"/>
          <w:b/>
          <w:color w:val="000000"/>
          <w:sz w:val="28"/>
          <w:szCs w:val="28"/>
          <w:shd w:val="clear" w:color="auto" w:fill="FFFFFF"/>
        </w:rPr>
      </w:pPr>
    </w:p>
    <w:p w:rsidR="00892770" w:rsidRDefault="00892770" w:rsidP="00892770">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1 </w:t>
      </w:r>
      <w:r w:rsidRPr="00091807">
        <w:rPr>
          <w:rFonts w:ascii="Times New Roman" w:hAnsi="Times New Roman"/>
          <w:sz w:val="28"/>
          <w:szCs w:val="28"/>
        </w:rPr>
        <w:t>Кондраков, H.Л. Бухгалтерский учет [Текст]/ Н.Л. Кондраков. - М.: Инфра - М, 2008.</w:t>
      </w:r>
    </w:p>
    <w:p w:rsidR="00892770" w:rsidRDefault="00892770" w:rsidP="00892770">
      <w:pPr>
        <w:spacing w:line="360" w:lineRule="auto"/>
        <w:ind w:firstLine="709"/>
        <w:contextualSpacing/>
        <w:jc w:val="both"/>
        <w:rPr>
          <w:rFonts w:ascii="Times New Roman" w:hAnsi="Times New Roman"/>
          <w:sz w:val="28"/>
          <w:szCs w:val="28"/>
        </w:rPr>
      </w:pPr>
      <w:r>
        <w:rPr>
          <w:rFonts w:ascii="Times New Roman" w:hAnsi="Times New Roman"/>
          <w:sz w:val="28"/>
          <w:szCs w:val="28"/>
        </w:rPr>
        <w:t>2 Никитина Н.В. Корпоративные финансы: учебное пособие / Н.В. Никитина, В.В. Янов. – М.: КНОРУС, 2012.</w:t>
      </w:r>
    </w:p>
    <w:p w:rsidR="00892770" w:rsidRDefault="00892770" w:rsidP="00892770">
      <w:pPr>
        <w:spacing w:line="360" w:lineRule="auto"/>
        <w:ind w:firstLine="709"/>
        <w:contextualSpacing/>
        <w:jc w:val="both"/>
        <w:rPr>
          <w:rFonts w:ascii="Times New Roman" w:hAnsi="Times New Roman" w:cs="Times New Roman"/>
          <w:color w:val="000000"/>
          <w:sz w:val="28"/>
          <w:szCs w:val="28"/>
          <w:shd w:val="clear" w:color="auto" w:fill="FFFFFF"/>
        </w:rPr>
      </w:pPr>
      <w:r w:rsidRPr="00091807">
        <w:rPr>
          <w:rFonts w:ascii="Times New Roman" w:hAnsi="Times New Roman"/>
          <w:sz w:val="28"/>
          <w:szCs w:val="28"/>
        </w:rPr>
        <w:t>3 Финансовый менеджмент: теория и практика. Под ред. Е.С. Стояновой. М.: Изд-во «Перспектива», 2010.</w:t>
      </w:r>
    </w:p>
    <w:p w:rsidR="00892770" w:rsidRDefault="00892770" w:rsidP="00892770">
      <w:pPr>
        <w:spacing w:line="360" w:lineRule="auto"/>
        <w:ind w:firstLine="709"/>
        <w:contextualSpacing/>
        <w:jc w:val="both"/>
        <w:rPr>
          <w:rFonts w:ascii="Times New Roman" w:hAnsi="Times New Roman"/>
          <w:sz w:val="28"/>
          <w:szCs w:val="28"/>
        </w:rPr>
      </w:pPr>
      <w:r w:rsidRPr="006A66F4">
        <w:rPr>
          <w:rFonts w:ascii="Times New Roman" w:hAnsi="Times New Roman"/>
          <w:sz w:val="28"/>
          <w:szCs w:val="28"/>
        </w:rPr>
        <w:t xml:space="preserve">4 </w:t>
      </w:r>
      <w:proofErr w:type="spellStart"/>
      <w:r w:rsidRPr="006A66F4">
        <w:rPr>
          <w:rFonts w:ascii="Times New Roman" w:hAnsi="Times New Roman"/>
          <w:sz w:val="28"/>
          <w:szCs w:val="28"/>
        </w:rPr>
        <w:t>Шуляк</w:t>
      </w:r>
      <w:proofErr w:type="spellEnd"/>
      <w:r w:rsidRPr="006A66F4">
        <w:rPr>
          <w:rFonts w:ascii="Times New Roman" w:hAnsi="Times New Roman"/>
          <w:sz w:val="28"/>
          <w:szCs w:val="28"/>
        </w:rPr>
        <w:t xml:space="preserve"> П.Н. Финансы предприятия - М.: Дашков и К, 2010.</w:t>
      </w:r>
    </w:p>
    <w:p w:rsidR="00892770" w:rsidRPr="006A66F4" w:rsidRDefault="00892770" w:rsidP="00892770">
      <w:pPr>
        <w:spacing w:line="360" w:lineRule="auto"/>
        <w:ind w:firstLine="709"/>
        <w:contextualSpacing/>
        <w:jc w:val="both"/>
        <w:rPr>
          <w:rFonts w:ascii="Times New Roman" w:hAnsi="Times New Roman" w:cs="Times New Roman"/>
          <w:color w:val="000000"/>
          <w:sz w:val="28"/>
          <w:szCs w:val="28"/>
          <w:shd w:val="clear" w:color="auto" w:fill="FFFFFF"/>
        </w:rPr>
      </w:pPr>
      <w:r w:rsidRPr="00091807">
        <w:rPr>
          <w:rFonts w:ascii="Times New Roman" w:hAnsi="Times New Roman"/>
          <w:sz w:val="28"/>
          <w:szCs w:val="28"/>
        </w:rPr>
        <w:t>5 Экономика предприятия (фирмы):Учебник</w:t>
      </w:r>
      <w:proofErr w:type="gramStart"/>
      <w:r w:rsidRPr="00091807">
        <w:rPr>
          <w:rFonts w:ascii="Times New Roman" w:hAnsi="Times New Roman"/>
          <w:sz w:val="28"/>
          <w:szCs w:val="28"/>
        </w:rPr>
        <w:t xml:space="preserve"> / П</w:t>
      </w:r>
      <w:proofErr w:type="gramEnd"/>
      <w:r w:rsidRPr="00091807">
        <w:rPr>
          <w:rFonts w:ascii="Times New Roman" w:hAnsi="Times New Roman"/>
          <w:sz w:val="28"/>
          <w:szCs w:val="28"/>
        </w:rPr>
        <w:t xml:space="preserve">од ред. проф. О.И. Волкова и доц. О.В. Девяткина.-3-е изд., </w:t>
      </w:r>
      <w:proofErr w:type="spellStart"/>
      <w:r w:rsidRPr="00091807">
        <w:rPr>
          <w:rFonts w:ascii="Times New Roman" w:hAnsi="Times New Roman"/>
          <w:sz w:val="28"/>
          <w:szCs w:val="28"/>
        </w:rPr>
        <w:t>перераб</w:t>
      </w:r>
      <w:proofErr w:type="spellEnd"/>
      <w:r w:rsidRPr="00091807">
        <w:rPr>
          <w:rFonts w:ascii="Times New Roman" w:hAnsi="Times New Roman"/>
          <w:sz w:val="28"/>
          <w:szCs w:val="28"/>
        </w:rPr>
        <w:t>. и доп.- М.: ИНФРА-М, 2012.</w:t>
      </w:r>
    </w:p>
    <w:p w:rsidR="00892770" w:rsidRPr="00892770" w:rsidRDefault="00892770" w:rsidP="00DF15EF">
      <w:pPr>
        <w:spacing w:line="360" w:lineRule="auto"/>
        <w:ind w:firstLine="709"/>
        <w:contextualSpacing/>
        <w:jc w:val="both"/>
        <w:rPr>
          <w:rFonts w:ascii="Times New Roman" w:hAnsi="Times New Roman" w:cs="Times New Roman"/>
          <w:color w:val="000000"/>
          <w:sz w:val="28"/>
          <w:szCs w:val="28"/>
          <w:shd w:val="clear" w:color="auto" w:fill="FFFFFF"/>
        </w:rPr>
      </w:pPr>
    </w:p>
    <w:sectPr w:rsidR="00892770" w:rsidRPr="00892770" w:rsidSect="006A66F4">
      <w:headerReference w:type="default" r:id="rId8"/>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7EF" w:rsidRDefault="007467EF" w:rsidP="006A66F4">
      <w:pPr>
        <w:spacing w:after="0" w:line="240" w:lineRule="auto"/>
      </w:pPr>
      <w:r>
        <w:separator/>
      </w:r>
    </w:p>
  </w:endnote>
  <w:endnote w:type="continuationSeparator" w:id="0">
    <w:p w:rsidR="007467EF" w:rsidRDefault="007467EF" w:rsidP="006A6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7EF" w:rsidRDefault="007467EF" w:rsidP="006A66F4">
      <w:pPr>
        <w:spacing w:after="0" w:line="240" w:lineRule="auto"/>
      </w:pPr>
      <w:r>
        <w:separator/>
      </w:r>
    </w:p>
  </w:footnote>
  <w:footnote w:type="continuationSeparator" w:id="0">
    <w:p w:rsidR="007467EF" w:rsidRDefault="007467EF" w:rsidP="006A66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153028299"/>
      <w:docPartObj>
        <w:docPartGallery w:val="Page Numbers (Top of Page)"/>
        <w:docPartUnique/>
      </w:docPartObj>
    </w:sdtPr>
    <w:sdtEndPr>
      <w:rPr>
        <w:sz w:val="28"/>
        <w:szCs w:val="28"/>
      </w:rPr>
    </w:sdtEndPr>
    <w:sdtContent>
      <w:p w:rsidR="006A66F4" w:rsidRPr="006A66F4" w:rsidRDefault="006A66F4">
        <w:pPr>
          <w:pStyle w:val="a8"/>
          <w:jc w:val="center"/>
          <w:rPr>
            <w:rFonts w:ascii="Times New Roman" w:hAnsi="Times New Roman" w:cs="Times New Roman"/>
            <w:sz w:val="28"/>
            <w:szCs w:val="28"/>
          </w:rPr>
        </w:pPr>
        <w:r w:rsidRPr="006A66F4">
          <w:rPr>
            <w:rFonts w:ascii="Times New Roman" w:hAnsi="Times New Roman" w:cs="Times New Roman"/>
            <w:sz w:val="28"/>
            <w:szCs w:val="28"/>
          </w:rPr>
          <w:fldChar w:fldCharType="begin"/>
        </w:r>
        <w:r w:rsidRPr="006A66F4">
          <w:rPr>
            <w:rFonts w:ascii="Times New Roman" w:hAnsi="Times New Roman" w:cs="Times New Roman"/>
            <w:sz w:val="28"/>
            <w:szCs w:val="28"/>
          </w:rPr>
          <w:instrText>PAGE   \* MERGEFORMAT</w:instrText>
        </w:r>
        <w:r w:rsidRPr="006A66F4">
          <w:rPr>
            <w:rFonts w:ascii="Times New Roman" w:hAnsi="Times New Roman" w:cs="Times New Roman"/>
            <w:sz w:val="28"/>
            <w:szCs w:val="28"/>
          </w:rPr>
          <w:fldChar w:fldCharType="separate"/>
        </w:r>
        <w:r w:rsidR="00E77579">
          <w:rPr>
            <w:rFonts w:ascii="Times New Roman" w:hAnsi="Times New Roman" w:cs="Times New Roman"/>
            <w:noProof/>
            <w:sz w:val="28"/>
            <w:szCs w:val="28"/>
          </w:rPr>
          <w:t>2</w:t>
        </w:r>
        <w:r w:rsidRPr="006A66F4">
          <w:rPr>
            <w:rFonts w:ascii="Times New Roman" w:hAnsi="Times New Roman" w:cs="Times New Roman"/>
            <w:sz w:val="28"/>
            <w:szCs w:val="28"/>
          </w:rPr>
          <w:fldChar w:fldCharType="end"/>
        </w:r>
      </w:p>
    </w:sdtContent>
  </w:sdt>
  <w:p w:rsidR="006A66F4" w:rsidRDefault="006A66F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E5346"/>
    <w:multiLevelType w:val="hybridMultilevel"/>
    <w:tmpl w:val="2B305340"/>
    <w:lvl w:ilvl="0" w:tplc="B8DC6CD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B90"/>
    <w:rsid w:val="00091807"/>
    <w:rsid w:val="00284C1D"/>
    <w:rsid w:val="00382034"/>
    <w:rsid w:val="003B6335"/>
    <w:rsid w:val="003D45E4"/>
    <w:rsid w:val="00485069"/>
    <w:rsid w:val="00674B96"/>
    <w:rsid w:val="00676E9E"/>
    <w:rsid w:val="006A66F4"/>
    <w:rsid w:val="006D6EEB"/>
    <w:rsid w:val="007467EF"/>
    <w:rsid w:val="00886D82"/>
    <w:rsid w:val="00892770"/>
    <w:rsid w:val="008D202F"/>
    <w:rsid w:val="008F226C"/>
    <w:rsid w:val="009254BC"/>
    <w:rsid w:val="00AD277C"/>
    <w:rsid w:val="00B25EF4"/>
    <w:rsid w:val="00BE436A"/>
    <w:rsid w:val="00C94D56"/>
    <w:rsid w:val="00D61B97"/>
    <w:rsid w:val="00D721EF"/>
    <w:rsid w:val="00D73940"/>
    <w:rsid w:val="00D92171"/>
    <w:rsid w:val="00DD72E5"/>
    <w:rsid w:val="00DF15EF"/>
    <w:rsid w:val="00E0467C"/>
    <w:rsid w:val="00E21560"/>
    <w:rsid w:val="00E77579"/>
    <w:rsid w:val="00EA0F82"/>
    <w:rsid w:val="00EF1CDE"/>
    <w:rsid w:val="00EF4FE3"/>
    <w:rsid w:val="00F01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6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4850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D72E5"/>
  </w:style>
  <w:style w:type="paragraph" w:styleId="a5">
    <w:name w:val="List Paragraph"/>
    <w:basedOn w:val="a"/>
    <w:uiPriority w:val="34"/>
    <w:qFormat/>
    <w:rsid w:val="008D202F"/>
    <w:pPr>
      <w:ind w:left="720"/>
      <w:contextualSpacing/>
    </w:pPr>
  </w:style>
  <w:style w:type="paragraph" w:styleId="a6">
    <w:name w:val="Body Text"/>
    <w:basedOn w:val="a"/>
    <w:link w:val="a7"/>
    <w:rsid w:val="00D61B97"/>
    <w:pPr>
      <w:spacing w:after="0" w:line="240" w:lineRule="auto"/>
      <w:jc w:val="both"/>
    </w:pPr>
    <w:rPr>
      <w:rFonts w:ascii="Times New Roman" w:eastAsia="Times New Roman" w:hAnsi="Times New Roman" w:cs="Times New Roman"/>
      <w:b/>
      <w:spacing w:val="30"/>
      <w:sz w:val="32"/>
      <w:szCs w:val="20"/>
      <w:lang w:eastAsia="ru-RU"/>
    </w:rPr>
  </w:style>
  <w:style w:type="character" w:customStyle="1" w:styleId="a7">
    <w:name w:val="Основной текст Знак"/>
    <w:basedOn w:val="a0"/>
    <w:link w:val="a6"/>
    <w:rsid w:val="00D61B97"/>
    <w:rPr>
      <w:rFonts w:ascii="Times New Roman" w:eastAsia="Times New Roman" w:hAnsi="Times New Roman" w:cs="Times New Roman"/>
      <w:b/>
      <w:spacing w:val="30"/>
      <w:sz w:val="32"/>
      <w:szCs w:val="20"/>
      <w:lang w:eastAsia="ru-RU"/>
    </w:rPr>
  </w:style>
  <w:style w:type="paragraph" w:styleId="a8">
    <w:name w:val="header"/>
    <w:basedOn w:val="a"/>
    <w:link w:val="a9"/>
    <w:uiPriority w:val="99"/>
    <w:unhideWhenUsed/>
    <w:rsid w:val="006A66F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66F4"/>
  </w:style>
  <w:style w:type="paragraph" w:styleId="aa">
    <w:name w:val="footer"/>
    <w:basedOn w:val="a"/>
    <w:link w:val="ab"/>
    <w:uiPriority w:val="99"/>
    <w:unhideWhenUsed/>
    <w:rsid w:val="006A66F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A66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6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4850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D72E5"/>
  </w:style>
  <w:style w:type="paragraph" w:styleId="a5">
    <w:name w:val="List Paragraph"/>
    <w:basedOn w:val="a"/>
    <w:uiPriority w:val="34"/>
    <w:qFormat/>
    <w:rsid w:val="008D202F"/>
    <w:pPr>
      <w:ind w:left="720"/>
      <w:contextualSpacing/>
    </w:pPr>
  </w:style>
  <w:style w:type="paragraph" w:styleId="a6">
    <w:name w:val="Body Text"/>
    <w:basedOn w:val="a"/>
    <w:link w:val="a7"/>
    <w:rsid w:val="00D61B97"/>
    <w:pPr>
      <w:spacing w:after="0" w:line="240" w:lineRule="auto"/>
      <w:jc w:val="both"/>
    </w:pPr>
    <w:rPr>
      <w:rFonts w:ascii="Times New Roman" w:eastAsia="Times New Roman" w:hAnsi="Times New Roman" w:cs="Times New Roman"/>
      <w:b/>
      <w:spacing w:val="30"/>
      <w:sz w:val="32"/>
      <w:szCs w:val="20"/>
      <w:lang w:eastAsia="ru-RU"/>
    </w:rPr>
  </w:style>
  <w:style w:type="character" w:customStyle="1" w:styleId="a7">
    <w:name w:val="Основной текст Знак"/>
    <w:basedOn w:val="a0"/>
    <w:link w:val="a6"/>
    <w:rsid w:val="00D61B97"/>
    <w:rPr>
      <w:rFonts w:ascii="Times New Roman" w:eastAsia="Times New Roman" w:hAnsi="Times New Roman" w:cs="Times New Roman"/>
      <w:b/>
      <w:spacing w:val="30"/>
      <w:sz w:val="32"/>
      <w:szCs w:val="20"/>
      <w:lang w:eastAsia="ru-RU"/>
    </w:rPr>
  </w:style>
  <w:style w:type="paragraph" w:styleId="a8">
    <w:name w:val="header"/>
    <w:basedOn w:val="a"/>
    <w:link w:val="a9"/>
    <w:uiPriority w:val="99"/>
    <w:unhideWhenUsed/>
    <w:rsid w:val="006A66F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66F4"/>
  </w:style>
  <w:style w:type="paragraph" w:styleId="aa">
    <w:name w:val="footer"/>
    <w:basedOn w:val="a"/>
    <w:link w:val="ab"/>
    <w:uiPriority w:val="99"/>
    <w:unhideWhenUsed/>
    <w:rsid w:val="006A66F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A6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330356">
      <w:bodyDiv w:val="1"/>
      <w:marLeft w:val="0"/>
      <w:marRight w:val="0"/>
      <w:marTop w:val="0"/>
      <w:marBottom w:val="0"/>
      <w:divBdr>
        <w:top w:val="none" w:sz="0" w:space="0" w:color="auto"/>
        <w:left w:val="none" w:sz="0" w:space="0" w:color="auto"/>
        <w:bottom w:val="none" w:sz="0" w:space="0" w:color="auto"/>
        <w:right w:val="none" w:sz="0" w:space="0" w:color="auto"/>
      </w:divBdr>
    </w:div>
    <w:div w:id="1258174468">
      <w:bodyDiv w:val="1"/>
      <w:marLeft w:val="0"/>
      <w:marRight w:val="0"/>
      <w:marTop w:val="0"/>
      <w:marBottom w:val="0"/>
      <w:divBdr>
        <w:top w:val="none" w:sz="0" w:space="0" w:color="auto"/>
        <w:left w:val="none" w:sz="0" w:space="0" w:color="auto"/>
        <w:bottom w:val="none" w:sz="0" w:space="0" w:color="auto"/>
        <w:right w:val="none" w:sz="0" w:space="0" w:color="auto"/>
      </w:divBdr>
    </w:div>
    <w:div w:id="1486505711">
      <w:bodyDiv w:val="1"/>
      <w:marLeft w:val="0"/>
      <w:marRight w:val="0"/>
      <w:marTop w:val="0"/>
      <w:marBottom w:val="0"/>
      <w:divBdr>
        <w:top w:val="none" w:sz="0" w:space="0" w:color="auto"/>
        <w:left w:val="none" w:sz="0" w:space="0" w:color="auto"/>
        <w:bottom w:val="none" w:sz="0" w:space="0" w:color="auto"/>
        <w:right w:val="none" w:sz="0" w:space="0" w:color="auto"/>
      </w:divBdr>
    </w:div>
    <w:div w:id="1840653052">
      <w:bodyDiv w:val="1"/>
      <w:marLeft w:val="0"/>
      <w:marRight w:val="0"/>
      <w:marTop w:val="0"/>
      <w:marBottom w:val="0"/>
      <w:divBdr>
        <w:top w:val="none" w:sz="0" w:space="0" w:color="auto"/>
        <w:left w:val="none" w:sz="0" w:space="0" w:color="auto"/>
        <w:bottom w:val="none" w:sz="0" w:space="0" w:color="auto"/>
        <w:right w:val="none" w:sz="0" w:space="0" w:color="auto"/>
      </w:divBdr>
    </w:div>
    <w:div w:id="212094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1866</TotalTime>
  <Pages>11</Pages>
  <Words>1870</Words>
  <Characters>10659</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Иирина</dc:creator>
  <cp:lastModifiedBy>Иирина</cp:lastModifiedBy>
  <cp:revision>7</cp:revision>
  <dcterms:created xsi:type="dcterms:W3CDTF">2015-11-20T10:48:00Z</dcterms:created>
  <dcterms:modified xsi:type="dcterms:W3CDTF">2015-11-23T10:43:00Z</dcterms:modified>
</cp:coreProperties>
</file>