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EC" w:rsidRPr="0033087F" w:rsidRDefault="0033087F" w:rsidP="0033087F">
      <w:pPr>
        <w:jc w:val="center"/>
        <w:rPr>
          <w:rFonts w:ascii="Times New Roman" w:hAnsi="Times New Roman" w:cs="Times New Roman"/>
          <w:sz w:val="28"/>
          <w:szCs w:val="28"/>
        </w:rPr>
      </w:pPr>
      <w:r w:rsidRPr="0033087F">
        <w:rPr>
          <w:rFonts w:ascii="Times New Roman" w:hAnsi="Times New Roman" w:cs="Times New Roman"/>
          <w:sz w:val="28"/>
          <w:szCs w:val="28"/>
        </w:rPr>
        <w:t xml:space="preserve">Инструменталистская семантика Г. </w:t>
      </w:r>
      <w:proofErr w:type="spellStart"/>
      <w:r w:rsidRPr="0033087F">
        <w:rPr>
          <w:rFonts w:ascii="Times New Roman" w:hAnsi="Times New Roman" w:cs="Times New Roman"/>
          <w:sz w:val="28"/>
          <w:szCs w:val="28"/>
        </w:rPr>
        <w:t>Кастаньеды</w:t>
      </w:r>
      <w:proofErr w:type="spellEnd"/>
    </w:p>
    <w:p w:rsidR="007656EC" w:rsidRDefault="007656EC" w:rsidP="00ED67CD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7C1292" w:rsidRDefault="007C1292" w:rsidP="007C1292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292">
        <w:rPr>
          <w:rFonts w:ascii="Times New Roman" w:hAnsi="Times New Roman" w:cs="Times New Roman"/>
          <w:sz w:val="28"/>
          <w:szCs w:val="28"/>
        </w:rPr>
        <w:t xml:space="preserve">Под инструменталистской семантикой подразумевается такая семантика, в которой выделяются </w:t>
      </w:r>
      <w:proofErr w:type="spellStart"/>
      <w:r w:rsidRPr="007C1292">
        <w:rPr>
          <w:rFonts w:ascii="Times New Roman" w:hAnsi="Times New Roman" w:cs="Times New Roman"/>
          <w:sz w:val="28"/>
          <w:szCs w:val="28"/>
        </w:rPr>
        <w:t>эпистемические</w:t>
      </w:r>
      <w:proofErr w:type="spellEnd"/>
      <w:r w:rsidRPr="007C1292">
        <w:rPr>
          <w:rFonts w:ascii="Times New Roman" w:hAnsi="Times New Roman" w:cs="Times New Roman"/>
          <w:sz w:val="28"/>
          <w:szCs w:val="28"/>
        </w:rPr>
        <w:t xml:space="preserve"> элементы </w:t>
      </w:r>
      <w:r w:rsidRPr="007C1292">
        <w:rPr>
          <w:rFonts w:ascii="Times New Roman" w:hAnsi="Times New Roman" w:cs="Times New Roman"/>
          <w:color w:val="000000"/>
          <w:sz w:val="28"/>
          <w:szCs w:val="28"/>
        </w:rPr>
        <w:t>в составе теории значения.</w:t>
      </w:r>
    </w:p>
    <w:p w:rsidR="007C1292" w:rsidRPr="008E440C" w:rsidRDefault="007C1292" w:rsidP="00960D6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292">
        <w:rPr>
          <w:rFonts w:ascii="Times New Roman" w:hAnsi="Times New Roman" w:cs="Times New Roman"/>
          <w:color w:val="000000"/>
          <w:sz w:val="28"/>
          <w:szCs w:val="28"/>
        </w:rPr>
        <w:t xml:space="preserve"> В естественном языке </w:t>
      </w:r>
      <w:r>
        <w:rPr>
          <w:rFonts w:ascii="Times New Roman" w:hAnsi="Times New Roman" w:cs="Times New Roman"/>
          <w:color w:val="000000"/>
          <w:sz w:val="28"/>
          <w:szCs w:val="28"/>
        </w:rPr>
        <w:t>существуют</w:t>
      </w:r>
      <w:r w:rsidRPr="007C1292">
        <w:rPr>
          <w:rFonts w:ascii="Times New Roman" w:hAnsi="Times New Roman" w:cs="Times New Roman"/>
          <w:color w:val="000000"/>
          <w:sz w:val="28"/>
          <w:szCs w:val="28"/>
        </w:rPr>
        <w:t xml:space="preserve"> семантически релевантные </w:t>
      </w:r>
      <w:proofErr w:type="spellStart"/>
      <w:r w:rsidRPr="007C1292">
        <w:rPr>
          <w:rFonts w:ascii="Times New Roman" w:hAnsi="Times New Roman" w:cs="Times New Roman"/>
          <w:color w:val="000000"/>
          <w:sz w:val="28"/>
          <w:szCs w:val="28"/>
        </w:rPr>
        <w:t>эпистемические</w:t>
      </w:r>
      <w:proofErr w:type="spellEnd"/>
      <w:r w:rsidRPr="007C1292">
        <w:rPr>
          <w:rFonts w:ascii="Times New Roman" w:hAnsi="Times New Roman" w:cs="Times New Roman"/>
          <w:color w:val="000000"/>
          <w:sz w:val="28"/>
          <w:szCs w:val="28"/>
        </w:rPr>
        <w:t xml:space="preserve"> элементы,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которые не находятся в зависимости </w:t>
      </w:r>
      <w:r w:rsidRPr="007C1292">
        <w:rPr>
          <w:rFonts w:ascii="Times New Roman" w:hAnsi="Times New Roman" w:cs="Times New Roman"/>
          <w:color w:val="000000"/>
          <w:sz w:val="28"/>
          <w:szCs w:val="28"/>
        </w:rPr>
        <w:t>от обычных сфер действия пропозициональных операторов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Так, неоднозначность в традиционном ее понимании, которая связывается со сферами действия операторов, не позволяет отыскать верную интерпретацию. Таким образом, главным требованием </w:t>
      </w:r>
      <w:proofErr w:type="spellStart"/>
      <w:r w:rsidRPr="007C1292">
        <w:rPr>
          <w:rFonts w:ascii="Times New Roman" w:hAnsi="Times New Roman" w:cs="Times New Roman"/>
          <w:color w:val="000000"/>
          <w:sz w:val="28"/>
          <w:szCs w:val="28"/>
        </w:rPr>
        <w:t>верификационистской</w:t>
      </w:r>
      <w:proofErr w:type="spellEnd"/>
      <w:r w:rsidRPr="007C1292">
        <w:rPr>
          <w:rFonts w:ascii="Times New Roman" w:hAnsi="Times New Roman" w:cs="Times New Roman"/>
          <w:color w:val="000000"/>
          <w:sz w:val="28"/>
          <w:szCs w:val="28"/>
        </w:rPr>
        <w:t xml:space="preserve"> семантики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включение</w:t>
      </w:r>
      <w:r w:rsidR="00960D6E">
        <w:rPr>
          <w:rFonts w:ascii="Times New Roman" w:hAnsi="Times New Roman" w:cs="Times New Roman"/>
          <w:color w:val="000000"/>
          <w:sz w:val="28"/>
          <w:szCs w:val="28"/>
        </w:rPr>
        <w:t xml:space="preserve"> объяснения оснований, благодаря которым можно судить об истине в </w:t>
      </w:r>
      <w:r w:rsidR="00960D6E" w:rsidRPr="008E440C">
        <w:rPr>
          <w:rFonts w:ascii="Times New Roman" w:hAnsi="Times New Roman" w:cs="Times New Roman"/>
          <w:color w:val="000000"/>
          <w:sz w:val="28"/>
          <w:szCs w:val="28"/>
        </w:rPr>
        <w:t xml:space="preserve">употребляемых нами предложениях. Это будет способствовать реальному объяснению значений выражений при непосредственном учете </w:t>
      </w:r>
      <w:r w:rsidRPr="008E440C">
        <w:rPr>
          <w:rFonts w:ascii="Times New Roman" w:hAnsi="Times New Roman" w:cs="Times New Roman"/>
          <w:color w:val="000000"/>
          <w:sz w:val="28"/>
          <w:szCs w:val="28"/>
        </w:rPr>
        <w:t>реальных человеческих</w:t>
      </w:r>
      <w:r w:rsidRPr="008E440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9" w:tooltip="Способности" w:history="1">
        <w:r w:rsidRPr="008E440C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способностей</w:t>
        </w:r>
      </w:hyperlink>
      <w:r w:rsidRPr="008E440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60D6E" w:rsidRPr="008E440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8E440C">
        <w:rPr>
          <w:rFonts w:ascii="Times New Roman" w:hAnsi="Times New Roman" w:cs="Times New Roman"/>
          <w:color w:val="000000"/>
          <w:sz w:val="28"/>
          <w:szCs w:val="28"/>
        </w:rPr>
        <w:t>распознани</w:t>
      </w:r>
      <w:r w:rsidR="00960D6E" w:rsidRPr="008E440C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E440C">
        <w:rPr>
          <w:rFonts w:ascii="Times New Roman" w:hAnsi="Times New Roman" w:cs="Times New Roman"/>
          <w:color w:val="000000"/>
          <w:sz w:val="28"/>
          <w:szCs w:val="28"/>
        </w:rPr>
        <w:t xml:space="preserve"> истины.</w:t>
      </w:r>
    </w:p>
    <w:p w:rsidR="007C1292" w:rsidRDefault="008E440C" w:rsidP="008E440C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40C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proofErr w:type="spellStart"/>
      <w:r w:rsidRPr="008E440C">
        <w:rPr>
          <w:rFonts w:ascii="Times New Roman" w:hAnsi="Times New Roman" w:cs="Times New Roman"/>
          <w:color w:val="000000"/>
          <w:sz w:val="28"/>
          <w:szCs w:val="28"/>
        </w:rPr>
        <w:t>Кастаньеда</w:t>
      </w:r>
      <w:proofErr w:type="spellEnd"/>
      <w:r w:rsidRPr="008E440C">
        <w:rPr>
          <w:rFonts w:ascii="Times New Roman" w:hAnsi="Times New Roman" w:cs="Times New Roman"/>
          <w:color w:val="000000"/>
          <w:sz w:val="28"/>
          <w:szCs w:val="28"/>
        </w:rPr>
        <w:t xml:space="preserve"> выделял </w:t>
      </w:r>
      <w:proofErr w:type="spellStart"/>
      <w:r w:rsidRPr="008E440C">
        <w:rPr>
          <w:rFonts w:ascii="Times New Roman" w:hAnsi="Times New Roman" w:cs="Times New Roman"/>
          <w:color w:val="000000"/>
          <w:sz w:val="28"/>
          <w:szCs w:val="28"/>
        </w:rPr>
        <w:t>эпистемические</w:t>
      </w:r>
      <w:proofErr w:type="spellEnd"/>
      <w:r w:rsidRPr="008E440C">
        <w:rPr>
          <w:rFonts w:ascii="Times New Roman" w:hAnsi="Times New Roman" w:cs="Times New Roman"/>
          <w:color w:val="000000"/>
          <w:sz w:val="28"/>
          <w:szCs w:val="28"/>
        </w:rPr>
        <w:t xml:space="preserve"> элементы </w:t>
      </w:r>
      <w:r w:rsidR="007C1292" w:rsidRPr="008E440C">
        <w:rPr>
          <w:rFonts w:ascii="Times New Roman" w:hAnsi="Times New Roman" w:cs="Times New Roman"/>
          <w:color w:val="000000"/>
          <w:sz w:val="28"/>
          <w:szCs w:val="28"/>
        </w:rPr>
        <w:t>в составе теории значения.</w:t>
      </w:r>
    </w:p>
    <w:p w:rsidR="001E65A9" w:rsidRDefault="00AA2771" w:rsidP="001E65A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Семантика сталкивается с</w:t>
      </w:r>
      <w:r w:rsidR="00202C9C">
        <w:rPr>
          <w:rFonts w:ascii="Times New Roman" w:hAnsi="Times New Roman" w:cs="Times New Roman"/>
          <w:color w:val="000000"/>
          <w:sz w:val="28"/>
          <w:szCs w:val="28"/>
        </w:rPr>
        <w:t xml:space="preserve"> проблемами 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подгонки к естественному языку тех технических средств, которые были созданы для формализованных языков. </w:t>
      </w:r>
      <w:r w:rsidR="00202C9C">
        <w:rPr>
          <w:rFonts w:ascii="Times New Roman" w:hAnsi="Times New Roman" w:cs="Times New Roman"/>
          <w:sz w:val="28"/>
          <w:szCs w:val="28"/>
        </w:rPr>
        <w:t xml:space="preserve">Альтернативные теории значения, в свою очередь, не вызывают никаких возражений. Для них основным понятием является понятие истины. </w:t>
      </w:r>
    </w:p>
    <w:p w:rsidR="001E65A9" w:rsidRDefault="001E65A9" w:rsidP="001E65A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начение предложения заключается в его условиях истинности, </w:t>
      </w:r>
      <w:r>
        <w:rPr>
          <w:rFonts w:ascii="Times New Roman" w:hAnsi="Times New Roman" w:cs="Times New Roman"/>
          <w:sz w:val="28"/>
          <w:szCs w:val="28"/>
        </w:rPr>
        <w:t xml:space="preserve">что ставит перед собой проблему выражения 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последовательным образом. </w:t>
      </w:r>
      <w:r>
        <w:rPr>
          <w:rFonts w:ascii="Times New Roman" w:hAnsi="Times New Roman" w:cs="Times New Roman"/>
          <w:sz w:val="28"/>
          <w:szCs w:val="28"/>
        </w:rPr>
        <w:t>Вопросы философии о значении наиболее лучше всего поддавать интерпретации с точки зрения вопросов понимания. У</w:t>
      </w:r>
      <w:r w:rsidR="00202C9C" w:rsidRPr="00202C9C">
        <w:rPr>
          <w:rFonts w:ascii="Times New Roman" w:hAnsi="Times New Roman" w:cs="Times New Roman"/>
          <w:sz w:val="28"/>
          <w:szCs w:val="28"/>
        </w:rPr>
        <w:t>тве</w:t>
      </w:r>
      <w:bookmarkStart w:id="0" w:name="_GoBack"/>
      <w:bookmarkEnd w:id="0"/>
      <w:r w:rsidR="00202C9C" w:rsidRPr="00202C9C">
        <w:rPr>
          <w:rFonts w:ascii="Times New Roman" w:hAnsi="Times New Roman" w:cs="Times New Roman"/>
          <w:sz w:val="28"/>
          <w:szCs w:val="28"/>
        </w:rPr>
        <w:t xml:space="preserve">рждение о том, в чем состоит значение некоторого выражения, </w:t>
      </w:r>
      <w:r>
        <w:rPr>
          <w:rFonts w:ascii="Times New Roman" w:hAnsi="Times New Roman" w:cs="Times New Roman"/>
          <w:sz w:val="28"/>
          <w:szCs w:val="28"/>
        </w:rPr>
        <w:t>должно быть сформулировано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 виде тезиса о том, что значит знать его значение. </w:t>
      </w:r>
    </w:p>
    <w:p w:rsidR="004F4268" w:rsidRDefault="004F4268" w:rsidP="004F426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Тезис будет иметь следующий вид: </w:t>
      </w:r>
      <w:r w:rsidR="00202C9C" w:rsidRPr="00202C9C">
        <w:rPr>
          <w:rFonts w:ascii="Times New Roman" w:hAnsi="Times New Roman" w:cs="Times New Roman"/>
          <w:sz w:val="28"/>
          <w:szCs w:val="28"/>
        </w:rPr>
        <w:t>знать значение некоторого предложения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сути, означает 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знать условия, при которых </w:t>
      </w:r>
      <w:r>
        <w:rPr>
          <w:rFonts w:ascii="Times New Roman" w:hAnsi="Times New Roman" w:cs="Times New Roman"/>
          <w:sz w:val="28"/>
          <w:szCs w:val="28"/>
        </w:rPr>
        <w:t>это предложение будет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 истинно</w:t>
      </w:r>
      <w:r>
        <w:rPr>
          <w:rFonts w:ascii="Times New Roman" w:hAnsi="Times New Roman" w:cs="Times New Roman"/>
          <w:sz w:val="28"/>
          <w:szCs w:val="28"/>
        </w:rPr>
        <w:t>. Но в то же время, для нас понятие условия истинности остается неясным.</w:t>
      </w:r>
    </w:p>
    <w:p w:rsidR="00F90986" w:rsidRDefault="004F4268" w:rsidP="00F9098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Знание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 условий истинности </w:t>
      </w:r>
      <w:r>
        <w:rPr>
          <w:rFonts w:ascii="Times New Roman" w:hAnsi="Times New Roman" w:cs="Times New Roman"/>
          <w:sz w:val="28"/>
          <w:szCs w:val="28"/>
        </w:rPr>
        <w:t>конкретного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 предложения, </w:t>
      </w:r>
      <w:r w:rsidR="00672637">
        <w:rPr>
          <w:rFonts w:ascii="Times New Roman" w:hAnsi="Times New Roman" w:cs="Times New Roman"/>
          <w:sz w:val="28"/>
          <w:szCs w:val="28"/>
        </w:rPr>
        <w:t>которые образуют понимание этого предложения, может быть благодаря выводимости слов составляющих предложение.</w:t>
      </w:r>
      <w:r w:rsidR="004B4A4B">
        <w:rPr>
          <w:rFonts w:ascii="Times New Roman" w:hAnsi="Times New Roman" w:cs="Times New Roman"/>
          <w:sz w:val="28"/>
          <w:szCs w:val="28"/>
        </w:rPr>
        <w:t xml:space="preserve"> Здесь можно поставить такой вопрос, который будет наводить на мысль о знани</w:t>
      </w:r>
      <w:r w:rsidR="00F90986">
        <w:rPr>
          <w:rFonts w:ascii="Times New Roman" w:hAnsi="Times New Roman" w:cs="Times New Roman"/>
          <w:sz w:val="28"/>
          <w:szCs w:val="28"/>
        </w:rPr>
        <w:t>и</w:t>
      </w:r>
      <w:r w:rsidR="004B4A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4A4B">
        <w:rPr>
          <w:rFonts w:ascii="Times New Roman" w:hAnsi="Times New Roman" w:cs="Times New Roman"/>
          <w:sz w:val="28"/>
          <w:szCs w:val="28"/>
        </w:rPr>
        <w:t>говорящего</w:t>
      </w:r>
      <w:proofErr w:type="gramEnd"/>
      <w:r w:rsidR="004B4A4B">
        <w:rPr>
          <w:rFonts w:ascii="Times New Roman" w:hAnsi="Times New Roman" w:cs="Times New Roman"/>
          <w:sz w:val="28"/>
          <w:szCs w:val="28"/>
        </w:rPr>
        <w:t>.</w:t>
      </w:r>
      <w:r w:rsidR="00F90986">
        <w:rPr>
          <w:rFonts w:ascii="Times New Roman" w:hAnsi="Times New Roman" w:cs="Times New Roman"/>
          <w:sz w:val="28"/>
          <w:szCs w:val="28"/>
        </w:rPr>
        <w:t xml:space="preserve"> Так, знание </w:t>
      </w:r>
      <w:proofErr w:type="gramStart"/>
      <w:r w:rsidR="00F90986">
        <w:rPr>
          <w:rFonts w:ascii="Times New Roman" w:hAnsi="Times New Roman" w:cs="Times New Roman"/>
          <w:sz w:val="28"/>
          <w:szCs w:val="28"/>
        </w:rPr>
        <w:t>говорящего</w:t>
      </w:r>
      <w:proofErr w:type="gramEnd"/>
      <w:r w:rsidR="00F90986">
        <w:rPr>
          <w:rFonts w:ascii="Times New Roman" w:hAnsi="Times New Roman" w:cs="Times New Roman"/>
          <w:sz w:val="28"/>
          <w:szCs w:val="28"/>
        </w:rPr>
        <w:t xml:space="preserve"> будет являться практическим знанием. Собственно, это знание о том, как правильно пользоваться языком. </w:t>
      </w:r>
    </w:p>
    <w:p w:rsidR="00202C9C" w:rsidRPr="00202C9C" w:rsidRDefault="00F90986" w:rsidP="00E01B0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э</w:t>
      </w:r>
      <w:r w:rsidR="00202C9C" w:rsidRPr="00202C9C">
        <w:rPr>
          <w:rFonts w:ascii="Times New Roman" w:hAnsi="Times New Roman" w:cs="Times New Roman"/>
          <w:sz w:val="28"/>
          <w:szCs w:val="28"/>
        </w:rPr>
        <w:t xml:space="preserve">то не является возражением против возможности представления этого значения в качестве пропозиционального знания. </w:t>
      </w:r>
      <w:r w:rsidR="00E01B0A">
        <w:rPr>
          <w:rFonts w:ascii="Times New Roman" w:hAnsi="Times New Roman" w:cs="Times New Roman"/>
          <w:sz w:val="28"/>
          <w:szCs w:val="28"/>
        </w:rPr>
        <w:t>Способность к владению конкретной процедурой представляется в виде, где практика имеет достаточно сложный характер. Такое представление может быть единственным способом анализа. Именно в этом отношении проявляется стремление теоретического представления конкретно взятого практического умения.</w:t>
      </w:r>
    </w:p>
    <w:p w:rsidR="00301E17" w:rsidRPr="00301E17" w:rsidRDefault="001E25E9" w:rsidP="00301E1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примера можно подвергнуть анализу следующее предложение, </w:t>
      </w:r>
      <w:r w:rsidRPr="00301E17">
        <w:rPr>
          <w:rFonts w:ascii="Times New Roman" w:hAnsi="Times New Roman" w:cs="Times New Roman"/>
          <w:color w:val="000000"/>
          <w:sz w:val="28"/>
          <w:szCs w:val="28"/>
        </w:rPr>
        <w:t xml:space="preserve">которое </w:t>
      </w:r>
      <w:proofErr w:type="spellStart"/>
      <w:r w:rsidRPr="00301E17">
        <w:rPr>
          <w:rFonts w:ascii="Times New Roman" w:hAnsi="Times New Roman" w:cs="Times New Roman"/>
          <w:color w:val="000000"/>
          <w:sz w:val="28"/>
          <w:szCs w:val="28"/>
        </w:rPr>
        <w:t>Кастаньеда</w:t>
      </w:r>
      <w:proofErr w:type="spellEnd"/>
      <w:r w:rsidRPr="00301E17">
        <w:rPr>
          <w:rFonts w:ascii="Times New Roman" w:hAnsi="Times New Roman" w:cs="Times New Roman"/>
          <w:color w:val="000000"/>
          <w:sz w:val="28"/>
          <w:szCs w:val="28"/>
        </w:rPr>
        <w:t xml:space="preserve"> разбирает определенным образом.</w:t>
      </w:r>
    </w:p>
    <w:p w:rsidR="007C1292" w:rsidRDefault="00301E17" w:rsidP="00301E1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1E1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C1292" w:rsidRPr="00301E17">
        <w:rPr>
          <w:rFonts w:ascii="Times New Roman" w:hAnsi="Times New Roman" w:cs="Times New Roman"/>
          <w:color w:val="000000"/>
          <w:sz w:val="28"/>
          <w:szCs w:val="28"/>
        </w:rPr>
        <w:t>Герой войны знает, что он сам болен</w:t>
      </w:r>
      <w:r w:rsidRPr="00301E1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1292" w:rsidRPr="00301E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738E" w:rsidRPr="0034738E" w:rsidRDefault="0034738E" w:rsidP="00301E1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Так, при естественной интерпретации данное предложение будет иметь </w:t>
      </w:r>
      <w:r w:rsidRPr="0034738E">
        <w:rPr>
          <w:rFonts w:ascii="Times New Roman" w:hAnsi="Times New Roman" w:cs="Times New Roman"/>
          <w:color w:val="000000"/>
          <w:sz w:val="28"/>
          <w:szCs w:val="28"/>
        </w:rPr>
        <w:t>следующие значения:</w:t>
      </w:r>
    </w:p>
    <w:p w:rsidR="007C1292" w:rsidRPr="0034738E" w:rsidRDefault="0034738E" w:rsidP="0034738E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738E">
        <w:rPr>
          <w:rFonts w:ascii="Times New Roman" w:hAnsi="Times New Roman" w:cs="Times New Roman"/>
          <w:color w:val="000000"/>
          <w:sz w:val="28"/>
          <w:szCs w:val="28"/>
        </w:rPr>
        <w:t>герой войны сам знает утверждение</w:t>
      </w:r>
      <w:r w:rsidR="007C1292" w:rsidRPr="0034738E">
        <w:rPr>
          <w:rFonts w:ascii="Times New Roman" w:hAnsi="Times New Roman" w:cs="Times New Roman"/>
          <w:color w:val="000000"/>
          <w:sz w:val="28"/>
          <w:szCs w:val="28"/>
        </w:rPr>
        <w:t xml:space="preserve">, которое он сам мог бы выразить, произнеся: </w:t>
      </w:r>
      <w:r w:rsidRPr="0034738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C1292" w:rsidRPr="0034738E">
        <w:rPr>
          <w:rFonts w:ascii="Times New Roman" w:hAnsi="Times New Roman" w:cs="Times New Roman"/>
          <w:color w:val="000000"/>
          <w:sz w:val="28"/>
          <w:szCs w:val="28"/>
        </w:rPr>
        <w:t>Я болен</w:t>
      </w:r>
      <w:r w:rsidRPr="0034738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1292" w:rsidRPr="0034738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7C1292" w:rsidRDefault="0034738E" w:rsidP="0034738E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738E">
        <w:rPr>
          <w:rFonts w:ascii="Times New Roman" w:hAnsi="Times New Roman" w:cs="Times New Roman"/>
          <w:color w:val="000000"/>
          <w:sz w:val="28"/>
          <w:szCs w:val="28"/>
        </w:rPr>
        <w:t xml:space="preserve">данное утверждение мы не можем выразить </w:t>
      </w:r>
      <w:r w:rsidR="007C1292" w:rsidRPr="0034738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C1292" w:rsidRPr="003473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10" w:tooltip="Термины" w:history="1">
        <w:r w:rsidR="007C1292" w:rsidRPr="0034738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терминах</w:t>
        </w:r>
      </w:hyperlink>
      <w:r w:rsidR="007C1292" w:rsidRPr="003473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7C1292" w:rsidRPr="0034738E">
        <w:rPr>
          <w:rFonts w:ascii="Times New Roman" w:hAnsi="Times New Roman" w:cs="Times New Roman"/>
          <w:color w:val="000000"/>
          <w:sz w:val="28"/>
          <w:szCs w:val="28"/>
        </w:rPr>
        <w:t xml:space="preserve">указания на </w:t>
      </w:r>
      <w:r w:rsidRPr="0034738E">
        <w:rPr>
          <w:rFonts w:ascii="Times New Roman" w:hAnsi="Times New Roman" w:cs="Times New Roman"/>
          <w:color w:val="000000"/>
          <w:sz w:val="28"/>
          <w:szCs w:val="28"/>
        </w:rPr>
        <w:t>данного</w:t>
      </w:r>
      <w:r w:rsidR="007C1292" w:rsidRPr="0034738E">
        <w:rPr>
          <w:rFonts w:ascii="Times New Roman" w:hAnsi="Times New Roman" w:cs="Times New Roman"/>
          <w:color w:val="000000"/>
          <w:sz w:val="28"/>
          <w:szCs w:val="28"/>
        </w:rPr>
        <w:t xml:space="preserve"> героя войны или относящейся к нему дескрипции,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которые исходят </w:t>
      </w:r>
      <w:r w:rsidR="007C1292" w:rsidRPr="0034738E">
        <w:rPr>
          <w:rFonts w:ascii="Times New Roman" w:hAnsi="Times New Roman" w:cs="Times New Roman"/>
          <w:color w:val="000000"/>
          <w:sz w:val="28"/>
          <w:szCs w:val="28"/>
        </w:rPr>
        <w:t>от третьего лица.</w:t>
      </w:r>
    </w:p>
    <w:p w:rsidR="00B642F1" w:rsidRDefault="004C2EB7" w:rsidP="00B642F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чтобы наиболее четко понимать саму суть, можно представить, что Джон является героем какой-либо произошедшей в недавнем времени войны, о которой было написано не мало книг. </w:t>
      </w:r>
      <w:r w:rsidR="00B642F1">
        <w:rPr>
          <w:rFonts w:ascii="Times New Roman" w:hAnsi="Times New Roman" w:cs="Times New Roman"/>
          <w:color w:val="000000"/>
          <w:sz w:val="28"/>
          <w:szCs w:val="28"/>
        </w:rPr>
        <w:t xml:space="preserve">После того, как Джон попадает в автомобильную катастрофу, он теряет свою память. </w:t>
      </w:r>
    </w:p>
    <w:p w:rsidR="0077619A" w:rsidRPr="009C2184" w:rsidRDefault="00B642F1" w:rsidP="0077619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продолжительного лечения</w:t>
      </w:r>
      <w:r w:rsidR="00346022">
        <w:rPr>
          <w:rFonts w:ascii="Times New Roman" w:hAnsi="Times New Roman" w:cs="Times New Roman"/>
          <w:color w:val="000000"/>
          <w:sz w:val="28"/>
          <w:szCs w:val="28"/>
        </w:rPr>
        <w:t xml:space="preserve"> Джон восстановился так, что смог читать книги о данном герое. Но все же он не понимал, что этот человек и есть он сам. </w:t>
      </w:r>
      <w:r w:rsidR="0077619A" w:rsidRPr="0077619A">
        <w:rPr>
          <w:rFonts w:ascii="Times New Roman" w:hAnsi="Times New Roman" w:cs="Times New Roman"/>
          <w:color w:val="000000"/>
          <w:sz w:val="28"/>
          <w:szCs w:val="28"/>
        </w:rPr>
        <w:t xml:space="preserve">В данном случае он приобретал знание </w:t>
      </w:r>
      <w:proofErr w:type="spellStart"/>
      <w:r w:rsidR="0077619A">
        <w:rPr>
          <w:rFonts w:ascii="Times New Roman" w:hAnsi="Times New Roman" w:cs="Times New Roman"/>
          <w:color w:val="000000"/>
          <w:sz w:val="28"/>
          <w:szCs w:val="28"/>
        </w:rPr>
        <w:t>de</w:t>
      </w:r>
      <w:proofErr w:type="spellEnd"/>
      <w:r w:rsidR="007761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7619A">
        <w:rPr>
          <w:rFonts w:ascii="Times New Roman" w:hAnsi="Times New Roman" w:cs="Times New Roman"/>
          <w:color w:val="000000"/>
          <w:sz w:val="28"/>
          <w:szCs w:val="28"/>
        </w:rPr>
        <w:t>re</w:t>
      </w:r>
      <w:proofErr w:type="spellEnd"/>
      <w:r w:rsidR="0077619A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7C1292" w:rsidRPr="0077619A">
        <w:rPr>
          <w:rFonts w:ascii="Times New Roman" w:hAnsi="Times New Roman" w:cs="Times New Roman"/>
          <w:color w:val="000000"/>
          <w:sz w:val="28"/>
          <w:szCs w:val="28"/>
        </w:rPr>
        <w:t>герое, н</w:t>
      </w:r>
      <w:r w:rsidR="0077619A">
        <w:rPr>
          <w:rFonts w:ascii="Times New Roman" w:hAnsi="Times New Roman" w:cs="Times New Roman"/>
          <w:color w:val="000000"/>
          <w:sz w:val="28"/>
          <w:szCs w:val="28"/>
        </w:rPr>
        <w:t xml:space="preserve">о не приобретал </w:t>
      </w:r>
      <w:r w:rsidR="0077619A" w:rsidRPr="009C218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знания </w:t>
      </w:r>
      <w:proofErr w:type="spellStart"/>
      <w:r w:rsidR="0077619A" w:rsidRPr="009C2184">
        <w:rPr>
          <w:rFonts w:ascii="Times New Roman" w:hAnsi="Times New Roman" w:cs="Times New Roman"/>
          <w:color w:val="000000"/>
          <w:sz w:val="28"/>
          <w:szCs w:val="28"/>
        </w:rPr>
        <w:t>de</w:t>
      </w:r>
      <w:proofErr w:type="spellEnd"/>
      <w:r w:rsidR="0077619A" w:rsidRPr="009C21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7619A" w:rsidRPr="009C2184">
        <w:rPr>
          <w:rFonts w:ascii="Times New Roman" w:hAnsi="Times New Roman" w:cs="Times New Roman"/>
          <w:color w:val="000000"/>
          <w:sz w:val="28"/>
          <w:szCs w:val="28"/>
        </w:rPr>
        <w:t>re</w:t>
      </w:r>
      <w:proofErr w:type="spellEnd"/>
      <w:r w:rsidR="0077619A" w:rsidRPr="009C2184">
        <w:rPr>
          <w:rFonts w:ascii="Times New Roman" w:hAnsi="Times New Roman" w:cs="Times New Roman"/>
          <w:color w:val="000000"/>
          <w:sz w:val="28"/>
          <w:szCs w:val="28"/>
        </w:rPr>
        <w:t>, которое имелось в виду в интерпретации.</w:t>
      </w:r>
      <w:r w:rsidR="00CD6271" w:rsidRPr="009C2184">
        <w:rPr>
          <w:rFonts w:ascii="Times New Roman" w:hAnsi="Times New Roman" w:cs="Times New Roman"/>
          <w:color w:val="000000"/>
          <w:sz w:val="28"/>
          <w:szCs w:val="28"/>
        </w:rPr>
        <w:t xml:space="preserve"> Джон не считал героя войны больным, но так же знал, что сам он болен. </w:t>
      </w:r>
    </w:p>
    <w:p w:rsidR="009C2184" w:rsidRDefault="009C2184" w:rsidP="009C21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2184">
        <w:rPr>
          <w:rFonts w:ascii="Times New Roman" w:hAnsi="Times New Roman" w:cs="Times New Roman"/>
          <w:color w:val="000000"/>
          <w:sz w:val="28"/>
          <w:szCs w:val="28"/>
        </w:rPr>
        <w:t>Также мы можем представить себе</w:t>
      </w:r>
      <w:r w:rsidR="007C1292" w:rsidRPr="009C2184">
        <w:rPr>
          <w:rFonts w:ascii="Times New Roman" w:hAnsi="Times New Roman" w:cs="Times New Roman"/>
          <w:color w:val="000000"/>
          <w:sz w:val="28"/>
          <w:szCs w:val="28"/>
        </w:rPr>
        <w:t>, что Джон считает истинным некоторое у</w:t>
      </w:r>
      <w:r>
        <w:rPr>
          <w:rFonts w:ascii="Times New Roman" w:hAnsi="Times New Roman" w:cs="Times New Roman"/>
          <w:color w:val="000000"/>
          <w:sz w:val="28"/>
          <w:szCs w:val="28"/>
        </w:rPr>
        <w:t>тверждение о данном герое войны (что герой был ранен 100 раз), но при этом не полагает, что сам он тоже был ранен 100 раз.</w:t>
      </w:r>
    </w:p>
    <w:p w:rsidR="00CA7EB7" w:rsidRDefault="00CA7EB7" w:rsidP="00CA7E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Теперь можно увидеть саму суть существующей проблемы, которая </w:t>
      </w:r>
      <w:r w:rsidRPr="00CA7EB7">
        <w:rPr>
          <w:rFonts w:ascii="Times New Roman" w:hAnsi="Times New Roman" w:cs="Times New Roman"/>
          <w:color w:val="000000"/>
          <w:sz w:val="28"/>
          <w:szCs w:val="28"/>
        </w:rPr>
        <w:t xml:space="preserve">заключается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в том, что в феноменологическом мире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 xml:space="preserve"> Джона он сам и </w:t>
      </w:r>
      <w:r>
        <w:rPr>
          <w:rFonts w:ascii="Times New Roman" w:hAnsi="Times New Roman" w:cs="Times New Roman"/>
          <w:color w:val="000000"/>
          <w:sz w:val="28"/>
          <w:szCs w:val="28"/>
        </w:rPr>
        <w:t>герой войны представляются различными индивидами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C1292" w:rsidRDefault="00CA7EB7" w:rsidP="001B3E0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Поэтому, при любой 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>дескрипци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 xml:space="preserve">Джона,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которая будет осуществляться 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>в терминах третьего лица,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 xml:space="preserve">можно представить себе ситуацию, в которой Джон не установит связь между </w:t>
      </w:r>
      <w:r>
        <w:rPr>
          <w:rFonts w:ascii="Times New Roman" w:hAnsi="Times New Roman" w:cs="Times New Roman"/>
          <w:color w:val="000000"/>
          <w:sz w:val="28"/>
          <w:szCs w:val="28"/>
        </w:rPr>
        <w:t>этой дескрипцией и самим собой.</w:t>
      </w:r>
      <w:r w:rsidR="001B3E0A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>амосознание в терминах первого ли</w:t>
      </w:r>
      <w:r w:rsidR="001B3E0A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>а никогда не сводится к знанию о себе в терминах третьего лица.</w:t>
      </w:r>
    </w:p>
    <w:p w:rsidR="00AF4FE2" w:rsidRDefault="001B3E0A" w:rsidP="00AF4F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идеи данного анализа </w:t>
      </w:r>
      <w:r w:rsidR="007C1292" w:rsidRPr="00CA7EB7">
        <w:rPr>
          <w:rFonts w:ascii="Times New Roman" w:hAnsi="Times New Roman" w:cs="Times New Roman"/>
          <w:color w:val="000000"/>
          <w:sz w:val="28"/>
          <w:szCs w:val="28"/>
        </w:rPr>
        <w:t>имеют эпистемологическую природу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Каждое обращение к 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сознани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себя как субъекта или к феноменологическому миру героя войны будет связываться с конкретным концептуальным фоном. </w:t>
      </w:r>
    </w:p>
    <w:p w:rsidR="00AF4FE2" w:rsidRDefault="007C1292" w:rsidP="00AF4F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FE2">
        <w:rPr>
          <w:rFonts w:ascii="Times New Roman" w:hAnsi="Times New Roman" w:cs="Times New Roman"/>
          <w:color w:val="000000"/>
          <w:sz w:val="28"/>
          <w:szCs w:val="28"/>
        </w:rPr>
        <w:t>Основное допущение семантик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="00AF4FE2">
        <w:rPr>
          <w:rFonts w:ascii="Times New Roman" w:hAnsi="Times New Roman" w:cs="Times New Roman"/>
          <w:color w:val="000000"/>
          <w:sz w:val="28"/>
          <w:szCs w:val="28"/>
        </w:rPr>
        <w:t>Кастаньеды</w:t>
      </w:r>
      <w:proofErr w:type="spellEnd"/>
      <w:r w:rsidR="00AF4F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4FE2">
        <w:rPr>
          <w:rFonts w:ascii="Times New Roman" w:hAnsi="Times New Roman" w:cs="Times New Roman"/>
          <w:color w:val="000000"/>
          <w:sz w:val="28"/>
          <w:szCs w:val="28"/>
        </w:rPr>
        <w:t xml:space="preserve">можно сформулировать 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>так, что</w:t>
      </w:r>
      <w:r w:rsidRPr="00AF4FE2">
        <w:rPr>
          <w:rFonts w:ascii="Times New Roman" w:hAnsi="Times New Roman" w:cs="Times New Roman"/>
          <w:color w:val="000000"/>
          <w:sz w:val="28"/>
          <w:szCs w:val="28"/>
        </w:rPr>
        <w:t xml:space="preserve"> в естественном языке 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>существуют</w:t>
      </w:r>
      <w:r w:rsidRPr="00AF4FE2">
        <w:rPr>
          <w:rFonts w:ascii="Times New Roman" w:hAnsi="Times New Roman" w:cs="Times New Roman"/>
          <w:color w:val="000000"/>
          <w:sz w:val="28"/>
          <w:szCs w:val="28"/>
        </w:rPr>
        <w:t xml:space="preserve"> семантически релевантные </w:t>
      </w:r>
      <w:proofErr w:type="spellStart"/>
      <w:r w:rsidRPr="00AF4FE2">
        <w:rPr>
          <w:rFonts w:ascii="Times New Roman" w:hAnsi="Times New Roman" w:cs="Times New Roman"/>
          <w:color w:val="000000"/>
          <w:sz w:val="28"/>
          <w:szCs w:val="28"/>
        </w:rPr>
        <w:t>эпистемические</w:t>
      </w:r>
      <w:proofErr w:type="spellEnd"/>
      <w:r w:rsidRPr="00AF4FE2">
        <w:rPr>
          <w:rFonts w:ascii="Times New Roman" w:hAnsi="Times New Roman" w:cs="Times New Roman"/>
          <w:color w:val="000000"/>
          <w:sz w:val="28"/>
          <w:szCs w:val="28"/>
        </w:rPr>
        <w:t xml:space="preserve"> элементы,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 xml:space="preserve"> которые не зависят</w:t>
      </w:r>
      <w:r w:rsidRPr="00AF4FE2">
        <w:rPr>
          <w:rFonts w:ascii="Times New Roman" w:hAnsi="Times New Roman" w:cs="Times New Roman"/>
          <w:color w:val="000000"/>
          <w:sz w:val="28"/>
          <w:szCs w:val="28"/>
        </w:rPr>
        <w:t xml:space="preserve"> от обычных сфер действия операторов. 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 xml:space="preserve">Для примера возьмем традиционную неоднозначность, которая связывается </w:t>
      </w:r>
      <w:r w:rsidRPr="00AF4FE2">
        <w:rPr>
          <w:rFonts w:ascii="Times New Roman" w:hAnsi="Times New Roman" w:cs="Times New Roman"/>
          <w:color w:val="000000"/>
          <w:sz w:val="28"/>
          <w:szCs w:val="28"/>
        </w:rPr>
        <w:t>со сферами действия пропозициональных операторов</w:t>
      </w:r>
      <w:r w:rsidR="00AF4FE2">
        <w:rPr>
          <w:rFonts w:ascii="Times New Roman" w:hAnsi="Times New Roman" w:cs="Times New Roman"/>
          <w:color w:val="000000"/>
          <w:sz w:val="28"/>
          <w:szCs w:val="28"/>
        </w:rPr>
        <w:t xml:space="preserve">. В приведенном выше тексте, она никак не помогает найти правильную интерпретацию. </w:t>
      </w:r>
    </w:p>
    <w:p w:rsidR="00AF4FE2" w:rsidRDefault="00AF4FE2" w:rsidP="00AF4F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тоже время принцип проведенного анализа не является очевидным. Он имеет тесную связь с конкретной </w:t>
      </w:r>
      <w:proofErr w:type="spellStart"/>
      <w:r w:rsidR="007C1292" w:rsidRPr="00AF4FE2">
        <w:rPr>
          <w:rFonts w:ascii="Times New Roman" w:hAnsi="Times New Roman" w:cs="Times New Roman"/>
          <w:color w:val="000000"/>
          <w:sz w:val="28"/>
          <w:szCs w:val="28"/>
        </w:rPr>
        <w:t>метатеоретической</w:t>
      </w:r>
      <w:proofErr w:type="spellEnd"/>
      <w:r w:rsidR="007C1292" w:rsidRPr="00AF4FE2">
        <w:rPr>
          <w:rFonts w:ascii="Times New Roman" w:hAnsi="Times New Roman" w:cs="Times New Roman"/>
          <w:color w:val="000000"/>
          <w:sz w:val="28"/>
          <w:szCs w:val="28"/>
        </w:rPr>
        <w:t xml:space="preserve"> позицией,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которая имеет отношение </w:t>
      </w:r>
      <w:r w:rsidR="007C1292" w:rsidRPr="00AF4FE2">
        <w:rPr>
          <w:rFonts w:ascii="Times New Roman" w:hAnsi="Times New Roman" w:cs="Times New Roman"/>
          <w:color w:val="000000"/>
          <w:sz w:val="28"/>
          <w:szCs w:val="28"/>
        </w:rPr>
        <w:t>к в</w:t>
      </w:r>
      <w:r>
        <w:rPr>
          <w:rFonts w:ascii="Times New Roman" w:hAnsi="Times New Roman" w:cs="Times New Roman"/>
          <w:color w:val="000000"/>
          <w:sz w:val="28"/>
          <w:szCs w:val="28"/>
        </w:rPr>
        <w:t>ыбору базы семантических данных.</w:t>
      </w:r>
    </w:p>
    <w:p w:rsidR="00AF4FE2" w:rsidRDefault="00AF4FE2" w:rsidP="00AF4F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56EC" w:rsidRPr="000D3018" w:rsidRDefault="000D3018" w:rsidP="000D3018">
      <w:pPr>
        <w:pStyle w:val="western"/>
        <w:spacing w:before="115" w:beforeAutospacing="0" w:after="0" w:afterAutospacing="0"/>
      </w:pPr>
      <w:r w:rsidRPr="00DB08B2">
        <w:rPr>
          <w:color w:val="000000"/>
          <w:sz w:val="28"/>
          <w:szCs w:val="28"/>
        </w:rPr>
        <w:t xml:space="preserve"> </w:t>
      </w:r>
    </w:p>
    <w:p w:rsidR="007656EC" w:rsidRPr="001A45E1" w:rsidRDefault="007656EC" w:rsidP="00ED67CD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7656EC" w:rsidRPr="001A45E1" w:rsidRDefault="007656EC" w:rsidP="00E01B0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D67CD" w:rsidRPr="00AB0F28" w:rsidRDefault="00ED67CD" w:rsidP="00ED67CD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0F28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ED67CD" w:rsidRPr="00AB0F28" w:rsidRDefault="00ED67CD" w:rsidP="00ED67C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3018" w:rsidRDefault="000D3018" w:rsidP="000D3018">
      <w:pPr>
        <w:pStyle w:val="western"/>
        <w:numPr>
          <w:ilvl w:val="0"/>
          <w:numId w:val="5"/>
        </w:numPr>
        <w:spacing w:before="115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7C1292">
        <w:rPr>
          <w:color w:val="000000"/>
          <w:sz w:val="28"/>
          <w:szCs w:val="28"/>
          <w:lang w:val="en-US"/>
        </w:rPr>
        <w:t>Castaneda H.-N. On Philosophical Method.</w:t>
      </w:r>
      <w:r w:rsidRPr="007C1292">
        <w:rPr>
          <w:rStyle w:val="apple-converted-space"/>
          <w:color w:val="000000"/>
          <w:sz w:val="28"/>
          <w:szCs w:val="28"/>
          <w:lang w:val="en-US"/>
        </w:rPr>
        <w:t> </w:t>
      </w:r>
      <w:proofErr w:type="spellStart"/>
      <w:r w:rsidRPr="007C1292">
        <w:rPr>
          <w:color w:val="000000"/>
          <w:sz w:val="28"/>
          <w:szCs w:val="28"/>
        </w:rPr>
        <w:t>Bloomington</w:t>
      </w:r>
      <w:proofErr w:type="spellEnd"/>
      <w:r w:rsidRPr="007C1292">
        <w:rPr>
          <w:color w:val="000000"/>
          <w:sz w:val="28"/>
          <w:szCs w:val="28"/>
        </w:rPr>
        <w:t xml:space="preserve"> , </w:t>
      </w:r>
      <w:proofErr w:type="spellStart"/>
      <w:r w:rsidRPr="007C1292">
        <w:rPr>
          <w:color w:val="000000"/>
          <w:sz w:val="28"/>
          <w:szCs w:val="28"/>
        </w:rPr>
        <w:t>Indiana</w:t>
      </w:r>
      <w:proofErr w:type="spellEnd"/>
      <w:r w:rsidRPr="007C1292">
        <w:rPr>
          <w:color w:val="000000"/>
          <w:sz w:val="28"/>
          <w:szCs w:val="28"/>
        </w:rPr>
        <w:t xml:space="preserve"> </w:t>
      </w:r>
      <w:proofErr w:type="spellStart"/>
      <w:r w:rsidRPr="007C1292">
        <w:rPr>
          <w:color w:val="000000"/>
          <w:sz w:val="28"/>
          <w:szCs w:val="28"/>
        </w:rPr>
        <w:t>University</w:t>
      </w:r>
      <w:proofErr w:type="spellEnd"/>
      <w:r w:rsidRPr="007C1292">
        <w:rPr>
          <w:color w:val="000000"/>
          <w:sz w:val="28"/>
          <w:szCs w:val="28"/>
        </w:rPr>
        <w:t xml:space="preserve"> , 1981.</w:t>
      </w:r>
    </w:p>
    <w:p w:rsidR="00C067B5" w:rsidRDefault="002E21AE" w:rsidP="00C067B5">
      <w:pPr>
        <w:pStyle w:val="western"/>
        <w:numPr>
          <w:ilvl w:val="0"/>
          <w:numId w:val="5"/>
        </w:numPr>
        <w:spacing w:before="115" w:beforeAutospacing="0" w:after="0" w:afterAutospacing="0" w:line="360" w:lineRule="auto"/>
        <w:contextualSpacing/>
        <w:rPr>
          <w:sz w:val="28"/>
          <w:szCs w:val="28"/>
        </w:rPr>
      </w:pPr>
      <w:hyperlink r:id="rId11" w:tooltip="Философия" w:history="1">
        <w:r w:rsidR="000D3018" w:rsidRPr="000D3018">
          <w:rPr>
            <w:rStyle w:val="ac"/>
            <w:color w:val="auto"/>
            <w:sz w:val="28"/>
            <w:szCs w:val="28"/>
            <w:u w:val="none"/>
          </w:rPr>
          <w:t>Философия</w:t>
        </w:r>
      </w:hyperlink>
      <w:r w:rsidR="000D3018" w:rsidRPr="000D3018">
        <w:rPr>
          <w:sz w:val="28"/>
          <w:szCs w:val="28"/>
        </w:rPr>
        <w:t>.</w:t>
      </w:r>
      <w:r w:rsidR="000D3018" w:rsidRPr="000D3018">
        <w:rPr>
          <w:rStyle w:val="apple-converted-space"/>
          <w:sz w:val="28"/>
          <w:szCs w:val="28"/>
        </w:rPr>
        <w:t> </w:t>
      </w:r>
      <w:hyperlink r:id="rId12" w:tooltip="Логика" w:history="1">
        <w:r w:rsidR="000D3018" w:rsidRPr="000D3018">
          <w:rPr>
            <w:rStyle w:val="ac"/>
            <w:color w:val="auto"/>
            <w:sz w:val="28"/>
            <w:szCs w:val="28"/>
            <w:u w:val="none"/>
          </w:rPr>
          <w:t>Логика</w:t>
        </w:r>
        <w:r w:rsidR="000D3018" w:rsidRPr="000D3018">
          <w:rPr>
            <w:rStyle w:val="apple-converted-space"/>
            <w:sz w:val="28"/>
            <w:szCs w:val="28"/>
          </w:rPr>
          <w:t> </w:t>
        </w:r>
      </w:hyperlink>
      <w:r w:rsidR="000D3018" w:rsidRPr="000D3018">
        <w:rPr>
          <w:sz w:val="28"/>
          <w:szCs w:val="28"/>
        </w:rPr>
        <w:t>.</w:t>
      </w:r>
      <w:hyperlink r:id="rId13" w:tooltip="Язык" w:history="1">
        <w:r w:rsidR="000D3018" w:rsidRPr="000D3018">
          <w:rPr>
            <w:rStyle w:val="apple-converted-space"/>
            <w:sz w:val="28"/>
            <w:szCs w:val="28"/>
          </w:rPr>
          <w:t> </w:t>
        </w:r>
        <w:r w:rsidR="000D3018" w:rsidRPr="000D3018">
          <w:rPr>
            <w:rStyle w:val="ac"/>
            <w:color w:val="auto"/>
            <w:sz w:val="28"/>
            <w:szCs w:val="28"/>
            <w:u w:val="none"/>
          </w:rPr>
          <w:t>Язык</w:t>
        </w:r>
      </w:hyperlink>
      <w:r w:rsidR="000D3018">
        <w:rPr>
          <w:sz w:val="28"/>
          <w:szCs w:val="28"/>
        </w:rPr>
        <w:t xml:space="preserve">. </w:t>
      </w:r>
      <w:r w:rsidR="000D3018" w:rsidRPr="000D3018">
        <w:rPr>
          <w:sz w:val="28"/>
          <w:szCs w:val="28"/>
        </w:rPr>
        <w:t>Сб.</w:t>
      </w:r>
      <w:r w:rsidR="000D3018" w:rsidRPr="000D3018">
        <w:rPr>
          <w:rStyle w:val="apple-converted-space"/>
          <w:sz w:val="28"/>
          <w:szCs w:val="28"/>
        </w:rPr>
        <w:t> </w:t>
      </w:r>
      <w:hyperlink r:id="rId14" w:tooltip="Перевод" w:history="1">
        <w:r w:rsidR="000D3018" w:rsidRPr="000D3018">
          <w:rPr>
            <w:rStyle w:val="ac"/>
            <w:color w:val="auto"/>
            <w:sz w:val="28"/>
            <w:szCs w:val="28"/>
            <w:u w:val="none"/>
          </w:rPr>
          <w:t>переводов</w:t>
        </w:r>
      </w:hyperlink>
      <w:r w:rsidR="000D3018" w:rsidRPr="000D3018">
        <w:rPr>
          <w:rStyle w:val="apple-converted-space"/>
          <w:sz w:val="28"/>
          <w:szCs w:val="28"/>
        </w:rPr>
        <w:t> </w:t>
      </w:r>
      <w:r w:rsidR="000D3018" w:rsidRPr="000D3018">
        <w:rPr>
          <w:sz w:val="28"/>
          <w:szCs w:val="28"/>
        </w:rPr>
        <w:t>под</w:t>
      </w:r>
      <w:r w:rsidR="000D3018" w:rsidRPr="000D3018">
        <w:rPr>
          <w:rStyle w:val="apple-converted-space"/>
          <w:sz w:val="28"/>
          <w:szCs w:val="28"/>
        </w:rPr>
        <w:t> </w:t>
      </w:r>
      <w:hyperlink r:id="rId15" w:tooltip="Редакция" w:history="1">
        <w:r w:rsidR="000D3018" w:rsidRPr="000D3018">
          <w:rPr>
            <w:rStyle w:val="ac"/>
            <w:color w:val="auto"/>
            <w:sz w:val="28"/>
            <w:szCs w:val="28"/>
            <w:u w:val="none"/>
          </w:rPr>
          <w:t>редакцией</w:t>
        </w:r>
      </w:hyperlink>
      <w:r w:rsidR="000D3018" w:rsidRPr="000D3018">
        <w:rPr>
          <w:rStyle w:val="apple-converted-space"/>
          <w:sz w:val="28"/>
          <w:szCs w:val="28"/>
        </w:rPr>
        <w:t> </w:t>
      </w:r>
      <w:proofErr w:type="spellStart"/>
      <w:r w:rsidR="000D3018">
        <w:rPr>
          <w:sz w:val="28"/>
          <w:szCs w:val="28"/>
        </w:rPr>
        <w:t>Д.П.Горского</w:t>
      </w:r>
      <w:proofErr w:type="spellEnd"/>
      <w:r w:rsidR="000D3018">
        <w:rPr>
          <w:sz w:val="28"/>
          <w:szCs w:val="28"/>
        </w:rPr>
        <w:t xml:space="preserve"> и В.В. Петрова. М</w:t>
      </w:r>
      <w:r w:rsidR="000D3018" w:rsidRPr="000D3018">
        <w:rPr>
          <w:sz w:val="28"/>
          <w:szCs w:val="28"/>
        </w:rPr>
        <w:t xml:space="preserve">., </w:t>
      </w:r>
      <w:r w:rsidR="000D3018">
        <w:rPr>
          <w:sz w:val="28"/>
          <w:szCs w:val="28"/>
        </w:rPr>
        <w:t>«</w:t>
      </w:r>
      <w:r w:rsidR="000D3018" w:rsidRPr="000D3018">
        <w:rPr>
          <w:sz w:val="28"/>
          <w:szCs w:val="28"/>
        </w:rPr>
        <w:t>Прогресс</w:t>
      </w:r>
      <w:r w:rsidR="000D3018">
        <w:rPr>
          <w:sz w:val="28"/>
          <w:szCs w:val="28"/>
        </w:rPr>
        <w:t xml:space="preserve">», </w:t>
      </w:r>
      <w:r w:rsidR="000D3018" w:rsidRPr="000D3018">
        <w:rPr>
          <w:sz w:val="28"/>
          <w:szCs w:val="28"/>
        </w:rPr>
        <w:t xml:space="preserve"> 1987. С . 127.</w:t>
      </w:r>
    </w:p>
    <w:p w:rsidR="00C067B5" w:rsidRPr="00C067B5" w:rsidRDefault="00C067B5" w:rsidP="00C067B5">
      <w:pPr>
        <w:pStyle w:val="western"/>
        <w:numPr>
          <w:ilvl w:val="0"/>
          <w:numId w:val="5"/>
        </w:numPr>
        <w:spacing w:before="115" w:beforeAutospacing="0" w:after="0" w:afterAutospacing="0" w:line="360" w:lineRule="auto"/>
        <w:contextualSpacing/>
        <w:rPr>
          <w:sz w:val="28"/>
          <w:szCs w:val="28"/>
        </w:rPr>
      </w:pPr>
      <w:r w:rsidRPr="00C067B5">
        <w:rPr>
          <w:sz w:val="28"/>
          <w:szCs w:val="28"/>
        </w:rPr>
        <w:t>Инструменталистская семантика [Электронный ресурс] — Режим доступа:</w:t>
      </w:r>
      <w:r>
        <w:rPr>
          <w:sz w:val="28"/>
          <w:szCs w:val="28"/>
        </w:rPr>
        <w:t xml:space="preserve"> </w:t>
      </w:r>
      <w:r w:rsidRPr="00C067B5">
        <w:rPr>
          <w:sz w:val="28"/>
          <w:szCs w:val="28"/>
        </w:rPr>
        <w:t>http://studopedia.org/11-89737.html</w:t>
      </w:r>
    </w:p>
    <w:p w:rsidR="000D3018" w:rsidRPr="001A45E1" w:rsidRDefault="000D3018" w:rsidP="000D3018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B56057" w:rsidRPr="00AB0F28" w:rsidRDefault="00B56057" w:rsidP="000D301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0227" w:rsidRDefault="00970227" w:rsidP="00ED67C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2EE" w:rsidRDefault="001402EE" w:rsidP="00ED67C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EFC" w:rsidRPr="00AB0F28" w:rsidRDefault="005B5EFC" w:rsidP="00ED67C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EFC" w:rsidRPr="00AB0F28" w:rsidSect="007C1292">
      <w:headerReference w:type="default" r:id="rId1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1AE" w:rsidRDefault="002E21AE" w:rsidP="007656EC">
      <w:pPr>
        <w:spacing w:after="0" w:line="240" w:lineRule="auto"/>
      </w:pPr>
      <w:r>
        <w:separator/>
      </w:r>
    </w:p>
  </w:endnote>
  <w:endnote w:type="continuationSeparator" w:id="0">
    <w:p w:rsidR="002E21AE" w:rsidRDefault="002E21AE" w:rsidP="0076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1AE" w:rsidRDefault="002E21AE" w:rsidP="007656EC">
      <w:pPr>
        <w:spacing w:after="0" w:line="240" w:lineRule="auto"/>
      </w:pPr>
      <w:r>
        <w:separator/>
      </w:r>
    </w:p>
  </w:footnote>
  <w:footnote w:type="continuationSeparator" w:id="0">
    <w:p w:rsidR="002E21AE" w:rsidRDefault="002E21AE" w:rsidP="0076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1766"/>
      <w:docPartObj>
        <w:docPartGallery w:val="Page Numbers (Top of Page)"/>
        <w:docPartUnique/>
      </w:docPartObj>
    </w:sdtPr>
    <w:sdtEndPr/>
    <w:sdtContent>
      <w:p w:rsidR="00B642F1" w:rsidRDefault="002E21A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7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642F1" w:rsidRDefault="00B642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9136AD"/>
    <w:multiLevelType w:val="hybridMultilevel"/>
    <w:tmpl w:val="B846C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E0CE3"/>
    <w:multiLevelType w:val="hybridMultilevel"/>
    <w:tmpl w:val="278A5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B272A"/>
    <w:multiLevelType w:val="hybridMultilevel"/>
    <w:tmpl w:val="BC4C1F40"/>
    <w:lvl w:ilvl="0" w:tplc="2F289F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A2F39"/>
    <w:multiLevelType w:val="hybridMultilevel"/>
    <w:tmpl w:val="D5884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EC"/>
    <w:rsid w:val="00007848"/>
    <w:rsid w:val="00043123"/>
    <w:rsid w:val="00046B02"/>
    <w:rsid w:val="000505B2"/>
    <w:rsid w:val="000D3018"/>
    <w:rsid w:val="001402EE"/>
    <w:rsid w:val="00193C7B"/>
    <w:rsid w:val="00196611"/>
    <w:rsid w:val="001A45E1"/>
    <w:rsid w:val="001B3E0A"/>
    <w:rsid w:val="001E25E9"/>
    <w:rsid w:val="001E65A9"/>
    <w:rsid w:val="001F534F"/>
    <w:rsid w:val="00202C9C"/>
    <w:rsid w:val="00251DCC"/>
    <w:rsid w:val="00253AAF"/>
    <w:rsid w:val="002A1425"/>
    <w:rsid w:val="002C336E"/>
    <w:rsid w:val="002E21AE"/>
    <w:rsid w:val="00301E17"/>
    <w:rsid w:val="0033087F"/>
    <w:rsid w:val="00346022"/>
    <w:rsid w:val="0034738E"/>
    <w:rsid w:val="003B4885"/>
    <w:rsid w:val="003E66D5"/>
    <w:rsid w:val="00437E10"/>
    <w:rsid w:val="004B4A4B"/>
    <w:rsid w:val="004C2EB7"/>
    <w:rsid w:val="004F4268"/>
    <w:rsid w:val="00557D24"/>
    <w:rsid w:val="005B5EFC"/>
    <w:rsid w:val="005F13D7"/>
    <w:rsid w:val="0062512D"/>
    <w:rsid w:val="006624DF"/>
    <w:rsid w:val="00672637"/>
    <w:rsid w:val="006A6AE3"/>
    <w:rsid w:val="006F5129"/>
    <w:rsid w:val="006F7D7A"/>
    <w:rsid w:val="00720BEB"/>
    <w:rsid w:val="007656EC"/>
    <w:rsid w:val="00775A5A"/>
    <w:rsid w:val="0077619A"/>
    <w:rsid w:val="007B5277"/>
    <w:rsid w:val="007C1292"/>
    <w:rsid w:val="007D4B0D"/>
    <w:rsid w:val="007F0AC0"/>
    <w:rsid w:val="0082655A"/>
    <w:rsid w:val="008329AF"/>
    <w:rsid w:val="008E440C"/>
    <w:rsid w:val="00960D6E"/>
    <w:rsid w:val="00970227"/>
    <w:rsid w:val="009C2184"/>
    <w:rsid w:val="009F7892"/>
    <w:rsid w:val="00A914DE"/>
    <w:rsid w:val="00A95AD3"/>
    <w:rsid w:val="00AA274C"/>
    <w:rsid w:val="00AA2771"/>
    <w:rsid w:val="00AB0F28"/>
    <w:rsid w:val="00AC14E2"/>
    <w:rsid w:val="00AF4FE2"/>
    <w:rsid w:val="00B56057"/>
    <w:rsid w:val="00B642F1"/>
    <w:rsid w:val="00C067B5"/>
    <w:rsid w:val="00CA7EB7"/>
    <w:rsid w:val="00CD6271"/>
    <w:rsid w:val="00D140BB"/>
    <w:rsid w:val="00D37833"/>
    <w:rsid w:val="00D83048"/>
    <w:rsid w:val="00DB08B2"/>
    <w:rsid w:val="00DB0D2D"/>
    <w:rsid w:val="00DB1659"/>
    <w:rsid w:val="00E01B0A"/>
    <w:rsid w:val="00E62DA8"/>
    <w:rsid w:val="00E75115"/>
    <w:rsid w:val="00ED67CD"/>
    <w:rsid w:val="00F350F4"/>
    <w:rsid w:val="00F35644"/>
    <w:rsid w:val="00F63BD9"/>
    <w:rsid w:val="00F81D6F"/>
    <w:rsid w:val="00F86601"/>
    <w:rsid w:val="00F90986"/>
    <w:rsid w:val="00FC4504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02E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6EC"/>
  </w:style>
  <w:style w:type="paragraph" w:styleId="a5">
    <w:name w:val="footer"/>
    <w:basedOn w:val="a"/>
    <w:link w:val="a6"/>
    <w:uiPriority w:val="99"/>
    <w:semiHidden/>
    <w:unhideWhenUsed/>
    <w:rsid w:val="0076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56EC"/>
  </w:style>
  <w:style w:type="character" w:customStyle="1" w:styleId="apple-converted-space">
    <w:name w:val="apple-converted-space"/>
    <w:basedOn w:val="a0"/>
    <w:rsid w:val="00ED67CD"/>
  </w:style>
  <w:style w:type="paragraph" w:styleId="a7">
    <w:name w:val="Normal (Web)"/>
    <w:basedOn w:val="a"/>
    <w:uiPriority w:val="99"/>
    <w:unhideWhenUsed/>
    <w:rsid w:val="00ED6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ED67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D67C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D67CD"/>
    <w:rPr>
      <w:vertAlign w:val="superscript"/>
    </w:rPr>
  </w:style>
  <w:style w:type="paragraph" w:styleId="ab">
    <w:name w:val="List Paragraph"/>
    <w:basedOn w:val="a"/>
    <w:uiPriority w:val="34"/>
    <w:qFormat/>
    <w:rsid w:val="00ED67C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ED67CD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D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67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40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western">
    <w:name w:val="western"/>
    <w:basedOn w:val="a"/>
    <w:rsid w:val="007C1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02E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6EC"/>
  </w:style>
  <w:style w:type="paragraph" w:styleId="a5">
    <w:name w:val="footer"/>
    <w:basedOn w:val="a"/>
    <w:link w:val="a6"/>
    <w:uiPriority w:val="99"/>
    <w:semiHidden/>
    <w:unhideWhenUsed/>
    <w:rsid w:val="0076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56EC"/>
  </w:style>
  <w:style w:type="character" w:customStyle="1" w:styleId="apple-converted-space">
    <w:name w:val="apple-converted-space"/>
    <w:basedOn w:val="a0"/>
    <w:rsid w:val="00ED67CD"/>
  </w:style>
  <w:style w:type="paragraph" w:styleId="a7">
    <w:name w:val="Normal (Web)"/>
    <w:basedOn w:val="a"/>
    <w:uiPriority w:val="99"/>
    <w:unhideWhenUsed/>
    <w:rsid w:val="00ED6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ED67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D67C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D67CD"/>
    <w:rPr>
      <w:vertAlign w:val="superscript"/>
    </w:rPr>
  </w:style>
  <w:style w:type="paragraph" w:styleId="ab">
    <w:name w:val="List Paragraph"/>
    <w:basedOn w:val="a"/>
    <w:uiPriority w:val="34"/>
    <w:qFormat/>
    <w:rsid w:val="00ED67C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ED67CD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D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67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40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western">
    <w:name w:val="western"/>
    <w:basedOn w:val="a"/>
    <w:rsid w:val="007C1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3566">
              <w:marLeft w:val="0"/>
              <w:marRight w:val="125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za-referat.ru/%D0%AF%D0%B7%D1%8B%D0%B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aza-referat.ru/%D0%9B%D0%BE%D0%B3%D0%B8%D0%BA%D0%B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za-referat.ru/%D0%A4%D0%B8%D0%BB%D0%BE%D1%81%D0%BE%D1%84%D0%B8%D1%8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aza-referat.ru/%D0%A0%D0%B5%D0%B4%D0%B0%D0%BA%D1%86%D0%B8%D1%8F" TargetMode="External"/><Relationship Id="rId10" Type="http://schemas.openxmlformats.org/officeDocument/2006/relationships/hyperlink" Target="http://baza-referat.ru/%D0%A2%D0%B5%D1%80%D0%BC%D0%B8%D0%BD%D1%8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za-referat.ru/%D0%A1%D0%BF%D0%BE%D1%81%D0%BE%D0%B1%D0%BD%D0%BE%D1%81%D1%82%D0%B8" TargetMode="External"/><Relationship Id="rId14" Type="http://schemas.openxmlformats.org/officeDocument/2006/relationships/hyperlink" Target="http://baza-referat.ru/%D0%9F%D0%B5%D1%80%D0%B5%D0%B2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1F9B-C06E-4438-8092-9BE23D54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Михеева Дарья Максимовна</cp:lastModifiedBy>
  <cp:revision>3</cp:revision>
  <dcterms:created xsi:type="dcterms:W3CDTF">2016-02-13T10:56:00Z</dcterms:created>
  <dcterms:modified xsi:type="dcterms:W3CDTF">2016-02-13T10:57:00Z</dcterms:modified>
</cp:coreProperties>
</file>