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A8286D">
        <w:rPr>
          <w:rFonts w:ascii="Times New Roman" w:hAnsi="Times New Roman" w:cs="Times New Roman"/>
        </w:rPr>
        <w:t>МИНИСТЕРСТВО ОБРАЗОВАНИЯ И НАУКИ РОССИЙСКОЙ ФЕДЕРАЦИИ</w:t>
      </w:r>
    </w:p>
    <w:p w:rsidR="00A8286D" w:rsidRPr="00A8286D" w:rsidRDefault="00A8286D" w:rsidP="00A8286D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</w:t>
      </w:r>
    </w:p>
    <w:p w:rsidR="00A8286D" w:rsidRPr="00A8286D" w:rsidRDefault="00A8286D" w:rsidP="00A8286D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</w:p>
    <w:p w:rsidR="00A8286D" w:rsidRPr="00A8286D" w:rsidRDefault="00A8286D" w:rsidP="00A8286D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A8286D" w:rsidRPr="00A8286D" w:rsidRDefault="00A8286D" w:rsidP="00A8286D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b/>
          <w:sz w:val="24"/>
          <w:szCs w:val="24"/>
        </w:rPr>
        <w:t>«БРАТСКИЙ ГОСУДАРСТВЕННЫЙ УНИВЕРСИТЕТ»</w:t>
      </w: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>ФАКУЛЬТЕТ ЭКОНОМИКИ И УПРАВЛЕНИЯ</w:t>
      </w: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6D">
        <w:rPr>
          <w:rFonts w:ascii="Times New Roman" w:hAnsi="Times New Roman" w:cs="Times New Roman"/>
          <w:b/>
          <w:bCs/>
          <w:sz w:val="24"/>
          <w:szCs w:val="24"/>
        </w:rPr>
        <w:t>Кафедра менеджмента и информационных технологий</w:t>
      </w:r>
      <w:r w:rsidRPr="00A828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8286D" w:rsidRPr="00A8286D" w:rsidRDefault="00A8286D" w:rsidP="00A8286D">
      <w:pPr>
        <w:tabs>
          <w:tab w:val="left" w:pos="684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286D" w:rsidRPr="00A8286D" w:rsidRDefault="007C3D50" w:rsidP="00A828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380303</w:t>
      </w:r>
      <w:r w:rsidR="00A8286D" w:rsidRPr="00A8286D">
        <w:rPr>
          <w:rFonts w:ascii="Times New Roman" w:hAnsi="Times New Roman" w:cs="Times New Roman"/>
          <w:b/>
          <w:sz w:val="24"/>
          <w:szCs w:val="24"/>
        </w:rPr>
        <w:t xml:space="preserve"> Управление персоналом</w:t>
      </w: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6D">
        <w:rPr>
          <w:rFonts w:ascii="Times New Roman" w:hAnsi="Times New Roman" w:cs="Times New Roman"/>
          <w:b/>
          <w:sz w:val="24"/>
          <w:szCs w:val="24"/>
        </w:rPr>
        <w:t>Управление персоналом организации</w:t>
      </w:r>
    </w:p>
    <w:p w:rsidR="00A8286D" w:rsidRPr="00A8286D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86D" w:rsidRPr="00A8286D" w:rsidRDefault="00A8286D" w:rsidP="00A8286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286D" w:rsidRPr="00A8286D" w:rsidRDefault="00A8286D" w:rsidP="00A8286D">
      <w:pPr>
        <w:tabs>
          <w:tab w:val="left" w:pos="-54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A8286D" w:rsidRPr="00A8286D" w:rsidRDefault="00A8286D" w:rsidP="00A8286D">
      <w:pPr>
        <w:tabs>
          <w:tab w:val="left" w:pos="6300"/>
          <w:tab w:val="left" w:pos="6660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286D" w:rsidRPr="00A8286D" w:rsidRDefault="00A8286D" w:rsidP="00A8286D">
      <w:pPr>
        <w:tabs>
          <w:tab w:val="left" w:pos="-54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6D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DF4A3F">
        <w:rPr>
          <w:rFonts w:ascii="Times New Roman" w:hAnsi="Times New Roman" w:cs="Times New Roman"/>
          <w:b/>
          <w:sz w:val="24"/>
          <w:szCs w:val="24"/>
        </w:rPr>
        <w:t>Введение в системный анализ</w:t>
      </w:r>
      <w:r w:rsidRPr="00A8286D">
        <w:rPr>
          <w:rFonts w:ascii="Times New Roman" w:hAnsi="Times New Roman" w:cs="Times New Roman"/>
          <w:b/>
          <w:sz w:val="24"/>
          <w:szCs w:val="24"/>
        </w:rPr>
        <w:t>»</w:t>
      </w:r>
    </w:p>
    <w:p w:rsidR="00A8286D" w:rsidRPr="00A8286D" w:rsidRDefault="00A8286D" w:rsidP="00A8286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286D" w:rsidRPr="00DF4A3F" w:rsidRDefault="00DF4A3F" w:rsidP="00A828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A3F">
        <w:rPr>
          <w:rFonts w:ascii="Times New Roman" w:hAnsi="Times New Roman" w:cs="Times New Roman"/>
          <w:b/>
          <w:sz w:val="24"/>
          <w:szCs w:val="24"/>
        </w:rPr>
        <w:t>ЭКСПЕРТНАЯ ОЦЕНКА СИСТЕМ</w:t>
      </w:r>
    </w:p>
    <w:p w:rsidR="00A8286D" w:rsidRPr="00084173" w:rsidRDefault="00084173" w:rsidP="000841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173">
        <w:rPr>
          <w:rFonts w:ascii="Times New Roman" w:hAnsi="Times New Roman" w:cs="Times New Roman"/>
          <w:sz w:val="28"/>
          <w:szCs w:val="28"/>
        </w:rPr>
        <w:t>Аттестация рабочих мест</w:t>
      </w:r>
    </w:p>
    <w:p w:rsidR="00A8286D" w:rsidRPr="00A8286D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86D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52A2" w:rsidRDefault="008F52A2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52A2" w:rsidRDefault="008F52A2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F52A2" w:rsidRPr="00A8286D" w:rsidRDefault="008F52A2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86D" w:rsidRPr="00A8286D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3D50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 xml:space="preserve">Работу выполнил </w:t>
      </w:r>
      <w:r w:rsidRPr="00A8286D">
        <w:rPr>
          <w:rFonts w:ascii="Times New Roman" w:hAnsi="Times New Roman" w:cs="Times New Roman"/>
          <w:sz w:val="24"/>
          <w:szCs w:val="24"/>
        </w:rPr>
        <w:tab/>
      </w:r>
      <w:r w:rsidRPr="00A8286D">
        <w:rPr>
          <w:rFonts w:ascii="Times New Roman" w:hAnsi="Times New Roman" w:cs="Times New Roman"/>
          <w:sz w:val="24"/>
          <w:szCs w:val="24"/>
        </w:rPr>
        <w:tab/>
      </w:r>
      <w:r w:rsidRPr="00A8286D">
        <w:rPr>
          <w:rFonts w:ascii="Times New Roman" w:hAnsi="Times New Roman" w:cs="Times New Roman"/>
          <w:sz w:val="24"/>
          <w:szCs w:val="24"/>
        </w:rPr>
        <w:tab/>
        <w:t xml:space="preserve"> _______________ </w:t>
      </w:r>
      <w:r w:rsidRPr="00A8286D">
        <w:rPr>
          <w:rFonts w:ascii="Times New Roman" w:hAnsi="Times New Roman" w:cs="Times New Roman"/>
          <w:sz w:val="24"/>
          <w:szCs w:val="24"/>
        </w:rPr>
        <w:tab/>
      </w:r>
    </w:p>
    <w:p w:rsidR="00A8286D" w:rsidRPr="00A8286D" w:rsidRDefault="007C3D50" w:rsidP="007C3D50">
      <w:pPr>
        <w:spacing w:after="0" w:line="360" w:lineRule="auto"/>
        <w:ind w:left="3540" w:firstLine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(подпись)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 </w:t>
      </w:r>
      <w:r w:rsidR="00A8286D" w:rsidRPr="00A8286D">
        <w:rPr>
          <w:rFonts w:ascii="Times New Roman" w:hAnsi="Times New Roman" w:cs="Times New Roman"/>
          <w:sz w:val="24"/>
          <w:szCs w:val="24"/>
        </w:rPr>
        <w:t xml:space="preserve">студент группы  </w:t>
      </w:r>
      <w:bookmarkStart w:id="0" w:name="_GoBack"/>
      <w:bookmarkEnd w:id="0"/>
    </w:p>
    <w:p w:rsidR="00A8286D" w:rsidRPr="00A8286D" w:rsidRDefault="00A8286D" w:rsidP="00A8286D">
      <w:pPr>
        <w:spacing w:after="0" w:line="360" w:lineRule="auto"/>
        <w:ind w:left="5672" w:firstLine="709"/>
        <w:rPr>
          <w:rFonts w:ascii="Times New Roman" w:hAnsi="Times New Roman" w:cs="Times New Roman"/>
          <w:sz w:val="24"/>
          <w:szCs w:val="24"/>
        </w:rPr>
      </w:pPr>
    </w:p>
    <w:p w:rsidR="00A8286D" w:rsidRPr="00A8286D" w:rsidRDefault="00A8286D" w:rsidP="00A8286D">
      <w:pPr>
        <w:spacing w:after="0" w:line="360" w:lineRule="auto"/>
        <w:ind w:left="2832" w:hanging="2832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sz w:val="24"/>
          <w:szCs w:val="24"/>
        </w:rPr>
        <w:t>Проверил</w:t>
      </w:r>
      <w:r w:rsidRPr="00A8286D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F4A3F">
        <w:rPr>
          <w:rFonts w:ascii="Times New Roman" w:hAnsi="Times New Roman" w:cs="Times New Roman"/>
          <w:sz w:val="24"/>
          <w:szCs w:val="24"/>
        </w:rPr>
        <w:t>Н</w:t>
      </w:r>
      <w:r w:rsidRPr="00A8286D">
        <w:rPr>
          <w:rFonts w:ascii="Times New Roman" w:hAnsi="Times New Roman" w:cs="Times New Roman"/>
          <w:sz w:val="24"/>
          <w:szCs w:val="24"/>
        </w:rPr>
        <w:t>.</w:t>
      </w:r>
      <w:r w:rsidR="00DF4A3F">
        <w:rPr>
          <w:rFonts w:ascii="Times New Roman" w:hAnsi="Times New Roman" w:cs="Times New Roman"/>
          <w:sz w:val="24"/>
          <w:szCs w:val="24"/>
        </w:rPr>
        <w:t>Я</w:t>
      </w:r>
      <w:r w:rsidRPr="00A828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F4A3F">
        <w:rPr>
          <w:rFonts w:ascii="Times New Roman" w:hAnsi="Times New Roman" w:cs="Times New Roman"/>
          <w:sz w:val="24"/>
          <w:szCs w:val="24"/>
        </w:rPr>
        <w:t>Боярчук</w:t>
      </w:r>
      <w:proofErr w:type="spellEnd"/>
    </w:p>
    <w:p w:rsidR="00A8286D" w:rsidRPr="00A8286D" w:rsidRDefault="00A8286D" w:rsidP="00A8286D">
      <w:pPr>
        <w:spacing w:after="0" w:line="360" w:lineRule="auto"/>
        <w:ind w:left="2832" w:right="-262" w:hanging="2832"/>
        <w:rPr>
          <w:rFonts w:ascii="Times New Roman" w:hAnsi="Times New Roman" w:cs="Times New Roman"/>
          <w:sz w:val="24"/>
          <w:szCs w:val="24"/>
        </w:rPr>
      </w:pPr>
      <w:r w:rsidRPr="00A8286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</w:t>
      </w:r>
      <w:r w:rsidRPr="00A8286D">
        <w:rPr>
          <w:rFonts w:ascii="Times New Roman" w:hAnsi="Times New Roman" w:cs="Times New Roman"/>
          <w:i/>
          <w:sz w:val="16"/>
          <w:szCs w:val="16"/>
        </w:rPr>
        <w:t>(подпись)</w:t>
      </w:r>
      <w:r w:rsidRPr="00A8286D">
        <w:rPr>
          <w:rFonts w:ascii="Times New Roman" w:hAnsi="Times New Roman" w:cs="Times New Roman"/>
          <w:i/>
          <w:sz w:val="24"/>
          <w:szCs w:val="24"/>
        </w:rPr>
        <w:tab/>
      </w:r>
      <w:r w:rsidRPr="00A8286D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 w:rsidR="00DF4A3F">
        <w:rPr>
          <w:rFonts w:ascii="Times New Roman" w:hAnsi="Times New Roman" w:cs="Times New Roman"/>
          <w:bCs/>
          <w:sz w:val="24"/>
          <w:szCs w:val="28"/>
        </w:rPr>
        <w:t>доцент</w:t>
      </w:r>
      <w:r w:rsidR="008F52A2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A8286D">
        <w:rPr>
          <w:rFonts w:ascii="Times New Roman" w:hAnsi="Times New Roman" w:cs="Times New Roman"/>
          <w:bCs/>
          <w:sz w:val="24"/>
          <w:szCs w:val="28"/>
        </w:rPr>
        <w:t xml:space="preserve">кафедры </w:t>
      </w:r>
      <w:proofErr w:type="spellStart"/>
      <w:r w:rsidRPr="00A8286D">
        <w:rPr>
          <w:rFonts w:ascii="Times New Roman" w:hAnsi="Times New Roman" w:cs="Times New Roman"/>
          <w:bCs/>
          <w:sz w:val="24"/>
          <w:szCs w:val="28"/>
        </w:rPr>
        <w:t>МиИТ</w:t>
      </w:r>
      <w:proofErr w:type="spellEnd"/>
      <w:r w:rsidR="00DF4A3F">
        <w:rPr>
          <w:rFonts w:ascii="Times New Roman" w:hAnsi="Times New Roman" w:cs="Times New Roman"/>
          <w:bCs/>
          <w:sz w:val="24"/>
          <w:szCs w:val="28"/>
        </w:rPr>
        <w:t>, к.э.</w:t>
      </w:r>
      <w:proofErr w:type="gramStart"/>
      <w:r w:rsidR="00DF4A3F">
        <w:rPr>
          <w:rFonts w:ascii="Times New Roman" w:hAnsi="Times New Roman" w:cs="Times New Roman"/>
          <w:bCs/>
          <w:sz w:val="24"/>
          <w:szCs w:val="28"/>
        </w:rPr>
        <w:t>н</w:t>
      </w:r>
      <w:proofErr w:type="gramEnd"/>
      <w:r w:rsidR="00DF4A3F">
        <w:rPr>
          <w:rFonts w:ascii="Times New Roman" w:hAnsi="Times New Roman" w:cs="Times New Roman"/>
          <w:bCs/>
          <w:sz w:val="24"/>
          <w:szCs w:val="28"/>
        </w:rPr>
        <w:t>.</w:t>
      </w:r>
    </w:p>
    <w:p w:rsidR="00A8286D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86D" w:rsidRDefault="00A8286D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F4A3F" w:rsidRPr="00A8286D" w:rsidRDefault="00DF4A3F" w:rsidP="00A828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E6B19" w:rsidRDefault="00A8286D" w:rsidP="00A828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8E6B19" w:rsidSect="0079136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8286D">
        <w:rPr>
          <w:rFonts w:ascii="Times New Roman" w:hAnsi="Times New Roman" w:cs="Times New Roman"/>
          <w:sz w:val="24"/>
          <w:szCs w:val="24"/>
        </w:rPr>
        <w:t>Братск 201</w:t>
      </w:r>
      <w:r w:rsidR="007029C2" w:rsidRPr="007C3D50">
        <w:rPr>
          <w:rFonts w:ascii="Times New Roman" w:hAnsi="Times New Roman" w:cs="Times New Roman"/>
          <w:sz w:val="24"/>
          <w:szCs w:val="24"/>
        </w:rPr>
        <w:t>6</w:t>
      </w:r>
      <w:r w:rsidRPr="00A8286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63D5A" w:rsidRPr="00287939" w:rsidRDefault="002F3995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  <w:bookmarkStart w:id="1" w:name="_Toc406097213"/>
      <w:bookmarkStart w:id="2" w:name="_Toc406119104"/>
      <w:bookmarkStart w:id="3" w:name="_Toc446969830"/>
      <w:r>
        <w:rPr>
          <w:b/>
          <w:color w:val="000000"/>
          <w:sz w:val="28"/>
          <w:szCs w:val="28"/>
        </w:rPr>
        <w:lastRenderedPageBreak/>
        <w:t>Содержание</w:t>
      </w:r>
      <w:bookmarkEnd w:id="1"/>
      <w:bookmarkEnd w:id="2"/>
      <w:bookmarkEnd w:id="3"/>
    </w:p>
    <w:p w:rsidR="00287939" w:rsidRPr="00287939" w:rsidRDefault="00287939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A131AE" w:rsidRPr="00A131AE" w:rsidRDefault="00A131AE" w:rsidP="00A131AE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A131AE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131AE">
        <w:rPr>
          <w:rFonts w:ascii="Times New Roman" w:hAnsi="Times New Roman" w:cs="Times New Roman"/>
          <w:color w:val="000000"/>
          <w:sz w:val="28"/>
          <w:szCs w:val="28"/>
        </w:rPr>
        <w:instrText xml:space="preserve"> TOC \o "1-3" \h \z \u </w:instrText>
      </w:r>
      <w:r w:rsidRPr="00A131AE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hyperlink w:anchor="_Toc446969831" w:history="1">
        <w:r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_Toc446969831 \h </w:instrText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11"/>
        <w:tabs>
          <w:tab w:val="left" w:pos="44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32" w:history="1"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1.</w:t>
        </w:r>
        <w:r w:rsidR="00A131AE" w:rsidRPr="00A131AE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Генерирование оценки свойств и параметров системы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_Toc446969832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11"/>
        <w:tabs>
          <w:tab w:val="left" w:pos="44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33" w:history="1"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2.</w:t>
        </w:r>
        <w:r w:rsidR="00A131AE" w:rsidRPr="00A131AE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Обработка результатов экспертного оценивания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_Toc446969833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2"/>
        <w:tabs>
          <w:tab w:val="left" w:pos="88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35" w:history="1"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2.1</w:t>
        </w:r>
        <w:r w:rsidR="00A131AE" w:rsidRPr="00A131AE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Оценка компетентности эксперта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_Toc446969835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2"/>
        <w:tabs>
          <w:tab w:val="left" w:pos="88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54" w:history="1">
        <w:r w:rsidR="00A131AE"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2.2</w:t>
        </w:r>
        <w:r w:rsidR="00A131AE" w:rsidRPr="00A131AE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A131AE"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Оценка согласованности мнений экспертов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_Toc446969854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2"/>
        <w:tabs>
          <w:tab w:val="left" w:pos="88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57" w:history="1"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2.3</w:t>
        </w:r>
        <w:r w:rsidR="00A131AE" w:rsidRPr="00A131AE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A131AE" w:rsidRPr="00A131AE">
          <w:rPr>
            <w:rStyle w:val="a5"/>
            <w:rFonts w:ascii="Times New Roman" w:hAnsi="Times New Roman" w:cs="Times New Roman"/>
            <w:bCs/>
            <w:noProof/>
            <w:sz w:val="28"/>
            <w:szCs w:val="28"/>
          </w:rPr>
          <w:t>Определение взаимосвязи между двумя ранжировками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_Toc446969857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58" w:history="1">
        <w:r w:rsidR="00A131AE"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_Toc446969858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59" w:history="1">
        <w:r w:rsidR="00A131AE"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_Toc446969859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131AE" w:rsidRPr="00A131AE" w:rsidRDefault="00084173" w:rsidP="00A131AE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46969860" w:history="1">
        <w:r w:rsidR="00A131AE" w:rsidRPr="00A131AE">
          <w:rPr>
            <w:rStyle w:val="a5"/>
            <w:rFonts w:ascii="Times New Roman" w:hAnsi="Times New Roman" w:cs="Times New Roman"/>
            <w:noProof/>
            <w:sz w:val="28"/>
            <w:szCs w:val="28"/>
          </w:rPr>
          <w:t>Приложение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_Toc446969860 \h </w:instrTex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A131AE" w:rsidRPr="00A131A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3995" w:rsidRDefault="00A131AE" w:rsidP="00A131A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  <w:r w:rsidRPr="00A131AE">
        <w:rPr>
          <w:rFonts w:eastAsiaTheme="minorHAnsi"/>
          <w:color w:val="000000"/>
          <w:sz w:val="28"/>
          <w:szCs w:val="28"/>
          <w:lang w:eastAsia="en-US"/>
        </w:rPr>
        <w:fldChar w:fldCharType="end"/>
      </w:r>
    </w:p>
    <w:p w:rsidR="002F3995" w:rsidRDefault="002F3995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</w:p>
    <w:p w:rsidR="00763D5A" w:rsidRDefault="00763D5A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287939" w:rsidRDefault="00287939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287939" w:rsidRDefault="00287939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287939" w:rsidRDefault="00287939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287939" w:rsidRDefault="00287939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3F00A4" w:rsidRDefault="003F00A4" w:rsidP="003B64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28"/>
        </w:rPr>
      </w:pPr>
      <w:bookmarkStart w:id="4" w:name="_Toc446969831"/>
      <w:r w:rsidRPr="003F00A4">
        <w:rPr>
          <w:b/>
          <w:color w:val="000000"/>
          <w:sz w:val="28"/>
          <w:szCs w:val="28"/>
        </w:rPr>
        <w:lastRenderedPageBreak/>
        <w:t>Введение</w:t>
      </w:r>
      <w:bookmarkEnd w:id="4"/>
    </w:p>
    <w:p w:rsidR="003F00A4" w:rsidRPr="003F00A4" w:rsidRDefault="003F00A4" w:rsidP="003F00A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DF4A3F" w:rsidRPr="00DF4A3F" w:rsidRDefault="00844A58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исследовании управления широкое распространение имеет метод экспертных оценок. Это объясняется сложностью многих проблем, их прои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хождением из «человеческого фактора», отсутствием надежных экспериме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тальных или нормативных инструментов.</w:t>
      </w:r>
    </w:p>
    <w:p w:rsidR="007952CE" w:rsidRDefault="007952CE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Экспертные методы применяют в ситуациях, когда выбор, обоснование и оценка последствий решений не могут быть выполнены на основе точных расчетов. Такие ситуации нередко возникают при разработке современных проблем управления общественным производством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A58" w:rsidRDefault="00844A58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Экспертные оценки являются одним из основных способов качестве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оценивания систем. Этот метод используется на начальных этапах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делирования, когда реальная система не может быть выражена в колич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характеристиках и отсутствуют описания закономерностей ее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 или функционирования.</w:t>
      </w:r>
    </w:p>
    <w:p w:rsidR="00D9715E" w:rsidRDefault="00D9715E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1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экспертные оценки находят широкое применение в социально-политическом и научно-техническом прогнозировании, в план</w:t>
      </w:r>
      <w:r w:rsidRPr="00D971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715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ровании национальной экономики, отраслей, объединений, в разработке крупных научно-технических, экономических и социальных программ, в р</w:t>
      </w:r>
      <w:r w:rsidRPr="00D971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715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отдельных проблем управления.</w:t>
      </w:r>
    </w:p>
    <w:p w:rsidR="007952CE" w:rsidRDefault="007952CE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контрольной работы является изучение метода экспертных 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нок, как одного из важнейших этапов принятия правильных решений в 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деленной сфере деятельности.</w:t>
      </w:r>
    </w:p>
    <w:p w:rsidR="007952CE" w:rsidRDefault="007952CE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заданной цели необходимо решить заданные задачи:</w:t>
      </w:r>
    </w:p>
    <w:p w:rsidR="007952CE" w:rsidRPr="007952CE" w:rsidRDefault="007952CE" w:rsidP="007952CE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метод экспертных оценок;</w:t>
      </w:r>
    </w:p>
    <w:p w:rsidR="007952CE" w:rsidRPr="007952CE" w:rsidRDefault="007952CE" w:rsidP="007952CE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опрос независимых экспертов;</w:t>
      </w:r>
    </w:p>
    <w:p w:rsidR="007952CE" w:rsidRPr="007952CE" w:rsidRDefault="007952CE" w:rsidP="007952CE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обработку результатов экспертного оценивания и пр</w:t>
      </w: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952C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извести необходимые расчеты.</w:t>
      </w:r>
    </w:p>
    <w:p w:rsidR="007952CE" w:rsidRPr="00DF4A3F" w:rsidRDefault="007952CE" w:rsidP="00DF4A3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исследования является </w:t>
      </w:r>
      <w:r w:rsidR="003555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аттестации</w:t>
      </w:r>
      <w:r w:rsidR="0070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52CE" w:rsidRDefault="003F00A4" w:rsidP="003F00A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00A4">
        <w:rPr>
          <w:color w:val="000000"/>
          <w:sz w:val="28"/>
          <w:szCs w:val="28"/>
        </w:rPr>
        <w:t>Предмет исследования - процесс применения экспертных методов</w:t>
      </w:r>
      <w:r w:rsidR="007952CE">
        <w:rPr>
          <w:color w:val="000000"/>
          <w:sz w:val="28"/>
          <w:szCs w:val="28"/>
        </w:rPr>
        <w:t>.</w:t>
      </w:r>
    </w:p>
    <w:p w:rsidR="00192746" w:rsidRDefault="00D9715E" w:rsidP="003B64E3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outlineLvl w:val="0"/>
        <w:rPr>
          <w:b/>
          <w:bCs/>
          <w:color w:val="000000"/>
          <w:sz w:val="28"/>
          <w:szCs w:val="28"/>
        </w:rPr>
      </w:pPr>
      <w:bookmarkStart w:id="5" w:name="_Toc446969832"/>
      <w:r>
        <w:rPr>
          <w:b/>
          <w:bCs/>
          <w:color w:val="000000"/>
          <w:sz w:val="28"/>
          <w:szCs w:val="28"/>
        </w:rPr>
        <w:lastRenderedPageBreak/>
        <w:t>Генерирование оценки свойств и параметров системы</w:t>
      </w:r>
      <w:bookmarkEnd w:id="5"/>
    </w:p>
    <w:p w:rsidR="00D9715E" w:rsidRDefault="00D9715E" w:rsidP="00D9715E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709"/>
        <w:jc w:val="both"/>
        <w:outlineLvl w:val="0"/>
        <w:rPr>
          <w:b/>
          <w:bCs/>
          <w:color w:val="000000"/>
          <w:sz w:val="28"/>
          <w:szCs w:val="28"/>
        </w:rPr>
      </w:pPr>
    </w:p>
    <w:p w:rsidR="007029C2" w:rsidRDefault="007029C2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генерирования соответствующих факторов предлагается использ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вать технологии «мозгового штурма», </w:t>
      </w:r>
      <w:proofErr w:type="spellStart"/>
      <w:r>
        <w:rPr>
          <w:color w:val="000000"/>
          <w:sz w:val="28"/>
          <w:szCs w:val="28"/>
        </w:rPr>
        <w:t>синектики</w:t>
      </w:r>
      <w:proofErr w:type="spellEnd"/>
      <w:r>
        <w:rPr>
          <w:color w:val="000000"/>
          <w:sz w:val="28"/>
          <w:szCs w:val="28"/>
        </w:rPr>
        <w:t>, морфологического анализа, построения сценариев. Но в данной работе будет использован лишь метод «мозговой атаки», который является одним из основных в организации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ведения экспертиз. </w:t>
      </w:r>
    </w:p>
    <w:p w:rsidR="007029C2" w:rsidRDefault="007029C2" w:rsidP="007029C2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Данный метод представляет собой способ организации исследо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вания по оперативному демократическому поиску рациональных ре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шений опред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ленной проблемы на основе использования творческих возможностей и ко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лективного взаимодействия различных специали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стов (исследователей и практиков). Группа творческих работников может выдвинуть за короткое время при решении какой-либо про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блемы множество идей и решений. Так, шесть творческого характера исследователей и специалистов обычно выдв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гают за полчаса около 100—150 разноплановых идей.</w:t>
      </w:r>
    </w:p>
    <w:p w:rsidR="007029C2" w:rsidRDefault="007029C2" w:rsidP="007029C2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Данный метод по своему характеру является поисковым, не пред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сматривающим использование строго логико-аналитических способов реш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ния проблем. По сфере использования его следует отнести </w:t>
      </w:r>
      <w:proofErr w:type="gramStart"/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универсальным, поскольку он может быть применен при решении проблем различного х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рактера, в том числе: исследова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тельских; развивающих, обеспечивающих формирование эффектив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ного стиля мышления персонала; учебных, обесп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чивающих приоб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ретение знаний, умений и навыков по использованию н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вых мето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дов управления и исследования. При этом коллективная работа специалистов при поиске идей и выработке рациональных реше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ний, обесп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ченная специально создаваемыми благоприятными ус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ловиями, может стать исключительно продуктивной интеллектуаль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ной силой, способной проявить синергетический эффект.</w:t>
      </w:r>
    </w:p>
    <w:p w:rsidR="007029C2" w:rsidRDefault="007029C2" w:rsidP="0070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Вся работа участников группы, как правило, подразделяется на н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этапов, включая генерацию идей, их критику и конст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руктивную пр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работку. При этом работа должна быть организована так, чтобы наилучшие 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идеи не были отвергнуты, например, под давлением недостаточно аргуме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тированной или агрессивной кри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тики других специалистов.</w:t>
      </w:r>
    </w:p>
    <w:p w:rsidR="007029C2" w:rsidRDefault="007029C2" w:rsidP="0070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общем случае «мозговая» </w:t>
      </w:r>
      <w:proofErr w:type="gramStart"/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атака</w:t>
      </w:r>
      <w:proofErr w:type="gramEnd"/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может быть осуществляться в н</w:t>
      </w:r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сколько этапов.</w:t>
      </w:r>
    </w:p>
    <w:p w:rsidR="007029C2" w:rsidRPr="00870DC9" w:rsidRDefault="007029C2" w:rsidP="007029C2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870D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Постановочно-</w:t>
      </w:r>
      <w:proofErr w:type="spellStart"/>
      <w:r w:rsidRPr="00870D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генерационный</w:t>
      </w:r>
      <w:proofErr w:type="spellEnd"/>
      <w:r w:rsidRPr="00870DC9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руководителя-организатора и создание рабочей группы по проведению по решению проблемы на основе метода «мозговой» атаки (руководитель-организатор должен с достаточной глубиной владеть реша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проблемой и знать правила организации и принципы использования данного метода);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проблемы;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цели и задач работы;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ограничений по проблеме;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состояния решения проблемы;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требований к участникам и формирование группы «ат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в проблему и постановка ее перед группой;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предварительная генерация идей (пилотная генерация);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массовая индивидуальная выработка идей.</w:t>
      </w:r>
    </w:p>
    <w:p w:rsidR="007029C2" w:rsidRPr="00870DC9" w:rsidRDefault="007029C2" w:rsidP="007029C2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870D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Аналитический (синтезирующий):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синтез индивидуально выработанных идей (без их персонификации);</w:t>
      </w:r>
    </w:p>
    <w:p w:rsidR="007029C2" w:rsidRPr="00A20F5B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групповой анализ идей с дополнительной их конкретизацией и уто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нением или исключением некоторых из них;</w:t>
      </w:r>
    </w:p>
    <w:p w:rsidR="007029C2" w:rsidRPr="00A20F5B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вариантов решения (отбор идей каждым участником для их дальнейшей разработки, преобразование отобранных идей в форму «как»);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обобщенная обработка и отбор идей группой.</w:t>
      </w:r>
    </w:p>
    <w:p w:rsidR="007029C2" w:rsidRPr="00870DC9" w:rsidRDefault="007029C2" w:rsidP="007029C2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870D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Заключительный:</w:t>
      </w:r>
    </w:p>
    <w:p w:rsidR="007029C2" w:rsidRPr="00870DC9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и анализ отобранных группой идей и принятие реш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70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ния;</w:t>
      </w:r>
    </w:p>
    <w:p w:rsidR="007029C2" w:rsidRPr="00A20F5B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подведение итогов «мозговой» атаки — работы группы;</w:t>
      </w:r>
    </w:p>
    <w:p w:rsidR="007029C2" w:rsidRPr="00A20F5B" w:rsidRDefault="007029C2" w:rsidP="007029C2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детальная конструктивная проработка выполнения решения по ре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лизации отобранной (отобранных) иде</w:t>
      </w:r>
      <w:proofErr w:type="gramStart"/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й).</w:t>
      </w:r>
    </w:p>
    <w:p w:rsidR="007029C2" w:rsidRDefault="007029C2" w:rsidP="007029C2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генерировании каждым участником идей их следует фик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сировать, например, в специальных карточках, а итоговые результа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ты обсуждения группой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A20F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протоколе.</w:t>
      </w:r>
    </w:p>
    <w:p w:rsidR="007029C2" w:rsidRDefault="007029C2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20F5B">
        <w:rPr>
          <w:color w:val="000000"/>
          <w:sz w:val="28"/>
          <w:szCs w:val="28"/>
          <w:shd w:val="clear" w:color="auto" w:fill="FFFFFF"/>
        </w:rPr>
        <w:t>Длительность процесса «мозговой» атаки не должна превышать 2-3 ч.</w:t>
      </w:r>
    </w:p>
    <w:p w:rsidR="007029C2" w:rsidRDefault="007029C2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20F5B">
        <w:rPr>
          <w:color w:val="000000"/>
          <w:sz w:val="28"/>
          <w:szCs w:val="28"/>
          <w:shd w:val="clear" w:color="auto" w:fill="FFFFFF"/>
        </w:rPr>
        <w:t>К наиболее важным негативным факторам, проявляющимся при пр</w:t>
      </w:r>
      <w:r w:rsidRPr="00A20F5B">
        <w:rPr>
          <w:color w:val="000000"/>
          <w:sz w:val="28"/>
          <w:szCs w:val="28"/>
          <w:shd w:val="clear" w:color="auto" w:fill="FFFFFF"/>
        </w:rPr>
        <w:t>о</w:t>
      </w:r>
      <w:r w:rsidRPr="00A20F5B">
        <w:rPr>
          <w:color w:val="000000"/>
          <w:sz w:val="28"/>
          <w:szCs w:val="28"/>
          <w:shd w:val="clear" w:color="auto" w:fill="FFFFFF"/>
        </w:rPr>
        <w:t>ведении «мозговой» атаки и снижающим ее эффективность, относятся: кр</w:t>
      </w:r>
      <w:r w:rsidRPr="00A20F5B">
        <w:rPr>
          <w:color w:val="000000"/>
          <w:sz w:val="28"/>
          <w:szCs w:val="28"/>
          <w:shd w:val="clear" w:color="auto" w:fill="FFFFFF"/>
        </w:rPr>
        <w:t>и</w:t>
      </w:r>
      <w:r w:rsidRPr="00A20F5B">
        <w:rPr>
          <w:color w:val="000000"/>
          <w:sz w:val="28"/>
          <w:szCs w:val="28"/>
          <w:shd w:val="clear" w:color="auto" w:fill="FFFFFF"/>
        </w:rPr>
        <w:t>тика идей (особенно на первом этапе), так как она уменьшает активность по выдвижению идей; пассивность участни</w:t>
      </w:r>
      <w:r w:rsidRPr="00A20F5B">
        <w:rPr>
          <w:color w:val="000000"/>
          <w:sz w:val="28"/>
          <w:szCs w:val="28"/>
          <w:shd w:val="clear" w:color="auto" w:fill="FFFFFF"/>
        </w:rPr>
        <w:softHyphen/>
        <w:t>ков; поиск «правильных решений» на первом этапе; попытка обос</w:t>
      </w:r>
      <w:r w:rsidRPr="00A20F5B">
        <w:rPr>
          <w:color w:val="000000"/>
          <w:sz w:val="28"/>
          <w:szCs w:val="28"/>
          <w:shd w:val="clear" w:color="auto" w:fill="FFFFFF"/>
        </w:rPr>
        <w:softHyphen/>
        <w:t>нования идей на первом этапе; официальность и формальность проведения процедуры «атаки».</w:t>
      </w: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763F7" w:rsidRPr="00A20F5B" w:rsidRDefault="00B763F7" w:rsidP="007029C2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57" w:firstLine="709"/>
        <w:jc w:val="both"/>
        <w:rPr>
          <w:color w:val="000000"/>
          <w:sz w:val="28"/>
          <w:szCs w:val="28"/>
        </w:rPr>
      </w:pPr>
    </w:p>
    <w:p w:rsidR="00574A5F" w:rsidRDefault="00CD7084" w:rsidP="00574A5F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outlineLvl w:val="0"/>
        <w:rPr>
          <w:b/>
          <w:bCs/>
          <w:color w:val="000000"/>
          <w:sz w:val="28"/>
          <w:szCs w:val="28"/>
        </w:rPr>
      </w:pPr>
      <w:bookmarkStart w:id="6" w:name="_Toc446969833"/>
      <w:r>
        <w:rPr>
          <w:b/>
          <w:bCs/>
          <w:color w:val="000000"/>
          <w:sz w:val="28"/>
          <w:szCs w:val="28"/>
        </w:rPr>
        <w:lastRenderedPageBreak/>
        <w:t>Обработка результатов экспертного оценивания</w:t>
      </w:r>
      <w:bookmarkEnd w:id="6"/>
    </w:p>
    <w:p w:rsidR="000A0C2B" w:rsidRDefault="000A0C2B" w:rsidP="000A0C2B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709"/>
        <w:jc w:val="both"/>
        <w:outlineLvl w:val="0"/>
        <w:rPr>
          <w:b/>
          <w:bCs/>
          <w:color w:val="000000"/>
          <w:sz w:val="28"/>
          <w:szCs w:val="28"/>
        </w:rPr>
      </w:pPr>
    </w:p>
    <w:p w:rsidR="00574A5F" w:rsidRDefault="000A0C2B" w:rsidP="0035559B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709"/>
        <w:jc w:val="right"/>
        <w:outlineLvl w:val="0"/>
        <w:rPr>
          <w:bCs/>
          <w:color w:val="000000"/>
          <w:sz w:val="28"/>
          <w:szCs w:val="28"/>
        </w:rPr>
      </w:pPr>
      <w:bookmarkStart w:id="7" w:name="_Toc406119108"/>
      <w:bookmarkStart w:id="8" w:name="_Toc446969834"/>
      <w:r w:rsidRPr="000A0C2B">
        <w:rPr>
          <w:bCs/>
          <w:color w:val="000000"/>
          <w:sz w:val="28"/>
          <w:szCs w:val="28"/>
        </w:rPr>
        <w:t>Таблица 1 – Результаты экспертного исследования</w:t>
      </w:r>
      <w:bookmarkEnd w:id="7"/>
      <w:bookmarkEnd w:id="8"/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850"/>
        <w:gridCol w:w="806"/>
        <w:gridCol w:w="944"/>
        <w:gridCol w:w="851"/>
        <w:gridCol w:w="850"/>
        <w:gridCol w:w="851"/>
        <w:gridCol w:w="1134"/>
        <w:gridCol w:w="1276"/>
      </w:tblGrid>
      <w:tr w:rsidR="0035559B" w:rsidRPr="0035559B" w:rsidTr="0035559B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рангов </w:t>
            </w:r>
            <w:proofErr w:type="spellStart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</w:t>
            </w:r>
            <w:proofErr w:type="spellEnd"/>
          </w:p>
        </w:tc>
      </w:tr>
      <w:tr w:rsidR="0035559B" w:rsidRPr="00A131AE" w:rsidTr="0035559B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ранг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559B" w:rsidRPr="00A131AE" w:rsidTr="0035559B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Start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вещенность</w:t>
            </w:r>
            <w:proofErr w:type="spellEnd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места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35559B" w:rsidRPr="00A131AE" w:rsidTr="0035559B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2.Степень вредности трудового процесса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35559B" w:rsidRPr="00A131AE" w:rsidTr="0035559B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3.Микроклимат  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(Температура, вла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скорость  движ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воздуха)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35559B" w:rsidRPr="00A131AE" w:rsidTr="0035559B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4.Опасность факторов производственной среды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35559B" w:rsidRPr="00A131AE" w:rsidTr="0035559B">
        <w:trPr>
          <w:trHeight w:val="52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5.Комфортность рабочих условий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35559B" w:rsidRPr="00A131AE" w:rsidTr="0035559B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6.Класс условий труда по </w:t>
            </w:r>
            <w:proofErr w:type="spellStart"/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35559B" w:rsidRPr="00A131AE" w:rsidTr="0035559B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7.Компенсации работн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 занятым на тяж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работах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35559B" w:rsidRPr="00A131AE" w:rsidTr="0035559B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8.Режиму работы и о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35559B" w:rsidRPr="00A131AE" w:rsidTr="0035559B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9.Проведение медици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осмотров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35559B" w:rsidRPr="00A131AE" w:rsidTr="0035559B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10.Оборудованность р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бочего места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3,49</w:t>
            </w:r>
          </w:p>
        </w:tc>
      </w:tr>
      <w:tr w:rsidR="0035559B" w:rsidRPr="00A131AE" w:rsidTr="0035559B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5559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5559B" w:rsidRPr="0035559B" w:rsidRDefault="0035559B" w:rsidP="0035559B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outlineLvl w:val="0"/>
        <w:rPr>
          <w:bCs/>
          <w:color w:val="000000"/>
          <w:sz w:val="28"/>
          <w:szCs w:val="28"/>
        </w:rPr>
      </w:pPr>
    </w:p>
    <w:p w:rsidR="003B2FAC" w:rsidRDefault="003B2FAC" w:rsidP="00574A5F">
      <w:pPr>
        <w:pStyle w:val="a3"/>
        <w:shd w:val="clear" w:color="auto" w:fill="FFFFFF"/>
        <w:spacing w:before="0" w:beforeAutospacing="0" w:after="0" w:afterAutospacing="0" w:line="360" w:lineRule="auto"/>
        <w:ind w:left="1069"/>
        <w:jc w:val="both"/>
        <w:rPr>
          <w:color w:val="000000"/>
          <w:sz w:val="28"/>
          <w:szCs w:val="28"/>
        </w:rPr>
      </w:pPr>
    </w:p>
    <w:p w:rsidR="00574A5F" w:rsidRPr="00444734" w:rsidRDefault="000A0C2B" w:rsidP="00574A5F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360" w:lineRule="auto"/>
        <w:ind w:left="1157" w:hanging="448"/>
        <w:jc w:val="both"/>
        <w:outlineLvl w:val="1"/>
        <w:rPr>
          <w:b/>
          <w:bCs/>
          <w:color w:val="000000"/>
          <w:sz w:val="28"/>
          <w:szCs w:val="28"/>
        </w:rPr>
      </w:pPr>
      <w:bookmarkStart w:id="9" w:name="_Toc446969835"/>
      <w:r>
        <w:rPr>
          <w:b/>
          <w:bCs/>
          <w:color w:val="000000"/>
          <w:sz w:val="28"/>
          <w:szCs w:val="28"/>
        </w:rPr>
        <w:t>Оценка компетентности эксперта</w:t>
      </w:r>
      <w:bookmarkEnd w:id="9"/>
    </w:p>
    <w:p w:rsidR="00444734" w:rsidRDefault="00444734" w:rsidP="00444734">
      <w:pPr>
        <w:pStyle w:val="a3"/>
        <w:shd w:val="clear" w:color="auto" w:fill="FFFFFF"/>
        <w:spacing w:before="0" w:beforeAutospacing="0" w:after="0" w:afterAutospacing="0" w:line="360" w:lineRule="auto"/>
        <w:ind w:left="1157"/>
        <w:jc w:val="both"/>
        <w:outlineLvl w:val="1"/>
        <w:rPr>
          <w:b/>
          <w:bCs/>
          <w:color w:val="000000"/>
          <w:sz w:val="28"/>
          <w:szCs w:val="28"/>
        </w:rPr>
      </w:pPr>
    </w:p>
    <w:p w:rsidR="00444734" w:rsidRPr="00444734" w:rsidRDefault="000A0C2B" w:rsidP="0044473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bookmarkStart w:id="10" w:name="_Toc406119110"/>
      <w:bookmarkStart w:id="11" w:name="_Toc406141562"/>
      <w:bookmarkStart w:id="12" w:name="_Toc446969836"/>
      <w:r w:rsidRPr="00444734">
        <w:rPr>
          <w:color w:val="000000"/>
          <w:sz w:val="28"/>
          <w:szCs w:val="28"/>
        </w:rPr>
        <w:t>Значение весового коэффициента, оценивающего компетентность j-го эксперта, можно интерпретировать как вероятность выдачи экспертом дост</w:t>
      </w:r>
      <w:r w:rsidRPr="00444734">
        <w:rPr>
          <w:color w:val="000000"/>
          <w:sz w:val="28"/>
          <w:szCs w:val="28"/>
        </w:rPr>
        <w:t>о</w:t>
      </w:r>
      <w:r w:rsidRPr="00444734">
        <w:rPr>
          <w:color w:val="000000"/>
          <w:sz w:val="28"/>
          <w:szCs w:val="28"/>
        </w:rPr>
        <w:t xml:space="preserve">верной оценки. Тогда значение этого коэффициента </w:t>
      </w:r>
      <w:proofErr w:type="spellStart"/>
      <w:r w:rsidR="00444734" w:rsidRPr="00444734">
        <w:rPr>
          <w:color w:val="000000"/>
          <w:sz w:val="28"/>
          <w:szCs w:val="28"/>
        </w:rPr>
        <w:t>Hj</w:t>
      </w:r>
      <w:proofErr w:type="spellEnd"/>
      <w:r w:rsidR="00444734" w:rsidRPr="00444734">
        <w:rPr>
          <w:color w:val="000000"/>
          <w:sz w:val="28"/>
          <w:szCs w:val="28"/>
        </w:rPr>
        <w:t xml:space="preserve"> (0≤ Hj≤1) рассчитыв</w:t>
      </w:r>
      <w:r w:rsidR="00444734" w:rsidRPr="00444734">
        <w:rPr>
          <w:color w:val="000000"/>
          <w:sz w:val="28"/>
          <w:szCs w:val="28"/>
        </w:rPr>
        <w:t>а</w:t>
      </w:r>
      <w:r w:rsidR="00444734" w:rsidRPr="00444734">
        <w:rPr>
          <w:color w:val="000000"/>
          <w:sz w:val="28"/>
          <w:szCs w:val="28"/>
        </w:rPr>
        <w:t>ется по формуле:</w:t>
      </w:r>
      <w:bookmarkEnd w:id="10"/>
      <w:bookmarkEnd w:id="11"/>
      <w:bookmarkEnd w:id="12"/>
    </w:p>
    <w:bookmarkStart w:id="13" w:name="_Toc406119111"/>
    <w:bookmarkStart w:id="14" w:name="_Toc406141563"/>
    <w:bookmarkStart w:id="15" w:name="_Toc446969837"/>
    <w:p w:rsidR="00444734" w:rsidRDefault="00084173" w:rsidP="0044473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outlineLvl w:val="1"/>
        <w:rPr>
          <w:bCs/>
          <w:color w:val="000000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sup>
              </m:sSubSup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den>
          </m:f>
        </m:oMath>
      </m:oMathPara>
      <w:bookmarkEnd w:id="13"/>
      <w:bookmarkEnd w:id="14"/>
      <w:bookmarkEnd w:id="15"/>
    </w:p>
    <w:p w:rsidR="00444734" w:rsidRDefault="00444734" w:rsidP="00444734">
      <w:pPr>
        <w:pStyle w:val="a3"/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Cs/>
          <w:color w:val="000000"/>
          <w:sz w:val="28"/>
          <w:szCs w:val="28"/>
        </w:rPr>
      </w:pPr>
      <w:bookmarkStart w:id="16" w:name="_Toc406119112"/>
      <w:bookmarkStart w:id="17" w:name="_Toc406141564"/>
      <w:bookmarkStart w:id="18" w:name="_Toc446969838"/>
      <w:r>
        <w:rPr>
          <w:bCs/>
          <w:color w:val="000000"/>
          <w:sz w:val="28"/>
          <w:szCs w:val="28"/>
        </w:rPr>
        <w:lastRenderedPageBreak/>
        <w:t xml:space="preserve">где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p>
        </m:sSubSup>
      </m:oMath>
      <w:r>
        <w:rPr>
          <w:bCs/>
          <w:color w:val="000000"/>
          <w:sz w:val="28"/>
          <w:szCs w:val="28"/>
        </w:rPr>
        <w:t xml:space="preserve"> - коэффициент, характеризующий объективную оценку компетентн</w:t>
      </w: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сти эксперта;</w:t>
      </w:r>
      <w:bookmarkEnd w:id="16"/>
      <w:bookmarkEnd w:id="17"/>
      <w:bookmarkEnd w:id="18"/>
    </w:p>
    <w:bookmarkStart w:id="19" w:name="_Toc406119113"/>
    <w:bookmarkStart w:id="20" w:name="_Toc406141565"/>
    <w:bookmarkStart w:id="21" w:name="_Toc446969839"/>
    <w:p w:rsidR="00444734" w:rsidRDefault="00084173" w:rsidP="00444734">
      <w:pPr>
        <w:pStyle w:val="a3"/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Cs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C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="00444734">
        <w:rPr>
          <w:bCs/>
          <w:color w:val="000000"/>
          <w:sz w:val="28"/>
          <w:szCs w:val="28"/>
        </w:rPr>
        <w:t>– субъективный показатель компетентности.</w:t>
      </w:r>
      <w:bookmarkEnd w:id="19"/>
      <w:bookmarkEnd w:id="20"/>
      <w:bookmarkEnd w:id="21"/>
    </w:p>
    <w:p w:rsidR="006724D5" w:rsidRPr="00444734" w:rsidRDefault="006724D5" w:rsidP="00444734">
      <w:pPr>
        <w:pStyle w:val="a3"/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color w:val="000000"/>
          <w:sz w:val="28"/>
          <w:szCs w:val="28"/>
        </w:rPr>
      </w:pPr>
    </w:p>
    <w:p w:rsidR="000A0C2B" w:rsidRDefault="000A0C2B" w:rsidP="000A0C2B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bookmarkStart w:id="22" w:name="_Toc406119114"/>
      <w:bookmarkStart w:id="23" w:name="_Toc406141566"/>
      <w:bookmarkStart w:id="24" w:name="_Toc446969840"/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2</w:t>
      </w:r>
      <w:r w:rsidRPr="000A0C2B">
        <w:rPr>
          <w:bCs/>
          <w:color w:val="000000"/>
          <w:sz w:val="28"/>
          <w:szCs w:val="28"/>
        </w:rPr>
        <w:t xml:space="preserve"> – </w:t>
      </w:r>
      <w:r>
        <w:rPr>
          <w:bCs/>
          <w:color w:val="000000"/>
          <w:sz w:val="28"/>
          <w:szCs w:val="28"/>
        </w:rPr>
        <w:t>Объективная оценка компетентности</w:t>
      </w:r>
      <w:bookmarkEnd w:id="22"/>
      <w:bookmarkEnd w:id="23"/>
      <w:bookmarkEnd w:id="24"/>
    </w:p>
    <w:p w:rsidR="00765E7F" w:rsidRPr="000A0C2B" w:rsidRDefault="00765E7F" w:rsidP="000A0C2B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</w:p>
    <w:tbl>
      <w:tblPr>
        <w:tblW w:w="7883" w:type="dxa"/>
        <w:jc w:val="center"/>
        <w:tblInd w:w="-585" w:type="dxa"/>
        <w:tblLook w:val="04A0" w:firstRow="1" w:lastRow="0" w:firstColumn="1" w:lastColumn="0" w:noHBand="0" w:noVBand="1"/>
      </w:tblPr>
      <w:tblGrid>
        <w:gridCol w:w="3205"/>
        <w:gridCol w:w="1331"/>
        <w:gridCol w:w="1720"/>
        <w:gridCol w:w="1627"/>
      </w:tblGrid>
      <w:tr w:rsidR="00765E7F" w:rsidRPr="00765E7F" w:rsidTr="00765E7F">
        <w:trPr>
          <w:trHeight w:val="300"/>
          <w:jc w:val="center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E7F" w:rsidRPr="00765E7F" w:rsidRDefault="00765E7F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характер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E7F" w:rsidRPr="00765E7F" w:rsidRDefault="00765E7F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эксперт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E7F" w:rsidRPr="00765E7F" w:rsidRDefault="00765E7F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эксперт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E7F" w:rsidRPr="00765E7F" w:rsidRDefault="00765E7F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эксперт</w:t>
            </w:r>
          </w:p>
        </w:tc>
      </w:tr>
      <w:tr w:rsidR="0035559B" w:rsidRPr="00765E7F" w:rsidTr="00765E7F">
        <w:trPr>
          <w:trHeight w:val="780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квалификации эк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перта в данной узкой обл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специализации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35559B" w:rsidRPr="00765E7F" w:rsidTr="00765E7F">
        <w:trPr>
          <w:trHeight w:val="525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его теоретической подготовки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5559B" w:rsidRPr="00765E7F" w:rsidTr="00765E7F">
        <w:trPr>
          <w:trHeight w:val="300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 опыт эксперта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5559B" w:rsidRPr="00765E7F" w:rsidTr="00765E7F">
        <w:trPr>
          <w:trHeight w:val="300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Широта его кругозора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5559B" w:rsidRPr="00765E7F" w:rsidTr="00765E7F">
        <w:trPr>
          <w:trHeight w:val="300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35559B" w:rsidRPr="00765E7F" w:rsidTr="00765E7F">
        <w:trPr>
          <w:trHeight w:val="525"/>
          <w:jc w:val="center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Объективная оценка комп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тентности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6,45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2,98</w:t>
            </w:r>
          </w:p>
        </w:tc>
      </w:tr>
    </w:tbl>
    <w:p w:rsidR="006724D5" w:rsidRDefault="006724D5" w:rsidP="00765E7F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outlineLvl w:val="0"/>
        <w:rPr>
          <w:bCs/>
          <w:color w:val="000000"/>
          <w:sz w:val="28"/>
          <w:szCs w:val="28"/>
        </w:rPr>
      </w:pPr>
    </w:p>
    <w:p w:rsidR="00765E7F" w:rsidRDefault="00765E7F" w:rsidP="006724D5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</w:p>
    <w:p w:rsidR="006724D5" w:rsidRDefault="006724D5" w:rsidP="006724D5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  <w:bookmarkStart w:id="25" w:name="_Toc406119115"/>
      <w:bookmarkStart w:id="26" w:name="_Toc406141567"/>
      <w:bookmarkStart w:id="27" w:name="_Toc446969841"/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  <w:r w:rsidRPr="000A0C2B">
        <w:rPr>
          <w:bCs/>
          <w:color w:val="000000"/>
          <w:sz w:val="28"/>
          <w:szCs w:val="28"/>
        </w:rPr>
        <w:t xml:space="preserve"> – </w:t>
      </w:r>
      <w:r>
        <w:rPr>
          <w:bCs/>
          <w:color w:val="000000"/>
          <w:sz w:val="28"/>
          <w:szCs w:val="28"/>
        </w:rPr>
        <w:t>Субъективный показатель компетентности</w:t>
      </w:r>
      <w:bookmarkEnd w:id="25"/>
      <w:bookmarkEnd w:id="26"/>
      <w:bookmarkEnd w:id="27"/>
      <w:r w:rsidR="002F29B1">
        <w:rPr>
          <w:bCs/>
          <w:color w:val="000000"/>
          <w:sz w:val="28"/>
          <w:szCs w:val="28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11"/>
        <w:gridCol w:w="1560"/>
        <w:gridCol w:w="1559"/>
        <w:gridCol w:w="1241"/>
      </w:tblGrid>
      <w:tr w:rsidR="00765E7F" w:rsidTr="00765E7F">
        <w:tc>
          <w:tcPr>
            <w:tcW w:w="521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28" w:name="_Toc406141568"/>
            <w:bookmarkStart w:id="29" w:name="_Toc446969842"/>
            <w:r w:rsidRPr="00765E7F">
              <w:rPr>
                <w:bCs/>
                <w:color w:val="000000"/>
              </w:rPr>
              <w:t>Значения баллов</w:t>
            </w:r>
            <w:bookmarkEnd w:id="28"/>
            <w:bookmarkEnd w:id="29"/>
          </w:p>
        </w:tc>
        <w:tc>
          <w:tcPr>
            <w:tcW w:w="1560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30" w:name="_Toc406141569"/>
            <w:bookmarkStart w:id="31" w:name="_Toc446969843"/>
            <w:r w:rsidRPr="00765E7F">
              <w:rPr>
                <w:bCs/>
                <w:color w:val="000000"/>
              </w:rPr>
              <w:t>1 эксперт</w:t>
            </w:r>
            <w:bookmarkEnd w:id="30"/>
            <w:bookmarkEnd w:id="31"/>
          </w:p>
        </w:tc>
        <w:tc>
          <w:tcPr>
            <w:tcW w:w="1559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32" w:name="_Toc406141570"/>
            <w:bookmarkStart w:id="33" w:name="_Toc446969844"/>
            <w:r w:rsidRPr="00765E7F">
              <w:rPr>
                <w:bCs/>
                <w:color w:val="000000"/>
              </w:rPr>
              <w:t>2 эксперт</w:t>
            </w:r>
            <w:bookmarkEnd w:id="32"/>
            <w:bookmarkEnd w:id="33"/>
          </w:p>
        </w:tc>
        <w:tc>
          <w:tcPr>
            <w:tcW w:w="124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34" w:name="_Toc406141571"/>
            <w:bookmarkStart w:id="35" w:name="_Toc446969845"/>
            <w:r w:rsidRPr="00765E7F">
              <w:rPr>
                <w:bCs/>
                <w:color w:val="000000"/>
              </w:rPr>
              <w:t>3 эксперт</w:t>
            </w:r>
            <w:bookmarkEnd w:id="34"/>
            <w:bookmarkEnd w:id="35"/>
          </w:p>
        </w:tc>
      </w:tr>
      <w:tr w:rsidR="00765E7F" w:rsidTr="00765E7F">
        <w:tc>
          <w:tcPr>
            <w:tcW w:w="521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36" w:name="_Toc406141572"/>
            <w:bookmarkStart w:id="37" w:name="_Toc446969846"/>
            <w:r w:rsidRPr="00765E7F">
              <w:rPr>
                <w:bCs/>
                <w:color w:val="000000"/>
              </w:rPr>
              <w:t>10 (0,</w:t>
            </w:r>
            <w:r>
              <w:rPr>
                <w:bCs/>
                <w:color w:val="000000"/>
              </w:rPr>
              <w:t>9</w:t>
            </w:r>
            <w:r w:rsidRPr="00765E7F">
              <w:rPr>
                <w:bCs/>
                <w:color w:val="000000"/>
              </w:rPr>
              <w:t>) - эксперт специализируется по данному вопросу</w:t>
            </w:r>
            <w:bookmarkEnd w:id="36"/>
            <w:bookmarkEnd w:id="37"/>
          </w:p>
        </w:tc>
        <w:tc>
          <w:tcPr>
            <w:tcW w:w="1560" w:type="dxa"/>
          </w:tcPr>
          <w:p w:rsidR="00765E7F" w:rsidRP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bookmarkStart w:id="38" w:name="_Toc406141573"/>
            <w:bookmarkStart w:id="39" w:name="_Toc446969847"/>
            <w:r>
              <w:rPr>
                <w:bCs/>
                <w:color w:val="000000"/>
                <w:sz w:val="28"/>
                <w:szCs w:val="28"/>
              </w:rPr>
              <w:t>+</w:t>
            </w:r>
            <w:bookmarkEnd w:id="38"/>
            <w:bookmarkEnd w:id="39"/>
          </w:p>
        </w:tc>
        <w:tc>
          <w:tcPr>
            <w:tcW w:w="1241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765E7F" w:rsidTr="00765E7F">
        <w:tc>
          <w:tcPr>
            <w:tcW w:w="521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40" w:name="_Toc406141574"/>
            <w:bookmarkStart w:id="41" w:name="_Toc446969848"/>
            <w:r w:rsidRPr="00765E7F">
              <w:rPr>
                <w:bCs/>
                <w:color w:val="000000"/>
              </w:rPr>
              <w:t>8</w:t>
            </w:r>
            <w:r>
              <w:rPr>
                <w:bCs/>
                <w:color w:val="000000"/>
              </w:rPr>
              <w:t xml:space="preserve"> (0,8)</w:t>
            </w:r>
            <w:r w:rsidRPr="00765E7F">
              <w:rPr>
                <w:bCs/>
                <w:color w:val="000000"/>
              </w:rPr>
              <w:t xml:space="preserve"> – эксперт участвует в практическом  р</w:t>
            </w:r>
            <w:r w:rsidRPr="00765E7F">
              <w:rPr>
                <w:bCs/>
                <w:color w:val="000000"/>
              </w:rPr>
              <w:t>е</w:t>
            </w:r>
            <w:r w:rsidRPr="00765E7F">
              <w:rPr>
                <w:bCs/>
                <w:color w:val="000000"/>
              </w:rPr>
              <w:t>шении данного вопроса, но он не входит в сф</w:t>
            </w:r>
            <w:r w:rsidRPr="00765E7F">
              <w:rPr>
                <w:bCs/>
                <w:color w:val="000000"/>
              </w:rPr>
              <w:t>е</w:t>
            </w:r>
            <w:r w:rsidRPr="00765E7F">
              <w:rPr>
                <w:bCs/>
                <w:color w:val="000000"/>
              </w:rPr>
              <w:t>ру его узкой специализации</w:t>
            </w:r>
            <w:bookmarkEnd w:id="40"/>
            <w:bookmarkEnd w:id="41"/>
          </w:p>
        </w:tc>
        <w:tc>
          <w:tcPr>
            <w:tcW w:w="1560" w:type="dxa"/>
          </w:tcPr>
          <w:p w:rsidR="00765E7F" w:rsidRP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41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bookmarkStart w:id="42" w:name="_Toc406141576"/>
            <w:bookmarkStart w:id="43" w:name="_Toc446969849"/>
            <w:r>
              <w:rPr>
                <w:bCs/>
                <w:color w:val="000000"/>
                <w:sz w:val="28"/>
                <w:szCs w:val="28"/>
              </w:rPr>
              <w:t>+</w:t>
            </w:r>
            <w:bookmarkEnd w:id="42"/>
            <w:bookmarkEnd w:id="43"/>
          </w:p>
        </w:tc>
      </w:tr>
      <w:tr w:rsidR="00765E7F" w:rsidTr="00765E7F">
        <w:tc>
          <w:tcPr>
            <w:tcW w:w="521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44" w:name="_Toc406141577"/>
            <w:bookmarkStart w:id="45" w:name="_Toc446969850"/>
            <w:r w:rsidRPr="00765E7F">
              <w:rPr>
                <w:bCs/>
                <w:color w:val="000000"/>
              </w:rPr>
              <w:t>5</w:t>
            </w:r>
            <w:r>
              <w:rPr>
                <w:bCs/>
                <w:color w:val="000000"/>
              </w:rPr>
              <w:t xml:space="preserve"> (0,5)</w:t>
            </w:r>
            <w:r w:rsidRPr="00765E7F">
              <w:rPr>
                <w:bCs/>
                <w:color w:val="000000"/>
              </w:rPr>
              <w:t xml:space="preserve"> -вопрос тесно связан с узкой специализ</w:t>
            </w:r>
            <w:r w:rsidRPr="00765E7F">
              <w:rPr>
                <w:bCs/>
                <w:color w:val="000000"/>
              </w:rPr>
              <w:t>а</w:t>
            </w:r>
            <w:r w:rsidRPr="00765E7F">
              <w:rPr>
                <w:bCs/>
                <w:color w:val="000000"/>
              </w:rPr>
              <w:t>цией эксперта (смежная прикладная дисципл</w:t>
            </w:r>
            <w:r w:rsidRPr="00765E7F">
              <w:rPr>
                <w:bCs/>
                <w:color w:val="000000"/>
              </w:rPr>
              <w:t>и</w:t>
            </w:r>
            <w:r w:rsidRPr="00765E7F">
              <w:rPr>
                <w:bCs/>
                <w:color w:val="000000"/>
              </w:rPr>
              <w:t>на, смежная область практической деятельн</w:t>
            </w:r>
            <w:r w:rsidRPr="00765E7F">
              <w:rPr>
                <w:bCs/>
                <w:color w:val="000000"/>
              </w:rPr>
              <w:t>о</w:t>
            </w:r>
            <w:r w:rsidRPr="00765E7F">
              <w:rPr>
                <w:bCs/>
                <w:color w:val="000000"/>
              </w:rPr>
              <w:t>сти)</w:t>
            </w:r>
            <w:bookmarkEnd w:id="44"/>
            <w:bookmarkEnd w:id="45"/>
          </w:p>
        </w:tc>
        <w:tc>
          <w:tcPr>
            <w:tcW w:w="1560" w:type="dxa"/>
          </w:tcPr>
          <w:p w:rsidR="00765E7F" w:rsidRPr="00765E7F" w:rsidRDefault="0035559B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</w:rPr>
            </w:pPr>
            <w:bookmarkStart w:id="46" w:name="_Toc446969851"/>
            <w:r>
              <w:rPr>
                <w:bCs/>
                <w:color w:val="000000"/>
              </w:rPr>
              <w:t>+</w:t>
            </w:r>
            <w:bookmarkEnd w:id="46"/>
          </w:p>
        </w:tc>
        <w:tc>
          <w:tcPr>
            <w:tcW w:w="1559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41" w:type="dxa"/>
          </w:tcPr>
          <w:p w:rsidR="00765E7F" w:rsidRDefault="00765E7F" w:rsidP="0035559B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765E7F" w:rsidTr="00765E7F">
        <w:tc>
          <w:tcPr>
            <w:tcW w:w="5211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  <w:bookmarkStart w:id="47" w:name="_Toc406141578"/>
            <w:bookmarkStart w:id="48" w:name="_Toc446969852"/>
            <w:r w:rsidRPr="00765E7F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 xml:space="preserve"> (0,3)</w:t>
            </w:r>
            <w:r w:rsidRPr="00765E7F">
              <w:rPr>
                <w:bCs/>
                <w:color w:val="000000"/>
              </w:rPr>
              <w:t xml:space="preserve"> – вопрос тесно не связан с узкой специ</w:t>
            </w:r>
            <w:r w:rsidRPr="00765E7F">
              <w:rPr>
                <w:bCs/>
                <w:color w:val="000000"/>
              </w:rPr>
              <w:t>а</w:t>
            </w:r>
            <w:r w:rsidRPr="00765E7F">
              <w:rPr>
                <w:bCs/>
                <w:color w:val="000000"/>
              </w:rPr>
              <w:t>лизацией эксперта (знакомство с проблемой по литературным источникам, по опыту работы других предприятий)</w:t>
            </w:r>
            <w:bookmarkEnd w:id="47"/>
            <w:bookmarkEnd w:id="48"/>
          </w:p>
        </w:tc>
        <w:tc>
          <w:tcPr>
            <w:tcW w:w="1560" w:type="dxa"/>
          </w:tcPr>
          <w:p w:rsidR="00765E7F" w:rsidRP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41" w:type="dxa"/>
          </w:tcPr>
          <w:p w:rsidR="00765E7F" w:rsidRDefault="00765E7F" w:rsidP="00765E7F">
            <w:pPr>
              <w:pStyle w:val="a3"/>
              <w:tabs>
                <w:tab w:val="left" w:pos="993"/>
              </w:tabs>
              <w:spacing w:before="0" w:beforeAutospacing="0" w:after="0" w:afterAutospacing="0" w:line="360" w:lineRule="auto"/>
              <w:outlineLvl w:val="0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765E7F" w:rsidRDefault="00765E7F" w:rsidP="00765E7F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outlineLvl w:val="0"/>
        <w:rPr>
          <w:bCs/>
          <w:color w:val="000000"/>
          <w:sz w:val="28"/>
          <w:szCs w:val="28"/>
        </w:rPr>
      </w:pPr>
    </w:p>
    <w:p w:rsidR="006724D5" w:rsidRDefault="006724D5" w:rsidP="006724D5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  <w:bookmarkStart w:id="49" w:name="_Toc406119122"/>
      <w:bookmarkStart w:id="50" w:name="_Toc406141579"/>
      <w:bookmarkStart w:id="51" w:name="_Toc446969853"/>
      <w:r w:rsidRPr="000A0C2B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4</w:t>
      </w:r>
      <w:r w:rsidRPr="000A0C2B">
        <w:rPr>
          <w:bCs/>
          <w:color w:val="000000"/>
          <w:sz w:val="28"/>
          <w:szCs w:val="28"/>
        </w:rPr>
        <w:t xml:space="preserve"> –</w:t>
      </w:r>
      <w:r>
        <w:rPr>
          <w:bCs/>
          <w:color w:val="000000"/>
          <w:sz w:val="28"/>
          <w:szCs w:val="28"/>
        </w:rPr>
        <w:t xml:space="preserve"> Компетентность экспертов</w:t>
      </w:r>
      <w:bookmarkEnd w:id="49"/>
      <w:bookmarkEnd w:id="50"/>
      <w:bookmarkEnd w:id="51"/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</w:tblGrid>
      <w:tr w:rsidR="0035559B" w:rsidRPr="00765E7F" w:rsidTr="00765E7F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Start"/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0,017</w:t>
            </w:r>
          </w:p>
        </w:tc>
      </w:tr>
      <w:tr w:rsidR="0035559B" w:rsidRPr="00765E7F" w:rsidTr="00765E7F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Start"/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0,05805</w:t>
            </w:r>
          </w:p>
        </w:tc>
      </w:tr>
      <w:tr w:rsidR="0035559B" w:rsidRPr="00765E7F" w:rsidTr="00765E7F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B" w:rsidRPr="00765E7F" w:rsidRDefault="0035559B" w:rsidP="0076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0,0238</w:t>
            </w:r>
          </w:p>
        </w:tc>
      </w:tr>
    </w:tbl>
    <w:p w:rsidR="003B2FAC" w:rsidRDefault="003B2FAC" w:rsidP="00C574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724D5" w:rsidRDefault="002F29B1" w:rsidP="00C574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5746C">
        <w:rPr>
          <w:color w:val="000000"/>
          <w:sz w:val="28"/>
          <w:szCs w:val="28"/>
        </w:rPr>
        <w:t xml:space="preserve">Объективную оценку компетентности 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p>
        </m:sSubSup>
      </m:oMath>
      <w:r w:rsidR="00C5746C" w:rsidRPr="00C5746C">
        <w:rPr>
          <w:color w:val="000000"/>
          <w:sz w:val="28"/>
          <w:szCs w:val="28"/>
        </w:rPr>
        <w:t xml:space="preserve"> </w:t>
      </w:r>
      <w:r w:rsidRPr="00C5746C">
        <w:rPr>
          <w:color w:val="000000"/>
          <w:sz w:val="28"/>
          <w:szCs w:val="28"/>
        </w:rPr>
        <w:t>следует проводить</w:t>
      </w:r>
      <w:r w:rsidR="00C5746C" w:rsidRPr="00C5746C">
        <w:rPr>
          <w:color w:val="000000"/>
          <w:sz w:val="28"/>
          <w:szCs w:val="28"/>
        </w:rPr>
        <w:t xml:space="preserve"> на основе шкалы, каждый балл которой определяется с помощью набора характер</w:t>
      </w:r>
      <w:r w:rsidR="00C5746C" w:rsidRPr="00C5746C">
        <w:rPr>
          <w:color w:val="000000"/>
          <w:sz w:val="28"/>
          <w:szCs w:val="28"/>
        </w:rPr>
        <w:t>и</w:t>
      </w:r>
      <w:r w:rsidR="00C5746C" w:rsidRPr="00C5746C">
        <w:rPr>
          <w:color w:val="000000"/>
          <w:sz w:val="28"/>
          <w:szCs w:val="28"/>
        </w:rPr>
        <w:t>стик, оценивающих квалификацию эксперта (таблица 2). Перечисленные х</w:t>
      </w:r>
      <w:r w:rsidR="00C5746C" w:rsidRPr="00C5746C">
        <w:rPr>
          <w:color w:val="000000"/>
          <w:sz w:val="28"/>
          <w:szCs w:val="28"/>
        </w:rPr>
        <w:t>а</w:t>
      </w:r>
      <w:r w:rsidR="00C5746C" w:rsidRPr="00C5746C">
        <w:rPr>
          <w:color w:val="000000"/>
          <w:sz w:val="28"/>
          <w:szCs w:val="28"/>
        </w:rPr>
        <w:t>рактеристики оцениваются по 10-бальной шкале. Полученные характерист</w:t>
      </w:r>
      <w:r w:rsidR="00C5746C" w:rsidRPr="00C5746C">
        <w:rPr>
          <w:color w:val="000000"/>
          <w:sz w:val="28"/>
          <w:szCs w:val="28"/>
        </w:rPr>
        <w:t>и</w:t>
      </w:r>
      <w:r w:rsidR="00C5746C" w:rsidRPr="00C5746C">
        <w:rPr>
          <w:color w:val="000000"/>
          <w:sz w:val="28"/>
          <w:szCs w:val="28"/>
        </w:rPr>
        <w:t>ки следует привести к одному показателю, характеризующему объективную оценку деятельности эксперта (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p>
        </m:sSubSup>
      </m:oMath>
      <w:proofErr w:type="gramStart"/>
      <w:r w:rsidR="00C5746C" w:rsidRPr="00C5746C">
        <w:rPr>
          <w:color w:val="000000"/>
          <w:sz w:val="28"/>
          <w:szCs w:val="28"/>
        </w:rPr>
        <w:t xml:space="preserve"> )</w:t>
      </w:r>
      <w:proofErr w:type="gramEnd"/>
      <w:r w:rsidR="00C5746C" w:rsidRPr="00C5746C">
        <w:rPr>
          <w:color w:val="000000"/>
          <w:sz w:val="28"/>
          <w:szCs w:val="28"/>
        </w:rPr>
        <w:t xml:space="preserve"> путем сложения отдельных характер</w:t>
      </w:r>
      <w:r w:rsidR="00C5746C" w:rsidRPr="00C5746C">
        <w:rPr>
          <w:color w:val="000000"/>
          <w:sz w:val="28"/>
          <w:szCs w:val="28"/>
        </w:rPr>
        <w:t>и</w:t>
      </w:r>
      <w:r w:rsidR="00C5746C" w:rsidRPr="00C5746C">
        <w:rPr>
          <w:color w:val="000000"/>
          <w:sz w:val="28"/>
          <w:szCs w:val="28"/>
        </w:rPr>
        <w:t>стик с последующим делением полученной суммы баллов на число характ</w:t>
      </w:r>
      <w:r w:rsidR="00C5746C" w:rsidRPr="00C5746C">
        <w:rPr>
          <w:color w:val="000000"/>
          <w:sz w:val="28"/>
          <w:szCs w:val="28"/>
        </w:rPr>
        <w:t>е</w:t>
      </w:r>
      <w:r w:rsidR="00C5746C" w:rsidRPr="00C5746C">
        <w:rPr>
          <w:color w:val="000000"/>
          <w:sz w:val="28"/>
          <w:szCs w:val="28"/>
        </w:rPr>
        <w:t>ристик.</w:t>
      </w:r>
    </w:p>
    <w:p w:rsidR="003B2FAC" w:rsidRDefault="003B2FAC" w:rsidP="00C574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765E7F" w:rsidRDefault="00765E7F" w:rsidP="00C574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574A5F" w:rsidRDefault="003B2FAC" w:rsidP="003B2FAC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/>
          <w:color w:val="000000"/>
          <w:sz w:val="28"/>
          <w:szCs w:val="28"/>
        </w:rPr>
      </w:pPr>
      <w:bookmarkStart w:id="52" w:name="_Toc446969854"/>
      <w:r w:rsidRPr="003B2FAC">
        <w:rPr>
          <w:b/>
          <w:color w:val="000000"/>
          <w:sz w:val="28"/>
          <w:szCs w:val="28"/>
        </w:rPr>
        <w:t>Оценка согласованности мнений экспертов</w:t>
      </w:r>
      <w:bookmarkEnd w:id="52"/>
    </w:p>
    <w:p w:rsidR="003B2FAC" w:rsidRDefault="003B2FAC" w:rsidP="003B2FAC">
      <w:pPr>
        <w:pStyle w:val="a3"/>
        <w:shd w:val="clear" w:color="auto" w:fill="FFFFFF"/>
        <w:spacing w:before="0" w:beforeAutospacing="0" w:after="0" w:afterAutospacing="0" w:line="360" w:lineRule="auto"/>
        <w:ind w:left="1159"/>
        <w:jc w:val="both"/>
        <w:outlineLvl w:val="1"/>
        <w:rPr>
          <w:b/>
          <w:color w:val="000000"/>
          <w:sz w:val="28"/>
          <w:szCs w:val="28"/>
        </w:rPr>
      </w:pPr>
    </w:p>
    <w:p w:rsidR="003B2FAC" w:rsidRDefault="003B2FAC" w:rsidP="003B2F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2FAC">
        <w:rPr>
          <w:color w:val="000000"/>
          <w:sz w:val="28"/>
          <w:szCs w:val="28"/>
        </w:rPr>
        <w:t xml:space="preserve">Количественной оценкой степени согласованности мнений экспертов является дисперсионный коэффициент </w:t>
      </w:r>
      <w:proofErr w:type="spellStart"/>
      <w:r w:rsidRPr="003B2FAC">
        <w:rPr>
          <w:color w:val="000000"/>
          <w:sz w:val="28"/>
          <w:szCs w:val="28"/>
        </w:rPr>
        <w:t>конкордации</w:t>
      </w:r>
      <w:proofErr w:type="spellEnd"/>
      <w:r w:rsidRPr="003B2FAC">
        <w:rPr>
          <w:color w:val="000000"/>
          <w:sz w:val="28"/>
          <w:szCs w:val="28"/>
        </w:rPr>
        <w:t xml:space="preserve"> </w:t>
      </w:r>
      <w:proofErr w:type="spellStart"/>
      <w:r w:rsidRPr="003B2FAC">
        <w:rPr>
          <w:color w:val="000000"/>
          <w:sz w:val="28"/>
          <w:szCs w:val="28"/>
        </w:rPr>
        <w:t>Кенделла</w:t>
      </w:r>
      <w:proofErr w:type="spellEnd"/>
      <w:r w:rsidR="00B91FB2">
        <w:rPr>
          <w:color w:val="000000"/>
          <w:sz w:val="28"/>
          <w:szCs w:val="28"/>
        </w:rPr>
        <w:t>, рассчитыва</w:t>
      </w:r>
      <w:r w:rsidR="00B91FB2">
        <w:rPr>
          <w:color w:val="000000"/>
          <w:sz w:val="28"/>
          <w:szCs w:val="28"/>
        </w:rPr>
        <w:t>е</w:t>
      </w:r>
      <w:r w:rsidR="00B91FB2">
        <w:rPr>
          <w:color w:val="000000"/>
          <w:sz w:val="28"/>
          <w:szCs w:val="28"/>
        </w:rPr>
        <w:t>мый по формуле:</w:t>
      </w:r>
    </w:p>
    <w:p w:rsidR="00B91FB2" w:rsidRDefault="00B91FB2" w:rsidP="003B2FA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ω=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12(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m(n+1)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nary>
                </m:e>
              </m:nary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-n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-m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-n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-m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B91FB2" w:rsidRDefault="00B91FB2" w:rsidP="00B91FB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 w:rsidRPr="00B91FB2">
        <w:rPr>
          <w:i/>
          <w:color w:val="000000"/>
          <w:sz w:val="28"/>
          <w:szCs w:val="28"/>
          <w:lang w:val="en-US"/>
        </w:rPr>
        <w:t>S</w:t>
      </w:r>
      <w:r w:rsidRPr="00B91FB2">
        <w:rPr>
          <w:i/>
          <w:color w:val="000000"/>
          <w:sz w:val="28"/>
          <w:szCs w:val="28"/>
          <w:vertAlign w:val="superscript"/>
        </w:rPr>
        <w:t>2</w:t>
      </w:r>
      <w:r w:rsidRPr="00B91FB2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выборочная дисперсия для суммы рангов</w:t>
      </w:r>
    </w:p>
    <w:p w:rsidR="00B91FB2" w:rsidRPr="00B91FB2" w:rsidRDefault="00B91FB2" w:rsidP="00B91FB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B91FB2" w:rsidRDefault="00B91FB2" w:rsidP="00B91FB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color w:val="000000"/>
          <w:sz w:val="28"/>
          <w:szCs w:val="28"/>
          <w:lang w:val="en-US"/>
        </w:rPr>
      </w:pPr>
      <w:bookmarkStart w:id="53" w:name="_Toc406119124"/>
      <w:bookmarkStart w:id="54" w:name="_Toc406141581"/>
      <w:bookmarkStart w:id="55" w:name="_Toc446969855"/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5</w:t>
      </w:r>
      <w:r w:rsidRPr="000A0C2B">
        <w:rPr>
          <w:bCs/>
          <w:color w:val="000000"/>
          <w:sz w:val="28"/>
          <w:szCs w:val="28"/>
        </w:rPr>
        <w:t xml:space="preserve"> –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3B2FAC">
        <w:rPr>
          <w:color w:val="000000"/>
          <w:sz w:val="28"/>
          <w:szCs w:val="28"/>
        </w:rPr>
        <w:t xml:space="preserve">исперсионный коэффициент </w:t>
      </w:r>
      <w:proofErr w:type="spellStart"/>
      <w:r w:rsidRPr="003B2FAC">
        <w:rPr>
          <w:color w:val="000000"/>
          <w:sz w:val="28"/>
          <w:szCs w:val="28"/>
        </w:rPr>
        <w:t>конкордации</w:t>
      </w:r>
      <w:proofErr w:type="spellEnd"/>
      <w:r w:rsidRPr="003B2FAC">
        <w:rPr>
          <w:color w:val="000000"/>
          <w:sz w:val="28"/>
          <w:szCs w:val="28"/>
        </w:rPr>
        <w:t xml:space="preserve"> </w:t>
      </w:r>
      <w:proofErr w:type="spellStart"/>
      <w:r w:rsidRPr="003B2FAC">
        <w:rPr>
          <w:color w:val="000000"/>
          <w:sz w:val="28"/>
          <w:szCs w:val="28"/>
        </w:rPr>
        <w:t>Кенделла</w:t>
      </w:r>
      <w:bookmarkEnd w:id="53"/>
      <w:bookmarkEnd w:id="54"/>
      <w:bookmarkEnd w:id="55"/>
      <w:proofErr w:type="spellEnd"/>
    </w:p>
    <w:tbl>
      <w:tblPr>
        <w:tblW w:w="5022" w:type="dxa"/>
        <w:jc w:val="center"/>
        <w:tblInd w:w="-269" w:type="dxa"/>
        <w:tblLook w:val="04A0" w:firstRow="1" w:lastRow="0" w:firstColumn="1" w:lastColumn="0" w:noHBand="0" w:noVBand="1"/>
      </w:tblPr>
      <w:tblGrid>
        <w:gridCol w:w="5022"/>
      </w:tblGrid>
      <w:tr w:rsidR="00D02E1A" w:rsidRPr="00D02E1A" w:rsidTr="00D02E1A">
        <w:trPr>
          <w:trHeight w:val="555"/>
          <w:jc w:val="center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Дисперсионный коэффициент </w:t>
            </w: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конкордации</w:t>
            </w:r>
            <w:proofErr w:type="spellEnd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Кенделла</w:t>
            </w:r>
            <w:proofErr w:type="spellEnd"/>
          </w:p>
        </w:tc>
      </w:tr>
      <w:tr w:rsidR="00D02E1A" w:rsidRPr="00D02E1A" w:rsidTr="00D02E1A">
        <w:trPr>
          <w:trHeight w:val="300"/>
          <w:jc w:val="center"/>
        </w:trPr>
        <w:tc>
          <w:tcPr>
            <w:tcW w:w="5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02E1A" w:rsidRPr="00D02E1A" w:rsidRDefault="00D02E1A" w:rsidP="00355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  <w:r w:rsid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9F480E" w:rsidRPr="009F480E" w:rsidRDefault="009F480E" w:rsidP="009F480E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center"/>
        <w:outlineLvl w:val="0"/>
        <w:rPr>
          <w:color w:val="000000"/>
          <w:sz w:val="28"/>
          <w:szCs w:val="28"/>
          <w:lang w:val="en-US"/>
        </w:rPr>
      </w:pPr>
    </w:p>
    <w:p w:rsidR="0035559B" w:rsidRDefault="0035559B" w:rsidP="00B91FB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  <w:bookmarkStart w:id="56" w:name="_Toc406119125"/>
      <w:bookmarkStart w:id="57" w:name="_Toc406141582"/>
    </w:p>
    <w:p w:rsidR="00B91FB2" w:rsidRDefault="00B91FB2" w:rsidP="00B91FB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1069"/>
        <w:jc w:val="right"/>
        <w:outlineLvl w:val="0"/>
        <w:rPr>
          <w:bCs/>
          <w:color w:val="000000"/>
          <w:sz w:val="28"/>
          <w:szCs w:val="28"/>
        </w:rPr>
      </w:pPr>
      <w:bookmarkStart w:id="58" w:name="_Toc446969856"/>
      <w:r w:rsidRPr="000A0C2B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6</w:t>
      </w:r>
      <w:r w:rsidRPr="000A0C2B">
        <w:rPr>
          <w:bCs/>
          <w:color w:val="000000"/>
          <w:sz w:val="28"/>
          <w:szCs w:val="28"/>
        </w:rPr>
        <w:t>–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Выборочная дисперсия</w:t>
      </w:r>
      <w:bookmarkEnd w:id="56"/>
      <w:bookmarkEnd w:id="57"/>
      <w:bookmarkEnd w:id="58"/>
    </w:p>
    <w:tbl>
      <w:tblPr>
        <w:tblW w:w="5591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2691"/>
      </w:tblGrid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ij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-1/2m*(n+1)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(R</w:t>
            </w:r>
            <w:r w:rsidRPr="00355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ij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-1/2m*(n+1))^2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-16,06065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257,9444784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-16,316025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266,2126718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-15,84255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250,9863905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-15,61715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243,8953741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-16,038925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257,2471152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-15,96105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254,7551171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-15,8809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252,2029848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-15,8702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251,863248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-15,9375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254,0039063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-13,07775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171,0275451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D02E1A" w:rsidRDefault="0035559B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Default="0035559B" w:rsidP="0035559B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2460,138831</w:t>
            </w:r>
          </w:p>
        </w:tc>
      </w:tr>
    </w:tbl>
    <w:p w:rsidR="009F480E" w:rsidRDefault="00084173" w:rsidP="00574A5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k=1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sup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3</m:t>
                  </m:r>
                </m:sup>
              </m:sSubSup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-P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e>
          </m:nary>
        </m:oMath>
      </m:oMathPara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</w:rPr>
      </w:pPr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6</w:t>
      </w:r>
    </w:p>
    <w:tbl>
      <w:tblPr>
        <w:tblW w:w="6071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  <w:gridCol w:w="1411"/>
      </w:tblGrid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Pkj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j-Pkj</w:t>
            </w:r>
          </w:p>
        </w:tc>
      </w:tr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2E1A" w:rsidRPr="00D02E1A" w:rsidTr="00D02E1A">
        <w:trPr>
          <w:trHeight w:val="315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T1=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2E1A" w:rsidRDefault="00D02E1A" w:rsidP="00D02E1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lang w:val="en-US"/>
        </w:rPr>
      </w:pP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  <w:lang w:val="en-US"/>
        </w:rPr>
      </w:pPr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  <w:lang w:val="en-US"/>
        </w:rPr>
        <w:t>7</w:t>
      </w:r>
    </w:p>
    <w:tbl>
      <w:tblPr>
        <w:tblW w:w="6071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  <w:gridCol w:w="1411"/>
      </w:tblGrid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Pkj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j-Pkj</w:t>
            </w:r>
          </w:p>
        </w:tc>
      </w:tr>
      <w:tr w:rsidR="00D02E1A" w:rsidRPr="00D02E1A" w:rsidTr="00D02E1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2E1A" w:rsidRPr="00D02E1A" w:rsidTr="00D02E1A">
        <w:trPr>
          <w:trHeight w:val="315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T2=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480E" w:rsidRPr="00D02E1A" w:rsidRDefault="009F480E" w:rsidP="00D02E1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lang w:val="en-US"/>
        </w:rPr>
      </w:pP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</w:rPr>
      </w:pPr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  <w:lang w:val="en-US"/>
        </w:rPr>
        <w:t>8</w:t>
      </w:r>
    </w:p>
    <w:tbl>
      <w:tblPr>
        <w:tblW w:w="5930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  <w:gridCol w:w="1270"/>
      </w:tblGrid>
      <w:tr w:rsidR="00D02E1A" w:rsidRPr="00D02E1A" w:rsidTr="0064410A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Pkj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Pk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j-Pkj</w:t>
            </w:r>
          </w:p>
        </w:tc>
      </w:tr>
      <w:tr w:rsidR="00D02E1A" w:rsidRPr="00D02E1A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2E1A" w:rsidRPr="00D02E1A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E1A" w:rsidRPr="00D02E1A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E1A" w:rsidRPr="00D02E1A" w:rsidTr="0064410A">
        <w:trPr>
          <w:trHeight w:val="315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T3=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E1A" w:rsidRPr="00D02E1A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Суммарная величина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644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2E1A" w:rsidRPr="00D02E1A" w:rsidRDefault="00D02E1A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</w:rPr>
      </w:pP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  <w:lang w:val="en-US"/>
        </w:rPr>
      </w:pP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lastRenderedPageBreak/>
          <m:t>ω</m:t>
        </m:r>
      </m:oMath>
      <w:r w:rsidRPr="009F480E">
        <w:rPr>
          <w:color w:val="000000"/>
          <w:sz w:val="28"/>
          <w:szCs w:val="28"/>
        </w:rPr>
        <w:t>=3,</w:t>
      </w:r>
      <w:r w:rsidR="00D02E1A">
        <w:rPr>
          <w:color w:val="000000"/>
          <w:sz w:val="28"/>
          <w:szCs w:val="28"/>
        </w:rPr>
        <w:t>3</w:t>
      </w:r>
      <w:r w:rsidR="0035559B">
        <w:rPr>
          <w:color w:val="000000"/>
          <w:sz w:val="28"/>
          <w:szCs w:val="28"/>
        </w:rPr>
        <w:t>5</w:t>
      </w: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ω</m:t>
        </m:r>
      </m:oMath>
      <w:r>
        <w:rPr>
          <w:color w:val="000000"/>
          <w:sz w:val="28"/>
          <w:szCs w:val="28"/>
          <w:lang w:val="en-US"/>
        </w:rPr>
        <w:t xml:space="preserve">&gt;1 – </w:t>
      </w:r>
      <w:r>
        <w:rPr>
          <w:color w:val="000000"/>
          <w:sz w:val="28"/>
          <w:szCs w:val="28"/>
        </w:rPr>
        <w:t>согласованность мнений полная</w:t>
      </w:r>
    </w:p>
    <w:p w:rsidR="009F480E" w:rsidRDefault="009F480E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оценки значимости рассчитанного коэффициента необходимо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верить статистическую гипотезу об отсутствии согласованности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м</w:t>
      </w:r>
      <w:r w:rsidR="00E876A7">
        <w:rPr>
          <w:color w:val="000000"/>
          <w:sz w:val="28"/>
          <w:szCs w:val="28"/>
        </w:rPr>
        <w:t xml:space="preserve">нениях экспертов. С этой целью определяется </w:t>
      </w:r>
      <w:r w:rsidR="00E876A7">
        <w:rPr>
          <w:color w:val="000000"/>
          <w:sz w:val="28"/>
          <w:szCs w:val="28"/>
          <w:lang w:val="en-US"/>
        </w:rPr>
        <w:t>x</w:t>
      </w:r>
      <w:r w:rsidR="00E876A7" w:rsidRPr="00E876A7">
        <w:rPr>
          <w:color w:val="000000"/>
          <w:sz w:val="28"/>
          <w:szCs w:val="28"/>
          <w:vertAlign w:val="superscript"/>
        </w:rPr>
        <w:t>2</w:t>
      </w:r>
      <w:r w:rsidR="00E876A7" w:rsidRPr="00E876A7">
        <w:rPr>
          <w:color w:val="000000"/>
          <w:sz w:val="28"/>
          <w:szCs w:val="28"/>
        </w:rPr>
        <w:t xml:space="preserve"> – </w:t>
      </w:r>
      <w:r w:rsidR="00E876A7">
        <w:rPr>
          <w:color w:val="000000"/>
          <w:sz w:val="28"/>
          <w:szCs w:val="28"/>
        </w:rPr>
        <w:t>квадрат критерия Пирсона по формуле:</w:t>
      </w:r>
    </w:p>
    <w:p w:rsidR="00E876A7" w:rsidRDefault="00084173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m∙n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n+1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E876A7" w:rsidRDefault="00E876A7" w:rsidP="00E876A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</w:rPr>
      </w:pPr>
    </w:p>
    <w:p w:rsidR="00E876A7" w:rsidRDefault="00E876A7" w:rsidP="00E876A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color w:val="000000"/>
          <w:sz w:val="28"/>
          <w:szCs w:val="28"/>
          <w:lang w:val="en-US"/>
        </w:rPr>
      </w:pPr>
      <w:r w:rsidRPr="000A0C2B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  <w:lang w:val="en-US"/>
        </w:rPr>
        <w:t xml:space="preserve"> - </w:t>
      </w:r>
      <w:r>
        <w:rPr>
          <w:color w:val="000000"/>
          <w:sz w:val="28"/>
          <w:szCs w:val="28"/>
        </w:rPr>
        <w:t>Квадрат критерия Пирсона</w:t>
      </w:r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4660"/>
      </w:tblGrid>
      <w:tr w:rsidR="00D02E1A" w:rsidRPr="00D02E1A" w:rsidTr="00D02E1A">
        <w:trPr>
          <w:trHeight w:val="300"/>
          <w:jc w:val="center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 критерия Пирсона </w:t>
            </w:r>
          </w:p>
        </w:tc>
      </w:tr>
      <w:tr w:rsidR="00D02E1A" w:rsidRPr="00D02E1A" w:rsidTr="0064410A">
        <w:trPr>
          <w:trHeight w:val="300"/>
          <w:jc w:val="center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02E1A" w:rsidRPr="00D02E1A" w:rsidRDefault="0035559B" w:rsidP="00D02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90,37</w:t>
            </w:r>
          </w:p>
        </w:tc>
      </w:tr>
    </w:tbl>
    <w:p w:rsidR="00E876A7" w:rsidRDefault="00E876A7" w:rsidP="009F48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EC3" w:rsidRDefault="00BF6EC3" w:rsidP="00574A5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74A5F" w:rsidRDefault="00E876A7" w:rsidP="00C53AF8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/>
          <w:bCs/>
          <w:color w:val="000000"/>
          <w:sz w:val="28"/>
          <w:szCs w:val="28"/>
        </w:rPr>
      </w:pPr>
      <w:bookmarkStart w:id="59" w:name="_Toc446969857"/>
      <w:r>
        <w:rPr>
          <w:b/>
          <w:bCs/>
          <w:color w:val="000000"/>
          <w:sz w:val="28"/>
          <w:szCs w:val="28"/>
        </w:rPr>
        <w:t xml:space="preserve">Определение взаимосвязи между двумя </w:t>
      </w:r>
      <w:proofErr w:type="spellStart"/>
      <w:r>
        <w:rPr>
          <w:b/>
          <w:bCs/>
          <w:color w:val="000000"/>
          <w:sz w:val="28"/>
          <w:szCs w:val="28"/>
        </w:rPr>
        <w:t>ранжировками</w:t>
      </w:r>
      <w:bookmarkEnd w:id="59"/>
      <w:proofErr w:type="spellEnd"/>
    </w:p>
    <w:p w:rsidR="00BF6EC3" w:rsidRPr="00574A5F" w:rsidRDefault="00BF6EC3" w:rsidP="00BF6EC3">
      <w:pPr>
        <w:pStyle w:val="a3"/>
        <w:shd w:val="clear" w:color="auto" w:fill="FFFFFF"/>
        <w:spacing w:before="0" w:beforeAutospacing="0" w:after="0" w:afterAutospacing="0" w:line="360" w:lineRule="auto"/>
        <w:ind w:left="1429"/>
        <w:jc w:val="both"/>
        <w:rPr>
          <w:color w:val="000000"/>
          <w:sz w:val="28"/>
          <w:szCs w:val="28"/>
        </w:rPr>
      </w:pPr>
    </w:p>
    <w:p w:rsidR="00E155CA" w:rsidRDefault="00E155CA" w:rsidP="00574A5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количественной оценки степени взаимосвязи между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>
        <w:rPr>
          <w:color w:val="000000"/>
          <w:sz w:val="28"/>
          <w:szCs w:val="28"/>
        </w:rPr>
        <w:t xml:space="preserve"> двух экспертов рассчитывается коэффициент ранговой </w:t>
      </w:r>
      <w:proofErr w:type="spellStart"/>
      <w:r>
        <w:rPr>
          <w:color w:val="000000"/>
          <w:sz w:val="28"/>
          <w:szCs w:val="28"/>
        </w:rPr>
        <w:t>корелляции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Спирмена</w:t>
      </w:r>
      <w:proofErr w:type="spellEnd"/>
      <w:r>
        <w:rPr>
          <w:color w:val="000000"/>
          <w:sz w:val="28"/>
          <w:szCs w:val="28"/>
        </w:rPr>
        <w:t xml:space="preserve"> по формуле:</w:t>
      </w:r>
    </w:p>
    <w:p w:rsidR="00E155CA" w:rsidRDefault="00E155CA" w:rsidP="00574A5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ρ=1-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i1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i2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:rsidR="00E155CA" w:rsidRDefault="00E155CA" w:rsidP="00574A5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155CA" w:rsidRDefault="00E155CA" w:rsidP="00E155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E155CA">
        <w:rPr>
          <w:color w:val="000000"/>
          <w:sz w:val="28"/>
          <w:szCs w:val="28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i1</m:t>
            </m:r>
          </m:sub>
        </m:sSub>
      </m:oMath>
      <w:r w:rsidRPr="00E155CA">
        <w:rPr>
          <w:i/>
          <w:color w:val="00000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i2</m:t>
            </m:r>
          </m:sub>
        </m:sSub>
      </m:oMath>
      <w:r w:rsidRPr="00E155CA">
        <w:rPr>
          <w:i/>
          <w:color w:val="000000"/>
          <w:sz w:val="28"/>
          <w:szCs w:val="28"/>
        </w:rPr>
        <w:t xml:space="preserve">, </w:t>
      </w:r>
      <w:proofErr w:type="spellStart"/>
      <w:r w:rsidRPr="00E155CA">
        <w:rPr>
          <w:i/>
          <w:color w:val="000000"/>
          <w:sz w:val="28"/>
          <w:szCs w:val="28"/>
          <w:lang w:val="en-US"/>
        </w:rPr>
        <w:t>R</w:t>
      </w:r>
      <w:r w:rsidRPr="00E155CA">
        <w:rPr>
          <w:i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E155CA">
        <w:rPr>
          <w:i/>
          <w:color w:val="000000"/>
          <w:sz w:val="28"/>
          <w:szCs w:val="28"/>
          <w:vertAlign w:val="subscript"/>
        </w:rPr>
        <w:t>3</w:t>
      </w:r>
      <w:r w:rsidRPr="00E155CA">
        <w:rPr>
          <w:color w:val="000000"/>
          <w:sz w:val="28"/>
          <w:szCs w:val="28"/>
          <w:vertAlign w:val="subscript"/>
        </w:rPr>
        <w:t xml:space="preserve"> </w:t>
      </w:r>
      <w:r w:rsidRPr="00E155CA">
        <w:rPr>
          <w:color w:val="000000"/>
          <w:sz w:val="28"/>
          <w:szCs w:val="28"/>
        </w:rPr>
        <w:t xml:space="preserve">– ранги, присвоенные двумя экспертами (первым и вторым, вторым и третьим и т.д.) </w:t>
      </w:r>
      <w:proofErr w:type="spellStart"/>
      <w:r>
        <w:rPr>
          <w:color w:val="000000"/>
          <w:sz w:val="28"/>
          <w:szCs w:val="28"/>
          <w:lang w:val="en-US"/>
        </w:rPr>
        <w:t>i</w:t>
      </w:r>
      <w:proofErr w:type="spellEnd"/>
      <w:r w:rsidRPr="00E155CA">
        <w:rPr>
          <w:color w:val="000000"/>
          <w:sz w:val="28"/>
          <w:szCs w:val="28"/>
        </w:rPr>
        <w:t xml:space="preserve"> –тому объекту.</w:t>
      </w:r>
    </w:p>
    <w:p w:rsidR="00D02E1A" w:rsidRPr="00287939" w:rsidRDefault="00D02E1A" w:rsidP="00E155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0A0C2B">
        <w:rPr>
          <w:bCs/>
          <w:color w:val="000000"/>
          <w:sz w:val="28"/>
          <w:szCs w:val="28"/>
        </w:rPr>
        <w:t xml:space="preserve">Таблица </w:t>
      </w:r>
      <w:r w:rsidRPr="00ED6FA3">
        <w:rPr>
          <w:bCs/>
          <w:color w:val="000000"/>
          <w:sz w:val="28"/>
          <w:szCs w:val="28"/>
        </w:rPr>
        <w:t xml:space="preserve">10 - </w:t>
      </w:r>
      <w:r>
        <w:rPr>
          <w:color w:val="000000"/>
          <w:sz w:val="28"/>
          <w:szCs w:val="28"/>
        </w:rPr>
        <w:t xml:space="preserve">Коэффициент </w:t>
      </w:r>
      <w:proofErr w:type="gramStart"/>
      <w:r>
        <w:rPr>
          <w:color w:val="000000"/>
          <w:sz w:val="28"/>
          <w:szCs w:val="28"/>
        </w:rPr>
        <w:t>ранговой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корелляции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Спирмена</w:t>
      </w:r>
      <w:proofErr w:type="spellEnd"/>
    </w:p>
    <w:tbl>
      <w:tblPr>
        <w:tblW w:w="5024" w:type="dxa"/>
        <w:jc w:val="center"/>
        <w:tblInd w:w="93" w:type="dxa"/>
        <w:tblLook w:val="04A0" w:firstRow="1" w:lastRow="0" w:firstColumn="1" w:lastColumn="0" w:noHBand="0" w:noVBand="1"/>
      </w:tblPr>
      <w:tblGrid>
        <w:gridCol w:w="1905"/>
        <w:gridCol w:w="3119"/>
      </w:tblGrid>
      <w:tr w:rsidR="00D02E1A" w:rsidRPr="00D02E1A" w:rsidTr="00D02E1A">
        <w:trPr>
          <w:trHeight w:val="300"/>
          <w:jc w:val="center"/>
        </w:trPr>
        <w:tc>
          <w:tcPr>
            <w:tcW w:w="5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E1A" w:rsidRPr="00D02E1A" w:rsidRDefault="00D02E1A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</w:t>
            </w:r>
            <w:proofErr w:type="gram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ранговой</w:t>
            </w:r>
            <w:proofErr w:type="gramEnd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корелляции</w:t>
            </w:r>
            <w:proofErr w:type="spellEnd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Спирмена</w:t>
            </w:r>
            <w:proofErr w:type="spellEnd"/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D02E1A" w:rsidRDefault="0035559B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-0,058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D02E1A" w:rsidRDefault="0035559B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-0,376</w:t>
            </w:r>
          </w:p>
        </w:tc>
      </w:tr>
      <w:tr w:rsidR="0035559B" w:rsidRPr="00D02E1A" w:rsidTr="00D02E1A">
        <w:trPr>
          <w:trHeight w:val="30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D02E1A" w:rsidRDefault="0035559B" w:rsidP="00D0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2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B" w:rsidRPr="0035559B" w:rsidRDefault="0035559B" w:rsidP="0035559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59B">
              <w:rPr>
                <w:rFonts w:ascii="Times New Roman" w:hAnsi="Times New Roman" w:cs="Times New Roman"/>
                <w:color w:val="000000"/>
              </w:rPr>
              <w:t>0,812</w:t>
            </w:r>
          </w:p>
        </w:tc>
      </w:tr>
    </w:tbl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11</w:t>
      </w:r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</w:tblGrid>
      <w:tr w:rsidR="000B2012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i1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i1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i2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)^2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0B2012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</w:tbl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0B2012" w:rsidRDefault="000B2012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12</w:t>
      </w:r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</w:tblGrid>
      <w:tr w:rsidR="000B2012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i2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i2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i3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)^2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12,25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72,25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131AE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B2012" w:rsidRPr="000B2012" w:rsidTr="0064410A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A131AE" w:rsidP="0064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</w:tbl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ED6FA3" w:rsidRDefault="00ED6FA3" w:rsidP="00ED6FA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13</w:t>
      </w:r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2900"/>
        <w:gridCol w:w="1760"/>
      </w:tblGrid>
      <w:tr w:rsidR="000B2012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i1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i2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-R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i3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)^2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</w:tr>
      <w:tr w:rsidR="000B2012" w:rsidRPr="000B2012" w:rsidTr="000B2012">
        <w:trPr>
          <w:trHeight w:val="300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</w:tbl>
    <w:p w:rsidR="00F02119" w:rsidRDefault="00F02119" w:rsidP="00F0211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02119" w:rsidRDefault="00ED6FA3" w:rsidP="00F0211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Чем ближе абсолютное значение  </w:t>
      </w:r>
      <m:oMath>
        <m:r>
          <w:rPr>
            <w:rFonts w:ascii="Cambria Math" w:hAnsi="Cambria Math"/>
            <w:color w:val="000000"/>
            <w:sz w:val="28"/>
            <w:szCs w:val="28"/>
          </w:rPr>
          <m:t>ρ</m:t>
        </m:r>
      </m:oMath>
      <w:r>
        <w:rPr>
          <w:color w:val="000000"/>
          <w:sz w:val="28"/>
          <w:szCs w:val="28"/>
        </w:rPr>
        <w:t xml:space="preserve"> к 1, тем больше степень линейной взаимосвязи между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>
        <w:rPr>
          <w:color w:val="000000"/>
          <w:sz w:val="28"/>
          <w:szCs w:val="28"/>
        </w:rPr>
        <w:t xml:space="preserve"> экспертов</w:t>
      </w:r>
      <w:r w:rsidR="00F02119">
        <w:rPr>
          <w:color w:val="000000"/>
          <w:sz w:val="28"/>
          <w:szCs w:val="28"/>
        </w:rPr>
        <w:t>.</w:t>
      </w:r>
    </w:p>
    <w:p w:rsidR="00F02119" w:rsidRDefault="00F02119" w:rsidP="00F0211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Взаимосвязь между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 w:rsidR="00904939">
        <w:rPr>
          <w:color w:val="000000"/>
          <w:sz w:val="28"/>
          <w:szCs w:val="28"/>
        </w:rPr>
        <w:t xml:space="preserve"> первого и второго экспертов можно считать </w:t>
      </w:r>
      <w:r w:rsidR="000B2012">
        <w:rPr>
          <w:color w:val="000000"/>
          <w:sz w:val="28"/>
          <w:szCs w:val="28"/>
        </w:rPr>
        <w:t>слабой</w:t>
      </w:r>
      <w:r w:rsidR="00904939">
        <w:rPr>
          <w:color w:val="000000"/>
          <w:sz w:val="28"/>
          <w:szCs w:val="28"/>
        </w:rPr>
        <w:t>.</w:t>
      </w:r>
    </w:p>
    <w:p w:rsidR="00904939" w:rsidRDefault="00904939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Взаимосвязь между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>
        <w:rPr>
          <w:color w:val="000000"/>
          <w:sz w:val="28"/>
          <w:szCs w:val="28"/>
        </w:rPr>
        <w:t xml:space="preserve"> первого и третьего экспертов можно считать </w:t>
      </w:r>
      <w:r w:rsidR="000B2012">
        <w:rPr>
          <w:color w:val="000000"/>
          <w:sz w:val="28"/>
          <w:szCs w:val="28"/>
        </w:rPr>
        <w:t>заметной</w:t>
      </w:r>
      <w:r>
        <w:rPr>
          <w:color w:val="000000"/>
          <w:sz w:val="28"/>
          <w:szCs w:val="28"/>
        </w:rPr>
        <w:t>.</w:t>
      </w:r>
    </w:p>
    <w:p w:rsidR="00904939" w:rsidRDefault="00904939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Взаимосвязь между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>
        <w:rPr>
          <w:color w:val="000000"/>
          <w:sz w:val="28"/>
          <w:szCs w:val="28"/>
        </w:rPr>
        <w:t xml:space="preserve"> третьего и второго экспертов можно считать </w:t>
      </w:r>
      <w:r w:rsidR="000B2012">
        <w:rPr>
          <w:color w:val="000000"/>
          <w:sz w:val="28"/>
          <w:szCs w:val="28"/>
        </w:rPr>
        <w:t>очень сильной</w:t>
      </w:r>
      <w:r>
        <w:rPr>
          <w:color w:val="000000"/>
          <w:sz w:val="28"/>
          <w:szCs w:val="28"/>
        </w:rPr>
        <w:t>.</w:t>
      </w:r>
    </w:p>
    <w:p w:rsidR="00904939" w:rsidRDefault="00904939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того чтобы оценить, существенно ли отличие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ρ </m:t>
        </m:r>
      </m:oMath>
      <w:r>
        <w:rPr>
          <w:iCs/>
          <w:color w:val="000000"/>
          <w:sz w:val="28"/>
          <w:szCs w:val="28"/>
        </w:rPr>
        <w:t xml:space="preserve">от 0, необходимо проверить статистическую гипотезу об отсутствии взаимосвязи. Для этого рассчитывается </w:t>
      </w:r>
      <w:r>
        <w:rPr>
          <w:iCs/>
          <w:color w:val="000000"/>
          <w:sz w:val="28"/>
          <w:szCs w:val="28"/>
          <w:lang w:val="en-US"/>
        </w:rPr>
        <w:t>t</w:t>
      </w:r>
      <w:r>
        <w:rPr>
          <w:iCs/>
          <w:color w:val="000000"/>
          <w:sz w:val="28"/>
          <w:szCs w:val="28"/>
        </w:rPr>
        <w:t>-критерий Стьюдента по уровню значимости α и числу ст</w:t>
      </w:r>
      <w:r>
        <w:rPr>
          <w:iCs/>
          <w:color w:val="000000"/>
          <w:sz w:val="28"/>
          <w:szCs w:val="28"/>
        </w:rPr>
        <w:t>е</w:t>
      </w:r>
      <w:r>
        <w:rPr>
          <w:iCs/>
          <w:color w:val="000000"/>
          <w:sz w:val="28"/>
          <w:szCs w:val="28"/>
        </w:rPr>
        <w:t xml:space="preserve">пеней </w:t>
      </w:r>
      <w:r w:rsidR="00BA3DB6">
        <w:rPr>
          <w:iCs/>
          <w:color w:val="000000"/>
          <w:sz w:val="28"/>
          <w:szCs w:val="28"/>
        </w:rPr>
        <w:t xml:space="preserve">свободы </w:t>
      </w:r>
      <w:r w:rsidR="00BA3DB6" w:rsidRPr="00BA3DB6">
        <w:rPr>
          <w:i/>
          <w:iCs/>
          <w:color w:val="000000"/>
          <w:sz w:val="28"/>
          <w:szCs w:val="28"/>
          <w:lang w:val="en-US"/>
        </w:rPr>
        <w:t>f</w:t>
      </w:r>
      <w:r w:rsidR="00BA3DB6" w:rsidRPr="00BA3DB6">
        <w:rPr>
          <w:i/>
          <w:iCs/>
          <w:color w:val="000000"/>
          <w:sz w:val="28"/>
          <w:szCs w:val="28"/>
        </w:rPr>
        <w:t>=</w:t>
      </w:r>
      <w:r w:rsidR="00BA3DB6" w:rsidRPr="00BA3DB6">
        <w:rPr>
          <w:i/>
          <w:iCs/>
          <w:color w:val="000000"/>
          <w:sz w:val="28"/>
          <w:szCs w:val="28"/>
          <w:lang w:val="en-US"/>
        </w:rPr>
        <w:t>n</w:t>
      </w:r>
      <w:r w:rsidR="00BA3DB6" w:rsidRPr="00BA3DB6">
        <w:rPr>
          <w:i/>
          <w:iCs/>
          <w:color w:val="000000"/>
          <w:sz w:val="28"/>
          <w:szCs w:val="28"/>
        </w:rPr>
        <w:t>-2</w:t>
      </w:r>
      <w:r w:rsidR="00BA3DB6">
        <w:rPr>
          <w:iCs/>
          <w:color w:val="000000"/>
          <w:sz w:val="28"/>
          <w:szCs w:val="28"/>
        </w:rPr>
        <w:t xml:space="preserve">. </w:t>
      </w:r>
      <w:proofErr w:type="spellStart"/>
      <w:r w:rsidR="00BA3DB6">
        <w:rPr>
          <w:iCs/>
          <w:color w:val="000000"/>
          <w:sz w:val="28"/>
          <w:szCs w:val="28"/>
        </w:rPr>
        <w:t>Рассчетное</w:t>
      </w:r>
      <w:proofErr w:type="spellEnd"/>
      <w:r w:rsidR="00BA3DB6">
        <w:rPr>
          <w:iCs/>
          <w:color w:val="000000"/>
          <w:sz w:val="28"/>
          <w:szCs w:val="28"/>
        </w:rPr>
        <w:t xml:space="preserve"> значение критерия рассчитывается по фо</w:t>
      </w:r>
      <w:r w:rsidR="00BA3DB6">
        <w:rPr>
          <w:iCs/>
          <w:color w:val="000000"/>
          <w:sz w:val="28"/>
          <w:szCs w:val="28"/>
        </w:rPr>
        <w:t>р</w:t>
      </w:r>
      <w:r w:rsidR="00BA3DB6">
        <w:rPr>
          <w:iCs/>
          <w:color w:val="000000"/>
          <w:sz w:val="28"/>
          <w:szCs w:val="28"/>
        </w:rPr>
        <w:t xml:space="preserve">муле: </w:t>
      </w:r>
    </w:p>
    <w:p w:rsidR="00BA3DB6" w:rsidRDefault="00BA3DB6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t=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ρ</m:t>
              </m:r>
            </m:e>
          </m:d>
          <m:rad>
            <m:radPr>
              <m:degHide m:val="1"/>
              <m:ctrlPr>
                <w:rPr>
                  <w:rFonts w:ascii="Cambria Math" w:hAnsi="Cambria Math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n-2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ρ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rad>
        </m:oMath>
      </m:oMathPara>
    </w:p>
    <w:p w:rsidR="00BA3DB6" w:rsidRPr="00BA3DB6" w:rsidRDefault="00BA3DB6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A3DB6" w:rsidRDefault="00BA3DB6" w:rsidP="00BA3D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iCs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Таблица</w:t>
      </w:r>
      <w:r>
        <w:rPr>
          <w:noProof/>
          <w:color w:val="000000"/>
          <w:sz w:val="28"/>
          <w:szCs w:val="28"/>
          <w:lang w:val="en-US"/>
        </w:rPr>
        <w:t xml:space="preserve"> 14 - </w:t>
      </w:r>
      <w:r>
        <w:rPr>
          <w:iCs/>
          <w:color w:val="000000"/>
          <w:sz w:val="28"/>
          <w:szCs w:val="28"/>
          <w:lang w:val="en-US"/>
        </w:rPr>
        <w:t>t</w:t>
      </w:r>
      <w:r>
        <w:rPr>
          <w:iCs/>
          <w:color w:val="000000"/>
          <w:sz w:val="28"/>
          <w:szCs w:val="28"/>
        </w:rPr>
        <w:t>-критерий Стьюдента</w:t>
      </w:r>
    </w:p>
    <w:tbl>
      <w:tblPr>
        <w:tblW w:w="4660" w:type="dxa"/>
        <w:jc w:val="center"/>
        <w:tblInd w:w="93" w:type="dxa"/>
        <w:tblLook w:val="04A0" w:firstRow="1" w:lastRow="0" w:firstColumn="1" w:lastColumn="0" w:noHBand="0" w:noVBand="1"/>
      </w:tblPr>
      <w:tblGrid>
        <w:gridCol w:w="2041"/>
        <w:gridCol w:w="2619"/>
      </w:tblGrid>
      <w:tr w:rsidR="000B2012" w:rsidRPr="000B2012" w:rsidTr="000B2012">
        <w:trPr>
          <w:trHeight w:val="300"/>
          <w:jc w:val="center"/>
        </w:trPr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012" w:rsidRPr="000B2012" w:rsidRDefault="000B2012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t-критерий Стьюдента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0B2012" w:rsidRDefault="00A131AE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31AE">
              <w:rPr>
                <w:rFonts w:ascii="Times New Roman" w:hAnsi="Times New Roman" w:cs="Times New Roman"/>
                <w:color w:val="000000"/>
              </w:rPr>
              <w:t>0,23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0B2012" w:rsidRDefault="00A131AE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31AE">
              <w:rPr>
                <w:rFonts w:ascii="Times New Roman" w:hAnsi="Times New Roman" w:cs="Times New Roman"/>
                <w:color w:val="000000"/>
              </w:rPr>
              <w:t>1,75</w:t>
            </w:r>
          </w:p>
        </w:tc>
      </w:tr>
      <w:tr w:rsidR="00A131AE" w:rsidRPr="000B2012" w:rsidTr="000B2012">
        <w:trPr>
          <w:trHeight w:val="300"/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0B2012" w:rsidRDefault="00A131AE" w:rsidP="000B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  <w:r w:rsidRPr="000B2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1AE" w:rsidRPr="00A131AE" w:rsidRDefault="00A131AE" w:rsidP="00A131A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31AE">
              <w:rPr>
                <w:rFonts w:ascii="Times New Roman" w:hAnsi="Times New Roman" w:cs="Times New Roman"/>
                <w:color w:val="000000"/>
              </w:rPr>
              <w:t>9,54</w:t>
            </w:r>
          </w:p>
        </w:tc>
      </w:tr>
    </w:tbl>
    <w:p w:rsidR="000B2012" w:rsidRPr="00BA3DB6" w:rsidRDefault="000B2012" w:rsidP="00BA3D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lang w:val="en-US"/>
        </w:rPr>
      </w:pPr>
    </w:p>
    <w:p w:rsidR="00904939" w:rsidRPr="00BA3DB6" w:rsidRDefault="00BA3DB6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Проверка статистической гипотезы об отсутствии взаимного влияния мнений экспертов при уровне значимости </w:t>
      </w:r>
      <w:r>
        <w:rPr>
          <w:iCs/>
          <w:color w:val="000000"/>
          <w:sz w:val="28"/>
          <w:szCs w:val="28"/>
        </w:rPr>
        <w:t>α=5</w:t>
      </w:r>
      <w:r w:rsidRPr="00BA3DB6">
        <w:rPr>
          <w:iCs/>
          <w:color w:val="000000"/>
          <w:sz w:val="28"/>
          <w:szCs w:val="28"/>
        </w:rPr>
        <w:t xml:space="preserve">% </w:t>
      </w:r>
      <w:r>
        <w:rPr>
          <w:iCs/>
          <w:color w:val="000000"/>
          <w:sz w:val="28"/>
          <w:szCs w:val="28"/>
        </w:rPr>
        <w:t>(</w:t>
      </w:r>
      <w:proofErr w:type="gramStart"/>
      <w:r>
        <w:rPr>
          <w:iCs/>
          <w:color w:val="000000"/>
          <w:sz w:val="28"/>
          <w:szCs w:val="28"/>
          <w:lang w:val="en-US"/>
        </w:rPr>
        <w:t>t</w:t>
      </w:r>
      <w:proofErr w:type="gramEnd"/>
      <w:r>
        <w:rPr>
          <w:iCs/>
          <w:color w:val="000000"/>
          <w:sz w:val="28"/>
          <w:szCs w:val="28"/>
          <w:vertAlign w:val="subscript"/>
        </w:rPr>
        <w:t>табл</w:t>
      </w:r>
      <w:r>
        <w:rPr>
          <w:iCs/>
          <w:color w:val="000000"/>
          <w:sz w:val="28"/>
          <w:szCs w:val="28"/>
        </w:rPr>
        <w:t>=</w:t>
      </w:r>
      <w:r w:rsidR="000B2012">
        <w:rPr>
          <w:iCs/>
          <w:color w:val="000000"/>
          <w:sz w:val="28"/>
          <w:szCs w:val="28"/>
        </w:rPr>
        <w:t>0</w:t>
      </w:r>
      <w:r>
        <w:rPr>
          <w:iCs/>
          <w:color w:val="000000"/>
          <w:sz w:val="28"/>
          <w:szCs w:val="28"/>
        </w:rPr>
        <w:t>,</w:t>
      </w:r>
      <w:r w:rsidR="000B2012">
        <w:rPr>
          <w:iCs/>
          <w:color w:val="000000"/>
          <w:sz w:val="28"/>
          <w:szCs w:val="28"/>
        </w:rPr>
        <w:t>703</w:t>
      </w:r>
      <w:r>
        <w:rPr>
          <w:iCs/>
          <w:color w:val="000000"/>
          <w:sz w:val="28"/>
          <w:szCs w:val="28"/>
        </w:rPr>
        <w:t xml:space="preserve">, </w:t>
      </w:r>
      <w:r>
        <w:rPr>
          <w:iCs/>
          <w:color w:val="000000"/>
          <w:sz w:val="28"/>
          <w:szCs w:val="28"/>
          <w:lang w:val="en-US"/>
        </w:rPr>
        <w:t>t</w:t>
      </w:r>
      <w:r w:rsidRPr="00BA3DB6">
        <w:rPr>
          <w:iCs/>
          <w:color w:val="000000"/>
          <w:sz w:val="28"/>
          <w:szCs w:val="28"/>
          <w:vertAlign w:val="subscript"/>
        </w:rPr>
        <w:t>12</w:t>
      </w:r>
      <w:r w:rsidRPr="00BA3DB6">
        <w:rPr>
          <w:iCs/>
          <w:color w:val="000000"/>
          <w:sz w:val="28"/>
          <w:szCs w:val="28"/>
        </w:rPr>
        <w:t>=</w:t>
      </w:r>
      <w:r w:rsidR="000B2012">
        <w:rPr>
          <w:iCs/>
          <w:color w:val="000000"/>
          <w:sz w:val="28"/>
          <w:szCs w:val="28"/>
        </w:rPr>
        <w:t>0,</w:t>
      </w:r>
      <w:r w:rsidR="00A131AE">
        <w:rPr>
          <w:iCs/>
          <w:color w:val="000000"/>
          <w:sz w:val="28"/>
          <w:szCs w:val="28"/>
        </w:rPr>
        <w:t>23</w:t>
      </w:r>
      <w:r w:rsidRPr="00BA3DB6">
        <w:rPr>
          <w:iCs/>
          <w:color w:val="000000"/>
          <w:sz w:val="28"/>
          <w:szCs w:val="28"/>
        </w:rPr>
        <w:t xml:space="preserve">, </w:t>
      </w:r>
      <w:r>
        <w:rPr>
          <w:iCs/>
          <w:color w:val="000000"/>
          <w:sz w:val="28"/>
          <w:szCs w:val="28"/>
          <w:lang w:val="en-US"/>
        </w:rPr>
        <w:t>t</w:t>
      </w:r>
      <w:r w:rsidRPr="00BA3DB6">
        <w:rPr>
          <w:iCs/>
          <w:color w:val="000000"/>
          <w:sz w:val="28"/>
          <w:szCs w:val="28"/>
          <w:vertAlign w:val="subscript"/>
        </w:rPr>
        <w:t>23</w:t>
      </w:r>
      <w:r w:rsidR="000B2012">
        <w:rPr>
          <w:iCs/>
          <w:color w:val="000000"/>
          <w:sz w:val="28"/>
          <w:szCs w:val="28"/>
        </w:rPr>
        <w:t>=</w:t>
      </w:r>
      <w:r w:rsidR="00A131AE">
        <w:rPr>
          <w:iCs/>
          <w:color w:val="000000"/>
          <w:sz w:val="28"/>
          <w:szCs w:val="28"/>
        </w:rPr>
        <w:t>1,75</w:t>
      </w:r>
      <w:r w:rsidRPr="00BA3DB6">
        <w:rPr>
          <w:iCs/>
          <w:color w:val="000000"/>
          <w:sz w:val="28"/>
          <w:szCs w:val="28"/>
        </w:rPr>
        <w:t xml:space="preserve">, </w:t>
      </w:r>
      <w:r>
        <w:rPr>
          <w:iCs/>
          <w:color w:val="000000"/>
          <w:sz w:val="28"/>
          <w:szCs w:val="28"/>
          <w:lang w:val="en-US"/>
        </w:rPr>
        <w:t>t</w:t>
      </w:r>
      <w:r w:rsidRPr="00BA3DB6">
        <w:rPr>
          <w:iCs/>
          <w:color w:val="000000"/>
          <w:sz w:val="28"/>
          <w:szCs w:val="28"/>
          <w:vertAlign w:val="subscript"/>
        </w:rPr>
        <w:t>13</w:t>
      </w:r>
      <w:r w:rsidRPr="00BA3DB6">
        <w:rPr>
          <w:iCs/>
          <w:color w:val="000000"/>
          <w:sz w:val="28"/>
          <w:szCs w:val="28"/>
        </w:rPr>
        <w:t>=</w:t>
      </w:r>
      <w:r w:rsidR="000B2012">
        <w:rPr>
          <w:iCs/>
          <w:color w:val="000000"/>
          <w:sz w:val="28"/>
          <w:szCs w:val="28"/>
        </w:rPr>
        <w:t>9</w:t>
      </w:r>
      <w:r w:rsidRPr="00BA3DB6">
        <w:rPr>
          <w:iCs/>
          <w:color w:val="000000"/>
          <w:sz w:val="28"/>
          <w:szCs w:val="28"/>
        </w:rPr>
        <w:t>,</w:t>
      </w:r>
      <w:r w:rsidR="000B2012">
        <w:rPr>
          <w:iCs/>
          <w:color w:val="000000"/>
          <w:sz w:val="28"/>
          <w:szCs w:val="28"/>
        </w:rPr>
        <w:t>54</w:t>
      </w:r>
      <w:r w:rsidRPr="00BA3DB6">
        <w:rPr>
          <w:iCs/>
          <w:color w:val="000000"/>
          <w:sz w:val="28"/>
          <w:szCs w:val="28"/>
        </w:rPr>
        <w:t>)</w:t>
      </w:r>
      <w:r>
        <w:rPr>
          <w:iCs/>
          <w:color w:val="000000"/>
          <w:sz w:val="28"/>
          <w:szCs w:val="28"/>
        </w:rPr>
        <w:t xml:space="preserve"> подтверждает вывод о том, что взаимос</w:t>
      </w:r>
      <w:r w:rsidR="00B0139C">
        <w:rPr>
          <w:iCs/>
          <w:color w:val="000000"/>
          <w:sz w:val="28"/>
          <w:szCs w:val="28"/>
        </w:rPr>
        <w:t>вязь ме</w:t>
      </w:r>
      <w:r>
        <w:rPr>
          <w:iCs/>
          <w:color w:val="000000"/>
          <w:sz w:val="28"/>
          <w:szCs w:val="28"/>
        </w:rPr>
        <w:t xml:space="preserve">жду </w:t>
      </w:r>
      <w:proofErr w:type="spellStart"/>
      <w:r>
        <w:rPr>
          <w:iCs/>
          <w:color w:val="000000"/>
          <w:sz w:val="28"/>
          <w:szCs w:val="28"/>
        </w:rPr>
        <w:t>ранжировками</w:t>
      </w:r>
      <w:proofErr w:type="spellEnd"/>
      <w:r>
        <w:rPr>
          <w:iCs/>
          <w:color w:val="000000"/>
          <w:sz w:val="28"/>
          <w:szCs w:val="28"/>
        </w:rPr>
        <w:t xml:space="preserve"> всех</w:t>
      </w:r>
      <w:r w:rsidR="00B0139C">
        <w:rPr>
          <w:iCs/>
          <w:color w:val="000000"/>
          <w:sz w:val="28"/>
          <w:szCs w:val="28"/>
        </w:rPr>
        <w:t xml:space="preserve"> экспертов отсутствует.</w:t>
      </w:r>
    </w:p>
    <w:p w:rsidR="00904939" w:rsidRDefault="00904939" w:rsidP="0090493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2F3995" w:rsidRDefault="002F3995" w:rsidP="002F39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995" w:rsidRDefault="002F3995" w:rsidP="002F39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995" w:rsidRDefault="002F3995" w:rsidP="00763D5A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60" w:name="_Toc446969858"/>
      <w:r w:rsidRPr="00763D5A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60"/>
    </w:p>
    <w:p w:rsidR="00B0139C" w:rsidRPr="00B0139C" w:rsidRDefault="00B0139C" w:rsidP="00B0139C"/>
    <w:p w:rsidR="0064410A" w:rsidRDefault="0064410A" w:rsidP="00B0139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</w:t>
      </w:r>
      <w:r w:rsidR="00B0139C" w:rsidRPr="00B0139C">
        <w:rPr>
          <w:color w:val="000000"/>
          <w:sz w:val="28"/>
          <w:szCs w:val="28"/>
        </w:rPr>
        <w:t xml:space="preserve"> данной работ</w:t>
      </w:r>
      <w:r>
        <w:rPr>
          <w:color w:val="000000"/>
          <w:sz w:val="28"/>
          <w:szCs w:val="28"/>
        </w:rPr>
        <w:t>ы</w:t>
      </w:r>
      <w:r w:rsidR="00B0139C" w:rsidRPr="00B0139C">
        <w:rPr>
          <w:color w:val="000000"/>
          <w:sz w:val="28"/>
          <w:szCs w:val="28"/>
        </w:rPr>
        <w:t xml:space="preserve"> было осуществлено изучение метода экспертных оценок, как одного из важнейших этапов принятия правильных решений в определенной сфере деятельности, и была реализована сама процедура эк</w:t>
      </w:r>
      <w:r w:rsidR="00B0139C" w:rsidRPr="00B0139C">
        <w:rPr>
          <w:color w:val="000000"/>
          <w:sz w:val="28"/>
          <w:szCs w:val="28"/>
        </w:rPr>
        <w:t>с</w:t>
      </w:r>
      <w:r w:rsidR="00B0139C" w:rsidRPr="00B0139C">
        <w:rPr>
          <w:color w:val="000000"/>
          <w:sz w:val="28"/>
          <w:szCs w:val="28"/>
        </w:rPr>
        <w:t xml:space="preserve">пертной оценки. </w:t>
      </w:r>
    </w:p>
    <w:p w:rsidR="0064410A" w:rsidRDefault="0064410A" w:rsidP="00B0139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работы была оценена компетентность экспертов, согласова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ность мнений экспертов и взаимосвязь </w:t>
      </w:r>
      <w:proofErr w:type="spellStart"/>
      <w:r>
        <w:rPr>
          <w:color w:val="000000"/>
          <w:sz w:val="28"/>
          <w:szCs w:val="28"/>
        </w:rPr>
        <w:t>ранжировками</w:t>
      </w:r>
      <w:proofErr w:type="spellEnd"/>
      <w:r>
        <w:rPr>
          <w:color w:val="000000"/>
          <w:sz w:val="28"/>
          <w:szCs w:val="28"/>
        </w:rPr>
        <w:t>.</w:t>
      </w:r>
    </w:p>
    <w:p w:rsidR="00B0139C" w:rsidRPr="00B0139C" w:rsidRDefault="00B0139C" w:rsidP="00B0139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0139C">
        <w:rPr>
          <w:color w:val="000000"/>
          <w:sz w:val="28"/>
          <w:szCs w:val="28"/>
        </w:rPr>
        <w:t>Использование метода экспертных оценок помогает формализовать процедуры сбора, обобщения, и анализа мнений специалистов с целью пр</w:t>
      </w:r>
      <w:r w:rsidRPr="00B0139C">
        <w:rPr>
          <w:color w:val="000000"/>
          <w:sz w:val="28"/>
          <w:szCs w:val="28"/>
        </w:rPr>
        <w:t>е</w:t>
      </w:r>
      <w:r w:rsidRPr="00B0139C">
        <w:rPr>
          <w:color w:val="000000"/>
          <w:sz w:val="28"/>
          <w:szCs w:val="28"/>
        </w:rPr>
        <w:t>образования их в форму, наиболее удобную для принятия обоснованного р</w:t>
      </w:r>
      <w:r w:rsidRPr="00B0139C">
        <w:rPr>
          <w:color w:val="000000"/>
          <w:sz w:val="28"/>
          <w:szCs w:val="28"/>
        </w:rPr>
        <w:t>е</w:t>
      </w:r>
      <w:r w:rsidRPr="00B0139C">
        <w:rPr>
          <w:color w:val="000000"/>
          <w:sz w:val="28"/>
          <w:szCs w:val="28"/>
        </w:rPr>
        <w:t>шения.</w:t>
      </w:r>
    </w:p>
    <w:p w:rsidR="0064410A" w:rsidRPr="00763D5A" w:rsidRDefault="0064410A" w:rsidP="0064410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63D5A">
        <w:rPr>
          <w:color w:val="000000"/>
          <w:sz w:val="28"/>
          <w:szCs w:val="28"/>
        </w:rPr>
        <w:t>Кроме того, несмотря на успехи, достигнутые в последние годы в ра</w:t>
      </w:r>
      <w:r w:rsidRPr="00763D5A">
        <w:rPr>
          <w:color w:val="000000"/>
          <w:sz w:val="28"/>
          <w:szCs w:val="28"/>
        </w:rPr>
        <w:t>з</w:t>
      </w:r>
      <w:r w:rsidRPr="00763D5A">
        <w:rPr>
          <w:color w:val="000000"/>
          <w:sz w:val="28"/>
          <w:szCs w:val="28"/>
        </w:rPr>
        <w:t>работке и практическом использовании метода экспертных оценок, имеется ряд проблем и задач, требующих дальнейших методологических исследов</w:t>
      </w:r>
      <w:r w:rsidRPr="00763D5A">
        <w:rPr>
          <w:color w:val="000000"/>
          <w:sz w:val="28"/>
          <w:szCs w:val="28"/>
        </w:rPr>
        <w:t>а</w:t>
      </w:r>
      <w:r w:rsidRPr="00763D5A">
        <w:rPr>
          <w:color w:val="000000"/>
          <w:sz w:val="28"/>
          <w:szCs w:val="28"/>
        </w:rPr>
        <w:t>ний и практической проверки. Необходимо совершенствовать систему отбора экспертов, повышение надежности характеристик группового мнения, разр</w:t>
      </w:r>
      <w:r w:rsidRPr="00763D5A">
        <w:rPr>
          <w:color w:val="000000"/>
          <w:sz w:val="28"/>
          <w:szCs w:val="28"/>
        </w:rPr>
        <w:t>а</w:t>
      </w:r>
      <w:r w:rsidRPr="00763D5A">
        <w:rPr>
          <w:color w:val="000000"/>
          <w:sz w:val="28"/>
          <w:szCs w:val="28"/>
        </w:rPr>
        <w:t>ботку методов проверки обоснованности оценок, исследование скрытых пр</w:t>
      </w:r>
      <w:r w:rsidRPr="00763D5A">
        <w:rPr>
          <w:color w:val="000000"/>
          <w:sz w:val="28"/>
          <w:szCs w:val="28"/>
        </w:rPr>
        <w:t>и</w:t>
      </w:r>
      <w:r w:rsidRPr="00763D5A">
        <w:rPr>
          <w:color w:val="000000"/>
          <w:sz w:val="28"/>
          <w:szCs w:val="28"/>
        </w:rPr>
        <w:t>чин, снижающих достоверность экспертных оценок.</w:t>
      </w:r>
    </w:p>
    <w:p w:rsidR="0064410A" w:rsidRPr="00763D5A" w:rsidRDefault="0064410A" w:rsidP="0064410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63D5A">
        <w:rPr>
          <w:color w:val="000000"/>
          <w:sz w:val="28"/>
          <w:szCs w:val="28"/>
        </w:rPr>
        <w:t>Тем не менее, сегодня экспертные оценки в сочетании с другими мат</w:t>
      </w:r>
      <w:r w:rsidRPr="00763D5A">
        <w:rPr>
          <w:color w:val="000000"/>
          <w:sz w:val="28"/>
          <w:szCs w:val="28"/>
        </w:rPr>
        <w:t>е</w:t>
      </w:r>
      <w:r w:rsidRPr="00763D5A">
        <w:rPr>
          <w:color w:val="000000"/>
          <w:sz w:val="28"/>
          <w:szCs w:val="28"/>
        </w:rPr>
        <w:t>матико-статистическими методами являются важным инструментом сове</w:t>
      </w:r>
      <w:r w:rsidRPr="00763D5A">
        <w:rPr>
          <w:color w:val="000000"/>
          <w:sz w:val="28"/>
          <w:szCs w:val="28"/>
        </w:rPr>
        <w:t>р</w:t>
      </w:r>
      <w:r w:rsidRPr="00763D5A">
        <w:rPr>
          <w:color w:val="000000"/>
          <w:sz w:val="28"/>
          <w:szCs w:val="28"/>
        </w:rPr>
        <w:t>шенствования управления на всех уровнях.</w:t>
      </w:r>
    </w:p>
    <w:p w:rsidR="00763D5A" w:rsidRDefault="002F3995" w:rsidP="0064410A">
      <w:pPr>
        <w:spacing w:line="360" w:lineRule="auto"/>
        <w:jc w:val="both"/>
      </w:pPr>
      <w:r w:rsidRPr="00F92ED2">
        <w:t xml:space="preserve">  </w:t>
      </w:r>
      <w:r>
        <w:tab/>
      </w:r>
      <w:r w:rsidRPr="00F92ED2">
        <w:t xml:space="preserve"> </w:t>
      </w:r>
    </w:p>
    <w:p w:rsidR="00763D5A" w:rsidRDefault="00763D5A"/>
    <w:p w:rsidR="00763D5A" w:rsidRDefault="00763D5A"/>
    <w:p w:rsidR="00763D5A" w:rsidRDefault="00763D5A"/>
    <w:p w:rsidR="00763D5A" w:rsidRDefault="00763D5A"/>
    <w:p w:rsidR="00763D5A" w:rsidRDefault="00763D5A"/>
    <w:p w:rsidR="00763D5A" w:rsidRDefault="00763D5A"/>
    <w:p w:rsidR="00763D5A" w:rsidRDefault="00763D5A" w:rsidP="00763D5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61" w:name="_Toc446969859"/>
      <w:r w:rsidRPr="00763D5A">
        <w:rPr>
          <w:rFonts w:ascii="Times New Roman" w:hAnsi="Times New Roman" w:cs="Times New Roman"/>
          <w:color w:val="000000" w:themeColor="text1"/>
        </w:rPr>
        <w:lastRenderedPageBreak/>
        <w:t>Список использованной литературы</w:t>
      </w:r>
      <w:bookmarkEnd w:id="61"/>
    </w:p>
    <w:p w:rsidR="00A8286D" w:rsidRPr="00A8286D" w:rsidRDefault="00A8286D" w:rsidP="00A8286D"/>
    <w:p w:rsidR="00793B23" w:rsidRPr="00A8286D" w:rsidRDefault="00793B23" w:rsidP="00793B23">
      <w:pPr>
        <w:numPr>
          <w:ilvl w:val="0"/>
          <w:numId w:val="9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Боярчук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Н.Я. Введение в системный анализ: Методические указания по выполнению контрольной работы по дисциплине «Введение в системный анализ»/ Н.Я.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Боярчук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Братск: ФГБОУ ВПО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2014</w:t>
      </w:r>
    </w:p>
    <w:p w:rsidR="00793B23" w:rsidRPr="00A8286D" w:rsidRDefault="00793B23" w:rsidP="00793B23">
      <w:pPr>
        <w:numPr>
          <w:ilvl w:val="0"/>
          <w:numId w:val="9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Балдин</w:t>
      </w:r>
      <w:proofErr w:type="spellEnd"/>
      <w:r w:rsidRPr="00A82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К.В., Воробьев С.Н., Уткин В.Б. Управленческие решения: Учебник - М.: Дашков и К, 2012. – 495 с.</w:t>
      </w:r>
    </w:p>
    <w:p w:rsidR="00793B23" w:rsidRPr="00A8286D" w:rsidRDefault="00793B23" w:rsidP="00793B23">
      <w:pPr>
        <w:numPr>
          <w:ilvl w:val="0"/>
          <w:numId w:val="9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86D">
        <w:rPr>
          <w:rFonts w:ascii="Times New Roman" w:hAnsi="Times New Roman" w:cs="Times New Roman"/>
          <w:sz w:val="28"/>
          <w:szCs w:val="28"/>
        </w:rPr>
        <w:t>Бешелев</w:t>
      </w:r>
      <w:proofErr w:type="spellEnd"/>
      <w:r w:rsidRPr="00A828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86D">
        <w:rPr>
          <w:rFonts w:ascii="Times New Roman" w:hAnsi="Times New Roman" w:cs="Times New Roman"/>
          <w:sz w:val="28"/>
          <w:szCs w:val="28"/>
        </w:rPr>
        <w:t>С.Д.,Гурвич</w:t>
      </w:r>
      <w:proofErr w:type="spellEnd"/>
      <w:r w:rsidRPr="00A828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86D">
        <w:rPr>
          <w:rFonts w:ascii="Times New Roman" w:hAnsi="Times New Roman" w:cs="Times New Roman"/>
          <w:sz w:val="28"/>
          <w:szCs w:val="28"/>
        </w:rPr>
        <w:t>Ф.Г.Математико</w:t>
      </w:r>
      <w:proofErr w:type="spellEnd"/>
      <w:r w:rsidRPr="00A8286D">
        <w:rPr>
          <w:rFonts w:ascii="Times New Roman" w:hAnsi="Times New Roman" w:cs="Times New Roman"/>
          <w:sz w:val="28"/>
          <w:szCs w:val="28"/>
        </w:rPr>
        <w:t>-статистические методы эк</w:t>
      </w:r>
      <w:r w:rsidRPr="00A8286D">
        <w:rPr>
          <w:rFonts w:ascii="Times New Roman" w:hAnsi="Times New Roman" w:cs="Times New Roman"/>
          <w:sz w:val="28"/>
          <w:szCs w:val="28"/>
        </w:rPr>
        <w:t>с</w:t>
      </w:r>
      <w:r w:rsidRPr="00A8286D">
        <w:rPr>
          <w:rFonts w:ascii="Times New Roman" w:hAnsi="Times New Roman" w:cs="Times New Roman"/>
          <w:sz w:val="28"/>
          <w:szCs w:val="28"/>
        </w:rPr>
        <w:t xml:space="preserve">пертных оценок.2-е изд. </w:t>
      </w:r>
      <w:proofErr w:type="spellStart"/>
      <w:r w:rsidRPr="00A8286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8286D">
        <w:rPr>
          <w:rFonts w:ascii="Times New Roman" w:hAnsi="Times New Roman" w:cs="Times New Roman"/>
          <w:sz w:val="28"/>
          <w:szCs w:val="28"/>
        </w:rPr>
        <w:t>. и доп. М: Статистика, 2004 . -263с.</w:t>
      </w:r>
    </w:p>
    <w:p w:rsidR="00793B23" w:rsidRPr="00A8286D" w:rsidRDefault="00793B23" w:rsidP="00793B23">
      <w:pPr>
        <w:numPr>
          <w:ilvl w:val="0"/>
          <w:numId w:val="9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Орлов А.И. Экспертные оценки: Учебное пособие/М: 2012</w:t>
      </w:r>
    </w:p>
    <w:p w:rsidR="00A8286D" w:rsidRDefault="00A8286D" w:rsidP="00A8286D">
      <w:pPr>
        <w:numPr>
          <w:ilvl w:val="0"/>
          <w:numId w:val="9"/>
        </w:numPr>
        <w:tabs>
          <w:tab w:val="left" w:pos="36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286D">
        <w:rPr>
          <w:rFonts w:ascii="Times New Roman" w:hAnsi="Times New Roman" w:cs="Times New Roman"/>
          <w:sz w:val="28"/>
          <w:szCs w:val="28"/>
        </w:rPr>
        <w:t>Литвак Б.Г. Экспертные оценки и принятие решений</w:t>
      </w:r>
      <w:proofErr w:type="gramStart"/>
      <w:r w:rsidRPr="00A8286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8286D">
        <w:rPr>
          <w:rFonts w:ascii="Times New Roman" w:hAnsi="Times New Roman" w:cs="Times New Roman"/>
          <w:sz w:val="28"/>
          <w:szCs w:val="28"/>
        </w:rPr>
        <w:t xml:space="preserve">  М: Патент, 2013. -217с.</w:t>
      </w: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31AE" w:rsidRDefault="00A131AE" w:rsidP="00A131AE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62" w:name="_Toc446969860"/>
      <w:r w:rsidRPr="00A131AE">
        <w:rPr>
          <w:rFonts w:ascii="Times New Roman" w:hAnsi="Times New Roman" w:cs="Times New Roman"/>
          <w:color w:val="000000" w:themeColor="text1"/>
        </w:rPr>
        <w:lastRenderedPageBreak/>
        <w:t>Приложение</w:t>
      </w:r>
      <w:bookmarkEnd w:id="62"/>
    </w:p>
    <w:p w:rsidR="00A131AE" w:rsidRPr="00A131AE" w:rsidRDefault="00A131AE" w:rsidP="00A131AE"/>
    <w:p w:rsidR="00A131AE" w:rsidRDefault="00A131AE" w:rsidP="00A131AE">
      <w:r>
        <w:rPr>
          <w:noProof/>
          <w:lang w:eastAsia="ru-RU"/>
        </w:rPr>
        <w:drawing>
          <wp:inline distT="0" distB="0" distL="0" distR="0">
            <wp:extent cx="5943600" cy="3114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AE" w:rsidRDefault="00A131AE" w:rsidP="00A131AE">
      <w:r>
        <w:rPr>
          <w:noProof/>
          <w:lang w:eastAsia="ru-RU"/>
        </w:rPr>
        <w:drawing>
          <wp:inline distT="0" distB="0" distL="0" distR="0">
            <wp:extent cx="5676900" cy="455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AE" w:rsidRDefault="00A131AE" w:rsidP="00A131AE"/>
    <w:p w:rsidR="00A131AE" w:rsidRDefault="00A131AE" w:rsidP="00A131AE"/>
    <w:p w:rsidR="00A131AE" w:rsidRDefault="00A131AE" w:rsidP="00A131AE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343525" cy="39338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AE" w:rsidRDefault="00A131AE" w:rsidP="00A131AE">
      <w:pPr>
        <w:jc w:val="center"/>
      </w:pPr>
    </w:p>
    <w:p w:rsidR="00A131AE" w:rsidRDefault="00A131AE" w:rsidP="00A131A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14825" cy="42386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AE" w:rsidRDefault="00A131AE" w:rsidP="00A131AE">
      <w:pPr>
        <w:jc w:val="center"/>
      </w:pPr>
    </w:p>
    <w:p w:rsidR="00A131AE" w:rsidRPr="00A131AE" w:rsidRDefault="00A131AE" w:rsidP="00A131AE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324350" cy="37242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AE" w:rsidRPr="00A8286D" w:rsidRDefault="00A131AE" w:rsidP="00A131AE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53AF8" w:rsidRPr="00C53AF8" w:rsidRDefault="00C53AF8" w:rsidP="00C53AF8"/>
    <w:sectPr w:rsidR="00C53AF8" w:rsidRPr="00C53AF8" w:rsidSect="00791360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5A" w:rsidRDefault="00331C5A" w:rsidP="00763D5A">
      <w:pPr>
        <w:spacing w:after="0" w:line="240" w:lineRule="auto"/>
      </w:pPr>
      <w:r>
        <w:separator/>
      </w:r>
    </w:p>
  </w:endnote>
  <w:endnote w:type="continuationSeparator" w:id="0">
    <w:p w:rsidR="00331C5A" w:rsidRDefault="00331C5A" w:rsidP="0076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3F7" w:rsidRDefault="00B763F7">
    <w:pPr>
      <w:pStyle w:val="a8"/>
      <w:jc w:val="right"/>
    </w:pPr>
  </w:p>
  <w:p w:rsidR="00B763F7" w:rsidRDefault="00B763F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1101"/>
      <w:docPartObj>
        <w:docPartGallery w:val="Page Numbers (Bottom of Page)"/>
        <w:docPartUnique/>
      </w:docPartObj>
    </w:sdtPr>
    <w:sdtEndPr/>
    <w:sdtContent>
      <w:p w:rsidR="00B763F7" w:rsidRDefault="00B763F7">
        <w:pPr>
          <w:pStyle w:val="a8"/>
          <w:jc w:val="right"/>
        </w:pPr>
        <w:r w:rsidRPr="00763D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3D5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63D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17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3D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63F7" w:rsidRDefault="00B763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5A" w:rsidRDefault="00331C5A" w:rsidP="00763D5A">
      <w:pPr>
        <w:spacing w:after="0" w:line="240" w:lineRule="auto"/>
      </w:pPr>
      <w:r>
        <w:separator/>
      </w:r>
    </w:p>
  </w:footnote>
  <w:footnote w:type="continuationSeparator" w:id="0">
    <w:p w:rsidR="00331C5A" w:rsidRDefault="00331C5A" w:rsidP="00763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517A"/>
    <w:multiLevelType w:val="multilevel"/>
    <w:tmpl w:val="DACE8A5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1555186E"/>
    <w:multiLevelType w:val="hybridMultilevel"/>
    <w:tmpl w:val="BE56A280"/>
    <w:lvl w:ilvl="0" w:tplc="22627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30AA1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249177F3"/>
    <w:multiLevelType w:val="multilevel"/>
    <w:tmpl w:val="B42ED3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33B15891"/>
    <w:multiLevelType w:val="hybridMultilevel"/>
    <w:tmpl w:val="5B3449E8"/>
    <w:lvl w:ilvl="0" w:tplc="F3FEF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E74CE6"/>
    <w:multiLevelType w:val="hybridMultilevel"/>
    <w:tmpl w:val="C5A26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4D5"/>
    <w:multiLevelType w:val="hybridMultilevel"/>
    <w:tmpl w:val="58900FE4"/>
    <w:lvl w:ilvl="0" w:tplc="22627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426FC1"/>
    <w:multiLevelType w:val="hybridMultilevel"/>
    <w:tmpl w:val="14AA3C9C"/>
    <w:lvl w:ilvl="0" w:tplc="22627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ED7427"/>
    <w:multiLevelType w:val="hybridMultilevel"/>
    <w:tmpl w:val="A7EA46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905E85"/>
    <w:multiLevelType w:val="hybridMultilevel"/>
    <w:tmpl w:val="A0CC3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B2269"/>
    <w:multiLevelType w:val="hybridMultilevel"/>
    <w:tmpl w:val="9A460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AC7B5F"/>
    <w:multiLevelType w:val="singleLevel"/>
    <w:tmpl w:val="0419000F"/>
    <w:lvl w:ilvl="0">
      <w:start w:val="5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7B2B61A5"/>
    <w:multiLevelType w:val="hybridMultilevel"/>
    <w:tmpl w:val="8C703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BF3D48"/>
    <w:multiLevelType w:val="hybridMultilevel"/>
    <w:tmpl w:val="888E11FC"/>
    <w:lvl w:ilvl="0" w:tplc="22627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11"/>
  </w:num>
  <w:num w:numId="11">
    <w:abstractNumId w:val="8"/>
  </w:num>
  <w:num w:numId="12">
    <w:abstractNumId w:val="10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0A4"/>
    <w:rsid w:val="00010264"/>
    <w:rsid w:val="00031C4E"/>
    <w:rsid w:val="00084173"/>
    <w:rsid w:val="000A0C2B"/>
    <w:rsid w:val="000B2012"/>
    <w:rsid w:val="000D3E5A"/>
    <w:rsid w:val="00192746"/>
    <w:rsid w:val="00287939"/>
    <w:rsid w:val="002F29B1"/>
    <w:rsid w:val="002F3995"/>
    <w:rsid w:val="00331C5A"/>
    <w:rsid w:val="0035559B"/>
    <w:rsid w:val="003B2FAC"/>
    <w:rsid w:val="003B64E3"/>
    <w:rsid w:val="003F00A4"/>
    <w:rsid w:val="00444734"/>
    <w:rsid w:val="00574A5F"/>
    <w:rsid w:val="0064410A"/>
    <w:rsid w:val="006724D5"/>
    <w:rsid w:val="007029C2"/>
    <w:rsid w:val="007526E7"/>
    <w:rsid w:val="00763D5A"/>
    <w:rsid w:val="00765E7F"/>
    <w:rsid w:val="00791360"/>
    <w:rsid w:val="00793B23"/>
    <w:rsid w:val="007952CE"/>
    <w:rsid w:val="007C3D50"/>
    <w:rsid w:val="00844A58"/>
    <w:rsid w:val="008454AD"/>
    <w:rsid w:val="008D22A8"/>
    <w:rsid w:val="008E6B19"/>
    <w:rsid w:val="008F52A2"/>
    <w:rsid w:val="00904939"/>
    <w:rsid w:val="009A613E"/>
    <w:rsid w:val="009F480E"/>
    <w:rsid w:val="00A131AE"/>
    <w:rsid w:val="00A8286D"/>
    <w:rsid w:val="00B0139C"/>
    <w:rsid w:val="00B763F7"/>
    <w:rsid w:val="00B91FB2"/>
    <w:rsid w:val="00BA3DB6"/>
    <w:rsid w:val="00BF6EC3"/>
    <w:rsid w:val="00C01159"/>
    <w:rsid w:val="00C35C23"/>
    <w:rsid w:val="00C53AF8"/>
    <w:rsid w:val="00C5746C"/>
    <w:rsid w:val="00CD7084"/>
    <w:rsid w:val="00D02E1A"/>
    <w:rsid w:val="00D9715E"/>
    <w:rsid w:val="00DE1AA6"/>
    <w:rsid w:val="00DF4A3F"/>
    <w:rsid w:val="00E0193A"/>
    <w:rsid w:val="00E155CA"/>
    <w:rsid w:val="00E876A7"/>
    <w:rsid w:val="00EA110C"/>
    <w:rsid w:val="00ED6FA3"/>
    <w:rsid w:val="00F0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60"/>
  </w:style>
  <w:style w:type="paragraph" w:styleId="1">
    <w:name w:val="heading 1"/>
    <w:basedOn w:val="a"/>
    <w:next w:val="a"/>
    <w:link w:val="10"/>
    <w:uiPriority w:val="9"/>
    <w:qFormat/>
    <w:rsid w:val="002F39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F399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2746"/>
  </w:style>
  <w:style w:type="character" w:customStyle="1" w:styleId="30">
    <w:name w:val="Заголовок 3 Знак"/>
    <w:basedOn w:val="a0"/>
    <w:link w:val="3"/>
    <w:rsid w:val="002F39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3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2F399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763D5A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763D5A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763D5A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76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3D5A"/>
  </w:style>
  <w:style w:type="paragraph" w:styleId="a8">
    <w:name w:val="footer"/>
    <w:basedOn w:val="a"/>
    <w:link w:val="a9"/>
    <w:uiPriority w:val="99"/>
    <w:unhideWhenUsed/>
    <w:rsid w:val="00763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D5A"/>
  </w:style>
  <w:style w:type="paragraph" w:styleId="aa">
    <w:name w:val="Balloon Text"/>
    <w:basedOn w:val="a"/>
    <w:link w:val="ab"/>
    <w:uiPriority w:val="99"/>
    <w:semiHidden/>
    <w:unhideWhenUsed/>
    <w:rsid w:val="0079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52CE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444734"/>
    <w:rPr>
      <w:color w:val="808080"/>
    </w:rPr>
  </w:style>
  <w:style w:type="table" w:styleId="ad">
    <w:name w:val="Table Grid"/>
    <w:basedOn w:val="a1"/>
    <w:uiPriority w:val="59"/>
    <w:rsid w:val="006724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D97E3-30C4-49AF-8627-F0E8C96D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Станислав Щетинин</cp:lastModifiedBy>
  <cp:revision>5</cp:revision>
  <cp:lastPrinted>2014-12-12T02:13:00Z</cp:lastPrinted>
  <dcterms:created xsi:type="dcterms:W3CDTF">2016-03-28T14:02:00Z</dcterms:created>
  <dcterms:modified xsi:type="dcterms:W3CDTF">2016-03-29T14:08:00Z</dcterms:modified>
</cp:coreProperties>
</file>