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5A0" w:rsidRPr="007255A0" w:rsidRDefault="007255A0" w:rsidP="007255A0">
      <w:pPr>
        <w:spacing w:after="0" w:line="360" w:lineRule="auto"/>
        <w:ind w:firstLine="709"/>
        <w:jc w:val="both"/>
        <w:rPr>
          <w:rFonts w:ascii="Times New Roman" w:hAnsi="Times New Roman" w:cs="Times New Roman"/>
          <w:sz w:val="28"/>
          <w:szCs w:val="28"/>
        </w:rPr>
      </w:pPr>
      <w:r w:rsidRPr="007255A0">
        <w:rPr>
          <w:rFonts w:ascii="Times New Roman" w:hAnsi="Times New Roman" w:cs="Times New Roman"/>
          <w:sz w:val="28"/>
          <w:szCs w:val="28"/>
        </w:rPr>
        <w:t>1. Акционерное общество и Пр</w:t>
      </w:r>
      <w:r>
        <w:rPr>
          <w:rFonts w:ascii="Times New Roman" w:hAnsi="Times New Roman" w:cs="Times New Roman"/>
          <w:sz w:val="28"/>
          <w:szCs w:val="28"/>
        </w:rPr>
        <w:t>авительство РФ подписали согла</w:t>
      </w:r>
      <w:r w:rsidRPr="007255A0">
        <w:rPr>
          <w:rFonts w:ascii="Times New Roman" w:hAnsi="Times New Roman" w:cs="Times New Roman"/>
          <w:sz w:val="28"/>
          <w:szCs w:val="28"/>
        </w:rPr>
        <w:t>шение о передаче обществом предприятия, приватизированного в 1990-е гг., государству. Предприя</w:t>
      </w:r>
      <w:r>
        <w:rPr>
          <w:rFonts w:ascii="Times New Roman" w:hAnsi="Times New Roman" w:cs="Times New Roman"/>
          <w:sz w:val="28"/>
          <w:szCs w:val="28"/>
        </w:rPr>
        <w:t>тие было передано, но Министер</w:t>
      </w:r>
      <w:r w:rsidRPr="007255A0">
        <w:rPr>
          <w:rFonts w:ascii="Times New Roman" w:hAnsi="Times New Roman" w:cs="Times New Roman"/>
          <w:sz w:val="28"/>
          <w:szCs w:val="28"/>
        </w:rPr>
        <w:t>ство финансов РФ не выплатил</w:t>
      </w:r>
      <w:r>
        <w:rPr>
          <w:rFonts w:ascii="Times New Roman" w:hAnsi="Times New Roman" w:cs="Times New Roman"/>
          <w:sz w:val="28"/>
          <w:szCs w:val="28"/>
        </w:rPr>
        <w:t>о обществу оговоренную в согла</w:t>
      </w:r>
      <w:r w:rsidRPr="007255A0">
        <w:rPr>
          <w:rFonts w:ascii="Times New Roman" w:hAnsi="Times New Roman" w:cs="Times New Roman"/>
          <w:sz w:val="28"/>
          <w:szCs w:val="28"/>
        </w:rPr>
        <w:t>шении сумму. Общество обратилось в суд с иском к Министерству финансов и Правительству РФ о взыскании неуплаченной суммы. Арбитражный суд Москвы остави</w:t>
      </w:r>
      <w:r>
        <w:rPr>
          <w:rFonts w:ascii="Times New Roman" w:hAnsi="Times New Roman" w:cs="Times New Roman"/>
          <w:sz w:val="28"/>
          <w:szCs w:val="28"/>
        </w:rPr>
        <w:t>л иск без удовлетворения. Апел</w:t>
      </w:r>
      <w:r w:rsidRPr="007255A0">
        <w:rPr>
          <w:rFonts w:ascii="Times New Roman" w:hAnsi="Times New Roman" w:cs="Times New Roman"/>
          <w:sz w:val="28"/>
          <w:szCs w:val="28"/>
        </w:rPr>
        <w:t>ляционная инстанция Арбитражного суда Москвы удовлетворила иск общества о взыскании в е</w:t>
      </w:r>
      <w:r>
        <w:rPr>
          <w:rFonts w:ascii="Times New Roman" w:hAnsi="Times New Roman" w:cs="Times New Roman"/>
          <w:sz w:val="28"/>
          <w:szCs w:val="28"/>
        </w:rPr>
        <w:t>го пользу суммы, подлежащей вы</w:t>
      </w:r>
      <w:r w:rsidRPr="007255A0">
        <w:rPr>
          <w:rFonts w:ascii="Times New Roman" w:hAnsi="Times New Roman" w:cs="Times New Roman"/>
          <w:sz w:val="28"/>
          <w:szCs w:val="28"/>
        </w:rPr>
        <w:t>плате Министерством финансов от имени Российской Федерации. Министерство финансов РФ обра</w:t>
      </w:r>
      <w:r>
        <w:rPr>
          <w:rFonts w:ascii="Times New Roman" w:hAnsi="Times New Roman" w:cs="Times New Roman"/>
          <w:sz w:val="28"/>
          <w:szCs w:val="28"/>
        </w:rPr>
        <w:t>тилось в суд с кассационной жа</w:t>
      </w:r>
      <w:r w:rsidRPr="007255A0">
        <w:rPr>
          <w:rFonts w:ascii="Times New Roman" w:hAnsi="Times New Roman" w:cs="Times New Roman"/>
          <w:sz w:val="28"/>
          <w:szCs w:val="28"/>
        </w:rPr>
        <w:t>лобой на решение апелляционного</w:t>
      </w:r>
      <w:r>
        <w:rPr>
          <w:rFonts w:ascii="Times New Roman" w:hAnsi="Times New Roman" w:cs="Times New Roman"/>
          <w:sz w:val="28"/>
          <w:szCs w:val="28"/>
        </w:rPr>
        <w:t xml:space="preserve"> суда. Два месяца назад вынесе</w:t>
      </w:r>
      <w:r w:rsidRPr="007255A0">
        <w:rPr>
          <w:rFonts w:ascii="Times New Roman" w:hAnsi="Times New Roman" w:cs="Times New Roman"/>
          <w:sz w:val="28"/>
          <w:szCs w:val="28"/>
        </w:rPr>
        <w:t>но постановление кассационной инстанции, которое удовлетворило жалобу Министерства финансов, утвердило решение суда первой инстанции, отменило постановление апелляционного суда. Представитель акционерного общества намерен обратиться в Европейский Суд по правам человека (ЕСПЧ), так как, по ег</w:t>
      </w:r>
      <w:r>
        <w:rPr>
          <w:rFonts w:ascii="Times New Roman" w:hAnsi="Times New Roman" w:cs="Times New Roman"/>
          <w:sz w:val="28"/>
          <w:szCs w:val="28"/>
        </w:rPr>
        <w:t>о мне</w:t>
      </w:r>
      <w:r w:rsidRPr="007255A0">
        <w:rPr>
          <w:rFonts w:ascii="Times New Roman" w:hAnsi="Times New Roman" w:cs="Times New Roman"/>
          <w:sz w:val="28"/>
          <w:szCs w:val="28"/>
        </w:rPr>
        <w:t xml:space="preserve">нию, власти Российской Федерации нарушили право собственности общества, предусмотренное ст. 1 </w:t>
      </w:r>
      <w:r>
        <w:rPr>
          <w:rFonts w:ascii="Times New Roman" w:hAnsi="Times New Roman" w:cs="Times New Roman"/>
          <w:sz w:val="28"/>
          <w:szCs w:val="28"/>
        </w:rPr>
        <w:t>Протокола № 1 к Конвенции о за</w:t>
      </w:r>
      <w:r w:rsidRPr="007255A0">
        <w:rPr>
          <w:rFonts w:ascii="Times New Roman" w:hAnsi="Times New Roman" w:cs="Times New Roman"/>
          <w:sz w:val="28"/>
          <w:szCs w:val="28"/>
        </w:rPr>
        <w:t xml:space="preserve">щите прав человека и основных свобод 1950 г. Может ли юридическое лицо обратиться в ЕСПЧ? Какие в ЕСПЧ условия приемлемости жалобы? Может ли акционерное общество рассчитывать на приемлемость жалобы? Нормативные правовые акты Конвенция о защите прав человека и основных свобод 1950 г. и протоколы к ней (№ 1, 4, 7) // ИПС «Гарант». </w:t>
      </w:r>
    </w:p>
    <w:p w:rsidR="007255A0" w:rsidRDefault="00004767" w:rsidP="007255A0">
      <w:pPr>
        <w:spacing w:after="0" w:line="360" w:lineRule="auto"/>
        <w:ind w:firstLine="709"/>
        <w:jc w:val="both"/>
        <w:rPr>
          <w:rFonts w:ascii="Times New Roman" w:hAnsi="Times New Roman" w:cs="Times New Roman"/>
          <w:b/>
          <w:sz w:val="28"/>
          <w:szCs w:val="28"/>
        </w:rPr>
      </w:pPr>
      <w:r w:rsidRPr="00004767">
        <w:rPr>
          <w:rFonts w:ascii="Times New Roman" w:hAnsi="Times New Roman" w:cs="Times New Roman"/>
          <w:b/>
          <w:sz w:val="28"/>
          <w:szCs w:val="28"/>
        </w:rPr>
        <w:t>Решение:</w:t>
      </w:r>
    </w:p>
    <w:p w:rsidR="00AC0D98" w:rsidRPr="006842E6" w:rsidRDefault="00AC0D98" w:rsidP="006842E6">
      <w:pPr>
        <w:pStyle w:val="a3"/>
        <w:spacing w:line="360" w:lineRule="auto"/>
        <w:ind w:firstLine="709"/>
        <w:jc w:val="both"/>
        <w:rPr>
          <w:rFonts w:ascii="Times New Roman" w:hAnsi="Times New Roman" w:cs="Times New Roman"/>
          <w:sz w:val="28"/>
          <w:szCs w:val="28"/>
          <w:shd w:val="clear" w:color="auto" w:fill="FFFFFF" w:themeFill="background1"/>
        </w:rPr>
      </w:pPr>
      <w:r w:rsidRPr="006842E6">
        <w:rPr>
          <w:rFonts w:ascii="Times New Roman" w:hAnsi="Times New Roman" w:cs="Times New Roman"/>
          <w:sz w:val="28"/>
          <w:szCs w:val="28"/>
          <w:shd w:val="clear" w:color="auto" w:fill="FFFFFF" w:themeFill="background1"/>
        </w:rPr>
        <w:t>Одно из основополагающих прав закреплено в ст. 1 Протокола N 1 каждое физическое или юридическое лицо имеет право на уважение своей собственности. Никто не может быть лишен своего имущества иначе как в интересах общества и на условиях, предусмотренных законом и общими принципами международного права.</w:t>
      </w:r>
    </w:p>
    <w:p w:rsidR="00AC0D98" w:rsidRPr="006842E6" w:rsidRDefault="00AC0D98" w:rsidP="006842E6">
      <w:pPr>
        <w:pStyle w:val="a3"/>
        <w:spacing w:line="360" w:lineRule="auto"/>
        <w:ind w:firstLine="709"/>
        <w:jc w:val="both"/>
        <w:rPr>
          <w:rFonts w:ascii="Times New Roman" w:hAnsi="Times New Roman" w:cs="Times New Roman"/>
          <w:sz w:val="28"/>
          <w:szCs w:val="28"/>
          <w:shd w:val="clear" w:color="auto" w:fill="FFFFFF" w:themeFill="background1"/>
        </w:rPr>
      </w:pPr>
      <w:r w:rsidRPr="006842E6">
        <w:rPr>
          <w:rFonts w:ascii="Times New Roman" w:hAnsi="Times New Roman" w:cs="Times New Roman"/>
          <w:sz w:val="28"/>
          <w:szCs w:val="28"/>
          <w:shd w:val="clear" w:color="auto" w:fill="FFFFFF" w:themeFill="background1"/>
        </w:rPr>
        <w:t xml:space="preserve">Предыдущие положения не умаляют права государства обеспечивать выполнение таких законов, какие ему представляются необходимыми для </w:t>
      </w:r>
      <w:r w:rsidRPr="006842E6">
        <w:rPr>
          <w:rFonts w:ascii="Times New Roman" w:hAnsi="Times New Roman" w:cs="Times New Roman"/>
          <w:sz w:val="28"/>
          <w:szCs w:val="28"/>
          <w:shd w:val="clear" w:color="auto" w:fill="FFFFFF" w:themeFill="background1"/>
        </w:rPr>
        <w:lastRenderedPageBreak/>
        <w:t xml:space="preserve">осуществления </w:t>
      </w:r>
      <w:proofErr w:type="gramStart"/>
      <w:r w:rsidRPr="006842E6">
        <w:rPr>
          <w:rFonts w:ascii="Times New Roman" w:hAnsi="Times New Roman" w:cs="Times New Roman"/>
          <w:sz w:val="28"/>
          <w:szCs w:val="28"/>
          <w:shd w:val="clear" w:color="auto" w:fill="FFFFFF" w:themeFill="background1"/>
        </w:rPr>
        <w:t>контроля за</w:t>
      </w:r>
      <w:proofErr w:type="gramEnd"/>
      <w:r w:rsidRPr="006842E6">
        <w:rPr>
          <w:rFonts w:ascii="Times New Roman" w:hAnsi="Times New Roman" w:cs="Times New Roman"/>
          <w:sz w:val="28"/>
          <w:szCs w:val="28"/>
          <w:shd w:val="clear" w:color="auto" w:fill="FFFFFF" w:themeFill="background1"/>
        </w:rPr>
        <w:t xml:space="preserve"> использованием собственности в соответствии с общими интересами или для обеспечения уплаты налогов или других сборов или штрафов.</w:t>
      </w:r>
    </w:p>
    <w:p w:rsidR="00AC0D98" w:rsidRPr="006842E6" w:rsidRDefault="00AC0D98" w:rsidP="006842E6">
      <w:pPr>
        <w:pStyle w:val="a3"/>
        <w:spacing w:line="360" w:lineRule="auto"/>
        <w:ind w:firstLine="709"/>
        <w:jc w:val="both"/>
        <w:rPr>
          <w:rFonts w:ascii="Times New Roman" w:hAnsi="Times New Roman" w:cs="Times New Roman"/>
          <w:sz w:val="28"/>
          <w:szCs w:val="28"/>
          <w:shd w:val="clear" w:color="auto" w:fill="FFFFFF" w:themeFill="background1"/>
        </w:rPr>
      </w:pPr>
      <w:r w:rsidRPr="006842E6">
        <w:rPr>
          <w:rFonts w:ascii="Times New Roman" w:hAnsi="Times New Roman" w:cs="Times New Roman"/>
          <w:sz w:val="28"/>
          <w:szCs w:val="28"/>
          <w:shd w:val="clear" w:color="auto" w:fill="FFFFFF" w:themeFill="background1"/>
        </w:rPr>
        <w:t>Европейская Конвенция о защите прав человека содержит большое число гарантий, исполнение которых помогает в соблюдение прав не только граждан, но и в защите интересов юридических лиц — некоммерческих и коммерческих организаций.</w:t>
      </w:r>
    </w:p>
    <w:p w:rsidR="00AC0D98" w:rsidRPr="006842E6" w:rsidRDefault="00AC0D98" w:rsidP="006842E6">
      <w:pPr>
        <w:pStyle w:val="a3"/>
        <w:spacing w:line="360" w:lineRule="auto"/>
        <w:ind w:firstLine="709"/>
        <w:jc w:val="both"/>
        <w:rPr>
          <w:rFonts w:ascii="Times New Roman" w:hAnsi="Times New Roman" w:cs="Times New Roman"/>
          <w:sz w:val="28"/>
          <w:szCs w:val="28"/>
          <w:shd w:val="clear" w:color="auto" w:fill="FFFFFF" w:themeFill="background1"/>
        </w:rPr>
      </w:pPr>
      <w:r w:rsidRPr="006842E6">
        <w:rPr>
          <w:rFonts w:ascii="Times New Roman" w:hAnsi="Times New Roman" w:cs="Times New Roman"/>
          <w:sz w:val="28"/>
          <w:szCs w:val="28"/>
          <w:shd w:val="clear" w:color="auto" w:fill="FFFFFF" w:themeFill="background1"/>
        </w:rPr>
        <w:t>Юридические лица имеют право обращаться с жалобой в Европейский Суд по правам человека, а также ссылаться на Конвенцию о защите прав человека при рассмотрении дел в российских судах.</w:t>
      </w:r>
    </w:p>
    <w:p w:rsidR="00004767" w:rsidRPr="006842E6" w:rsidRDefault="00AC0D98" w:rsidP="006842E6">
      <w:pPr>
        <w:pStyle w:val="a3"/>
        <w:spacing w:line="360" w:lineRule="auto"/>
        <w:ind w:firstLine="709"/>
        <w:jc w:val="both"/>
        <w:rPr>
          <w:rFonts w:ascii="Times New Roman" w:hAnsi="Times New Roman" w:cs="Times New Roman"/>
          <w:sz w:val="28"/>
          <w:szCs w:val="28"/>
          <w:shd w:val="clear" w:color="auto" w:fill="FFFFFF" w:themeFill="background1"/>
        </w:rPr>
      </w:pPr>
      <w:r w:rsidRPr="006842E6">
        <w:rPr>
          <w:rFonts w:ascii="Times New Roman" w:hAnsi="Times New Roman" w:cs="Times New Roman"/>
          <w:sz w:val="28"/>
          <w:szCs w:val="28"/>
          <w:shd w:val="clear" w:color="auto" w:fill="FFFFFF" w:themeFill="background1"/>
        </w:rPr>
        <w:t xml:space="preserve">Согласно ст.34 Европейской конвенции, ЕСПЧ может принимать жалобы от любого физического лица, любой неправительственной организации или любой группы частных лиц, которые утверждают, что явились жертвами нарушения одной из Высоких Договаривающихся Сторон их прав, признанных в настоящей </w:t>
      </w:r>
      <w:hyperlink r:id="rId5" w:history="1">
        <w:r w:rsidRPr="006842E6">
          <w:rPr>
            <w:rStyle w:val="a4"/>
            <w:rFonts w:ascii="Times New Roman" w:hAnsi="Times New Roman" w:cs="Times New Roman"/>
            <w:color w:val="auto"/>
            <w:sz w:val="28"/>
            <w:szCs w:val="28"/>
            <w:u w:val="none"/>
            <w:shd w:val="clear" w:color="auto" w:fill="FFFFFF" w:themeFill="background1"/>
          </w:rPr>
          <w:t>Конвенции</w:t>
        </w:r>
      </w:hyperlink>
      <w:r w:rsidRPr="006842E6">
        <w:rPr>
          <w:rStyle w:val="apple-converted-space"/>
          <w:rFonts w:ascii="Times New Roman" w:hAnsi="Times New Roman" w:cs="Times New Roman"/>
          <w:sz w:val="28"/>
          <w:szCs w:val="28"/>
          <w:shd w:val="clear" w:color="auto" w:fill="FFFFFF" w:themeFill="background1"/>
        </w:rPr>
        <w:t> </w:t>
      </w:r>
      <w:r w:rsidRPr="006842E6">
        <w:rPr>
          <w:rFonts w:ascii="Times New Roman" w:hAnsi="Times New Roman" w:cs="Times New Roman"/>
          <w:sz w:val="28"/>
          <w:szCs w:val="28"/>
          <w:shd w:val="clear" w:color="auto" w:fill="FFFFFF" w:themeFill="background1"/>
        </w:rPr>
        <w:t>или в Протоколах к ней. Высокие Договаривающиеся Стороны обязуются никоим образом не препятствовать эффективному осуществлению этого права.</w:t>
      </w:r>
      <w:r w:rsidRPr="006842E6">
        <w:rPr>
          <w:rFonts w:ascii="Times New Roman" w:hAnsi="Times New Roman" w:cs="Times New Roman"/>
          <w:sz w:val="28"/>
          <w:szCs w:val="28"/>
          <w:shd w:val="clear" w:color="auto" w:fill="FFFFFF" w:themeFill="background1"/>
        </w:rPr>
        <w:br/>
      </w:r>
      <w:r w:rsidR="00D42036" w:rsidRPr="006842E6">
        <w:rPr>
          <w:rFonts w:ascii="Times New Roman" w:hAnsi="Times New Roman" w:cs="Times New Roman"/>
          <w:sz w:val="28"/>
          <w:szCs w:val="28"/>
          <w:shd w:val="clear" w:color="auto" w:fill="FFFFFF" w:themeFill="background1"/>
        </w:rPr>
        <w:t>Пожалуй, наиболее показательным с точки зрения защиты интересов юр</w:t>
      </w:r>
      <w:proofErr w:type="gramStart"/>
      <w:r w:rsidR="006842E6">
        <w:rPr>
          <w:rFonts w:ascii="Times New Roman" w:hAnsi="Times New Roman" w:cs="Times New Roman"/>
          <w:sz w:val="28"/>
          <w:szCs w:val="28"/>
          <w:shd w:val="clear" w:color="auto" w:fill="FFFFFF" w:themeFill="background1"/>
        </w:rPr>
        <w:t>.</w:t>
      </w:r>
      <w:r w:rsidR="00D42036" w:rsidRPr="006842E6">
        <w:rPr>
          <w:rFonts w:ascii="Times New Roman" w:hAnsi="Times New Roman" w:cs="Times New Roman"/>
          <w:sz w:val="28"/>
          <w:szCs w:val="28"/>
          <w:shd w:val="clear" w:color="auto" w:fill="FFFFFF" w:themeFill="background1"/>
        </w:rPr>
        <w:t>л</w:t>
      </w:r>
      <w:proofErr w:type="gramEnd"/>
      <w:r w:rsidR="00D42036" w:rsidRPr="006842E6">
        <w:rPr>
          <w:rFonts w:ascii="Times New Roman" w:hAnsi="Times New Roman" w:cs="Times New Roman"/>
          <w:sz w:val="28"/>
          <w:szCs w:val="28"/>
          <w:shd w:val="clear" w:color="auto" w:fill="FFFFFF" w:themeFill="background1"/>
        </w:rPr>
        <w:t>иц является вопрос собственности. Статья 1 протокола №1 говорит о том, что каждое юридическое или физическое лицо имеет право владеть своим имуществом; никто не может быть лишен своего имущества, кроме как в интересах общества и на условиях, предусмотренных законом или же принципами международного права. Следует отметить, что ЕСПЧ специфически трактует понятия имущества и собственности, относя к таковым право на пенсию, недвижимое (движимое) имущество, ценные бумаги, права, возникшие на основании договоров и связанные с получением денежных средств, вследствие исполнения решения суда, либо другие правомерные обязательства, связанные с правом собственности.</w:t>
      </w:r>
      <w:r w:rsidR="00D42036" w:rsidRPr="006842E6">
        <w:rPr>
          <w:rStyle w:val="apple-converted-space"/>
          <w:rFonts w:ascii="Times New Roman" w:hAnsi="Times New Roman" w:cs="Times New Roman"/>
          <w:sz w:val="28"/>
          <w:szCs w:val="28"/>
          <w:shd w:val="clear" w:color="auto" w:fill="FFFFFF" w:themeFill="background1"/>
        </w:rPr>
        <w:t> </w:t>
      </w:r>
      <w:r w:rsidRPr="006842E6">
        <w:rPr>
          <w:rFonts w:ascii="Times New Roman" w:hAnsi="Times New Roman" w:cs="Times New Roman"/>
          <w:sz w:val="28"/>
          <w:szCs w:val="28"/>
          <w:shd w:val="clear" w:color="auto" w:fill="FFFFFF" w:themeFill="background1"/>
        </w:rPr>
        <w:br/>
      </w:r>
    </w:p>
    <w:p w:rsidR="00004767" w:rsidRPr="006842E6" w:rsidRDefault="00004767" w:rsidP="006842E6">
      <w:pPr>
        <w:pStyle w:val="a3"/>
        <w:spacing w:line="360" w:lineRule="auto"/>
        <w:ind w:firstLine="709"/>
        <w:jc w:val="both"/>
        <w:rPr>
          <w:rFonts w:ascii="Times New Roman" w:hAnsi="Times New Roman" w:cs="Times New Roman"/>
          <w:sz w:val="28"/>
          <w:szCs w:val="28"/>
        </w:rPr>
      </w:pPr>
    </w:p>
    <w:p w:rsidR="006842E6" w:rsidRPr="006842E6" w:rsidRDefault="006842E6" w:rsidP="006842E6">
      <w:pPr>
        <w:pStyle w:val="a3"/>
        <w:spacing w:line="360" w:lineRule="auto"/>
        <w:ind w:firstLine="709"/>
        <w:jc w:val="both"/>
        <w:rPr>
          <w:rFonts w:ascii="Times New Roman" w:hAnsi="Times New Roman" w:cs="Times New Roman"/>
          <w:bCs/>
          <w:sz w:val="28"/>
          <w:szCs w:val="28"/>
        </w:rPr>
      </w:pPr>
      <w:r w:rsidRPr="006842E6">
        <w:rPr>
          <w:rFonts w:ascii="Times New Roman" w:hAnsi="Times New Roman" w:cs="Times New Roman"/>
          <w:sz w:val="28"/>
          <w:szCs w:val="28"/>
          <w:shd w:val="clear" w:color="auto" w:fill="FFFFFF"/>
        </w:rPr>
        <w:lastRenderedPageBreak/>
        <w:t>Условия приемлемости жалобы определены в ст. 35 Европейской конвенции.</w:t>
      </w:r>
      <w:r w:rsidRPr="006842E6">
        <w:rPr>
          <w:rFonts w:ascii="Times New Roman" w:hAnsi="Times New Roman" w:cs="Times New Roman"/>
          <w:bCs/>
          <w:sz w:val="28"/>
          <w:szCs w:val="28"/>
        </w:rPr>
        <w:t xml:space="preserve"> 1. Суд может принимать дело к рассмотрению только после того, как были исчерпаны все внутренние средства правовой защиты, как это предусмотрено общепризнанными нормами международного права, и в течение шести месяцев </w:t>
      </w:r>
      <w:proofErr w:type="gramStart"/>
      <w:r w:rsidRPr="006842E6">
        <w:rPr>
          <w:rFonts w:ascii="Times New Roman" w:hAnsi="Times New Roman" w:cs="Times New Roman"/>
          <w:bCs/>
          <w:sz w:val="28"/>
          <w:szCs w:val="28"/>
        </w:rPr>
        <w:t>с даты вынесения</w:t>
      </w:r>
      <w:proofErr w:type="gramEnd"/>
      <w:r w:rsidRPr="006842E6">
        <w:rPr>
          <w:rFonts w:ascii="Times New Roman" w:hAnsi="Times New Roman" w:cs="Times New Roman"/>
          <w:bCs/>
          <w:sz w:val="28"/>
          <w:szCs w:val="28"/>
        </w:rPr>
        <w:t xml:space="preserve"> национальными органами окончательного решения по делу.</w:t>
      </w:r>
    </w:p>
    <w:p w:rsidR="006842E6" w:rsidRPr="006842E6" w:rsidRDefault="006842E6" w:rsidP="006842E6">
      <w:pPr>
        <w:pStyle w:val="a3"/>
        <w:spacing w:line="360" w:lineRule="auto"/>
        <w:ind w:firstLine="709"/>
        <w:jc w:val="both"/>
        <w:rPr>
          <w:rFonts w:ascii="Times New Roman" w:eastAsia="Times New Roman" w:hAnsi="Times New Roman" w:cs="Times New Roman"/>
          <w:bCs/>
          <w:sz w:val="28"/>
          <w:szCs w:val="28"/>
          <w:lang w:eastAsia="ru-RU"/>
        </w:rPr>
      </w:pPr>
      <w:r w:rsidRPr="006842E6">
        <w:rPr>
          <w:rFonts w:ascii="Times New Roman" w:eastAsia="Times New Roman" w:hAnsi="Times New Roman" w:cs="Times New Roman"/>
          <w:bCs/>
          <w:sz w:val="28"/>
          <w:szCs w:val="28"/>
          <w:lang w:eastAsia="ru-RU"/>
        </w:rPr>
        <w:t>2. Суд не принимает к рассмотрению никакую индивидуальную жалобу, поданную в соответствии со </w:t>
      </w:r>
      <w:hyperlink r:id="rId6" w:anchor="block_34" w:history="1">
        <w:r w:rsidRPr="006842E6">
          <w:rPr>
            <w:rFonts w:ascii="Times New Roman" w:eastAsia="Times New Roman" w:hAnsi="Times New Roman" w:cs="Times New Roman"/>
            <w:bCs/>
            <w:sz w:val="28"/>
            <w:szCs w:val="28"/>
            <w:lang w:eastAsia="ru-RU"/>
          </w:rPr>
          <w:t>статьей 34</w:t>
        </w:r>
      </w:hyperlink>
      <w:r w:rsidRPr="006842E6">
        <w:rPr>
          <w:rFonts w:ascii="Times New Roman" w:eastAsia="Times New Roman" w:hAnsi="Times New Roman" w:cs="Times New Roman"/>
          <w:bCs/>
          <w:sz w:val="28"/>
          <w:szCs w:val="28"/>
          <w:lang w:eastAsia="ru-RU"/>
        </w:rPr>
        <w:t>, если она:</w:t>
      </w:r>
    </w:p>
    <w:p w:rsidR="006842E6" w:rsidRPr="006842E6" w:rsidRDefault="006842E6" w:rsidP="006842E6">
      <w:pPr>
        <w:pStyle w:val="a3"/>
        <w:spacing w:line="360" w:lineRule="auto"/>
        <w:ind w:firstLine="709"/>
        <w:jc w:val="both"/>
        <w:rPr>
          <w:rFonts w:ascii="Times New Roman" w:eastAsia="Times New Roman" w:hAnsi="Times New Roman" w:cs="Times New Roman"/>
          <w:bCs/>
          <w:sz w:val="28"/>
          <w:szCs w:val="28"/>
          <w:lang w:eastAsia="ru-RU"/>
        </w:rPr>
      </w:pPr>
      <w:r w:rsidRPr="006842E6">
        <w:rPr>
          <w:rFonts w:ascii="Times New Roman" w:eastAsia="Times New Roman" w:hAnsi="Times New Roman" w:cs="Times New Roman"/>
          <w:bCs/>
          <w:sz w:val="28"/>
          <w:szCs w:val="28"/>
          <w:lang w:eastAsia="ru-RU"/>
        </w:rPr>
        <w:t>а) является анонимной; или</w:t>
      </w:r>
    </w:p>
    <w:p w:rsidR="006842E6" w:rsidRPr="006842E6" w:rsidRDefault="006842E6" w:rsidP="006842E6">
      <w:pPr>
        <w:pStyle w:val="a3"/>
        <w:spacing w:line="360" w:lineRule="auto"/>
        <w:ind w:firstLine="709"/>
        <w:jc w:val="both"/>
        <w:rPr>
          <w:rFonts w:ascii="Times New Roman" w:eastAsia="Times New Roman" w:hAnsi="Times New Roman" w:cs="Times New Roman"/>
          <w:bCs/>
          <w:sz w:val="28"/>
          <w:szCs w:val="28"/>
          <w:lang w:eastAsia="ru-RU"/>
        </w:rPr>
      </w:pPr>
      <w:proofErr w:type="spellStart"/>
      <w:r w:rsidRPr="006842E6">
        <w:rPr>
          <w:rFonts w:ascii="Times New Roman" w:eastAsia="Times New Roman" w:hAnsi="Times New Roman" w:cs="Times New Roman"/>
          <w:bCs/>
          <w:sz w:val="28"/>
          <w:szCs w:val="28"/>
          <w:lang w:eastAsia="ru-RU"/>
        </w:rPr>
        <w:t>b</w:t>
      </w:r>
      <w:proofErr w:type="spellEnd"/>
      <w:r w:rsidRPr="006842E6">
        <w:rPr>
          <w:rFonts w:ascii="Times New Roman" w:eastAsia="Times New Roman" w:hAnsi="Times New Roman" w:cs="Times New Roman"/>
          <w:bCs/>
          <w:sz w:val="28"/>
          <w:szCs w:val="28"/>
          <w:lang w:eastAsia="ru-RU"/>
        </w:rPr>
        <w:t>) является по существу аналогичной той, которая уже была рассмотрена Судом, или уже является предметом другой процедуры международного разбирательства или урегулирования, и если она не содержит новых относящихся к делу фактов.</w:t>
      </w:r>
    </w:p>
    <w:p w:rsidR="006842E6" w:rsidRPr="006842E6" w:rsidRDefault="006842E6" w:rsidP="006842E6">
      <w:pPr>
        <w:pStyle w:val="a3"/>
        <w:spacing w:line="360" w:lineRule="auto"/>
        <w:ind w:firstLine="709"/>
        <w:jc w:val="both"/>
        <w:rPr>
          <w:rFonts w:ascii="Times New Roman" w:eastAsia="Times New Roman" w:hAnsi="Times New Roman" w:cs="Times New Roman"/>
          <w:bCs/>
          <w:sz w:val="28"/>
          <w:szCs w:val="28"/>
          <w:lang w:eastAsia="ru-RU"/>
        </w:rPr>
      </w:pPr>
      <w:r w:rsidRPr="006842E6">
        <w:rPr>
          <w:rFonts w:ascii="Times New Roman" w:eastAsia="Times New Roman" w:hAnsi="Times New Roman" w:cs="Times New Roman"/>
          <w:bCs/>
          <w:sz w:val="28"/>
          <w:szCs w:val="28"/>
          <w:lang w:eastAsia="ru-RU"/>
        </w:rPr>
        <w:t>3. Суд объявляет неприемлемой любую индивидуальную жалобу, поданную в соответствии с положениями </w:t>
      </w:r>
      <w:hyperlink r:id="rId7" w:anchor="block_34" w:history="1">
        <w:r w:rsidRPr="006842E6">
          <w:rPr>
            <w:rFonts w:ascii="Times New Roman" w:eastAsia="Times New Roman" w:hAnsi="Times New Roman" w:cs="Times New Roman"/>
            <w:bCs/>
            <w:sz w:val="28"/>
            <w:szCs w:val="28"/>
            <w:lang w:eastAsia="ru-RU"/>
          </w:rPr>
          <w:t>Статьи 34</w:t>
        </w:r>
      </w:hyperlink>
      <w:r w:rsidRPr="006842E6">
        <w:rPr>
          <w:rFonts w:ascii="Times New Roman" w:eastAsia="Times New Roman" w:hAnsi="Times New Roman" w:cs="Times New Roman"/>
          <w:bCs/>
          <w:sz w:val="28"/>
          <w:szCs w:val="28"/>
          <w:lang w:eastAsia="ru-RU"/>
        </w:rPr>
        <w:t>, если он сочтет, что:</w:t>
      </w:r>
    </w:p>
    <w:p w:rsidR="006842E6" w:rsidRPr="006842E6" w:rsidRDefault="006842E6" w:rsidP="006842E6">
      <w:pPr>
        <w:pStyle w:val="a3"/>
        <w:spacing w:line="360" w:lineRule="auto"/>
        <w:ind w:firstLine="709"/>
        <w:jc w:val="both"/>
        <w:rPr>
          <w:rFonts w:ascii="Times New Roman" w:eastAsia="Times New Roman" w:hAnsi="Times New Roman" w:cs="Times New Roman"/>
          <w:bCs/>
          <w:sz w:val="28"/>
          <w:szCs w:val="28"/>
          <w:lang w:eastAsia="ru-RU"/>
        </w:rPr>
      </w:pPr>
      <w:proofErr w:type="spellStart"/>
      <w:r w:rsidRPr="006842E6">
        <w:rPr>
          <w:rFonts w:ascii="Times New Roman" w:eastAsia="Times New Roman" w:hAnsi="Times New Roman" w:cs="Times New Roman"/>
          <w:bCs/>
          <w:sz w:val="28"/>
          <w:szCs w:val="28"/>
          <w:lang w:eastAsia="ru-RU"/>
        </w:rPr>
        <w:t>a</w:t>
      </w:r>
      <w:proofErr w:type="spellEnd"/>
      <w:r w:rsidRPr="006842E6">
        <w:rPr>
          <w:rFonts w:ascii="Times New Roman" w:eastAsia="Times New Roman" w:hAnsi="Times New Roman" w:cs="Times New Roman"/>
          <w:bCs/>
          <w:sz w:val="28"/>
          <w:szCs w:val="28"/>
          <w:lang w:eastAsia="ru-RU"/>
        </w:rPr>
        <w:t>. Эта жалоба является несовместимой с положениями настоящей Конвенции или </w:t>
      </w:r>
      <w:hyperlink r:id="rId8" w:anchor="block_7777" w:history="1">
        <w:r w:rsidRPr="006842E6">
          <w:rPr>
            <w:rFonts w:ascii="Times New Roman" w:eastAsia="Times New Roman" w:hAnsi="Times New Roman" w:cs="Times New Roman"/>
            <w:bCs/>
            <w:sz w:val="28"/>
            <w:szCs w:val="28"/>
            <w:lang w:eastAsia="ru-RU"/>
          </w:rPr>
          <w:t>Протоколов</w:t>
        </w:r>
      </w:hyperlink>
      <w:r w:rsidRPr="006842E6">
        <w:rPr>
          <w:rFonts w:ascii="Times New Roman" w:eastAsia="Times New Roman" w:hAnsi="Times New Roman" w:cs="Times New Roman"/>
          <w:bCs/>
          <w:sz w:val="28"/>
          <w:szCs w:val="28"/>
          <w:lang w:eastAsia="ru-RU"/>
        </w:rPr>
        <w:t> к ней, явно необоснованной или злоупотреблением правом подачи индивидуальной жалобы; или</w:t>
      </w:r>
    </w:p>
    <w:p w:rsidR="006842E6" w:rsidRPr="006842E6" w:rsidRDefault="006842E6" w:rsidP="006842E6">
      <w:pPr>
        <w:pStyle w:val="a3"/>
        <w:spacing w:line="360" w:lineRule="auto"/>
        <w:ind w:firstLine="709"/>
        <w:jc w:val="both"/>
        <w:rPr>
          <w:rFonts w:ascii="Times New Roman" w:eastAsia="Times New Roman" w:hAnsi="Times New Roman" w:cs="Times New Roman"/>
          <w:bCs/>
          <w:sz w:val="28"/>
          <w:szCs w:val="28"/>
          <w:lang w:eastAsia="ru-RU"/>
        </w:rPr>
      </w:pPr>
      <w:proofErr w:type="spellStart"/>
      <w:r w:rsidRPr="006842E6">
        <w:rPr>
          <w:rFonts w:ascii="Times New Roman" w:eastAsia="Times New Roman" w:hAnsi="Times New Roman" w:cs="Times New Roman"/>
          <w:bCs/>
          <w:sz w:val="28"/>
          <w:szCs w:val="28"/>
          <w:lang w:eastAsia="ru-RU"/>
        </w:rPr>
        <w:t>b</w:t>
      </w:r>
      <w:proofErr w:type="spellEnd"/>
      <w:r w:rsidRPr="006842E6">
        <w:rPr>
          <w:rFonts w:ascii="Times New Roman" w:eastAsia="Times New Roman" w:hAnsi="Times New Roman" w:cs="Times New Roman"/>
          <w:bCs/>
          <w:sz w:val="28"/>
          <w:szCs w:val="28"/>
          <w:lang w:eastAsia="ru-RU"/>
        </w:rPr>
        <w:t>. </w:t>
      </w:r>
      <w:proofErr w:type="gramStart"/>
      <w:r w:rsidRPr="006842E6">
        <w:rPr>
          <w:rFonts w:ascii="Times New Roman" w:eastAsia="Times New Roman" w:hAnsi="Times New Roman" w:cs="Times New Roman"/>
          <w:bCs/>
          <w:sz w:val="28"/>
          <w:szCs w:val="28"/>
          <w:lang w:eastAsia="ru-RU"/>
        </w:rPr>
        <w:t>Заявитель не понес значительный вред, если только принцип уважения к правам человека, как они определены в настоящей Конвенции и </w:t>
      </w:r>
      <w:hyperlink r:id="rId9" w:anchor="block_7777" w:history="1">
        <w:r w:rsidRPr="006842E6">
          <w:rPr>
            <w:rFonts w:ascii="Times New Roman" w:eastAsia="Times New Roman" w:hAnsi="Times New Roman" w:cs="Times New Roman"/>
            <w:bCs/>
            <w:sz w:val="28"/>
            <w:szCs w:val="28"/>
            <w:lang w:eastAsia="ru-RU"/>
          </w:rPr>
          <w:t>Протоколах</w:t>
        </w:r>
      </w:hyperlink>
      <w:r w:rsidRPr="006842E6">
        <w:rPr>
          <w:rFonts w:ascii="Times New Roman" w:eastAsia="Times New Roman" w:hAnsi="Times New Roman" w:cs="Times New Roman"/>
          <w:bCs/>
          <w:sz w:val="28"/>
          <w:szCs w:val="28"/>
          <w:lang w:eastAsia="ru-RU"/>
        </w:rPr>
        <w:t> к ней, не требует рассмотрения жалобы по существу и при условии, что не может быть отказано на этом основании в рассмотрении любого дела, которое не было надлежащим образом рассмотрено внутригосударственным судом.</w:t>
      </w:r>
      <w:proofErr w:type="gramEnd"/>
    </w:p>
    <w:p w:rsidR="006842E6" w:rsidRPr="006842E6" w:rsidRDefault="006842E6" w:rsidP="006842E6">
      <w:pPr>
        <w:pStyle w:val="a3"/>
        <w:spacing w:line="360" w:lineRule="auto"/>
        <w:ind w:firstLine="709"/>
        <w:jc w:val="both"/>
        <w:rPr>
          <w:rFonts w:ascii="Times New Roman" w:eastAsia="Times New Roman" w:hAnsi="Times New Roman" w:cs="Times New Roman"/>
          <w:bCs/>
          <w:sz w:val="28"/>
          <w:szCs w:val="28"/>
          <w:lang w:eastAsia="ru-RU"/>
        </w:rPr>
      </w:pPr>
      <w:r w:rsidRPr="006842E6">
        <w:rPr>
          <w:rFonts w:ascii="Times New Roman" w:eastAsia="Times New Roman" w:hAnsi="Times New Roman" w:cs="Times New Roman"/>
          <w:bCs/>
          <w:sz w:val="28"/>
          <w:szCs w:val="28"/>
          <w:lang w:eastAsia="ru-RU"/>
        </w:rPr>
        <w:t>4. Суд отклоняет любую переданную ему жалобу, которую сочтет неприемлемой в соответствии с настоящей статьей. Он может сделать это на любой стадии разбирательства.</w:t>
      </w:r>
    </w:p>
    <w:p w:rsidR="006842E6" w:rsidRDefault="006842E6" w:rsidP="006842E6">
      <w:pPr>
        <w:pStyle w:val="a3"/>
        <w:spacing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Да, может.</w:t>
      </w:r>
    </w:p>
    <w:p w:rsidR="006842E6" w:rsidRDefault="006842E6" w:rsidP="006842E6">
      <w:pPr>
        <w:pStyle w:val="a3"/>
        <w:spacing w:line="360" w:lineRule="auto"/>
        <w:ind w:firstLine="709"/>
        <w:jc w:val="both"/>
        <w:rPr>
          <w:rFonts w:ascii="Times New Roman" w:eastAsia="Times New Roman" w:hAnsi="Times New Roman" w:cs="Times New Roman"/>
          <w:bCs/>
          <w:sz w:val="28"/>
          <w:szCs w:val="28"/>
          <w:lang w:eastAsia="ru-RU"/>
        </w:rPr>
      </w:pPr>
    </w:p>
    <w:p w:rsidR="007255A0" w:rsidRPr="007255A0" w:rsidRDefault="007255A0" w:rsidP="00F623E1">
      <w:pPr>
        <w:spacing w:after="0" w:line="360" w:lineRule="auto"/>
        <w:jc w:val="both"/>
        <w:rPr>
          <w:rFonts w:ascii="Times New Roman" w:hAnsi="Times New Roman" w:cs="Times New Roman"/>
          <w:sz w:val="28"/>
          <w:szCs w:val="28"/>
        </w:rPr>
      </w:pPr>
    </w:p>
    <w:p w:rsidR="007255A0" w:rsidRPr="007255A0" w:rsidRDefault="007255A0" w:rsidP="001D3F30">
      <w:pPr>
        <w:spacing w:after="0" w:line="360" w:lineRule="auto"/>
        <w:ind w:firstLine="709"/>
        <w:jc w:val="both"/>
        <w:rPr>
          <w:rFonts w:ascii="Times New Roman" w:hAnsi="Times New Roman" w:cs="Times New Roman"/>
          <w:sz w:val="28"/>
          <w:szCs w:val="28"/>
        </w:rPr>
      </w:pPr>
      <w:r w:rsidRPr="007255A0">
        <w:rPr>
          <w:rFonts w:ascii="Times New Roman" w:hAnsi="Times New Roman" w:cs="Times New Roman"/>
          <w:sz w:val="28"/>
          <w:szCs w:val="28"/>
        </w:rPr>
        <w:lastRenderedPageBreak/>
        <w:t>2. На внешнем рейде порта Но</w:t>
      </w:r>
      <w:r w:rsidR="00F623E1">
        <w:rPr>
          <w:rFonts w:ascii="Times New Roman" w:hAnsi="Times New Roman" w:cs="Times New Roman"/>
          <w:sz w:val="28"/>
          <w:szCs w:val="28"/>
        </w:rPr>
        <w:t>вороссийск находилось иностран</w:t>
      </w:r>
      <w:r w:rsidRPr="007255A0">
        <w:rPr>
          <w:rFonts w:ascii="Times New Roman" w:hAnsi="Times New Roman" w:cs="Times New Roman"/>
          <w:sz w:val="28"/>
          <w:szCs w:val="28"/>
        </w:rPr>
        <w:t xml:space="preserve">ное судно, которое ночью снялось с якоря и попыталось выйти из порта. Оператор службы </w:t>
      </w:r>
      <w:proofErr w:type="gramStart"/>
      <w:r w:rsidRPr="007255A0">
        <w:rPr>
          <w:rFonts w:ascii="Times New Roman" w:hAnsi="Times New Roman" w:cs="Times New Roman"/>
          <w:sz w:val="28"/>
          <w:szCs w:val="28"/>
        </w:rPr>
        <w:t>упра</w:t>
      </w:r>
      <w:r w:rsidR="00F623E1">
        <w:rPr>
          <w:rFonts w:ascii="Times New Roman" w:hAnsi="Times New Roman" w:cs="Times New Roman"/>
          <w:sz w:val="28"/>
          <w:szCs w:val="28"/>
        </w:rPr>
        <w:t>вления</w:t>
      </w:r>
      <w:proofErr w:type="gramEnd"/>
      <w:r w:rsidR="00F623E1">
        <w:rPr>
          <w:rFonts w:ascii="Times New Roman" w:hAnsi="Times New Roman" w:cs="Times New Roman"/>
          <w:sz w:val="28"/>
          <w:szCs w:val="28"/>
        </w:rPr>
        <w:t xml:space="preserve"> движением судов, обнару</w:t>
      </w:r>
      <w:r w:rsidRPr="007255A0">
        <w:rPr>
          <w:rFonts w:ascii="Times New Roman" w:hAnsi="Times New Roman" w:cs="Times New Roman"/>
          <w:sz w:val="28"/>
          <w:szCs w:val="28"/>
        </w:rPr>
        <w:t>жив несанкционированное движе</w:t>
      </w:r>
      <w:r w:rsidR="00F623E1">
        <w:rPr>
          <w:rFonts w:ascii="Times New Roman" w:hAnsi="Times New Roman" w:cs="Times New Roman"/>
          <w:sz w:val="28"/>
          <w:szCs w:val="28"/>
        </w:rPr>
        <w:t>ние судна, запросил о его наме</w:t>
      </w:r>
      <w:r w:rsidRPr="007255A0">
        <w:rPr>
          <w:rFonts w:ascii="Times New Roman" w:hAnsi="Times New Roman" w:cs="Times New Roman"/>
          <w:sz w:val="28"/>
          <w:szCs w:val="28"/>
        </w:rPr>
        <w:t>рениях. Капитан судна объяснил свои действия желанием сменить место якорной стоянки, однако фактическое перемещение судна свидетельствовало о его уходе в</w:t>
      </w:r>
      <w:r w:rsidR="00F623E1">
        <w:rPr>
          <w:rFonts w:ascii="Times New Roman" w:hAnsi="Times New Roman" w:cs="Times New Roman"/>
          <w:sz w:val="28"/>
          <w:szCs w:val="28"/>
        </w:rPr>
        <w:t xml:space="preserve"> сторону открытого моря. Проин</w:t>
      </w:r>
      <w:r w:rsidRPr="007255A0">
        <w:rPr>
          <w:rFonts w:ascii="Times New Roman" w:hAnsi="Times New Roman" w:cs="Times New Roman"/>
          <w:sz w:val="28"/>
          <w:szCs w:val="28"/>
        </w:rPr>
        <w:t>формированные оператором пограничники начали преследование. Судно уходило в сторону открытого моря, на связь не выходило, на требование пограничников остановиться не реагировало. Только в открытом море судно подчинилось и остановилось. Капитану з</w:t>
      </w:r>
      <w:proofErr w:type="gramStart"/>
      <w:r w:rsidRPr="007255A0">
        <w:rPr>
          <w:rFonts w:ascii="Times New Roman" w:hAnsi="Times New Roman" w:cs="Times New Roman"/>
          <w:sz w:val="28"/>
          <w:szCs w:val="28"/>
        </w:rPr>
        <w:t>а-</w:t>
      </w:r>
      <w:proofErr w:type="gramEnd"/>
      <w:r w:rsidRPr="007255A0">
        <w:rPr>
          <w:rFonts w:ascii="Times New Roman" w:hAnsi="Times New Roman" w:cs="Times New Roman"/>
          <w:sz w:val="28"/>
          <w:szCs w:val="28"/>
        </w:rPr>
        <w:t xml:space="preserve"> явили, что он нарушил правовой режим морского порта Российской Федерации – покинул его без ос</w:t>
      </w:r>
      <w:r w:rsidR="001D3F30">
        <w:rPr>
          <w:rFonts w:ascii="Times New Roman" w:hAnsi="Times New Roman" w:cs="Times New Roman"/>
          <w:sz w:val="28"/>
          <w:szCs w:val="28"/>
        </w:rPr>
        <w:t>уществления пограничных и тамо</w:t>
      </w:r>
      <w:r w:rsidRPr="007255A0">
        <w:rPr>
          <w:rFonts w:ascii="Times New Roman" w:hAnsi="Times New Roman" w:cs="Times New Roman"/>
          <w:sz w:val="28"/>
          <w:szCs w:val="28"/>
        </w:rPr>
        <w:t>женных формальностей, а также без разрешения капитана морского порта. По мнению капитана судна, но</w:t>
      </w:r>
      <w:r w:rsidR="001D3F30">
        <w:rPr>
          <w:rFonts w:ascii="Times New Roman" w:hAnsi="Times New Roman" w:cs="Times New Roman"/>
          <w:sz w:val="28"/>
          <w:szCs w:val="28"/>
        </w:rPr>
        <w:t>рмами российского законодатель</w:t>
      </w:r>
      <w:r w:rsidRPr="007255A0">
        <w:rPr>
          <w:rFonts w:ascii="Times New Roman" w:hAnsi="Times New Roman" w:cs="Times New Roman"/>
          <w:sz w:val="28"/>
          <w:szCs w:val="28"/>
        </w:rPr>
        <w:t>ства регулируется вход в порт РФ, а на выход из него разрешение не требуется; пограничный корабль н</w:t>
      </w:r>
      <w:r w:rsidR="00A67DC5">
        <w:rPr>
          <w:rFonts w:ascii="Times New Roman" w:hAnsi="Times New Roman" w:cs="Times New Roman"/>
          <w:sz w:val="28"/>
          <w:szCs w:val="28"/>
        </w:rPr>
        <w:t>е имел права останавливать суд</w:t>
      </w:r>
      <w:r w:rsidRPr="007255A0">
        <w:rPr>
          <w:rFonts w:ascii="Times New Roman" w:hAnsi="Times New Roman" w:cs="Times New Roman"/>
          <w:sz w:val="28"/>
          <w:szCs w:val="28"/>
        </w:rPr>
        <w:t>но, так как это вмешательство в</w:t>
      </w:r>
      <w:r w:rsidR="001D3F30">
        <w:rPr>
          <w:rFonts w:ascii="Times New Roman" w:hAnsi="Times New Roman" w:cs="Times New Roman"/>
          <w:sz w:val="28"/>
          <w:szCs w:val="28"/>
        </w:rPr>
        <w:t xml:space="preserve"> осуществление свободы судоход</w:t>
      </w:r>
      <w:r w:rsidRPr="007255A0">
        <w:rPr>
          <w:rFonts w:ascii="Times New Roman" w:hAnsi="Times New Roman" w:cs="Times New Roman"/>
          <w:sz w:val="28"/>
          <w:szCs w:val="28"/>
        </w:rPr>
        <w:t>ства в открытом море. Такое вмешательство запрещено Конвенцией ООН по морскому праву. Оцените действия иностр</w:t>
      </w:r>
      <w:r w:rsidR="001D3F30">
        <w:rPr>
          <w:rFonts w:ascii="Times New Roman" w:hAnsi="Times New Roman" w:cs="Times New Roman"/>
          <w:sz w:val="28"/>
          <w:szCs w:val="28"/>
        </w:rPr>
        <w:t>анного судна и пограничного ко</w:t>
      </w:r>
      <w:r w:rsidRPr="007255A0">
        <w:rPr>
          <w:rFonts w:ascii="Times New Roman" w:hAnsi="Times New Roman" w:cs="Times New Roman"/>
          <w:sz w:val="28"/>
          <w:szCs w:val="28"/>
        </w:rPr>
        <w:t xml:space="preserve">рабля РФ. Нормативные правовые акты Конвенция ООН по морскому праву 1982 г. // ИПС «Гарант». О внутренних морских водах, </w:t>
      </w:r>
      <w:r w:rsidR="001D3F30">
        <w:rPr>
          <w:rFonts w:ascii="Times New Roman" w:hAnsi="Times New Roman" w:cs="Times New Roman"/>
          <w:sz w:val="28"/>
          <w:szCs w:val="28"/>
        </w:rPr>
        <w:t>территориальном море и прилежа</w:t>
      </w:r>
      <w:r w:rsidRPr="007255A0">
        <w:rPr>
          <w:rFonts w:ascii="Times New Roman" w:hAnsi="Times New Roman" w:cs="Times New Roman"/>
          <w:sz w:val="28"/>
          <w:szCs w:val="28"/>
        </w:rPr>
        <w:t xml:space="preserve">щей зоне Российской Федерации // Федеральный закон от 31 июля 1998 г. № 155-ФЗ.31 </w:t>
      </w:r>
    </w:p>
    <w:p w:rsidR="001D3F30" w:rsidRDefault="001D3F30" w:rsidP="001D3F30">
      <w:pPr>
        <w:spacing w:after="0" w:line="360" w:lineRule="auto"/>
        <w:ind w:firstLine="709"/>
        <w:jc w:val="both"/>
        <w:rPr>
          <w:rFonts w:ascii="Times New Roman" w:hAnsi="Times New Roman" w:cs="Times New Roman"/>
          <w:b/>
          <w:sz w:val="28"/>
          <w:szCs w:val="28"/>
        </w:rPr>
      </w:pPr>
      <w:r w:rsidRPr="00004767">
        <w:rPr>
          <w:rFonts w:ascii="Times New Roman" w:hAnsi="Times New Roman" w:cs="Times New Roman"/>
          <w:b/>
          <w:sz w:val="28"/>
          <w:szCs w:val="28"/>
        </w:rPr>
        <w:t>Решение:</w:t>
      </w:r>
    </w:p>
    <w:p w:rsidR="00FD4864" w:rsidRPr="00D4403C" w:rsidRDefault="00924134" w:rsidP="00D4403C">
      <w:pPr>
        <w:spacing w:after="0" w:line="360" w:lineRule="auto"/>
        <w:ind w:firstLine="709"/>
        <w:jc w:val="both"/>
        <w:rPr>
          <w:rFonts w:ascii="Times New Roman" w:hAnsi="Times New Roman" w:cs="Times New Roman"/>
          <w:sz w:val="28"/>
          <w:szCs w:val="28"/>
        </w:rPr>
      </w:pPr>
      <w:r w:rsidRPr="00D4403C">
        <w:rPr>
          <w:rFonts w:ascii="Times New Roman" w:hAnsi="Times New Roman" w:cs="Times New Roman"/>
          <w:sz w:val="28"/>
          <w:szCs w:val="28"/>
        </w:rPr>
        <w:t>Действия пограничного корабля РФ дол</w:t>
      </w:r>
      <w:r w:rsidR="00D4403C" w:rsidRPr="00D4403C">
        <w:rPr>
          <w:rFonts w:ascii="Times New Roman" w:hAnsi="Times New Roman" w:cs="Times New Roman"/>
          <w:sz w:val="28"/>
          <w:szCs w:val="28"/>
        </w:rPr>
        <w:t xml:space="preserve">жны быть признаны правомерными. </w:t>
      </w:r>
      <w:r w:rsidR="00D4403C" w:rsidRPr="00D4403C">
        <w:rPr>
          <w:rFonts w:ascii="Times New Roman" w:hAnsi="Times New Roman" w:cs="Times New Roman"/>
          <w:sz w:val="28"/>
          <w:szCs w:val="28"/>
          <w:shd w:val="clear" w:color="auto" w:fill="FFFFFF"/>
        </w:rPr>
        <w:t xml:space="preserve">Попытки несанкционированного выхода из порта не так уж редки в морской практике.  Прежде всего необходимо отметить, что любое судно вне зависимости от флага не имеет право выходить из порта не получив разрешение капитана порта. Именно на капитана морского порта </w:t>
      </w:r>
      <w:proofErr w:type="gramStart"/>
      <w:r w:rsidR="00D4403C" w:rsidRPr="00D4403C">
        <w:rPr>
          <w:rFonts w:ascii="Times New Roman" w:hAnsi="Times New Roman" w:cs="Times New Roman"/>
          <w:sz w:val="28"/>
          <w:szCs w:val="28"/>
          <w:shd w:val="clear" w:color="auto" w:fill="FFFFFF"/>
        </w:rPr>
        <w:t>возлагается</w:t>
      </w:r>
      <w:proofErr w:type="gramEnd"/>
      <w:r w:rsidR="00D4403C" w:rsidRPr="00D4403C">
        <w:rPr>
          <w:rFonts w:ascii="Times New Roman" w:hAnsi="Times New Roman" w:cs="Times New Roman"/>
          <w:sz w:val="28"/>
          <w:szCs w:val="28"/>
          <w:shd w:val="clear" w:color="auto" w:fill="FFFFFF"/>
        </w:rPr>
        <w:t xml:space="preserve"> в том числе и осуществление контроля за соблюдением </w:t>
      </w:r>
      <w:r w:rsidR="00D4403C" w:rsidRPr="00D4403C">
        <w:rPr>
          <w:rFonts w:ascii="Times New Roman" w:hAnsi="Times New Roman" w:cs="Times New Roman"/>
          <w:sz w:val="28"/>
          <w:szCs w:val="28"/>
          <w:shd w:val="clear" w:color="auto" w:fill="FFFFFF"/>
        </w:rPr>
        <w:lastRenderedPageBreak/>
        <w:t>международных договоров РФ, относящихся к торговому мореплаванию, и законодательства РФ о торговом мореплавании.</w:t>
      </w:r>
      <w:r w:rsidR="00D4403C" w:rsidRPr="00D4403C">
        <w:rPr>
          <w:rStyle w:val="apple-converted-space"/>
          <w:rFonts w:ascii="Times New Roman" w:hAnsi="Times New Roman" w:cs="Times New Roman"/>
          <w:sz w:val="28"/>
          <w:szCs w:val="28"/>
          <w:shd w:val="clear" w:color="auto" w:fill="FFFFFF"/>
        </w:rPr>
        <w:t>  </w:t>
      </w:r>
      <w:r w:rsidR="00D4403C" w:rsidRPr="00D4403C">
        <w:rPr>
          <w:rFonts w:ascii="Times New Roman" w:hAnsi="Times New Roman" w:cs="Times New Roman"/>
          <w:sz w:val="28"/>
          <w:szCs w:val="28"/>
          <w:shd w:val="clear" w:color="auto" w:fill="FFFFFF"/>
        </w:rPr>
        <w:t xml:space="preserve">В соответствии со ст.80 Кодекса торгового мореплавания РФ каждое судно до выхода из морского порта обязано получить разрешение капитана морского порта. Аналогичное положение содержит и Конвенция по охране человеческой жизни на море, известная среди моряков как конвенция СОЛАС </w:t>
      </w:r>
      <w:proofErr w:type="gramStart"/>
      <w:r w:rsidR="00D4403C" w:rsidRPr="00D4403C">
        <w:rPr>
          <w:rFonts w:ascii="Times New Roman" w:hAnsi="Times New Roman" w:cs="Times New Roman"/>
          <w:sz w:val="28"/>
          <w:szCs w:val="28"/>
          <w:shd w:val="clear" w:color="auto" w:fill="FFFFFF"/>
        </w:rPr>
        <w:t xml:space="preserve">( </w:t>
      </w:r>
      <w:proofErr w:type="gramEnd"/>
      <w:r w:rsidR="00D4403C" w:rsidRPr="00D4403C">
        <w:rPr>
          <w:rFonts w:ascii="Times New Roman" w:hAnsi="Times New Roman" w:cs="Times New Roman"/>
          <w:sz w:val="28"/>
          <w:szCs w:val="28"/>
          <w:shd w:val="clear" w:color="auto" w:fill="FFFFFF"/>
        </w:rPr>
        <w:t xml:space="preserve">аббревиатура от англ. </w:t>
      </w:r>
      <w:proofErr w:type="spellStart"/>
      <w:r w:rsidR="00D4403C" w:rsidRPr="00D4403C">
        <w:rPr>
          <w:rFonts w:ascii="Times New Roman" w:hAnsi="Times New Roman" w:cs="Times New Roman"/>
          <w:sz w:val="28"/>
          <w:szCs w:val="28"/>
          <w:shd w:val="clear" w:color="auto" w:fill="FFFFFF"/>
        </w:rPr>
        <w:t>Safety</w:t>
      </w:r>
      <w:proofErr w:type="spellEnd"/>
      <w:r w:rsidR="00D4403C" w:rsidRPr="00D4403C">
        <w:rPr>
          <w:rFonts w:ascii="Times New Roman" w:hAnsi="Times New Roman" w:cs="Times New Roman"/>
          <w:sz w:val="28"/>
          <w:szCs w:val="28"/>
          <w:shd w:val="clear" w:color="auto" w:fill="FFFFFF"/>
        </w:rPr>
        <w:t xml:space="preserve"> </w:t>
      </w:r>
      <w:proofErr w:type="spellStart"/>
      <w:r w:rsidR="00D4403C" w:rsidRPr="00D4403C">
        <w:rPr>
          <w:rFonts w:ascii="Times New Roman" w:hAnsi="Times New Roman" w:cs="Times New Roman"/>
          <w:sz w:val="28"/>
          <w:szCs w:val="28"/>
          <w:shd w:val="clear" w:color="auto" w:fill="FFFFFF"/>
        </w:rPr>
        <w:t>of</w:t>
      </w:r>
      <w:proofErr w:type="spellEnd"/>
      <w:r w:rsidR="00D4403C" w:rsidRPr="00D4403C">
        <w:rPr>
          <w:rFonts w:ascii="Times New Roman" w:hAnsi="Times New Roman" w:cs="Times New Roman"/>
          <w:sz w:val="28"/>
          <w:szCs w:val="28"/>
          <w:shd w:val="clear" w:color="auto" w:fill="FFFFFF"/>
        </w:rPr>
        <w:t xml:space="preserve"> </w:t>
      </w:r>
      <w:proofErr w:type="spellStart"/>
      <w:r w:rsidR="00D4403C" w:rsidRPr="00D4403C">
        <w:rPr>
          <w:rFonts w:ascii="Times New Roman" w:hAnsi="Times New Roman" w:cs="Times New Roman"/>
          <w:sz w:val="28"/>
          <w:szCs w:val="28"/>
          <w:shd w:val="clear" w:color="auto" w:fill="FFFFFF"/>
        </w:rPr>
        <w:t>life</w:t>
      </w:r>
      <w:proofErr w:type="spellEnd"/>
      <w:r w:rsidR="00D4403C" w:rsidRPr="00D4403C">
        <w:rPr>
          <w:rFonts w:ascii="Times New Roman" w:hAnsi="Times New Roman" w:cs="Times New Roman"/>
          <w:sz w:val="28"/>
          <w:szCs w:val="28"/>
          <w:shd w:val="clear" w:color="auto" w:fill="FFFFFF"/>
        </w:rPr>
        <w:t xml:space="preserve"> </w:t>
      </w:r>
      <w:proofErr w:type="spellStart"/>
      <w:r w:rsidR="00D4403C" w:rsidRPr="00D4403C">
        <w:rPr>
          <w:rFonts w:ascii="Times New Roman" w:hAnsi="Times New Roman" w:cs="Times New Roman"/>
          <w:sz w:val="28"/>
          <w:szCs w:val="28"/>
          <w:shd w:val="clear" w:color="auto" w:fill="FFFFFF"/>
        </w:rPr>
        <w:t>at</w:t>
      </w:r>
      <w:proofErr w:type="spellEnd"/>
      <w:r w:rsidR="00D4403C" w:rsidRPr="00D4403C">
        <w:rPr>
          <w:rFonts w:ascii="Times New Roman" w:hAnsi="Times New Roman" w:cs="Times New Roman"/>
          <w:sz w:val="28"/>
          <w:szCs w:val="28"/>
          <w:shd w:val="clear" w:color="auto" w:fill="FFFFFF"/>
        </w:rPr>
        <w:t xml:space="preserve"> </w:t>
      </w:r>
      <w:proofErr w:type="spellStart"/>
      <w:r w:rsidR="00D4403C" w:rsidRPr="00D4403C">
        <w:rPr>
          <w:rFonts w:ascii="Times New Roman" w:hAnsi="Times New Roman" w:cs="Times New Roman"/>
          <w:sz w:val="28"/>
          <w:szCs w:val="28"/>
          <w:shd w:val="clear" w:color="auto" w:fill="FFFFFF"/>
        </w:rPr>
        <w:t>sea</w:t>
      </w:r>
      <w:proofErr w:type="spellEnd"/>
      <w:r w:rsidR="00D4403C" w:rsidRPr="00D4403C">
        <w:rPr>
          <w:rFonts w:ascii="Times New Roman" w:hAnsi="Times New Roman" w:cs="Times New Roman"/>
          <w:sz w:val="28"/>
          <w:szCs w:val="28"/>
          <w:shd w:val="clear" w:color="auto" w:fill="FFFFFF"/>
        </w:rPr>
        <w:t xml:space="preserve"> – SOLAS ). </w:t>
      </w:r>
    </w:p>
    <w:p w:rsidR="00FD4864" w:rsidRPr="00D4403C" w:rsidRDefault="00FD4864" w:rsidP="007C7E9F">
      <w:pPr>
        <w:pStyle w:val="a3"/>
        <w:spacing w:line="360" w:lineRule="auto"/>
        <w:ind w:firstLine="709"/>
        <w:jc w:val="both"/>
        <w:rPr>
          <w:rFonts w:ascii="Times New Roman" w:hAnsi="Times New Roman" w:cs="Times New Roman"/>
          <w:sz w:val="28"/>
          <w:szCs w:val="28"/>
        </w:rPr>
      </w:pPr>
      <w:r w:rsidRPr="00D4403C">
        <w:rPr>
          <w:rFonts w:ascii="Times New Roman" w:hAnsi="Times New Roman" w:cs="Times New Roman"/>
          <w:sz w:val="28"/>
          <w:szCs w:val="28"/>
          <w:shd w:val="clear" w:color="auto" w:fill="FFFFFF" w:themeFill="background1"/>
        </w:rPr>
        <w:t xml:space="preserve">Согласно ст.5 </w:t>
      </w:r>
      <w:r w:rsidRPr="00D4403C">
        <w:rPr>
          <w:rFonts w:ascii="Times New Roman" w:hAnsi="Times New Roman" w:cs="Times New Roman"/>
          <w:sz w:val="28"/>
          <w:szCs w:val="28"/>
        </w:rPr>
        <w:t>Федерального закона «О внутренних морских водах, территориальном море и прилежащей зоне Российской Федерации» Правовой режим морских портов в Российской Федерации является единым для всех портов, находящихся на территории Российской Федерации.</w:t>
      </w:r>
    </w:p>
    <w:p w:rsidR="00FD4864" w:rsidRPr="00D4403C" w:rsidRDefault="00FD4864" w:rsidP="007C7E9F">
      <w:pPr>
        <w:pStyle w:val="a3"/>
        <w:spacing w:line="360" w:lineRule="auto"/>
        <w:ind w:firstLine="709"/>
        <w:jc w:val="both"/>
        <w:rPr>
          <w:rFonts w:ascii="Times New Roman" w:eastAsia="Times New Roman" w:hAnsi="Times New Roman" w:cs="Times New Roman"/>
          <w:sz w:val="28"/>
          <w:szCs w:val="28"/>
          <w:lang w:eastAsia="ru-RU"/>
        </w:rPr>
      </w:pPr>
      <w:r w:rsidRPr="00D4403C">
        <w:rPr>
          <w:rFonts w:ascii="Times New Roman" w:eastAsia="Times New Roman" w:hAnsi="Times New Roman" w:cs="Times New Roman"/>
          <w:sz w:val="28"/>
          <w:szCs w:val="28"/>
          <w:lang w:eastAsia="ru-RU"/>
        </w:rPr>
        <w:t>Правовой режим морских портов с учетом климатических, гидрологических и метеорологических особенностей устанавливается настоящим Федеральным законом, другими федеральными законами, иными нормативными правовыми актами Российской Федерации, применимыми к морским портам.</w:t>
      </w:r>
    </w:p>
    <w:p w:rsidR="00FD4864" w:rsidRPr="00D4403C" w:rsidRDefault="00FD4864" w:rsidP="007C7E9F">
      <w:pPr>
        <w:pStyle w:val="a3"/>
        <w:spacing w:line="360" w:lineRule="auto"/>
        <w:ind w:firstLine="709"/>
        <w:jc w:val="both"/>
        <w:rPr>
          <w:rFonts w:ascii="Times New Roman" w:eastAsia="Times New Roman" w:hAnsi="Times New Roman" w:cs="Times New Roman"/>
          <w:sz w:val="28"/>
          <w:szCs w:val="28"/>
          <w:lang w:eastAsia="ru-RU"/>
        </w:rPr>
      </w:pPr>
      <w:r w:rsidRPr="00D4403C">
        <w:rPr>
          <w:rFonts w:ascii="Times New Roman" w:eastAsia="Times New Roman" w:hAnsi="Times New Roman" w:cs="Times New Roman"/>
          <w:sz w:val="28"/>
          <w:szCs w:val="28"/>
          <w:lang w:eastAsia="ru-RU"/>
        </w:rPr>
        <w:t>Морские порты объявляются открытыми для захода иностранных судов на основании решения Правительства Российской Федерации.</w:t>
      </w:r>
    </w:p>
    <w:p w:rsidR="00FD4864" w:rsidRPr="00D4403C" w:rsidRDefault="00FD4864" w:rsidP="007C7E9F">
      <w:pPr>
        <w:pStyle w:val="a3"/>
        <w:spacing w:line="360" w:lineRule="auto"/>
        <w:ind w:firstLine="709"/>
        <w:jc w:val="both"/>
        <w:rPr>
          <w:rFonts w:ascii="Times New Roman" w:eastAsia="Times New Roman" w:hAnsi="Times New Roman" w:cs="Times New Roman"/>
          <w:sz w:val="28"/>
          <w:szCs w:val="28"/>
          <w:lang w:eastAsia="ru-RU"/>
        </w:rPr>
      </w:pPr>
      <w:r w:rsidRPr="00D4403C">
        <w:rPr>
          <w:rFonts w:ascii="Times New Roman" w:eastAsia="Times New Roman" w:hAnsi="Times New Roman" w:cs="Times New Roman"/>
          <w:sz w:val="28"/>
          <w:szCs w:val="28"/>
          <w:lang w:eastAsia="ru-RU"/>
        </w:rPr>
        <w:t>Перечень морских портов, открытых для захода иностранных судов, публикуется в «Извещениях мореплавателям».</w:t>
      </w:r>
    </w:p>
    <w:p w:rsidR="00FD4864" w:rsidRPr="00D4403C" w:rsidRDefault="00FD4864" w:rsidP="007C7E9F">
      <w:pPr>
        <w:pStyle w:val="a3"/>
        <w:spacing w:line="360" w:lineRule="auto"/>
        <w:ind w:firstLine="709"/>
        <w:jc w:val="both"/>
        <w:rPr>
          <w:rFonts w:ascii="Times New Roman" w:eastAsia="Times New Roman" w:hAnsi="Times New Roman" w:cs="Times New Roman"/>
          <w:sz w:val="28"/>
          <w:szCs w:val="28"/>
          <w:lang w:eastAsia="ru-RU"/>
        </w:rPr>
      </w:pPr>
      <w:r w:rsidRPr="00D4403C">
        <w:rPr>
          <w:rFonts w:ascii="Times New Roman" w:eastAsia="Times New Roman" w:hAnsi="Times New Roman" w:cs="Times New Roman"/>
          <w:sz w:val="28"/>
          <w:szCs w:val="28"/>
          <w:lang w:eastAsia="ru-RU"/>
        </w:rPr>
        <w:t>Должностным лицом, регулирующим заход судов в морской порт и выход судов из морского порта и отвечающим в морском порту за безопасность мореплавания, является капитан морского порта.</w:t>
      </w:r>
    </w:p>
    <w:p w:rsidR="00FD4864" w:rsidRPr="00D4403C" w:rsidRDefault="00FD4864" w:rsidP="007C7E9F">
      <w:pPr>
        <w:pStyle w:val="a3"/>
        <w:spacing w:line="360" w:lineRule="auto"/>
        <w:ind w:firstLine="709"/>
        <w:jc w:val="both"/>
        <w:rPr>
          <w:rFonts w:ascii="Times New Roman" w:hAnsi="Times New Roman" w:cs="Times New Roman"/>
          <w:sz w:val="28"/>
          <w:szCs w:val="28"/>
        </w:rPr>
      </w:pPr>
      <w:r w:rsidRPr="00D4403C">
        <w:rPr>
          <w:rFonts w:ascii="Times New Roman" w:hAnsi="Times New Roman" w:cs="Times New Roman"/>
          <w:sz w:val="28"/>
          <w:szCs w:val="28"/>
          <w:shd w:val="clear" w:color="auto" w:fill="FFFFFF"/>
        </w:rPr>
        <w:t>Все российские и иностранные суда обязаны соблюдать правовой режим морских портов.</w:t>
      </w:r>
    </w:p>
    <w:p w:rsidR="007C7E9F" w:rsidRPr="00D4403C" w:rsidRDefault="007C7E9F" w:rsidP="007C7E9F">
      <w:pPr>
        <w:pStyle w:val="a3"/>
        <w:spacing w:line="360" w:lineRule="auto"/>
        <w:ind w:firstLine="709"/>
        <w:jc w:val="both"/>
        <w:rPr>
          <w:rFonts w:ascii="Times New Roman" w:hAnsi="Times New Roman" w:cs="Times New Roman"/>
          <w:sz w:val="28"/>
          <w:szCs w:val="28"/>
          <w:shd w:val="clear" w:color="auto" w:fill="FFFFFF"/>
        </w:rPr>
      </w:pPr>
      <w:r w:rsidRPr="00D4403C">
        <w:rPr>
          <w:rStyle w:val="s10"/>
          <w:rFonts w:ascii="Times New Roman" w:hAnsi="Times New Roman" w:cs="Times New Roman"/>
          <w:bCs/>
          <w:sz w:val="28"/>
          <w:szCs w:val="28"/>
          <w:shd w:val="clear" w:color="auto" w:fill="FFFFFF"/>
        </w:rPr>
        <w:t>Статья 6.</w:t>
      </w:r>
      <w:r w:rsidRPr="00D4403C">
        <w:rPr>
          <w:rStyle w:val="apple-converted-space"/>
          <w:rFonts w:ascii="Times New Roman" w:hAnsi="Times New Roman" w:cs="Times New Roman"/>
          <w:bCs/>
          <w:sz w:val="28"/>
          <w:szCs w:val="28"/>
          <w:shd w:val="clear" w:color="auto" w:fill="FFFFFF"/>
        </w:rPr>
        <w:t> </w:t>
      </w:r>
      <w:r w:rsidRPr="00D4403C">
        <w:rPr>
          <w:rFonts w:ascii="Times New Roman" w:hAnsi="Times New Roman" w:cs="Times New Roman"/>
          <w:sz w:val="28"/>
          <w:szCs w:val="28"/>
        </w:rPr>
        <w:t xml:space="preserve">Федерального закона «О внутренних морских водах, территориальном море и прилежащей зоне Российской Федерации» регулирует </w:t>
      </w:r>
      <w:r w:rsidRPr="00D4403C">
        <w:rPr>
          <w:rFonts w:ascii="Times New Roman" w:hAnsi="Times New Roman" w:cs="Times New Roman"/>
          <w:sz w:val="28"/>
          <w:szCs w:val="28"/>
          <w:shd w:val="clear" w:color="auto" w:fill="FFFFFF"/>
        </w:rPr>
        <w:t>выход иностранного судна из морского порта</w:t>
      </w:r>
      <w:r w:rsidRPr="00D4403C">
        <w:rPr>
          <w:rStyle w:val="apple-converted-space"/>
          <w:rFonts w:ascii="Times New Roman" w:hAnsi="Times New Roman" w:cs="Times New Roman"/>
          <w:sz w:val="28"/>
          <w:szCs w:val="28"/>
          <w:shd w:val="clear" w:color="auto" w:fill="FFFFFF"/>
        </w:rPr>
        <w:t xml:space="preserve">. </w:t>
      </w:r>
      <w:r w:rsidRPr="00D4403C">
        <w:rPr>
          <w:rFonts w:ascii="Times New Roman" w:hAnsi="Times New Roman" w:cs="Times New Roman"/>
          <w:sz w:val="28"/>
          <w:szCs w:val="28"/>
          <w:shd w:val="clear" w:color="auto" w:fill="FFFFFF"/>
        </w:rPr>
        <w:t xml:space="preserve">Выход иностранного судна из морского порта производится только с разрешения капитана морского порта по согласованию с должностными лицами </w:t>
      </w:r>
      <w:r w:rsidRPr="00D4403C">
        <w:rPr>
          <w:rFonts w:ascii="Times New Roman" w:hAnsi="Times New Roman" w:cs="Times New Roman"/>
          <w:sz w:val="28"/>
          <w:szCs w:val="28"/>
          <w:shd w:val="clear" w:color="auto" w:fill="FFFFFF"/>
        </w:rPr>
        <w:lastRenderedPageBreak/>
        <w:t>федерального органа исполнительной власти по безопасности и должностными лицами таможенных органов.</w:t>
      </w:r>
    </w:p>
    <w:p w:rsidR="00FD4864" w:rsidRPr="007255A0" w:rsidRDefault="00FD4864" w:rsidP="00D4403C">
      <w:pPr>
        <w:spacing w:after="0" w:line="360" w:lineRule="auto"/>
        <w:jc w:val="both"/>
        <w:rPr>
          <w:rFonts w:ascii="Times New Roman" w:hAnsi="Times New Roman" w:cs="Times New Roman"/>
          <w:sz w:val="28"/>
          <w:szCs w:val="28"/>
        </w:rPr>
      </w:pPr>
    </w:p>
    <w:p w:rsidR="007255A0" w:rsidRPr="007255A0" w:rsidRDefault="007255A0" w:rsidP="007255A0">
      <w:pPr>
        <w:spacing w:after="0" w:line="360" w:lineRule="auto"/>
        <w:ind w:firstLine="709"/>
        <w:jc w:val="both"/>
        <w:rPr>
          <w:rFonts w:ascii="Times New Roman" w:hAnsi="Times New Roman" w:cs="Times New Roman"/>
          <w:sz w:val="28"/>
          <w:szCs w:val="28"/>
        </w:rPr>
      </w:pPr>
      <w:r w:rsidRPr="007255A0">
        <w:rPr>
          <w:rFonts w:ascii="Times New Roman" w:hAnsi="Times New Roman" w:cs="Times New Roman"/>
          <w:sz w:val="28"/>
          <w:szCs w:val="28"/>
        </w:rPr>
        <w:t>3. В отношении гражданина Каза</w:t>
      </w:r>
      <w:r w:rsidR="00D4403C">
        <w:rPr>
          <w:rFonts w:ascii="Times New Roman" w:hAnsi="Times New Roman" w:cs="Times New Roman"/>
          <w:sz w:val="28"/>
          <w:szCs w:val="28"/>
        </w:rPr>
        <w:t>хстана К., обвиняемого в совер</w:t>
      </w:r>
      <w:r w:rsidRPr="007255A0">
        <w:rPr>
          <w:rFonts w:ascii="Times New Roman" w:hAnsi="Times New Roman" w:cs="Times New Roman"/>
          <w:sz w:val="28"/>
          <w:szCs w:val="28"/>
        </w:rPr>
        <w:t>шении тяжкого преступления, по</w:t>
      </w:r>
      <w:r w:rsidR="00D4403C">
        <w:rPr>
          <w:rFonts w:ascii="Times New Roman" w:hAnsi="Times New Roman" w:cs="Times New Roman"/>
          <w:sz w:val="28"/>
          <w:szCs w:val="28"/>
        </w:rPr>
        <w:t>становлением прокуратуры Респу</w:t>
      </w:r>
      <w:r w:rsidRPr="007255A0">
        <w:rPr>
          <w:rFonts w:ascii="Times New Roman" w:hAnsi="Times New Roman" w:cs="Times New Roman"/>
          <w:sz w:val="28"/>
          <w:szCs w:val="28"/>
        </w:rPr>
        <w:t xml:space="preserve">блики Казахстан </w:t>
      </w:r>
      <w:proofErr w:type="gramStart"/>
      <w:r w:rsidRPr="007255A0">
        <w:rPr>
          <w:rFonts w:ascii="Times New Roman" w:hAnsi="Times New Roman" w:cs="Times New Roman"/>
          <w:sz w:val="28"/>
          <w:szCs w:val="28"/>
        </w:rPr>
        <w:t>была избрана мера пресечения в виде заключения под стражу и К. был</w:t>
      </w:r>
      <w:proofErr w:type="gramEnd"/>
      <w:r w:rsidRPr="007255A0">
        <w:rPr>
          <w:rFonts w:ascii="Times New Roman" w:hAnsi="Times New Roman" w:cs="Times New Roman"/>
          <w:sz w:val="28"/>
          <w:szCs w:val="28"/>
        </w:rPr>
        <w:t xml:space="preserve"> объявлен в розыск. </w:t>
      </w:r>
      <w:proofErr w:type="gramStart"/>
      <w:r w:rsidRPr="007255A0">
        <w:rPr>
          <w:rFonts w:ascii="Times New Roman" w:hAnsi="Times New Roman" w:cs="Times New Roman"/>
          <w:sz w:val="28"/>
          <w:szCs w:val="28"/>
        </w:rPr>
        <w:t xml:space="preserve">По ходатайству прокуратуры Республики Казахстан 2 октября 2011 г. К. был задержан и взят </w:t>
      </w:r>
      <w:r w:rsidR="00D4403C">
        <w:rPr>
          <w:rFonts w:ascii="Times New Roman" w:hAnsi="Times New Roman" w:cs="Times New Roman"/>
          <w:sz w:val="28"/>
          <w:szCs w:val="28"/>
        </w:rPr>
        <w:t>под стражу в Российской Федера</w:t>
      </w:r>
      <w:r w:rsidRPr="007255A0">
        <w:rPr>
          <w:rFonts w:ascii="Times New Roman" w:hAnsi="Times New Roman" w:cs="Times New Roman"/>
          <w:sz w:val="28"/>
          <w:szCs w:val="28"/>
        </w:rPr>
        <w:t>ции, о чем в тот же день была уведомлена прокуратура Казахстана. 6 ноября 2011 г. в соответствии с Конвенцией о правовой помощи и правовых отношениях по гражданским, семейным и уголовным делам 1993 г. от Генерального про</w:t>
      </w:r>
      <w:r w:rsidR="00D4403C">
        <w:rPr>
          <w:rFonts w:ascii="Times New Roman" w:hAnsi="Times New Roman" w:cs="Times New Roman"/>
          <w:sz w:val="28"/>
          <w:szCs w:val="28"/>
        </w:rPr>
        <w:t>курора Республики Казахстан по</w:t>
      </w:r>
      <w:r w:rsidRPr="007255A0">
        <w:rPr>
          <w:rFonts w:ascii="Times New Roman" w:hAnsi="Times New Roman" w:cs="Times New Roman"/>
          <w:sz w:val="28"/>
          <w:szCs w:val="28"/>
        </w:rPr>
        <w:t>лучено требование о выдаче</w:t>
      </w:r>
      <w:proofErr w:type="gramEnd"/>
      <w:r w:rsidRPr="007255A0">
        <w:rPr>
          <w:rFonts w:ascii="Times New Roman" w:hAnsi="Times New Roman" w:cs="Times New Roman"/>
          <w:sz w:val="28"/>
          <w:szCs w:val="28"/>
        </w:rPr>
        <w:t xml:space="preserve"> К. Правительству Казахстана, </w:t>
      </w:r>
      <w:proofErr w:type="gramStart"/>
      <w:r w:rsidRPr="007255A0">
        <w:rPr>
          <w:rFonts w:ascii="Times New Roman" w:hAnsi="Times New Roman" w:cs="Times New Roman"/>
          <w:sz w:val="28"/>
          <w:szCs w:val="28"/>
        </w:rPr>
        <w:t>которая</w:t>
      </w:r>
      <w:proofErr w:type="gramEnd"/>
      <w:r w:rsidRPr="007255A0">
        <w:rPr>
          <w:rFonts w:ascii="Times New Roman" w:hAnsi="Times New Roman" w:cs="Times New Roman"/>
          <w:sz w:val="28"/>
          <w:szCs w:val="28"/>
        </w:rPr>
        <w:t>, однако, не состоялась. К. был освоб</w:t>
      </w:r>
      <w:r w:rsidR="00D4403C">
        <w:rPr>
          <w:rFonts w:ascii="Times New Roman" w:hAnsi="Times New Roman" w:cs="Times New Roman"/>
          <w:sz w:val="28"/>
          <w:szCs w:val="28"/>
        </w:rPr>
        <w:t>ожден, так как требование о вы</w:t>
      </w:r>
      <w:r w:rsidRPr="007255A0">
        <w:rPr>
          <w:rFonts w:ascii="Times New Roman" w:hAnsi="Times New Roman" w:cs="Times New Roman"/>
          <w:sz w:val="28"/>
          <w:szCs w:val="28"/>
        </w:rPr>
        <w:t xml:space="preserve">даче не было получено в течение </w:t>
      </w:r>
      <w:r w:rsidR="00D4403C">
        <w:rPr>
          <w:rFonts w:ascii="Times New Roman" w:hAnsi="Times New Roman" w:cs="Times New Roman"/>
          <w:sz w:val="28"/>
          <w:szCs w:val="28"/>
        </w:rPr>
        <w:t>срока, предусмотренного Конвен</w:t>
      </w:r>
      <w:r w:rsidRPr="007255A0">
        <w:rPr>
          <w:rFonts w:ascii="Times New Roman" w:hAnsi="Times New Roman" w:cs="Times New Roman"/>
          <w:sz w:val="28"/>
          <w:szCs w:val="28"/>
        </w:rPr>
        <w:t>цией. Освобождение К. было рас</w:t>
      </w:r>
      <w:r w:rsidR="00D4403C">
        <w:rPr>
          <w:rFonts w:ascii="Times New Roman" w:hAnsi="Times New Roman" w:cs="Times New Roman"/>
          <w:sz w:val="28"/>
          <w:szCs w:val="28"/>
        </w:rPr>
        <w:t>ценено Казахстаном как не соот</w:t>
      </w:r>
      <w:r w:rsidRPr="007255A0">
        <w:rPr>
          <w:rFonts w:ascii="Times New Roman" w:hAnsi="Times New Roman" w:cs="Times New Roman"/>
          <w:sz w:val="28"/>
          <w:szCs w:val="28"/>
        </w:rPr>
        <w:t xml:space="preserve">ветствующее Конвенции 1993 г., которая, по мнению </w:t>
      </w:r>
      <w:proofErr w:type="gramStart"/>
      <w:r w:rsidRPr="007255A0">
        <w:rPr>
          <w:rFonts w:ascii="Times New Roman" w:hAnsi="Times New Roman" w:cs="Times New Roman"/>
          <w:sz w:val="28"/>
          <w:szCs w:val="28"/>
        </w:rPr>
        <w:t>Генеральной</w:t>
      </w:r>
      <w:proofErr w:type="gramEnd"/>
      <w:r w:rsidRPr="007255A0">
        <w:rPr>
          <w:rFonts w:ascii="Times New Roman" w:hAnsi="Times New Roman" w:cs="Times New Roman"/>
          <w:sz w:val="28"/>
          <w:szCs w:val="28"/>
        </w:rPr>
        <w:t xml:space="preserve"> прокуратуры Казахстана, не содержит норм о сроке направления требования о выдаче и освобождении задержанного, подлежащего выдаче. Оцените ситуацию, опираясь на анализ Конвенции о правовой помощи и правовых отношениях </w:t>
      </w:r>
      <w:r w:rsidR="00D4403C">
        <w:rPr>
          <w:rFonts w:ascii="Times New Roman" w:hAnsi="Times New Roman" w:cs="Times New Roman"/>
          <w:sz w:val="28"/>
          <w:szCs w:val="28"/>
        </w:rPr>
        <w:t>по гражданским, семейным и уго</w:t>
      </w:r>
      <w:r w:rsidRPr="007255A0">
        <w:rPr>
          <w:rFonts w:ascii="Times New Roman" w:hAnsi="Times New Roman" w:cs="Times New Roman"/>
          <w:sz w:val="28"/>
          <w:szCs w:val="28"/>
        </w:rPr>
        <w:t>ловным делам 1993 г. Нормативные правовые акты Конвенция о правовой помощи</w:t>
      </w:r>
      <w:r w:rsidR="00D4403C">
        <w:rPr>
          <w:rFonts w:ascii="Times New Roman" w:hAnsi="Times New Roman" w:cs="Times New Roman"/>
          <w:sz w:val="28"/>
          <w:szCs w:val="28"/>
        </w:rPr>
        <w:t xml:space="preserve"> и правовых отношениях по граж</w:t>
      </w:r>
      <w:r w:rsidRPr="007255A0">
        <w:rPr>
          <w:rFonts w:ascii="Times New Roman" w:hAnsi="Times New Roman" w:cs="Times New Roman"/>
          <w:sz w:val="28"/>
          <w:szCs w:val="28"/>
        </w:rPr>
        <w:t>данским, семейным и уголовным делам 1993 г. // ИПС «Гарант»</w:t>
      </w:r>
    </w:p>
    <w:p w:rsidR="007255A0" w:rsidRPr="007255A0" w:rsidRDefault="007255A0" w:rsidP="007255A0">
      <w:pPr>
        <w:spacing w:after="0" w:line="360" w:lineRule="auto"/>
        <w:ind w:firstLine="709"/>
        <w:jc w:val="both"/>
        <w:rPr>
          <w:rFonts w:ascii="Times New Roman" w:hAnsi="Times New Roman" w:cs="Times New Roman"/>
          <w:sz w:val="28"/>
          <w:szCs w:val="28"/>
        </w:rPr>
      </w:pPr>
    </w:p>
    <w:p w:rsidR="00D4403C" w:rsidRDefault="00D4403C" w:rsidP="00D4403C">
      <w:pPr>
        <w:spacing w:after="0" w:line="360" w:lineRule="auto"/>
        <w:ind w:firstLine="709"/>
        <w:jc w:val="both"/>
        <w:rPr>
          <w:rFonts w:ascii="Times New Roman" w:hAnsi="Times New Roman" w:cs="Times New Roman"/>
          <w:b/>
          <w:sz w:val="28"/>
          <w:szCs w:val="28"/>
        </w:rPr>
      </w:pPr>
      <w:r w:rsidRPr="00004767">
        <w:rPr>
          <w:rFonts w:ascii="Times New Roman" w:hAnsi="Times New Roman" w:cs="Times New Roman"/>
          <w:b/>
          <w:sz w:val="28"/>
          <w:szCs w:val="28"/>
        </w:rPr>
        <w:t>Решение:</w:t>
      </w:r>
    </w:p>
    <w:p w:rsidR="00216E2E" w:rsidRPr="00216E2E" w:rsidRDefault="00216E2E" w:rsidP="00216E2E">
      <w:pPr>
        <w:pStyle w:val="a3"/>
        <w:spacing w:line="360" w:lineRule="auto"/>
        <w:ind w:firstLine="709"/>
        <w:jc w:val="both"/>
        <w:rPr>
          <w:rFonts w:ascii="Times New Roman" w:hAnsi="Times New Roman" w:cs="Times New Roman"/>
          <w:sz w:val="28"/>
          <w:szCs w:val="28"/>
          <w:lang w:eastAsia="ru-RU"/>
        </w:rPr>
      </w:pPr>
      <w:r w:rsidRPr="00216E2E">
        <w:rPr>
          <w:rFonts w:ascii="Times New Roman" w:hAnsi="Times New Roman" w:cs="Times New Roman"/>
          <w:sz w:val="28"/>
          <w:szCs w:val="28"/>
        </w:rPr>
        <w:t xml:space="preserve">Согласно ст. 62 Конвенции о правовой помощи и правовых отношениях по гражданским, семейным и уголовным делам </w:t>
      </w:r>
      <w:r w:rsidRPr="00216E2E">
        <w:rPr>
          <w:rFonts w:ascii="Times New Roman" w:hAnsi="Times New Roman" w:cs="Times New Roman"/>
          <w:sz w:val="28"/>
          <w:szCs w:val="28"/>
          <w:lang w:eastAsia="ru-RU"/>
        </w:rPr>
        <w:t>Лицо, взятое под стражу согласно </w:t>
      </w:r>
      <w:hyperlink r:id="rId10" w:anchor="dst100308" w:history="1">
        <w:r w:rsidRPr="00216E2E">
          <w:rPr>
            <w:rFonts w:ascii="Times New Roman" w:hAnsi="Times New Roman" w:cs="Times New Roman"/>
            <w:sz w:val="28"/>
            <w:szCs w:val="28"/>
            <w:lang w:eastAsia="ru-RU"/>
          </w:rPr>
          <w:t>пункту 1 статьи 61</w:t>
        </w:r>
      </w:hyperlink>
      <w:r w:rsidRPr="00216E2E">
        <w:rPr>
          <w:rFonts w:ascii="Times New Roman" w:hAnsi="Times New Roman" w:cs="Times New Roman"/>
          <w:sz w:val="28"/>
          <w:szCs w:val="28"/>
          <w:lang w:eastAsia="ru-RU"/>
        </w:rPr>
        <w:t>, должно быть освобождено, если требование о его выдаче не поступит в течение одного месяца со дня взятия под стражу.</w:t>
      </w:r>
    </w:p>
    <w:p w:rsidR="00216E2E" w:rsidRPr="00216E2E" w:rsidRDefault="00216E2E" w:rsidP="00216E2E">
      <w:pPr>
        <w:pStyle w:val="a3"/>
        <w:spacing w:line="360" w:lineRule="auto"/>
        <w:ind w:firstLine="709"/>
        <w:jc w:val="both"/>
        <w:rPr>
          <w:rFonts w:ascii="Times New Roman" w:hAnsi="Times New Roman" w:cs="Times New Roman"/>
          <w:sz w:val="28"/>
          <w:szCs w:val="28"/>
          <w:lang w:eastAsia="ru-RU"/>
        </w:rPr>
      </w:pPr>
      <w:bookmarkStart w:id="0" w:name="dst100314"/>
      <w:bookmarkEnd w:id="0"/>
      <w:r w:rsidRPr="00216E2E">
        <w:rPr>
          <w:rFonts w:ascii="Times New Roman" w:hAnsi="Times New Roman" w:cs="Times New Roman"/>
          <w:sz w:val="28"/>
          <w:szCs w:val="28"/>
          <w:lang w:eastAsia="ru-RU"/>
        </w:rPr>
        <w:lastRenderedPageBreak/>
        <w:t>Лицо, задержанное согласно </w:t>
      </w:r>
      <w:hyperlink r:id="rId11" w:anchor="dst100309" w:history="1">
        <w:r w:rsidRPr="00216E2E">
          <w:rPr>
            <w:rFonts w:ascii="Times New Roman" w:hAnsi="Times New Roman" w:cs="Times New Roman"/>
            <w:sz w:val="28"/>
            <w:szCs w:val="28"/>
            <w:lang w:eastAsia="ru-RU"/>
          </w:rPr>
          <w:t>пункту 2 статьи 61</w:t>
        </w:r>
      </w:hyperlink>
      <w:r w:rsidRPr="00216E2E">
        <w:rPr>
          <w:rFonts w:ascii="Times New Roman" w:hAnsi="Times New Roman" w:cs="Times New Roman"/>
          <w:sz w:val="28"/>
          <w:szCs w:val="28"/>
          <w:lang w:eastAsia="ru-RU"/>
        </w:rPr>
        <w:t>, должно быть освобождено, если требование о его выдаче не поступит в течение срока, предусмотренного законодательством для задержания.</w:t>
      </w:r>
    </w:p>
    <w:p w:rsidR="00FA060D" w:rsidRPr="00216E2E" w:rsidRDefault="00216E2E" w:rsidP="00FA060D">
      <w:pPr>
        <w:pStyle w:val="a3"/>
        <w:spacing w:line="360" w:lineRule="auto"/>
        <w:ind w:firstLine="709"/>
        <w:jc w:val="both"/>
        <w:rPr>
          <w:rFonts w:ascii="Times New Roman" w:hAnsi="Times New Roman" w:cs="Times New Roman"/>
          <w:sz w:val="28"/>
          <w:szCs w:val="28"/>
          <w:lang w:eastAsia="ru-RU"/>
        </w:rPr>
      </w:pPr>
      <w:r w:rsidRPr="00216E2E">
        <w:rPr>
          <w:rFonts w:ascii="Times New Roman" w:eastAsia="Times New Roman" w:hAnsi="Times New Roman" w:cs="Times New Roman"/>
          <w:sz w:val="28"/>
          <w:szCs w:val="28"/>
          <w:lang w:eastAsia="ru-RU"/>
        </w:rPr>
        <w:t> В условии задачи сказано, что гражданин</w:t>
      </w:r>
      <w:proofErr w:type="gramStart"/>
      <w:r w:rsidRPr="00216E2E">
        <w:rPr>
          <w:rFonts w:ascii="Times New Roman" w:eastAsia="Times New Roman" w:hAnsi="Times New Roman" w:cs="Times New Roman"/>
          <w:sz w:val="28"/>
          <w:szCs w:val="28"/>
          <w:lang w:eastAsia="ru-RU"/>
        </w:rPr>
        <w:t xml:space="preserve"> К</w:t>
      </w:r>
      <w:proofErr w:type="gramEnd"/>
      <w:r w:rsidRPr="00216E2E">
        <w:rPr>
          <w:rFonts w:ascii="Times New Roman" w:eastAsia="Times New Roman" w:hAnsi="Times New Roman" w:cs="Times New Roman"/>
          <w:sz w:val="28"/>
          <w:szCs w:val="28"/>
          <w:lang w:eastAsia="ru-RU"/>
        </w:rPr>
        <w:t xml:space="preserve"> </w:t>
      </w:r>
      <w:r w:rsidRPr="00216E2E">
        <w:rPr>
          <w:rFonts w:ascii="Times New Roman" w:hAnsi="Times New Roman" w:cs="Times New Roman"/>
          <w:sz w:val="28"/>
          <w:szCs w:val="28"/>
        </w:rPr>
        <w:t>был задержан и взят под стражу в Российской Федерации 2 октября 2011 г,</w:t>
      </w:r>
      <w:r w:rsidR="00FA060D">
        <w:rPr>
          <w:rFonts w:ascii="Times New Roman" w:hAnsi="Times New Roman" w:cs="Times New Roman"/>
          <w:sz w:val="28"/>
          <w:szCs w:val="28"/>
        </w:rPr>
        <w:t xml:space="preserve"> а </w:t>
      </w:r>
      <w:r w:rsidRPr="00216E2E">
        <w:rPr>
          <w:rFonts w:ascii="Times New Roman" w:hAnsi="Times New Roman" w:cs="Times New Roman"/>
          <w:sz w:val="28"/>
          <w:szCs w:val="28"/>
        </w:rPr>
        <w:t xml:space="preserve"> 6 ноября 2011 от Генерального прокурора Республики Казахстан получено требование о выдаче К. Правительству Казахстана</w:t>
      </w:r>
      <w:r w:rsidR="00FA060D">
        <w:rPr>
          <w:rFonts w:ascii="Times New Roman" w:hAnsi="Times New Roman" w:cs="Times New Roman"/>
          <w:sz w:val="28"/>
          <w:szCs w:val="28"/>
        </w:rPr>
        <w:t xml:space="preserve">, соответственно месяц истек и лицо </w:t>
      </w:r>
      <w:r w:rsidR="00FA060D" w:rsidRPr="00216E2E">
        <w:rPr>
          <w:rFonts w:ascii="Times New Roman" w:hAnsi="Times New Roman" w:cs="Times New Roman"/>
          <w:sz w:val="28"/>
          <w:szCs w:val="28"/>
          <w:lang w:eastAsia="ru-RU"/>
        </w:rPr>
        <w:t>должно быть освобождено, если требование о его выдаче не поступит в течение одного месяца со дня взятия под стражу.</w:t>
      </w:r>
    </w:p>
    <w:p w:rsidR="00216E2E" w:rsidRDefault="00216E2E"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Default="00E33BE3" w:rsidP="00216E2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E33BE3" w:rsidRPr="00E33BE3" w:rsidRDefault="00E33BE3" w:rsidP="00E33BE3">
      <w:pPr>
        <w:spacing w:after="150" w:line="420" w:lineRule="atLeast"/>
        <w:outlineLvl w:val="2"/>
        <w:rPr>
          <w:rFonts w:ascii="Arial" w:eastAsia="Times New Roman" w:hAnsi="Arial" w:cs="Arial"/>
          <w:color w:val="FFFFFF"/>
          <w:sz w:val="21"/>
          <w:szCs w:val="21"/>
          <w:lang w:eastAsia="ru-RU"/>
        </w:rPr>
      </w:pPr>
      <w:r w:rsidRPr="00E33BE3">
        <w:rPr>
          <w:rFonts w:ascii="Arial" w:eastAsia="Times New Roman" w:hAnsi="Arial" w:cs="Arial"/>
          <w:color w:val="FFFFFF"/>
          <w:sz w:val="21"/>
          <w:szCs w:val="21"/>
          <w:lang w:eastAsia="ru-RU"/>
        </w:rPr>
        <w:lastRenderedPageBreak/>
        <w:t>Реклама</w:t>
      </w:r>
    </w:p>
    <w:tbl>
      <w:tblPr>
        <w:tblW w:w="0" w:type="auto"/>
        <w:tblCellSpacing w:w="15" w:type="dxa"/>
        <w:tblCellMar>
          <w:top w:w="15" w:type="dxa"/>
          <w:left w:w="15" w:type="dxa"/>
          <w:bottom w:w="15" w:type="dxa"/>
          <w:right w:w="15" w:type="dxa"/>
        </w:tblCellMar>
        <w:tblLook w:val="04A0"/>
      </w:tblPr>
      <w:tblGrid>
        <w:gridCol w:w="6882"/>
      </w:tblGrid>
      <w:tr w:rsidR="00E33BE3" w:rsidRPr="00E33BE3" w:rsidTr="00E33BE3">
        <w:trPr>
          <w:tblCellSpacing w:w="15" w:type="dxa"/>
        </w:trPr>
        <w:tc>
          <w:tcPr>
            <w:tcW w:w="5000" w:type="pct"/>
            <w:tcMar>
              <w:top w:w="0" w:type="dxa"/>
              <w:left w:w="0" w:type="dxa"/>
              <w:bottom w:w="0" w:type="dxa"/>
              <w:right w:w="0" w:type="dxa"/>
            </w:tcMar>
            <w:vAlign w:val="center"/>
            <w:hideMark/>
          </w:tcPr>
          <w:p w:rsidR="00E33BE3" w:rsidRPr="00E33BE3" w:rsidRDefault="00E33BE3" w:rsidP="00E33BE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E33BE3">
              <w:rPr>
                <w:rFonts w:ascii="Times New Roman" w:eastAsia="Times New Roman" w:hAnsi="Times New Roman" w:cs="Times New Roman"/>
                <w:color w:val="000000"/>
                <w:sz w:val="28"/>
                <w:szCs w:val="28"/>
                <w:lang w:eastAsia="ru-RU"/>
              </w:rPr>
              <w:t>Список нормативных правовых актов</w:t>
            </w:r>
          </w:p>
        </w:tc>
      </w:tr>
    </w:tbl>
    <w:p w:rsidR="00E33BE3" w:rsidRDefault="00E33BE3" w:rsidP="00E33BE3">
      <w:pPr>
        <w:pStyle w:val="a3"/>
        <w:rPr>
          <w:rFonts w:ascii="Times New Roman" w:eastAsia="Times New Roman" w:hAnsi="Times New Roman" w:cs="Times New Roman"/>
          <w:sz w:val="28"/>
          <w:szCs w:val="28"/>
          <w:lang w:eastAsia="ru-RU"/>
        </w:rPr>
      </w:pPr>
    </w:p>
    <w:p w:rsidR="007255A0" w:rsidRPr="00E33BE3" w:rsidRDefault="00E33BE3" w:rsidP="00E33BE3">
      <w:pPr>
        <w:pStyle w:val="a3"/>
        <w:rPr>
          <w:rFonts w:ascii="Times New Roman" w:hAnsi="Times New Roman" w:cs="Times New Roman"/>
          <w:sz w:val="28"/>
          <w:szCs w:val="28"/>
          <w:shd w:val="clear" w:color="auto" w:fill="FFFFFF" w:themeFill="background1"/>
        </w:rPr>
      </w:pPr>
      <w:proofErr w:type="gramStart"/>
      <w:r>
        <w:rPr>
          <w:rFonts w:ascii="Times New Roman" w:eastAsia="Times New Roman" w:hAnsi="Times New Roman" w:cs="Times New Roman"/>
          <w:sz w:val="28"/>
          <w:szCs w:val="28"/>
          <w:lang w:eastAsia="ru-RU"/>
        </w:rPr>
        <w:t>1.</w:t>
      </w:r>
      <w:r w:rsidRPr="00E33BE3">
        <w:rPr>
          <w:rFonts w:ascii="Times New Roman" w:hAnsi="Times New Roman" w:cs="Times New Roman"/>
          <w:sz w:val="28"/>
          <w:szCs w:val="28"/>
          <w:shd w:val="clear" w:color="auto" w:fill="FFFFFF" w:themeFill="background1"/>
        </w:rPr>
        <w:t xml:space="preserve">"Конвенция о защите прав человека и основных свобод" (Заключена в г. Риме 04.11.1950) (с </w:t>
      </w:r>
      <w:proofErr w:type="spellStart"/>
      <w:r w:rsidRPr="00E33BE3">
        <w:rPr>
          <w:rFonts w:ascii="Times New Roman" w:hAnsi="Times New Roman" w:cs="Times New Roman"/>
          <w:sz w:val="28"/>
          <w:szCs w:val="28"/>
          <w:shd w:val="clear" w:color="auto" w:fill="FFFFFF" w:themeFill="background1"/>
        </w:rPr>
        <w:t>изм</w:t>
      </w:r>
      <w:proofErr w:type="spellEnd"/>
      <w:r w:rsidRPr="00E33BE3">
        <w:rPr>
          <w:rFonts w:ascii="Times New Roman" w:hAnsi="Times New Roman" w:cs="Times New Roman"/>
          <w:sz w:val="28"/>
          <w:szCs w:val="28"/>
          <w:shd w:val="clear" w:color="auto" w:fill="FFFFFF" w:themeFill="background1"/>
        </w:rPr>
        <w:t>. от 13.05.2004) (вместе с "Протоколом [N 1]" (Подписан в г. Париже 20.03.1952), "Протоколом N 4 об обеспечении некоторых прав и свобод помимо тех, которые уже включены в Конвенцию и первый Протокол к ней" (Подписан в г. Страсбурге 16.09.1963), "Протоколом N 7" (Подписан в г</w:t>
      </w:r>
      <w:proofErr w:type="gramEnd"/>
      <w:r w:rsidRPr="00E33BE3">
        <w:rPr>
          <w:rFonts w:ascii="Times New Roman" w:hAnsi="Times New Roman" w:cs="Times New Roman"/>
          <w:sz w:val="28"/>
          <w:szCs w:val="28"/>
          <w:shd w:val="clear" w:color="auto" w:fill="FFFFFF" w:themeFill="background1"/>
        </w:rPr>
        <w:t xml:space="preserve">. </w:t>
      </w:r>
      <w:proofErr w:type="gramStart"/>
      <w:r w:rsidRPr="00E33BE3">
        <w:rPr>
          <w:rFonts w:ascii="Times New Roman" w:hAnsi="Times New Roman" w:cs="Times New Roman"/>
          <w:sz w:val="28"/>
          <w:szCs w:val="28"/>
          <w:shd w:val="clear" w:color="auto" w:fill="FFFFFF" w:themeFill="background1"/>
        </w:rPr>
        <w:t>Страсбурге</w:t>
      </w:r>
      <w:proofErr w:type="gramEnd"/>
      <w:r w:rsidRPr="00E33BE3">
        <w:rPr>
          <w:rFonts w:ascii="Times New Roman" w:hAnsi="Times New Roman" w:cs="Times New Roman"/>
          <w:sz w:val="28"/>
          <w:szCs w:val="28"/>
          <w:shd w:val="clear" w:color="auto" w:fill="FFFFFF" w:themeFill="background1"/>
        </w:rPr>
        <w:t xml:space="preserve"> </w:t>
      </w:r>
      <w:proofErr w:type="gramStart"/>
      <w:r w:rsidRPr="00E33BE3">
        <w:rPr>
          <w:rFonts w:ascii="Times New Roman" w:hAnsi="Times New Roman" w:cs="Times New Roman"/>
          <w:sz w:val="28"/>
          <w:szCs w:val="28"/>
          <w:shd w:val="clear" w:color="auto" w:fill="FFFFFF" w:themeFill="background1"/>
        </w:rPr>
        <w:t>22.11.1984));</w:t>
      </w:r>
      <w:proofErr w:type="gramEnd"/>
    </w:p>
    <w:p w:rsidR="00E33BE3" w:rsidRDefault="00E33BE3" w:rsidP="00E33BE3">
      <w:pPr>
        <w:pStyle w:val="a3"/>
        <w:rPr>
          <w:rFonts w:ascii="Times New Roman" w:hAnsi="Times New Roman" w:cs="Times New Roman"/>
          <w:sz w:val="28"/>
          <w:szCs w:val="28"/>
          <w:shd w:val="clear" w:color="auto" w:fill="FFFFFF" w:themeFill="background1"/>
        </w:rPr>
      </w:pPr>
    </w:p>
    <w:p w:rsidR="007255A0" w:rsidRPr="00E33BE3" w:rsidRDefault="00E33BE3" w:rsidP="00E33BE3">
      <w:pPr>
        <w:pStyle w:val="a3"/>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2.</w:t>
      </w:r>
      <w:r w:rsidRPr="00E33BE3">
        <w:rPr>
          <w:rFonts w:ascii="Times New Roman" w:hAnsi="Times New Roman" w:cs="Times New Roman"/>
          <w:sz w:val="28"/>
          <w:szCs w:val="28"/>
          <w:shd w:val="clear" w:color="auto" w:fill="FFFFFF" w:themeFill="background1"/>
        </w:rPr>
        <w:t xml:space="preserve">"Конвенция Организации Объединенных Наций по морскому праву" (UNCLOS) (заключена в </w:t>
      </w:r>
      <w:proofErr w:type="gramStart"/>
      <w:r w:rsidRPr="00E33BE3">
        <w:rPr>
          <w:rFonts w:ascii="Times New Roman" w:hAnsi="Times New Roman" w:cs="Times New Roman"/>
          <w:sz w:val="28"/>
          <w:szCs w:val="28"/>
          <w:shd w:val="clear" w:color="auto" w:fill="FFFFFF" w:themeFill="background1"/>
        </w:rPr>
        <w:t>г</w:t>
      </w:r>
      <w:proofErr w:type="gramEnd"/>
      <w:r w:rsidRPr="00E33BE3">
        <w:rPr>
          <w:rFonts w:ascii="Times New Roman" w:hAnsi="Times New Roman" w:cs="Times New Roman"/>
          <w:sz w:val="28"/>
          <w:szCs w:val="28"/>
          <w:shd w:val="clear" w:color="auto" w:fill="FFFFFF" w:themeFill="background1"/>
        </w:rPr>
        <w:t xml:space="preserve">. </w:t>
      </w:r>
      <w:proofErr w:type="spellStart"/>
      <w:r w:rsidRPr="00E33BE3">
        <w:rPr>
          <w:rFonts w:ascii="Times New Roman" w:hAnsi="Times New Roman" w:cs="Times New Roman"/>
          <w:sz w:val="28"/>
          <w:szCs w:val="28"/>
          <w:shd w:val="clear" w:color="auto" w:fill="FFFFFF" w:themeFill="background1"/>
        </w:rPr>
        <w:t>Монтего-Бее</w:t>
      </w:r>
      <w:proofErr w:type="spellEnd"/>
      <w:r w:rsidRPr="00E33BE3">
        <w:rPr>
          <w:rFonts w:ascii="Times New Roman" w:hAnsi="Times New Roman" w:cs="Times New Roman"/>
          <w:sz w:val="28"/>
          <w:szCs w:val="28"/>
          <w:shd w:val="clear" w:color="auto" w:fill="FFFFFF" w:themeFill="background1"/>
        </w:rPr>
        <w:t xml:space="preserve"> 10.12.1982) (с </w:t>
      </w:r>
      <w:proofErr w:type="spellStart"/>
      <w:r w:rsidRPr="00E33BE3">
        <w:rPr>
          <w:rFonts w:ascii="Times New Roman" w:hAnsi="Times New Roman" w:cs="Times New Roman"/>
          <w:sz w:val="28"/>
          <w:szCs w:val="28"/>
          <w:shd w:val="clear" w:color="auto" w:fill="FFFFFF" w:themeFill="background1"/>
        </w:rPr>
        <w:t>изм</w:t>
      </w:r>
      <w:proofErr w:type="spellEnd"/>
      <w:r w:rsidRPr="00E33BE3">
        <w:rPr>
          <w:rFonts w:ascii="Times New Roman" w:hAnsi="Times New Roman" w:cs="Times New Roman"/>
          <w:sz w:val="28"/>
          <w:szCs w:val="28"/>
          <w:shd w:val="clear" w:color="auto" w:fill="FFFFFF" w:themeFill="background1"/>
        </w:rPr>
        <w:t>. от 23.07.1994)</w:t>
      </w:r>
      <w:r>
        <w:rPr>
          <w:rFonts w:ascii="Times New Roman" w:hAnsi="Times New Roman" w:cs="Times New Roman"/>
          <w:sz w:val="28"/>
          <w:szCs w:val="28"/>
          <w:shd w:val="clear" w:color="auto" w:fill="FFFFFF" w:themeFill="background1"/>
        </w:rPr>
        <w:t>;</w:t>
      </w:r>
    </w:p>
    <w:p w:rsidR="00E33BE3" w:rsidRPr="00E33BE3" w:rsidRDefault="00E33BE3" w:rsidP="00E33BE3">
      <w:pPr>
        <w:pStyle w:val="a3"/>
        <w:rPr>
          <w:rFonts w:ascii="Times New Roman" w:hAnsi="Times New Roman" w:cs="Times New Roman"/>
          <w:sz w:val="28"/>
          <w:szCs w:val="28"/>
          <w:shd w:val="clear" w:color="auto" w:fill="FFFFFF" w:themeFill="background1"/>
        </w:rPr>
      </w:pPr>
    </w:p>
    <w:p w:rsidR="00E33BE3" w:rsidRPr="00E33BE3" w:rsidRDefault="00E33BE3" w:rsidP="00E33BE3">
      <w:pPr>
        <w:pStyle w:val="a3"/>
        <w:rPr>
          <w:rFonts w:ascii="Times New Roman" w:hAnsi="Times New Roman" w:cs="Times New Roman"/>
          <w:sz w:val="28"/>
          <w:szCs w:val="28"/>
          <w:shd w:val="clear" w:color="auto" w:fill="FFFFFF" w:themeFill="background1"/>
        </w:rPr>
      </w:pPr>
      <w:r>
        <w:rPr>
          <w:rFonts w:ascii="Times New Roman" w:hAnsi="Times New Roman" w:cs="Times New Roman"/>
          <w:color w:val="000000"/>
          <w:sz w:val="28"/>
          <w:szCs w:val="28"/>
          <w:shd w:val="clear" w:color="auto" w:fill="FFFFFF" w:themeFill="background1"/>
        </w:rPr>
        <w:t>3.</w:t>
      </w:r>
      <w:r w:rsidRPr="00E33BE3">
        <w:rPr>
          <w:rFonts w:ascii="Times New Roman" w:hAnsi="Times New Roman" w:cs="Times New Roman"/>
          <w:color w:val="000000"/>
          <w:sz w:val="28"/>
          <w:szCs w:val="28"/>
          <w:shd w:val="clear" w:color="auto" w:fill="FFFFFF" w:themeFill="background1"/>
        </w:rPr>
        <w:t>Федеральный закон от 31.07.1998 N 155-ФЗ (ред. от 13.07.2015) "О внутренних морских водах, территориальном море и прилежащей зоне Российской Федерации"</w:t>
      </w:r>
      <w:r>
        <w:rPr>
          <w:rFonts w:ascii="Times New Roman" w:hAnsi="Times New Roman" w:cs="Times New Roman"/>
          <w:color w:val="000000"/>
          <w:sz w:val="28"/>
          <w:szCs w:val="28"/>
          <w:shd w:val="clear" w:color="auto" w:fill="FFFFFF" w:themeFill="background1"/>
        </w:rPr>
        <w:t>;</w:t>
      </w:r>
    </w:p>
    <w:p w:rsidR="00E33BE3" w:rsidRPr="00E33BE3" w:rsidRDefault="00E33BE3" w:rsidP="00E33BE3">
      <w:pPr>
        <w:pStyle w:val="a3"/>
        <w:rPr>
          <w:rFonts w:ascii="Times New Roman" w:hAnsi="Times New Roman" w:cs="Times New Roman"/>
          <w:sz w:val="28"/>
          <w:szCs w:val="28"/>
          <w:shd w:val="clear" w:color="auto" w:fill="FFFFFF" w:themeFill="background1"/>
        </w:rPr>
      </w:pPr>
      <w:r w:rsidRPr="00E33BE3">
        <w:rPr>
          <w:rFonts w:ascii="Times New Roman" w:hAnsi="Times New Roman" w:cs="Times New Roman"/>
          <w:sz w:val="28"/>
          <w:szCs w:val="28"/>
          <w:shd w:val="clear" w:color="auto" w:fill="FFFFFF" w:themeFill="background1"/>
        </w:rPr>
        <w:br/>
      </w:r>
      <w:r>
        <w:rPr>
          <w:rFonts w:ascii="Times New Roman" w:hAnsi="Times New Roman" w:cs="Times New Roman"/>
          <w:sz w:val="28"/>
          <w:szCs w:val="28"/>
          <w:shd w:val="clear" w:color="auto" w:fill="FFFFFF" w:themeFill="background1"/>
        </w:rPr>
        <w:t xml:space="preserve"> 4.</w:t>
      </w:r>
      <w:r w:rsidRPr="00E33BE3">
        <w:rPr>
          <w:rFonts w:ascii="Times New Roman" w:hAnsi="Times New Roman" w:cs="Times New Roman"/>
          <w:sz w:val="28"/>
          <w:szCs w:val="28"/>
          <w:shd w:val="clear" w:color="auto" w:fill="FFFFFF" w:themeFill="background1"/>
        </w:rPr>
        <w:t xml:space="preserve">"Конвенция о правовой помощи и правовых отношениях по гражданским, семейным и уголовным делам" (Заключена в </w:t>
      </w:r>
      <w:proofErr w:type="gramStart"/>
      <w:r w:rsidRPr="00E33BE3">
        <w:rPr>
          <w:rFonts w:ascii="Times New Roman" w:hAnsi="Times New Roman" w:cs="Times New Roman"/>
          <w:sz w:val="28"/>
          <w:szCs w:val="28"/>
          <w:shd w:val="clear" w:color="auto" w:fill="FFFFFF" w:themeFill="background1"/>
        </w:rPr>
        <w:t>г</w:t>
      </w:r>
      <w:proofErr w:type="gramEnd"/>
      <w:r w:rsidRPr="00E33BE3">
        <w:rPr>
          <w:rFonts w:ascii="Times New Roman" w:hAnsi="Times New Roman" w:cs="Times New Roman"/>
          <w:sz w:val="28"/>
          <w:szCs w:val="28"/>
          <w:shd w:val="clear" w:color="auto" w:fill="FFFFFF" w:themeFill="background1"/>
        </w:rPr>
        <w:t xml:space="preserve">. Минске 22.01.1993) (вступила в силу 19.05.1994, для Российской Федерации 10.12.1994) (с </w:t>
      </w:r>
      <w:proofErr w:type="spellStart"/>
      <w:r w:rsidRPr="00E33BE3">
        <w:rPr>
          <w:rFonts w:ascii="Times New Roman" w:hAnsi="Times New Roman" w:cs="Times New Roman"/>
          <w:sz w:val="28"/>
          <w:szCs w:val="28"/>
          <w:shd w:val="clear" w:color="auto" w:fill="FFFFFF" w:themeFill="background1"/>
        </w:rPr>
        <w:t>изм</w:t>
      </w:r>
      <w:proofErr w:type="spellEnd"/>
      <w:r w:rsidRPr="00E33BE3">
        <w:rPr>
          <w:rFonts w:ascii="Times New Roman" w:hAnsi="Times New Roman" w:cs="Times New Roman"/>
          <w:sz w:val="28"/>
          <w:szCs w:val="28"/>
          <w:shd w:val="clear" w:color="auto" w:fill="FFFFFF" w:themeFill="background1"/>
        </w:rPr>
        <w:t>. от 28.03.1997)</w:t>
      </w:r>
      <w:r>
        <w:rPr>
          <w:rFonts w:ascii="Times New Roman" w:hAnsi="Times New Roman" w:cs="Times New Roman"/>
          <w:sz w:val="28"/>
          <w:szCs w:val="28"/>
          <w:shd w:val="clear" w:color="auto" w:fill="FFFFFF" w:themeFill="background1"/>
        </w:rPr>
        <w:t>.</w:t>
      </w:r>
    </w:p>
    <w:p w:rsidR="007255A0" w:rsidRPr="00E33BE3" w:rsidRDefault="007255A0" w:rsidP="00E33BE3">
      <w:pPr>
        <w:pStyle w:val="a3"/>
        <w:rPr>
          <w:rFonts w:ascii="Times New Roman" w:hAnsi="Times New Roman" w:cs="Times New Roman"/>
          <w:sz w:val="28"/>
          <w:szCs w:val="28"/>
          <w:shd w:val="clear" w:color="auto" w:fill="FFFFFF" w:themeFill="background1"/>
        </w:rPr>
      </w:pPr>
    </w:p>
    <w:p w:rsidR="005325C6" w:rsidRDefault="00E33BE3"/>
    <w:sectPr w:rsidR="005325C6" w:rsidSect="001328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57A5F"/>
    <w:multiLevelType w:val="multilevel"/>
    <w:tmpl w:val="AD1CA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B5195F"/>
    <w:multiLevelType w:val="multilevel"/>
    <w:tmpl w:val="13921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85F1D0F"/>
    <w:multiLevelType w:val="hybridMultilevel"/>
    <w:tmpl w:val="6C6E4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55A0"/>
    <w:rsid w:val="00004767"/>
    <w:rsid w:val="000E6B16"/>
    <w:rsid w:val="001328D3"/>
    <w:rsid w:val="001D3F30"/>
    <w:rsid w:val="00216E2E"/>
    <w:rsid w:val="003126B3"/>
    <w:rsid w:val="006842E6"/>
    <w:rsid w:val="007255A0"/>
    <w:rsid w:val="007C7E9F"/>
    <w:rsid w:val="008F4660"/>
    <w:rsid w:val="00924134"/>
    <w:rsid w:val="00A67DC5"/>
    <w:rsid w:val="00AC0D98"/>
    <w:rsid w:val="00D42036"/>
    <w:rsid w:val="00D4403C"/>
    <w:rsid w:val="00E33BE3"/>
    <w:rsid w:val="00F623E1"/>
    <w:rsid w:val="00FA060D"/>
    <w:rsid w:val="00FD48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5A0"/>
  </w:style>
  <w:style w:type="paragraph" w:styleId="3">
    <w:name w:val="heading 3"/>
    <w:basedOn w:val="a"/>
    <w:link w:val="30"/>
    <w:uiPriority w:val="9"/>
    <w:qFormat/>
    <w:rsid w:val="00E33B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C0D98"/>
    <w:pPr>
      <w:spacing w:after="0" w:line="240" w:lineRule="auto"/>
    </w:pPr>
  </w:style>
  <w:style w:type="paragraph" w:customStyle="1" w:styleId="s3">
    <w:name w:val="s_3"/>
    <w:basedOn w:val="a"/>
    <w:rsid w:val="00AC0D9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AC0D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C0D98"/>
  </w:style>
  <w:style w:type="character" w:styleId="a4">
    <w:name w:val="Hyperlink"/>
    <w:basedOn w:val="a0"/>
    <w:uiPriority w:val="99"/>
    <w:semiHidden/>
    <w:unhideWhenUsed/>
    <w:rsid w:val="00AC0D98"/>
    <w:rPr>
      <w:color w:val="0000FF"/>
      <w:u w:val="single"/>
    </w:rPr>
  </w:style>
  <w:style w:type="paragraph" w:styleId="a5">
    <w:name w:val="Normal (Web)"/>
    <w:basedOn w:val="a"/>
    <w:uiPriority w:val="99"/>
    <w:semiHidden/>
    <w:unhideWhenUsed/>
    <w:rsid w:val="00AC0D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6842E6"/>
  </w:style>
  <w:style w:type="character" w:customStyle="1" w:styleId="blk">
    <w:name w:val="blk"/>
    <w:basedOn w:val="a0"/>
    <w:rsid w:val="00216E2E"/>
  </w:style>
  <w:style w:type="character" w:customStyle="1" w:styleId="30">
    <w:name w:val="Заголовок 3 Знак"/>
    <w:basedOn w:val="a0"/>
    <w:link w:val="3"/>
    <w:uiPriority w:val="9"/>
    <w:rsid w:val="00E33BE3"/>
    <w:rPr>
      <w:rFonts w:ascii="Times New Roman" w:eastAsia="Times New Roman" w:hAnsi="Times New Roman" w:cs="Times New Roman"/>
      <w:b/>
      <w:bCs/>
      <w:sz w:val="27"/>
      <w:szCs w:val="27"/>
      <w:lang w:eastAsia="ru-RU"/>
    </w:rPr>
  </w:style>
  <w:style w:type="paragraph" w:styleId="a6">
    <w:name w:val="Balloon Text"/>
    <w:basedOn w:val="a"/>
    <w:link w:val="a7"/>
    <w:uiPriority w:val="99"/>
    <w:semiHidden/>
    <w:unhideWhenUsed/>
    <w:rsid w:val="00E33BE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33B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2614840">
      <w:bodyDiv w:val="1"/>
      <w:marLeft w:val="0"/>
      <w:marRight w:val="0"/>
      <w:marTop w:val="0"/>
      <w:marBottom w:val="0"/>
      <w:divBdr>
        <w:top w:val="none" w:sz="0" w:space="0" w:color="auto"/>
        <w:left w:val="none" w:sz="0" w:space="0" w:color="auto"/>
        <w:bottom w:val="none" w:sz="0" w:space="0" w:color="auto"/>
        <w:right w:val="none" w:sz="0" w:space="0" w:color="auto"/>
      </w:divBdr>
    </w:div>
    <w:div w:id="541865701">
      <w:bodyDiv w:val="1"/>
      <w:marLeft w:val="0"/>
      <w:marRight w:val="0"/>
      <w:marTop w:val="0"/>
      <w:marBottom w:val="0"/>
      <w:divBdr>
        <w:top w:val="none" w:sz="0" w:space="0" w:color="auto"/>
        <w:left w:val="none" w:sz="0" w:space="0" w:color="auto"/>
        <w:bottom w:val="none" w:sz="0" w:space="0" w:color="auto"/>
        <w:right w:val="none" w:sz="0" w:space="0" w:color="auto"/>
      </w:divBdr>
      <w:divsChild>
        <w:div w:id="2103140694">
          <w:marLeft w:val="0"/>
          <w:marRight w:val="0"/>
          <w:marTop w:val="0"/>
          <w:marBottom w:val="0"/>
          <w:divBdr>
            <w:top w:val="none" w:sz="0" w:space="0" w:color="auto"/>
            <w:left w:val="none" w:sz="0" w:space="0" w:color="auto"/>
            <w:bottom w:val="none" w:sz="0" w:space="0" w:color="auto"/>
            <w:right w:val="none" w:sz="0" w:space="0" w:color="auto"/>
          </w:divBdr>
        </w:div>
        <w:div w:id="1365984007">
          <w:marLeft w:val="0"/>
          <w:marRight w:val="0"/>
          <w:marTop w:val="0"/>
          <w:marBottom w:val="0"/>
          <w:divBdr>
            <w:top w:val="none" w:sz="0" w:space="0" w:color="auto"/>
            <w:left w:val="none" w:sz="0" w:space="0" w:color="auto"/>
            <w:bottom w:val="none" w:sz="0" w:space="0" w:color="auto"/>
            <w:right w:val="none" w:sz="0" w:space="0" w:color="auto"/>
          </w:divBdr>
        </w:div>
        <w:div w:id="2008708868">
          <w:marLeft w:val="0"/>
          <w:marRight w:val="0"/>
          <w:marTop w:val="0"/>
          <w:marBottom w:val="0"/>
          <w:divBdr>
            <w:top w:val="none" w:sz="0" w:space="0" w:color="auto"/>
            <w:left w:val="none" w:sz="0" w:space="0" w:color="auto"/>
            <w:bottom w:val="none" w:sz="0" w:space="0" w:color="auto"/>
            <w:right w:val="none" w:sz="0" w:space="0" w:color="auto"/>
          </w:divBdr>
        </w:div>
        <w:div w:id="2012560345">
          <w:marLeft w:val="0"/>
          <w:marRight w:val="0"/>
          <w:marTop w:val="0"/>
          <w:marBottom w:val="0"/>
          <w:divBdr>
            <w:top w:val="none" w:sz="0" w:space="0" w:color="auto"/>
            <w:left w:val="none" w:sz="0" w:space="0" w:color="auto"/>
            <w:bottom w:val="none" w:sz="0" w:space="0" w:color="auto"/>
            <w:right w:val="none" w:sz="0" w:space="0" w:color="auto"/>
          </w:divBdr>
        </w:div>
      </w:divsChild>
    </w:div>
    <w:div w:id="772240874">
      <w:bodyDiv w:val="1"/>
      <w:marLeft w:val="0"/>
      <w:marRight w:val="0"/>
      <w:marTop w:val="0"/>
      <w:marBottom w:val="0"/>
      <w:divBdr>
        <w:top w:val="none" w:sz="0" w:space="0" w:color="auto"/>
        <w:left w:val="none" w:sz="0" w:space="0" w:color="auto"/>
        <w:bottom w:val="none" w:sz="0" w:space="0" w:color="auto"/>
        <w:right w:val="none" w:sz="0" w:space="0" w:color="auto"/>
      </w:divBdr>
    </w:div>
    <w:div w:id="1657152739">
      <w:bodyDiv w:val="1"/>
      <w:marLeft w:val="0"/>
      <w:marRight w:val="0"/>
      <w:marTop w:val="0"/>
      <w:marBottom w:val="0"/>
      <w:divBdr>
        <w:top w:val="none" w:sz="0" w:space="0" w:color="auto"/>
        <w:left w:val="none" w:sz="0" w:space="0" w:color="auto"/>
        <w:bottom w:val="none" w:sz="0" w:space="0" w:color="auto"/>
        <w:right w:val="none" w:sz="0" w:space="0" w:color="auto"/>
      </w:divBdr>
      <w:divsChild>
        <w:div w:id="888959644">
          <w:marLeft w:val="0"/>
          <w:marRight w:val="0"/>
          <w:marTop w:val="120"/>
          <w:marBottom w:val="0"/>
          <w:divBdr>
            <w:top w:val="none" w:sz="0" w:space="0" w:color="auto"/>
            <w:left w:val="none" w:sz="0" w:space="0" w:color="auto"/>
            <w:bottom w:val="none" w:sz="0" w:space="0" w:color="auto"/>
            <w:right w:val="none" w:sz="0" w:space="0" w:color="auto"/>
          </w:divBdr>
        </w:div>
        <w:div w:id="2121684130">
          <w:marLeft w:val="0"/>
          <w:marRight w:val="0"/>
          <w:marTop w:val="120"/>
          <w:marBottom w:val="0"/>
          <w:divBdr>
            <w:top w:val="none" w:sz="0" w:space="0" w:color="auto"/>
            <w:left w:val="none" w:sz="0" w:space="0" w:color="auto"/>
            <w:bottom w:val="none" w:sz="0" w:space="0" w:color="auto"/>
            <w:right w:val="none" w:sz="0" w:space="0" w:color="auto"/>
          </w:divBdr>
        </w:div>
      </w:divsChild>
    </w:div>
    <w:div w:id="1825123639">
      <w:bodyDiv w:val="1"/>
      <w:marLeft w:val="0"/>
      <w:marRight w:val="0"/>
      <w:marTop w:val="0"/>
      <w:marBottom w:val="0"/>
      <w:divBdr>
        <w:top w:val="none" w:sz="0" w:space="0" w:color="auto"/>
        <w:left w:val="none" w:sz="0" w:space="0" w:color="auto"/>
        <w:bottom w:val="none" w:sz="0" w:space="0" w:color="auto"/>
        <w:right w:val="none" w:sz="0" w:space="0" w:color="auto"/>
      </w:divBdr>
    </w:div>
    <w:div w:id="1846818902">
      <w:bodyDiv w:val="1"/>
      <w:marLeft w:val="0"/>
      <w:marRight w:val="0"/>
      <w:marTop w:val="0"/>
      <w:marBottom w:val="0"/>
      <w:divBdr>
        <w:top w:val="none" w:sz="0" w:space="0" w:color="auto"/>
        <w:left w:val="none" w:sz="0" w:space="0" w:color="auto"/>
        <w:bottom w:val="none" w:sz="0" w:space="0" w:color="auto"/>
        <w:right w:val="none" w:sz="0" w:space="0" w:color="auto"/>
      </w:divBdr>
      <w:divsChild>
        <w:div w:id="641732253">
          <w:marLeft w:val="0"/>
          <w:marRight w:val="0"/>
          <w:marTop w:val="0"/>
          <w:marBottom w:val="150"/>
          <w:divBdr>
            <w:top w:val="none" w:sz="0" w:space="0" w:color="auto"/>
            <w:left w:val="none" w:sz="0" w:space="0" w:color="auto"/>
            <w:bottom w:val="none" w:sz="0" w:space="0" w:color="auto"/>
            <w:right w:val="none" w:sz="0" w:space="0" w:color="auto"/>
          </w:divBdr>
          <w:divsChild>
            <w:div w:id="1509951326">
              <w:marLeft w:val="0"/>
              <w:marRight w:val="0"/>
              <w:marTop w:val="75"/>
              <w:marBottom w:val="0"/>
              <w:divBdr>
                <w:top w:val="none" w:sz="0" w:space="0" w:color="auto"/>
                <w:left w:val="none" w:sz="0" w:space="0" w:color="auto"/>
                <w:bottom w:val="none" w:sz="0" w:space="0" w:color="auto"/>
                <w:right w:val="none" w:sz="0" w:space="0" w:color="auto"/>
              </w:divBdr>
              <w:divsChild>
                <w:div w:id="977997560">
                  <w:marLeft w:val="0"/>
                  <w:marRight w:val="0"/>
                  <w:marTop w:val="0"/>
                  <w:marBottom w:val="0"/>
                  <w:divBdr>
                    <w:top w:val="none" w:sz="0" w:space="0" w:color="auto"/>
                    <w:left w:val="none" w:sz="0" w:space="0" w:color="auto"/>
                    <w:bottom w:val="none" w:sz="0" w:space="0" w:color="auto"/>
                    <w:right w:val="none" w:sz="0" w:space="0" w:color="auto"/>
                  </w:divBdr>
                  <w:divsChild>
                    <w:div w:id="1716612128">
                      <w:marLeft w:val="0"/>
                      <w:marRight w:val="0"/>
                      <w:marTop w:val="0"/>
                      <w:marBottom w:val="0"/>
                      <w:divBdr>
                        <w:top w:val="none" w:sz="0" w:space="0" w:color="auto"/>
                        <w:left w:val="none" w:sz="0" w:space="0" w:color="auto"/>
                        <w:bottom w:val="none" w:sz="0" w:space="0" w:color="auto"/>
                        <w:right w:val="none" w:sz="0" w:space="0" w:color="auto"/>
                      </w:divBdr>
                      <w:divsChild>
                        <w:div w:id="20590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522957">
              <w:marLeft w:val="0"/>
              <w:marRight w:val="0"/>
              <w:marTop w:val="75"/>
              <w:marBottom w:val="0"/>
              <w:divBdr>
                <w:top w:val="none" w:sz="0" w:space="0" w:color="auto"/>
                <w:left w:val="none" w:sz="0" w:space="0" w:color="auto"/>
                <w:bottom w:val="none" w:sz="0" w:space="0" w:color="auto"/>
                <w:right w:val="none" w:sz="0" w:space="0" w:color="auto"/>
              </w:divBdr>
              <w:divsChild>
                <w:div w:id="1590893144">
                  <w:marLeft w:val="0"/>
                  <w:marRight w:val="0"/>
                  <w:marTop w:val="0"/>
                  <w:marBottom w:val="0"/>
                  <w:divBdr>
                    <w:top w:val="none" w:sz="0" w:space="0" w:color="auto"/>
                    <w:left w:val="none" w:sz="0" w:space="0" w:color="auto"/>
                    <w:bottom w:val="none" w:sz="0" w:space="0" w:color="auto"/>
                    <w:right w:val="none" w:sz="0" w:space="0" w:color="auto"/>
                  </w:divBdr>
                  <w:divsChild>
                    <w:div w:id="381443107">
                      <w:marLeft w:val="0"/>
                      <w:marRight w:val="0"/>
                      <w:marTop w:val="0"/>
                      <w:marBottom w:val="0"/>
                      <w:divBdr>
                        <w:top w:val="none" w:sz="0" w:space="0" w:color="auto"/>
                        <w:left w:val="none" w:sz="0" w:space="0" w:color="auto"/>
                        <w:bottom w:val="none" w:sz="0" w:space="0" w:color="auto"/>
                        <w:right w:val="none" w:sz="0" w:space="0" w:color="auto"/>
                      </w:divBdr>
                      <w:divsChild>
                        <w:div w:id="159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98839">
          <w:marLeft w:val="0"/>
          <w:marRight w:val="0"/>
          <w:marTop w:val="0"/>
          <w:marBottom w:val="150"/>
          <w:divBdr>
            <w:top w:val="none" w:sz="0" w:space="0" w:color="auto"/>
            <w:left w:val="none" w:sz="0" w:space="0" w:color="auto"/>
            <w:bottom w:val="none" w:sz="0" w:space="0" w:color="auto"/>
            <w:right w:val="none" w:sz="0" w:space="0" w:color="auto"/>
          </w:divBdr>
          <w:divsChild>
            <w:div w:id="2051802404">
              <w:marLeft w:val="0"/>
              <w:marRight w:val="0"/>
              <w:marTop w:val="75"/>
              <w:marBottom w:val="0"/>
              <w:divBdr>
                <w:top w:val="none" w:sz="0" w:space="0" w:color="auto"/>
                <w:left w:val="none" w:sz="0" w:space="0" w:color="auto"/>
                <w:bottom w:val="none" w:sz="0" w:space="0" w:color="auto"/>
                <w:right w:val="none" w:sz="0" w:space="0" w:color="auto"/>
              </w:divBdr>
              <w:divsChild>
                <w:div w:id="1894926574">
                  <w:marLeft w:val="0"/>
                  <w:marRight w:val="0"/>
                  <w:marTop w:val="0"/>
                  <w:marBottom w:val="0"/>
                  <w:divBdr>
                    <w:top w:val="none" w:sz="0" w:space="0" w:color="auto"/>
                    <w:left w:val="none" w:sz="0" w:space="0" w:color="auto"/>
                    <w:bottom w:val="none" w:sz="0" w:space="0" w:color="auto"/>
                    <w:right w:val="none" w:sz="0" w:space="0" w:color="auto"/>
                  </w:divBdr>
                  <w:divsChild>
                    <w:div w:id="351423316">
                      <w:marLeft w:val="0"/>
                      <w:marRight w:val="0"/>
                      <w:marTop w:val="0"/>
                      <w:marBottom w:val="0"/>
                      <w:divBdr>
                        <w:top w:val="none" w:sz="0" w:space="0" w:color="auto"/>
                        <w:left w:val="none" w:sz="0" w:space="0" w:color="auto"/>
                        <w:bottom w:val="none" w:sz="0" w:space="0" w:color="auto"/>
                        <w:right w:val="none" w:sz="0" w:space="0" w:color="auto"/>
                      </w:divBdr>
                      <w:divsChild>
                        <w:div w:id="2081708142">
                          <w:marLeft w:val="0"/>
                          <w:marRight w:val="0"/>
                          <w:marTop w:val="0"/>
                          <w:marBottom w:val="0"/>
                          <w:divBdr>
                            <w:top w:val="none" w:sz="0" w:space="0" w:color="auto"/>
                            <w:left w:val="none" w:sz="0" w:space="0" w:color="auto"/>
                            <w:bottom w:val="none" w:sz="0" w:space="0" w:color="auto"/>
                            <w:right w:val="none" w:sz="0" w:space="0" w:color="auto"/>
                          </w:divBdr>
                          <w:divsChild>
                            <w:div w:id="1459256572">
                              <w:marLeft w:val="0"/>
                              <w:marRight w:val="0"/>
                              <w:marTop w:val="0"/>
                              <w:marBottom w:val="0"/>
                              <w:divBdr>
                                <w:top w:val="none" w:sz="0" w:space="0" w:color="auto"/>
                                <w:left w:val="none" w:sz="0" w:space="0" w:color="auto"/>
                                <w:bottom w:val="none" w:sz="0" w:space="0" w:color="auto"/>
                                <w:right w:val="none" w:sz="0" w:space="0" w:color="auto"/>
                              </w:divBdr>
                              <w:divsChild>
                                <w:div w:id="1164591935">
                                  <w:marLeft w:val="0"/>
                                  <w:marRight w:val="0"/>
                                  <w:marTop w:val="0"/>
                                  <w:marBottom w:val="0"/>
                                  <w:divBdr>
                                    <w:top w:val="none" w:sz="0" w:space="0" w:color="auto"/>
                                    <w:left w:val="none" w:sz="0" w:space="0" w:color="auto"/>
                                    <w:bottom w:val="none" w:sz="0" w:space="0" w:color="auto"/>
                                    <w:right w:val="none" w:sz="0" w:space="0" w:color="auto"/>
                                  </w:divBdr>
                                  <w:divsChild>
                                    <w:div w:id="84393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821146">
              <w:marLeft w:val="0"/>
              <w:marRight w:val="0"/>
              <w:marTop w:val="75"/>
              <w:marBottom w:val="0"/>
              <w:divBdr>
                <w:top w:val="none" w:sz="0" w:space="0" w:color="auto"/>
                <w:left w:val="none" w:sz="0" w:space="0" w:color="auto"/>
                <w:bottom w:val="none" w:sz="0" w:space="0" w:color="auto"/>
                <w:right w:val="none" w:sz="0" w:space="0" w:color="auto"/>
              </w:divBdr>
              <w:divsChild>
                <w:div w:id="1624113565">
                  <w:marLeft w:val="0"/>
                  <w:marRight w:val="0"/>
                  <w:marTop w:val="0"/>
                  <w:marBottom w:val="0"/>
                  <w:divBdr>
                    <w:top w:val="none" w:sz="0" w:space="0" w:color="auto"/>
                    <w:left w:val="none" w:sz="0" w:space="0" w:color="auto"/>
                    <w:bottom w:val="none" w:sz="0" w:space="0" w:color="auto"/>
                    <w:right w:val="none" w:sz="0" w:space="0" w:color="auto"/>
                  </w:divBdr>
                  <w:divsChild>
                    <w:div w:id="1855339997">
                      <w:marLeft w:val="0"/>
                      <w:marRight w:val="0"/>
                      <w:marTop w:val="0"/>
                      <w:marBottom w:val="0"/>
                      <w:divBdr>
                        <w:top w:val="none" w:sz="0" w:space="0" w:color="auto"/>
                        <w:left w:val="none" w:sz="0" w:space="0" w:color="auto"/>
                        <w:bottom w:val="none" w:sz="0" w:space="0" w:color="auto"/>
                        <w:right w:val="none" w:sz="0" w:space="0" w:color="auto"/>
                      </w:divBdr>
                      <w:divsChild>
                        <w:div w:id="1988044438">
                          <w:marLeft w:val="0"/>
                          <w:marRight w:val="0"/>
                          <w:marTop w:val="0"/>
                          <w:marBottom w:val="0"/>
                          <w:divBdr>
                            <w:top w:val="none" w:sz="0" w:space="0" w:color="auto"/>
                            <w:left w:val="none" w:sz="0" w:space="0" w:color="auto"/>
                            <w:bottom w:val="none" w:sz="0" w:space="0" w:color="auto"/>
                            <w:right w:val="none" w:sz="0" w:space="0" w:color="auto"/>
                          </w:divBdr>
                          <w:divsChild>
                            <w:div w:id="62801998">
                              <w:marLeft w:val="0"/>
                              <w:marRight w:val="0"/>
                              <w:marTop w:val="0"/>
                              <w:marBottom w:val="0"/>
                              <w:divBdr>
                                <w:top w:val="none" w:sz="0" w:space="0" w:color="auto"/>
                                <w:left w:val="none" w:sz="0" w:space="0" w:color="auto"/>
                                <w:bottom w:val="none" w:sz="0" w:space="0" w:color="auto"/>
                                <w:right w:val="none" w:sz="0" w:space="0" w:color="auto"/>
                              </w:divBdr>
                              <w:divsChild>
                                <w:div w:id="1360349302">
                                  <w:marLeft w:val="0"/>
                                  <w:marRight w:val="0"/>
                                  <w:marTop w:val="0"/>
                                  <w:marBottom w:val="0"/>
                                  <w:divBdr>
                                    <w:top w:val="none" w:sz="0" w:space="0" w:color="auto"/>
                                    <w:left w:val="none" w:sz="0" w:space="0" w:color="auto"/>
                                    <w:bottom w:val="none" w:sz="0" w:space="0" w:color="auto"/>
                                    <w:right w:val="none" w:sz="0" w:space="0" w:color="auto"/>
                                  </w:divBdr>
                                  <w:divsChild>
                                    <w:div w:id="108379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9578941">
          <w:marLeft w:val="2820"/>
          <w:marRight w:val="2820"/>
          <w:marTop w:val="0"/>
          <w:marBottom w:val="0"/>
          <w:divBdr>
            <w:top w:val="none" w:sz="0" w:space="0" w:color="auto"/>
            <w:left w:val="none" w:sz="0" w:space="0" w:color="auto"/>
            <w:bottom w:val="none" w:sz="0" w:space="0" w:color="auto"/>
            <w:right w:val="none" w:sz="0" w:space="0" w:color="auto"/>
          </w:divBdr>
          <w:divsChild>
            <w:div w:id="1741974997">
              <w:marLeft w:val="0"/>
              <w:marRight w:val="0"/>
              <w:marTop w:val="0"/>
              <w:marBottom w:val="150"/>
              <w:divBdr>
                <w:top w:val="none" w:sz="0" w:space="0" w:color="auto"/>
                <w:left w:val="none" w:sz="0" w:space="0" w:color="auto"/>
                <w:bottom w:val="none" w:sz="0" w:space="0" w:color="auto"/>
                <w:right w:val="none" w:sz="0" w:space="0" w:color="auto"/>
              </w:divBdr>
              <w:divsChild>
                <w:div w:id="62070268">
                  <w:marLeft w:val="0"/>
                  <w:marRight w:val="0"/>
                  <w:marTop w:val="0"/>
                  <w:marBottom w:val="0"/>
                  <w:divBdr>
                    <w:top w:val="none" w:sz="0" w:space="0" w:color="auto"/>
                    <w:left w:val="none" w:sz="0" w:space="0" w:color="auto"/>
                    <w:bottom w:val="none" w:sz="0" w:space="0" w:color="auto"/>
                    <w:right w:val="none" w:sz="0" w:space="0" w:color="auto"/>
                  </w:divBdr>
                  <w:divsChild>
                    <w:div w:id="1503204887">
                      <w:marLeft w:val="0"/>
                      <w:marRight w:val="0"/>
                      <w:marTop w:val="0"/>
                      <w:marBottom w:val="0"/>
                      <w:divBdr>
                        <w:top w:val="none" w:sz="0" w:space="0" w:color="auto"/>
                        <w:left w:val="none" w:sz="0" w:space="0" w:color="auto"/>
                        <w:bottom w:val="none" w:sz="0" w:space="0" w:color="auto"/>
                        <w:right w:val="none" w:sz="0" w:space="0" w:color="auto"/>
                      </w:divBdr>
                      <w:divsChild>
                        <w:div w:id="276569775">
                          <w:marLeft w:val="0"/>
                          <w:marRight w:val="0"/>
                          <w:marTop w:val="0"/>
                          <w:marBottom w:val="0"/>
                          <w:divBdr>
                            <w:top w:val="none" w:sz="0" w:space="0" w:color="auto"/>
                            <w:left w:val="none" w:sz="0" w:space="0" w:color="auto"/>
                            <w:bottom w:val="none" w:sz="0" w:space="0" w:color="auto"/>
                            <w:right w:val="none" w:sz="0" w:space="0" w:color="auto"/>
                          </w:divBdr>
                          <w:divsChild>
                            <w:div w:id="440760859">
                              <w:marLeft w:val="225"/>
                              <w:marRight w:val="75"/>
                              <w:marTop w:val="75"/>
                              <w:marBottom w:val="75"/>
                              <w:divBdr>
                                <w:top w:val="none" w:sz="0" w:space="0" w:color="auto"/>
                                <w:left w:val="none" w:sz="0" w:space="0" w:color="auto"/>
                                <w:bottom w:val="none" w:sz="0" w:space="0" w:color="auto"/>
                                <w:right w:val="none" w:sz="0" w:space="0" w:color="auto"/>
                              </w:divBdr>
                              <w:divsChild>
                                <w:div w:id="164465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56201">
                          <w:marLeft w:val="0"/>
                          <w:marRight w:val="0"/>
                          <w:marTop w:val="0"/>
                          <w:marBottom w:val="0"/>
                          <w:divBdr>
                            <w:top w:val="none" w:sz="0" w:space="0" w:color="auto"/>
                            <w:left w:val="none" w:sz="0" w:space="0" w:color="auto"/>
                            <w:bottom w:val="none" w:sz="0" w:space="0" w:color="auto"/>
                            <w:right w:val="none" w:sz="0" w:space="0" w:color="auto"/>
                          </w:divBdr>
                          <w:divsChild>
                            <w:div w:id="1626084994">
                              <w:marLeft w:val="75"/>
                              <w:marRight w:val="75"/>
                              <w:marTop w:val="75"/>
                              <w:marBottom w:val="75"/>
                              <w:divBdr>
                                <w:top w:val="none" w:sz="0" w:space="0" w:color="auto"/>
                                <w:left w:val="none" w:sz="0" w:space="0" w:color="auto"/>
                                <w:bottom w:val="none" w:sz="0" w:space="0" w:color="auto"/>
                                <w:right w:val="none" w:sz="0" w:space="0" w:color="auto"/>
                              </w:divBdr>
                              <w:divsChild>
                                <w:div w:id="60865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8465914">
              <w:marLeft w:val="0"/>
              <w:marRight w:val="0"/>
              <w:marTop w:val="0"/>
              <w:marBottom w:val="0"/>
              <w:divBdr>
                <w:top w:val="single" w:sz="12" w:space="0" w:color="CCDCEC"/>
                <w:left w:val="none" w:sz="0" w:space="0" w:color="auto"/>
                <w:bottom w:val="none" w:sz="0" w:space="0" w:color="auto"/>
                <w:right w:val="none" w:sz="0" w:space="0" w:color="auto"/>
              </w:divBdr>
              <w:divsChild>
                <w:div w:id="1753622521">
                  <w:marLeft w:val="0"/>
                  <w:marRight w:val="0"/>
                  <w:marTop w:val="0"/>
                  <w:marBottom w:val="0"/>
                  <w:divBdr>
                    <w:top w:val="none" w:sz="0" w:space="0" w:color="auto"/>
                    <w:left w:val="none" w:sz="0" w:space="0" w:color="auto"/>
                    <w:bottom w:val="none" w:sz="0" w:space="0" w:color="auto"/>
                    <w:right w:val="none" w:sz="0" w:space="0" w:color="auto"/>
                  </w:divBdr>
                  <w:divsChild>
                    <w:div w:id="1415013452">
                      <w:marLeft w:val="0"/>
                      <w:marRight w:val="0"/>
                      <w:marTop w:val="0"/>
                      <w:marBottom w:val="0"/>
                      <w:divBdr>
                        <w:top w:val="none" w:sz="0" w:space="0" w:color="auto"/>
                        <w:left w:val="none" w:sz="0" w:space="0" w:color="auto"/>
                        <w:bottom w:val="none" w:sz="0" w:space="0" w:color="auto"/>
                        <w:right w:val="none" w:sz="0" w:space="0" w:color="auto"/>
                      </w:divBdr>
                      <w:divsChild>
                        <w:div w:id="1958366059">
                          <w:marLeft w:val="0"/>
                          <w:marRight w:val="0"/>
                          <w:marTop w:val="0"/>
                          <w:marBottom w:val="0"/>
                          <w:divBdr>
                            <w:top w:val="none" w:sz="0" w:space="0" w:color="auto"/>
                            <w:left w:val="none" w:sz="0" w:space="0" w:color="auto"/>
                            <w:bottom w:val="none" w:sz="0" w:space="0" w:color="auto"/>
                            <w:right w:val="none" w:sz="0" w:space="0" w:color="auto"/>
                          </w:divBdr>
                          <w:divsChild>
                            <w:div w:id="454327398">
                              <w:marLeft w:val="0"/>
                              <w:marRight w:val="0"/>
                              <w:marTop w:val="0"/>
                              <w:marBottom w:val="0"/>
                              <w:divBdr>
                                <w:top w:val="none" w:sz="0" w:space="0" w:color="auto"/>
                                <w:left w:val="none" w:sz="0" w:space="0" w:color="auto"/>
                                <w:bottom w:val="none" w:sz="0" w:space="0" w:color="auto"/>
                                <w:right w:val="none" w:sz="0" w:space="0" w:color="auto"/>
                              </w:divBdr>
                              <w:divsChild>
                                <w:div w:id="58519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81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garant.ru/25408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ase.garant.ru/254080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se.garant.ru/2540800/" TargetMode="External"/><Relationship Id="rId11" Type="http://schemas.openxmlformats.org/officeDocument/2006/relationships/hyperlink" Target="http://www.consultant.ru/document/cons_doc_LAW_5942/d0652d4ca9b57564ef79cb5d5e67bbd4e39eaea2/" TargetMode="External"/><Relationship Id="rId5" Type="http://schemas.openxmlformats.org/officeDocument/2006/relationships/hyperlink" Target="http://docs.cntd.ru/document/1000003045" TargetMode="External"/><Relationship Id="rId10" Type="http://schemas.openxmlformats.org/officeDocument/2006/relationships/hyperlink" Target="http://www.consultant.ru/document/cons_doc_LAW_5942/d0652d4ca9b57564ef79cb5d5e67bbd4e39eaea2/" TargetMode="External"/><Relationship Id="rId4" Type="http://schemas.openxmlformats.org/officeDocument/2006/relationships/webSettings" Target="webSettings.xml"/><Relationship Id="rId9" Type="http://schemas.openxmlformats.org/officeDocument/2006/relationships/hyperlink" Target="http://base.garant.ru/25408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8</Pages>
  <Words>1899</Words>
  <Characters>10829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41</cp:revision>
  <dcterms:created xsi:type="dcterms:W3CDTF">2016-01-27T10:55:00Z</dcterms:created>
  <dcterms:modified xsi:type="dcterms:W3CDTF">2016-01-27T14:08:00Z</dcterms:modified>
</cp:coreProperties>
</file>