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566704" w14:textId="77777777" w:rsidR="00CC5272" w:rsidRDefault="00CC5272" w:rsidP="00CC5272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ВНУТРЕННИХ ДЕЛ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PRIVATE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14:paraId="45BACC02" w14:textId="77777777" w:rsidR="00CC5272" w:rsidRDefault="00CC5272" w:rsidP="00CC5272">
      <w:pPr>
        <w:spacing w:after="0" w:line="240" w:lineRule="auto"/>
        <w:ind w:right="720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ОМСКАЯ АКАДЕМИЯ</w:t>
      </w:r>
    </w:p>
    <w:p w14:paraId="2A31547A" w14:textId="77777777" w:rsidR="00CC5272" w:rsidRDefault="00CC5272" w:rsidP="00CC5272">
      <w:pPr>
        <w:spacing w:after="0" w:line="240" w:lineRule="auto"/>
        <w:ind w:right="720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828770" w14:textId="77777777" w:rsidR="00CC5272" w:rsidRDefault="00CC5272" w:rsidP="00CC5272">
      <w:pPr>
        <w:spacing w:after="0" w:line="240" w:lineRule="auto"/>
        <w:ind w:righ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экономической теории и финансового права</w:t>
      </w:r>
    </w:p>
    <w:p w14:paraId="4792B997" w14:textId="77777777" w:rsidR="00CC5272" w:rsidRDefault="00CC5272" w:rsidP="00CC5272">
      <w:pPr>
        <w:spacing w:after="0" w:line="240" w:lineRule="auto"/>
        <w:ind w:right="72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E6B0E4" w14:textId="77777777" w:rsidR="00CC5272" w:rsidRDefault="00CC5272" w:rsidP="00CC5272">
      <w:pPr>
        <w:spacing w:after="0" w:line="240" w:lineRule="auto"/>
        <w:ind w:right="72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1D0F44" w14:textId="77777777" w:rsidR="00CC5272" w:rsidRDefault="00CC5272" w:rsidP="00CC5272">
      <w:pPr>
        <w:spacing w:after="0" w:line="240" w:lineRule="auto"/>
        <w:ind w:right="72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DF87E2" w14:textId="77777777" w:rsidR="00CC5272" w:rsidRDefault="00CC5272" w:rsidP="00CC5272">
      <w:pPr>
        <w:spacing w:after="0" w:line="240" w:lineRule="auto"/>
        <w:ind w:right="72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6CBD52" w14:textId="77777777" w:rsidR="00CC5272" w:rsidRDefault="00CC5272" w:rsidP="00CC5272">
      <w:pPr>
        <w:spacing w:after="0" w:line="240" w:lineRule="auto"/>
        <w:ind w:right="72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A7D2ED" w14:textId="77777777" w:rsidR="00CC5272" w:rsidRDefault="00CC5272" w:rsidP="00CC5272">
      <w:pPr>
        <w:spacing w:after="0" w:line="240" w:lineRule="auto"/>
        <w:ind w:right="72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53834B" w14:textId="77777777" w:rsidR="00CC5272" w:rsidRDefault="00CC5272" w:rsidP="00CC5272">
      <w:pPr>
        <w:spacing w:after="0" w:line="240" w:lineRule="auto"/>
        <w:ind w:right="72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E0D31A" w14:textId="77777777" w:rsidR="00CC5272" w:rsidRDefault="00CC5272" w:rsidP="00CC5272">
      <w:pPr>
        <w:spacing w:after="0" w:line="240" w:lineRule="auto"/>
        <w:ind w:right="720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Курсовая работа</w:t>
      </w:r>
    </w:p>
    <w:p w14:paraId="330F53DA" w14:textId="77777777" w:rsidR="00CC5272" w:rsidRDefault="00CC5272" w:rsidP="00CC5272">
      <w:pPr>
        <w:spacing w:after="0" w:line="240" w:lineRule="auto"/>
        <w:ind w:right="720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дисциплине «Рынок ценных бумаг»</w:t>
      </w:r>
    </w:p>
    <w:p w14:paraId="6E10B001" w14:textId="77777777" w:rsidR="00CC5272" w:rsidRDefault="00CC5272" w:rsidP="00CC5272">
      <w:pPr>
        <w:spacing w:after="0" w:line="240" w:lineRule="auto"/>
        <w:ind w:right="720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3D0017" w14:textId="77777777" w:rsidR="00CC5272" w:rsidRDefault="00CC5272" w:rsidP="00CC5272">
      <w:pPr>
        <w:spacing w:after="0" w:line="240" w:lineRule="auto"/>
        <w:ind w:right="720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тему: «</w:t>
      </w:r>
      <w:r w:rsidRPr="00717899">
        <w:rPr>
          <w:rFonts w:ascii="Times New Roman" w:hAnsi="Times New Roman" w:cs="Times New Roman"/>
          <w:sz w:val="28"/>
          <w:szCs w:val="28"/>
        </w:rPr>
        <w:t>Российские фондовые биржи: состояние и проблемы развития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6C393138" w14:textId="77777777" w:rsidR="00CC5272" w:rsidRDefault="00CC5272" w:rsidP="00CC5272">
      <w:pPr>
        <w:spacing w:after="0" w:line="240" w:lineRule="auto"/>
        <w:ind w:right="720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221A64" w14:textId="77777777" w:rsidR="00CC5272" w:rsidRDefault="00CC5272" w:rsidP="00CC5272">
      <w:pPr>
        <w:spacing w:after="0" w:line="240" w:lineRule="auto"/>
        <w:ind w:left="3761" w:righ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5B61A4" w14:textId="77777777" w:rsidR="00CC5272" w:rsidRDefault="00CC5272" w:rsidP="00CC5272">
      <w:pPr>
        <w:spacing w:after="0" w:line="240" w:lineRule="auto"/>
        <w:ind w:left="3761" w:righ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BDBF53" w14:textId="77777777" w:rsidR="00CC5272" w:rsidRDefault="00CC5272" w:rsidP="00CC5272">
      <w:pPr>
        <w:spacing w:after="0" w:line="240" w:lineRule="auto"/>
        <w:ind w:left="3761" w:righ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619876" w14:textId="77777777" w:rsidR="00CC5272" w:rsidRDefault="00CC5272" w:rsidP="00CC5272">
      <w:pPr>
        <w:spacing w:after="0" w:line="240" w:lineRule="auto"/>
        <w:ind w:left="4678" w:righ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Выполнил: </w:t>
      </w:r>
    </w:p>
    <w:p w14:paraId="5522C161" w14:textId="77777777" w:rsidR="00CC5272" w:rsidRDefault="00CC5272" w:rsidP="00CC5272">
      <w:pPr>
        <w:spacing w:after="0" w:line="240" w:lineRule="auto"/>
        <w:ind w:left="4678" w:righ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курсант 4 курса СФ  </w:t>
      </w:r>
    </w:p>
    <w:p w14:paraId="31619043" w14:textId="77777777" w:rsidR="00CC5272" w:rsidRDefault="00CC5272" w:rsidP="00CC5272">
      <w:pPr>
        <w:spacing w:after="0" w:line="240" w:lineRule="auto"/>
        <w:ind w:left="4678" w:righ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421 ЭБС уч. группы  </w:t>
      </w:r>
    </w:p>
    <w:p w14:paraId="06E83502" w14:textId="77777777" w:rsidR="00CC5272" w:rsidRDefault="00CC5272" w:rsidP="00CC5272">
      <w:pPr>
        <w:spacing w:after="0" w:line="240" w:lineRule="auto"/>
        <w:ind w:left="4678" w:righ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Набора 2012 г.</w:t>
      </w:r>
    </w:p>
    <w:p w14:paraId="154638F7" w14:textId="77777777" w:rsidR="00CC5272" w:rsidRPr="00717899" w:rsidRDefault="00CC5272" w:rsidP="00CC5272">
      <w:pPr>
        <w:spacing w:after="0" w:line="240" w:lineRule="auto"/>
        <w:ind w:left="4678" w:righ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Пунько А.А.</w:t>
      </w:r>
    </w:p>
    <w:p w14:paraId="420407CA" w14:textId="77777777" w:rsidR="00CC5272" w:rsidRDefault="00CC5272" w:rsidP="00CC5272">
      <w:pPr>
        <w:spacing w:after="0" w:line="240" w:lineRule="auto"/>
        <w:ind w:left="4678" w:righ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44"/>
        <w:gridCol w:w="4111"/>
      </w:tblGrid>
      <w:tr w:rsidR="00CC5272" w14:paraId="53567362" w14:textId="77777777" w:rsidTr="0066260E">
        <w:tc>
          <w:tcPr>
            <w:tcW w:w="4644" w:type="dxa"/>
          </w:tcPr>
          <w:p w14:paraId="2FABA2BB" w14:textId="77777777" w:rsidR="00CC5272" w:rsidRDefault="00CC5272" w:rsidP="0066260E">
            <w:pPr>
              <w:spacing w:after="0" w:line="240" w:lineRule="auto"/>
              <w:ind w:righ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68EAB4F" w14:textId="77777777" w:rsidR="00CC5272" w:rsidRDefault="00CC5272" w:rsidP="0066260E">
            <w:pPr>
              <w:spacing w:after="0" w:line="240" w:lineRule="auto"/>
              <w:ind w:righ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A4EEB91" w14:textId="77777777" w:rsidR="00CC5272" w:rsidRDefault="00CC5272" w:rsidP="0066260E">
            <w:pPr>
              <w:spacing w:after="0" w:line="240" w:lineRule="auto"/>
              <w:ind w:righ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</w:tcPr>
          <w:p w14:paraId="10AFC271" w14:textId="77777777" w:rsidR="00CC5272" w:rsidRDefault="00CC5272" w:rsidP="0066260E">
            <w:pPr>
              <w:spacing w:after="0" w:line="240" w:lineRule="auto"/>
              <w:ind w:righ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1C31555" w14:textId="77777777" w:rsidR="00CC5272" w:rsidRDefault="00CC5272" w:rsidP="0066260E">
            <w:pPr>
              <w:spacing w:after="0" w:line="240" w:lineRule="auto"/>
              <w:ind w:righ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Научный руководитель:</w:t>
            </w:r>
          </w:p>
          <w:p w14:paraId="74164521" w14:textId="77777777" w:rsidR="00CC5272" w:rsidRDefault="00CC5272" w:rsidP="0066260E">
            <w:pPr>
              <w:spacing w:after="0" w:line="240" w:lineRule="auto"/>
              <w:ind w:righ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 кафедры ЭТиФП</w:t>
            </w:r>
          </w:p>
          <w:p w14:paraId="1566E85F" w14:textId="77777777" w:rsidR="00CC5272" w:rsidRDefault="00CC5272" w:rsidP="0066260E">
            <w:pPr>
              <w:spacing w:after="0" w:line="240" w:lineRule="auto"/>
              <w:ind w:right="-3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Доцент кафедры </w:t>
            </w:r>
          </w:p>
          <w:p w14:paraId="27ED2ED9" w14:textId="77777777" w:rsidR="00CC5272" w:rsidRDefault="00CC5272" w:rsidP="0066260E">
            <w:pPr>
              <w:spacing w:after="0" w:line="240" w:lineRule="auto"/>
              <w:ind w:right="-3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Кандидат экономических наук</w:t>
            </w:r>
          </w:p>
          <w:p w14:paraId="512B065C" w14:textId="77777777" w:rsidR="00CC5272" w:rsidRDefault="00CC5272" w:rsidP="0066260E">
            <w:pPr>
              <w:spacing w:after="0" w:line="240" w:lineRule="auto"/>
              <w:ind w:righ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A9FD4DB" w14:textId="77777777" w:rsidR="00CC5272" w:rsidRDefault="00CC5272" w:rsidP="0066260E">
            <w:pPr>
              <w:spacing w:after="0" w:line="240" w:lineRule="auto"/>
              <w:ind w:righ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Бекряшев А.К.</w:t>
            </w:r>
          </w:p>
          <w:p w14:paraId="60B5C2CD" w14:textId="77777777" w:rsidR="00CC5272" w:rsidRDefault="00CC5272" w:rsidP="0066260E">
            <w:pPr>
              <w:spacing w:after="0" w:line="240" w:lineRule="auto"/>
              <w:ind w:righ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7FF2C62" w14:textId="77777777" w:rsidR="00CC5272" w:rsidRDefault="00CC5272" w:rsidP="0066260E">
            <w:pPr>
              <w:spacing w:after="0" w:line="240" w:lineRule="auto"/>
              <w:ind w:righ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5272" w14:paraId="76481646" w14:textId="77777777" w:rsidTr="0066260E">
        <w:tc>
          <w:tcPr>
            <w:tcW w:w="4644" w:type="dxa"/>
          </w:tcPr>
          <w:p w14:paraId="369550E4" w14:textId="77777777" w:rsidR="00CC5272" w:rsidRDefault="00CC5272" w:rsidP="0066260E">
            <w:pPr>
              <w:spacing w:after="0" w:line="240" w:lineRule="auto"/>
              <w:ind w:righ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Допущена к защите</w:t>
            </w:r>
          </w:p>
          <w:p w14:paraId="194D0FF3" w14:textId="77777777" w:rsidR="00CC5272" w:rsidRDefault="00CC5272" w:rsidP="0066260E">
            <w:pPr>
              <w:spacing w:after="0" w:line="240" w:lineRule="auto"/>
              <w:ind w:righ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«__» _________2015 г.</w:t>
            </w:r>
          </w:p>
          <w:p w14:paraId="3C699DF1" w14:textId="77777777" w:rsidR="00CC5272" w:rsidRDefault="00CC5272" w:rsidP="0066260E">
            <w:pPr>
              <w:spacing w:after="0" w:line="240" w:lineRule="auto"/>
              <w:ind w:righ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ADCF706" w14:textId="77777777" w:rsidR="00CC5272" w:rsidRDefault="00CC5272" w:rsidP="0066260E">
            <w:pPr>
              <w:spacing w:after="0" w:line="240" w:lineRule="auto"/>
              <w:ind w:righ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9FD7E2A" w14:textId="77777777" w:rsidR="00CC5272" w:rsidRDefault="00CC5272" w:rsidP="0066260E">
            <w:pPr>
              <w:spacing w:after="0" w:line="240" w:lineRule="auto"/>
              <w:ind w:righ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</w:tcPr>
          <w:p w14:paraId="1CDDFB0F" w14:textId="77777777" w:rsidR="00CC5272" w:rsidRDefault="00CC5272" w:rsidP="0066260E">
            <w:pPr>
              <w:pBdr>
                <w:bottom w:val="single" w:sz="12" w:space="1" w:color="auto"/>
              </w:pBdr>
              <w:spacing w:after="0" w:line="240" w:lineRule="auto"/>
              <w:ind w:righ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Защищена с оценкой</w:t>
            </w:r>
          </w:p>
          <w:p w14:paraId="0AF53436" w14:textId="77777777" w:rsidR="00CC5272" w:rsidRDefault="00CC5272" w:rsidP="0066260E">
            <w:pPr>
              <w:pBdr>
                <w:bottom w:val="single" w:sz="12" w:space="1" w:color="auto"/>
              </w:pBdr>
              <w:spacing w:after="0" w:line="240" w:lineRule="auto"/>
              <w:ind w:righ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BE0B336" w14:textId="77777777" w:rsidR="00CC5272" w:rsidRDefault="00CC5272" w:rsidP="0066260E">
            <w:pPr>
              <w:spacing w:after="0" w:line="240" w:lineRule="auto"/>
              <w:ind w:right="7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«__»________2015 г.</w:t>
            </w:r>
          </w:p>
        </w:tc>
      </w:tr>
    </w:tbl>
    <w:p w14:paraId="468B7EC7" w14:textId="77777777" w:rsidR="00CC5272" w:rsidRDefault="00CC5272" w:rsidP="00CC5272">
      <w:pPr>
        <w:spacing w:after="0" w:line="240" w:lineRule="auto"/>
        <w:ind w:righ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8B822A" w14:textId="77777777" w:rsidR="00CC5272" w:rsidRDefault="00CC5272" w:rsidP="00CC5272">
      <w:pPr>
        <w:spacing w:after="0" w:line="240" w:lineRule="auto"/>
        <w:ind w:righ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CEC82C" w14:textId="77777777" w:rsidR="00CC5272" w:rsidRDefault="00CC5272" w:rsidP="00474C2D">
      <w:pPr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 2015</w:t>
      </w:r>
    </w:p>
    <w:p w14:paraId="308D5A9C" w14:textId="0EA5F278" w:rsidR="004C6575" w:rsidRPr="00474C2D" w:rsidRDefault="004C6575" w:rsidP="00474C2D">
      <w:pPr>
        <w:jc w:val="center"/>
        <w:rPr>
          <w:b/>
          <w:i/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br w:type="page"/>
      </w:r>
      <w:r w:rsidRPr="00474C2D">
        <w:rPr>
          <w:rFonts w:ascii="Times New Roman" w:hAnsi="Times New Roman" w:cs="Times New Roman"/>
          <w:b/>
          <w:bCs/>
          <w:color w:val="252525"/>
          <w:sz w:val="28"/>
          <w:szCs w:val="28"/>
          <w:shd w:val="clear" w:color="auto" w:fill="FFFFFF"/>
        </w:rPr>
        <w:lastRenderedPageBreak/>
        <w:t>Оглавление</w:t>
      </w:r>
    </w:p>
    <w:p w14:paraId="39D9E7A4" w14:textId="77777777" w:rsidR="004C6575" w:rsidRPr="00474C2D" w:rsidRDefault="004C6575" w:rsidP="004C6575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</w:pPr>
    </w:p>
    <w:p w14:paraId="779857AA" w14:textId="77777777" w:rsidR="004C6575" w:rsidRPr="0066260E" w:rsidRDefault="004C6575" w:rsidP="004C6575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</w:pPr>
      <w:r w:rsidRPr="0066260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Введение....................................................................................................... 3</w:t>
      </w:r>
    </w:p>
    <w:p w14:paraId="2A6813D6" w14:textId="0C8E11C7" w:rsidR="004C6575" w:rsidRPr="0066260E" w:rsidRDefault="004C6575" w:rsidP="004C6575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</w:pPr>
      <w:r w:rsidRPr="0066260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Глава 1 </w:t>
      </w:r>
      <w:r w:rsidR="0031458D" w:rsidRPr="0066260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Теоретические аспекты фондовых бирж России</w:t>
      </w:r>
      <w:r w:rsidRPr="0066260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............</w:t>
      </w:r>
      <w:r w:rsidR="00474C2D" w:rsidRPr="0066260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............ 5</w:t>
      </w:r>
    </w:p>
    <w:p w14:paraId="75CDD4FA" w14:textId="7BC22A84" w:rsidR="004C6575" w:rsidRPr="0066260E" w:rsidRDefault="004C6575" w:rsidP="004C6575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</w:pPr>
      <w:r w:rsidRPr="0066260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1.1 </w:t>
      </w:r>
      <w:r w:rsidR="0031458D" w:rsidRPr="0066260E">
        <w:rPr>
          <w:rFonts w:ascii="Times New Roman" w:hAnsi="Times New Roman" w:cs="Times New Roman"/>
          <w:iCs/>
          <w:color w:val="000000"/>
          <w:sz w:val="28"/>
          <w:szCs w:val="28"/>
        </w:rPr>
        <w:t>Сущность, цели, задачи фондовой биржи</w:t>
      </w:r>
      <w:r w:rsidRPr="0066260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.........</w:t>
      </w:r>
      <w:r w:rsidR="00474C2D" w:rsidRPr="0066260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...................................5</w:t>
      </w:r>
    </w:p>
    <w:p w14:paraId="74706BA9" w14:textId="5C4480E0" w:rsidR="004C6575" w:rsidRPr="0066260E" w:rsidRDefault="004C6575" w:rsidP="004C6575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</w:pPr>
      <w:r w:rsidRPr="0066260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1.2 </w:t>
      </w:r>
      <w:r w:rsidR="0031458D" w:rsidRPr="006626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Организационно-управленческая структура фондовой биржи</w:t>
      </w:r>
      <w:r w:rsidR="0031458D" w:rsidRPr="0066260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...</w:t>
      </w:r>
      <w:r w:rsidR="008C3AA7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.....11</w:t>
      </w:r>
    </w:p>
    <w:p w14:paraId="17DF2184" w14:textId="67B139E3" w:rsidR="004C6575" w:rsidRPr="0066260E" w:rsidRDefault="004C6575" w:rsidP="004C6575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</w:pPr>
      <w:r w:rsidRPr="0066260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Глава 2 </w:t>
      </w:r>
      <w:r w:rsidR="0031458D" w:rsidRPr="0066260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Оценка современных тенденций развития фондовых бирж России…………………………………………………………………………</w:t>
      </w:r>
      <w:r w:rsidR="008C3AA7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….14</w:t>
      </w:r>
    </w:p>
    <w:p w14:paraId="661586D0" w14:textId="727EB626" w:rsidR="004C6575" w:rsidRPr="0066260E" w:rsidRDefault="004C6575" w:rsidP="004C6575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</w:pPr>
      <w:r w:rsidRPr="0066260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2.1 </w:t>
      </w:r>
      <w:r w:rsidR="0031458D" w:rsidRPr="0066260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история развития фондовой биржи в </w:t>
      </w:r>
      <w:r w:rsidR="0066260E" w:rsidRPr="0066260E">
        <w:rPr>
          <w:rFonts w:ascii="Times New Roman" w:hAnsi="Times New Roman" w:cs="Times New Roman"/>
          <w:iCs/>
          <w:color w:val="000000"/>
          <w:sz w:val="28"/>
          <w:szCs w:val="28"/>
        </w:rPr>
        <w:t>России</w:t>
      </w:r>
      <w:r w:rsidRPr="0066260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..............................</w:t>
      </w:r>
      <w:r w:rsidR="008C3AA7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...... 14</w:t>
      </w:r>
    </w:p>
    <w:p w14:paraId="62E1CCCD" w14:textId="703BEFC8" w:rsidR="004C6575" w:rsidRPr="0066260E" w:rsidRDefault="004C6575" w:rsidP="004C6575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</w:pPr>
      <w:r w:rsidRPr="0066260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2.2 </w:t>
      </w:r>
      <w:r w:rsidR="0031458D" w:rsidRPr="006626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механизм биржевой торговли ценными бумагами</w:t>
      </w:r>
      <w:r w:rsidRPr="0066260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.</w:t>
      </w:r>
      <w:r w:rsidR="0066260E" w:rsidRPr="0066260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.........</w:t>
      </w:r>
      <w:r w:rsidR="0066260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..............</w:t>
      </w:r>
      <w:r w:rsidR="008C3AA7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... 16</w:t>
      </w:r>
    </w:p>
    <w:p w14:paraId="0B7ABC40" w14:textId="09DF4264" w:rsidR="0031458D" w:rsidRPr="0066260E" w:rsidRDefault="0031458D" w:rsidP="004C6575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626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2.3 Структура и особенности функционирования Московской и Санкт-Петербургской фондовых бирж</w:t>
      </w:r>
      <w:r w:rsidR="006626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…………………………………………………</w:t>
      </w:r>
      <w:r w:rsidR="008C3A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19</w:t>
      </w:r>
    </w:p>
    <w:p w14:paraId="7E94ACAD" w14:textId="634FE8F6" w:rsidR="0031458D" w:rsidRPr="0066260E" w:rsidRDefault="0031458D" w:rsidP="004C6575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</w:pPr>
      <w:r w:rsidRPr="006626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Глава 3 </w:t>
      </w:r>
      <w:r w:rsidRPr="006626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Анализ биржевой деятельности в российской федерации…</w:t>
      </w:r>
      <w:r w:rsidR="006626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6626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</w:t>
      </w:r>
      <w:r w:rsidR="008C3A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</w:t>
      </w:r>
      <w:bookmarkStart w:id="0" w:name="_GoBack"/>
      <w:bookmarkEnd w:id="0"/>
    </w:p>
    <w:p w14:paraId="28B1695A" w14:textId="120D2F27" w:rsidR="004C6575" w:rsidRPr="0066260E" w:rsidRDefault="004C6575" w:rsidP="004C6575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</w:pPr>
      <w:r w:rsidRPr="0066260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Заключение...........................................................</w:t>
      </w:r>
      <w:r w:rsidR="0066260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.........</w:t>
      </w:r>
      <w:r w:rsidR="008C3AA7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..............................34</w:t>
      </w:r>
    </w:p>
    <w:p w14:paraId="392368F4" w14:textId="2ACA6F07" w:rsidR="004C6575" w:rsidRPr="0066260E" w:rsidRDefault="004C6575" w:rsidP="004C6575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</w:pPr>
      <w:r w:rsidRPr="0066260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Список использованной литературы..................................</w:t>
      </w:r>
      <w:r w:rsidR="0066260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...........</w:t>
      </w:r>
      <w:r w:rsidR="008C3AA7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............35</w:t>
      </w:r>
    </w:p>
    <w:p w14:paraId="1E7E2884" w14:textId="77777777" w:rsidR="004C6575" w:rsidRDefault="004C6575">
      <w:pPr>
        <w:rPr>
          <w:b/>
          <w:i/>
          <w:iCs/>
          <w:color w:val="000000"/>
          <w:sz w:val="28"/>
          <w:szCs w:val="28"/>
        </w:rPr>
      </w:pPr>
    </w:p>
    <w:p w14:paraId="68E51B8E" w14:textId="77777777" w:rsidR="0097636D" w:rsidRDefault="0097636D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14:paraId="385EFAFE" w14:textId="77777777" w:rsidR="0031458D" w:rsidRDefault="0031458D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14:paraId="2ECFA509" w14:textId="77777777" w:rsidR="0031458D" w:rsidRDefault="0031458D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14:paraId="6EFB1E09" w14:textId="77777777" w:rsidR="0031458D" w:rsidRDefault="0031458D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14:paraId="32BC4252" w14:textId="77777777" w:rsidR="0031458D" w:rsidRDefault="0031458D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14:paraId="7B4911C9" w14:textId="77777777" w:rsidR="0031458D" w:rsidRDefault="0031458D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14:paraId="3D3C4F98" w14:textId="77777777" w:rsidR="0031458D" w:rsidRDefault="0031458D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14:paraId="4DC6528F" w14:textId="77777777" w:rsidR="0031458D" w:rsidRDefault="0031458D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14:paraId="4C5A17B5" w14:textId="77777777" w:rsidR="0031458D" w:rsidRDefault="0031458D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14:paraId="374C59D7" w14:textId="77777777" w:rsidR="0031458D" w:rsidRDefault="0031458D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14:paraId="006C312E" w14:textId="77777777" w:rsidR="0031458D" w:rsidRDefault="0031458D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14:paraId="61ADBAC2" w14:textId="77777777" w:rsidR="00474C2D" w:rsidRDefault="00474C2D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14:paraId="51A755E7" w14:textId="77777777" w:rsidR="0031458D" w:rsidRDefault="0031458D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14:paraId="1B974E7F" w14:textId="77777777" w:rsidR="0097636D" w:rsidRDefault="0097636D" w:rsidP="0097636D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color w:val="252525"/>
          <w:sz w:val="28"/>
          <w:szCs w:val="28"/>
          <w:shd w:val="clear" w:color="auto" w:fill="FFFFFF"/>
        </w:rPr>
      </w:pPr>
      <w:r w:rsidRPr="0097636D">
        <w:rPr>
          <w:rFonts w:ascii="Times New Roman" w:hAnsi="Times New Roman" w:cs="Times New Roman"/>
          <w:b/>
          <w:bCs/>
          <w:color w:val="252525"/>
          <w:sz w:val="28"/>
          <w:szCs w:val="28"/>
          <w:shd w:val="clear" w:color="auto" w:fill="FFFFFF"/>
        </w:rPr>
        <w:lastRenderedPageBreak/>
        <w:t>Введение</w:t>
      </w:r>
    </w:p>
    <w:p w14:paraId="16AB1955" w14:textId="4FBD0AD4" w:rsidR="004C6575" w:rsidRPr="004C6575" w:rsidRDefault="004C6575" w:rsidP="004C6575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</w:pPr>
      <w:r w:rsidRPr="004C6575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Актуальность</w:t>
      </w:r>
      <w:r w:rsidR="0098652D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данной темы заключается в том</w:t>
      </w:r>
      <w:r w:rsidR="00F43F18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, что происходит развитие экономического роста страны</w:t>
      </w:r>
      <w:r w:rsidRPr="004C6575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, </w:t>
      </w:r>
      <w:r w:rsidR="009D2722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и, соответственно, это предполагает введение и модернизирование новых форм</w:t>
      </w:r>
      <w:r w:rsidR="00754565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движения денежных средств</w:t>
      </w:r>
      <w:r w:rsidRPr="004C6575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, привлечение и</w:t>
      </w:r>
      <w:r w:rsidR="00F968D5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размещение их на фондовой бирже</w:t>
      </w:r>
      <w:r w:rsidR="00521483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, и именно </w:t>
      </w:r>
      <w:r w:rsidR="00476CDC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она выполняет выше перечисленные</w:t>
      </w:r>
      <w:r w:rsidRPr="004C6575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функции.</w:t>
      </w:r>
    </w:p>
    <w:p w14:paraId="3CF79863" w14:textId="2747358D" w:rsidR="004C6575" w:rsidRPr="0097636D" w:rsidRDefault="004C6575" w:rsidP="004C6575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</w:pPr>
      <w:r w:rsidRPr="004C6575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Действительно, </w:t>
      </w:r>
      <w:r w:rsidR="00DA4D72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фондовые </w:t>
      </w:r>
      <w:r w:rsidRPr="004C6575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биржи возникают там, </w:t>
      </w:r>
      <w:r w:rsidR="00DA4D72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где </w:t>
      </w:r>
      <w:r w:rsidR="00474C2D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существуют рыночные</w:t>
      </w:r>
      <w:r w:rsidR="00030492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отношения</w:t>
      </w:r>
      <w:r w:rsidRPr="004C6575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. В определенном смысле биржа - это вершина</w:t>
      </w:r>
      <w:r w:rsidR="00030492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некой пирамиды, несущая в своем понимании сложную структуру, определяемую как</w:t>
      </w:r>
      <w:r w:rsidR="00DE6263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рынок</w:t>
      </w:r>
      <w:r w:rsidRPr="004C6575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ценных бумаг. У основания</w:t>
      </w:r>
      <w:r w:rsidR="00DE6263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такой</w:t>
      </w:r>
      <w:r w:rsidR="00474C2D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пирамиды находятся поставщики </w:t>
      </w:r>
      <w:r w:rsidRPr="004C6575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сырья</w:t>
      </w:r>
      <w:r w:rsidR="00474C2D" w:rsidRPr="004C6575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для</w:t>
      </w:r>
      <w:r w:rsidRPr="004C6575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биржевой деятельности, то есть те, кто выпускает ценные бумаги</w:t>
      </w:r>
      <w:r w:rsidR="005C2D87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, а именно - эмитенты</w:t>
      </w:r>
      <w:r w:rsidRPr="004C6575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, а так же потребители ее "готовой продукции" - инвесторы. Для того чтобы эта система могла успешно функционировать, </w:t>
      </w:r>
      <w:r w:rsidR="002B0C5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существуют правила, в которых прописано, кто и при каких условиях может стать эмитентом ценных бумаг и кто может осуществлять операции с ними</w:t>
      </w:r>
      <w:r w:rsidRPr="004C6575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. Сама структура рынка не остается неизменной. В дополнение </w:t>
      </w:r>
      <w:r w:rsidR="00DE1B28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к акциям –традиционному товару для биржевых фондов,</w:t>
      </w:r>
      <w:r w:rsidR="00BC7CC5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и облигациям – долговым обязательствам</w:t>
      </w:r>
      <w:r w:rsidRPr="004C6575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возникают новые виды ценных бумаг.  И сегодня в мире насчитывается более полутора сотен фондовых бирж. У каждой из них есть свои осо</w:t>
      </w:r>
      <w:r w:rsidR="00B0103D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бенности.</w:t>
      </w:r>
    </w:p>
    <w:p w14:paraId="019DE4E3" w14:textId="13AF7A82" w:rsidR="0097636D" w:rsidRPr="0097636D" w:rsidRDefault="00126AE5" w:rsidP="0097636D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Биржевой механизм, в процессе его эволюции, превратился</w:t>
      </w:r>
      <w:r w:rsidR="0097636D" w:rsidRPr="0097636D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в инструмент мобилизации денежных капиталов не только для долгосрочных вложений, но и краткосрочных кредитов. Биржевые </w:t>
      </w:r>
      <w:r w:rsidR="00F41C63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участники</w:t>
      </w:r>
      <w:r w:rsidR="0097636D" w:rsidRPr="0097636D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стали использовать для покупки ценных бумаг не только собственные средства, но и ссудные капиталы, взятые взаймы у банков.</w:t>
      </w:r>
    </w:p>
    <w:p w14:paraId="2162808E" w14:textId="75A78400" w:rsidR="0097636D" w:rsidRPr="0097636D" w:rsidRDefault="0097636D" w:rsidP="0097636D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</w:pPr>
      <w:r w:rsidRPr="0097636D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Биржевая игра весьма заманчива. Покупая </w:t>
      </w:r>
      <w:r w:rsidR="00226FBD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какие</w:t>
      </w:r>
      <w:r w:rsidR="00B86BC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-либо </w:t>
      </w:r>
      <w:r w:rsidRPr="0097636D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ценные бумаги по</w:t>
      </w:r>
      <w:r w:rsidR="00B86BC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малому курсу и продавая их же по более высокому, существует возможность получ</w:t>
      </w:r>
      <w:r w:rsidR="00736BA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ить крупную прибыль</w:t>
      </w:r>
      <w:r w:rsidRPr="0097636D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. Являясь организатором рынка ценных бума</w:t>
      </w:r>
      <w:r w:rsidR="00736BAB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г, фондовая биржа занимается </w:t>
      </w:r>
      <w:r w:rsidRPr="0097636D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созданием </w:t>
      </w:r>
      <w:r w:rsidR="00911D2F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всех </w:t>
      </w:r>
      <w:r w:rsidRPr="0097636D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необходимых условий для ведения </w:t>
      </w:r>
      <w:r w:rsidR="00911D2F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как можно более </w:t>
      </w:r>
      <w:r w:rsidR="00474C2D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беспроблемной</w:t>
      </w:r>
      <w:r w:rsidR="00911D2F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и удобной</w:t>
      </w:r>
      <w:r w:rsidRPr="0097636D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торговли, но </w:t>
      </w:r>
      <w:r w:rsidR="00C13FFF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так как </w:t>
      </w:r>
      <w:r w:rsidR="00C13FFF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lastRenderedPageBreak/>
        <w:t>рынок развивается, то основной ее задачей становится обслуживание таких рынков.</w:t>
      </w:r>
    </w:p>
    <w:p w14:paraId="5AEA81E1" w14:textId="73DEE421" w:rsidR="0097636D" w:rsidRPr="0097636D" w:rsidRDefault="0097636D" w:rsidP="0097636D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</w:pPr>
      <w:r w:rsidRPr="0097636D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Биржа </w:t>
      </w:r>
      <w:r w:rsidR="00EF05C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имеет конкретную структуру </w:t>
      </w:r>
      <w:r w:rsidR="00C41AEF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и</w:t>
      </w:r>
      <w:r w:rsidR="005A02C5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определенные правила исполнения сделок, а </w:t>
      </w:r>
      <w:r w:rsidR="00474C2D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также</w:t>
      </w:r>
      <w:r w:rsidR="005A02C5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надежную систему </w:t>
      </w:r>
      <w:r w:rsidR="009C2489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контроля за ходом исполнения их</w:t>
      </w:r>
      <w:r w:rsidRPr="0097636D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. К торгам на биржу </w:t>
      </w:r>
      <w:r w:rsidR="00474C2D" w:rsidRPr="0097636D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допускаются </w:t>
      </w:r>
      <w:r w:rsidR="00474C2D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проверенные</w:t>
      </w:r>
      <w:r w:rsidR="009C2489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эмитенты, которые прошли тотальный </w:t>
      </w:r>
      <w:r w:rsidR="00621C86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отбор своей надежности и платежеспособности их ценных бумаг.</w:t>
      </w:r>
    </w:p>
    <w:p w14:paraId="71858637" w14:textId="3C283696" w:rsidR="0097636D" w:rsidRPr="0097636D" w:rsidRDefault="004C6575" w:rsidP="0097636D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Цель данной работы - </w:t>
      </w:r>
      <w:r w:rsidR="0097636D" w:rsidRPr="0097636D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рассмотреть и проанализирова</w:t>
      </w:r>
      <w:r w:rsidR="00621C86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ть работу фондовой биржи, разобрать</w:t>
      </w:r>
      <w:r w:rsidR="00A04B93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ее структуру, принципы ее существования, а </w:t>
      </w:r>
      <w:r w:rsidR="00474C2D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также</w:t>
      </w:r>
      <w:r w:rsidR="0097636D" w:rsidRPr="0097636D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что нужно, для того</w:t>
      </w:r>
      <w:r w:rsidR="00A04B93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,</w:t>
      </w:r>
      <w:r w:rsidR="0097636D" w:rsidRPr="0097636D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 xml:space="preserve"> чтобы ценные бумаги попали на биржу, как проходит торговля ценными бумагами, как биржа формирует свои дохо</w:t>
      </w:r>
      <w:r w:rsidR="00817D65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ды</w:t>
      </w:r>
      <w:r w:rsidR="0097636D" w:rsidRPr="0097636D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.</w:t>
      </w:r>
    </w:p>
    <w:p w14:paraId="2A7ADCAD" w14:textId="77777777" w:rsidR="0097636D" w:rsidRDefault="0097636D" w:rsidP="00D40E1C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 w:val="0"/>
          <w:i/>
          <w:iCs/>
          <w:color w:val="000000"/>
          <w:sz w:val="28"/>
          <w:szCs w:val="28"/>
        </w:rPr>
      </w:pPr>
    </w:p>
    <w:p w14:paraId="46709384" w14:textId="77777777" w:rsidR="0097636D" w:rsidRDefault="0097636D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>
        <w:rPr>
          <w:b/>
          <w:i/>
          <w:iCs/>
          <w:color w:val="000000"/>
          <w:sz w:val="28"/>
          <w:szCs w:val="28"/>
        </w:rPr>
        <w:br w:type="page"/>
      </w:r>
    </w:p>
    <w:p w14:paraId="6A8F9BC8" w14:textId="22583B6C" w:rsidR="00474C2D" w:rsidRDefault="00474C2D" w:rsidP="00D40E1C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 w:val="0"/>
          <w:i/>
          <w:iCs/>
          <w:color w:val="000000"/>
          <w:sz w:val="28"/>
          <w:szCs w:val="28"/>
        </w:rPr>
      </w:pPr>
      <w:r w:rsidRPr="004C6575">
        <w:rPr>
          <w:color w:val="252525"/>
          <w:sz w:val="28"/>
          <w:szCs w:val="28"/>
          <w:shd w:val="clear" w:color="auto" w:fill="FFFFFF"/>
        </w:rPr>
        <w:lastRenderedPageBreak/>
        <w:t xml:space="preserve">Глава 1 </w:t>
      </w:r>
      <w:r>
        <w:rPr>
          <w:color w:val="252525"/>
          <w:sz w:val="28"/>
          <w:szCs w:val="28"/>
          <w:shd w:val="clear" w:color="auto" w:fill="FFFFFF"/>
        </w:rPr>
        <w:t>Теоретические аспекты фондовых бирж России</w:t>
      </w:r>
    </w:p>
    <w:p w14:paraId="67D81168" w14:textId="2DEC6A10" w:rsidR="00D40E1C" w:rsidRPr="00474C2D" w:rsidRDefault="00474C2D" w:rsidP="00D40E1C">
      <w:pPr>
        <w:pStyle w:val="2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 w:val="0"/>
          <w:color w:val="000000"/>
          <w:sz w:val="28"/>
          <w:szCs w:val="28"/>
        </w:rPr>
      </w:pPr>
      <w:r w:rsidRPr="00474C2D">
        <w:rPr>
          <w:b w:val="0"/>
          <w:iCs/>
          <w:color w:val="000000"/>
          <w:sz w:val="28"/>
          <w:szCs w:val="28"/>
        </w:rPr>
        <w:t>1</w:t>
      </w:r>
      <w:r w:rsidR="00D40E1C" w:rsidRPr="00474C2D">
        <w:rPr>
          <w:b w:val="0"/>
          <w:iCs/>
          <w:color w:val="000000"/>
          <w:sz w:val="28"/>
          <w:szCs w:val="28"/>
        </w:rPr>
        <w:t>.1 Сущность, цели, задачи фондовой биржи</w:t>
      </w:r>
    </w:p>
    <w:p w14:paraId="6720B68B" w14:textId="77777777" w:rsidR="00D40E1C" w:rsidRPr="00D40E1C" w:rsidRDefault="00D40E1C" w:rsidP="00D40E1C">
      <w:pPr>
        <w:shd w:val="clear" w:color="auto" w:fill="FFFFFF"/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6D07E4AF" w14:textId="77777777" w:rsidR="00D40E1C" w:rsidRPr="00D40E1C" w:rsidRDefault="00D40E1C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Фондовая би</w:t>
      </w:r>
      <w:r w:rsidRPr="00D40E1C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ржа</w:t>
      </w:r>
      <w:r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-</w:t>
      </w:r>
      <w:r w:rsidRPr="00D40E1C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финансовый институт, обеспечивающий регулярное функционирование организованного</w:t>
      </w:r>
      <w:r w:rsidRPr="00D40E1C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hyperlink r:id="rId8" w:tooltip="Рынок ценных бумаг" w:history="1">
        <w:r w:rsidRPr="00D40E1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рынка ценных бумаг</w:t>
        </w:r>
      </w:hyperlink>
      <w:r w:rsidRPr="00D40E1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D40E1C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Через фондовую биржу мобилизуются средства для долгосрочных инвестиций в экономику и для инвестиций государственных программ. На фондовой бирже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осуществляются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сделки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как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купле-продаже акций, облигаций акционерных компаний,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так и по облигациям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государственных займов. В ходе купли-продажи устанавливается курс ценных бумаг, обращающихся на бирже, который определяется приносимым доходом (в виде дивиденда или процента), уровнем ссудного процента и соотношени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ем спроса и предложения.</w:t>
      </w:r>
    </w:p>
    <w:p w14:paraId="62DD06E2" w14:textId="77777777" w:rsidR="00D40E1C" w:rsidRPr="00D40E1C" w:rsidRDefault="00D40E1C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Основными используемыми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показателями движ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ения курса ценных бумаг, считаются,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индексы акций, наиболее известным из которых является индекс Доу-Джонса,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который отражает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курс крупнейших монополий, котируемых на Нью-йоркской фондовой бирже.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примеру, в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США и Англии на фондовой бирже избирается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специальный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комитет, при котором </w:t>
      </w:r>
      <w:r w:rsidR="00704E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создается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специальная комиссия,</w:t>
      </w:r>
      <w:r w:rsidR="00704E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которая решает, принимать ценные бумаги к торговле на бирже или же нет.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фондовой бирже </w:t>
      </w:r>
      <w:r w:rsidR="00704E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часто продают большими партиями акции, в среднем - 10000 акций.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Оборот западных фондовых бирж исчисляется несколькими триллионами долларов. Крупнейшими фондовыми биржами являются Нью-йоркская, Лондонская, Токийская, Франкфуртская, Парижская.</w:t>
      </w:r>
    </w:p>
    <w:p w14:paraId="545DE8F0" w14:textId="77777777" w:rsidR="00D40E1C" w:rsidRPr="00D40E1C" w:rsidRDefault="00704E3C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Фондовые биржи - это важнейшая составляющая часть</w:t>
      </w:r>
      <w:r w:rsidR="00D40E1C"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интегрированной системы рынков фиктивного капитала, включающей фьючерсные биржи, валютные рынки, различные формы внебиржевого оборота ценных бумаг.</w:t>
      </w:r>
    </w:p>
    <w:p w14:paraId="31BE1B0D" w14:textId="77777777" w:rsidR="00D40E1C" w:rsidRPr="00D40E1C" w:rsidRDefault="00D40E1C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Признаки классической фондовой биржи:</w:t>
      </w:r>
    </w:p>
    <w:p w14:paraId="65208FB9" w14:textId="77777777" w:rsidR="00D40E1C" w:rsidRPr="00D40E1C" w:rsidRDefault="00D40E1C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1) это централизованный рынок, с фиксированным местом торговли, т.е. наличием </w:t>
      </w:r>
      <w:r w:rsidR="00704E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специально оборудованной 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торговой площадки</w:t>
      </w:r>
      <w:r w:rsidR="00704E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осуществления купли-продажи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14:paraId="2D36896B" w14:textId="77777777" w:rsidR="00704E3C" w:rsidRDefault="00D40E1C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2) на данном рынке существует процедура отбора наилучших товаров (ценных бумаг)</w:t>
      </w:r>
      <w:r w:rsidR="00704E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 общей массы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отвечающих </w:t>
      </w:r>
      <w:r w:rsidR="00704E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следующим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требованиям</w:t>
      </w:r>
      <w:r w:rsidR="00704E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</w:t>
      </w:r>
    </w:p>
    <w:p w14:paraId="2042A637" w14:textId="77777777" w:rsidR="00704E3C" w:rsidRDefault="00704E3C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D40E1C"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финансовая устойчивость и крупные размеры эмитента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D40E1C"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37EF4560" w14:textId="77777777" w:rsidR="00704E3C" w:rsidRDefault="00704E3C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D40E1C"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массовость ценной бумаги как од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нородного и стандартного товара,</w:t>
      </w:r>
    </w:p>
    <w:p w14:paraId="714552F5" w14:textId="77777777" w:rsidR="00704E3C" w:rsidRDefault="00704E3C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D40E1C"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массовость спроса,</w:t>
      </w:r>
    </w:p>
    <w:p w14:paraId="0B8C6E1A" w14:textId="77777777" w:rsidR="00704E3C" w:rsidRDefault="00704E3C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колеблемость цен и т.д.;</w:t>
      </w:r>
    </w:p>
    <w:p w14:paraId="2568A0E8" w14:textId="77777777" w:rsidR="00D40E1C" w:rsidRPr="00D40E1C" w:rsidRDefault="00D40E1C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3) </w:t>
      </w:r>
      <w:r w:rsidR="002E33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происходит отбор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лучших операторов рынка в качестве членов биржи;</w:t>
      </w:r>
    </w:p>
    <w:p w14:paraId="39F1A65E" w14:textId="77777777" w:rsidR="00D40E1C" w:rsidRPr="00D40E1C" w:rsidRDefault="002E3356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4) наличие временной составляющей </w:t>
      </w:r>
      <w:r w:rsidR="00D40E1C"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торговли ценными бумагами и стандартных торговых процедур;</w:t>
      </w:r>
    </w:p>
    <w:p w14:paraId="068845EF" w14:textId="77777777" w:rsidR="00D40E1C" w:rsidRPr="00D40E1C" w:rsidRDefault="00D40E1C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5) централизация регистрации сделок и расчетов по ним;</w:t>
      </w:r>
    </w:p>
    <w:p w14:paraId="34EF96E0" w14:textId="77777777" w:rsidR="00D40E1C" w:rsidRPr="00D40E1C" w:rsidRDefault="00D40E1C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6) уст</w:t>
      </w:r>
      <w:r w:rsidR="002E33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ановление биржевых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котировок;</w:t>
      </w:r>
    </w:p>
    <w:p w14:paraId="667BD9ED" w14:textId="77777777" w:rsidR="002E3356" w:rsidRDefault="002E3356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7) надзор за членами биржи заключается в следующем:</w:t>
      </w:r>
    </w:p>
    <w:p w14:paraId="38644F09" w14:textId="77777777" w:rsidR="002E3356" w:rsidRDefault="002E3356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анализ</w:t>
      </w:r>
      <w:r w:rsidR="00D40E1C"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их финансовой устойчивости, </w:t>
      </w:r>
    </w:p>
    <w:p w14:paraId="7B38E25C" w14:textId="77777777" w:rsidR="002E3356" w:rsidRDefault="002E3356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изучение </w:t>
      </w:r>
      <w:r w:rsidR="00D40E1C"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безопасного ведения бизнеса, </w:t>
      </w:r>
    </w:p>
    <w:p w14:paraId="5050D84F" w14:textId="77777777" w:rsidR="00D40E1C" w:rsidRPr="00D40E1C" w:rsidRDefault="002E3356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D40E1C"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облюдения этики фондового рынка</w:t>
      </w:r>
      <w:r w:rsidR="00D40E1C"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48873653" w14:textId="77777777" w:rsidR="00D40E1C" w:rsidRDefault="00D40E1C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Фондовая биржа </w:t>
      </w:r>
      <w:r w:rsidR="002E33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это есть регулярно функционирующая и организованная,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определенным образом</w:t>
      </w:r>
      <w:r w:rsidR="002E33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часть рынка ценных бумаг (акций, облигаций, казначейских билетов, векселей, сертификатов), где</w:t>
      </w:r>
      <w:r w:rsidR="002E33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 этими </w:t>
      </w:r>
      <w:r w:rsidR="002E33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ценными 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бумагами</w:t>
      </w:r>
      <w:r w:rsidR="002E33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2E33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осуществляются сделки купли-продажи.</w:t>
      </w:r>
      <w:r w:rsidR="004C6188">
        <w:rPr>
          <w:rStyle w:val="a5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footnoteReference w:id="1"/>
      </w:r>
    </w:p>
    <w:p w14:paraId="063BF003" w14:textId="77777777" w:rsidR="00D40E1C" w:rsidRDefault="002E3356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Она - чрезвычайно важный механизм для осуществления предпринимательской деятельности, а так же для функционирования рыночной экономики в целом.</w:t>
      </w:r>
    </w:p>
    <w:p w14:paraId="44735F1C" w14:textId="77777777" w:rsidR="00DE51F1" w:rsidRDefault="00DE51F1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</w:t>
      </w:r>
      <w:r w:rsidRPr="00DE51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ондовые биржи играют для рынка ценных бумаг важную системообразующую функцию, объединяя все виды организаций, осуществляющих профессиональную деятельность на фондовом рынке. Фондовые биржи представляют собой место, где:</w:t>
      </w:r>
      <w:r w:rsidRPr="00DE51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-</w:t>
      </w:r>
      <w:r w:rsidRPr="00DE51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встречаются интересы покупателей и продавцов, представленные в виде </w:t>
      </w:r>
      <w:r w:rsidRPr="00DE51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заявок на покупку и продажу ценных бумаг;</w:t>
      </w:r>
      <w:r w:rsidRPr="00DE51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-</w:t>
      </w:r>
      <w:r w:rsidRPr="00DE51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эти интересы фиксируются посредством заключения сделок в торговой системе;</w:t>
      </w:r>
      <w:r w:rsidRPr="00DE51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-</w:t>
      </w:r>
      <w:r w:rsidRPr="00DE51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эти интересы реализуются путем определения (клиринговые центры) и выполнения (банки и депозитарии) взаимных обязательств контрагентов сделки с последующей фиксацией права собственности на ценные бумаги.</w:t>
      </w:r>
    </w:p>
    <w:p w14:paraId="19147B9B" w14:textId="77777777" w:rsidR="00C30ADC" w:rsidRPr="00C30ADC" w:rsidRDefault="00C30ADC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30A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Классификация бирж осуществляется по различным критериям. Основные критерии классификации приведены в табл. 1.</w:t>
      </w:r>
    </w:p>
    <w:p w14:paraId="48F97128" w14:textId="77777777" w:rsidR="00474C2D" w:rsidRDefault="00474C2D" w:rsidP="00474C2D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Таблица </w:t>
      </w:r>
      <w:r w:rsidR="00C30ADC" w:rsidRPr="00C30A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 Классификация бирж</w:t>
      </w:r>
    </w:p>
    <w:p w14:paraId="658DEB8C" w14:textId="2476D5F0" w:rsidR="00C30ADC" w:rsidRDefault="002E5B93" w:rsidP="00474C2D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Georgia" w:hAnsi="Georgia"/>
          <w:color w:val="000000"/>
        </w:rPr>
      </w:pPr>
      <w:r>
        <w:rPr>
          <w:rFonts w:ascii="Georgia" w:hAnsi="Georgia"/>
          <w:noProof/>
          <w:color w:val="000000"/>
          <w:lang w:eastAsia="ru-RU"/>
        </w:rPr>
        <w:drawing>
          <wp:inline distT="0" distB="0" distL="0" distR="0" wp14:anchorId="0F965E0F" wp14:editId="0EE929E9">
            <wp:extent cx="5939155" cy="4895850"/>
            <wp:effectExtent l="0" t="0" r="4445" b="0"/>
            <wp:docPr id="3" name="Рисунок 3" descr="Таблица 1. Классификация бир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аблица 1. Классификация бирж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261" cy="4909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923A25" w14:textId="77777777" w:rsidR="00C30ADC" w:rsidRDefault="00C30ADC" w:rsidP="00C30ADC">
      <w:pPr>
        <w:pStyle w:val="a8"/>
        <w:jc w:val="center"/>
        <w:rPr>
          <w:rFonts w:ascii="Georgia" w:hAnsi="Georgia"/>
          <w:color w:val="000000"/>
        </w:rPr>
      </w:pPr>
      <w:r>
        <w:rPr>
          <w:rFonts w:ascii="Georgia" w:hAnsi="Georgia"/>
          <w:noProof/>
          <w:color w:val="000000"/>
        </w:rPr>
        <w:lastRenderedPageBreak/>
        <w:drawing>
          <wp:inline distT="0" distB="0" distL="0" distR="0" wp14:anchorId="0C479385" wp14:editId="30F30FC3">
            <wp:extent cx="6266815" cy="7353300"/>
            <wp:effectExtent l="0" t="0" r="635" b="0"/>
            <wp:docPr id="1" name="Рисунок 1" descr="Окончание табл.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кончание табл.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4672" cy="739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D6094" w14:textId="77777777" w:rsidR="00C30ADC" w:rsidRPr="00D40E1C" w:rsidRDefault="00C30ADC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65FEDE03" w14:textId="77777777" w:rsidR="00D40E1C" w:rsidRPr="00D40E1C" w:rsidRDefault="00D40E1C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Основная цель </w:t>
      </w:r>
      <w:r w:rsidR="002E33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фондовой биржи  - это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деяте</w:t>
      </w:r>
      <w:r w:rsidR="002E33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льность, позволяющая создать благоприятные условия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широкомасштабной и эффективной торговли ценными бумагами. Фондовая биржа организует торговлю только между </w:t>
      </w:r>
      <w:r w:rsidR="002E33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зарегистрированными участниками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биржи. Другие участники рынка 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ценных бумаг</w:t>
      </w:r>
      <w:r w:rsidR="002E33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тоже могут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2E33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осуществлять сделки купли-продажи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бирже</w:t>
      </w:r>
      <w:r w:rsidR="002E33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но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исключительно через посредничество членов биржи.</w:t>
      </w:r>
    </w:p>
    <w:p w14:paraId="7DED295D" w14:textId="06B60D14" w:rsidR="00D40E1C" w:rsidRPr="00D40E1C" w:rsidRDefault="00D40E1C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Членами фондовой биржи могут быть любые профессиональные участники рынка ценных бумаг, которые осуществляют</w:t>
      </w:r>
      <w:r w:rsidR="001047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деятельность, указанную в гл.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 Ф</w:t>
      </w:r>
      <w:r w:rsidR="001047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"О рынке ценных бумаг". Порядок вступления, выхода и исключения из членов фондовой биржи определяется </w:t>
      </w:r>
      <w:r w:rsidR="001047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ей же 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самостоятельно на основании ее внутренних документов. Фондовая биржа</w:t>
      </w:r>
      <w:r w:rsidR="001047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также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вправе устанавливать </w:t>
      </w:r>
      <w:r w:rsidR="001047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определенные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ограничения числа ее </w:t>
      </w:r>
      <w:r w:rsidR="001047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участников</w:t>
      </w:r>
      <w:r w:rsidR="00150B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4A4870">
        <w:rPr>
          <w:rStyle w:val="a5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footnoteReference w:id="2"/>
      </w:r>
    </w:p>
    <w:p w14:paraId="0E58D2E5" w14:textId="1A0AEAD6" w:rsidR="00D40E1C" w:rsidRPr="00D40E1C" w:rsidRDefault="00D40E1C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Фондовая биржа самостоятельно устанавливает процедуру включения в список ценных бумаг, допущенных к обращению на бирже, процедуру листинга и делистинга. </w:t>
      </w:r>
    </w:p>
    <w:p w14:paraId="78E4DB73" w14:textId="37719AF0" w:rsidR="00D40E1C" w:rsidRPr="00D40E1C" w:rsidRDefault="004C6188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Для определения сущности фондовой биржи стоит разобрать её</w:t>
      </w:r>
      <w:r w:rsidR="00D40E1C"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функции и задачи.</w:t>
      </w:r>
    </w:p>
    <w:p w14:paraId="7EC3B0C1" w14:textId="77777777" w:rsidR="00D40E1C" w:rsidRPr="00D40E1C" w:rsidRDefault="00D40E1C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Задачи фондовой биржи</w:t>
      </w:r>
      <w:r w:rsidR="004C61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заключаются в следующем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14:paraId="00280140" w14:textId="5D647F24" w:rsidR="004C6188" w:rsidRDefault="000B2DEE" w:rsidP="004C6188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4C61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9514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Нахождение</w:t>
      </w:r>
      <w:r w:rsidR="00D40E1C" w:rsidRPr="004C61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514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средней биржевой цены.</w:t>
      </w:r>
    </w:p>
    <w:p w14:paraId="19C4A076" w14:textId="710E4C3F" w:rsidR="004C6188" w:rsidRDefault="000B2DEE" w:rsidP="004C6188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="004C61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9514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Использование и сбор</w:t>
      </w:r>
      <w:r w:rsidR="00D40E1C" w:rsidRPr="004C61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временно свободных денежных средств</w:t>
      </w:r>
      <w:r w:rsidR="009514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а так же передача прав собственности.</w:t>
      </w:r>
    </w:p>
    <w:p w14:paraId="7FD36C89" w14:textId="5882E610" w:rsidR="000B2DEE" w:rsidRDefault="000B2DEE" w:rsidP="000B2DEE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3) </w:t>
      </w:r>
      <w:r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Разработка </w:t>
      </w:r>
      <w:r w:rsidR="009514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усовершенствование правил ведения биржевой торговли</w:t>
      </w:r>
    </w:p>
    <w:p w14:paraId="5A69EE7F" w14:textId="4B31FBDF" w:rsidR="000B2DEE" w:rsidRPr="004C6188" w:rsidRDefault="000B2DEE" w:rsidP="000B2DEE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Pr="004C61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4C61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Создан</w:t>
      </w:r>
      <w:r w:rsidR="009514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ие постоянно действующего рынка.</w:t>
      </w:r>
    </w:p>
    <w:p w14:paraId="274C88CA" w14:textId="06C43184" w:rsidR="004C6188" w:rsidRDefault="000B2DEE" w:rsidP="004C6188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 w:rsidR="004C61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D40E1C"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Обеспечение гласности</w:t>
      </w:r>
      <w:r w:rsidR="009514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биржевых торгов.</w:t>
      </w:r>
    </w:p>
    <w:p w14:paraId="3E287EE3" w14:textId="459C0E78" w:rsidR="00D40E1C" w:rsidRPr="00D40E1C" w:rsidRDefault="000B2DEE" w:rsidP="004C6188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 w:rsidR="004C61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9514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Своевременное распространение биржевой информации.</w:t>
      </w:r>
    </w:p>
    <w:p w14:paraId="1924A347" w14:textId="0ED99D78" w:rsidR="004A4870" w:rsidRPr="004A4870" w:rsidRDefault="000B2DEE" w:rsidP="00150B0C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</w:t>
      </w:r>
      <w:r w:rsidR="004C61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</w:t>
      </w:r>
      <w:r w:rsidR="00D40E1C" w:rsidRPr="00D40E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Обеспече</w:t>
      </w:r>
      <w:r w:rsidR="009514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ние гарантий исполнения сделок, которая </w:t>
      </w:r>
      <w:r w:rsidR="004C61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достигается листингом</w:t>
      </w:r>
      <w:r w:rsidR="009514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D40E1C">
        <w:rPr>
          <w:rStyle w:val="a5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footnoteReference w:id="3"/>
      </w:r>
    </w:p>
    <w:p w14:paraId="2D989C5B" w14:textId="77777777" w:rsidR="004A4870" w:rsidRPr="004A4870" w:rsidRDefault="004A4870" w:rsidP="004A4870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A48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Истоки происхождения слова "биржа" находились в крупне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йшем торговом пункте Фландрии -</w:t>
      </w:r>
      <w:r w:rsidRPr="004A48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Брюгге. Здесь торговые сборища обосновывались возле го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стиницы "Бурсе". Ван дер Бурсе -</w:t>
      </w:r>
      <w:r w:rsidRPr="004A48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так звали хозяина гостиницы. Он </w:t>
      </w:r>
      <w:r w:rsidRPr="004A48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построил дом для приезжих, фронтон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которого украсил своим гербом -</w:t>
      </w:r>
      <w:r w:rsidRPr="004A48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изображением трех кошелей.</w:t>
      </w:r>
    </w:p>
    <w:p w14:paraId="52B3266D" w14:textId="77777777" w:rsidR="004A4870" w:rsidRPr="004A4870" w:rsidRDefault="004A4870" w:rsidP="004A4870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A48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начале XVII столетия центр торговой и финансовой деятельности переместился в Амстердам. Именно здесь в 1608 г. была создана одна из знаменитых бирж мира. Некоторое время спустя она справила новоселье в большом здании на площади Дам (плотина) напротив банка и резиденции Ост-Индской компании.</w:t>
      </w:r>
    </w:p>
    <w:p w14:paraId="7C5C6166" w14:textId="247BC211" w:rsidR="004A4870" w:rsidRPr="004A4870" w:rsidRDefault="004A4870" w:rsidP="004A4870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A48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началу XVIII в. центром торговли становится Лондон</w:t>
      </w:r>
      <w:r w:rsidR="00150B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Pr="004A48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Дело в том, что ещё в 1625 г. драгоценности британской короны были заложены в Амстердаме с целью получения кредита в 3000 тыс. фунтов. С 1695 г. лондонская Королевская биржа начала осуществлять сделки с государственными бумагами и акциями. Биржа стала местом встречи тех, кто, уже имея деньги, желал их иметь ещё больше.</w:t>
      </w:r>
    </w:p>
    <w:p w14:paraId="7F11794A" w14:textId="532BEDBE" w:rsidR="004A4870" w:rsidRDefault="004A4870" w:rsidP="004A4870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A48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Таким образом, получает признание важная роль биржи в установлении долговременных рыночных связей, обеспечении гласного формирования цен на массовые виды сырья, материалов и продовольствия; поставлена задача включить российские биржи в формирование мировых цен на такого рода товары. Государственные органы и биржевики проявили готовно</w:t>
      </w:r>
      <w:r w:rsidR="00150B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сть к сотрудничеству, э</w:t>
      </w:r>
      <w:r w:rsidRPr="004A48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 поможет преодолению кризиса на товарных биржах, но, как представляется, при одном существенном условии – при условии преодоления одновременно кризиса также и на фондовых биржах, без чего трудно рассчитывать на оздоровление финансовой системы, правильное развитие операций с фондовыми ценными бумагами</w:t>
      </w:r>
      <w:r w:rsidR="00150B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4A48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4FA82791" w14:textId="574C7261" w:rsidR="00150B0C" w:rsidRDefault="00150B0C" w:rsidP="00150B0C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4A4870" w:rsidRPr="004A48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родажа акций является для предприятий источником инвестиций, способом привлечения капиталов, владельцы которых будут защищены правом последующей перепродажи этих акций без ущерба для интересов предприятия.</w:t>
      </w:r>
      <w:r w:rsidR="002E5B93">
        <w:rPr>
          <w:rStyle w:val="a5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footnoteReference w:id="4"/>
      </w:r>
    </w:p>
    <w:p w14:paraId="2ACCE3B5" w14:textId="77777777" w:rsidR="00150B0C" w:rsidRDefault="00150B0C" w:rsidP="00150B0C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7A63E16C" w14:textId="77777777" w:rsidR="002E5B93" w:rsidRDefault="002E5B93" w:rsidP="00474C2D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1.2 Организационно-управленческая структура фондовой биржи</w:t>
      </w:r>
    </w:p>
    <w:p w14:paraId="7DFA19D2" w14:textId="77777777" w:rsidR="00474C2D" w:rsidRPr="002E5B93" w:rsidRDefault="00474C2D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64CBEB76" w14:textId="3D3210A4" w:rsidR="002E5B93" w:rsidRPr="002E5B93" w:rsidRDefault="002E5B93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Организационно-управленческая структура</w:t>
      </w:r>
      <w:r w:rsidR="003920A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фондовой биржи</w:t>
      </w: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это совокупность устойчивых и упорядоченных связей между подразделениями, обусловленных выполняемыми задачами, функциональными особенностями и управленческой иерархией организации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7E14F830" w14:textId="77777777" w:rsidR="002E5B93" w:rsidRPr="002E5B93" w:rsidRDefault="002E5B93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Для получения статуса фондовой биржи</w:t>
      </w:r>
      <w:r w:rsidR="000E1B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юридическое лицо должно быть создано в одной из двух организационно-правовых форм:</w:t>
      </w:r>
    </w:p>
    <w:p w14:paraId="05823FFA" w14:textId="77777777" w:rsidR="002E5B93" w:rsidRPr="002E5B93" w:rsidRDefault="000E1B60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Некоммерческое партнерство.</w:t>
      </w:r>
    </w:p>
    <w:p w14:paraId="70DD1B15" w14:textId="77777777" w:rsidR="002E5B93" w:rsidRPr="002E5B93" w:rsidRDefault="000E1B60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2) А</w:t>
      </w:r>
      <w:r w:rsidR="002E5B93"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кционерное общество.</w:t>
      </w:r>
    </w:p>
    <w:p w14:paraId="6D64D67C" w14:textId="77777777" w:rsidR="000E1B60" w:rsidRDefault="002E5B93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Разница между </w:t>
      </w:r>
      <w:r w:rsidR="000E1B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данными</w:t>
      </w: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формами существования фондовой биржи следу</w:t>
      </w:r>
      <w:r w:rsidR="000E1B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ющая:</w:t>
      </w: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50853594" w14:textId="77777777" w:rsidR="002E5B93" w:rsidRPr="002E5B93" w:rsidRDefault="000E1B60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1) Фондовая биржа, </w:t>
      </w:r>
      <w:r w:rsidR="002E5B93"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как некоммерческое партнерство, не имеет в качестве основной цели своей деятельности извлечение прибыли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21654336" w14:textId="5C34F029" w:rsidR="002E5B93" w:rsidRPr="002E5B93" w:rsidRDefault="000E1B60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2) </w:t>
      </w:r>
      <w:r w:rsidR="002E5B93"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Фондовая биржа, функционирующая в организационно-правов</w:t>
      </w:r>
      <w:r w:rsidR="00AC45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ой форме акционерного общества, представляет собой </w:t>
      </w:r>
      <w:r w:rsidR="002E5B93"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организацию, деятельность которой 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аправлена на извлечение прибыли</w:t>
      </w:r>
      <w:r w:rsidR="00AC45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44D03D4B" w14:textId="7D1E67AE" w:rsidR="002E5B93" w:rsidRPr="002E5B93" w:rsidRDefault="002E5B93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Фондовые биржи </w:t>
      </w:r>
      <w:r w:rsidR="00AC45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независимы от её участников.</w:t>
      </w:r>
      <w:r w:rsidR="000E1B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C45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 одного акционера не может быть больше 20% акций по конкретной категории</w:t>
      </w: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AC45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 так же может и быть установлено уставом и менее 20 процентов</w:t>
      </w: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AC45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кционеров или участников фондовой биржи должно быть не менее шести. </w:t>
      </w:r>
      <w:r w:rsidR="000E1B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Таким образом</w:t>
      </w: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обеспечивается независимость фондовой биржи</w:t>
      </w:r>
      <w:r w:rsidR="000E1B60">
        <w:rPr>
          <w:rStyle w:val="a5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footnoteReference w:id="5"/>
      </w:r>
    </w:p>
    <w:p w14:paraId="4AE2B945" w14:textId="77777777" w:rsidR="00B2377A" w:rsidRDefault="002E5B93" w:rsidP="00B2377A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Членами фондовой биржи, являющейся некоммерческим партнерством, могут быть только юридические лица, которые в соответствии с законодательством осуществляют брокерскую и </w:t>
      </w:r>
      <w:r w:rsidR="000E1B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дилерскую деятельность и</w:t>
      </w: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деятельность по управлению ценными бумагами как профессиональные участники рынка ценных бумаг. Порядок вступления в члены такой фондовой </w:t>
      </w: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биржи, выхода и исключения из членов фондовой биржи определяется фондовой биржей самостоятельно на основании ее </w:t>
      </w:r>
      <w:r w:rsidR="000E1B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устава</w:t>
      </w: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4C2B3007" w14:textId="76EA5857" w:rsidR="002E5B93" w:rsidRPr="002E5B93" w:rsidRDefault="002E5B93" w:rsidP="00B2377A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Вместе с тем фондовые биржи сами могут устанавливать ограничения на круг своих акционеров.</w:t>
      </w:r>
      <w:r>
        <w:rPr>
          <w:rStyle w:val="a5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footnoteReference w:id="6"/>
      </w:r>
    </w:p>
    <w:p w14:paraId="560F4022" w14:textId="143F5779" w:rsidR="002E5B93" w:rsidRPr="002E5B93" w:rsidRDefault="002E5B93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 общественной структуре фондовой биржи общее собрание членов биржи является ее </w:t>
      </w:r>
      <w:r w:rsidR="00B237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главным</w:t>
      </w: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законодательным органом управления. Собрания членов биржи бывают годовыми, созываемыми в обязательном порядке раз в год с интервалом между ними не более 15 месяцев, и чрез</w:t>
      </w:r>
      <w:r w:rsidR="00B237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вычайными</w:t>
      </w: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Последние созываются биржевым </w:t>
      </w:r>
      <w:r w:rsidR="00B237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советом</w:t>
      </w: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ревизионной комиссией или членами биржи, обладающими не менее 10% голосов.</w:t>
      </w:r>
    </w:p>
    <w:p w14:paraId="0777A81F" w14:textId="115DEEF6" w:rsidR="002E5B93" w:rsidRPr="002E5B93" w:rsidRDefault="002E5B93" w:rsidP="006F3458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компетенции общего собрания относится:</w:t>
      </w:r>
    </w:p>
    <w:p w14:paraId="14797412" w14:textId="2DCDB082" w:rsidR="002E5B93" w:rsidRPr="002E5B93" w:rsidRDefault="0097233D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E5B93"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утверждение и внесение изменений во </w:t>
      </w:r>
      <w:r w:rsidR="00C12F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внутри</w:t>
      </w:r>
      <w:r w:rsidR="00C12F76"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биржевые</w:t>
      </w:r>
      <w:r w:rsidR="002E5B93"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нормативные документы;</w:t>
      </w:r>
    </w:p>
    <w:p w14:paraId="1266A2F8" w14:textId="223CABF4" w:rsidR="002E5B93" w:rsidRDefault="0097233D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E5B93"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формирование выборных органов;</w:t>
      </w:r>
    </w:p>
    <w:p w14:paraId="63342B1E" w14:textId="11BBB05A" w:rsidR="006F3458" w:rsidRPr="002E5B93" w:rsidRDefault="0097233D" w:rsidP="006F3458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6F3458"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определение целей и задач биржи, стратегии ее развития;</w:t>
      </w:r>
    </w:p>
    <w:p w14:paraId="0686C210" w14:textId="24B361C5" w:rsidR="002E5B93" w:rsidRPr="002E5B93" w:rsidRDefault="0097233D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E5B93"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рассмотрение и утверждение бюджета биржи, годового баланса;</w:t>
      </w:r>
    </w:p>
    <w:p w14:paraId="7ACF9B9A" w14:textId="5ED058D4" w:rsidR="002E5B93" w:rsidRPr="002E5B93" w:rsidRDefault="0097233D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E5B93"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счета прибылей и убытков, распределение прибыли;</w:t>
      </w:r>
    </w:p>
    <w:p w14:paraId="09916134" w14:textId="0494FF09" w:rsidR="002E5B93" w:rsidRDefault="0097233D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E5B93"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прием новых членов биржи;</w:t>
      </w:r>
    </w:p>
    <w:p w14:paraId="4B8183D7" w14:textId="603C7932" w:rsidR="006F3458" w:rsidRPr="002E5B93" w:rsidRDefault="0097233D" w:rsidP="006F3458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6F3458"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осуществление общего руководства биржей и биржевой торговлей;</w:t>
      </w:r>
    </w:p>
    <w:p w14:paraId="34521FF6" w14:textId="77777777" w:rsidR="002E5B93" w:rsidRPr="002E5B93" w:rsidRDefault="002E5B93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Так как собрание членов биржи собирается один раз в год, для оперативного управления биржей выбирается биржевой совет. Он является контрольно-распорядительным органом текущего управления биржей и решает все вопросы ее деятельности, кроме тех, которые могут решаться только на общем собрании членов биржи. Как правило, на биржевой совет возлагаются:</w:t>
      </w:r>
    </w:p>
    <w:p w14:paraId="33D6B2FD" w14:textId="791DCEC8" w:rsidR="002E5B93" w:rsidRPr="002E5B93" w:rsidRDefault="0097233D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E5B93"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внесение изменений в правила торговли на бирже;</w:t>
      </w:r>
    </w:p>
    <w:p w14:paraId="04F339AE" w14:textId="7AC71F5D" w:rsidR="002E5B93" w:rsidRDefault="0097233D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E5B93"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установление размеров всех взносов, выплат, денежных и комиссионных сборов;</w:t>
      </w:r>
    </w:p>
    <w:p w14:paraId="63FBEA09" w14:textId="611C5345" w:rsidR="006F3458" w:rsidRPr="002E5B93" w:rsidRDefault="0097233D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- </w:t>
      </w:r>
      <w:r w:rsidR="006F3458"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заслушивание и оценка отчетов правления;</w:t>
      </w:r>
    </w:p>
    <w:p w14:paraId="01F88582" w14:textId="623DAF23" w:rsidR="002E5B93" w:rsidRPr="002E5B93" w:rsidRDefault="0097233D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E5B93"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подготовка решения о приеме или исключении членов биржи;</w:t>
      </w:r>
    </w:p>
    <w:p w14:paraId="62C6479A" w14:textId="2364D61C" w:rsidR="002E5B93" w:rsidRPr="002E5B93" w:rsidRDefault="0097233D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2E5B93"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наем и увольнение персонала биржи и т.д.</w:t>
      </w:r>
    </w:p>
    <w:p w14:paraId="6BB5C72B" w14:textId="19170DB6" w:rsidR="002E5B93" w:rsidRPr="002E5B93" w:rsidRDefault="00EA4FD2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</w:t>
      </w:r>
      <w:r w:rsidR="002E5B93"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совета формируется правление, которое осуществляет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организованное</w:t>
      </w:r>
      <w:r w:rsidR="002E5B93"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руководство биржей и представляет ее интересы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10B572DA" w14:textId="6A0C7751" w:rsidR="002E5B93" w:rsidRPr="002E5B93" w:rsidRDefault="002E5B93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Контроль за финансово-хозяйственной деятельностью биржи осуществляет ревизионная комиссия, которая </w:t>
      </w:r>
      <w:r w:rsidR="00EA4F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составляется путем выборов</w:t>
      </w: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A4F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одновременно </w:t>
      </w: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 биржевым советом.</w:t>
      </w:r>
    </w:p>
    <w:p w14:paraId="29DD511B" w14:textId="6CFDD09A" w:rsidR="002E5B93" w:rsidRPr="002E5B93" w:rsidRDefault="002E5B93" w:rsidP="005F0F88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Ревизионная комиссия вправе оценить </w:t>
      </w:r>
      <w:r w:rsidR="00EA4F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правильность</w:t>
      </w: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решений, принимаемых органами управления биржи. К общему собранию членов биржи ревизионная комиссия проводит документальную проверку финансово-х</w:t>
      </w:r>
      <w:r w:rsidR="00B237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озяйственной деятельности биржи, </w:t>
      </w: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ее торговых, расчетных, валютных и других операций.</w:t>
      </w:r>
      <w:r w:rsidR="004F0FA6">
        <w:rPr>
          <w:rStyle w:val="a5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footnoteReference w:id="7"/>
      </w:r>
    </w:p>
    <w:p w14:paraId="6B499433" w14:textId="77777777" w:rsidR="002E5B93" w:rsidRPr="002E5B93" w:rsidRDefault="002E5B93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Стационарная структура биржи необходима для ведения хозяйственной биржевой деятельности. От того, как осуществляют свою работу подразделения, составляющие стационарную структуру, во многом зависит эффективность работы биржи.</w:t>
      </w:r>
    </w:p>
    <w:p w14:paraId="00C761EA" w14:textId="594127C5" w:rsidR="002E5B93" w:rsidRPr="002E5B93" w:rsidRDefault="002E5B93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Стационарная структура делится на исполнительные</w:t>
      </w:r>
      <w:r w:rsidR="005F0F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подразделения и специализированные.</w:t>
      </w:r>
    </w:p>
    <w:p w14:paraId="7B80D981" w14:textId="77777777" w:rsidR="005F0F88" w:rsidRDefault="002E5B93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Исполнительные подразделения - это аппарат биржи, который го</w:t>
      </w:r>
      <w:r w:rsidR="005F0F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товит и проводит биржевой торг.</w:t>
      </w:r>
    </w:p>
    <w:p w14:paraId="0ECBA099" w14:textId="73ED865D" w:rsidR="006F3458" w:rsidRDefault="002E5B93" w:rsidP="00B2377A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5B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Специализированные подразделения делятся на коммерческие организации, такие как расчетная палата, депозитарий и комиссии.</w:t>
      </w:r>
      <w:r w:rsidR="004F0FA6">
        <w:rPr>
          <w:rStyle w:val="a5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footnoteReference w:id="8"/>
      </w:r>
    </w:p>
    <w:p w14:paraId="7A48A028" w14:textId="77777777" w:rsidR="00EA4FD2" w:rsidRDefault="00EA4FD2" w:rsidP="00B2377A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4F3520D5" w14:textId="77777777" w:rsidR="00EA4FD2" w:rsidRPr="009C1A3C" w:rsidRDefault="00EA4FD2" w:rsidP="00B2377A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47325360" w14:textId="77777777" w:rsidR="000B2DEE" w:rsidRDefault="000B2DEE" w:rsidP="00474C2D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color w:val="252525"/>
          <w:sz w:val="28"/>
          <w:szCs w:val="28"/>
          <w:shd w:val="clear" w:color="auto" w:fill="FFFFFF"/>
        </w:rPr>
      </w:pPr>
    </w:p>
    <w:p w14:paraId="124C9092" w14:textId="0C3195F9" w:rsidR="00DB48D0" w:rsidRPr="00474C2D" w:rsidRDefault="00474C2D" w:rsidP="00474C2D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74C2D">
        <w:rPr>
          <w:rFonts w:ascii="Times New Roman" w:hAnsi="Times New Roman" w:cs="Times New Roman"/>
          <w:b/>
          <w:bCs/>
          <w:color w:val="252525"/>
          <w:sz w:val="28"/>
          <w:szCs w:val="28"/>
          <w:shd w:val="clear" w:color="auto" w:fill="FFFFFF"/>
        </w:rPr>
        <w:lastRenderedPageBreak/>
        <w:t>Глава 2 Оценка современных тенденций развития фондовых бирж России</w:t>
      </w:r>
    </w:p>
    <w:p w14:paraId="1E52FA19" w14:textId="1EBCE54E" w:rsidR="00DB48D0" w:rsidRDefault="00DB48D0" w:rsidP="00474C2D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474C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2.1 </w:t>
      </w:r>
      <w:r w:rsidR="0066260E">
        <w:rPr>
          <w:rFonts w:ascii="Times New Roman" w:hAnsi="Times New Roman" w:cs="Times New Roman"/>
          <w:iCs/>
          <w:color w:val="000000"/>
          <w:sz w:val="28"/>
          <w:szCs w:val="28"/>
        </w:rPr>
        <w:t>И</w:t>
      </w:r>
      <w:r w:rsidRPr="00474C2D">
        <w:rPr>
          <w:rFonts w:ascii="Times New Roman" w:hAnsi="Times New Roman" w:cs="Times New Roman"/>
          <w:iCs/>
          <w:color w:val="000000"/>
          <w:sz w:val="28"/>
          <w:szCs w:val="28"/>
        </w:rPr>
        <w:t>ст</w:t>
      </w:r>
      <w:r w:rsidR="00616AD9">
        <w:rPr>
          <w:rFonts w:ascii="Times New Roman" w:hAnsi="Times New Roman" w:cs="Times New Roman"/>
          <w:iCs/>
          <w:color w:val="000000"/>
          <w:sz w:val="28"/>
          <w:szCs w:val="28"/>
        </w:rPr>
        <w:t>ория развития фондовой биржи в Р</w:t>
      </w:r>
      <w:r w:rsidRPr="00474C2D">
        <w:rPr>
          <w:rFonts w:ascii="Times New Roman" w:hAnsi="Times New Roman" w:cs="Times New Roman"/>
          <w:iCs/>
          <w:color w:val="000000"/>
          <w:sz w:val="28"/>
          <w:szCs w:val="28"/>
        </w:rPr>
        <w:t>оссии</w:t>
      </w:r>
    </w:p>
    <w:p w14:paraId="04EAC3F5" w14:textId="77777777" w:rsidR="00474C2D" w:rsidRPr="00474C2D" w:rsidRDefault="00474C2D" w:rsidP="00474C2D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70514860" w14:textId="1CBCA7F0" w:rsidR="00CB2217" w:rsidRDefault="00DB48D0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Первая </w:t>
      </w:r>
      <w:r w:rsid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российская фондовая биржа </w:t>
      </w:r>
      <w:r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появилась в Санкт-Петербурге по указу императора Петра I в 1703 г. </w:t>
      </w:r>
      <w:r w:rsid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</w:t>
      </w:r>
      <w:r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на протяжении XVIII в. ценными бумагами на бирже не торговали, так как их еще не было. Только в начале XIX в., когда были выпущены пер</w:t>
      </w:r>
      <w:r w:rsidR="007600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9C04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ые</w:t>
      </w:r>
      <w:r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государственные облигации, а чуть позже и акции акционерных компаний, ценные бумаги начали обращаться на б</w:t>
      </w:r>
      <w:r w:rsidR="009C04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ирже. В конце XIX в. в России насчитывалось </w:t>
      </w:r>
      <w:r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 бирж, где торговались различные ценные бумаги. Они находились в крупных финансово-промышленных и торговых центрах - Санкт-Петербурге, Москве, Одессе, Варшаве, Риге, Киеве и Харькове (всего в стране было около 100 бирж). За исключением столичной биржи на остальных торговались в основном облигации государственных займов и акции местных предприятий.</w:t>
      </w:r>
    </w:p>
    <w:p w14:paraId="79528D06" w14:textId="213B55FD" w:rsidR="00CB2217" w:rsidRDefault="00CB2217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DB48D0"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конце XIX в.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правительство</w:t>
      </w:r>
      <w:r w:rsidR="00DB48D0"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обратило на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биржу пристальное внимание, </w:t>
      </w:r>
      <w:r w:rsidR="00616A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так как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введение </w:t>
      </w:r>
      <w:r w:rsidR="00DB48D0"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большой массы новых ценных б</w:t>
      </w:r>
      <w:r w:rsidR="00616A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умаг вызвало повышенный интерес</w:t>
      </w:r>
      <w:r w:rsidR="00DB48D0"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В 1895 г. в зависимость от разрешения министра финансов было поставлено введение бумаг в котировку на бирже. Но этих мероприятий было недостаточно.    Постоянными посетителями Фондового отдела могли быть все лица, получившие в Петербурге промысловое свидетельство, соответствовавшее купеческому свидетельству первой гильдии. Им было предоставлено право заключения биржевых 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делок через фондовых маклеров.</w:t>
      </w:r>
    </w:p>
    <w:p w14:paraId="6EF90CA6" w14:textId="21FD9313" w:rsidR="00CB2217" w:rsidRDefault="00DB48D0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Гости, </w:t>
      </w:r>
      <w:r w:rsidR="00F55F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могли войти на биржу толь</w:t>
      </w:r>
      <w:r w:rsidR="001625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 после разрешения ее членов. Они</w:t>
      </w:r>
      <w:r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не имели права заключать </w:t>
      </w:r>
      <w:r w:rsidR="003F1A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сделки, </w:t>
      </w:r>
      <w:r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посещавшие биржевые собрания Фондового отдела Санкт-Петербургской биржи, делились на две категории: </w:t>
      </w:r>
    </w:p>
    <w:p w14:paraId="636724AE" w14:textId="6591DA2D" w:rsidR="00CB2217" w:rsidRDefault="003F1A2B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а)</w:t>
      </w:r>
      <w:r w:rsidR="00DB48D0"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первой категории считались лица, проживавшие в провинции и приезжавшие в столицу на время; </w:t>
      </w:r>
    </w:p>
    <w:p w14:paraId="06F7021A" w14:textId="79ABE040" w:rsidR="00CB2217" w:rsidRDefault="003F1A2B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б) </w:t>
      </w:r>
      <w:r w:rsidR="00DB48D0"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второй категории считались лица, постоянно проживавшие в г. Санкт-Петербурге или в Санкт-Петербургской губернии. </w:t>
      </w:r>
    </w:p>
    <w:p w14:paraId="39F4CB1C" w14:textId="41F9C3C5" w:rsidR="0097233D" w:rsidRDefault="00DB48D0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Вход в биржевые собрания Фондового отдела гостям первой категории р</w:t>
      </w:r>
      <w:r w:rsid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азрешался не более 12 раз в год. </w:t>
      </w:r>
      <w:r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Для гостей второй категории вход в биржевые собрания Фондового отдела разрешался не более 30 раз в течение года, причем это количество посещений делилось на две части, по 15 посещений в каждой, и с перерывом между ними н</w:t>
      </w:r>
      <w:r w:rsidR="00B632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 менее полугода.</w:t>
      </w:r>
      <w:r w:rsidR="00B632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    Заключать биржевые сделки могли только маклеры, которые действовали по приказам</w:t>
      </w:r>
      <w:r w:rsidR="004A70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сделки производили не за свой счет</w:t>
      </w:r>
      <w:r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4A704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должность маклера назначал министр финан</w:t>
      </w:r>
      <w:r w:rsidR="00DE0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сов лично, а </w:t>
      </w:r>
      <w:r w:rsidR="009723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кандидатуры</w:t>
      </w:r>
      <w:r w:rsidR="00DE02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выдвигал совет отдела</w:t>
      </w:r>
      <w:r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Маклера приводили к присяге, и он вносил залог</w:t>
      </w:r>
      <w:r w:rsidR="00A852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который </w:t>
      </w:r>
      <w:r w:rsidR="00241781"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предназначался на удовлетворение лиц, потерпевших убытки от неправильных действий маклера, и на обеспечение исполнения биржевых сделок</w:t>
      </w:r>
      <w:r w:rsidR="002417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</w:t>
      </w:r>
      <w:r w:rsidR="002417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размере </w:t>
      </w:r>
      <w:r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15 тыс. руб. Естественно, что маклер не должен был действовать во вред своему заказчику, но, с другой</w:t>
      </w:r>
      <w:r w:rsidR="000456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стороны, маклер не должен был </w:t>
      </w:r>
      <w:r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принимать поручение, в котором усмат</w:t>
      </w:r>
      <w:r w:rsidR="000456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ривает умысел к подлогу и обману.</w:t>
      </w:r>
    </w:p>
    <w:p w14:paraId="34F2970C" w14:textId="77777777" w:rsidR="0097233D" w:rsidRDefault="00DB48D0" w:rsidP="0097233D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дни, когда на бирже происходили торги, Фондовый о</w:t>
      </w:r>
      <w:r w:rsidR="009723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тдел издавал котировочный лист. </w:t>
      </w:r>
      <w:r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Котировка делилась на две части. В первой части давались сведения о состоянии вексельного курса. Во второй части сообщалась котировка ценных бумаг. Бюллетень содержал сведения: о номинальном разм</w:t>
      </w:r>
      <w:r w:rsidR="009723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ере и сроках платежа дивидендов, </w:t>
      </w:r>
      <w:r w:rsidRPr="00DB48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номинальной цене акций, о дивидендах за последние 3 года, о сроках операционного года отдельных промышленных предприятий. Затем бюллетень дает сведения о ценах, по которым состоялись крупные и мелкие сделки. Для удобства обозрения все бумаги делились на группы по категориям бумаг</w:t>
      </w:r>
      <w:r w:rsidR="006F34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отраслям промышленности.</w:t>
      </w:r>
      <w:r w:rsidR="00FA6E2C">
        <w:rPr>
          <w:rStyle w:val="a5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footnoteReference w:id="9"/>
      </w:r>
    </w:p>
    <w:p w14:paraId="7C5E9FA7" w14:textId="77777777" w:rsidR="00616AD9" w:rsidRDefault="00616AD9" w:rsidP="0097233D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51FB437" w14:textId="77777777" w:rsidR="00616AD9" w:rsidRDefault="00616AD9" w:rsidP="0097233D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9B5CBB2" w14:textId="59998338" w:rsidR="00FA6E2C" w:rsidRDefault="00FA6E2C" w:rsidP="0097233D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2.2</w:t>
      </w:r>
      <w:r w:rsidRPr="00FA6E2C">
        <w:t xml:space="preserve"> </w:t>
      </w:r>
      <w:r w:rsidR="006626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Pr="00FA6E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еханизм биржевой торговли ценными бумагами</w:t>
      </w:r>
    </w:p>
    <w:p w14:paraId="6E542C79" w14:textId="77777777" w:rsidR="00CB2217" w:rsidRDefault="00CB2217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2E3B22BB" w14:textId="20AF09F3" w:rsidR="00FA6E2C" w:rsidRPr="00CB2217" w:rsidRDefault="00FA6E2C" w:rsidP="00CB2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зависимости от развития фондового рынка, количества обращающихся ценных бумаг, поступающих заказов на покупку и продажу, числа участников торговых операций, динамики изменения цен применяются различные способы проведения торговли ценными бумагами.</w:t>
      </w:r>
    </w:p>
    <w:p w14:paraId="2DB034AE" w14:textId="250B42F0" w:rsidR="00FA6E2C" w:rsidRPr="00CB2217" w:rsidRDefault="005223B0" w:rsidP="00CB2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Исходя из вышесказанного принято выделять</w:t>
      </w:r>
      <w:r w:rsidR="00DF20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два способа организации торговли ценными бумагами</w:t>
      </w:r>
      <w:r w:rsidR="00FA6E2C"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 простой</w:t>
      </w:r>
      <w:r w:rsid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аукцион и двойной аукцион.</w:t>
      </w:r>
    </w:p>
    <w:p w14:paraId="5BE1BB65" w14:textId="163F54C8" w:rsidR="00FA6E2C" w:rsidRPr="00CB2217" w:rsidRDefault="00DF20E5" w:rsidP="00CB2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новом</w:t>
      </w:r>
      <w:r w:rsidR="00FA6E2C"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фондовом рынке, когда число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покупателей и продавцов </w:t>
      </w:r>
      <w:r w:rsidR="00CB7C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мало</w:t>
      </w:r>
      <w:r w:rsid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FA6E2C"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торговля осуществляется по принципу простого аукциона. На развитых фондовых рынках торговля ценными бумагами происходит по принципу двойного аукциона.</w:t>
      </w:r>
    </w:p>
    <w:p w14:paraId="7DDEF6C4" w14:textId="0ADFBE06" w:rsidR="00FA6E2C" w:rsidRPr="00CB2217" w:rsidRDefault="00FA6E2C" w:rsidP="00CB2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Простой аукцион</w:t>
      </w:r>
      <w:r w:rsidR="00CB7C3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заключается</w:t>
      </w:r>
      <w:r w:rsidR="003A11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том, </w:t>
      </w:r>
      <w:r w:rsidR="001F2A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что</w:t>
      </w:r>
      <w:r w:rsidR="00362E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продавцы и покупатели проводят </w:t>
      </w:r>
      <w:r w:rsidR="00621B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сделки непосредственно напрямую</w:t>
      </w: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таком аукционе операции проводятся нерегулярно, т</w:t>
      </w:r>
      <w:r w:rsidR="00621B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ак как</w:t>
      </w:r>
      <w:r w:rsid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отсутствует развитая сеть посредников. </w:t>
      </w: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Простой аукцион в зависимости от спроса и предложения может быть </w:t>
      </w:r>
      <w:r w:rsid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создан</w:t>
      </w: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виде:</w:t>
      </w:r>
    </w:p>
    <w:p w14:paraId="6DADBEAD" w14:textId="77777777" w:rsidR="00FA6E2C" w:rsidRPr="00CB2217" w:rsidRDefault="00FA6E2C" w:rsidP="00CB2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—        аукциона продавца;</w:t>
      </w:r>
    </w:p>
    <w:p w14:paraId="3D78EE41" w14:textId="77777777" w:rsidR="00FA6E2C" w:rsidRPr="00CB2217" w:rsidRDefault="00FA6E2C" w:rsidP="00CB2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—        аукциона покупателя;</w:t>
      </w:r>
    </w:p>
    <w:p w14:paraId="635913BF" w14:textId="77777777" w:rsidR="00FA6E2C" w:rsidRPr="00CB2217" w:rsidRDefault="00FA6E2C" w:rsidP="00CB2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—        заочного аукциона.</w:t>
      </w:r>
    </w:p>
    <w:p w14:paraId="6B5761F2" w14:textId="4FB5AE23" w:rsidR="00FA6E2C" w:rsidRPr="00CB2217" w:rsidRDefault="00FA6E2C" w:rsidP="00CB2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Простой аукцион продавца </w:t>
      </w:r>
      <w:r w:rsidR="00B73F1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заключается </w:t>
      </w:r>
      <w:r w:rsidR="00223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том, что на рынке существует определенное </w:t>
      </w:r>
      <w:r w:rsidR="00427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количество</w:t>
      </w:r>
      <w:r w:rsidR="002237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продавцов, представляющих для продажи свои ценные бумаги</w:t>
      </w:r>
      <w:r w:rsidR="004278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это вызывает большой спрос среди покупателей, что способствует конкуренции среди последних</w:t>
      </w:r>
    </w:p>
    <w:p w14:paraId="12557FC5" w14:textId="2A6BC33B" w:rsidR="00FA6E2C" w:rsidRDefault="00FA6E2C" w:rsidP="00CB2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Простой аукцион покупателя предполагает, что на рынке существует достаточно много продавцов при ограниченном числе покупателей.</w:t>
      </w:r>
      <w:r w:rsidR="0066260E">
        <w:rPr>
          <w:rStyle w:val="a5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footnoteReference w:id="10"/>
      </w:r>
    </w:p>
    <w:p w14:paraId="1739CD99" w14:textId="0E23CFF3" w:rsidR="00FF279B" w:rsidRDefault="00FF279B" w:rsidP="00FF279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Наибольшее распространение в мировой практике получила организация торговли в форме двойного аукциона, при котором идет одновременная конкуренция как со стороны продавцов</w:t>
      </w:r>
      <w:r w:rsidR="00616A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так и со стороны покупателей.</w:t>
      </w:r>
    </w:p>
    <w:p w14:paraId="75136FF8" w14:textId="0C6CCE16" w:rsidR="00FA6E2C" w:rsidRPr="00CB2217" w:rsidRDefault="00FA6E2C" w:rsidP="00CB2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Одной из форм простого аукциона является закрытый аукцион, на котором продавец объявляет о продаже определенного числа ценных бумаг в течение ограниченного периода времени. Покупатели подают заявки на приобретение данного актива, указывая соответствующие цены. Инвесторы не знают информации об общем числе подаваемых заявок, предлагаемом другими покупателями уровне цен и количестве ценных бумаг, которые желают приобрести другие участники аукциона. Ценные бумаги приобретают инвесторы, чьи предложения по цене были выше цены, устра</w:t>
      </w:r>
      <w:r w:rsidR="00616A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ивающей продавца, или равны ей.</w:t>
      </w:r>
    </w:p>
    <w:p w14:paraId="055AF76E" w14:textId="2765B7AD" w:rsidR="00FA6E2C" w:rsidRPr="00CB2217" w:rsidRDefault="00FA6E2C" w:rsidP="00CB2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зависимости от методов удовлетворения заявок участников двойной аукц</w:t>
      </w:r>
      <w:r w:rsidR="00E662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ион подразделяется на залповый </w:t>
      </w: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E662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непрерывный.</w:t>
      </w:r>
    </w:p>
    <w:p w14:paraId="0DD2F5C1" w14:textId="77777777" w:rsidR="00FA6E2C" w:rsidRPr="00CB2217" w:rsidRDefault="00FA6E2C" w:rsidP="00CB2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Залповый аукцион предполагает, что сделки совершаются не постоянно, а с определенной периодичностью. Поступающие заявки в течение конкретного периода времени накапливаются, обрабатываются, а затем удовлетворяются.</w:t>
      </w:r>
    </w:p>
    <w:p w14:paraId="45B63B5B" w14:textId="2393C709" w:rsidR="002D16E9" w:rsidRDefault="00FA6E2C" w:rsidP="00CB2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 осуществлении сделок купли-продажи акций через систему биржевой торговли продавец и покупатель практически никогда не встречаются между собой, а действуют через посредников, которые на профессиональном уровне обеспечивают исполнение их заказов. Клиент, желающий продать ценные бумаги, передает заявку своему брокеру, находящемуся в брокерской фирме. </w:t>
      </w:r>
    </w:p>
    <w:p w14:paraId="4EC69E68" w14:textId="7FDF7965" w:rsidR="00FA6E2C" w:rsidRPr="00CB2217" w:rsidRDefault="00FA6E2C" w:rsidP="00CB2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Брокерская фирма располагается на весьма отдаленном расстоянии от биржи, где находятся лишь ее представители. Поэтому фирма передает заказ клиента своему агенту, находящемуся в торговом зале биржи Обработав полученный заказ, представитель фирмы направляет его брокеру для исполнения</w:t>
      </w:r>
      <w:r w:rsidR="005E70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34B7CCDB" w14:textId="7AF90FB3" w:rsidR="00FA6E2C" w:rsidRPr="00CB2217" w:rsidRDefault="00FA6E2C" w:rsidP="00CB2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Аналогичным образом поступает инвестор, желающий приобрести ценные бумаги, отдавая поручение своему</w:t>
      </w:r>
      <w:r w:rsidR="000329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брокеру.</w:t>
      </w:r>
    </w:p>
    <w:p w14:paraId="0A3AB591" w14:textId="77777777" w:rsidR="00FA6E2C" w:rsidRPr="00CB2217" w:rsidRDefault="00FA6E2C" w:rsidP="00CB2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Всех лиц, работающих в торговом зале биржи, можно разделить на следующие группы:</w:t>
      </w:r>
    </w:p>
    <w:p w14:paraId="09544482" w14:textId="77777777" w:rsidR="00FA6E2C" w:rsidRPr="00CB2217" w:rsidRDefault="00FA6E2C" w:rsidP="00CB2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—        комиссионные брокеры;</w:t>
      </w:r>
    </w:p>
    <w:p w14:paraId="00D4F7FC" w14:textId="77777777" w:rsidR="00FA6E2C" w:rsidRPr="00CB2217" w:rsidRDefault="00FA6E2C" w:rsidP="00CB2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—        брокеры торгового зала;</w:t>
      </w:r>
    </w:p>
    <w:p w14:paraId="053A4056" w14:textId="77777777" w:rsidR="00FA6E2C" w:rsidRPr="00CB2217" w:rsidRDefault="00FA6E2C" w:rsidP="00CB2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—        специалисты;</w:t>
      </w:r>
    </w:p>
    <w:p w14:paraId="26C2E927" w14:textId="77777777" w:rsidR="00FA6E2C" w:rsidRPr="00CB2217" w:rsidRDefault="00FA6E2C" w:rsidP="00CB2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—        зарегистрированные трейдеры.</w:t>
      </w:r>
    </w:p>
    <w:p w14:paraId="1E774E33" w14:textId="334A00F8" w:rsidR="00FA6E2C" w:rsidRPr="00CB2217" w:rsidRDefault="00FA6E2C" w:rsidP="00CB2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бирже лицами, непосредственно занятыми исполнением поручений клиентов, являются брокеры. Обычно различают два типа брокеров, работающих на бирже: «комиссионные броке</w:t>
      </w:r>
      <w:r w:rsid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ры» и «брокеры торгового зала» Комиссионный брокер -</w:t>
      </w: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это сотрудник брокерской фирмы, работающий в торговом зале биржи и </w:t>
      </w:r>
      <w:r w:rsidR="005E70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исполняющий поручения клиентов.</w:t>
      </w:r>
    </w:p>
    <w:p w14:paraId="61FFCA96" w14:textId="71F01CF5" w:rsidR="00FA6E2C" w:rsidRPr="00CB2217" w:rsidRDefault="00FA6E2C" w:rsidP="00CB2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Брокер, получив поручение на покупку (продажу), направляется к месту, где работает специалист по данному типу ценных бумаг, и выясняет ситуацию по ценам спроса и предложения, количеству предлагаемых и запрашиваемых ценных бумаг, цене последней сделки.</w:t>
      </w:r>
    </w:p>
    <w:p w14:paraId="67CF4F7A" w14:textId="77777777" w:rsidR="002D16E9" w:rsidRDefault="00FA6E2C" w:rsidP="00CB221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Комиссионные брокеры получают вознаграждение от фирмы, в которой они работают, в виде фиксированной ставки или в виде комиссионных процентов от количества проданных (купленных) ценных бумаг.</w:t>
      </w:r>
      <w:r w:rsidR="0066260E">
        <w:rPr>
          <w:rStyle w:val="a5"/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footnoteReference w:id="11"/>
      </w:r>
    </w:p>
    <w:p w14:paraId="7282C67F" w14:textId="77777777" w:rsidR="005E709C" w:rsidRDefault="00FA6E2C" w:rsidP="005E709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Особую группу на бирже составляют трейдеры, которые проводят операции только за свой счет. Исполнением заявок клиентов они не занимаются. Трейдер осущест</w:t>
      </w:r>
      <w:r w:rsidR="000B2D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вляет чисто дилерские операции,</w:t>
      </w:r>
      <w:r w:rsidRPr="00CB22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покупая и продавая ценные бумаги от своего имени и за собственные средства. В отличие от специалистов, трейдеры не выступают в роли посредников и могут совершать операции с любыми видами ценных бумаг.</w:t>
      </w:r>
    </w:p>
    <w:p w14:paraId="7AAB3E09" w14:textId="1E05E183" w:rsidR="007042DE" w:rsidRDefault="007042DE" w:rsidP="005E709C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2.3 Структура и особенности функционирования Московской и Са</w:t>
      </w:r>
      <w:r w:rsidR="006626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нкт-Петербургской фондовых бирж</w:t>
      </w:r>
    </w:p>
    <w:p w14:paraId="1677CF5D" w14:textId="77777777" w:rsidR="00940F6F" w:rsidRDefault="00940F6F" w:rsidP="002E5B93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D5AF270" w14:textId="77777777" w:rsidR="007042DE" w:rsidRPr="00940F6F" w:rsidRDefault="00940F6F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Московская фондовая биржа была создана в 1997 году</w:t>
      </w:r>
      <w:r w:rsidR="007042DE"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В </w:t>
      </w: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её </w:t>
      </w:r>
      <w:r w:rsidR="007042DE"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 входят более 100 российских компаний. Председателем Биржевого совета МФБ</w:t>
      </w: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является</w:t>
      </w:r>
      <w:r w:rsidR="007042DE"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президент и владелец контрольного пакета </w:t>
      </w:r>
      <w:hyperlink r:id="rId11" w:tooltip="АФК " w:history="1">
        <w:r w:rsidR="007042DE" w:rsidRPr="00940F6F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АФК «Система»</w:t>
        </w:r>
      </w:hyperlink>
      <w:r w:rsidR="007042DE"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hyperlink r:id="rId12" w:tooltip="Владимир Евтушенков" w:history="1">
        <w:r w:rsidR="007042DE" w:rsidRPr="00940F6F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Владимир Евтушенков</w:t>
        </w:r>
      </w:hyperlink>
      <w:r w:rsidR="007042DE"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МФБ входит в тройку в</w:t>
      </w: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едущих российских фондовых бирж </w:t>
      </w:r>
      <w:r w:rsidR="007042DE"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является крупнейшей товарной биржей России.</w:t>
      </w:r>
      <w:r w:rsidR="007042DE"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За 13 лет активной деятельности МФБ </w:t>
      </w: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стала</w:t>
      </w:r>
      <w:r w:rsidR="007042DE"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одной из ведущих биржевых площадок товарного и фондового рынка РФ, которую предпочли крупнейшие российские компании: </w:t>
      </w:r>
      <w:hyperlink r:id="rId13" w:tooltip="АФК " w:history="1">
        <w:r w:rsidR="007042DE" w:rsidRPr="00940F6F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АФК «Система»</w:t>
        </w:r>
      </w:hyperlink>
      <w:r w:rsidR="007042DE"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hyperlink r:id="rId14" w:tooltip="ФосАгро" w:history="1">
        <w:r w:rsidRPr="00940F6F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ЗАО «ФосАгро </w:t>
        </w:r>
        <w:r w:rsidR="007042DE" w:rsidRPr="00940F6F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АГ</w:t>
        </w:r>
      </w:hyperlink>
      <w:r w:rsidR="007042DE"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 </w:t>
      </w:r>
      <w:hyperlink r:id="rId15" w:tooltip="Евроцемент груп" w:history="1">
        <w:r w:rsidR="007042DE" w:rsidRPr="00940F6F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ЗАО «ЕВРОЦЕМЕНТ груп</w:t>
        </w:r>
      </w:hyperlink>
      <w:r w:rsidR="007042DE"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 </w:t>
      </w:r>
      <w:hyperlink r:id="rId16" w:tooltip="Уралкалий" w:history="1">
        <w:r w:rsidR="007042DE" w:rsidRPr="00940F6F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ОАО «Уралкалий»</w:t>
        </w:r>
      </w:hyperlink>
      <w:r w:rsidR="007042DE"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 </w:t>
      </w:r>
      <w:hyperlink r:id="rId17" w:tooltip="Сильвинит (компания)" w:history="1">
        <w:r w:rsidR="007042DE" w:rsidRPr="00940F6F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ОАО «Сильвинит»</w:t>
        </w:r>
      </w:hyperlink>
      <w:r w:rsidR="007042DE"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 </w:t>
      </w:r>
      <w:hyperlink r:id="rId18" w:tooltip="Мечел" w:history="1">
        <w:r w:rsidR="007042DE" w:rsidRPr="00940F6F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ООО ТД «Мечел»</w:t>
        </w:r>
      </w:hyperlink>
      <w:r w:rsidR="007042DE"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 </w:t>
      </w:r>
      <w:hyperlink r:id="rId19" w:tooltip="Уралхим" w:history="1">
        <w:r w:rsidR="007042DE" w:rsidRPr="00940F6F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ОАО ТД «УРАЛХИМ</w:t>
        </w:r>
      </w:hyperlink>
      <w:r w:rsidR="007042DE"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и др.</w:t>
      </w:r>
    </w:p>
    <w:p w14:paraId="59DF4CF1" w14:textId="77777777" w:rsidR="00B606C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рамках деятельности по организации торгов </w:t>
      </w:r>
      <w:hyperlink r:id="rId20" w:tooltip="Ценная бумага" w:history="1">
        <w:r w:rsidR="00940F6F" w:rsidRPr="002D16E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 xml:space="preserve">ценными </w:t>
        </w:r>
        <w:r w:rsidRPr="002D16E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бумагами</w:t>
        </w:r>
      </w:hyperlink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Биржа предоставляет услуги по организации и проведению:</w:t>
      </w:r>
    </w:p>
    <w:p w14:paraId="26524B3D" w14:textId="5055C97B" w:rsidR="00B606CF" w:rsidRDefault="002D16E9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940F6F"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042DE"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первичного размещения ценны</w:t>
      </w: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 бумаг</w:t>
      </w:r>
      <w:r w:rsidR="00B60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14:paraId="12A3810B" w14:textId="061F49A1" w:rsidR="00B606CF" w:rsidRDefault="002D16E9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7042DE"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вто</w:t>
      </w: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ричных торгов ценными бумагами</w:t>
      </w:r>
      <w:r w:rsidR="00B60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14:paraId="683BA1D7" w14:textId="71FEA03A" w:rsidR="00B606CF" w:rsidRDefault="002D16E9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B60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042DE"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предоставлению официальной информации и аналитических материалов по итогам биржевых торгов (рыночные цены, расчетные цены, котировки, объемы торгов).</w:t>
      </w:r>
    </w:p>
    <w:p w14:paraId="7B168729" w14:textId="29CE3891" w:rsidR="002D16E9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Осуществляя деятельность в качестве товарно-сырьевой биржи, МФБ организует торги </w:t>
      </w:r>
      <w:r w:rsidR="002D16E9"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следующим товарным группам:</w:t>
      </w:r>
    </w:p>
    <w:p w14:paraId="4BF07613" w14:textId="2A4C3C16" w:rsidR="002D16E9" w:rsidRDefault="002D16E9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7042DE"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Сельскохозяйственная продукция (</w:t>
      </w:r>
      <w:hyperlink r:id="rId21" w:tooltip="Зерно" w:history="1">
        <w:r w:rsidR="007042DE" w:rsidRPr="002D16E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зерно</w:t>
        </w:r>
      </w:hyperlink>
      <w:r w:rsidR="007042DE"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 </w:t>
      </w:r>
      <w:hyperlink r:id="rId22" w:tooltip="Сахар" w:history="1">
        <w:r w:rsidR="007042DE" w:rsidRPr="002D16E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сахар</w:t>
        </w:r>
      </w:hyperlink>
      <w:r w:rsidR="007042DE"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 </w:t>
      </w:r>
      <w:hyperlink r:id="rId23" w:tooltip="Масло" w:history="1">
        <w:r w:rsidR="007042DE" w:rsidRPr="002D16E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масло</w:t>
        </w:r>
      </w:hyperlink>
      <w:r w:rsidR="007042DE"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 </w:t>
      </w:r>
      <w:hyperlink r:id="rId24" w:tooltip="Мясо" w:history="1">
        <w:r w:rsidR="007042DE" w:rsidRPr="002D16E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мясо</w:t>
        </w:r>
      </w:hyperlink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14:paraId="16D4D3E2" w14:textId="65AD1A04" w:rsidR="002D16E9" w:rsidRDefault="002D16E9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7042DE"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Энергоносители (</w:t>
      </w:r>
      <w:hyperlink r:id="rId25" w:tooltip="Уголь" w:history="1">
        <w:r w:rsidR="007042DE" w:rsidRPr="002D16E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уголь</w:t>
        </w:r>
      </w:hyperlink>
      <w:r w:rsidR="007042DE"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14:paraId="49BF808C" w14:textId="180BD1DE" w:rsidR="002D16E9" w:rsidRDefault="002D16E9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7042DE"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Черные металлы (арматурный прокат, </w:t>
      </w:r>
      <w:hyperlink r:id="rId26" w:tooltip="Катанка" w:history="1">
        <w:r w:rsidR="007042DE" w:rsidRPr="002D16E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катанка</w:t>
        </w:r>
      </w:hyperlink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14:paraId="155A68BA" w14:textId="187EFDB4" w:rsidR="002D16E9" w:rsidRDefault="002D16E9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7042DE"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Строительные материалы (</w:t>
      </w:r>
      <w:hyperlink r:id="rId27" w:tooltip="Цемент" w:history="1">
        <w:r w:rsidR="007042DE" w:rsidRPr="002D16E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цемент</w:t>
        </w:r>
      </w:hyperlink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14:paraId="1A1E3DBC" w14:textId="5AD7A3E0" w:rsidR="002D16E9" w:rsidRDefault="002D16E9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7042DE"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Минеральное</w:t>
      </w: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сырье (апатитовый концентрат)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14:paraId="75136962" w14:textId="15332207" w:rsidR="007042DE" w:rsidRPr="002D16E9" w:rsidRDefault="002D16E9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7042DE"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др.</w:t>
      </w:r>
    </w:p>
    <w:p w14:paraId="13BC1F6A" w14:textId="77777777" w:rsidR="002D16E9" w:rsidRPr="002D16E9" w:rsidRDefault="002D16E9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4BEC55F" w14:textId="79586613" w:rsidR="007042DE" w:rsidRPr="002D16E9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5 ноября 2009 года – </w:t>
      </w:r>
      <w:r w:rsidR="00B60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произошла </w:t>
      </w: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реорганизация в открытое акционерное общество.</w:t>
      </w:r>
    </w:p>
    <w:p w14:paraId="25A68F3A" w14:textId="4F50D6C5" w:rsidR="007042DE" w:rsidRPr="002D16E9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22 июля 2013 года Межрайонной инспекцией Федеральной налоговой службы № 46 по г. Москве на основании поданного Открытым акционерным обществом "МОСКОВСКАЯ ФОНДОВАЯ БИРЖА" ОГРН 1097799031472 заявления о государственной регистрации изменений, вносимых в учредительные документы юридического лица, зарегистрирована новая редакция Устава Общества и в Единый государственный реестр юридических лиц внесена запись о государственной регистрации изменений, вносимых в учредительные документы юридического лица, в том числе запись о новом фирменном наименовании Общества.</w:t>
      </w:r>
    </w:p>
    <w:p w14:paraId="7A6486D0" w14:textId="53B2A9C1" w:rsidR="007042DE" w:rsidRPr="002D16E9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Электронная торговая площадка "МОСКОВСКАЯ ФОНДОВАЯ БИРЖА" признана Минэкономразвития России соответствующей требованиям для проведения торгов при</w:t>
      </w:r>
      <w:r w:rsidR="00B60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продаже имущества должников. </w:t>
      </w: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Биржа аккредитована Комитетом государственного заимствования города Москвы в качестве Уполномоченной торговой системы с функциями обеспечения процедуры размещения облигаций Городского облигационного (внутреннего) займа Москвы и совершения сделок купли-продажи при вторичном биржевом обращении облигаций городского (внутреннего) займа Москвы.</w:t>
      </w:r>
    </w:p>
    <w:p w14:paraId="7D94E5D3" w14:textId="08273CDD" w:rsidR="007042DE" w:rsidRPr="002D16E9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Услуги </w:t>
      </w:r>
      <w:r w:rsidR="00B606C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предоставляемые Московской Фондовой Биржей</w:t>
      </w: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14:paraId="5441D10D" w14:textId="77777777" w:rsidR="007042DE" w:rsidRPr="002D16E9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Клиринговые услуги на товарном и фондовом рынке.</w:t>
      </w:r>
    </w:p>
    <w:p w14:paraId="7BFDD43C" w14:textId="72111F37" w:rsidR="007042DE" w:rsidRPr="002D16E9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Организация и проведение: o продаж имущества при приватизации; o продаж имущества при банкротстве; o аукционов в интересах заказчиков по закупкам/продажам различных товаров; o аукционов по продаже объектов собственности российских юридических и физических лиц; o аукционов по продаже объектов собственности нерезидентов; o аукционов по реализации заложенного имущества.</w:t>
      </w:r>
      <w:r w:rsidR="006F3458" w:rsidRPr="002D16E9">
        <w:rPr>
          <w:color w:val="000000"/>
        </w:rPr>
        <w:footnoteReference w:id="12"/>
      </w:r>
    </w:p>
    <w:p w14:paraId="53C3ECF2" w14:textId="77777777" w:rsidR="007042DE" w:rsidRPr="002D16E9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 ЗАО «Биржа «Санкт-Петербург» создана 31 января 1991 года по Решению Президиума Ленинградского городского Совета народных депутатов.</w:t>
      </w:r>
    </w:p>
    <w:p w14:paraId="7E5A1067" w14:textId="18D42244" w:rsidR="007042DE" w:rsidRPr="002D16E9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Основными предметами торгов на Бирже «Санкт-Петербург являются  биржевые товары (нефтепродукты, металлы, лес и лесоматериалы, минеральные удобрения, зерно, сахар, каменный уголь, нерудные материалы, стройматериалы), квоты на водные биоресурсы и фьючерсы на валютные пары.</w:t>
      </w:r>
    </w:p>
    <w:p w14:paraId="60342A6A" w14:textId="77777777" w:rsidR="007042DE" w:rsidRPr="002D16E9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Кроме того на торгах,  проводимых Биржей, осуществляется продажа имущества предприятий, дебиторской задолженности, прав аренды объектов недвижимости, конфиската, экспортных и импортных квот.</w:t>
      </w:r>
    </w:p>
    <w:p w14:paraId="4C4C0D08" w14:textId="77777777" w:rsidR="007042DE" w:rsidRPr="002D16E9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Биржа «Санкт-Петербург» с 1994 года проводит торги на рынке фьючерсных и опционных контрактов. В сентябре 2001 года Биржа вступила в проект РТС по организации срочного рынка, предоставив РТС свои методологию и технологии срочного рынка. Совместный проект бирж получил название ФОРТС, в котором РТС является организатором торгов, а Биржа «Санкт-Петербург» -  резервным техническим центром. Сегодня ФОРТС, ставший преемником фьючерсной площадки Биржи "Санкт-Петербург", является ведущей площадкой по торговле производными на российские акции и фондовые индексы. </w:t>
      </w:r>
    </w:p>
    <w:p w14:paraId="47970853" w14:textId="77777777" w:rsidR="007042DE" w:rsidRPr="002D16E9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Биржа "Санкт-Петербург" обладает  собственным высокотехнологичным центром хранения и обработки данных (</w:t>
      </w:r>
      <w:hyperlink r:id="rId28" w:tgtFrame="_blank" w:history="1">
        <w:r w:rsidRPr="002D16E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дата-центр</w:t>
        </w:r>
      </w:hyperlink>
      <w:r w:rsidRPr="002D16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).  На базе дата-центра Биржа предлагает современные услуги высокого качества, профессиональные сервисы (co-location, dedicated, резервное копирование информации, администрирование оборудования) и техническую поддержку.</w:t>
      </w:r>
    </w:p>
    <w:p w14:paraId="6079A8AE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Публичное акционерное общество «Санкт-Петербургская биржа» является одной из первых торговых площадок по организации торгов ценными бумагами и фьючерсными контрактами в Российской Федерации.</w:t>
      </w:r>
    </w:p>
    <w:p w14:paraId="36490310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Для организации торгов ценными бумагами на базе ЗАО «Биржи «Санкт-Петербург» в апреле 1997 года было создано Некоммерческое Партнёрство «Фондовая Биржа «Санкт-Петербург», которое получило лицензию № 1 на деятельность в качестве фондовой биржи, а в январе 2009 года было реорганизовано в акционерное общество открытого типа и биржа обрела новое наименование - ОАО «Санкт-Петербургская биржа», все члены некоммерческого партнерства стали его акционерами.</w:t>
      </w:r>
    </w:p>
    <w:p w14:paraId="2A074D36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1998 года Санкт-Петербургская биржа возглавила список бирж, уполномоченных Правительством России на организацию торгов акциями ОАО «Газпром». В период с 1998 г. по декабрь 2013 г. ОАО «Санкт-Петербургская биржа», являлась единственной биржей в России, где акции ОАО «Газпром» прошли процедуру листинга и были включены в котировальный список биржи.</w:t>
      </w:r>
    </w:p>
    <w:p w14:paraId="7529E6A2" w14:textId="5AF6AE29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Торги фьючерсами и опционами на Санкт-Петербургской</w:t>
      </w:r>
      <w:r w:rsidR="00B606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бирже проводятся с 1997 года. </w:t>
      </w: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Срочный рынок Санкт-Петербургской биржи стал единственной деривативной площадкой, на которой не было неисполнения обязательств по срочным сделкам во время финансового кризиса 1998 года. После приобретения площадки Фондовой биржей РТС на ее базе </w:t>
      </w:r>
      <w:r w:rsidR="00B606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создавался срочный рынок FORTS.</w:t>
      </w:r>
    </w:p>
    <w:p w14:paraId="5DAAC7CF" w14:textId="77777777" w:rsidR="00B606CF" w:rsidRDefault="007042DE" w:rsidP="00B606C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Начиная с 2010 года Санкт-Петербургская биржа и Московская Биржа (на тот момент Фондовая биржа РТС) сотрудничают по проекту развития биржевых торгов фьючерсными контрактами на товары на Санкт-Петербургской бирже, в рамках которого были запущены фьючерсные контракты на дизель, газойль, пшеницу, кукурузу, сою и хлопок.</w:t>
      </w:r>
    </w:p>
    <w:p w14:paraId="62A21CC8" w14:textId="44843B1A" w:rsidR="00B606CF" w:rsidRDefault="007042DE" w:rsidP="00B606C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31 мая 2013 года товарные организованные торги, ранее проводимые на ОАО "Московская фондовая биржа", полностью переведены на ОАО "Санкт-Петербургская биржа".</w:t>
      </w:r>
      <w:r w:rsidR="006F3458">
        <w:rPr>
          <w:rStyle w:val="a5"/>
          <w:rFonts w:ascii="Times New Roman" w:eastAsia="Times New Roman" w:hAnsi="Times New Roman" w:cs="Times New Roman"/>
          <w:bCs/>
          <w:sz w:val="28"/>
          <w:szCs w:val="28"/>
          <w:lang w:eastAsia="ru-RU"/>
        </w:rPr>
        <w:footnoteReference w:id="13"/>
      </w:r>
    </w:p>
    <w:p w14:paraId="1FDC36FA" w14:textId="77777777" w:rsidR="00B606CF" w:rsidRDefault="00B606CF" w:rsidP="00B606C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4CAEB5F" w14:textId="660C6D20" w:rsidR="00940F6F" w:rsidRDefault="0066260E" w:rsidP="0066260E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26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Глава 3 </w:t>
      </w:r>
      <w:r w:rsidRPr="006626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биржевой деятельности в российской федерации</w:t>
      </w:r>
    </w:p>
    <w:p w14:paraId="05C357F2" w14:textId="77777777" w:rsidR="0066260E" w:rsidRPr="0066260E" w:rsidRDefault="0066260E" w:rsidP="0066260E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7B46D09" w14:textId="321180EF" w:rsidR="007042DE" w:rsidRDefault="00940F6F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Анализ финансовых результатов</w:t>
      </w:r>
      <w:r w:rsidR="006626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Московской Биржи</w:t>
      </w:r>
      <w:r w:rsidR="007042DE"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итогам третьего квартала 2015 года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3C6F6412" w14:textId="59929589" w:rsidR="00ED4F93" w:rsidRPr="00940F6F" w:rsidRDefault="00AF0E0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Стоит отметить, что </w:t>
      </w:r>
      <w:r w:rsidR="00ED4F93" w:rsidRPr="00ED4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Московская Биржа совместно с регулятором продолжила в 2014 году работу, направленную на упрощение эмиссии облигаций и расширение возможностей эмитентов по привлечению долгового капитала на внутреннем рынке. Очередным шагом в данном направлении стало предоставление права корпоративным заемщикам выпускать программы облигаций. В рамках программ эмитенты получают возможность осуществлять выпуск облигаций по упрощенной процедуре, что способствует сокращению их временн</w:t>
      </w:r>
      <w:r w:rsidR="00ED4F93" w:rsidRPr="00ED4F9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ы</w:t>
      </w:r>
      <w:r w:rsidR="00ED4F93" w:rsidRPr="00ED4F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 и административных издержек.</w:t>
      </w:r>
    </w:p>
    <w:p w14:paraId="1FC7BDBA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Высокие доходы биржи за третий квартал обусловлены высокой диверсификацией деятельности компании и ростом комиссионного дохода на валютном, денежном и срочном рынках, а также рынке облигаций и увеличением процентных доходов.</w:t>
      </w:r>
    </w:p>
    <w:p w14:paraId="4CC638AC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Операционные доходы увеличились на 52,9% по сравнению с аналогичным периодом 2014 года и составили 11,17 млрд рублей.</w:t>
      </w:r>
    </w:p>
    <w:p w14:paraId="6B790FD9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Показатель EBITDA повысился на 66,9% и достиг 9,14 млрд рублей; рентабельность по EBITDA составила в третьем квартале 2015 года 81,8% по сравнению с 74,9% в третьем квартале 2014 года.</w:t>
      </w:r>
    </w:p>
    <w:p w14:paraId="1E61F138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Операционные расходы выросли на 11,8% до 2,49 млрд рублей по сравнению с аналогичным периодом 2014 года.</w:t>
      </w:r>
    </w:p>
    <w:p w14:paraId="2E6FAEB6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Чистая прибыль выросла на 71,7% по отношению к третьему кварталу 2014 года и достигла 6,98 млрд рублей; прибыль на акцию увеличилась на 72,0% до 3,13 рублей.</w:t>
      </w:r>
    </w:p>
    <w:p w14:paraId="0D8E4CE5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Наблюдательный совет Московской биржи утвердил новую дивидендную политику, предусматривающую выплату дивидендов в размере не менее 55% от размера чистой прибыли Группы "Московская Биржа" по МСФО.</w:t>
      </w:r>
    </w:p>
    <w:p w14:paraId="27289953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Московская биржа совместно с Министерством экономического развития РФ и Росимуществом начала расчет индекса компаний с государственным участием и индекса компаний с регулируемой деятельностью.</w:t>
      </w:r>
    </w:p>
    <w:p w14:paraId="5B8EDE77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Московская биржа и Китайская фьючерсная биржа (China Financial Futures Exchange - CFFEX) подписали меморандум о взаимопонимании, направленный на развитие сотрудничества и всестороннего укрепления партнерских отношений и взаимодействия между биржами.</w:t>
      </w:r>
    </w:p>
    <w:p w14:paraId="12F968DB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Московской бирже состоялось первое размещение облигаций федерального займа с индексируемым номиналом (ОФЗ-ИН) объемом 52,0 млрд рублей, эмитентом которых выступило Министерство Финансов РФ.</w:t>
      </w:r>
    </w:p>
    <w:p w14:paraId="05384313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Московская биржа названа лучшей российской компанией в области связей с инвесторами среди компаний средней капитализации по результатам общего независимого опроса инвесторов и аналитиков "Extel Pan-European 2015 survey".</w:t>
      </w:r>
    </w:p>
    <w:p w14:paraId="5A71D524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Одному из основных индикаторов российского фондового рынка – индексу РТС Московской биржи исполнилось 20 лет. Расчет индекса начался 1 сентября 1995 года со значения в 100 пунктов. С тех пор значение индекса увеличилось более чем в восемь раз.</w:t>
      </w:r>
    </w:p>
    <w:p w14:paraId="5C0AAA7B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Московская биржа провела в Нью-Йорке ежегодный Биржевой форум. Мероприятие стало крупнейшим событием для инвестиционного и трейдингового сообщества развивающихся рынков. Председатель Наблюдательного совета Московской биржи Алексей Кудрин, заместитель председателя Банка России Сергей Швецов и заместитель министра финансов РФ Алексей Моисеев обсудили наиболее актуальные тенденции развития российской экономики и финансовых рынков.    </w:t>
      </w:r>
    </w:p>
    <w:p w14:paraId="203B19CF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 Афанасьев, председатель Правления Московской биржи:</w:t>
      </w:r>
    </w:p>
    <w:p w14:paraId="373A98BB" w14:textId="77777777" w:rsidR="008916DB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"В третьем квартале Московская биржа добилась значительного роста доходов, что в сочетании со строгим контролем над расходами позволило показать рекордно высокую рентабельность по EBITDA. Существенный рост </w:t>
      </w:r>
    </w:p>
    <w:tbl>
      <w:tblPr>
        <w:tblpPr w:leftFromText="180" w:rightFromText="180" w:vertAnchor="text" w:horzAnchor="page" w:tblpX="1" w:tblpY="-52"/>
        <w:tblW w:w="11476" w:type="dxa"/>
        <w:tblBorders>
          <w:top w:val="single" w:sz="6" w:space="0" w:color="C6C6C6"/>
          <w:left w:val="single" w:sz="6" w:space="0" w:color="C6C6C6"/>
          <w:bottom w:val="single" w:sz="6" w:space="0" w:color="C6C6C6"/>
          <w:right w:val="single" w:sz="6" w:space="0" w:color="C6C6C6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74"/>
        <w:gridCol w:w="1493"/>
        <w:gridCol w:w="1493"/>
        <w:gridCol w:w="1972"/>
        <w:gridCol w:w="1972"/>
        <w:gridCol w:w="1972"/>
      </w:tblGrid>
      <w:tr w:rsidR="008916DB" w:rsidRPr="00940F6F" w14:paraId="4C672DC2" w14:textId="77777777" w:rsidTr="008916DB">
        <w:trPr>
          <w:trHeight w:val="555"/>
        </w:trPr>
        <w:tc>
          <w:tcPr>
            <w:tcW w:w="2574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shd w:val="clear" w:color="auto" w:fill="888888"/>
            <w:vAlign w:val="center"/>
            <w:hideMark/>
          </w:tcPr>
          <w:p w14:paraId="5E02117A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миллионах рублей</w:t>
            </w:r>
          </w:p>
        </w:tc>
        <w:tc>
          <w:tcPr>
            <w:tcW w:w="149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shd w:val="clear" w:color="auto" w:fill="888888"/>
            <w:vAlign w:val="center"/>
            <w:hideMark/>
          </w:tcPr>
          <w:p w14:paraId="10656378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кв. 2015</w:t>
            </w:r>
          </w:p>
        </w:tc>
        <w:tc>
          <w:tcPr>
            <w:tcW w:w="1493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shd w:val="clear" w:color="auto" w:fill="888888"/>
            <w:vAlign w:val="center"/>
            <w:hideMark/>
          </w:tcPr>
          <w:p w14:paraId="1CA5A686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кв. 2014</w:t>
            </w:r>
          </w:p>
        </w:tc>
        <w:tc>
          <w:tcPr>
            <w:tcW w:w="1972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shd w:val="clear" w:color="auto" w:fill="888888"/>
            <w:vAlign w:val="center"/>
            <w:hideMark/>
          </w:tcPr>
          <w:p w14:paraId="19F21170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Динамика годовая</w:t>
            </w:r>
          </w:p>
        </w:tc>
        <w:tc>
          <w:tcPr>
            <w:tcW w:w="1972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shd w:val="clear" w:color="auto" w:fill="888888"/>
            <w:vAlign w:val="center"/>
            <w:hideMark/>
          </w:tcPr>
          <w:p w14:paraId="7693B659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Динамика квартальная</w:t>
            </w:r>
          </w:p>
        </w:tc>
        <w:tc>
          <w:tcPr>
            <w:tcW w:w="1972" w:type="dxa"/>
            <w:tcBorders>
              <w:top w:val="single" w:sz="6" w:space="0" w:color="C6C6C6"/>
              <w:left w:val="single" w:sz="6" w:space="0" w:color="C6C6C6"/>
              <w:bottom w:val="single" w:sz="6" w:space="0" w:color="C6C6C6"/>
              <w:right w:val="single" w:sz="6" w:space="0" w:color="C6C6C6"/>
            </w:tcBorders>
            <w:shd w:val="clear" w:color="auto" w:fill="888888"/>
            <w:vAlign w:val="center"/>
            <w:hideMark/>
          </w:tcPr>
          <w:p w14:paraId="1BC76B2C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Динамика годовая</w:t>
            </w:r>
          </w:p>
        </w:tc>
      </w:tr>
      <w:tr w:rsidR="008916DB" w:rsidRPr="00940F6F" w14:paraId="7C32CBB3" w14:textId="77777777" w:rsidTr="008916DB">
        <w:trPr>
          <w:trHeight w:val="300"/>
        </w:trPr>
        <w:tc>
          <w:tcPr>
            <w:tcW w:w="2574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2D533CDA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Операционные доходы</w:t>
            </w:r>
          </w:p>
        </w:tc>
        <w:tc>
          <w:tcPr>
            <w:tcW w:w="1493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6D5234B6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11 170,1</w:t>
            </w:r>
          </w:p>
        </w:tc>
        <w:tc>
          <w:tcPr>
            <w:tcW w:w="1493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05BD08D5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7 306,9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noWrap/>
            <w:vAlign w:val="center"/>
            <w:hideMark/>
          </w:tcPr>
          <w:p w14:paraId="40087745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52,9%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1FD46C22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9,8%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33451491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61,5%</w:t>
            </w:r>
          </w:p>
        </w:tc>
      </w:tr>
      <w:tr w:rsidR="008916DB" w:rsidRPr="00940F6F" w14:paraId="3420D72E" w14:textId="77777777" w:rsidTr="008916DB">
        <w:trPr>
          <w:trHeight w:val="300"/>
        </w:trPr>
        <w:tc>
          <w:tcPr>
            <w:tcW w:w="2574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43BD87BD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Комиссионные доходы</w:t>
            </w:r>
          </w:p>
        </w:tc>
        <w:tc>
          <w:tcPr>
            <w:tcW w:w="1493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590D4549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4 557,7</w:t>
            </w:r>
          </w:p>
        </w:tc>
        <w:tc>
          <w:tcPr>
            <w:tcW w:w="1493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6D27E360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3 589,8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noWrap/>
            <w:vAlign w:val="center"/>
            <w:hideMark/>
          </w:tcPr>
          <w:p w14:paraId="2E4ABC42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27,0%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0424F67D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6,0%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1910C9F7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19,0%</w:t>
            </w:r>
          </w:p>
        </w:tc>
      </w:tr>
      <w:tr w:rsidR="008916DB" w:rsidRPr="00940F6F" w14:paraId="6A2C4CA4" w14:textId="77777777" w:rsidTr="008916DB">
        <w:trPr>
          <w:trHeight w:val="330"/>
        </w:trPr>
        <w:tc>
          <w:tcPr>
            <w:tcW w:w="2574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6AEBE05E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Процентные доходы и прочие финансовые доходы</w:t>
            </w:r>
          </w:p>
        </w:tc>
        <w:tc>
          <w:tcPr>
            <w:tcW w:w="1493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760B5C1F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6 576,2</w:t>
            </w:r>
          </w:p>
        </w:tc>
        <w:tc>
          <w:tcPr>
            <w:tcW w:w="1493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2CDA19B5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3 611,2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noWrap/>
            <w:vAlign w:val="center"/>
            <w:hideMark/>
          </w:tcPr>
          <w:p w14:paraId="461905C0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82,1%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48FE7E27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12,3%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663A6B1E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117,1%</w:t>
            </w:r>
          </w:p>
        </w:tc>
      </w:tr>
      <w:tr w:rsidR="008916DB" w:rsidRPr="00940F6F" w14:paraId="26598875" w14:textId="77777777" w:rsidTr="008916DB">
        <w:trPr>
          <w:trHeight w:val="300"/>
        </w:trPr>
        <w:tc>
          <w:tcPr>
            <w:tcW w:w="2574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40851B40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операционные доходы</w:t>
            </w:r>
          </w:p>
        </w:tc>
        <w:tc>
          <w:tcPr>
            <w:tcW w:w="1493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4D7340C3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1493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598862DD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105,9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noWrap/>
            <w:vAlign w:val="center"/>
            <w:hideMark/>
          </w:tcPr>
          <w:p w14:paraId="604592F2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-65,8%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682345DF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56,0%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2C3C74CC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-82,4%</w:t>
            </w:r>
          </w:p>
        </w:tc>
      </w:tr>
      <w:tr w:rsidR="008916DB" w:rsidRPr="00940F6F" w14:paraId="35156D08" w14:textId="77777777" w:rsidTr="008916DB">
        <w:trPr>
          <w:trHeight w:val="300"/>
        </w:trPr>
        <w:tc>
          <w:tcPr>
            <w:tcW w:w="2574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53D4BBE2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Операционные расходы</w:t>
            </w:r>
          </w:p>
        </w:tc>
        <w:tc>
          <w:tcPr>
            <w:tcW w:w="1493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23389C9A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2 488,7</w:t>
            </w:r>
          </w:p>
        </w:tc>
        <w:tc>
          <w:tcPr>
            <w:tcW w:w="1493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4DDC8F12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2 226,3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noWrap/>
            <w:vAlign w:val="center"/>
            <w:hideMark/>
          </w:tcPr>
          <w:p w14:paraId="21697830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11,8%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66348A53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-6,5%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08AB7789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12,1%</w:t>
            </w:r>
          </w:p>
        </w:tc>
      </w:tr>
      <w:tr w:rsidR="008916DB" w:rsidRPr="00940F6F" w14:paraId="7A283C07" w14:textId="77777777" w:rsidTr="008916DB">
        <w:trPr>
          <w:trHeight w:val="300"/>
        </w:trPr>
        <w:tc>
          <w:tcPr>
            <w:tcW w:w="2574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12049078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Операционная прибыль</w:t>
            </w:r>
          </w:p>
        </w:tc>
        <w:tc>
          <w:tcPr>
            <w:tcW w:w="1493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542706C9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8 681,4</w:t>
            </w:r>
          </w:p>
        </w:tc>
        <w:tc>
          <w:tcPr>
            <w:tcW w:w="1493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783C39E3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5 080,6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noWrap/>
            <w:vAlign w:val="center"/>
            <w:hideMark/>
          </w:tcPr>
          <w:p w14:paraId="3985B6BF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70,9%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59C08BD6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15,5%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4AC17166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87,8%</w:t>
            </w:r>
          </w:p>
        </w:tc>
      </w:tr>
      <w:tr w:rsidR="008916DB" w:rsidRPr="00940F6F" w14:paraId="6C100B1A" w14:textId="77777777" w:rsidTr="008916DB">
        <w:trPr>
          <w:trHeight w:val="300"/>
        </w:trPr>
        <w:tc>
          <w:tcPr>
            <w:tcW w:w="2574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7493E0E9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Чистая прибыль</w:t>
            </w:r>
          </w:p>
        </w:tc>
        <w:tc>
          <w:tcPr>
            <w:tcW w:w="1493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68283AF6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6 977,9</w:t>
            </w:r>
          </w:p>
        </w:tc>
        <w:tc>
          <w:tcPr>
            <w:tcW w:w="1493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6A6AD3FE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4 063,5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noWrap/>
            <w:vAlign w:val="center"/>
            <w:hideMark/>
          </w:tcPr>
          <w:p w14:paraId="1F53B54E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71,7%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695F38BE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16,2%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0510AED6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88,5%</w:t>
            </w:r>
          </w:p>
        </w:tc>
      </w:tr>
      <w:tr w:rsidR="008916DB" w:rsidRPr="00940F6F" w14:paraId="738DCA82" w14:textId="77777777" w:rsidTr="008916DB">
        <w:trPr>
          <w:trHeight w:val="300"/>
        </w:trPr>
        <w:tc>
          <w:tcPr>
            <w:tcW w:w="2574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3E86C999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Базовая прибыль на акцию в рублях</w:t>
            </w:r>
          </w:p>
        </w:tc>
        <w:tc>
          <w:tcPr>
            <w:tcW w:w="1493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53F0D4D0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1493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59210E6C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noWrap/>
            <w:vAlign w:val="center"/>
            <w:hideMark/>
          </w:tcPr>
          <w:p w14:paraId="64331D6C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72,0%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17FCB06C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15,9%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5408E032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88,0%</w:t>
            </w:r>
          </w:p>
        </w:tc>
      </w:tr>
      <w:tr w:rsidR="008916DB" w:rsidRPr="00940F6F" w14:paraId="6E5EAF66" w14:textId="77777777" w:rsidTr="008916DB">
        <w:trPr>
          <w:trHeight w:val="300"/>
        </w:trPr>
        <w:tc>
          <w:tcPr>
            <w:tcW w:w="2574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219ED018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3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64A1EDBA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3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3329DD93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noWrap/>
            <w:vAlign w:val="center"/>
            <w:hideMark/>
          </w:tcPr>
          <w:p w14:paraId="6826248B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1A54E807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46560DDD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916DB" w:rsidRPr="00940F6F" w14:paraId="5A5B4EB4" w14:textId="77777777" w:rsidTr="008916DB">
        <w:trPr>
          <w:trHeight w:val="300"/>
        </w:trPr>
        <w:tc>
          <w:tcPr>
            <w:tcW w:w="2574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417BCD46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EBITDA</w:t>
            </w:r>
            <w:bookmarkStart w:id="1" w:name="_ftnref1"/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fldChar w:fldCharType="begin"/>
            </w: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instrText xml:space="preserve"> HYPERLINK "http://moex.com/n11289/?nt=106" \l "_ftn1" \o "" </w:instrText>
            </w: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fldChar w:fldCharType="separate"/>
            </w: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[1]</w:t>
            </w: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fldChar w:fldCharType="end"/>
            </w:r>
            <w:bookmarkEnd w:id="1"/>
          </w:p>
        </w:tc>
        <w:tc>
          <w:tcPr>
            <w:tcW w:w="1493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457EBB97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9 140,8</w:t>
            </w:r>
          </w:p>
        </w:tc>
        <w:tc>
          <w:tcPr>
            <w:tcW w:w="1493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29EF5C6F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5 476,0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noWrap/>
            <w:vAlign w:val="center"/>
            <w:hideMark/>
          </w:tcPr>
          <w:p w14:paraId="5EB9DA3A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66,9%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1AF5BCFD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15,0%</w:t>
            </w: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vAlign w:val="center"/>
            <w:hideMark/>
          </w:tcPr>
          <w:p w14:paraId="605FE82F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81,4%</w:t>
            </w:r>
          </w:p>
        </w:tc>
      </w:tr>
      <w:tr w:rsidR="008916DB" w:rsidRPr="00940F6F" w14:paraId="15310734" w14:textId="77777777" w:rsidTr="008916DB">
        <w:trPr>
          <w:trHeight w:val="300"/>
        </w:trPr>
        <w:tc>
          <w:tcPr>
            <w:tcW w:w="2574" w:type="dxa"/>
            <w:tcBorders>
              <w:right w:val="dotted" w:sz="6" w:space="0" w:color="AAAAAA"/>
            </w:tcBorders>
            <w:noWrap/>
            <w:vAlign w:val="center"/>
            <w:hideMark/>
          </w:tcPr>
          <w:p w14:paraId="7BE7445A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EBITDA margin</w:t>
            </w:r>
          </w:p>
        </w:tc>
        <w:tc>
          <w:tcPr>
            <w:tcW w:w="1493" w:type="dxa"/>
            <w:tcBorders>
              <w:right w:val="dotted" w:sz="6" w:space="0" w:color="AAAAAA"/>
            </w:tcBorders>
            <w:vAlign w:val="center"/>
            <w:hideMark/>
          </w:tcPr>
          <w:p w14:paraId="72361F49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81,8%</w:t>
            </w:r>
          </w:p>
        </w:tc>
        <w:tc>
          <w:tcPr>
            <w:tcW w:w="1493" w:type="dxa"/>
            <w:tcBorders>
              <w:right w:val="dotted" w:sz="6" w:space="0" w:color="AAAAAA"/>
            </w:tcBorders>
            <w:vAlign w:val="center"/>
            <w:hideMark/>
          </w:tcPr>
          <w:p w14:paraId="215B379F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74,9%</w:t>
            </w:r>
          </w:p>
        </w:tc>
        <w:tc>
          <w:tcPr>
            <w:tcW w:w="1972" w:type="dxa"/>
            <w:tcBorders>
              <w:right w:val="dotted" w:sz="6" w:space="0" w:color="AAAAAA"/>
            </w:tcBorders>
            <w:noWrap/>
            <w:vAlign w:val="center"/>
            <w:hideMark/>
          </w:tcPr>
          <w:p w14:paraId="43718B3B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2" w:type="dxa"/>
            <w:tcBorders>
              <w:right w:val="dotted" w:sz="6" w:space="0" w:color="AAAAAA"/>
            </w:tcBorders>
            <w:vAlign w:val="center"/>
            <w:hideMark/>
          </w:tcPr>
          <w:p w14:paraId="75F7204F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2" w:type="dxa"/>
            <w:tcBorders>
              <w:right w:val="dotted" w:sz="6" w:space="0" w:color="AAAAAA"/>
            </w:tcBorders>
            <w:vAlign w:val="center"/>
            <w:hideMark/>
          </w:tcPr>
          <w:p w14:paraId="249F7AA6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0F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8916DB" w:rsidRPr="00940F6F" w14:paraId="4D71837C" w14:textId="77777777" w:rsidTr="008916DB">
        <w:trPr>
          <w:trHeight w:val="300"/>
        </w:trPr>
        <w:tc>
          <w:tcPr>
            <w:tcW w:w="2574" w:type="dxa"/>
            <w:tcBorders>
              <w:bottom w:val="dotted" w:sz="6" w:space="0" w:color="999999"/>
              <w:right w:val="dotted" w:sz="6" w:space="0" w:color="AAAAAA"/>
            </w:tcBorders>
            <w:noWrap/>
            <w:vAlign w:val="center"/>
          </w:tcPr>
          <w:p w14:paraId="14EE01A7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tcBorders>
              <w:bottom w:val="dotted" w:sz="6" w:space="0" w:color="999999"/>
              <w:right w:val="dotted" w:sz="6" w:space="0" w:color="AAAAAA"/>
            </w:tcBorders>
            <w:vAlign w:val="center"/>
          </w:tcPr>
          <w:p w14:paraId="09C21A25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tcBorders>
              <w:bottom w:val="dotted" w:sz="6" w:space="0" w:color="999999"/>
              <w:right w:val="dotted" w:sz="6" w:space="0" w:color="AAAAAA"/>
            </w:tcBorders>
            <w:vAlign w:val="center"/>
          </w:tcPr>
          <w:p w14:paraId="7671B2F0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noWrap/>
            <w:vAlign w:val="center"/>
          </w:tcPr>
          <w:p w14:paraId="02EA958E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vAlign w:val="center"/>
          </w:tcPr>
          <w:p w14:paraId="7C781F81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72" w:type="dxa"/>
            <w:tcBorders>
              <w:bottom w:val="dotted" w:sz="6" w:space="0" w:color="999999"/>
              <w:right w:val="dotted" w:sz="6" w:space="0" w:color="AAAAAA"/>
            </w:tcBorders>
            <w:vAlign w:val="center"/>
          </w:tcPr>
          <w:p w14:paraId="275D9D8A" w14:textId="77777777" w:rsidR="008916DB" w:rsidRPr="00940F6F" w:rsidRDefault="008916DB" w:rsidP="008916DB">
            <w:pPr>
              <w:shd w:val="clear" w:color="auto" w:fill="FFFFFF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1659EDF9" w14:textId="170F0B8B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процентного дохода во многом обусловлен высокими рублевыми ставками. Для нас же особенно важен рост комиссионного дохода на фоне снижения волатильности рынка по сравнению с прошлым годом. Это означает, что Биржа хорошо адаптировалась к актуальным условиям рынка, а надежная биржевая торгово-клиринговая инфраструктура, наши новые продукты и сервисы востребованы участниками".</w:t>
      </w:r>
    </w:p>
    <w:p w14:paraId="130B1FC8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sz w:val="28"/>
          <w:szCs w:val="28"/>
          <w:lang w:eastAsia="ru-RU"/>
        </w:rPr>
        <w:t>Евгений Фетисов, финансовый директор, член Правления Московской биржи:</w:t>
      </w:r>
    </w:p>
    <w:p w14:paraId="699F0B40" w14:textId="68AF096F" w:rsidR="00940F6F" w:rsidRPr="0066260E" w:rsidRDefault="007042DE" w:rsidP="006626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"В третьем квартале Московская биржа продемонстрировала отличные финансовые показатели благодаря росту комиссионного дохода на большинстве наших рынков, прежде всего, валютном рынке и рынке товарных деривативов, от операций репо с центральным контрагентом и увеличения </w:t>
      </w: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объемов первичных размещений на рынке облигаций. В условиях снижающихся процентных ставок мы ожидаем нормализации процентных доходов биржи, которые показали хороший рост в третьем квартале и продолжают сохранять высокую долю в операционных доходах биржи".</w:t>
      </w:r>
    </w:p>
    <w:p w14:paraId="7A8F9FB9" w14:textId="77777777" w:rsidR="00940F6F" w:rsidRDefault="00940F6F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EF681A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Операционные доходы компании выросли на 52,9% по сравнению с третьим кварталом 2014 года (до 11,17 млрд рублей) за счет роста комиссионного дохода на валютном, денежном, срочном рынках и рынке облигаций, а также процентного дохода за счет более высоких процентных ставок и роста портфеля ценных бумаг.</w:t>
      </w:r>
    </w:p>
    <w:p w14:paraId="65799CDD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Комиссионные доходы от торговли акциями снизились на 1,8% по сравнению с третьим кварталом предыдущего года, и составили 389,7 млн рублей. Объем торгов сократился на 1,5% до 2,22 трлн рублей. Общая капитализация рынка акций биржи по состоянию на 30 сентября 2015 года составила 28,01 трлн рублей (425,5 млрд долларов США). Комиссионные доходы от торговли облигациями выросли на 39,9% по сравнению с третьим кварталом предыдущего года и составили 298,0 млн рублей за счет повышения активности на первичном рынке. Объем торгов облигациями увеличился на 21,8% до 2,77 трлн рублей. Доходы от листинга ценных бумаг и прочие доходы уменьшились на 10,1% до 61,0 млн рублей.</w:t>
      </w:r>
    </w:p>
    <w:p w14:paraId="0583A806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Комиссионные доходы валютного рынка выросли на 52,9% до1 249,0 млн рублей, а общий объем торгов на валютном рынке повысился на 70,0% по сравнению с показателями третьего квартала 2014 года за счет роста волатильности валютных курсов и составил 94,99 трлн рублей. Объемы операций спот увеличились на 77,6%, при этом рост объемов торгов валютными свопами составил 66,7%, что объясняется высоким спросом участников на инструменты управления ликвидностью.</w:t>
      </w:r>
    </w:p>
    <w:p w14:paraId="26D1AA93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Комиссионные доходы денежного рынка увеличились на 27,4% по сравнению с третьим кварталом 2014 года и составили 976,5 млн рублей. Часть комиссионного дохода по долгосрочным сделкам репо, полученного в течение </w:t>
      </w: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первого полугодия 2015 года и относящаяся к третьему кварталу, позволила поддержать высокие темпы роста комиссионного дохода. Общий объем торгов, включая сделки репо и депозитно-кредитные операции, в третьем квартале 2014 года составил 49,46 трлн рублей, что ниже аналогичных показателей 2014 года на 4,8%. Активный рост объема операций репо с центральным контрагентом продолжился: по сравнению с аналогичным периодом прошлого года он вырос в 2,6 раза и составил 34% от общего объема сделок репо.</w:t>
      </w:r>
    </w:p>
    <w:p w14:paraId="54898C50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Комиссионные доходы на срочном рынке увеличились на 20,1% по сравнению с аналогичным периодом 2014 года и составили 437,1 млн рублей. Объем торгов увеличился на 125,5% до 29,95 трлн рублей (с 324,2 до 501,9 млн контрактов). Объем открытых позиций вырос на 5,7%, достигнув 481,7 млрд по итогам третьего квартала. Доля сделок с валютными фьючерсами составила 72,6% от общего объема торгов фьючерсами против 49,8% за аналогичный период прошлого года благодаря высокой волатильности курсов валют. При этом доля торгов фьючерсами на фондовые индексы снизилась с 41,9% до 20,2% от общего объема торгов фьючерсами. Доля торгов опционами составила 3,4% от общего объема торгов деривативами в третьем квартале 2015 года.</w:t>
      </w:r>
    </w:p>
    <w:p w14:paraId="3BD8BAC5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Комиссионные доходы от депозитарной деятельности и клиринговых услуг увеличились на 8,4% и составили 830,2 млн рублей. Активы, принятые на обслуживание в НРД, увеличились по состоянию на 30 сентября 2015 года до 29,48 трлн рублей против 28,17 трлн рублей на конец второго квартала этого года (в среднем за третий квартал 2015 года – 29,26 трлн рублей).</w:t>
      </w:r>
    </w:p>
    <w:p w14:paraId="0481EC04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Процентные и прочие финансовые доходы увеличились на 82,1% по сравнению с аналогичным периодом прошлого года и составили 6,58 млрд рублей. Средний объем клиентских остатков в третьем квартале составил 1 088,05 млрд рублей. Доля процентных и прочих финансовых доходов составила 58,9% в общем объеме операционных доходов компании.</w:t>
      </w:r>
    </w:p>
    <w:p w14:paraId="0747FDC5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Размер собственных средств Биржи по состоянию на 30 сентября 2015 года составил 68,80 млрд рублей. Долговых обязательств по итогам третьего квартала Биржа не имела.</w:t>
      </w:r>
    </w:p>
    <w:p w14:paraId="6FDF1766" w14:textId="77777777" w:rsidR="007042DE" w:rsidRPr="00940F6F" w:rsidRDefault="007042D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Операционные расходы Биржи увеличились на 11,8% в третьем квартале 2015 года по сравнению с аналогичным показателем 2014 года и составили 2,49 млрд рублей. Основной статьей расходов являются расходы на персонал (53,0% от общих расходов), которые выросли на 10,0% за период и составили 1,32 млрд рублей. Административные и прочие операционные расходы увеличились на 13,9% по сравнению с аналогичным периодом прошлого года за счет роста расходов на содержание и ремонт оборудования и нематериальных активов вследствие подготовки к вводу в эксплуатацию новых технологических средств и сервисов, а также расходов на сопровождение и совершенствование IT систем, амортизацию имущества и оборудования.</w:t>
      </w:r>
    </w:p>
    <w:p w14:paraId="3FD61854" w14:textId="7BE6CEB6" w:rsidR="009C1A3C" w:rsidRPr="009C1A3C" w:rsidRDefault="007042DE" w:rsidP="009C1A3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0F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Объем капитальных затрат в третьем квартале 2015 года составил 550,7 млн рублей, которые в основном были направлены на разработку и совершенствование программного обеспечения. Общий объем капитальных затрат за девять месяцев 2015 года составил 1 596,9 млн рублей.</w:t>
      </w:r>
      <w:r w:rsidR="006F3458">
        <w:rPr>
          <w:rStyle w:val="a5"/>
          <w:rFonts w:ascii="Times New Roman" w:eastAsia="Times New Roman" w:hAnsi="Times New Roman" w:cs="Times New Roman"/>
          <w:bCs/>
          <w:sz w:val="28"/>
          <w:szCs w:val="28"/>
          <w:lang w:eastAsia="ru-RU"/>
        </w:rPr>
        <w:footnoteReference w:id="14"/>
      </w:r>
    </w:p>
    <w:p w14:paraId="13701B78" w14:textId="77777777" w:rsidR="009C1A3C" w:rsidRPr="009C1A3C" w:rsidRDefault="009C1A3C" w:rsidP="009C1A3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1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Объем вторичных торгов акциями, депозитарными расписками и паями в октябре 2015 года составил 838,7 млрд рублей по сравнению с 800,2 млрд рублей в октябре 2014 года. Среднедневной объем торгов составил 38,1 млрд рублей (34,8 млрд рублей в октябре 2014 года).</w:t>
      </w:r>
    </w:p>
    <w:p w14:paraId="4EDA92F9" w14:textId="77777777" w:rsidR="009C1A3C" w:rsidRPr="009C1A3C" w:rsidRDefault="009C1A3C" w:rsidP="009C1A3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1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Объем вторичных торгов корпоративными, региональными и государственными облигациями составил 982,6 млрд рублей (767,5 млрд рублей в октябре 2014 года). Среднедневной объем торгов – 44,7 млрд рублей (33,4 млрд рублей в октябре 2014 года).</w:t>
      </w:r>
    </w:p>
    <w:p w14:paraId="32454621" w14:textId="77777777" w:rsidR="009C1A3C" w:rsidRPr="009C1A3C" w:rsidRDefault="009C1A3C" w:rsidP="009C1A3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1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 октябре на фондовом рынке Московской биржи размещены 40 облигационных займов, объем размещения составил 376,3 млрд рублей.</w:t>
      </w:r>
    </w:p>
    <w:p w14:paraId="64140D3C" w14:textId="77777777" w:rsidR="009C1A3C" w:rsidRDefault="009C1A3C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2130355" w14:textId="77777777" w:rsidR="00AF0E0E" w:rsidRPr="00AF0E0E" w:rsidRDefault="00AF0E0E" w:rsidP="00AF0E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E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 июне на фондовом рынке Московская Биржа предоставила возможность проведения промежуточного клиринга для осуществления расчетов по заключенным сделкам в середине дня, что позволило ускорить процесс предоставления активов конечным клиентам. Таким образом, теперь клиринг на фондовом рынке проводится дважды в день.</w:t>
      </w:r>
    </w:p>
    <w:p w14:paraId="03835C5C" w14:textId="2E737E37" w:rsidR="00AF0E0E" w:rsidRPr="00AF0E0E" w:rsidRDefault="00AF0E0E" w:rsidP="00AF0E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E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 целью оптимизации структуры биржевого стакана и повышения ликвидности с декабря Московская Биржа изменила шаг цены по наиболее торгуемым акциям. При его определении теперь учитывается не только цена бумаги, но и ее ликвидность. Нововведение позволяет сузить спред между лучшей ценой покупки и продажи, сократить время ожидания исполнения заявки по лучшей цене, а также стимулирует инвесторов к выставлению лимитных заявок в биржевой стакан. Перед инвестором открываются перспективы применения стратегий алгоритмической торговли на более широком спектре ценных бумаг, что способствует повышению их ликвидности. В результате внедрения нового подхода к определению шага цены доля объема торгов акциями с измененными параметрами увеличилась с 28 % в сентябре до 34 % в декабре 2014 года. Со второго квартала 2015 года планируется установить ежеквартальный пересмотр шага цены.</w:t>
      </w:r>
    </w:p>
    <w:p w14:paraId="617ADA5C" w14:textId="77777777" w:rsidR="00AF0E0E" w:rsidRDefault="00AF0E0E" w:rsidP="00AF0E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E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Объем вторичных торгов на рынке облигаций (трлн рублей)</w:t>
      </w:r>
    </w:p>
    <w:p w14:paraId="3F52766D" w14:textId="61B163F4" w:rsidR="00AF0E0E" w:rsidRDefault="00AF0E0E" w:rsidP="00AF0E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E0E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3050CF07" wp14:editId="3D5CF66E">
            <wp:extent cx="5939790" cy="2552254"/>
            <wp:effectExtent l="0" t="0" r="0" b="635"/>
            <wp:docPr id="7" name="Рисунок 7" descr="C:\Users\Алексей\Desktop\s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лексей\Desktop\s14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552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337F0" w14:textId="55115C1A" w:rsidR="00AF0E0E" w:rsidRPr="00AF0E0E" w:rsidRDefault="00AF0E0E" w:rsidP="00AF0E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D84F8AC" w14:textId="77777777" w:rsidR="00AF0E0E" w:rsidRPr="00AF0E0E" w:rsidRDefault="00AF0E0E" w:rsidP="00AF0E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E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 конце 2014 года Московская Биржа предоставила участникам фондового рынка дополнительный информационный сервис — систему индикативных котировок MOEX Board. Она работает по принципу индикативной «доски объявлений» и позволяет трейдерам и инвесторам выставлять и просматривать котировки более 1020 акций, не представленных на российском организованном рынке.</w:t>
      </w:r>
    </w:p>
    <w:p w14:paraId="0144B0C3" w14:textId="77777777" w:rsidR="00AF0E0E" w:rsidRPr="00AF0E0E" w:rsidRDefault="00AF0E0E" w:rsidP="00AF0E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E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Одним из главных проектов 2015 года на российском фондовом рынке станет запуск индивидуальных инвестиционных счетов (ИИС), предоставляющих возможность частным лицам получать налоговые вычеты при инвестировании. Московская Биржа совместно с участниками рынка провела в 2014 году масштабную подготовительную работу: был сформирован маркетинговый пул, нацеленный на совместное информирование потенциальных инвесторов о возможностях, предоставляемых в рамках ИИС, а также разработан и введен в эксплуатацию сайт, посвященный продвижению ИИС. За первые два месяца 2015 года Московская Биржа зарегистрировала почти 11 тысяч ИИС, открытых физическими лицами в брокерских и управляющих компаниях.</w:t>
      </w:r>
    </w:p>
    <w:p w14:paraId="3403C616" w14:textId="77777777" w:rsidR="00AF0E0E" w:rsidRPr="00AF0E0E" w:rsidRDefault="00AF0E0E" w:rsidP="00AF0E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E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 2015 год на фондовом рынке запланирована реализация проекта по разделению ценных бумаг на принимаемые в обеспечение и допущенные к торгам с частичным обеспечением. Данный проект позволит расширить количество бумаг, торгуемых в режиме с частичным обеспечением, без увеличения рисков Банка НКЦ как центрального контрагента.</w:t>
      </w:r>
    </w:p>
    <w:p w14:paraId="0FD31436" w14:textId="77777777" w:rsidR="00AF0E0E" w:rsidRDefault="00AF0E0E" w:rsidP="00AF0E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E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Структура инвесторов на вторичном рынке облигаций</w:t>
      </w:r>
    </w:p>
    <w:p w14:paraId="5FC94B69" w14:textId="4599D7AF" w:rsidR="00AF0E0E" w:rsidRPr="00AF0E0E" w:rsidRDefault="00AF0E0E" w:rsidP="00AF0E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E0E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lastRenderedPageBreak/>
        <w:drawing>
          <wp:inline distT="0" distB="0" distL="0" distR="0" wp14:anchorId="5E3F89F2" wp14:editId="4E9F6925">
            <wp:extent cx="5939790" cy="2552254"/>
            <wp:effectExtent l="0" t="0" r="3810" b="635"/>
            <wp:docPr id="5" name="Рисунок 5" descr="C:\Users\Алексей\Desktop\p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ексей\Desktop\p07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552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B0368" w14:textId="77777777" w:rsidR="00AF0E0E" w:rsidRDefault="00AF0E0E" w:rsidP="00AF0E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E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Структура инвесторов на вторичном рынке акций</w:t>
      </w:r>
    </w:p>
    <w:p w14:paraId="485EF594" w14:textId="45729039" w:rsidR="00AF0E0E" w:rsidRPr="00AF0E0E" w:rsidRDefault="00AF0E0E" w:rsidP="00AF0E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E0E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123E3F4E" wp14:editId="608A93BC">
            <wp:extent cx="5939790" cy="2552254"/>
            <wp:effectExtent l="0" t="0" r="3810" b="635"/>
            <wp:docPr id="6" name="Рисунок 6" descr="C:\Users\Алексей\Desktop\p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ексей\Desktop\p05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552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797C5" w14:textId="77777777" w:rsidR="00AF0E0E" w:rsidRPr="00AF0E0E" w:rsidRDefault="00AF0E0E" w:rsidP="00AF0E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E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Важным технологическим новшеством 2015 года станет перевод торгов по ОФЗ в единый режим Т+1. Цикл расчетов на следующий день после дня заключения сделки позволит снизить затраты участников рынка на фондирование операций на рынке государственного долга, увеличить объем операций за счет частичного обеспечения, а также сосредоточить ликвидность в едином биржевом стакане. Одновременно Московская Биржа предоставит участникам возможность проведения аукционов с крупными пакетами ОФЗ два раза в день, параллельно с основным стаканом Т+1.</w:t>
      </w:r>
    </w:p>
    <w:p w14:paraId="76E6676F" w14:textId="77777777" w:rsidR="00AF0E0E" w:rsidRDefault="00AF0E0E" w:rsidP="00AF0E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E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Объем торгов на рынке акций (трлн рублей)</w:t>
      </w:r>
    </w:p>
    <w:p w14:paraId="2DF1DFF4" w14:textId="3329579A" w:rsidR="00AF0E0E" w:rsidRPr="00AF0E0E" w:rsidRDefault="00AF0E0E" w:rsidP="00AF0E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E0E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lastRenderedPageBreak/>
        <w:drawing>
          <wp:inline distT="0" distB="0" distL="0" distR="0" wp14:anchorId="54127F1E" wp14:editId="37125345">
            <wp:extent cx="5939790" cy="2552065"/>
            <wp:effectExtent l="0" t="0" r="3810" b="635"/>
            <wp:docPr id="9" name="Рисунок 9" descr="C:\Users\Алексей\Desktop\s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ксей\Desktop\s13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55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DC8E5" w14:textId="77777777" w:rsidR="00AF0E0E" w:rsidRPr="00AF0E0E" w:rsidRDefault="00AF0E0E" w:rsidP="00AF0E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E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 рынке акций в 2015 году планируется внедрение аукциона открытия вместо предторгового периода, в котором будет применяться алгоритм определения цены, аналогичный используемому в аукционе закрытия. Таким образом, участники в аукционе открытия смогут подавать рыночные заявки, цена открытия станет репрезентативной и будет исключена возможность искусственного завышения или занижения рыночной цены.</w:t>
      </w:r>
    </w:p>
    <w:p w14:paraId="12A9EAA7" w14:textId="77777777" w:rsidR="00AF0E0E" w:rsidRPr="00AF0E0E" w:rsidRDefault="00AF0E0E" w:rsidP="00AF0E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E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 2015 год запланирована реализация проекта по предоставлению возможности торговли облигациями, номинированными в китайских юанях, гонконгских долларах, британских фунтах и швейцарских франках, а также расчетов в этих валютах.</w:t>
      </w:r>
    </w:p>
    <w:p w14:paraId="3EF29B9B" w14:textId="77777777" w:rsidR="00AF0E0E" w:rsidRDefault="00AF0E0E" w:rsidP="00AF0E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0E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Кроме того, Московская Биржа совместно с Банком России работает над созданием правовых основ для функционирования рынка структурных продуктов в Российской Федерации, а также прорабатывает возможность льготного листинга в котировальном листе первого уровня инфраструктурных и проектных облигаций.</w:t>
      </w:r>
    </w:p>
    <w:p w14:paraId="4308DCE0" w14:textId="7CB76A97" w:rsidR="009C1A3C" w:rsidRPr="009C1A3C" w:rsidRDefault="009C1A3C" w:rsidP="009C1A3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Так же можно отметить, что </w:t>
      </w:r>
      <w:r w:rsidRPr="009C1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Московская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фондовая</w:t>
      </w:r>
      <w:r w:rsidRPr="009C1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биржа и Шанхайская фондовая биржа 6 ноября 2015 года подписали меморандум о взаимопонимании, направленный на укрепление партнерских отношений и сотрудничество между биржами. Подписание меморандума состоялось в рамках Биржевого форума, проведенного в Шанхае совместно Московской биржей и Шанхайской фондовой биржей.</w:t>
      </w:r>
    </w:p>
    <w:p w14:paraId="460E538B" w14:textId="77777777" w:rsidR="009C1A3C" w:rsidRPr="009C1A3C" w:rsidRDefault="009C1A3C" w:rsidP="009C1A3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1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"Меморандум о взаимопонимании предполагает обмен информацией и опытом между двумя биржами", - отметил председатель Наблюдательного совета Московской биржи Алексей Кудрин.</w:t>
      </w:r>
    </w:p>
    <w:p w14:paraId="2EA7D0FE" w14:textId="77777777" w:rsidR="009C1A3C" w:rsidRPr="009C1A3C" w:rsidRDefault="009C1A3C" w:rsidP="009C1A3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1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пленарном заседании Биржевого форума первый заместитель председателя Банка России Сергей Швецов, председатель Наблюдательного совета Московской биржи Алексей Кудрин и заместитель главы комитета по монетарной политике Народного банка Китая Цзинь Мэй обсудили перспективы развития финансовых рынков России и Китая, а также возможности китайских инвесторов на российских рынках капитала.</w:t>
      </w:r>
    </w:p>
    <w:p w14:paraId="609522D6" w14:textId="54665C5C" w:rsidR="009C1A3C" w:rsidRPr="00AF0E0E" w:rsidRDefault="009C1A3C" w:rsidP="00AF0E0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77F927E" w14:textId="77777777" w:rsidR="00AF0E0E" w:rsidRDefault="00AF0E0E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E011EA4" w14:textId="09E8A0D9" w:rsidR="00ED4F93" w:rsidRDefault="00ED4F93" w:rsidP="00940F6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A4EAA09" w14:textId="77777777" w:rsidR="0031458D" w:rsidRDefault="0031458D" w:rsidP="0031458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6DE0106" w14:textId="77777777" w:rsidR="0031458D" w:rsidRDefault="0031458D" w:rsidP="0031458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DDA1048" w14:textId="77777777" w:rsidR="0031458D" w:rsidRDefault="0031458D" w:rsidP="0031458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AF707A" w14:textId="77777777" w:rsidR="0031458D" w:rsidRDefault="0031458D" w:rsidP="0031458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27AB564" w14:textId="77777777" w:rsidR="0031458D" w:rsidRDefault="0031458D" w:rsidP="0031458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88D723B" w14:textId="77777777" w:rsidR="0031458D" w:rsidRDefault="0031458D" w:rsidP="0031458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563FE0D" w14:textId="77777777" w:rsidR="0031458D" w:rsidRDefault="0031458D" w:rsidP="0031458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816108A" w14:textId="77777777" w:rsidR="0031458D" w:rsidRDefault="0031458D" w:rsidP="0031458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1855379" w14:textId="77777777" w:rsidR="0031458D" w:rsidRDefault="0031458D" w:rsidP="0031458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2E044E3" w14:textId="77777777" w:rsidR="0031458D" w:rsidRDefault="0031458D" w:rsidP="0031458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0BFA2F1" w14:textId="77777777" w:rsidR="0031458D" w:rsidRDefault="0031458D" w:rsidP="0031458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2DAAF4C" w14:textId="77777777" w:rsidR="0031458D" w:rsidRDefault="0031458D" w:rsidP="0031458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A83D5D9" w14:textId="77777777" w:rsidR="0031458D" w:rsidRDefault="0031458D" w:rsidP="0031458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0B567D5" w14:textId="77777777" w:rsidR="000B2DEE" w:rsidRDefault="000B2DEE" w:rsidP="00AF0E0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60729B7" w14:textId="77777777" w:rsidR="00AF0E0E" w:rsidRDefault="00AF0E0E" w:rsidP="00AF0E0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A5D4E09" w14:textId="77777777" w:rsidR="000B2DEE" w:rsidRDefault="000B2DEE" w:rsidP="0031458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0D3EF0F" w14:textId="77777777" w:rsidR="008C3AA7" w:rsidRDefault="008C3AA7" w:rsidP="0031458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D86EEE9" w14:textId="77777777" w:rsidR="008C3AA7" w:rsidRDefault="008C3AA7" w:rsidP="0031458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00CBAD8" w14:textId="77777777" w:rsidR="0031458D" w:rsidRPr="0031458D" w:rsidRDefault="0031458D" w:rsidP="0031458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45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Заключение</w:t>
      </w:r>
    </w:p>
    <w:p w14:paraId="1C8582D1" w14:textId="77777777" w:rsidR="000E45D5" w:rsidRDefault="0031458D" w:rsidP="0031458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4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Значение фондовой биржи для рыночной экономики выходит за рамки орг</w:t>
      </w:r>
      <w:r w:rsidR="002A3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анизованного рынка ценных бумаг.</w:t>
      </w:r>
      <w:r w:rsidR="002563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</w:t>
      </w:r>
      <w:r w:rsidRPr="00314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ля инвестора </w:t>
      </w:r>
      <w:r w:rsidR="002563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больше нет различий между</w:t>
      </w:r>
      <w:r w:rsidR="00A879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краткосрочными и долгосрочными вложениями средств</w:t>
      </w:r>
      <w:r w:rsidRPr="00314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Но по мере развития операций на фондовых биржах сложилось положение, когда для каждого отдельного акционера инвестиции имеют почти такой же ликвидный характер, как наличные деньги, так как акции в люб</w:t>
      </w:r>
      <w:r w:rsidR="002B7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ой момент могут быть проданы на </w:t>
      </w:r>
      <w:r w:rsidR="000E45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бирже.</w:t>
      </w:r>
    </w:p>
    <w:p w14:paraId="771DDEA8" w14:textId="77777777" w:rsidR="000E45D5" w:rsidRDefault="002B7D5A" w:rsidP="0031458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Помимо операций</w:t>
      </w:r>
      <w:r w:rsidR="0031458D" w:rsidRPr="00314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ценными бумагам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и, фондовые б</w:t>
      </w:r>
      <w:r w:rsidR="00C678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иржи занимают</w:t>
      </w:r>
      <w:r w:rsidR="0031458D" w:rsidRPr="00314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важную информационную роль, </w:t>
      </w:r>
      <w:r w:rsidR="00C678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дав</w:t>
      </w:r>
      <w:r w:rsidR="00FC43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 полные оперативные данные</w:t>
      </w:r>
      <w:r w:rsidR="00C678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держателям и </w:t>
      </w:r>
      <w:r w:rsidR="00FC43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потенциальным покупателям акций. </w:t>
      </w:r>
      <w:r w:rsidR="004727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так же снабжают их </w:t>
      </w:r>
      <w:r w:rsidR="0031458D" w:rsidRPr="00314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подробными аналитичес</w:t>
      </w:r>
      <w:r w:rsidR="004727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кими отчетами, содержащими </w:t>
      </w:r>
      <w:r w:rsidR="0031458D" w:rsidRPr="00314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прогноз конъюнктуры рынка ценных бумаг. </w:t>
      </w:r>
    </w:p>
    <w:p w14:paraId="71E6254A" w14:textId="77777777" w:rsidR="000E45D5" w:rsidRDefault="0031458D" w:rsidP="0031458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4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Однако, несмотря на доступность информации и широкий спектр предоставляемых консультационных услуг, предсказать динами</w:t>
      </w:r>
      <w:r w:rsidR="000E45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 текущих рыночных цен</w:t>
      </w:r>
      <w:r w:rsidRPr="00314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конкретных корпораций оказывается чрезвычайно трудно: слишком велико число факторов, в том числе и внеэкономического порядка, о</w:t>
      </w:r>
      <w:r w:rsidR="000E45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казывающих на них свое влияние.</w:t>
      </w:r>
    </w:p>
    <w:p w14:paraId="0720D485" w14:textId="56E2AEB9" w:rsidR="006F3458" w:rsidRDefault="0031458D" w:rsidP="000B2DE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4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Таким образом, на сегодняшнем этапе все большее внимание уделяется ценным бумагам и фондовому рынку. С развитием рыночной экономики эти понятия все теснее входят в нашу жизнь. В связи с утратой наших традиций, мы на данном этапе вынуждены обращаться к опыту Запада, но, тем не менее, наш фондовый рынок нельзя назвать точной копией западного. Россия особенная страна, и, конечно, любые новшества и нововведения корректируются и приспосабливаются к нашей действительности.</w:t>
      </w:r>
      <w:r w:rsidRPr="00314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Следует отметить, что на данном этапе идет активный процесс установления нормального функционирования фондово</w:t>
      </w:r>
      <w:r w:rsidR="00C14D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 рынка, так как</w:t>
      </w:r>
      <w:r w:rsidRPr="003145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сказывается определенная нестабильность политической </w:t>
      </w:r>
      <w:r w:rsidR="00F135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экономической жизни общества.</w:t>
      </w:r>
    </w:p>
    <w:p w14:paraId="5155DC27" w14:textId="77777777" w:rsidR="000B2DEE" w:rsidRPr="000B2DEE" w:rsidRDefault="000B2DEE" w:rsidP="000B2DE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E563EF2" w14:textId="16C85B6B" w:rsidR="004A4870" w:rsidRPr="004A4870" w:rsidRDefault="0066260E" w:rsidP="006F3458">
      <w:pPr>
        <w:shd w:val="clear" w:color="auto" w:fill="FFFFFF"/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6260E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lastRenderedPageBreak/>
        <w:t>Список использованной литературы</w:t>
      </w:r>
    </w:p>
    <w:p w14:paraId="3DB9A0AE" w14:textId="77777777" w:rsidR="004A4870" w:rsidRDefault="004A4870" w:rsidP="0010470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5561A17" w14:textId="4504FD36" w:rsidR="004C6188" w:rsidRPr="006F3458" w:rsidRDefault="0066260E" w:rsidP="006F3458">
      <w:pPr>
        <w:pStyle w:val="a7"/>
        <w:numPr>
          <w:ilvl w:val="0"/>
          <w:numId w:val="6"/>
        </w:numPr>
        <w:shd w:val="clear" w:color="auto" w:fill="FFFFFF"/>
        <w:spacing w:after="0" w:line="360" w:lineRule="auto"/>
        <w:ind w:left="1123" w:firstLine="357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34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Бердникова Т. Б</w:t>
      </w:r>
      <w:r w:rsidRPr="006F3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Рынок ценных бумаг и биржевое дело: Учебное пособие. М. 2012г.</w:t>
      </w:r>
    </w:p>
    <w:p w14:paraId="59B81B10" w14:textId="2D780C86" w:rsidR="0066260E" w:rsidRPr="006F3458" w:rsidRDefault="0066260E" w:rsidP="006F3458">
      <w:pPr>
        <w:pStyle w:val="a7"/>
        <w:numPr>
          <w:ilvl w:val="0"/>
          <w:numId w:val="6"/>
        </w:numPr>
        <w:shd w:val="clear" w:color="auto" w:fill="FFFFFF"/>
        <w:spacing w:after="0" w:line="360" w:lineRule="auto"/>
        <w:ind w:left="1123" w:firstLine="357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3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ФЗ "О рынке ценных бумаг"</w:t>
      </w:r>
    </w:p>
    <w:p w14:paraId="71852E32" w14:textId="6F06649F" w:rsidR="0066260E" w:rsidRPr="006F3458" w:rsidRDefault="0066260E" w:rsidP="006F3458">
      <w:pPr>
        <w:pStyle w:val="a7"/>
        <w:numPr>
          <w:ilvl w:val="0"/>
          <w:numId w:val="6"/>
        </w:numPr>
        <w:shd w:val="clear" w:color="auto" w:fill="FFFFFF"/>
        <w:spacing w:after="0" w:line="360" w:lineRule="auto"/>
        <w:ind w:left="1123" w:firstLine="357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345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Рынок ценных бумаг. Биржи. </w:t>
      </w:r>
      <w:r w:rsidRPr="006F34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Алексеев М.Ю.</w:t>
      </w:r>
      <w:r w:rsidRPr="006F345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- Российский экономический журнал, №4, 2014г.</w:t>
      </w:r>
    </w:p>
    <w:p w14:paraId="634F0FC3" w14:textId="793DCA14" w:rsidR="0066260E" w:rsidRPr="006F3458" w:rsidRDefault="0066260E" w:rsidP="006F3458">
      <w:pPr>
        <w:pStyle w:val="a7"/>
        <w:numPr>
          <w:ilvl w:val="0"/>
          <w:numId w:val="6"/>
        </w:numPr>
        <w:shd w:val="clear" w:color="auto" w:fill="FFFFFF"/>
        <w:spacing w:after="0" w:line="360" w:lineRule="auto"/>
        <w:ind w:left="1123" w:firstLine="357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34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Резго Г.Я.</w:t>
      </w:r>
      <w:r w:rsidRPr="006F3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Биржевое дело: учебник / Г.Я. Резго, И.А. Кетова; под ред. Г.Я. Резго. - 2-е изд., перераб. И доп. - М.: Финансы и статистика; ИНФРА-М. - 2014.</w:t>
      </w:r>
    </w:p>
    <w:p w14:paraId="527E53E8" w14:textId="2C4B0207" w:rsidR="0066260E" w:rsidRPr="006F3458" w:rsidRDefault="0066260E" w:rsidP="006F3458">
      <w:pPr>
        <w:pStyle w:val="a7"/>
        <w:numPr>
          <w:ilvl w:val="0"/>
          <w:numId w:val="6"/>
        </w:numPr>
        <w:shd w:val="clear" w:color="auto" w:fill="FFFFFF"/>
        <w:spacing w:after="0" w:line="360" w:lineRule="auto"/>
        <w:ind w:left="1123" w:firstLine="357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34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Чалдаева Л.А</w:t>
      </w:r>
      <w:r w:rsidRPr="006F3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Фондовая биржа. Организационно-управленческие структуры / Л.А. Чалдаева. - М.: Экзамен, 2013.</w:t>
      </w:r>
    </w:p>
    <w:p w14:paraId="3B472F1E" w14:textId="34E76DE9" w:rsidR="0066260E" w:rsidRPr="006F3458" w:rsidRDefault="0066260E" w:rsidP="006F3458">
      <w:pPr>
        <w:pStyle w:val="a7"/>
        <w:numPr>
          <w:ilvl w:val="0"/>
          <w:numId w:val="6"/>
        </w:numPr>
        <w:shd w:val="clear" w:color="auto" w:fill="FFFFFF"/>
        <w:spacing w:after="0" w:line="360" w:lineRule="auto"/>
        <w:ind w:left="1123" w:firstLine="357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3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Биржевая деятельность: Учебник/Под ред. проф. </w:t>
      </w:r>
      <w:r w:rsidRPr="006F34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А.Г. Грязновой,</w:t>
      </w:r>
      <w:r w:rsidRPr="006F3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проф. </w:t>
      </w:r>
      <w:r w:rsidRPr="006F34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Р.В. Корнеевой,</w:t>
      </w:r>
      <w:r w:rsidRPr="006F3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проф. </w:t>
      </w:r>
      <w:r w:rsidRPr="006F34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В.А. Галанова</w:t>
      </w:r>
      <w:r w:rsidRPr="006F3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- М.:Финансы и статистика, 2009.</w:t>
      </w:r>
    </w:p>
    <w:p w14:paraId="2D705F95" w14:textId="3BF4B4B3" w:rsidR="0066260E" w:rsidRPr="006F3458" w:rsidRDefault="0066260E" w:rsidP="006F3458">
      <w:pPr>
        <w:pStyle w:val="a7"/>
        <w:numPr>
          <w:ilvl w:val="0"/>
          <w:numId w:val="6"/>
        </w:numPr>
        <w:shd w:val="clear" w:color="auto" w:fill="FFFFFF"/>
        <w:spacing w:after="0" w:line="360" w:lineRule="auto"/>
        <w:ind w:left="1123" w:firstLine="357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34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Дегтярева О.И.</w:t>
      </w:r>
      <w:r w:rsidRPr="006F3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Биржевое дело: Учебник для вузов. М.: ЮНИТИ-ДАНА, 2011.</w:t>
      </w:r>
    </w:p>
    <w:p w14:paraId="35C51344" w14:textId="02A8CD59" w:rsidR="0066260E" w:rsidRPr="006F3458" w:rsidRDefault="0066260E" w:rsidP="006F3458">
      <w:pPr>
        <w:pStyle w:val="a7"/>
        <w:numPr>
          <w:ilvl w:val="0"/>
          <w:numId w:val="6"/>
        </w:numPr>
        <w:shd w:val="clear" w:color="auto" w:fill="FFFFFF"/>
        <w:spacing w:after="0" w:line="360" w:lineRule="auto"/>
        <w:ind w:left="1123" w:firstLine="357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34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Голицин Ю.</w:t>
      </w:r>
      <w:r w:rsidR="006F34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А.</w:t>
      </w:r>
      <w:r w:rsidRPr="006F3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Первые фондовые биржи России/Ю. Голицин//Биржевое обозрение.-2012.</w:t>
      </w:r>
    </w:p>
    <w:p w14:paraId="2AF25006" w14:textId="4231574A" w:rsidR="0066260E" w:rsidRPr="006F3458" w:rsidRDefault="0066260E" w:rsidP="006F345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ind w:left="1123" w:firstLine="357"/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</w:pPr>
      <w:r w:rsidRPr="006F34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Алехин Б.И.</w:t>
      </w:r>
      <w:r w:rsidRPr="006F3458"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 xml:space="preserve"> Рынок ценных бумаг: Учебное пособие для студентов вузов, обучающихся по специальности «Финансы и кредит». - М.: Юнити-ДАНА, 2009. - 461 с.</w:t>
      </w:r>
    </w:p>
    <w:p w14:paraId="166DF55B" w14:textId="136A634D" w:rsidR="0066260E" w:rsidRPr="006F3458" w:rsidRDefault="0066260E" w:rsidP="006F345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ind w:left="1123" w:firstLine="357"/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</w:pPr>
      <w:r w:rsidRPr="006F34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Кураков В.П.</w:t>
      </w:r>
      <w:r w:rsidRPr="006F3458"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 xml:space="preserve"> Правовое регулирование рынка ценных бумаг Российской Федерации. - М.: Пресс-сервис, 2008г.</w:t>
      </w:r>
    </w:p>
    <w:p w14:paraId="6C17BEDF" w14:textId="05B8886D" w:rsidR="006F3458" w:rsidRPr="006F3458" w:rsidRDefault="006F3458" w:rsidP="006F345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ind w:left="1123" w:firstLine="357"/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</w:pPr>
      <w:r w:rsidRPr="006F345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Тертышный С.А</w:t>
      </w:r>
      <w:r w:rsidRPr="006F3458">
        <w:rPr>
          <w:rFonts w:ascii="Times New Roman" w:eastAsia="Times New Roman" w:hAnsi="Times New Roman" w:cs="Times New Roman"/>
          <w:color w:val="101011"/>
          <w:sz w:val="28"/>
          <w:szCs w:val="28"/>
          <w:lang w:eastAsia="ru-RU"/>
        </w:rPr>
        <w:t>. Рынок ценных бумаг и методы его анализа. - СПб.: Питер, 2010г.</w:t>
      </w:r>
    </w:p>
    <w:p w14:paraId="7EDB51BF" w14:textId="285DC2E8" w:rsidR="0066260E" w:rsidRPr="006F3458" w:rsidRDefault="006F3458" w:rsidP="006F3458">
      <w:pPr>
        <w:pStyle w:val="a7"/>
        <w:numPr>
          <w:ilvl w:val="0"/>
          <w:numId w:val="6"/>
        </w:numPr>
        <w:shd w:val="clear" w:color="auto" w:fill="FFFFFF"/>
        <w:spacing w:after="0" w:line="360" w:lineRule="auto"/>
        <w:ind w:left="1123" w:firstLine="357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3458">
        <w:rPr>
          <w:rFonts w:ascii="Times New Roman" w:hAnsi="Times New Roman" w:cs="Times New Roman"/>
          <w:sz w:val="28"/>
          <w:szCs w:val="28"/>
        </w:rPr>
        <w:t xml:space="preserve">Сайт Московской Фондовой Биржи </w:t>
      </w:r>
      <w:hyperlink r:id="rId33" w:history="1">
        <w:r w:rsidRPr="006F3458">
          <w:rPr>
            <w:rStyle w:val="a6"/>
            <w:rFonts w:ascii="Times New Roman" w:hAnsi="Times New Roman" w:cs="Times New Roman"/>
            <w:sz w:val="28"/>
            <w:szCs w:val="28"/>
            <w:u w:val="none"/>
          </w:rPr>
          <w:t>http://mse.ru/</w:t>
        </w:r>
      </w:hyperlink>
    </w:p>
    <w:p w14:paraId="3C852463" w14:textId="300B0AA2" w:rsidR="006F3458" w:rsidRPr="006F3458" w:rsidRDefault="006F3458" w:rsidP="006F3458">
      <w:pPr>
        <w:pStyle w:val="a7"/>
        <w:numPr>
          <w:ilvl w:val="0"/>
          <w:numId w:val="6"/>
        </w:numPr>
        <w:shd w:val="clear" w:color="auto" w:fill="FFFFFF"/>
        <w:spacing w:after="0" w:line="360" w:lineRule="auto"/>
        <w:ind w:left="1123" w:firstLine="357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F3458">
        <w:rPr>
          <w:rFonts w:ascii="Times New Roman" w:hAnsi="Times New Roman" w:cs="Times New Roman"/>
          <w:sz w:val="28"/>
          <w:szCs w:val="28"/>
        </w:rPr>
        <w:t>Сайт Санкт-Петербургской Фондовой Биржи http://www.spbex.ru/</w:t>
      </w:r>
    </w:p>
    <w:p w14:paraId="2333A6E5" w14:textId="77777777" w:rsidR="00B03E16" w:rsidRDefault="00B03E16"/>
    <w:sectPr w:rsidR="00B03E16" w:rsidSect="00474C2D">
      <w:footerReference w:type="default" r:id="rId34"/>
      <w:footnotePr>
        <w:numRestart w:val="eachPage"/>
      </w:footnotePr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6F7F3A" w14:textId="77777777" w:rsidR="00A40B3A" w:rsidRDefault="00A40B3A" w:rsidP="00D40E1C">
      <w:pPr>
        <w:spacing w:after="0" w:line="240" w:lineRule="auto"/>
      </w:pPr>
      <w:r>
        <w:separator/>
      </w:r>
    </w:p>
  </w:endnote>
  <w:endnote w:type="continuationSeparator" w:id="0">
    <w:p w14:paraId="28141B11" w14:textId="77777777" w:rsidR="00A40B3A" w:rsidRDefault="00A40B3A" w:rsidP="00D40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5301040"/>
      <w:docPartObj>
        <w:docPartGallery w:val="Page Numbers (Bottom of Page)"/>
        <w:docPartUnique/>
      </w:docPartObj>
    </w:sdtPr>
    <w:sdtContent>
      <w:p w14:paraId="4F7D55AE" w14:textId="19B22F9B" w:rsidR="002D16E9" w:rsidRDefault="002D16E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57B">
          <w:rPr>
            <w:noProof/>
          </w:rPr>
          <w:t>2</w:t>
        </w:r>
        <w:r>
          <w:fldChar w:fldCharType="end"/>
        </w:r>
      </w:p>
    </w:sdtContent>
  </w:sdt>
  <w:p w14:paraId="1E65E989" w14:textId="77777777" w:rsidR="002D16E9" w:rsidRDefault="002D16E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0C4299" w14:textId="77777777" w:rsidR="00A40B3A" w:rsidRDefault="00A40B3A" w:rsidP="00D40E1C">
      <w:pPr>
        <w:spacing w:after="0" w:line="240" w:lineRule="auto"/>
      </w:pPr>
      <w:r>
        <w:separator/>
      </w:r>
    </w:p>
  </w:footnote>
  <w:footnote w:type="continuationSeparator" w:id="0">
    <w:p w14:paraId="7AAF7604" w14:textId="77777777" w:rsidR="00A40B3A" w:rsidRDefault="00A40B3A" w:rsidP="00D40E1C">
      <w:pPr>
        <w:spacing w:after="0" w:line="240" w:lineRule="auto"/>
      </w:pPr>
      <w:r>
        <w:continuationSeparator/>
      </w:r>
    </w:p>
  </w:footnote>
  <w:footnote w:id="1">
    <w:p w14:paraId="393FB068" w14:textId="161B4397" w:rsidR="002D16E9" w:rsidRDefault="002D16E9">
      <w:pPr>
        <w:pStyle w:val="a3"/>
      </w:pPr>
      <w:r>
        <w:rPr>
          <w:rStyle w:val="a5"/>
        </w:rPr>
        <w:footnoteRef/>
      </w:r>
      <w:r>
        <w:t xml:space="preserve"> </w:t>
      </w:r>
      <w:r w:rsidRPr="0066260E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Бердникова Т. Б. Рынок ценных бумаг и биржевое дело: Учебное пособие. М. 2012г.</w:t>
      </w:r>
    </w:p>
  </w:footnote>
  <w:footnote w:id="2">
    <w:p w14:paraId="5B5F5FFE" w14:textId="77777777" w:rsidR="002D16E9" w:rsidRPr="004A4870" w:rsidRDefault="002D16E9" w:rsidP="004A4870">
      <w:pPr>
        <w:pStyle w:val="HTML"/>
        <w:shd w:val="clear" w:color="auto" w:fill="F9F9F9"/>
        <w:spacing w:line="252" w:lineRule="atLeast"/>
        <w:rPr>
          <w:color w:val="333333"/>
          <w:sz w:val="18"/>
          <w:szCs w:val="18"/>
        </w:rPr>
      </w:pPr>
      <w:r>
        <w:rPr>
          <w:rStyle w:val="a5"/>
        </w:rPr>
        <w:footnoteRef/>
      </w:r>
      <w:r>
        <w:t xml:space="preserve"> </w:t>
      </w:r>
      <w:r w:rsidRPr="0066260E">
        <w:rPr>
          <w:rFonts w:ascii="Times New Roman" w:eastAsiaTheme="minorHAnsi" w:hAnsi="Times New Roman" w:cs="Times New Roman"/>
          <w:color w:val="000000"/>
          <w:sz w:val="22"/>
          <w:szCs w:val="22"/>
          <w:shd w:val="clear" w:color="auto" w:fill="FFFFFF"/>
          <w:lang w:eastAsia="en-US"/>
        </w:rPr>
        <w:t>ФЗ "О рынке ценных бумаг"</w:t>
      </w:r>
    </w:p>
    <w:p w14:paraId="74F287C9" w14:textId="77777777" w:rsidR="002D16E9" w:rsidRDefault="002D16E9">
      <w:pPr>
        <w:pStyle w:val="a3"/>
      </w:pPr>
    </w:p>
  </w:footnote>
  <w:footnote w:id="3">
    <w:p w14:paraId="1750152B" w14:textId="77777777" w:rsidR="002D16E9" w:rsidRPr="0066260E" w:rsidRDefault="002D16E9" w:rsidP="00D40E1C">
      <w:pPr>
        <w:pStyle w:val="2"/>
        <w:shd w:val="clear" w:color="auto" w:fill="FFFFFF"/>
        <w:spacing w:before="0" w:beforeAutospacing="0" w:after="0" w:afterAutospacing="0"/>
        <w:rPr>
          <w:rFonts w:eastAsiaTheme="minorHAnsi"/>
          <w:b w:val="0"/>
          <w:bCs w:val="0"/>
          <w:color w:val="000000"/>
          <w:sz w:val="22"/>
          <w:szCs w:val="22"/>
          <w:shd w:val="clear" w:color="auto" w:fill="FFFFFF"/>
          <w:lang w:eastAsia="en-US"/>
        </w:rPr>
      </w:pPr>
      <w:r w:rsidRPr="0066260E">
        <w:rPr>
          <w:rStyle w:val="a5"/>
          <w:b w:val="0"/>
          <w:sz w:val="22"/>
          <w:szCs w:val="22"/>
        </w:rPr>
        <w:footnoteRef/>
      </w:r>
      <w:r>
        <w:t xml:space="preserve"> </w:t>
      </w:r>
      <w:r w:rsidRPr="0066260E">
        <w:rPr>
          <w:rFonts w:eastAsiaTheme="minorHAnsi"/>
          <w:b w:val="0"/>
          <w:bCs w:val="0"/>
          <w:color w:val="000000"/>
          <w:sz w:val="22"/>
          <w:szCs w:val="22"/>
          <w:shd w:val="clear" w:color="auto" w:fill="FFFFFF"/>
          <w:lang w:eastAsia="en-US"/>
        </w:rPr>
        <w:t>Рынок ценных бумаг. Биржи. Алексеев М.Ю. - Российский экономический журнал, №4, 2014г.</w:t>
      </w:r>
    </w:p>
    <w:p w14:paraId="7648E2DE" w14:textId="77777777" w:rsidR="002D16E9" w:rsidRDefault="002D16E9">
      <w:pPr>
        <w:pStyle w:val="a3"/>
      </w:pPr>
    </w:p>
  </w:footnote>
  <w:footnote w:id="4">
    <w:p w14:paraId="65344D17" w14:textId="77777777" w:rsidR="002D16E9" w:rsidRDefault="002D16E9">
      <w:pPr>
        <w:pStyle w:val="a3"/>
      </w:pPr>
      <w:r>
        <w:rPr>
          <w:rStyle w:val="a5"/>
        </w:rPr>
        <w:footnoteRef/>
      </w:r>
      <w:r>
        <w:t xml:space="preserve"> </w:t>
      </w:r>
      <w:r w:rsidRPr="0066260E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Резго Г.Я. Биржевое дело: учебник / Г.Я. Резго, И.А. Кетова; под ред. Г.Я. Резго. - 2-е изд., перераб. И доп. - М.: Финансы и статистика; ИНФРА-М. - 2014.</w:t>
      </w:r>
    </w:p>
  </w:footnote>
  <w:footnote w:id="5">
    <w:p w14:paraId="227E61AB" w14:textId="77777777" w:rsidR="002D16E9" w:rsidRDefault="002D16E9">
      <w:pPr>
        <w:pStyle w:val="a3"/>
      </w:pPr>
      <w:r>
        <w:rPr>
          <w:rStyle w:val="a5"/>
        </w:rPr>
        <w:footnoteRef/>
      </w:r>
      <w:r>
        <w:t xml:space="preserve"> </w:t>
      </w:r>
      <w:r w:rsidRPr="0066260E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ФЗ "О рынке ценных бумаг"</w:t>
      </w:r>
    </w:p>
  </w:footnote>
  <w:footnote w:id="6">
    <w:p w14:paraId="6575AFB1" w14:textId="77777777" w:rsidR="002D16E9" w:rsidRDefault="002D16E9">
      <w:pPr>
        <w:pStyle w:val="a3"/>
      </w:pPr>
      <w:r>
        <w:rPr>
          <w:rStyle w:val="a5"/>
        </w:rPr>
        <w:footnoteRef/>
      </w:r>
      <w:r>
        <w:t xml:space="preserve"> </w:t>
      </w:r>
      <w:r w:rsidRPr="0066260E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Чалдаева Л.А. Фондовая биржа. Организационно-управленческие структуры / Л.А. Чалдаева. - М.: Экзамен, 2013.</w:t>
      </w:r>
    </w:p>
  </w:footnote>
  <w:footnote w:id="7">
    <w:p w14:paraId="6EE1F995" w14:textId="77777777" w:rsidR="002D16E9" w:rsidRDefault="002D16E9">
      <w:pPr>
        <w:pStyle w:val="a3"/>
      </w:pPr>
      <w:r>
        <w:rPr>
          <w:rStyle w:val="a5"/>
        </w:rPr>
        <w:footnoteRef/>
      </w:r>
      <w:r>
        <w:t xml:space="preserve"> </w:t>
      </w:r>
      <w:r w:rsidRPr="0066260E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Биржевая деятельность: Учебник/Под ред. проф. А.Г. Грязновой, проф. Р.В. Корнеевой, проф. В.А. Галанова. - М.:Финансы и статистика, 2009.</w:t>
      </w:r>
    </w:p>
  </w:footnote>
  <w:footnote w:id="8">
    <w:p w14:paraId="6E30B2A0" w14:textId="77777777" w:rsidR="002D16E9" w:rsidRPr="004F0FA6" w:rsidRDefault="002D16E9">
      <w:pPr>
        <w:pStyle w:val="a3"/>
        <w:rPr>
          <w:rFonts w:ascii="Georgia" w:hAnsi="Georgia"/>
          <w:color w:val="000000"/>
          <w:sz w:val="18"/>
          <w:szCs w:val="18"/>
          <w:shd w:val="clear" w:color="auto" w:fill="F3F3ED"/>
        </w:rPr>
      </w:pPr>
      <w:r>
        <w:rPr>
          <w:rStyle w:val="a5"/>
        </w:rPr>
        <w:footnoteRef/>
      </w:r>
      <w:r>
        <w:t xml:space="preserve"> </w:t>
      </w:r>
      <w:r w:rsidRPr="0066260E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Дегтярева О.И. Биржевое дело: Учебник для вузов. М.: ЮНИТИ-ДАНА, 2011.</w:t>
      </w:r>
    </w:p>
  </w:footnote>
  <w:footnote w:id="9">
    <w:p w14:paraId="5D419ABC" w14:textId="77777777" w:rsidR="002D16E9" w:rsidRPr="00FA6E2C" w:rsidRDefault="002D16E9">
      <w:pPr>
        <w:pStyle w:val="a3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>
        <w:rPr>
          <w:rStyle w:val="a5"/>
        </w:rPr>
        <w:footnoteRef/>
      </w:r>
      <w:r>
        <w:t xml:space="preserve"> </w:t>
      </w:r>
      <w:r w:rsidRPr="0066260E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Голицин Ю. Первые фондовые биржи России/Ю. Голицин//Биржевое обозрение.-2012.</w:t>
      </w:r>
    </w:p>
  </w:footnote>
  <w:footnote w:id="10">
    <w:p w14:paraId="6C3DC8CD" w14:textId="77777777" w:rsidR="002D16E9" w:rsidRPr="0066260E" w:rsidRDefault="002D16E9" w:rsidP="0066260E">
      <w:pPr>
        <w:pStyle w:val="a3"/>
        <w:rPr>
          <w:rStyle w:val="a5"/>
        </w:rPr>
      </w:pPr>
      <w:r w:rsidRPr="0066260E">
        <w:rPr>
          <w:rStyle w:val="a5"/>
          <w:sz w:val="28"/>
          <w:szCs w:val="28"/>
        </w:rPr>
        <w:footnoteRef/>
      </w:r>
      <w:r w:rsidRPr="0066260E">
        <w:rPr>
          <w:rStyle w:val="a5"/>
        </w:rPr>
        <w:t xml:space="preserve"> </w:t>
      </w:r>
      <w:r w:rsidRPr="0066260E">
        <w:rPr>
          <w:rStyle w:val="a5"/>
          <w:rFonts w:ascii="Times New Roman" w:hAnsi="Times New Roman" w:cs="Times New Roman"/>
          <w:sz w:val="28"/>
          <w:szCs w:val="28"/>
        </w:rPr>
        <w:t>Алехин Б.И. Рынок ценных бумаг: Учебное пособие для студентов вузов, обучающихся по специальности «Финансы и кредит». - М.: Юнити-ДАНА, 2009. - 461 с.</w:t>
      </w:r>
    </w:p>
    <w:p w14:paraId="09A62C48" w14:textId="05A0287C" w:rsidR="002D16E9" w:rsidRDefault="002D16E9">
      <w:pPr>
        <w:pStyle w:val="a3"/>
      </w:pPr>
    </w:p>
  </w:footnote>
  <w:footnote w:id="11">
    <w:p w14:paraId="7D6BD544" w14:textId="208B41C4" w:rsidR="002D16E9" w:rsidRPr="0066260E" w:rsidRDefault="002D16E9" w:rsidP="0066260E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Verdana" w:eastAsia="Times New Roman" w:hAnsi="Verdana" w:cs="Times New Roman"/>
          <w:color w:val="101011"/>
          <w:sz w:val="20"/>
          <w:szCs w:val="20"/>
          <w:lang w:eastAsia="ru-RU"/>
        </w:rPr>
      </w:pPr>
      <w:r>
        <w:rPr>
          <w:rStyle w:val="a5"/>
        </w:rPr>
        <w:footnoteRef/>
      </w:r>
      <w:r>
        <w:t xml:space="preserve"> </w:t>
      </w:r>
      <w:r w:rsidRPr="0066260E">
        <w:rPr>
          <w:rFonts w:ascii="Times New Roman" w:eastAsia="Times New Roman" w:hAnsi="Times New Roman" w:cs="Times New Roman"/>
          <w:color w:val="101011"/>
          <w:sz w:val="20"/>
          <w:szCs w:val="20"/>
          <w:lang w:eastAsia="ru-RU"/>
        </w:rPr>
        <w:t xml:space="preserve">Кураков В.П. Правовое регулирование рынка ценных бумаг Российской Федерации. - </w:t>
      </w:r>
      <w:r>
        <w:rPr>
          <w:rFonts w:ascii="Times New Roman" w:eastAsia="Times New Roman" w:hAnsi="Times New Roman" w:cs="Times New Roman"/>
          <w:color w:val="101011"/>
          <w:sz w:val="20"/>
          <w:szCs w:val="20"/>
          <w:lang w:eastAsia="ru-RU"/>
        </w:rPr>
        <w:t>М.: Пресс-сервис, 2008г.</w:t>
      </w:r>
    </w:p>
    <w:p w14:paraId="683C8BF4" w14:textId="11FF5976" w:rsidR="002D16E9" w:rsidRDefault="002D16E9">
      <w:pPr>
        <w:pStyle w:val="a3"/>
      </w:pPr>
    </w:p>
  </w:footnote>
  <w:footnote w:id="12">
    <w:p w14:paraId="15E78395" w14:textId="262CEA0D" w:rsidR="002D16E9" w:rsidRPr="006F3458" w:rsidRDefault="002D16E9">
      <w:pPr>
        <w:pStyle w:val="a3"/>
        <w:rPr>
          <w:rFonts w:ascii="Times New Roman" w:hAnsi="Times New Roman" w:cs="Times New Roman"/>
        </w:rPr>
      </w:pPr>
      <w:r w:rsidRPr="006F3458">
        <w:rPr>
          <w:rStyle w:val="a5"/>
          <w:rFonts w:ascii="Times New Roman" w:hAnsi="Times New Roman" w:cs="Times New Roman"/>
        </w:rPr>
        <w:footnoteRef/>
      </w:r>
      <w:r w:rsidRPr="006F3458">
        <w:rPr>
          <w:rFonts w:ascii="Times New Roman" w:hAnsi="Times New Roman" w:cs="Times New Roman"/>
        </w:rPr>
        <w:t xml:space="preserve"> Сайт Московской Фондовой Биржи http://mse.ru/</w:t>
      </w:r>
    </w:p>
  </w:footnote>
  <w:footnote w:id="13">
    <w:p w14:paraId="0B729741" w14:textId="17966DD8" w:rsidR="002D16E9" w:rsidRDefault="002D16E9">
      <w:pPr>
        <w:pStyle w:val="a3"/>
      </w:pPr>
      <w:r>
        <w:rPr>
          <w:rStyle w:val="a5"/>
        </w:rPr>
        <w:footnoteRef/>
      </w:r>
      <w:r>
        <w:t xml:space="preserve"> </w:t>
      </w:r>
      <w:r w:rsidRPr="006F3458">
        <w:rPr>
          <w:rFonts w:ascii="Times New Roman" w:hAnsi="Times New Roman" w:cs="Times New Roman"/>
        </w:rPr>
        <w:t xml:space="preserve">Сайт </w:t>
      </w:r>
      <w:r>
        <w:rPr>
          <w:rFonts w:ascii="Times New Roman" w:hAnsi="Times New Roman" w:cs="Times New Roman"/>
        </w:rPr>
        <w:t>Санкт-Петербургской</w:t>
      </w:r>
      <w:r w:rsidRPr="006F3458">
        <w:rPr>
          <w:rFonts w:ascii="Times New Roman" w:hAnsi="Times New Roman" w:cs="Times New Roman"/>
        </w:rPr>
        <w:t xml:space="preserve"> Фондовой Биржи </w:t>
      </w:r>
      <w:r w:rsidRPr="006F3458">
        <w:t>http://www.spbex.ru/</w:t>
      </w:r>
    </w:p>
  </w:footnote>
  <w:footnote w:id="14">
    <w:p w14:paraId="554660F2" w14:textId="74EA164E" w:rsidR="002D16E9" w:rsidRDefault="002D16E9">
      <w:pPr>
        <w:pStyle w:val="a3"/>
      </w:pPr>
      <w:r>
        <w:rPr>
          <w:rStyle w:val="a5"/>
        </w:rPr>
        <w:footnoteRef/>
      </w:r>
      <w:r>
        <w:t xml:space="preserve"> </w:t>
      </w:r>
      <w:r w:rsidRPr="006F3458">
        <w:rPr>
          <w:rFonts w:ascii="Times New Roman" w:hAnsi="Times New Roman" w:cs="Times New Roman"/>
        </w:rPr>
        <w:t>Сайт Московской Фондовой Биржи http://mse.ru/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20BB6"/>
    <w:multiLevelType w:val="hybridMultilevel"/>
    <w:tmpl w:val="68A894C8"/>
    <w:lvl w:ilvl="0" w:tplc="A9D626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F779C6"/>
    <w:multiLevelType w:val="multilevel"/>
    <w:tmpl w:val="E1EE1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D40E0B"/>
    <w:multiLevelType w:val="multilevel"/>
    <w:tmpl w:val="CA5A5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495B72"/>
    <w:multiLevelType w:val="multilevel"/>
    <w:tmpl w:val="C7081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8C4177"/>
    <w:multiLevelType w:val="multilevel"/>
    <w:tmpl w:val="45F2B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AB6956"/>
    <w:multiLevelType w:val="multilevel"/>
    <w:tmpl w:val="AD3A0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096AB5"/>
    <w:multiLevelType w:val="hybridMultilevel"/>
    <w:tmpl w:val="37DC6684"/>
    <w:lvl w:ilvl="0" w:tplc="9EAEEC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D570222"/>
    <w:multiLevelType w:val="hybridMultilevel"/>
    <w:tmpl w:val="E8C6A4D8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8" w15:restartNumberingAfterBreak="0">
    <w:nsid w:val="78DD1019"/>
    <w:multiLevelType w:val="multilevel"/>
    <w:tmpl w:val="A9468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953"/>
    <w:rsid w:val="00015E01"/>
    <w:rsid w:val="00030492"/>
    <w:rsid w:val="0003295A"/>
    <w:rsid w:val="00032C7E"/>
    <w:rsid w:val="000456D4"/>
    <w:rsid w:val="000B2DEE"/>
    <w:rsid w:val="000E1B60"/>
    <w:rsid w:val="000E45D5"/>
    <w:rsid w:val="00104701"/>
    <w:rsid w:val="00126AE5"/>
    <w:rsid w:val="00150B0C"/>
    <w:rsid w:val="00162565"/>
    <w:rsid w:val="001F2A14"/>
    <w:rsid w:val="0022376D"/>
    <w:rsid w:val="00226FBD"/>
    <w:rsid w:val="00241781"/>
    <w:rsid w:val="00250336"/>
    <w:rsid w:val="002563B7"/>
    <w:rsid w:val="002A38EC"/>
    <w:rsid w:val="002B0238"/>
    <w:rsid w:val="002B0C5E"/>
    <w:rsid w:val="002B7D5A"/>
    <w:rsid w:val="002D16E9"/>
    <w:rsid w:val="002E3356"/>
    <w:rsid w:val="002E5B93"/>
    <w:rsid w:val="002F457B"/>
    <w:rsid w:val="00311A75"/>
    <w:rsid w:val="0031458D"/>
    <w:rsid w:val="00362E36"/>
    <w:rsid w:val="003920A1"/>
    <w:rsid w:val="003A1115"/>
    <w:rsid w:val="003F1A2B"/>
    <w:rsid w:val="003F33A9"/>
    <w:rsid w:val="00403E4E"/>
    <w:rsid w:val="00427840"/>
    <w:rsid w:val="00472716"/>
    <w:rsid w:val="00474C2D"/>
    <w:rsid w:val="00476CDC"/>
    <w:rsid w:val="004A4870"/>
    <w:rsid w:val="004A704B"/>
    <w:rsid w:val="004C34FC"/>
    <w:rsid w:val="004C6188"/>
    <w:rsid w:val="004C6575"/>
    <w:rsid w:val="004F0FA6"/>
    <w:rsid w:val="004F18E0"/>
    <w:rsid w:val="005066F8"/>
    <w:rsid w:val="00510463"/>
    <w:rsid w:val="00521483"/>
    <w:rsid w:val="005223B0"/>
    <w:rsid w:val="005A02C5"/>
    <w:rsid w:val="005C2D87"/>
    <w:rsid w:val="005E1953"/>
    <w:rsid w:val="005E709C"/>
    <w:rsid w:val="005F0F88"/>
    <w:rsid w:val="00616AD9"/>
    <w:rsid w:val="00621BAB"/>
    <w:rsid w:val="00621C86"/>
    <w:rsid w:val="0066260E"/>
    <w:rsid w:val="006A50E9"/>
    <w:rsid w:val="006F3458"/>
    <w:rsid w:val="007042DE"/>
    <w:rsid w:val="00704E3C"/>
    <w:rsid w:val="00736BAB"/>
    <w:rsid w:val="00754565"/>
    <w:rsid w:val="00760076"/>
    <w:rsid w:val="007F6FD3"/>
    <w:rsid w:val="00817D65"/>
    <w:rsid w:val="008916DB"/>
    <w:rsid w:val="008C3AA7"/>
    <w:rsid w:val="00911D2F"/>
    <w:rsid w:val="00940F6F"/>
    <w:rsid w:val="0095149E"/>
    <w:rsid w:val="0097233D"/>
    <w:rsid w:val="0097636D"/>
    <w:rsid w:val="0098652D"/>
    <w:rsid w:val="009C0481"/>
    <w:rsid w:val="009C1A3C"/>
    <w:rsid w:val="009C2489"/>
    <w:rsid w:val="009D2722"/>
    <w:rsid w:val="00A04B93"/>
    <w:rsid w:val="00A25B19"/>
    <w:rsid w:val="00A40B3A"/>
    <w:rsid w:val="00A85200"/>
    <w:rsid w:val="00A879A9"/>
    <w:rsid w:val="00AC0476"/>
    <w:rsid w:val="00AC454D"/>
    <w:rsid w:val="00AF0E0E"/>
    <w:rsid w:val="00B0103D"/>
    <w:rsid w:val="00B03E16"/>
    <w:rsid w:val="00B2377A"/>
    <w:rsid w:val="00B23A4A"/>
    <w:rsid w:val="00B606CF"/>
    <w:rsid w:val="00B6325D"/>
    <w:rsid w:val="00B73F1A"/>
    <w:rsid w:val="00B86BCB"/>
    <w:rsid w:val="00BC7CC5"/>
    <w:rsid w:val="00C07124"/>
    <w:rsid w:val="00C12F76"/>
    <w:rsid w:val="00C13FFF"/>
    <w:rsid w:val="00C14D2A"/>
    <w:rsid w:val="00C30ADC"/>
    <w:rsid w:val="00C41AEF"/>
    <w:rsid w:val="00C678B0"/>
    <w:rsid w:val="00CA3385"/>
    <w:rsid w:val="00CB2217"/>
    <w:rsid w:val="00CB7C3D"/>
    <w:rsid w:val="00CC5272"/>
    <w:rsid w:val="00CF222A"/>
    <w:rsid w:val="00D1473F"/>
    <w:rsid w:val="00D40E1C"/>
    <w:rsid w:val="00DA4D72"/>
    <w:rsid w:val="00DB48D0"/>
    <w:rsid w:val="00DE0296"/>
    <w:rsid w:val="00DE1B28"/>
    <w:rsid w:val="00DE51F1"/>
    <w:rsid w:val="00DE6263"/>
    <w:rsid w:val="00DF20E5"/>
    <w:rsid w:val="00E6620F"/>
    <w:rsid w:val="00E76492"/>
    <w:rsid w:val="00EA4FD2"/>
    <w:rsid w:val="00EB4D43"/>
    <w:rsid w:val="00ED4F93"/>
    <w:rsid w:val="00EF05CE"/>
    <w:rsid w:val="00EF1C46"/>
    <w:rsid w:val="00F135B6"/>
    <w:rsid w:val="00F41C63"/>
    <w:rsid w:val="00F43F18"/>
    <w:rsid w:val="00F55F60"/>
    <w:rsid w:val="00F968D5"/>
    <w:rsid w:val="00FA6E2C"/>
    <w:rsid w:val="00FC439C"/>
    <w:rsid w:val="00FF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1612E"/>
  <w15:chartTrackingRefBased/>
  <w15:docId w15:val="{3E6EEF8B-C38F-4AE9-9257-8D5EE3CA8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40E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0E0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40E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D40E1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40E1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D40E1C"/>
    <w:rPr>
      <w:vertAlign w:val="superscript"/>
    </w:rPr>
  </w:style>
  <w:style w:type="character" w:customStyle="1" w:styleId="apple-converted-space">
    <w:name w:val="apple-converted-space"/>
    <w:basedOn w:val="a0"/>
    <w:rsid w:val="00D40E1C"/>
  </w:style>
  <w:style w:type="character" w:styleId="a6">
    <w:name w:val="Hyperlink"/>
    <w:basedOn w:val="a0"/>
    <w:uiPriority w:val="99"/>
    <w:unhideWhenUsed/>
    <w:rsid w:val="00D40E1C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4C618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4A4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A487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C30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7042DE"/>
    <w:rPr>
      <w:i/>
      <w:iCs/>
    </w:rPr>
  </w:style>
  <w:style w:type="character" w:styleId="aa">
    <w:name w:val="Strong"/>
    <w:basedOn w:val="a0"/>
    <w:uiPriority w:val="22"/>
    <w:qFormat/>
    <w:rsid w:val="007042DE"/>
    <w:rPr>
      <w:b/>
      <w:bCs/>
    </w:rPr>
  </w:style>
  <w:style w:type="paragraph" w:styleId="ab">
    <w:name w:val="header"/>
    <w:basedOn w:val="a"/>
    <w:link w:val="ac"/>
    <w:uiPriority w:val="99"/>
    <w:unhideWhenUsed/>
    <w:rsid w:val="00474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74C2D"/>
  </w:style>
  <w:style w:type="paragraph" w:styleId="ad">
    <w:name w:val="footer"/>
    <w:basedOn w:val="a"/>
    <w:link w:val="ae"/>
    <w:uiPriority w:val="99"/>
    <w:unhideWhenUsed/>
    <w:rsid w:val="00474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74C2D"/>
  </w:style>
  <w:style w:type="character" w:customStyle="1" w:styleId="50">
    <w:name w:val="Заголовок 5 Знак"/>
    <w:basedOn w:val="a0"/>
    <w:link w:val="5"/>
    <w:uiPriority w:val="9"/>
    <w:semiHidden/>
    <w:rsid w:val="00AF0E0E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lead">
    <w:name w:val="lead"/>
    <w:basedOn w:val="a"/>
    <w:rsid w:val="00AF0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463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0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4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42686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0" w:color="3E90BD"/>
                <w:right w:val="none" w:sz="0" w:space="0" w:color="auto"/>
              </w:divBdr>
            </w:div>
          </w:divsChild>
        </w:div>
        <w:div w:id="182284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1109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0" w:color="3E90BD"/>
                <w:right w:val="none" w:sz="0" w:space="0" w:color="auto"/>
              </w:divBdr>
            </w:div>
          </w:divsChild>
        </w:div>
        <w:div w:id="395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08706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0" w:color="3E90BD"/>
                <w:right w:val="none" w:sz="0" w:space="0" w:color="auto"/>
              </w:divBdr>
            </w:div>
          </w:divsChild>
        </w:div>
        <w:div w:id="152470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3139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single" w:sz="6" w:space="0" w:color="3E90BD"/>
                <w:right w:val="none" w:sz="0" w:space="0" w:color="auto"/>
              </w:divBdr>
            </w:div>
          </w:divsChild>
        </w:div>
      </w:divsChild>
    </w:div>
    <w:div w:id="18179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0%D0%A4%D0%9A_%C2%AB%D0%A1%D0%B8%D1%81%D1%82%D0%B5%D0%BC%D0%B0%C2%BB" TargetMode="External"/><Relationship Id="rId18" Type="http://schemas.openxmlformats.org/officeDocument/2006/relationships/hyperlink" Target="https://ru.wikipedia.org/wiki/%D0%9C%D0%B5%D1%87%D0%B5%D0%BB" TargetMode="External"/><Relationship Id="rId26" Type="http://schemas.openxmlformats.org/officeDocument/2006/relationships/hyperlink" Target="https://ru.wikipedia.org/wiki/%D0%9A%D0%B0%D1%82%D0%B0%D0%BD%D0%BA%D0%B0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7%D0%B5%D1%80%D0%BD%D0%BE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2%D0%BB%D0%B0%D0%B4%D0%B8%D0%BC%D0%B8%D1%80_%D0%95%D0%B2%D1%82%D1%83%D1%88%D0%B5%D0%BD%D0%BA%D0%BE%D0%B2" TargetMode="External"/><Relationship Id="rId17" Type="http://schemas.openxmlformats.org/officeDocument/2006/relationships/hyperlink" Target="https://ru.wikipedia.org/wiki/%D0%A1%D0%B8%D0%BB%D1%8C%D0%B2%D0%B8%D0%BD%D0%B8%D1%82_(%D0%BA%D0%BE%D0%BC%D0%BF%D0%B0%D0%BD%D0%B8%D1%8F)" TargetMode="External"/><Relationship Id="rId25" Type="http://schemas.openxmlformats.org/officeDocument/2006/relationships/hyperlink" Target="https://ru.wikipedia.org/wiki/%D0%A3%D0%B3%D0%BE%D0%BB%D1%8C" TargetMode="External"/><Relationship Id="rId33" Type="http://schemas.openxmlformats.org/officeDocument/2006/relationships/hyperlink" Target="http://mse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3%D1%80%D0%B0%D0%BB%D0%BA%D0%B0%D0%BB%D0%B8%D0%B9" TargetMode="External"/><Relationship Id="rId20" Type="http://schemas.openxmlformats.org/officeDocument/2006/relationships/hyperlink" Target="https://ru.wikipedia.org/wiki/%D0%A6%D0%B5%D0%BD%D0%BD%D0%B0%D1%8F_%D0%B1%D1%83%D0%BC%D0%B0%D0%B3%D0%B0" TargetMode="External"/><Relationship Id="rId29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0%D0%A4%D0%9A_%C2%AB%D0%A1%D0%B8%D1%81%D1%82%D0%B5%D0%BC%D0%B0%C2%BB" TargetMode="External"/><Relationship Id="rId24" Type="http://schemas.openxmlformats.org/officeDocument/2006/relationships/hyperlink" Target="https://ru.wikipedia.org/wiki/%D0%9C%D1%8F%D1%81%D0%BE" TargetMode="External"/><Relationship Id="rId32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5%D0%B2%D1%80%D0%BE%D1%86%D0%B5%D0%BC%D0%B5%D0%BD%D1%82_%D0%B3%D1%80%D1%83%D0%BF" TargetMode="External"/><Relationship Id="rId23" Type="http://schemas.openxmlformats.org/officeDocument/2006/relationships/hyperlink" Target="https://ru.wikipedia.org/wiki/%D0%9C%D0%B0%D1%81%D0%BB%D0%BE" TargetMode="External"/><Relationship Id="rId28" Type="http://schemas.openxmlformats.org/officeDocument/2006/relationships/hyperlink" Target="http://www.spbex.ru/8362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s://ru.wikipedia.org/wiki/%D0%A3%D1%80%D0%B0%D0%BB%D1%85%D0%B8%D0%BC" TargetMode="External"/><Relationship Id="rId31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ru.wikipedia.org/wiki/%D0%A4%D0%BE%D1%81%D0%90%D0%B3%D1%80%D0%BE" TargetMode="External"/><Relationship Id="rId22" Type="http://schemas.openxmlformats.org/officeDocument/2006/relationships/hyperlink" Target="https://ru.wikipedia.org/wiki/%D0%A1%D0%B0%D1%85%D0%B0%D1%80" TargetMode="External"/><Relationship Id="rId27" Type="http://schemas.openxmlformats.org/officeDocument/2006/relationships/hyperlink" Target="https://ru.wikipedia.org/wiki/%D0%A6%D0%B5%D0%BC%D0%B5%D0%BD%D1%82" TargetMode="External"/><Relationship Id="rId30" Type="http://schemas.openxmlformats.org/officeDocument/2006/relationships/image" Target="media/image4.png"/><Relationship Id="rId35" Type="http://schemas.openxmlformats.org/officeDocument/2006/relationships/fontTable" Target="fontTable.xml"/><Relationship Id="rId8" Type="http://schemas.openxmlformats.org/officeDocument/2006/relationships/hyperlink" Target="https://ru.wikipedia.org/wiki/%D0%A0%D1%8B%D0%BD%D0%BE%D0%BA_%D1%86%D0%B5%D0%BD%D0%BD%D1%8B%D1%85_%D0%B1%D1%83%D0%BC%D0%B0%D0%B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01B12-7CC9-4646-BEF8-5E44A048D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7503</Words>
  <Characters>42770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Занкевич</dc:creator>
  <cp:keywords/>
  <dc:description/>
  <cp:lastModifiedBy>Алексей Пунько</cp:lastModifiedBy>
  <cp:revision>3</cp:revision>
  <dcterms:created xsi:type="dcterms:W3CDTF">2015-11-12T18:27:00Z</dcterms:created>
  <dcterms:modified xsi:type="dcterms:W3CDTF">2015-11-12T18:27:00Z</dcterms:modified>
</cp:coreProperties>
</file>