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190" w:rsidRPr="00B52190" w:rsidRDefault="00B52190" w:rsidP="00B52190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52190">
        <w:rPr>
          <w:rFonts w:ascii="Times New Roman" w:hAnsi="Times New Roman" w:cs="Times New Roman"/>
          <w:caps/>
          <w:sz w:val="28"/>
          <w:szCs w:val="28"/>
        </w:rPr>
        <w:t>Санкт-Петербургский  университет управления и экономики</w:t>
      </w:r>
    </w:p>
    <w:p w:rsidR="00B52190" w:rsidRPr="00B52190" w:rsidRDefault="00B52190" w:rsidP="00B52190">
      <w:pPr>
        <w:ind w:right="960"/>
        <w:jc w:val="center"/>
        <w:rPr>
          <w:rFonts w:ascii="Times New Roman" w:hAnsi="Times New Roman" w:cs="Times New Roman"/>
          <w:sz w:val="28"/>
          <w:szCs w:val="28"/>
        </w:rPr>
      </w:pPr>
      <w:r w:rsidRPr="00B52190">
        <w:rPr>
          <w:rFonts w:ascii="Times New Roman" w:hAnsi="Times New Roman" w:cs="Times New Roman"/>
          <w:sz w:val="28"/>
          <w:szCs w:val="28"/>
        </w:rPr>
        <w:t xml:space="preserve">Институт </w:t>
      </w:r>
      <w:r>
        <w:rPr>
          <w:rFonts w:ascii="Times New Roman" w:hAnsi="Times New Roman" w:cs="Times New Roman"/>
          <w:sz w:val="28"/>
          <w:szCs w:val="28"/>
        </w:rPr>
        <w:t>международных программ</w:t>
      </w: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pacing w:val="12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Кафедра «Международные финансы и бухгалтерский учет</w:t>
      </w:r>
      <w:r w:rsidRPr="00B52190">
        <w:rPr>
          <w:rFonts w:ascii="Times New Roman" w:hAnsi="Times New Roman"/>
          <w:sz w:val="28"/>
          <w:szCs w:val="28"/>
        </w:rPr>
        <w:t>»</w:t>
      </w:r>
      <w:r w:rsidRPr="00B52190">
        <w:rPr>
          <w:rFonts w:ascii="Times New Roman" w:hAnsi="Times New Roman"/>
          <w:sz w:val="28"/>
          <w:szCs w:val="28"/>
        </w:rPr>
        <w:br/>
      </w: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pacing w:val="120"/>
          <w:sz w:val="28"/>
          <w:szCs w:val="28"/>
        </w:rPr>
      </w:pP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pacing w:val="120"/>
          <w:sz w:val="28"/>
          <w:szCs w:val="28"/>
        </w:rPr>
      </w:pPr>
    </w:p>
    <w:p w:rsidR="00B52190" w:rsidRDefault="00B52190" w:rsidP="00B52190">
      <w:pPr>
        <w:pStyle w:val="a4"/>
        <w:rPr>
          <w:rFonts w:ascii="Times New Roman" w:hAnsi="Times New Roman"/>
          <w:b/>
          <w:spacing w:val="120"/>
          <w:sz w:val="28"/>
          <w:szCs w:val="28"/>
        </w:rPr>
      </w:pPr>
    </w:p>
    <w:p w:rsidR="00B52190" w:rsidRPr="00B52190" w:rsidRDefault="00B52190" w:rsidP="00B52190">
      <w:pPr>
        <w:pStyle w:val="a4"/>
        <w:rPr>
          <w:rFonts w:ascii="Times New Roman" w:hAnsi="Times New Roman"/>
          <w:b/>
          <w:spacing w:val="120"/>
          <w:sz w:val="28"/>
          <w:szCs w:val="28"/>
        </w:rPr>
      </w:pP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B52190" w:rsidRPr="00B52190" w:rsidRDefault="00B52190" w:rsidP="00B52190">
      <w:pPr>
        <w:pStyle w:val="a4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B52190" w:rsidRDefault="00B52190" w:rsidP="00B52190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Toc433648879"/>
      <w:bookmarkStart w:id="1" w:name="_Toc401521250"/>
      <w:bookmarkStart w:id="2" w:name="_Toc400201105"/>
      <w:bookmarkStart w:id="3" w:name="_Toc382421240"/>
      <w:bookmarkStart w:id="4" w:name="_Toc416812783"/>
      <w:r w:rsidRPr="00B52190">
        <w:rPr>
          <w:rFonts w:ascii="Times New Roman" w:hAnsi="Times New Roman"/>
          <w:b/>
          <w:sz w:val="28"/>
          <w:szCs w:val="28"/>
        </w:rPr>
        <w:t>КОНТРОЛЬНАЯ       Р А Б О Т А</w:t>
      </w:r>
      <w:bookmarkEnd w:id="0"/>
      <w:bookmarkEnd w:id="1"/>
      <w:bookmarkEnd w:id="2"/>
      <w:bookmarkEnd w:id="3"/>
      <w:bookmarkEnd w:id="4"/>
    </w:p>
    <w:p w:rsidR="00B52190" w:rsidRPr="00B52190" w:rsidRDefault="00B52190" w:rsidP="00B52190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B52190" w:rsidRPr="00B52190" w:rsidRDefault="00B52190" w:rsidP="00B52190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B52190" w:rsidRPr="00B52190" w:rsidRDefault="00B52190" w:rsidP="00B52190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" w:name="_Toc433648880"/>
      <w:bookmarkStart w:id="6" w:name="_Toc401521251"/>
      <w:bookmarkStart w:id="7" w:name="_Toc400201106"/>
      <w:bookmarkStart w:id="8" w:name="_Toc382421241"/>
      <w:bookmarkStart w:id="9" w:name="_Toc416812784"/>
      <w:r w:rsidRPr="00B52190">
        <w:rPr>
          <w:rFonts w:ascii="Times New Roman" w:hAnsi="Times New Roman"/>
          <w:b/>
          <w:sz w:val="28"/>
          <w:szCs w:val="28"/>
        </w:rPr>
        <w:t>по дисциплине «Бухгалтерский учет и анализ»</w:t>
      </w:r>
      <w:bookmarkEnd w:id="5"/>
      <w:bookmarkEnd w:id="6"/>
      <w:bookmarkEnd w:id="7"/>
      <w:bookmarkEnd w:id="8"/>
      <w:bookmarkEnd w:id="9"/>
    </w:p>
    <w:p w:rsidR="00A624C8" w:rsidRDefault="00A624C8" w:rsidP="00C94F62">
      <w:pPr>
        <w:pStyle w:val="a4"/>
        <w:spacing w:line="276" w:lineRule="auto"/>
        <w:ind w:firstLine="0"/>
        <w:outlineLvl w:val="0"/>
        <w:rPr>
          <w:rFonts w:ascii="Times New Roman" w:hAnsi="Times New Roman"/>
          <w:sz w:val="28"/>
          <w:szCs w:val="28"/>
        </w:rPr>
      </w:pPr>
    </w:p>
    <w:p w:rsidR="00A624C8" w:rsidRDefault="00A624C8" w:rsidP="00B52190">
      <w:pPr>
        <w:pStyle w:val="a4"/>
        <w:spacing w:line="276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2190" w:rsidRDefault="00B52190" w:rsidP="00B52190">
      <w:pPr>
        <w:pStyle w:val="a4"/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B52190">
        <w:rPr>
          <w:rFonts w:ascii="Times New Roman" w:hAnsi="Times New Roman"/>
          <w:sz w:val="28"/>
          <w:szCs w:val="28"/>
        </w:rPr>
        <w:t>Вариант №: «</w:t>
      </w:r>
      <w:r>
        <w:rPr>
          <w:rFonts w:ascii="Times New Roman" w:hAnsi="Times New Roman"/>
          <w:sz w:val="28"/>
          <w:szCs w:val="28"/>
        </w:rPr>
        <w:t>___</w:t>
      </w:r>
      <w:r w:rsidRPr="00B52190">
        <w:rPr>
          <w:rFonts w:ascii="Times New Roman" w:hAnsi="Times New Roman"/>
          <w:sz w:val="28"/>
          <w:szCs w:val="28"/>
          <w:u w:val="single"/>
        </w:rPr>
        <w:t>1</w:t>
      </w:r>
      <w:r w:rsidRPr="00B52190">
        <w:rPr>
          <w:rFonts w:ascii="Times New Roman" w:hAnsi="Times New Roman"/>
          <w:sz w:val="28"/>
          <w:szCs w:val="28"/>
        </w:rPr>
        <w:t>___</w:t>
      </w:r>
      <w:r w:rsidRPr="00B52190">
        <w:rPr>
          <w:rFonts w:ascii="Times New Roman" w:hAnsi="Times New Roman"/>
          <w:sz w:val="28"/>
          <w:szCs w:val="28"/>
        </w:rPr>
        <w:softHyphen/>
      </w:r>
      <w:r w:rsidRPr="00B52190">
        <w:rPr>
          <w:rFonts w:ascii="Times New Roman" w:hAnsi="Times New Roman"/>
          <w:sz w:val="28"/>
          <w:szCs w:val="28"/>
          <w:u w:val="single"/>
        </w:rPr>
        <w:t>»</w:t>
      </w:r>
    </w:p>
    <w:p w:rsidR="00B52190" w:rsidRDefault="00B52190" w:rsidP="00B52190">
      <w:pPr>
        <w:pStyle w:val="a4"/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подготовки:                           </w:t>
      </w:r>
      <w:r w:rsidR="00A624C8">
        <w:rPr>
          <w:rFonts w:ascii="Times New Roman" w:hAnsi="Times New Roman"/>
          <w:sz w:val="28"/>
          <w:szCs w:val="28"/>
        </w:rPr>
        <w:t xml:space="preserve"> 38.03.02 </w:t>
      </w:r>
      <w:r>
        <w:rPr>
          <w:rFonts w:ascii="Times New Roman" w:hAnsi="Times New Roman"/>
          <w:sz w:val="28"/>
          <w:szCs w:val="28"/>
        </w:rPr>
        <w:t xml:space="preserve"> «Менеджмент»</w:t>
      </w:r>
    </w:p>
    <w:p w:rsidR="00B52190" w:rsidRDefault="00B52190" w:rsidP="00B52190">
      <w:pPr>
        <w:pStyle w:val="a4"/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Профиль подготовки:                                   «Логистика»</w:t>
      </w:r>
    </w:p>
    <w:p w:rsidR="00B52190" w:rsidRDefault="00B52190" w:rsidP="00B52190">
      <w:pPr>
        <w:pStyle w:val="a4"/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Квалификация (степень) выпускника:        Бакалавриат</w:t>
      </w:r>
    </w:p>
    <w:p w:rsidR="00B52190" w:rsidRDefault="00B52190" w:rsidP="00B52190">
      <w:pPr>
        <w:pStyle w:val="a4"/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обучения:                                           Заочная</w:t>
      </w:r>
    </w:p>
    <w:p w:rsidR="00B52190" w:rsidRPr="00B52190" w:rsidRDefault="00B52190" w:rsidP="00B52190">
      <w:pPr>
        <w:pStyle w:val="a4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52190" w:rsidRPr="00B52190" w:rsidRDefault="00B52190" w:rsidP="00B5219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52190" w:rsidRDefault="00B52190" w:rsidP="00C94F62">
      <w:pPr>
        <w:pStyle w:val="a4"/>
        <w:ind w:firstLine="0"/>
        <w:rPr>
          <w:rFonts w:ascii="Times New Roman" w:hAnsi="Times New Roman"/>
          <w:b/>
          <w:sz w:val="28"/>
          <w:szCs w:val="28"/>
        </w:rPr>
      </w:pPr>
    </w:p>
    <w:p w:rsidR="00B52190" w:rsidRPr="00B52190" w:rsidRDefault="00B52190" w:rsidP="00B5219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52190" w:rsidRDefault="00B52190" w:rsidP="00A624C8">
      <w:pPr>
        <w:pStyle w:val="a4"/>
        <w:ind w:left="4820" w:firstLine="0"/>
        <w:jc w:val="left"/>
        <w:rPr>
          <w:rFonts w:ascii="Times New Roman" w:hAnsi="Times New Roman"/>
          <w:sz w:val="28"/>
          <w:szCs w:val="28"/>
        </w:rPr>
      </w:pPr>
    </w:p>
    <w:p w:rsidR="00B52190" w:rsidRPr="00B52190" w:rsidRDefault="00B52190" w:rsidP="00A624C8">
      <w:pPr>
        <w:pStyle w:val="a4"/>
        <w:spacing w:line="276" w:lineRule="auto"/>
        <w:ind w:left="4820" w:firstLine="0"/>
        <w:jc w:val="left"/>
        <w:rPr>
          <w:rFonts w:ascii="Times New Roman" w:hAnsi="Times New Roman"/>
          <w:sz w:val="28"/>
          <w:szCs w:val="28"/>
        </w:rPr>
      </w:pPr>
      <w:r w:rsidRPr="00B52190">
        <w:rPr>
          <w:rFonts w:ascii="Times New Roman" w:hAnsi="Times New Roman"/>
          <w:sz w:val="28"/>
          <w:szCs w:val="28"/>
        </w:rPr>
        <w:t>ВЫПОЛНИЛА:</w:t>
      </w:r>
    </w:p>
    <w:p w:rsidR="00B52190" w:rsidRPr="00B52190" w:rsidRDefault="00B52190" w:rsidP="00A624C8">
      <w:pPr>
        <w:pStyle w:val="a4"/>
        <w:spacing w:line="276" w:lineRule="auto"/>
        <w:ind w:left="4820" w:firstLine="0"/>
        <w:jc w:val="left"/>
        <w:rPr>
          <w:rFonts w:ascii="Times New Roman" w:hAnsi="Times New Roman"/>
          <w:sz w:val="28"/>
          <w:szCs w:val="28"/>
        </w:rPr>
      </w:pPr>
      <w:r w:rsidRPr="00B52190">
        <w:rPr>
          <w:rFonts w:ascii="Times New Roman" w:hAnsi="Times New Roman"/>
          <w:sz w:val="28"/>
          <w:szCs w:val="28"/>
        </w:rPr>
        <w:t>студентка   группы  2973 2\4-3</w:t>
      </w:r>
    </w:p>
    <w:p w:rsidR="00B52190" w:rsidRPr="00B52190" w:rsidRDefault="00B52190" w:rsidP="00A624C8">
      <w:pPr>
        <w:pStyle w:val="a4"/>
        <w:spacing w:line="276" w:lineRule="auto"/>
        <w:ind w:left="4820" w:firstLine="0"/>
        <w:jc w:val="left"/>
        <w:rPr>
          <w:rFonts w:ascii="Times New Roman" w:hAnsi="Times New Roman"/>
          <w:sz w:val="28"/>
          <w:szCs w:val="28"/>
        </w:rPr>
      </w:pPr>
      <w:r w:rsidRPr="00B52190">
        <w:rPr>
          <w:rFonts w:ascii="Times New Roman" w:hAnsi="Times New Roman"/>
          <w:sz w:val="28"/>
          <w:szCs w:val="28"/>
        </w:rPr>
        <w:t>4  курса  заочного отделения</w:t>
      </w:r>
    </w:p>
    <w:p w:rsidR="00B52190" w:rsidRPr="00A624C8" w:rsidRDefault="00B52190" w:rsidP="00A624C8">
      <w:pPr>
        <w:pStyle w:val="a4"/>
        <w:spacing w:line="276" w:lineRule="auto"/>
        <w:ind w:left="4820" w:firstLine="0"/>
        <w:jc w:val="left"/>
        <w:rPr>
          <w:rFonts w:ascii="Times New Roman" w:hAnsi="Times New Roman"/>
          <w:sz w:val="28"/>
          <w:szCs w:val="28"/>
        </w:rPr>
      </w:pPr>
      <w:r w:rsidRPr="00A624C8">
        <w:rPr>
          <w:rFonts w:ascii="Times New Roman" w:hAnsi="Times New Roman"/>
          <w:sz w:val="28"/>
          <w:szCs w:val="28"/>
        </w:rPr>
        <w:t>Данилова Ксения  Юрьевна</w:t>
      </w:r>
    </w:p>
    <w:p w:rsidR="00A624C8" w:rsidRDefault="00A624C8" w:rsidP="00A624C8">
      <w:pPr>
        <w:pStyle w:val="a7"/>
        <w:shd w:val="clear" w:color="auto" w:fill="FFFFFF"/>
        <w:spacing w:before="0" w:beforeAutospacing="0" w:after="0" w:afterAutospacing="0" w:line="276" w:lineRule="auto"/>
        <w:ind w:left="48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Научный руководитель</w:t>
      </w:r>
      <w:r w:rsidR="00B52190" w:rsidRPr="00B52190">
        <w:rPr>
          <w:sz w:val="28"/>
          <w:szCs w:val="28"/>
        </w:rPr>
        <w:t xml:space="preserve">:  </w:t>
      </w:r>
      <w:r w:rsidR="00B52190" w:rsidRPr="00B52190">
        <w:rPr>
          <w:sz w:val="28"/>
          <w:szCs w:val="28"/>
          <w:shd w:val="clear" w:color="auto" w:fill="FFFFFF"/>
        </w:rPr>
        <w:t>к.э.н., доцент кафедры</w:t>
      </w:r>
      <w:r>
        <w:rPr>
          <w:sz w:val="28"/>
          <w:szCs w:val="28"/>
          <w:shd w:val="clear" w:color="auto" w:fill="FFFFFF"/>
        </w:rPr>
        <w:t xml:space="preserve"> </w:t>
      </w:r>
    </w:p>
    <w:p w:rsidR="00B52190" w:rsidRDefault="00B52190" w:rsidP="00A624C8">
      <w:pPr>
        <w:pStyle w:val="a7"/>
        <w:shd w:val="clear" w:color="auto" w:fill="FFFFFF"/>
        <w:spacing w:before="0" w:beforeAutospacing="0" w:after="0" w:afterAutospacing="0" w:line="276" w:lineRule="auto"/>
        <w:ind w:left="4820"/>
        <w:rPr>
          <w:sz w:val="28"/>
          <w:szCs w:val="28"/>
        </w:rPr>
      </w:pPr>
      <w:r w:rsidRPr="00B52190">
        <w:rPr>
          <w:sz w:val="28"/>
          <w:szCs w:val="28"/>
        </w:rPr>
        <w:t>Давыдова О. А.</w:t>
      </w:r>
    </w:p>
    <w:p w:rsidR="00A624C8" w:rsidRPr="00A624C8" w:rsidRDefault="00A624C8" w:rsidP="00A624C8">
      <w:pPr>
        <w:pStyle w:val="a7"/>
        <w:shd w:val="clear" w:color="auto" w:fill="FFFFFF"/>
        <w:spacing w:before="0" w:beforeAutospacing="0" w:after="0" w:afterAutospacing="0" w:line="276" w:lineRule="auto"/>
        <w:ind w:left="4820"/>
        <w:rPr>
          <w:sz w:val="28"/>
          <w:szCs w:val="28"/>
          <w:shd w:val="clear" w:color="auto" w:fill="FFFFFF"/>
        </w:rPr>
      </w:pPr>
    </w:p>
    <w:p w:rsidR="00B52190" w:rsidRDefault="00A624C8" w:rsidP="00B52190">
      <w:pPr>
        <w:pStyle w:val="a4"/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___________________________</w:t>
      </w:r>
    </w:p>
    <w:p w:rsidR="00A624C8" w:rsidRDefault="00A624C8" w:rsidP="00B52190">
      <w:pPr>
        <w:pStyle w:val="a4"/>
        <w:spacing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A624C8" w:rsidRPr="00B52190" w:rsidRDefault="00A624C8" w:rsidP="00B52190">
      <w:pPr>
        <w:pStyle w:val="a4"/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___________________________</w:t>
      </w:r>
    </w:p>
    <w:p w:rsidR="00B52190" w:rsidRPr="00B52190" w:rsidRDefault="00B52190" w:rsidP="00B52190">
      <w:pPr>
        <w:pStyle w:val="a4"/>
        <w:spacing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B52190" w:rsidRDefault="00B52190" w:rsidP="00A624C8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24C8" w:rsidRPr="00B52190" w:rsidRDefault="00A624C8" w:rsidP="00A624C8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52190" w:rsidRPr="00B52190" w:rsidRDefault="00B52190" w:rsidP="00A624C8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52190" w:rsidRPr="00B52190" w:rsidRDefault="00B52190" w:rsidP="00A624C8">
      <w:pPr>
        <w:pStyle w:val="a4"/>
        <w:spacing w:line="276" w:lineRule="auto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10" w:name="_Toc433648881"/>
      <w:bookmarkStart w:id="11" w:name="_Toc401521252"/>
      <w:bookmarkStart w:id="12" w:name="_Toc400201107"/>
      <w:bookmarkStart w:id="13" w:name="_Toc382421242"/>
      <w:bookmarkStart w:id="14" w:name="_Toc416812785"/>
      <w:r w:rsidRPr="00B52190">
        <w:rPr>
          <w:rFonts w:ascii="Times New Roman" w:hAnsi="Times New Roman"/>
          <w:sz w:val="28"/>
          <w:szCs w:val="28"/>
        </w:rPr>
        <w:t>Санкт - Петербург,</w:t>
      </w:r>
      <w:bookmarkEnd w:id="10"/>
      <w:bookmarkEnd w:id="11"/>
      <w:bookmarkEnd w:id="12"/>
      <w:bookmarkEnd w:id="13"/>
      <w:bookmarkEnd w:id="14"/>
    </w:p>
    <w:p w:rsidR="00B52190" w:rsidRPr="00C94F62" w:rsidRDefault="00B52190" w:rsidP="00C94F62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52190">
        <w:rPr>
          <w:rFonts w:ascii="Times New Roman" w:hAnsi="Times New Roman"/>
          <w:sz w:val="28"/>
          <w:szCs w:val="28"/>
        </w:rPr>
        <w:t>2015 г.</w:t>
      </w:r>
      <w:r>
        <w:rPr>
          <w:rFonts w:ascii="Times New Roman" w:hAnsi="Times New Roman"/>
          <w:b/>
          <w:sz w:val="28"/>
          <w:szCs w:val="28"/>
        </w:rPr>
        <w:br w:type="page"/>
      </w:r>
    </w:p>
    <w:p w:rsidR="000F62F2" w:rsidRPr="00C76DD5" w:rsidRDefault="000F62F2" w:rsidP="00C76D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6DD5">
        <w:rPr>
          <w:rFonts w:ascii="Times New Roman" w:hAnsi="Times New Roman" w:cs="Times New Roman"/>
          <w:b/>
          <w:sz w:val="28"/>
          <w:szCs w:val="28"/>
        </w:rPr>
        <w:lastRenderedPageBreak/>
        <w:t>Задание 1  (ПКВ-1)</w:t>
      </w:r>
    </w:p>
    <w:p w:rsidR="00C76DD5" w:rsidRPr="002232AC" w:rsidRDefault="00C76DD5" w:rsidP="00C76DD5">
      <w:pPr>
        <w:pStyle w:val="a6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2AC">
        <w:rPr>
          <w:rFonts w:ascii="Times New Roman" w:hAnsi="Times New Roman" w:cs="Times New Roman"/>
          <w:b/>
          <w:sz w:val="28"/>
          <w:szCs w:val="28"/>
        </w:rPr>
        <w:t>Бухгалтерский учет собственного капитала организации.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Концепции бухгалтерского учета в рыночной экономике России: «Капитал представляет собой остаток хозяйственных средств организации после вычета из них кредиторской задолженности».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Капитал определяется стоимостью активов, по которым у организации отсутствуют обязательства (чистых активов) К капиталу организации относятся: уставный (складочный) капитал, добавочный капитал, резервный капитал и нераспределенная прибыль.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Синтетический учет формирования и движения капитала осуществляется на следующих счетах: 80 «Уставный капитал», 81 «Собственные акции (доли)», 82 «Резервный капитал», 83 «Добавочный капитал» и 84 «Нераспределенная прибыль (непокрытый убыток)».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Аналитический учет по этим счетам организуется следующим образом: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счет 80 - по учредителям, по стадиям формирования капитала, а в АО и по видам акций;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счет 82 - по направлениям использования средств;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счет 83 - по источникам образования и по направлениям использования средств;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счет 84 - по направлениям использования средств.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Уставный капитал - минимальная величина имущества организации, гарантирующая интересы ее кредиторов.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Величина уставного капитала, зарегистрированного в учредительных документах, определяется совокупностью вкладов (долей, акций, паевых взносов) учредителей (участников) в денежном выражении.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качестве вклада учредителями (участниками) могут быть внесены денежные средства или иное имущество, а также имущественные и иные права, имеющие денежную оценку. Денежная оценка вклада производится по соглашению между участниками и в случаях, предусмотренных законодательством, подлежит независимой экспертной оценке.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Сальдо по счету 80 должно соответствовать размеру уставного, зафиксированному в учредительных документах. Размеры и порядок формирования уставного капитала регламентируются ГК РФ и законами, регулирующими создание и деятельность организаций различных организационно-правовых форм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При создании предприятия на сумму зарегистрированного уставного капитала делается запись: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 75/1 «Расчеты по вкладам в уставный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 80 «Уставный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Внесение вклада учредителями Д 50 «Касса» 51 «Расчет , 41 «Товары» 10 «материалы и др.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 75/1 «Расчеты по вкладам в уставный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Начисление дивидендов участникам общества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По решению учредителей уставный капитал может быть увеличен за счет увеличения вкладов участников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 75/1 «Расчеты по вкладам в уставный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 80 «Уставный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-добавочного капитала Д83 К80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-нераспределенная прибыль Д84 К80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 решению собрания учредителей уставный капитал может быть уменьшен за счет уменьшения долей участников в уставном капитале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 80 К 75/1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В обществах с ограниченной ответственностью порядок формирования, размер и направления использования резервного фонда законодательно не регламентируется, поэтому соответствующие положения должны быть установлены в учредительных документах.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Информация о состоянии и движении резервного капитала отражается на счете 82 «Резервный капитал». Увеличение резервного капитала отражается по кредиту счета, а использование средств учитывается по дебету счета.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Добавочный капитал формируется в ходе деятельности организации. Порядок его образования регламентируется норматиыными актами.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Информация о формировании и движении добавочного капитала отражается на счете на счете 83 «Добавочный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По кредиту счета отражается образование и пополнение добавочного капитала на основе следующих средств: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-прироста стоимости внеоборотных активов, выявленного при переоценке;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-эмиссионного дохода, получаемого акционерными обществами при формировании уставного капитала за счет продажи акций по цене, выше номинальной стоимости;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-других источников, предусмотренных законодательством.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По дебету счета делаются записи в случаях направления средств на следующие цели: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увеличение уставного капитала;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-погашение сумм снижения стоимости внеоборотных активов, выявленных при переоценке;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 распределение между учредителями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Добавочный капитал сформирован за счет включения в него нераспределенной прибыли прошлого года. При этом делается запись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Д 84 «Нераспределенная прибыль»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К 83 «Добавочный капитал»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При ликвидации организации остатки резервного и добавочного капитала перечисляются на счет 80, потом распределяются между участниками.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В бухгалтерской отчетности информация о капитале представлена в бухгалтерском балансе по строкам «Уставный капитал», «Резервный капитал», «Добавочный капитал» и «Нераспределенная прибыль», а также в форме № 3 «Отчет об изменениях капитала».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Рекомендуемая форма отчета об изменениях капитала приведена в указаниях о порядке составления и представления бухгалтерской отчетности, утвержденных приказом Минфина России от 22 июля 2003 г. № 67н.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Перечень обязательных показателей, которые должны быть представлены в отчете об изменениях капитала, приведен в п. 30 ПБУ 4/99 «Бухгалтерская отчетность организации». Дополнительно раскрываются следующие данные: количество акций, выпущенных акционерным обществом и оплаченных; количество акций, выпущенных, но не оплаченных или оплаченных частично; номинальная стоимость акций, находящихся в собственности акционерного общества, его дочерних и зависимых обществ.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Согласно МСФО капитал определяется как остаточная стоимость активов компании после вычета из активов всех ее обязательств, т.е. по стоимости чистых активов компании.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Информация о величине и изменении капитала представляется в отдельной форме финансовой отчетности, в которой отражаются: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-сумма чистой прибыли (убытка) за отчетный период;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-прибыли и убытки, относимые на капитал;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-результат влияния изменений учетной политики и исправления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ошибок;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-величина и изменения нераспределенной прибыли (убытка), других составляющих капитала: акционерного, добавочного капитала и каждого вида резерва;</w:t>
      </w:r>
    </w:p>
    <w:p w:rsidR="00C76DD5" w:rsidRP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-операции с капиталом, которые проводил собственник.</w:t>
      </w:r>
    </w:p>
    <w:p w:rsidR="00C76DD5" w:rsidRDefault="00C76DD5" w:rsidP="00C76DD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DD5">
        <w:rPr>
          <w:rFonts w:ascii="Times New Roman" w:hAnsi="Times New Roman" w:cs="Times New Roman"/>
          <w:color w:val="000000"/>
          <w:sz w:val="28"/>
          <w:szCs w:val="28"/>
        </w:rPr>
        <w:t>В целом содержание статей отчета аналогично показателям, приводимым в отчете об изменении капитала согласно РПБУ. Различие состоит по ряду доходов и расходов (прибылей и убытков), которые в соответствии с МСФО отражаются не в отчете о прибылях и убытках, а относятся на капитал.</w:t>
      </w:r>
    </w:p>
    <w:p w:rsidR="00C76DD5" w:rsidRPr="002232AC" w:rsidRDefault="00C76DD5" w:rsidP="00C76DD5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232AC">
        <w:rPr>
          <w:rFonts w:ascii="Times New Roman" w:hAnsi="Times New Roman" w:cs="Times New Roman"/>
          <w:b/>
          <w:sz w:val="28"/>
          <w:szCs w:val="28"/>
        </w:rPr>
        <w:t>2. Анализ эффективности использования основных производственных средств.</w:t>
      </w:r>
    </w:p>
    <w:p w:rsidR="00127E2C" w:rsidRDefault="00127E2C" w:rsidP="00127E2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</w:pPr>
      <w:r w:rsidRPr="00127E2C"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>Как известно,</w:t>
      </w:r>
      <w:r w:rsidRPr="00127E2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> </w:t>
      </w:r>
      <w:r w:rsidRPr="00127E2C">
        <w:rPr>
          <w:rStyle w:val="ad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CC"/>
        </w:rPr>
        <w:t>основные средства</w:t>
      </w:r>
      <w:r w:rsidRPr="00127E2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> </w:t>
      </w:r>
      <w:r w:rsidRPr="00127E2C"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>– это основа производственного процесса. От объема основных фондов, технического их совершенствования, обновления и модернизации, степени и эффективности использования зависит объём и качество продукции, производительность труда, прибыль и рентабельность организации.</w:t>
      </w:r>
    </w:p>
    <w:p w:rsidR="00127E2C" w:rsidRDefault="00127E2C" w:rsidP="00127E2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Задача анализа эффективности использования основных средств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состоит в том, что бы дать оценку результатов выполнения планов и темпов роста основных средств и показателей их использования, изучить структуру средств, выяснить причины, вызывающие недостаточное использование основных средств, и выявить резервы улучшения их использования.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 xml:space="preserve">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анализа должны быть разработаны мероприятия, направленные на устранение выявленных недостатков и более эффективное использование основных средств.</w:t>
      </w:r>
    </w:p>
    <w:p w:rsidR="00127E2C" w:rsidRPr="00127E2C" w:rsidRDefault="00127E2C" w:rsidP="00127E2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Экономический анализ состава основных средств имеет важное значение для выявления изменений в структуре основных фондов. Состав основных средств различается по своему назначению, сроку службы, производственной мощности и т.д.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 xml:space="preserve">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важное значение имеет группировка (классификация) основных фондов по признаку их производственного назначения. </w:t>
      </w:r>
    </w:p>
    <w:p w:rsidR="00127E2C" w:rsidRPr="00127E2C" w:rsidRDefault="00127E2C" w:rsidP="00127E2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Основные средства классифицируются по следующим видам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здания;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сооружения;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передаточные устройства;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машины и оборудование, в том числе: силовые машины и оборудование, рабочие машины и оборудование, измерительные и регулирующие приборы и устройства и лабораторное оборудование, вычислительная техника;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транспортные средства;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инструменты;</w:t>
      </w:r>
    </w:p>
    <w:p w:rsidR="00127E2C" w:rsidRP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производственный и хозяйственный инвентарь;</w:t>
      </w:r>
    </w:p>
    <w:p w:rsidR="00127E2C" w:rsidRDefault="00127E2C" w:rsidP="00127E2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прочие основные средства.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Поскольку в составе основных средств удельный вес измерительных и регулирующих приборов и устройств, лабораторного оборудования,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инструментов, производственного и хозяйственного инвентаря и принадлежностей незначителен, то при изучении структуры целесообразно их не выделять в самостоятельные показатели, а объединить с фондами прочих основных средств в общую группу «Прочие основные средства».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состава основных средств позволяет дать не только сравнительную оценку их структуры, установить резервы по видам сооружения, но и выявить несоответствие в объеме оборудования и сооружения и другие причины, мешающие лучшему использованию основных средств.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Для обобщающей характеристики эффективности и интенсивности использования основных производственных фондов используются такие показатели как фондоотдача и фондовооруженность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Фондоотдача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основной стоимостной показатель использования основных средств, определяется:</w:t>
      </w:r>
    </w:p>
    <w:p w:rsidR="00127E2C" w:rsidRPr="00127E2C" w:rsidRDefault="00127E2C" w:rsidP="00127E2C">
      <w:pPr>
        <w:numPr>
          <w:ilvl w:val="0"/>
          <w:numId w:val="3"/>
        </w:numPr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доходами организации на 1 рубль основных средств;</w:t>
      </w:r>
    </w:p>
    <w:p w:rsidR="00127E2C" w:rsidRPr="00127E2C" w:rsidRDefault="00127E2C" w:rsidP="00127E2C">
      <w:pPr>
        <w:numPr>
          <w:ilvl w:val="0"/>
          <w:numId w:val="3"/>
        </w:numPr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суммой прибыли на 1 рубль основных средств.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фондоотдачей основных средств необходимо также анализировать показатель фондовооруженности. </w:t>
      </w: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Фондовооруженность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 делением среднегодовой стоимости основных средств на среднесписочную численность работников основной деятельности и является одним из важнейших показателей, характеризующих технический прогресс.</w:t>
      </w:r>
    </w:p>
    <w:p w:rsid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основных средств находит своё отражение и в показателе </w:t>
      </w:r>
      <w:hyperlink r:id="rId8" w:tooltip="Производительность труда" w:history="1">
        <w:r w:rsidRPr="00127E2C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производительности труда</w:t>
        </w:r>
      </w:hyperlink>
      <w:r w:rsidRPr="00127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уровень, степень выполнения плана и темпа роста производительности труда находятся в прямой зависимости от уровня и темпов изменения показателя фондоотдачи по сумме доходов и фондовооруженности, т.е. чем выше уровень и темпы роста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показателей фондоотдачи и фондовооруженности, тем выше уровень и темпы роста производительности труда.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должен обеспечиваться опережающий рост фондоотдачи по сравнению с ростом фондовооруженности. Анализ должен показать взаимосвязь между показателями использования основных средств, а также влияние этих показателей на показатель производительности труда.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фондоотдачи может вызываться как специфическим особенностями организации (наличие резервного оборудования, внедрением оборудования, способствующего улучшению условий труда и повышению качеству работы и качеству обслуживания, и другими мероприятиями, которые не сопровождаются ростом доходов), так и недостатками в эксплуатации и использовании основных средств.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Причинами плохого использования основных средств могут быть наличие неиспользуемых бездействующих основных производственных фондов, не установленного оборудования, использование устаревшего или ввод в действие малоэффективного и дорогостоящего оборудования, недокомплект штата, низкий уровень квалификации рабочих.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анализе фондовооруженности необходимо иметь в виду, что наиболее эффективным является такой рост фондовооруженности, который обеспечивается за счет экономии производственного штата, а не ускоренном ростом стоимости основных производственных основных средств.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показателей использования основных средств в динамике за более длительный период дает возможность определять тенденцию изменения этих показателей и выявить основные факторы, повлиявшие на сложившиеся результаты.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выяснения причин сложившихся результатов по использованию основных производственных фондов, необходимо проанализировать натуральные показатели использования основных средств.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Общими натуральными показателями основных средств, является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27E2C" w:rsidRPr="00127E2C" w:rsidRDefault="00127E2C" w:rsidP="00127E2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соотношение установленного и фактически работающего оборудования;</w:t>
      </w:r>
    </w:p>
    <w:p w:rsidR="00127E2C" w:rsidRPr="00127E2C" w:rsidRDefault="00127E2C" w:rsidP="00127E2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оборудования по времени действия;</w:t>
      </w:r>
    </w:p>
    <w:p w:rsidR="00127E2C" w:rsidRPr="00127E2C" w:rsidRDefault="00127E2C" w:rsidP="00127E2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 мощности (пропускной способности) оборудования в единицу времени фактической работы.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Установленное или смонтированное и сданное в эксплуатацию оборудование подразделяется на оборудование, предназначенное к работе, оборудование, оставленное на капитальный ремонт, и резервное оборудование. Сопоставление числа фактически работающего оборудования с числом установленного оборудования позволяет выявить число использованного оборудования и установить причины его бездействия.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характеристики задействования оборудования используется </w:t>
      </w: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коэффициент использования оборудования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определяемый как отношение числа фактически работающего оборудования к общему числу установленного оборудования.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анализе важно выявить использование оборудования по времени его действия. Показатели, характеризующие использование оборудования по времени, называются </w:t>
      </w: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коэффициентами экстенсивного использования оборудования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Кэ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определяются по формуле: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Кэ = Тф/Тв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Тф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фактическое время действия оборудования, каналов;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возможное время действия оборудования (по плану или календарю).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определения календарного фонда времени необходимо количество единиц оборудования умножить на количество календарных дней отчетного периода и на количество часов в сутки. Режимный (нормальный) фонд 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времени работы оборудования определяется исходя из установленного режима его работы.</w:t>
      </w:r>
    </w:p>
    <w:p w:rsidR="00127E2C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Плановый фонд времени работы оборудования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определяется как разность между режимным фондом и временем, необходимым для планово-предупредительного ремонта. Предусмотренные планом остановки оборудования для проведения планово-предупредительного ремонта должны быть минимальными, но без ущерба для качества проводимых ремонтов.</w:t>
      </w:r>
    </w:p>
    <w:p w:rsidR="000F62F2" w:rsidRPr="00127E2C" w:rsidRDefault="00127E2C" w:rsidP="00127E2C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 использования оборудования по мощности (пропускной способности) определяется </w:t>
      </w:r>
      <w:r w:rsidRPr="00127E2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коэффициентом интенсивного использования оборудования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Кин, который исчисляется по формуле: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Кин = Qф/Qв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где, 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Qв = Тф*Нп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Qф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объём фактически выполненной работы (продукции) за отработанное время;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Qв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объём работы, который может быть выполнен по нормам за отработанное время;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Тф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фактическое время работы оборудования; </w:t>
      </w:r>
      <w:r w:rsidRPr="00127E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Нп</w:t>
      </w:r>
      <w:r w:rsidRPr="00127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норма производительности (пропускной способности) оборудования в единицу времени.</w:t>
      </w:r>
    </w:p>
    <w:p w:rsidR="0070044E" w:rsidRPr="00301E3D" w:rsidRDefault="007004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E3D">
        <w:rPr>
          <w:rFonts w:ascii="Times New Roman" w:hAnsi="Times New Roman" w:cs="Times New Roman"/>
          <w:b/>
          <w:sz w:val="28"/>
          <w:szCs w:val="28"/>
        </w:rPr>
        <w:t>Задание 2. (ПКВ-10)</w:t>
      </w:r>
    </w:p>
    <w:p w:rsidR="0070044E" w:rsidRPr="004C0AFA" w:rsidRDefault="007004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Рассчитать процент выполнения плана по выпуску продукции, по структуре продукции и коэффициент ассортиментности по следующим данным: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Виды продукции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Выпуск продукции по плану, тыс.руб.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Фактический выпуск продукции, тыс. руб.</w:t>
            </w:r>
          </w:p>
        </w:tc>
      </w:tr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Диваны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Шкафы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20000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35000</w:t>
            </w:r>
          </w:p>
        </w:tc>
      </w:tr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Столы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</w:tr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Кресла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25000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20000</w:t>
            </w:r>
          </w:p>
        </w:tc>
      </w:tr>
      <w:tr w:rsidR="0070044E" w:rsidRPr="004C0AFA" w:rsidTr="0070044E"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190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60000</w:t>
            </w:r>
          </w:p>
        </w:tc>
        <w:tc>
          <w:tcPr>
            <w:tcW w:w="3191" w:type="dxa"/>
          </w:tcPr>
          <w:p w:rsidR="0070044E" w:rsidRPr="00127E2C" w:rsidRDefault="0070044E" w:rsidP="001950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7E2C">
              <w:rPr>
                <w:rFonts w:ascii="Times New Roman" w:hAnsi="Times New Roman" w:cs="Times New Roman"/>
                <w:sz w:val="28"/>
                <w:szCs w:val="28"/>
              </w:rPr>
              <w:t>70000</w:t>
            </w:r>
          </w:p>
        </w:tc>
      </w:tr>
    </w:tbl>
    <w:p w:rsidR="003D4C9A" w:rsidRPr="004C0AFA" w:rsidRDefault="003D4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50C2" w:rsidRDefault="001950C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4C9A" w:rsidRPr="004C0AFA" w:rsidRDefault="003D4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lastRenderedPageBreak/>
        <w:t>Решение: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1. Общий  процент выполнения плана по выпуску продукции равен частному от деления фактического выпуска продукции к выпуску продукции по плану.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 =   N ф /  N пл.  х  100%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где N – объем продукции  </w:t>
      </w:r>
    </w:p>
    <w:p w:rsidR="00C30FEC" w:rsidRPr="004C0AFA" w:rsidRDefault="00C30FE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 диваны =   0 /  10000  х  100% = 0%</w:t>
      </w:r>
    </w:p>
    <w:p w:rsidR="00C30FEC" w:rsidRPr="004C0AFA" w:rsidRDefault="00C30FE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шкафы  =  35000 /  20000  х  100% = 175%</w:t>
      </w:r>
    </w:p>
    <w:p w:rsidR="00C30FEC" w:rsidRPr="004C0AFA" w:rsidRDefault="00C30FE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столы  =  15000 /  5000  х  100% = 300%</w:t>
      </w:r>
    </w:p>
    <w:p w:rsidR="00C30FEC" w:rsidRPr="004C0AFA" w:rsidRDefault="00C30FE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кресла =   20000 / 25000  х  100% = 80%</w:t>
      </w:r>
    </w:p>
    <w:p w:rsidR="00C30FEC" w:rsidRPr="004C0AFA" w:rsidRDefault="00C30FE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 вп  итого =   70000 / 60000  х  100% =116,67%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2.</w:t>
      </w:r>
      <w:r w:rsidR="00312CC5" w:rsidRPr="004C0AFA">
        <w:rPr>
          <w:rFonts w:ascii="Times New Roman" w:hAnsi="Times New Roman" w:cs="Times New Roman"/>
          <w:sz w:val="28"/>
          <w:szCs w:val="28"/>
        </w:rPr>
        <w:t xml:space="preserve"> </w:t>
      </w:r>
      <w:r w:rsidRPr="004C0AFA">
        <w:rPr>
          <w:rFonts w:ascii="Times New Roman" w:hAnsi="Times New Roman" w:cs="Times New Roman"/>
          <w:sz w:val="28"/>
          <w:szCs w:val="28"/>
        </w:rPr>
        <w:t>Для определения процента выполнения плана по структуре продукции</w:t>
      </w:r>
      <w:r w:rsidR="00312CC5" w:rsidRPr="004C0AFA">
        <w:rPr>
          <w:rFonts w:ascii="Times New Roman" w:hAnsi="Times New Roman" w:cs="Times New Roman"/>
          <w:sz w:val="28"/>
          <w:szCs w:val="28"/>
        </w:rPr>
        <w:t xml:space="preserve"> (</w:t>
      </w:r>
      <w:r w:rsidRPr="004C0AFA">
        <w:rPr>
          <w:rFonts w:ascii="Times New Roman" w:hAnsi="Times New Roman" w:cs="Times New Roman"/>
          <w:sz w:val="28"/>
          <w:szCs w:val="28"/>
        </w:rPr>
        <w:t xml:space="preserve">К 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стр.</w:t>
      </w:r>
      <w:r w:rsidRPr="004C0AFA">
        <w:rPr>
          <w:rFonts w:ascii="Times New Roman" w:hAnsi="Times New Roman" w:cs="Times New Roman"/>
          <w:sz w:val="28"/>
          <w:szCs w:val="28"/>
        </w:rPr>
        <w:t>)  необходимо плановые задания по выпуску каждого вида продукции умножить на общий процент выполнения плана по выпуску продукции.</w:t>
      </w:r>
    </w:p>
    <w:p w:rsidR="00312CC5" w:rsidRPr="004C0AFA" w:rsidRDefault="00312CC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диваны = 10000*116,67% = 11667</w:t>
      </w:r>
    </w:p>
    <w:p w:rsidR="00312CC5" w:rsidRPr="004C0AFA" w:rsidRDefault="00312CC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шкафы = 20000*116,67% = </w:t>
      </w:r>
      <w:r w:rsidR="007E4175" w:rsidRPr="004C0AFA">
        <w:rPr>
          <w:rFonts w:ascii="Times New Roman" w:hAnsi="Times New Roman" w:cs="Times New Roman"/>
          <w:sz w:val="28"/>
          <w:szCs w:val="28"/>
        </w:rPr>
        <w:t>23333</w:t>
      </w:r>
    </w:p>
    <w:p w:rsidR="007E4175" w:rsidRPr="004C0AFA" w:rsidRDefault="007E417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столы = 5000*116,67% = 5833</w:t>
      </w:r>
    </w:p>
    <w:p w:rsidR="00312CC5" w:rsidRPr="004C0AFA" w:rsidRDefault="007E417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кресла = 25000*116,67% = 29168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Каждое из полученных произведений сравним с фактическим выпуском данного вида продукции и выберем наименьшее значение, которое засчитывается в выполнение плана по структуре продукции. Просуммировав эти значения  и разделив резуль</w:t>
      </w:r>
      <w:r w:rsidR="007E4175" w:rsidRPr="004C0AFA">
        <w:rPr>
          <w:rFonts w:ascii="Times New Roman" w:hAnsi="Times New Roman" w:cs="Times New Roman"/>
          <w:sz w:val="28"/>
          <w:szCs w:val="28"/>
        </w:rPr>
        <w:t>тат (0 + 23333 + 5833 + 20000 = 49166</w:t>
      </w:r>
      <w:r w:rsidRPr="004C0AFA">
        <w:rPr>
          <w:rFonts w:ascii="Times New Roman" w:hAnsi="Times New Roman" w:cs="Times New Roman"/>
          <w:sz w:val="28"/>
          <w:szCs w:val="28"/>
        </w:rPr>
        <w:t>) на общий объем вы</w:t>
      </w:r>
      <w:r w:rsidR="007E4175" w:rsidRPr="004C0AFA">
        <w:rPr>
          <w:rFonts w:ascii="Times New Roman" w:hAnsi="Times New Roman" w:cs="Times New Roman"/>
          <w:sz w:val="28"/>
          <w:szCs w:val="28"/>
        </w:rPr>
        <w:t>пуска продукции по плану (60000</w:t>
      </w:r>
      <w:r w:rsidRPr="004C0AFA">
        <w:rPr>
          <w:rFonts w:ascii="Times New Roman" w:hAnsi="Times New Roman" w:cs="Times New Roman"/>
          <w:sz w:val="28"/>
          <w:szCs w:val="28"/>
        </w:rPr>
        <w:t xml:space="preserve">), получим К 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стр</w:t>
      </w:r>
      <w:r w:rsidR="007E4175" w:rsidRPr="004C0AFA">
        <w:rPr>
          <w:rFonts w:ascii="Times New Roman" w:hAnsi="Times New Roman" w:cs="Times New Roman"/>
          <w:sz w:val="28"/>
          <w:szCs w:val="28"/>
        </w:rPr>
        <w:t xml:space="preserve"> = 0,8194 или 81,94</w:t>
      </w:r>
      <w:r w:rsidRPr="004C0AFA">
        <w:rPr>
          <w:rFonts w:ascii="Times New Roman" w:hAnsi="Times New Roman" w:cs="Times New Roman"/>
          <w:sz w:val="28"/>
          <w:szCs w:val="28"/>
        </w:rPr>
        <w:t>%.</w:t>
      </w:r>
    </w:p>
    <w:p w:rsidR="00FE0738" w:rsidRPr="004C0AFA" w:rsidRDefault="00FE073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3. Сравним плановые и фактические выпуски продукции каждого вида. В счет выполнения плана по ассортименту будем засчитывать меньшие значения. Разделив сумму этих</w:t>
      </w:r>
      <w:r w:rsidR="006C7F4E" w:rsidRPr="004C0AFA">
        <w:rPr>
          <w:rFonts w:ascii="Times New Roman" w:hAnsi="Times New Roman" w:cs="Times New Roman"/>
          <w:sz w:val="28"/>
          <w:szCs w:val="28"/>
        </w:rPr>
        <w:t xml:space="preserve"> значений (0 + 20000 + 5000 + 20000 = 45000</w:t>
      </w:r>
      <w:r w:rsidRPr="004C0AFA">
        <w:rPr>
          <w:rFonts w:ascii="Times New Roman" w:hAnsi="Times New Roman" w:cs="Times New Roman"/>
          <w:sz w:val="28"/>
          <w:szCs w:val="28"/>
        </w:rPr>
        <w:t>) на плано</w:t>
      </w:r>
      <w:r w:rsidR="006C7F4E" w:rsidRPr="004C0AFA">
        <w:rPr>
          <w:rFonts w:ascii="Times New Roman" w:hAnsi="Times New Roman" w:cs="Times New Roman"/>
          <w:sz w:val="28"/>
          <w:szCs w:val="28"/>
        </w:rPr>
        <w:t>вый объем выпуска продукции (60</w:t>
      </w:r>
      <w:r w:rsidRPr="004C0AFA">
        <w:rPr>
          <w:rFonts w:ascii="Times New Roman" w:hAnsi="Times New Roman" w:cs="Times New Roman"/>
          <w:sz w:val="28"/>
          <w:szCs w:val="28"/>
        </w:rPr>
        <w:t>000), получим  коэффициент ассортиментности  К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асс</w:t>
      </w:r>
      <w:r w:rsidR="006C7F4E" w:rsidRPr="004C0AFA">
        <w:rPr>
          <w:rFonts w:ascii="Times New Roman" w:hAnsi="Times New Roman" w:cs="Times New Roman"/>
          <w:sz w:val="28"/>
          <w:szCs w:val="28"/>
        </w:rPr>
        <w:t xml:space="preserve">  = 0,75 или 75</w:t>
      </w:r>
      <w:r w:rsidRPr="004C0AFA">
        <w:rPr>
          <w:rFonts w:ascii="Times New Roman" w:hAnsi="Times New Roman" w:cs="Times New Roman"/>
          <w:sz w:val="28"/>
          <w:szCs w:val="28"/>
        </w:rPr>
        <w:t>%</w:t>
      </w:r>
    </w:p>
    <w:p w:rsidR="0070044E" w:rsidRPr="004C0AFA" w:rsidRDefault="007004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29E" w:rsidRPr="00EA059C" w:rsidRDefault="00CF429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9C">
        <w:rPr>
          <w:rFonts w:ascii="Times New Roman" w:hAnsi="Times New Roman" w:cs="Times New Roman"/>
          <w:b/>
          <w:sz w:val="28"/>
          <w:szCs w:val="28"/>
        </w:rPr>
        <w:lastRenderedPageBreak/>
        <w:t>Задание 3.  (ПКВ-10)</w:t>
      </w:r>
    </w:p>
    <w:p w:rsidR="00CF429E" w:rsidRPr="004C0AFA" w:rsidRDefault="00CF429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Имеются следующие данные о затратах на производство и продажу продукции</w:t>
      </w:r>
    </w:p>
    <w:tbl>
      <w:tblPr>
        <w:tblStyle w:val="a3"/>
        <w:tblW w:w="0" w:type="auto"/>
        <w:tblLook w:val="04A0"/>
      </w:tblPr>
      <w:tblGrid>
        <w:gridCol w:w="5353"/>
        <w:gridCol w:w="2126"/>
        <w:gridCol w:w="2092"/>
      </w:tblGrid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Базисный период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Отчетный период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Выручка от продажи продукции, тыс. руб.(в базисных ценах)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5700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Полная себестоимость, тыс.руб.в том числе: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3560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4030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  материальные затраты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2100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2378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  амортизация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402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-  затраты на оплату труда с отчислениями на социальные нужды 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1210</w:t>
            </w:r>
          </w:p>
        </w:tc>
      </w:tr>
      <w:tr w:rsidR="00CF429E" w:rsidRPr="004C0AFA" w:rsidTr="001F7FB0">
        <w:tc>
          <w:tcPr>
            <w:tcW w:w="5353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 прочие затраты</w:t>
            </w:r>
          </w:p>
        </w:tc>
        <w:tc>
          <w:tcPr>
            <w:tcW w:w="2126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92" w:type="dxa"/>
          </w:tcPr>
          <w:p w:rsidR="00CF429E" w:rsidRPr="004C0AFA" w:rsidRDefault="00CF429E" w:rsidP="001950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p w:rsidR="00CF429E" w:rsidRPr="004C0AFA" w:rsidRDefault="00CF429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29E" w:rsidRPr="004C0AFA" w:rsidRDefault="00EF04D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Рассчитать влияние на себестоимость продукции таких факторов, как материалоемкость, амортизациоемкость, оплатоемкость, затратоемкость по прочим затратам.</w:t>
      </w:r>
    </w:p>
    <w:p w:rsidR="001F7FB0" w:rsidRPr="004C0AFA" w:rsidRDefault="001F7FB0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Решение: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Введем следующие обозначения: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N</w:t>
      </w:r>
      <w:r w:rsidR="00AA45F6" w:rsidRPr="004C0AFA">
        <w:rPr>
          <w:rFonts w:ascii="Times New Roman" w:hAnsi="Times New Roman" w:cs="Times New Roman"/>
          <w:sz w:val="28"/>
          <w:szCs w:val="28"/>
        </w:rPr>
        <w:t xml:space="preserve"> – выручка</w:t>
      </w:r>
      <w:r w:rsidRPr="004C0AFA">
        <w:rPr>
          <w:rFonts w:ascii="Times New Roman" w:hAnsi="Times New Roman" w:cs="Times New Roman"/>
          <w:sz w:val="28"/>
          <w:szCs w:val="28"/>
        </w:rPr>
        <w:t>, т. 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S  -  полная себестоимость продукции, т. 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М -  материальные затраты , т. 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МЕ - материалоемкость, руб./руб.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А   - амортизация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АЕ – амортизациоемкость, руб./руб.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ОТ – затраты на оплату труда с отчислениями на социальные нужды,т.руб.;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ОЕ – оплатоемкость, руб./руб.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З   - прочие затраты, тыс. 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lastRenderedPageBreak/>
        <w:t>ЗЕ – прочие затраты на 1 руб. Продаж, руб./руб.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∆S ф – изменение себестоимости под влиянием какого-либо фактора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Рассчитаем базисные и отчетные значение показателей-факторов: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МЕ = М / N,  АЕ = А / N,   ОЕ = ОТ / N,  ЗЕ = З / 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828"/>
        <w:gridCol w:w="2551"/>
        <w:gridCol w:w="2410"/>
      </w:tblGrid>
      <w:tr w:rsidR="00607FA7" w:rsidRPr="004C0AFA" w:rsidTr="001950C2">
        <w:trPr>
          <w:trHeight w:val="611"/>
        </w:trPr>
        <w:tc>
          <w:tcPr>
            <w:tcW w:w="567" w:type="dxa"/>
            <w:shd w:val="clear" w:color="auto" w:fill="auto"/>
          </w:tcPr>
          <w:p w:rsidR="00607FA7" w:rsidRPr="004C0AFA" w:rsidRDefault="001950C2" w:rsidP="001950C2">
            <w:pPr>
              <w:tabs>
                <w:tab w:val="right" w:pos="324"/>
                <w:tab w:val="center" w:pos="445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8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551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Базисный период</w:t>
            </w:r>
          </w:p>
        </w:tc>
        <w:tc>
          <w:tcPr>
            <w:tcW w:w="2410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Отчетный период</w:t>
            </w:r>
          </w:p>
        </w:tc>
      </w:tr>
      <w:tr w:rsidR="00607FA7" w:rsidRPr="004C0AFA" w:rsidTr="001950C2">
        <w:tc>
          <w:tcPr>
            <w:tcW w:w="567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Материалоемкость</w:t>
            </w:r>
          </w:p>
        </w:tc>
        <w:tc>
          <w:tcPr>
            <w:tcW w:w="2551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0,3684</w:t>
            </w:r>
          </w:p>
        </w:tc>
        <w:tc>
          <w:tcPr>
            <w:tcW w:w="2410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0,3775</w:t>
            </w:r>
          </w:p>
        </w:tc>
      </w:tr>
      <w:tr w:rsidR="00607FA7" w:rsidRPr="004C0AFA" w:rsidTr="001950C2">
        <w:tc>
          <w:tcPr>
            <w:tcW w:w="567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Амортизациоемкость</w:t>
            </w:r>
          </w:p>
        </w:tc>
        <w:tc>
          <w:tcPr>
            <w:tcW w:w="2551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0,0596</w:t>
            </w:r>
          </w:p>
        </w:tc>
        <w:tc>
          <w:tcPr>
            <w:tcW w:w="2410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0,0638</w:t>
            </w:r>
          </w:p>
        </w:tc>
      </w:tr>
      <w:tr w:rsidR="00607FA7" w:rsidRPr="004C0AFA" w:rsidTr="001950C2">
        <w:tc>
          <w:tcPr>
            <w:tcW w:w="567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Оплатоемкость</w:t>
            </w:r>
          </w:p>
        </w:tc>
        <w:tc>
          <w:tcPr>
            <w:tcW w:w="2551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0,193</w:t>
            </w:r>
          </w:p>
        </w:tc>
        <w:tc>
          <w:tcPr>
            <w:tcW w:w="2410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0,1921</w:t>
            </w:r>
          </w:p>
        </w:tc>
      </w:tr>
      <w:tr w:rsidR="00607FA7" w:rsidRPr="004C0AFA" w:rsidTr="001950C2">
        <w:tc>
          <w:tcPr>
            <w:tcW w:w="567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:rsidR="00607FA7" w:rsidRPr="004C0AFA" w:rsidRDefault="00607FA7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Затратоемкость по прочим затратам</w:t>
            </w:r>
          </w:p>
        </w:tc>
        <w:tc>
          <w:tcPr>
            <w:tcW w:w="2551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0,0035</w:t>
            </w:r>
          </w:p>
        </w:tc>
        <w:tc>
          <w:tcPr>
            <w:tcW w:w="2410" w:type="dxa"/>
            <w:shd w:val="clear" w:color="auto" w:fill="auto"/>
          </w:tcPr>
          <w:p w:rsidR="00607FA7" w:rsidRPr="004C0AFA" w:rsidRDefault="0001564E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0,0063</w:t>
            </w:r>
          </w:p>
        </w:tc>
      </w:tr>
    </w:tbl>
    <w:p w:rsidR="00AA45F6" w:rsidRPr="004C0AFA" w:rsidRDefault="00AA45F6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C0AFA">
        <w:rPr>
          <w:rFonts w:ascii="Times New Roman" w:hAnsi="Times New Roman" w:cs="Times New Roman"/>
          <w:sz w:val="28"/>
          <w:szCs w:val="28"/>
        </w:rPr>
        <w:t xml:space="preserve">  =  М + А + ОТ + З. Из этого соотношения получается формула для факторного анализа    S  = N х (М/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</w:rPr>
        <w:t xml:space="preserve"> +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C0AFA">
        <w:rPr>
          <w:rFonts w:ascii="Times New Roman" w:hAnsi="Times New Roman" w:cs="Times New Roman"/>
          <w:sz w:val="28"/>
          <w:szCs w:val="28"/>
        </w:rPr>
        <w:t>/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</w:rPr>
        <w:t xml:space="preserve"> +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OT</w:t>
      </w:r>
      <w:r w:rsidRPr="004C0AFA">
        <w:rPr>
          <w:rFonts w:ascii="Times New Roman" w:hAnsi="Times New Roman" w:cs="Times New Roman"/>
          <w:sz w:val="28"/>
          <w:szCs w:val="28"/>
        </w:rPr>
        <w:t>/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</w:rPr>
        <w:t xml:space="preserve"> + З/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</w:rPr>
        <w:t xml:space="preserve"> )  =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</w:rPr>
        <w:t xml:space="preserve"> х ( МЕ + АЕ + ОЕ + ЗЕ ) 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Влияние конкретных факторов на себестоимость определим по формулам: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∆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(ме)</w:t>
      </w:r>
      <w:r w:rsidRPr="004C0AFA">
        <w:rPr>
          <w:rFonts w:ascii="Times New Roman" w:hAnsi="Times New Roman" w:cs="Times New Roman"/>
          <w:sz w:val="28"/>
          <w:szCs w:val="28"/>
        </w:rPr>
        <w:t xml:space="preserve">  =  (МЕ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4C0AFA">
        <w:rPr>
          <w:rFonts w:ascii="Times New Roman" w:hAnsi="Times New Roman" w:cs="Times New Roman"/>
          <w:sz w:val="28"/>
          <w:szCs w:val="28"/>
        </w:rPr>
        <w:t xml:space="preserve">  - МЕ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4C0AFA">
        <w:rPr>
          <w:rFonts w:ascii="Times New Roman" w:hAnsi="Times New Roman" w:cs="Times New Roman"/>
          <w:sz w:val="28"/>
          <w:szCs w:val="28"/>
        </w:rPr>
        <w:t xml:space="preserve"> ) х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4C0AFA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01564E" w:rsidRPr="004C0AFA" w:rsidRDefault="000156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C0AFA">
        <w:rPr>
          <w:rFonts w:ascii="Times New Roman" w:hAnsi="Times New Roman" w:cs="Times New Roman"/>
          <w:sz w:val="28"/>
          <w:szCs w:val="28"/>
          <w:lang w:val="en-US"/>
        </w:rPr>
        <w:t>∆ S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(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ме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 xml:space="preserve">  =  (0,3775 – 0,3684)*6300 = 57,33</w:t>
      </w:r>
    </w:p>
    <w:p w:rsidR="0001564E" w:rsidRPr="004C0AFA" w:rsidRDefault="000156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C0AFA">
        <w:rPr>
          <w:rFonts w:ascii="Times New Roman" w:hAnsi="Times New Roman" w:cs="Times New Roman"/>
          <w:sz w:val="28"/>
          <w:szCs w:val="28"/>
          <w:lang w:val="en-US"/>
        </w:rPr>
        <w:t>∆ S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(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ае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 xml:space="preserve">  =  (0,0638 – 0,0596)*6300 = 26,46</w:t>
      </w:r>
    </w:p>
    <w:p w:rsidR="00B07643" w:rsidRPr="004C0AFA" w:rsidRDefault="0001564E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C0AFA">
        <w:rPr>
          <w:rFonts w:ascii="Times New Roman" w:hAnsi="Times New Roman" w:cs="Times New Roman"/>
          <w:sz w:val="28"/>
          <w:szCs w:val="28"/>
          <w:lang w:val="en-US"/>
        </w:rPr>
        <w:t>∆ S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(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ое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 xml:space="preserve">  = (0,1921 – 0,193)*6300 = </w:t>
      </w:r>
      <w:r w:rsidR="00B07643" w:rsidRPr="004C0AFA">
        <w:rPr>
          <w:rFonts w:ascii="Times New Roman" w:hAnsi="Times New Roman" w:cs="Times New Roman"/>
          <w:sz w:val="28"/>
          <w:szCs w:val="28"/>
          <w:lang w:val="en-US"/>
        </w:rPr>
        <w:t>-5,67</w:t>
      </w:r>
    </w:p>
    <w:p w:rsidR="0001564E" w:rsidRPr="004C0AFA" w:rsidRDefault="00B07643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C0AFA">
        <w:rPr>
          <w:rFonts w:ascii="Times New Roman" w:hAnsi="Times New Roman" w:cs="Times New Roman"/>
          <w:sz w:val="28"/>
          <w:szCs w:val="28"/>
          <w:lang w:val="en-US"/>
        </w:rPr>
        <w:t>∆ S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(</w:t>
      </w:r>
      <w:r w:rsidRPr="004C0AFA">
        <w:rPr>
          <w:rFonts w:ascii="Times New Roman" w:hAnsi="Times New Roman" w:cs="Times New Roman"/>
          <w:sz w:val="28"/>
          <w:szCs w:val="28"/>
          <w:vertAlign w:val="subscript"/>
        </w:rPr>
        <w:t>зе</w:t>
      </w:r>
      <w:r w:rsidRPr="004C0AF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 xml:space="preserve">  =  </w:t>
      </w:r>
      <w:r w:rsidR="0001564E" w:rsidRPr="004C0A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C0AFA">
        <w:rPr>
          <w:rFonts w:ascii="Times New Roman" w:hAnsi="Times New Roman" w:cs="Times New Roman"/>
          <w:sz w:val="28"/>
          <w:szCs w:val="28"/>
          <w:lang w:val="en-US"/>
        </w:rPr>
        <w:t>(0,0063 – 0,0035)*6300 = 17,64</w:t>
      </w:r>
    </w:p>
    <w:p w:rsidR="00607FA7" w:rsidRPr="004C0AFA" w:rsidRDefault="00607FA7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Сумма влияния факторов может  быть не равна  всему приросту себестоимости в отчетном году. Поскольку объем продаж в базисном и отчетном периодах дан в сопоставимых ценах (в ценах базисного периода), следует  предположить, что другая часть прироста себестоимости есть результат действия иных факторов, таких как объем производства и структура продукции.</w:t>
      </w:r>
    </w:p>
    <w:p w:rsidR="00B07643" w:rsidRPr="004C0AFA" w:rsidRDefault="00B07643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lastRenderedPageBreak/>
        <w:t>Таким образом, изменение материалоемкости, амортизациоемкости, оплатоемкости, затратоемкости по прочим затратам повлияло на увеличение себестоимости в размере 95,26 тыс. руб.</w:t>
      </w:r>
    </w:p>
    <w:p w:rsidR="00B07643" w:rsidRPr="004C0AFA" w:rsidRDefault="00B07643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04D5" w:rsidRPr="00EA059C" w:rsidRDefault="00EF04D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9C">
        <w:rPr>
          <w:rFonts w:ascii="Times New Roman" w:hAnsi="Times New Roman" w:cs="Times New Roman"/>
          <w:b/>
          <w:sz w:val="28"/>
          <w:szCs w:val="28"/>
        </w:rPr>
        <w:t>Задание 4.</w:t>
      </w:r>
    </w:p>
    <w:p w:rsidR="00EF04D5" w:rsidRPr="004C0AFA" w:rsidRDefault="00EF04D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 Используя данные таблицы, рассчитать обобщающие показатели эффективности хозяйственной деятельности. Дать оценку динамики полученных показателей.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10"/>
        <w:gridCol w:w="851"/>
        <w:gridCol w:w="1701"/>
        <w:gridCol w:w="1417"/>
        <w:gridCol w:w="1276"/>
        <w:gridCol w:w="1135"/>
      </w:tblGrid>
      <w:tr w:rsidR="00EF04D5" w:rsidRPr="004C0AFA" w:rsidTr="00661A16">
        <w:trPr>
          <w:cantSplit/>
          <w:trHeight w:val="315"/>
        </w:trPr>
        <w:tc>
          <w:tcPr>
            <w:tcW w:w="3510" w:type="dxa"/>
            <w:vMerge w:val="restart"/>
          </w:tcPr>
          <w:p w:rsidR="00EF04D5" w:rsidRPr="004C0AFA" w:rsidRDefault="00EF04D5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851" w:type="dxa"/>
            <w:vMerge w:val="restart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№ стр</w:t>
            </w:r>
          </w:p>
        </w:tc>
        <w:tc>
          <w:tcPr>
            <w:tcW w:w="1701" w:type="dxa"/>
            <w:vMerge w:val="restart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Базисный период</w:t>
            </w:r>
          </w:p>
        </w:tc>
        <w:tc>
          <w:tcPr>
            <w:tcW w:w="1417" w:type="dxa"/>
            <w:vMerge w:val="restart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Отчетный период</w:t>
            </w:r>
          </w:p>
        </w:tc>
        <w:tc>
          <w:tcPr>
            <w:tcW w:w="2411" w:type="dxa"/>
            <w:gridSpan w:val="2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Отклонение</w:t>
            </w:r>
          </w:p>
        </w:tc>
      </w:tr>
      <w:tr w:rsidR="00EF04D5" w:rsidRPr="004C0AFA" w:rsidTr="00661A16">
        <w:trPr>
          <w:cantSplit/>
          <w:trHeight w:val="262"/>
        </w:trPr>
        <w:tc>
          <w:tcPr>
            <w:tcW w:w="3510" w:type="dxa"/>
            <w:vMerge/>
          </w:tcPr>
          <w:p w:rsidR="00EF04D5" w:rsidRPr="004C0AFA" w:rsidRDefault="00EF04D5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EF04D5" w:rsidRPr="004C0AFA" w:rsidRDefault="00EF04D5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EF04D5" w:rsidRPr="004C0AFA" w:rsidRDefault="00EF04D5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F04D5" w:rsidRPr="004C0AFA" w:rsidRDefault="00EF04D5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Абс.</w:t>
            </w:r>
          </w:p>
        </w:tc>
        <w:tc>
          <w:tcPr>
            <w:tcW w:w="1135" w:type="dxa"/>
          </w:tcPr>
          <w:p w:rsidR="00EF04D5" w:rsidRPr="004C0AFA" w:rsidRDefault="00EF04D5" w:rsidP="00301E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Отн.</w:t>
            </w:r>
          </w:p>
        </w:tc>
      </w:tr>
      <w:tr w:rsidR="00EF04D5" w:rsidRPr="004C0AFA" w:rsidTr="00661A16">
        <w:tc>
          <w:tcPr>
            <w:tcW w:w="3510" w:type="dxa"/>
          </w:tcPr>
          <w:p w:rsidR="00EF04D5" w:rsidRPr="004C0AFA" w:rsidRDefault="00EF04D5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EF04D5" w:rsidRPr="004C0AFA" w:rsidRDefault="00EF04D5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F04D5" w:rsidRPr="004C0AFA" w:rsidRDefault="00EF04D5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F04D5" w:rsidRPr="004C0AFA" w:rsidRDefault="00EF04D5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F04D5" w:rsidRPr="004C0AFA" w:rsidRDefault="00EF04D5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5" w:type="dxa"/>
          </w:tcPr>
          <w:p w:rsidR="00EF04D5" w:rsidRPr="004C0AFA" w:rsidRDefault="00EF04D5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Выручка от продаж, тыс. руб.</w:t>
            </w:r>
          </w:p>
        </w:tc>
        <w:tc>
          <w:tcPr>
            <w:tcW w:w="85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40400</w:t>
            </w:r>
          </w:p>
        </w:tc>
        <w:tc>
          <w:tcPr>
            <w:tcW w:w="1417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45372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4972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12,31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Себестоимость продаж, тыс. руб.</w:t>
            </w:r>
          </w:p>
        </w:tc>
        <w:tc>
          <w:tcPr>
            <w:tcW w:w="85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32400</w:t>
            </w:r>
          </w:p>
        </w:tc>
        <w:tc>
          <w:tcPr>
            <w:tcW w:w="1417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38020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5620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17,35</w:t>
            </w:r>
          </w:p>
        </w:tc>
      </w:tr>
      <w:tr w:rsidR="00C138AB" w:rsidRPr="004C0AFA" w:rsidTr="00661A16">
        <w:trPr>
          <w:trHeight w:val="494"/>
        </w:trPr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Прибыль от продаж, тыс. руб.</w:t>
            </w:r>
          </w:p>
        </w:tc>
        <w:tc>
          <w:tcPr>
            <w:tcW w:w="85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8000</w:t>
            </w:r>
          </w:p>
        </w:tc>
        <w:tc>
          <w:tcPr>
            <w:tcW w:w="1417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7352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-648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-8,10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Чистая прибыль, тыс. руб.</w:t>
            </w:r>
          </w:p>
        </w:tc>
        <w:tc>
          <w:tcPr>
            <w:tcW w:w="85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4690</w:t>
            </w:r>
          </w:p>
        </w:tc>
        <w:tc>
          <w:tcPr>
            <w:tcW w:w="1417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17,27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Среднегодовая стоимость:</w:t>
            </w:r>
          </w:p>
        </w:tc>
        <w:tc>
          <w:tcPr>
            <w:tcW w:w="851" w:type="dxa"/>
          </w:tcPr>
          <w:p w:rsidR="00C138AB" w:rsidRPr="004C0AFA" w:rsidRDefault="00C138AB" w:rsidP="00661A16">
            <w:pPr>
              <w:spacing w:after="0"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138AB" w:rsidRPr="004C0AFA" w:rsidRDefault="00C138AB" w:rsidP="00661A16">
            <w:pPr>
              <w:spacing w:after="0" w:line="360" w:lineRule="auto"/>
              <w:ind w:firstLine="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</w:tcPr>
          <w:p w:rsidR="00C138AB" w:rsidRPr="004C0AFA" w:rsidRDefault="00C138AB" w:rsidP="00661A16">
            <w:pPr>
              <w:spacing w:after="0" w:line="360" w:lineRule="auto"/>
              <w:ind w:firstLine="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138AB" w:rsidRPr="004C0AFA" w:rsidRDefault="00C138AB" w:rsidP="00661A16">
            <w:pPr>
              <w:spacing w:after="0" w:line="360" w:lineRule="auto"/>
              <w:ind w:firstLine="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</w:tcPr>
          <w:p w:rsidR="00C138AB" w:rsidRPr="004C0AFA" w:rsidRDefault="00C138AB" w:rsidP="00661A16">
            <w:pPr>
              <w:spacing w:after="0" w:line="360" w:lineRule="auto"/>
              <w:ind w:firstLine="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всего имущества, тыс. руб.</w:t>
            </w:r>
          </w:p>
        </w:tc>
        <w:tc>
          <w:tcPr>
            <w:tcW w:w="85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4000</w:t>
            </w:r>
          </w:p>
        </w:tc>
        <w:tc>
          <w:tcPr>
            <w:tcW w:w="1417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5600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40,00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производственных фондов, тыс. руб.</w:t>
            </w:r>
          </w:p>
        </w:tc>
        <w:tc>
          <w:tcPr>
            <w:tcW w:w="85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2480</w:t>
            </w:r>
          </w:p>
        </w:tc>
        <w:tc>
          <w:tcPr>
            <w:tcW w:w="1417" w:type="dxa"/>
          </w:tcPr>
          <w:p w:rsidR="00C138AB" w:rsidRPr="004C0AFA" w:rsidRDefault="00C138AB" w:rsidP="003E4C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20,97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рентабельность затрат, %</w:t>
            </w:r>
          </w:p>
        </w:tc>
        <w:tc>
          <w:tcPr>
            <w:tcW w:w="85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24,69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19,34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-5,35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-21,68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рентабельность продаж, %</w:t>
            </w:r>
          </w:p>
        </w:tc>
        <w:tc>
          <w:tcPr>
            <w:tcW w:w="85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19,80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16,20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-3,60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-18,17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затратоотдача, р./р.</w:t>
            </w:r>
          </w:p>
        </w:tc>
        <w:tc>
          <w:tcPr>
            <w:tcW w:w="85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1,25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1,19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-0,05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-4,29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затраты на рубль продукции, р./р.</w:t>
            </w:r>
          </w:p>
        </w:tc>
        <w:tc>
          <w:tcPr>
            <w:tcW w:w="851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0,80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276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0,04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4,49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рентабельность всего имущества, %</w:t>
            </w:r>
          </w:p>
        </w:tc>
        <w:tc>
          <w:tcPr>
            <w:tcW w:w="851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117,25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98,21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-19,04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-16,24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отдача всего имущества, р./р.</w:t>
            </w:r>
          </w:p>
        </w:tc>
        <w:tc>
          <w:tcPr>
            <w:tcW w:w="851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10,10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8,10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-2,00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-19,78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рентабельность производственных фондов, %</w:t>
            </w:r>
          </w:p>
        </w:tc>
        <w:tc>
          <w:tcPr>
            <w:tcW w:w="851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189,11</w:t>
            </w:r>
          </w:p>
        </w:tc>
        <w:tc>
          <w:tcPr>
            <w:tcW w:w="1417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183,33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-5,78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-3,06</w:t>
            </w:r>
          </w:p>
        </w:tc>
      </w:tr>
      <w:tr w:rsidR="00C138AB" w:rsidRPr="004C0AFA" w:rsidTr="00661A16">
        <w:tc>
          <w:tcPr>
            <w:tcW w:w="3510" w:type="dxa"/>
          </w:tcPr>
          <w:p w:rsidR="00C138AB" w:rsidRPr="004C0AFA" w:rsidRDefault="00C138AB" w:rsidP="001950C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Отдача производственных фондов, р./р.</w:t>
            </w:r>
          </w:p>
        </w:tc>
        <w:tc>
          <w:tcPr>
            <w:tcW w:w="851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16,29</w:t>
            </w:r>
          </w:p>
        </w:tc>
        <w:tc>
          <w:tcPr>
            <w:tcW w:w="1417" w:type="dxa"/>
          </w:tcPr>
          <w:p w:rsidR="00C138AB" w:rsidRPr="004C0AFA" w:rsidRDefault="00C138AB" w:rsidP="001950C2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15,12</w:t>
            </w:r>
          </w:p>
        </w:tc>
        <w:tc>
          <w:tcPr>
            <w:tcW w:w="1276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-1,17</w:t>
            </w:r>
          </w:p>
        </w:tc>
        <w:tc>
          <w:tcPr>
            <w:tcW w:w="1135" w:type="dxa"/>
          </w:tcPr>
          <w:p w:rsidR="00C138AB" w:rsidRPr="004C0AFA" w:rsidRDefault="00C138AB" w:rsidP="00EA059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-7,16</w:t>
            </w:r>
          </w:p>
        </w:tc>
      </w:tr>
    </w:tbl>
    <w:p w:rsidR="00EF04D5" w:rsidRPr="004C0AFA" w:rsidRDefault="00EF04D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6EB8" w:rsidRPr="004C0AFA" w:rsidRDefault="00186EB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Решение:</w:t>
      </w:r>
    </w:p>
    <w:p w:rsidR="00186EB8" w:rsidRPr="004C0AFA" w:rsidRDefault="00186EB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Недостающие показатели определим по следующим формулам: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Прибыль от продаж = Строка 1 – строка 2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EB8">
        <w:rPr>
          <w:rFonts w:ascii="Times New Roman" w:hAnsi="Times New Roman" w:cs="Times New Roman"/>
          <w:sz w:val="28"/>
          <w:szCs w:val="28"/>
        </w:rPr>
        <w:t>Рентабельность затрат = С</w:t>
      </w:r>
      <w:r>
        <w:rPr>
          <w:rFonts w:ascii="Times New Roman" w:hAnsi="Times New Roman" w:cs="Times New Roman"/>
          <w:sz w:val="28"/>
          <w:szCs w:val="28"/>
        </w:rPr>
        <w:t xml:space="preserve">троку 3/строку </w:t>
      </w:r>
      <w:r w:rsidRPr="00186EB8">
        <w:rPr>
          <w:rFonts w:ascii="Times New Roman" w:hAnsi="Times New Roman" w:cs="Times New Roman"/>
          <w:sz w:val="28"/>
          <w:szCs w:val="28"/>
        </w:rPr>
        <w:t>2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Рентабельность продаж = строку 3/строку</w:t>
      </w:r>
      <w:r w:rsidRPr="00186EB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Затратоотдача = Строку 1/строку</w:t>
      </w:r>
      <w:r w:rsidRPr="00186EB8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EB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атраты на рубль продукции = строку 2/строку </w:t>
      </w:r>
      <w:r w:rsidRPr="00186EB8">
        <w:rPr>
          <w:rFonts w:ascii="Times New Roman" w:hAnsi="Times New Roman" w:cs="Times New Roman"/>
          <w:sz w:val="28"/>
          <w:szCs w:val="28"/>
        </w:rPr>
        <w:t>1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EB8">
        <w:rPr>
          <w:rFonts w:ascii="Times New Roman" w:hAnsi="Times New Roman" w:cs="Times New Roman"/>
          <w:sz w:val="28"/>
          <w:szCs w:val="28"/>
        </w:rPr>
        <w:t>Рента</w:t>
      </w:r>
      <w:r>
        <w:rPr>
          <w:rFonts w:ascii="Times New Roman" w:hAnsi="Times New Roman" w:cs="Times New Roman"/>
          <w:sz w:val="28"/>
          <w:szCs w:val="28"/>
        </w:rPr>
        <w:t>бельность всего имущества = строку 4/строку</w:t>
      </w:r>
      <w:r w:rsidRPr="00186EB8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Отдача всего имущества = строку 1/строку </w:t>
      </w:r>
      <w:r w:rsidRPr="00186EB8">
        <w:rPr>
          <w:rFonts w:ascii="Times New Roman" w:hAnsi="Times New Roman" w:cs="Times New Roman"/>
          <w:sz w:val="28"/>
          <w:szCs w:val="28"/>
        </w:rPr>
        <w:t>5</w:t>
      </w:r>
    </w:p>
    <w:p w:rsidR="00127E2C" w:rsidRPr="00186EB8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EB8">
        <w:rPr>
          <w:rFonts w:ascii="Times New Roman" w:hAnsi="Times New Roman" w:cs="Times New Roman"/>
          <w:sz w:val="28"/>
          <w:szCs w:val="28"/>
        </w:rPr>
        <w:t>Рентабельност</w:t>
      </w:r>
      <w:r>
        <w:rPr>
          <w:rFonts w:ascii="Times New Roman" w:hAnsi="Times New Roman" w:cs="Times New Roman"/>
          <w:sz w:val="28"/>
          <w:szCs w:val="28"/>
        </w:rPr>
        <w:t xml:space="preserve">ь производственных фондов = строку 4/строку </w:t>
      </w:r>
      <w:r w:rsidRPr="00186EB8">
        <w:rPr>
          <w:rFonts w:ascii="Times New Roman" w:hAnsi="Times New Roman" w:cs="Times New Roman"/>
          <w:sz w:val="28"/>
          <w:szCs w:val="28"/>
        </w:rPr>
        <w:t>6</w:t>
      </w:r>
    </w:p>
    <w:p w:rsidR="00127E2C" w:rsidRDefault="00127E2C" w:rsidP="00127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EB8">
        <w:rPr>
          <w:rFonts w:ascii="Times New Roman" w:hAnsi="Times New Roman" w:cs="Times New Roman"/>
          <w:sz w:val="28"/>
          <w:szCs w:val="28"/>
        </w:rPr>
        <w:t>Отдач</w:t>
      </w:r>
      <w:r>
        <w:rPr>
          <w:rFonts w:ascii="Times New Roman" w:hAnsi="Times New Roman" w:cs="Times New Roman"/>
          <w:sz w:val="28"/>
          <w:szCs w:val="28"/>
        </w:rPr>
        <w:t xml:space="preserve">а производственных фондов = строку 1/строку </w:t>
      </w:r>
      <w:r w:rsidRPr="00186EB8">
        <w:rPr>
          <w:rFonts w:ascii="Times New Roman" w:hAnsi="Times New Roman" w:cs="Times New Roman"/>
          <w:sz w:val="28"/>
          <w:szCs w:val="28"/>
        </w:rPr>
        <w:t>6</w:t>
      </w:r>
    </w:p>
    <w:p w:rsidR="00C138AB" w:rsidRPr="004C0AFA" w:rsidRDefault="00C138A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Выручка в анализируемом периоде увеличилась на 4972 тыс.руб. или на 12,31%, в свою очередь себестоимость продукции увеличилась на 5620 тыс.руб. или на 17,35%. Превышение темпов роста себестоимости продукции над темпами роста выручки привело к снижению прибыли от продаж на 648 тыс. руб. или на 8,1%.</w:t>
      </w:r>
    </w:p>
    <w:p w:rsidR="00C138AB" w:rsidRPr="004C0AFA" w:rsidRDefault="001237A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Тем не менее, чистая прибыль увеличилась на 810 тыс. руб. или на 17,27%, что расценивается положительно.</w:t>
      </w:r>
    </w:p>
    <w:p w:rsidR="001237AA" w:rsidRPr="004C0AFA" w:rsidRDefault="001237A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Однако, все рассчитанные показатели эффективности деятельности свидетельствует о снижении эффективности в отчетном периоде по сравнению с базисным. Таким образом, ресурсы предприятия в отчетном периоде использовались неэффективно.</w:t>
      </w:r>
    </w:p>
    <w:p w:rsidR="00186EB8" w:rsidRPr="00EA059C" w:rsidRDefault="00186EB8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3F1" w:rsidRPr="00EA059C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59C">
        <w:rPr>
          <w:rFonts w:ascii="Times New Roman" w:hAnsi="Times New Roman" w:cs="Times New Roman"/>
          <w:b/>
          <w:sz w:val="28"/>
          <w:szCs w:val="28"/>
        </w:rPr>
        <w:t>Задание 5. (ПКВ-1, ПК -5)</w:t>
      </w:r>
    </w:p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Составьте и заполните форму бухгалтерского баланса организации на начало периода, используя следующие данные:</w:t>
      </w:r>
    </w:p>
    <w:tbl>
      <w:tblPr>
        <w:tblW w:w="9720" w:type="dxa"/>
        <w:tblInd w:w="96" w:type="dxa"/>
        <w:tblLook w:val="04A0"/>
      </w:tblPr>
      <w:tblGrid>
        <w:gridCol w:w="579"/>
        <w:gridCol w:w="7371"/>
        <w:gridCol w:w="1770"/>
      </w:tblGrid>
      <w:tr w:rsidR="00D023F1" w:rsidRPr="004C0AFA" w:rsidTr="00EA059C">
        <w:trPr>
          <w:trHeight w:val="732"/>
        </w:trPr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Средства и источники образования средств завода металлоизделий</w:t>
            </w: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Уставный капитал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покупателей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100 000</w:t>
            </w:r>
          </w:p>
        </w:tc>
      </w:tr>
      <w:tr w:rsidR="00D023F1" w:rsidRPr="004C0AFA" w:rsidTr="00EA059C">
        <w:trPr>
          <w:trHeight w:val="42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Вспомогательные материалы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сотрудников по займам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Краткосрочные ценные бумаги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40 000</w:t>
            </w:r>
          </w:p>
        </w:tc>
      </w:tr>
      <w:tr w:rsidR="00D023F1" w:rsidRPr="004C0AFA" w:rsidTr="00EA059C">
        <w:trPr>
          <w:trHeight w:val="40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Фондом медицинского страхования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18 300</w:t>
            </w:r>
          </w:p>
        </w:tc>
      </w:tr>
      <w:tr w:rsidR="00D023F1" w:rsidRPr="004C0AFA" w:rsidTr="00EA059C">
        <w:trPr>
          <w:trHeight w:val="48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Резерв на оплату отпусков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Производственное оборудование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117 860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прочими кредиторами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34 000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Хозяйственный инвентарь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20 000</w:t>
            </w:r>
          </w:p>
        </w:tc>
      </w:tr>
      <w:tr w:rsidR="00D023F1" w:rsidRPr="004C0AFA" w:rsidTr="00EA059C">
        <w:trPr>
          <w:trHeight w:val="42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Фондом пенсионного страхования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10 500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Готовая продукция на складе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</w:tr>
      <w:tr w:rsidR="00D023F1" w:rsidRPr="004C0AFA" w:rsidTr="00EA059C">
        <w:trPr>
          <w:trHeight w:val="39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Нераспределенная прибыль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Долгосрочный кредит банка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140 000</w:t>
            </w:r>
          </w:p>
        </w:tc>
      </w:tr>
      <w:tr w:rsidR="00D023F1" w:rsidRPr="004C0AFA" w:rsidTr="00EA059C">
        <w:trPr>
          <w:trHeight w:val="40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Топливо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6 600</w:t>
            </w:r>
          </w:p>
        </w:tc>
      </w:tr>
      <w:tr w:rsidR="00D023F1" w:rsidRPr="004C0AFA" w:rsidTr="00EA059C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Фондом социального страхования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13 000</w:t>
            </w:r>
          </w:p>
        </w:tc>
      </w:tr>
      <w:tr w:rsidR="00D023F1" w:rsidRPr="004C0AFA" w:rsidTr="00EA059C">
        <w:trPr>
          <w:trHeight w:val="40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Производственные инструменты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9 000</w:t>
            </w:r>
          </w:p>
        </w:tc>
      </w:tr>
      <w:tr w:rsidR="00D023F1" w:rsidRPr="004C0AFA" w:rsidTr="00EA059C">
        <w:trPr>
          <w:trHeight w:val="46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персоналом по оплате труда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Расходы на освоение производства новой продукции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46 000</w:t>
            </w:r>
          </w:p>
        </w:tc>
      </w:tr>
      <w:tr w:rsidR="00D023F1" w:rsidRPr="004C0AFA" w:rsidTr="00EA059C">
        <w:trPr>
          <w:trHeight w:val="43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90 000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подотчетных лиц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7 500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Резерв, сформированный из прибыли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100 000</w:t>
            </w:r>
          </w:p>
        </w:tc>
      </w:tr>
      <w:tr w:rsidR="00D023F1" w:rsidRPr="004C0AFA" w:rsidTr="00EA059C">
        <w:trPr>
          <w:trHeight w:val="43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бюджетом по налогу на прибыль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Вычислительная техника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по налогу на имущество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Денежные средства на расчетных счетах банках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225 000</w:t>
            </w:r>
          </w:p>
        </w:tc>
      </w:tr>
      <w:tr w:rsidR="00D023F1" w:rsidRPr="004C0AFA" w:rsidTr="00EA059C">
        <w:trPr>
          <w:trHeight w:val="46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Доходы от безвозмездного получения материальных ценностей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</w:tc>
      </w:tr>
      <w:tr w:rsidR="00D023F1" w:rsidRPr="004C0AFA" w:rsidTr="00EA059C">
        <w:trPr>
          <w:trHeight w:val="43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Основные материалы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12 500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Незавершенные обработкой изделия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15 000</w:t>
            </w:r>
          </w:p>
        </w:tc>
      </w:tr>
      <w:tr w:rsidR="00D023F1" w:rsidRPr="004C0AFA" w:rsidTr="00EA059C">
        <w:trPr>
          <w:trHeight w:val="37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Здание склада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100 000</w:t>
            </w:r>
          </w:p>
        </w:tc>
      </w:tr>
      <w:tr w:rsidR="00D023F1" w:rsidRPr="004C0AFA" w:rsidTr="00EA059C">
        <w:trPr>
          <w:trHeight w:val="360"/>
        </w:trPr>
        <w:tc>
          <w:tcPr>
            <w:tcW w:w="5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перед поставщиками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219 410</w:t>
            </w:r>
          </w:p>
        </w:tc>
      </w:tr>
      <w:tr w:rsidR="00D023F1" w:rsidRPr="004C0AFA" w:rsidTr="00EA059C">
        <w:trPr>
          <w:trHeight w:val="43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Наличные деньги в кассе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45 000</w:t>
            </w:r>
          </w:p>
        </w:tc>
      </w:tr>
      <w:tr w:rsidR="00D023F1" w:rsidRPr="004C0AFA" w:rsidTr="00EA059C">
        <w:trPr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Объекты основных средств в монтаже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483 750</w:t>
            </w:r>
          </w:p>
        </w:tc>
      </w:tr>
    </w:tbl>
    <w:p w:rsidR="00EF04D5" w:rsidRPr="004C0AFA" w:rsidRDefault="00EF04D5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486" w:rsidRPr="004C0AFA" w:rsidRDefault="00594486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Решение:</w:t>
      </w:r>
    </w:p>
    <w:tbl>
      <w:tblPr>
        <w:tblW w:w="9192" w:type="dxa"/>
        <w:tblInd w:w="96" w:type="dxa"/>
        <w:tblLook w:val="0000"/>
      </w:tblPr>
      <w:tblGrid>
        <w:gridCol w:w="2989"/>
        <w:gridCol w:w="1763"/>
        <w:gridCol w:w="2773"/>
        <w:gridCol w:w="1667"/>
      </w:tblGrid>
      <w:tr w:rsidR="00741F14" w:rsidRPr="004C0AFA" w:rsidTr="00301E3D">
        <w:trPr>
          <w:trHeight w:val="255"/>
        </w:trPr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41F14" w:rsidRPr="004C0AFA" w:rsidRDefault="00741F14" w:rsidP="003E4CB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Актив</w:t>
            </w:r>
          </w:p>
        </w:tc>
        <w:tc>
          <w:tcPr>
            <w:tcW w:w="17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F14" w:rsidRPr="004C0AFA" w:rsidRDefault="003E4CB3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41F14" w:rsidRPr="004C0AFA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  <w:tc>
          <w:tcPr>
            <w:tcW w:w="27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41F14" w:rsidRPr="004C0AFA" w:rsidRDefault="00741F14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Пассив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F14" w:rsidRPr="004C0AFA" w:rsidRDefault="003E4CB3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41F14" w:rsidRPr="004C0AFA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8804D1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Основные средства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357860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Уставный капитал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500000</w:t>
            </w:r>
          </w:p>
        </w:tc>
      </w:tr>
      <w:tr w:rsidR="008804D1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Незавершенное строительство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483750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Резервный фонд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100000</w:t>
            </w:r>
          </w:p>
        </w:tc>
      </w:tr>
      <w:tr w:rsidR="008804D1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3E4CB3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r w:rsidR="001F356A" w:rsidRPr="004C0AFA">
              <w:rPr>
                <w:rFonts w:ascii="Times New Roman" w:hAnsi="Times New Roman" w:cs="Times New Roman"/>
                <w:sz w:val="28"/>
                <w:szCs w:val="28"/>
              </w:rPr>
              <w:t>Внеоборотные активы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841610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Нераспределенная прибыль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04D1" w:rsidRPr="004C0AFA" w:rsidRDefault="008804D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68100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III Капитал и резервы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760000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Незавершенное производство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Долгосрочный кредит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Готовая продукция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IV Долгосрочные обязательства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Расходы будущих периодов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46000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Задолженность поставщикам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219410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Дебиторская </w:t>
            </w: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задолженность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127500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Расчеты по </w:t>
            </w: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соцстраху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41800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Краткосрочные финансовые вложения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налогам и сборам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225000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оплате труда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Касса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Прочие кредиторы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34000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Оборотные активы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596600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Доходы будущих периодов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Оценочные обязательства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50000</w:t>
            </w:r>
          </w:p>
        </w:tc>
      </w:tr>
      <w:tr w:rsidR="001F356A" w:rsidRPr="004C0AFA" w:rsidTr="00301E3D">
        <w:trPr>
          <w:trHeight w:val="255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3E4CB3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 </w:t>
            </w:r>
            <w:r w:rsidR="001F356A" w:rsidRPr="004C0AFA">
              <w:rPr>
                <w:rFonts w:ascii="Times New Roman" w:hAnsi="Times New Roman" w:cs="Times New Roman"/>
                <w:sz w:val="28"/>
                <w:szCs w:val="28"/>
              </w:rPr>
              <w:t>Краткосрочные обязательства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538210</w:t>
            </w:r>
          </w:p>
        </w:tc>
      </w:tr>
      <w:tr w:rsidR="001F356A" w:rsidRPr="004C0AFA" w:rsidTr="00301E3D">
        <w:trPr>
          <w:trHeight w:val="270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1438210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F356A" w:rsidRPr="004C0AFA" w:rsidRDefault="001F356A" w:rsidP="00EA05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1438210</w:t>
            </w:r>
          </w:p>
        </w:tc>
      </w:tr>
    </w:tbl>
    <w:p w:rsidR="00EA059C" w:rsidRDefault="00EA059C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3F1" w:rsidRPr="00301E3D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E3D">
        <w:rPr>
          <w:rFonts w:ascii="Times New Roman" w:hAnsi="Times New Roman" w:cs="Times New Roman"/>
          <w:b/>
          <w:sz w:val="28"/>
          <w:szCs w:val="28"/>
        </w:rPr>
        <w:t>Задание 6.      (ПКВ-1, ПК -5)</w:t>
      </w:r>
    </w:p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Определить корреспонденцию счетов и тип хозяйственной операции.</w:t>
      </w:r>
    </w:p>
    <w:tbl>
      <w:tblPr>
        <w:tblW w:w="5000" w:type="pct"/>
        <w:tblLook w:val="04A0"/>
      </w:tblPr>
      <w:tblGrid>
        <w:gridCol w:w="6171"/>
        <w:gridCol w:w="921"/>
        <w:gridCol w:w="1082"/>
        <w:gridCol w:w="1397"/>
      </w:tblGrid>
      <w:tr w:rsidR="00D023F1" w:rsidRPr="004C0AFA" w:rsidTr="00A2587F">
        <w:trPr>
          <w:trHeight w:val="372"/>
        </w:trPr>
        <w:tc>
          <w:tcPr>
            <w:tcW w:w="32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Содержание операции</w:t>
            </w:r>
          </w:p>
        </w:tc>
        <w:tc>
          <w:tcPr>
            <w:tcW w:w="4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Дебет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Кредит</w:t>
            </w:r>
          </w:p>
        </w:tc>
        <w:tc>
          <w:tcPr>
            <w:tcW w:w="7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3E4CB3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Списаны материалы во вспомогательное производство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23F1" w:rsidRPr="004C0AFA" w:rsidTr="00BD2478">
        <w:trPr>
          <w:trHeight w:val="500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 Получено с расчетного счета в кассу на выплату заработной платы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3E4CB3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Начислена заработная плата рабочим предприятия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 Поступили материалы от поставщика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 Выдано под отчет из кассы подотчетным лицам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 Оплачены из кассы счета поставщиков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23F1" w:rsidRPr="004C0AFA" w:rsidTr="00A2587F">
        <w:trPr>
          <w:trHeight w:val="372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 Получен на расчетный счет аванс покупателя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23F1" w:rsidRPr="004C0AFA" w:rsidTr="00A2587F">
        <w:trPr>
          <w:trHeight w:val="435"/>
        </w:trPr>
        <w:tc>
          <w:tcPr>
            <w:tcW w:w="3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 Перечислена с расчетного счета предоплата поставщику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2587F"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A2587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1396F"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23F1" w:rsidRPr="00E23A3D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A3D">
        <w:rPr>
          <w:rFonts w:ascii="Times New Roman" w:hAnsi="Times New Roman" w:cs="Times New Roman"/>
          <w:b/>
          <w:sz w:val="28"/>
          <w:szCs w:val="28"/>
        </w:rPr>
        <w:t>Задание 7.      (ПК-7)</w:t>
      </w:r>
    </w:p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Рассчитать показатели эффективности использования ресурсов (затрат) по данным таблицы. Сделать выводы по результатам расчетов.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4"/>
        <w:gridCol w:w="1418"/>
        <w:gridCol w:w="1417"/>
        <w:gridCol w:w="993"/>
        <w:gridCol w:w="992"/>
      </w:tblGrid>
      <w:tr w:rsidR="00D023F1" w:rsidRPr="004C0AFA" w:rsidTr="003E4CB3">
        <w:trPr>
          <w:cantSplit/>
          <w:trHeight w:val="315"/>
        </w:trPr>
        <w:tc>
          <w:tcPr>
            <w:tcW w:w="4644" w:type="dxa"/>
            <w:vMerge w:val="restart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418" w:type="dxa"/>
            <w:vMerge w:val="restart"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Базисный период</w:t>
            </w:r>
          </w:p>
        </w:tc>
        <w:tc>
          <w:tcPr>
            <w:tcW w:w="1417" w:type="dxa"/>
            <w:vMerge w:val="restart"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Отчетный период</w:t>
            </w:r>
          </w:p>
        </w:tc>
        <w:tc>
          <w:tcPr>
            <w:tcW w:w="1985" w:type="dxa"/>
            <w:gridSpan w:val="2"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Отклонение</w:t>
            </w:r>
          </w:p>
        </w:tc>
      </w:tr>
      <w:tr w:rsidR="00D023F1" w:rsidRPr="004C0AFA" w:rsidTr="003E4CB3">
        <w:trPr>
          <w:cantSplit/>
          <w:trHeight w:val="240"/>
        </w:trPr>
        <w:tc>
          <w:tcPr>
            <w:tcW w:w="4644" w:type="dxa"/>
            <w:vMerge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D023F1" w:rsidRPr="004C0AFA" w:rsidRDefault="00D023F1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Абс.</w:t>
            </w:r>
          </w:p>
        </w:tc>
        <w:tc>
          <w:tcPr>
            <w:tcW w:w="992" w:type="dxa"/>
          </w:tcPr>
          <w:p w:rsidR="00D023F1" w:rsidRPr="004C0AFA" w:rsidRDefault="003E4CB3" w:rsidP="003E4C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023F1" w:rsidRPr="004C0AFA">
              <w:rPr>
                <w:rFonts w:ascii="Times New Roman" w:hAnsi="Times New Roman" w:cs="Times New Roman"/>
                <w:sz w:val="28"/>
                <w:szCs w:val="28"/>
              </w:rPr>
              <w:t>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23F1" w:rsidRPr="004C0AFA" w:rsidTr="003E4CB3">
        <w:tc>
          <w:tcPr>
            <w:tcW w:w="4644" w:type="dxa"/>
          </w:tcPr>
          <w:p w:rsidR="00D023F1" w:rsidRPr="004C0AFA" w:rsidRDefault="00D023F1" w:rsidP="003E4CB3">
            <w:pPr>
              <w:spacing w:after="0"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Объем продукции, т.р.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48500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56600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8100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16,70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работающих, чел.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Среднегодовая стоимость основных производственных фондов (ОПФ), т.р.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10080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12990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2910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28,87</w:t>
            </w:r>
          </w:p>
        </w:tc>
      </w:tr>
      <w:tr w:rsidR="00D023F1" w:rsidRPr="004C0AFA" w:rsidTr="003E4CB3">
        <w:tc>
          <w:tcPr>
            <w:tcW w:w="4644" w:type="dxa"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Среднегодовая стоимость оборотных средств, т.р.</w:t>
            </w:r>
          </w:p>
        </w:tc>
        <w:tc>
          <w:tcPr>
            <w:tcW w:w="1418" w:type="dxa"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4080</w:t>
            </w:r>
          </w:p>
        </w:tc>
        <w:tc>
          <w:tcPr>
            <w:tcW w:w="1417" w:type="dxa"/>
          </w:tcPr>
          <w:p w:rsidR="00D023F1" w:rsidRPr="004C0AFA" w:rsidRDefault="00D023F1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6440</w:t>
            </w:r>
          </w:p>
        </w:tc>
        <w:tc>
          <w:tcPr>
            <w:tcW w:w="993" w:type="dxa"/>
          </w:tcPr>
          <w:p w:rsidR="00D023F1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2360</w:t>
            </w:r>
          </w:p>
        </w:tc>
        <w:tc>
          <w:tcPr>
            <w:tcW w:w="992" w:type="dxa"/>
          </w:tcPr>
          <w:p w:rsidR="00D023F1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57,84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Средняя выработка одного работающего, т.р.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528,97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43,972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9,07</w:t>
            </w:r>
          </w:p>
        </w:tc>
      </w:tr>
      <w:tr w:rsidR="00D023F1" w:rsidRPr="004C0AFA" w:rsidTr="003E4CB3">
        <w:tc>
          <w:tcPr>
            <w:tcW w:w="4644" w:type="dxa"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Относительная экономия (перерасход) по численности, чел.</w:t>
            </w:r>
          </w:p>
        </w:tc>
        <w:tc>
          <w:tcPr>
            <w:tcW w:w="1418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417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993" w:type="dxa"/>
          </w:tcPr>
          <w:p w:rsidR="00D023F1" w:rsidRPr="004C0AFA" w:rsidRDefault="00616F4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992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Фондоотдача, р./р.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4,81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4,36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-0,4543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-9,44</w:t>
            </w:r>
          </w:p>
        </w:tc>
      </w:tr>
      <w:tr w:rsidR="00D023F1" w:rsidRPr="004C0AFA" w:rsidTr="003E4CB3">
        <w:tc>
          <w:tcPr>
            <w:tcW w:w="4644" w:type="dxa"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Относительная экономия (перерасход) по ОПФ,т.р.</w:t>
            </w:r>
          </w:p>
        </w:tc>
        <w:tc>
          <w:tcPr>
            <w:tcW w:w="1418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417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993" w:type="dxa"/>
          </w:tcPr>
          <w:p w:rsidR="00D023F1" w:rsidRPr="004C0AFA" w:rsidRDefault="00616F4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1222,85</w:t>
            </w:r>
          </w:p>
        </w:tc>
        <w:tc>
          <w:tcPr>
            <w:tcW w:w="992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Продолжительность оборота в днях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10,68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35,25</w:t>
            </w:r>
          </w:p>
        </w:tc>
      </w:tr>
      <w:tr w:rsidR="002126C7" w:rsidRPr="004C0AFA" w:rsidTr="003E4CB3">
        <w:tc>
          <w:tcPr>
            <w:tcW w:w="4644" w:type="dxa"/>
          </w:tcPr>
          <w:p w:rsidR="002126C7" w:rsidRPr="004C0AFA" w:rsidRDefault="002126C7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Коэффициент оборачиваемости, раз</w:t>
            </w:r>
          </w:p>
        </w:tc>
        <w:tc>
          <w:tcPr>
            <w:tcW w:w="1418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11,89</w:t>
            </w:r>
          </w:p>
        </w:tc>
        <w:tc>
          <w:tcPr>
            <w:tcW w:w="1417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8,79</w:t>
            </w:r>
          </w:p>
        </w:tc>
        <w:tc>
          <w:tcPr>
            <w:tcW w:w="993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-3,10</w:t>
            </w:r>
          </w:p>
        </w:tc>
        <w:tc>
          <w:tcPr>
            <w:tcW w:w="992" w:type="dxa"/>
          </w:tcPr>
          <w:p w:rsidR="002126C7" w:rsidRPr="004C0AFA" w:rsidRDefault="002126C7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-26,07</w:t>
            </w:r>
          </w:p>
        </w:tc>
      </w:tr>
      <w:tr w:rsidR="00D023F1" w:rsidRPr="004C0AFA" w:rsidTr="003E4CB3">
        <w:tc>
          <w:tcPr>
            <w:tcW w:w="4644" w:type="dxa"/>
          </w:tcPr>
          <w:p w:rsidR="00D023F1" w:rsidRPr="004C0AFA" w:rsidRDefault="00D023F1" w:rsidP="003E4CB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Относительная экономия (перерасход) оборотных средств, т.р.</w:t>
            </w:r>
          </w:p>
        </w:tc>
        <w:tc>
          <w:tcPr>
            <w:tcW w:w="1418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417" w:type="dxa"/>
          </w:tcPr>
          <w:p w:rsidR="00D023F1" w:rsidRPr="004C0AFA" w:rsidRDefault="00D023F1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993" w:type="dxa"/>
          </w:tcPr>
          <w:p w:rsidR="00D023F1" w:rsidRPr="004C0AFA" w:rsidRDefault="00616F4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1679,7</w:t>
            </w:r>
          </w:p>
        </w:tc>
        <w:tc>
          <w:tcPr>
            <w:tcW w:w="992" w:type="dxa"/>
          </w:tcPr>
          <w:p w:rsidR="00D023F1" w:rsidRPr="004C0AFA" w:rsidRDefault="00616F46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</w:tbl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3596" w:rsidRPr="00A4774E" w:rsidRDefault="00DE3596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74E">
        <w:rPr>
          <w:rFonts w:ascii="Times New Roman" w:hAnsi="Times New Roman" w:cs="Times New Roman"/>
          <w:sz w:val="28"/>
          <w:szCs w:val="28"/>
        </w:rPr>
        <w:lastRenderedPageBreak/>
        <w:t>Решение:</w:t>
      </w:r>
    </w:p>
    <w:p w:rsidR="00A4774E" w:rsidRDefault="00A4774E" w:rsidP="00A4774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выработка одного работающего = Строку 1</w:t>
      </w:r>
      <w:r w:rsidRPr="00DE359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строку 2</w:t>
      </w:r>
    </w:p>
    <w:p w:rsidR="00A4774E" w:rsidRDefault="00A4774E" w:rsidP="00A4774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Фондоотдача = строку 1</w:t>
      </w:r>
      <w:r w:rsidRPr="00A4774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строку 3</w:t>
      </w:r>
    </w:p>
    <w:p w:rsidR="00A4774E" w:rsidRDefault="00A4774E" w:rsidP="00A4774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одного оборота в днях =360</w:t>
      </w:r>
      <w:r w:rsidRPr="00DE359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строку 10</w:t>
      </w:r>
    </w:p>
    <w:p w:rsidR="00A4774E" w:rsidRDefault="00A4774E" w:rsidP="00A4774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Коэффициент оборачиваемости = строку 1</w:t>
      </w:r>
      <w:r w:rsidRPr="00A4774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строку 4</w:t>
      </w:r>
    </w:p>
    <w:p w:rsidR="00E573B2" w:rsidRPr="004C0AFA" w:rsidRDefault="00E573B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Объем продукции в отчетном периоде увеличился на 8100 тыс. руб. или на 16,7%.</w:t>
      </w:r>
    </w:p>
    <w:p w:rsidR="00E573B2" w:rsidRPr="004C0AFA" w:rsidRDefault="00E573B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Численность персонала увеличилась на 7 человек или на 7%.</w:t>
      </w:r>
    </w:p>
    <w:p w:rsidR="00E573B2" w:rsidRPr="004C0AFA" w:rsidRDefault="00E573B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Среднегодовая стоимость ОПФ увеличилась на 2910 тыс. руб. или на 28,87</w:t>
      </w:r>
    </w:p>
    <w:p w:rsidR="00E573B2" w:rsidRPr="004C0AFA" w:rsidRDefault="00E573B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Среднегодовая стоимость оборотных активов увеличилась на 2360 тыс. руб. или на 57,84%.</w:t>
      </w:r>
    </w:p>
    <w:p w:rsidR="00E573B2" w:rsidRPr="004C0AFA" w:rsidRDefault="00E573B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За счет увеличения </w:t>
      </w:r>
      <w:r w:rsidR="00536F69" w:rsidRPr="004C0AFA">
        <w:rPr>
          <w:rFonts w:ascii="Times New Roman" w:hAnsi="Times New Roman" w:cs="Times New Roman"/>
          <w:sz w:val="28"/>
          <w:szCs w:val="28"/>
        </w:rPr>
        <w:t>выработки</w:t>
      </w:r>
      <w:r w:rsidRPr="004C0AFA">
        <w:rPr>
          <w:rFonts w:ascii="Times New Roman" w:hAnsi="Times New Roman" w:cs="Times New Roman"/>
          <w:sz w:val="28"/>
          <w:szCs w:val="28"/>
        </w:rPr>
        <w:t xml:space="preserve"> 1 рабочего на </w:t>
      </w:r>
      <w:r w:rsidR="00536F69" w:rsidRPr="004C0AFA">
        <w:rPr>
          <w:rFonts w:ascii="Times New Roman" w:hAnsi="Times New Roman" w:cs="Times New Roman"/>
          <w:sz w:val="28"/>
          <w:szCs w:val="28"/>
        </w:rPr>
        <w:t>43,97 тыс. руб. или на 9,07% произошло относительная экономия численности – 10 человек.</w:t>
      </w:r>
    </w:p>
    <w:p w:rsidR="00536F69" w:rsidRPr="004C0AFA" w:rsidRDefault="00536F69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За счет снижения фондоотдачи на 0,4543 относительный перерасход стоимости ОПФ составил 1222,85 тыс.руб.</w:t>
      </w:r>
    </w:p>
    <w:p w:rsidR="00F80D96" w:rsidRPr="004C0AFA" w:rsidRDefault="00536F69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Коэффициент оборачиваемости оборотных активов снизился на 3,1 оборота, за счет чего относительный перерасход составил 1679,7 тыс.р.</w:t>
      </w:r>
    </w:p>
    <w:p w:rsidR="00536F69" w:rsidRPr="004C0AFA" w:rsidRDefault="00F80D96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Таким образом, трудовые ресурсы на предприятии используются эффективно, а основные и оборотные средства – не эффективно.</w:t>
      </w:r>
      <w:r w:rsidR="00536F69" w:rsidRPr="004C0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7E2B" w:rsidRPr="00E23A3D" w:rsidRDefault="00D87E2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A3D">
        <w:rPr>
          <w:rFonts w:ascii="Times New Roman" w:hAnsi="Times New Roman" w:cs="Times New Roman"/>
          <w:b/>
          <w:sz w:val="28"/>
          <w:szCs w:val="28"/>
        </w:rPr>
        <w:t xml:space="preserve">Задание 8. </w:t>
      </w:r>
    </w:p>
    <w:p w:rsidR="00D87E2B" w:rsidRDefault="00D87E2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Провести анализ влияния трудовых факторов на изменение объема продукции по данным таблицы. При расчете строки 6 рекомендуется оставлять не менее 4 знаков после запятой с целью повышения точности расчетов. Взаимосвязь обобщающего показателя и факторов выражается формулой ОП = Ч ∙ Д ∙ П ∙ В. Сделайте вывод о характере и размере влияния факторов.</w:t>
      </w:r>
    </w:p>
    <w:p w:rsidR="003E4CB3" w:rsidRPr="004C0AFA" w:rsidRDefault="003E4CB3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20"/>
        <w:gridCol w:w="1134"/>
        <w:gridCol w:w="1418"/>
        <w:gridCol w:w="1417"/>
      </w:tblGrid>
      <w:tr w:rsidR="00D87E2B" w:rsidRPr="004C0AFA" w:rsidTr="006C1FD1">
        <w:tc>
          <w:tcPr>
            <w:tcW w:w="5920" w:type="dxa"/>
          </w:tcPr>
          <w:p w:rsidR="00D87E2B" w:rsidRPr="004C0AFA" w:rsidRDefault="006C1FD1" w:rsidP="006C1F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    </w:t>
            </w:r>
            <w:r w:rsidR="00D87E2B"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Показатели 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</w:t>
            </w:r>
          </w:p>
        </w:tc>
        <w:tc>
          <w:tcPr>
            <w:tcW w:w="1418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Базисный период</w:t>
            </w:r>
          </w:p>
        </w:tc>
        <w:tc>
          <w:tcPr>
            <w:tcW w:w="1417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период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Объем продукции, т.р.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</w:t>
            </w:r>
          </w:p>
        </w:tc>
        <w:tc>
          <w:tcPr>
            <w:tcW w:w="1418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148000</w:t>
            </w:r>
          </w:p>
        </w:tc>
        <w:tc>
          <w:tcPr>
            <w:tcW w:w="1417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250600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Среднесписочная численность рабочих, чел.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1418" w:type="dxa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720</w:t>
            </w:r>
          </w:p>
        </w:tc>
        <w:tc>
          <w:tcPr>
            <w:tcW w:w="1417" w:type="dxa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790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3.Среднее число дней, отработанных 1 рабочим за год 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418" w:type="dxa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1417" w:type="dxa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270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Общее число человеко-часов, отработанных всеми рабочими за год, чел.-час.</w:t>
            </w:r>
          </w:p>
        </w:tc>
        <w:tc>
          <w:tcPr>
            <w:tcW w:w="1134" w:type="dxa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1366560</w:t>
            </w:r>
          </w:p>
        </w:tc>
        <w:tc>
          <w:tcPr>
            <w:tcW w:w="1417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1578420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Средняя продолжительность рабочего дня, час.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418" w:type="dxa"/>
          </w:tcPr>
          <w:p w:rsidR="00D87E2B" w:rsidRPr="004C0AFA" w:rsidRDefault="00FD3EF9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417" w:type="dxa"/>
          </w:tcPr>
          <w:p w:rsidR="00D87E2B" w:rsidRPr="004C0AFA" w:rsidRDefault="001E3FAA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</w:t>
            </w:r>
          </w:p>
        </w:tc>
      </w:tr>
      <w:tr w:rsidR="00D87E2B" w:rsidRPr="004C0AFA" w:rsidTr="006C1FD1">
        <w:tc>
          <w:tcPr>
            <w:tcW w:w="592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Среднечасовая выработка продукции на 1 рабочего, т.р.</w:t>
            </w:r>
            <w:r w:rsidR="003E4C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(строка 1 / строку </w:t>
            </w: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418" w:type="dxa"/>
          </w:tcPr>
          <w:p w:rsidR="00D87E2B" w:rsidRPr="004C0AFA" w:rsidRDefault="001E3FAA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0,1083</w:t>
            </w:r>
          </w:p>
        </w:tc>
        <w:tc>
          <w:tcPr>
            <w:tcW w:w="1417" w:type="dxa"/>
          </w:tcPr>
          <w:p w:rsidR="00D87E2B" w:rsidRPr="004C0AFA" w:rsidRDefault="001E3FAA" w:rsidP="00E23A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0A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0,1588</w:t>
            </w:r>
          </w:p>
        </w:tc>
      </w:tr>
    </w:tbl>
    <w:p w:rsidR="00D023F1" w:rsidRPr="004C0AFA" w:rsidRDefault="00D023F1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3FAA" w:rsidRPr="004C0AFA" w:rsidRDefault="001E3FA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Решение:</w:t>
      </w:r>
    </w:p>
    <w:p w:rsidR="001E3FA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ОП = Ч ∙ Д ∙ П ∙ В.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∆ОП = 250600 – 148000 = 102600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1) за счет изменения численности работников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∆ОПчп = (790 – 7</w:t>
      </w:r>
      <w:r w:rsidR="006C1FD1">
        <w:rPr>
          <w:rFonts w:ascii="Times New Roman" w:hAnsi="Times New Roman" w:cs="Times New Roman"/>
          <w:sz w:val="28"/>
          <w:szCs w:val="28"/>
        </w:rPr>
        <w:t>20) *260*7,3*0,1083 = 14389000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2) за счет изменения количества рабочих дней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∆ОПчп = 790 (270 – 2</w:t>
      </w:r>
      <w:r w:rsidR="006C1FD1">
        <w:rPr>
          <w:rFonts w:ascii="Times New Roman" w:hAnsi="Times New Roman" w:cs="Times New Roman"/>
          <w:sz w:val="28"/>
          <w:szCs w:val="28"/>
        </w:rPr>
        <w:t>60)*7,3*0,1083 = 6246000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3) за счет изменения продолжительности рабочего дня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∆ОПчп = 790*2</w:t>
      </w:r>
      <w:r w:rsidR="006C1FD1">
        <w:rPr>
          <w:rFonts w:ascii="Times New Roman" w:hAnsi="Times New Roman" w:cs="Times New Roman"/>
          <w:sz w:val="28"/>
          <w:szCs w:val="28"/>
        </w:rPr>
        <w:t>70 (7,4 – 7,3)*0,1083= 2310000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4) за счет изменения среднечасовой выработки</w:t>
      </w:r>
    </w:p>
    <w:p w:rsidR="00F30C9A" w:rsidRPr="004C0AFA" w:rsidRDefault="00F30C9A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∆ОПчп = 790*270*7</w:t>
      </w:r>
      <w:r w:rsidR="006C1FD1">
        <w:rPr>
          <w:rFonts w:ascii="Times New Roman" w:hAnsi="Times New Roman" w:cs="Times New Roman"/>
          <w:sz w:val="28"/>
          <w:szCs w:val="28"/>
        </w:rPr>
        <w:t>,4(0,1588 – 0,1083) = 79710000</w:t>
      </w:r>
    </w:p>
    <w:p w:rsidR="00F30C9A" w:rsidRPr="004C0AFA" w:rsidRDefault="001D7B52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Совокупное влияние факторов = 14389 </w:t>
      </w:r>
      <w:r w:rsidR="006C1FD1">
        <w:rPr>
          <w:rFonts w:ascii="Times New Roman" w:hAnsi="Times New Roman" w:cs="Times New Roman"/>
          <w:sz w:val="28"/>
          <w:szCs w:val="28"/>
        </w:rPr>
        <w:t>+ 6246 + 2310 = 102600000</w:t>
      </w:r>
    </w:p>
    <w:p w:rsidR="00D87E2B" w:rsidRPr="006C1FD1" w:rsidRDefault="001D7B52" w:rsidP="006C1F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9A19E5" w:rsidRPr="004C0AFA">
        <w:rPr>
          <w:rFonts w:ascii="Times New Roman" w:hAnsi="Times New Roman" w:cs="Times New Roman"/>
          <w:sz w:val="28"/>
          <w:szCs w:val="28"/>
        </w:rPr>
        <w:t>образом</w:t>
      </w:r>
      <w:r w:rsidRPr="004C0AFA">
        <w:rPr>
          <w:rFonts w:ascii="Times New Roman" w:hAnsi="Times New Roman" w:cs="Times New Roman"/>
          <w:sz w:val="28"/>
          <w:szCs w:val="28"/>
        </w:rPr>
        <w:t xml:space="preserve">, на увеличение объема </w:t>
      </w:r>
      <w:r w:rsidR="009A19E5" w:rsidRPr="004C0AFA">
        <w:rPr>
          <w:rFonts w:ascii="Times New Roman" w:hAnsi="Times New Roman" w:cs="Times New Roman"/>
          <w:sz w:val="28"/>
          <w:szCs w:val="28"/>
        </w:rPr>
        <w:t>продукции</w:t>
      </w:r>
      <w:r w:rsidRPr="004C0AFA">
        <w:rPr>
          <w:rFonts w:ascii="Times New Roman" w:hAnsi="Times New Roman" w:cs="Times New Roman"/>
          <w:sz w:val="28"/>
          <w:szCs w:val="28"/>
        </w:rPr>
        <w:t xml:space="preserve"> оказали положительное влияние все факторы, увеличение численности персонала привело к увеличению объема продукции на 14389 т.р., увеличение количества рабочих дней привело к увеличению объема продукции на 6246 т.р., увеличение </w:t>
      </w:r>
      <w:r w:rsidR="009A19E5" w:rsidRPr="004C0AFA">
        <w:rPr>
          <w:rFonts w:ascii="Times New Roman" w:hAnsi="Times New Roman" w:cs="Times New Roman"/>
          <w:sz w:val="28"/>
          <w:szCs w:val="28"/>
        </w:rPr>
        <w:t>продолжительности</w:t>
      </w:r>
      <w:r w:rsidRPr="004C0AFA">
        <w:rPr>
          <w:rFonts w:ascii="Times New Roman" w:hAnsi="Times New Roman" w:cs="Times New Roman"/>
          <w:sz w:val="28"/>
          <w:szCs w:val="28"/>
        </w:rPr>
        <w:t xml:space="preserve"> рабочего дня привело к увеличению </w:t>
      </w:r>
      <w:r w:rsidRPr="004C0AFA">
        <w:rPr>
          <w:rFonts w:ascii="Times New Roman" w:hAnsi="Times New Roman" w:cs="Times New Roman"/>
          <w:sz w:val="28"/>
          <w:szCs w:val="28"/>
        </w:rPr>
        <w:lastRenderedPageBreak/>
        <w:t xml:space="preserve">объема продукции на 2310 т.р., увеличение среднечасовой выработки привело к увеличению объема на 79710 т.р. Совокупное влияние факторов </w:t>
      </w:r>
      <w:r w:rsidR="009A19E5" w:rsidRPr="004C0AFA">
        <w:rPr>
          <w:rFonts w:ascii="Times New Roman" w:hAnsi="Times New Roman" w:cs="Times New Roman"/>
          <w:sz w:val="28"/>
          <w:szCs w:val="28"/>
        </w:rPr>
        <w:t>составит</w:t>
      </w:r>
      <w:r w:rsidRPr="004C0AFA">
        <w:rPr>
          <w:rFonts w:ascii="Times New Roman" w:hAnsi="Times New Roman" w:cs="Times New Roman"/>
          <w:sz w:val="28"/>
          <w:szCs w:val="28"/>
        </w:rPr>
        <w:t xml:space="preserve"> 102600 т.р.</w:t>
      </w:r>
    </w:p>
    <w:p w:rsidR="00E23A3D" w:rsidRPr="00E23A3D" w:rsidRDefault="00E23A3D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7E2B" w:rsidRPr="00E23A3D" w:rsidRDefault="00D87E2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A3D">
        <w:rPr>
          <w:rFonts w:ascii="Times New Roman" w:hAnsi="Times New Roman" w:cs="Times New Roman"/>
          <w:b/>
          <w:sz w:val="28"/>
          <w:szCs w:val="28"/>
        </w:rPr>
        <w:t>Задание 9.</w:t>
      </w:r>
    </w:p>
    <w:p w:rsidR="00D87E2B" w:rsidRPr="004C0AFA" w:rsidRDefault="00D87E2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Составьте бухгалтерские проводки по хозяйственным операциям и баланс № 2 по их итогам.</w:t>
      </w:r>
    </w:p>
    <w:p w:rsidR="00D87E2B" w:rsidRPr="004C0AFA" w:rsidRDefault="00D87E2B" w:rsidP="004C0A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AFA">
        <w:rPr>
          <w:rFonts w:ascii="Times New Roman" w:hAnsi="Times New Roman" w:cs="Times New Roman"/>
          <w:sz w:val="28"/>
          <w:szCs w:val="28"/>
        </w:rPr>
        <w:t>Баланс № 1</w:t>
      </w:r>
    </w:p>
    <w:tbl>
      <w:tblPr>
        <w:tblW w:w="9100" w:type="dxa"/>
        <w:tblInd w:w="96" w:type="dxa"/>
        <w:tblLook w:val="0000"/>
      </w:tblPr>
      <w:tblGrid>
        <w:gridCol w:w="3131"/>
        <w:gridCol w:w="1276"/>
        <w:gridCol w:w="3543"/>
        <w:gridCol w:w="1150"/>
      </w:tblGrid>
      <w:tr w:rsidR="00D87E2B" w:rsidRPr="004C0AFA" w:rsidTr="00E23A3D">
        <w:trPr>
          <w:trHeight w:val="255"/>
        </w:trPr>
        <w:tc>
          <w:tcPr>
            <w:tcW w:w="31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Актив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Сумма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Пассив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Сумма</w:t>
            </w:r>
          </w:p>
        </w:tc>
      </w:tr>
      <w:tr w:rsidR="00D87E2B" w:rsidRPr="004C0AFA" w:rsidTr="00E23A3D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Основные средства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4 000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Уставный капитал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7 000</w:t>
            </w:r>
          </w:p>
        </w:tc>
      </w:tr>
      <w:tr w:rsidR="00D87E2B" w:rsidRPr="004C0AFA" w:rsidTr="00E23A3D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4 200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краткосрочным кредитам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5 000</w:t>
            </w:r>
          </w:p>
        </w:tc>
      </w:tr>
      <w:tr w:rsidR="00D87E2B" w:rsidRPr="004C0AFA" w:rsidTr="00E23A3D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7 000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налогам и сборам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2 800</w:t>
            </w:r>
          </w:p>
        </w:tc>
      </w:tr>
      <w:tr w:rsidR="00D87E2B" w:rsidRPr="004C0AFA" w:rsidTr="00E23A3D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Касса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оплате труда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D87E2B" w:rsidRPr="004C0AFA" w:rsidTr="00E23A3D">
        <w:trPr>
          <w:trHeight w:val="270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15 800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15 800</w:t>
            </w:r>
          </w:p>
        </w:tc>
      </w:tr>
    </w:tbl>
    <w:p w:rsidR="00D87E2B" w:rsidRPr="004C0AFA" w:rsidRDefault="00D87E2B" w:rsidP="004C0AFA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08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99"/>
        <w:gridCol w:w="850"/>
        <w:gridCol w:w="851"/>
        <w:gridCol w:w="850"/>
        <w:gridCol w:w="1134"/>
      </w:tblGrid>
      <w:tr w:rsidR="00D87E2B" w:rsidRPr="004C0AFA" w:rsidTr="00E23A3D">
        <w:trPr>
          <w:trHeight w:val="255"/>
        </w:trPr>
        <w:tc>
          <w:tcPr>
            <w:tcW w:w="5399" w:type="dxa"/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Операции за период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Дт</w:t>
            </w:r>
          </w:p>
        </w:tc>
        <w:tc>
          <w:tcPr>
            <w:tcW w:w="850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Кт</w:t>
            </w:r>
          </w:p>
        </w:tc>
        <w:tc>
          <w:tcPr>
            <w:tcW w:w="1134" w:type="dxa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Тип </w:t>
            </w:r>
          </w:p>
        </w:tc>
      </w:tr>
      <w:tr w:rsidR="00D87E2B" w:rsidRPr="004C0AFA" w:rsidTr="00E23A3D">
        <w:trPr>
          <w:trHeight w:val="255"/>
        </w:trPr>
        <w:tc>
          <w:tcPr>
            <w:tcW w:w="5399" w:type="dxa"/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 Израсходовано топливо на нужды основного производства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851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87E2B" w:rsidRPr="004C0AFA" w:rsidTr="00E23A3D">
        <w:trPr>
          <w:trHeight w:val="275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 Поступили от поставщика материалы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51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7E2B" w:rsidRPr="004C0AFA" w:rsidTr="00E23A3D">
        <w:trPr>
          <w:trHeight w:val="341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 Получено в кассу с расчетного счета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851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0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34" w:type="dxa"/>
            <w:vAlign w:val="center"/>
          </w:tcPr>
          <w:p w:rsidR="00D87E2B" w:rsidRPr="004C0AFA" w:rsidRDefault="008C5586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87E2B" w:rsidRPr="004C0AFA" w:rsidTr="00E23A3D">
        <w:trPr>
          <w:trHeight w:val="450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 Выдана заработная плата работникам из кассы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87E2B" w:rsidRPr="004C0AFA" w:rsidTr="00E23A3D">
        <w:trPr>
          <w:trHeight w:val="377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 Перечислено поставщикам за материалы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87E2B" w:rsidRPr="004C0AFA" w:rsidTr="00E23A3D">
        <w:trPr>
          <w:trHeight w:val="450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 Поступило топливо от поставщиков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7E2B" w:rsidRPr="004C0AFA" w:rsidTr="00E23A3D">
        <w:trPr>
          <w:trHeight w:val="450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 Начислен износ основных средств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7E2B" w:rsidRPr="004C0AFA" w:rsidTr="00E23A3D">
        <w:trPr>
          <w:trHeight w:val="335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8 Начислена заработная плата работникам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7E2B" w:rsidRPr="004C0AFA" w:rsidTr="00E23A3D">
        <w:trPr>
          <w:trHeight w:val="450"/>
        </w:trPr>
        <w:tc>
          <w:tcPr>
            <w:tcW w:w="5399" w:type="dxa"/>
            <w:shd w:val="clear" w:color="auto" w:fill="auto"/>
            <w:vAlign w:val="bottom"/>
          </w:tcPr>
          <w:p w:rsidR="00D87E2B" w:rsidRPr="004C0AFA" w:rsidRDefault="00D87E2B" w:rsidP="006C1F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9 Удержан налог на доходы физических </w:t>
            </w: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лиц из зарплаты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200</w:t>
            </w:r>
          </w:p>
        </w:tc>
        <w:tc>
          <w:tcPr>
            <w:tcW w:w="851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0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center"/>
          </w:tcPr>
          <w:p w:rsidR="00D87E2B" w:rsidRPr="004C0AFA" w:rsidRDefault="00DC02AF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E23A3D" w:rsidRDefault="00E23A3D" w:rsidP="006C1FD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7E2B" w:rsidRPr="004C0AFA" w:rsidRDefault="00D87E2B" w:rsidP="004C0AFA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AFA">
        <w:rPr>
          <w:rFonts w:ascii="Times New Roman" w:eastAsia="Calibri" w:hAnsi="Times New Roman" w:cs="Times New Roman"/>
          <w:sz w:val="28"/>
          <w:szCs w:val="28"/>
        </w:rPr>
        <w:t>Баланс № 2</w:t>
      </w:r>
    </w:p>
    <w:tbl>
      <w:tblPr>
        <w:tblW w:w="9415" w:type="dxa"/>
        <w:tblInd w:w="96" w:type="dxa"/>
        <w:tblLook w:val="0000"/>
      </w:tblPr>
      <w:tblGrid>
        <w:gridCol w:w="3131"/>
        <w:gridCol w:w="1150"/>
        <w:gridCol w:w="3984"/>
        <w:gridCol w:w="1150"/>
      </w:tblGrid>
      <w:tr w:rsidR="00D87E2B" w:rsidRPr="004C0AFA" w:rsidTr="00312CC5">
        <w:trPr>
          <w:trHeight w:val="255"/>
        </w:trPr>
        <w:tc>
          <w:tcPr>
            <w:tcW w:w="31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Актив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Сумма</w:t>
            </w:r>
          </w:p>
        </w:tc>
        <w:tc>
          <w:tcPr>
            <w:tcW w:w="3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E2B" w:rsidRPr="004C0AFA" w:rsidRDefault="00D87E2B" w:rsidP="004C0AFA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Пассив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 Сумма</w:t>
            </w:r>
          </w:p>
        </w:tc>
      </w:tr>
      <w:tr w:rsidR="00D87E2B" w:rsidRPr="004C0AFA" w:rsidTr="00312CC5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Основные средства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3650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Уставный капитал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D87E2B" w:rsidRPr="004C0AFA" w:rsidTr="00312CC5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4180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D87E2B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 xml:space="preserve">Расчеты по краткосрочным кредитам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  <w:tr w:rsidR="00D87E2B" w:rsidRPr="004C0AFA" w:rsidTr="00312CC5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Незавершенное производство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2100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с поставщиками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7E2B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5134F2" w:rsidRPr="004C0AFA" w:rsidTr="00312CC5">
        <w:trPr>
          <w:trHeight w:val="255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5200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налогам и сборам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5134F2" w:rsidRPr="004C0AFA" w:rsidTr="00312CC5">
        <w:trPr>
          <w:trHeight w:val="270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Касса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Расчеты по оплате труда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5134F2" w:rsidRPr="004C0AFA" w:rsidTr="00312CC5">
        <w:trPr>
          <w:trHeight w:val="270"/>
        </w:trPr>
        <w:tc>
          <w:tcPr>
            <w:tcW w:w="31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16330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6C1F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Баланс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34F2" w:rsidRPr="004C0AFA" w:rsidRDefault="005134F2" w:rsidP="00E23A3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AFA">
              <w:rPr>
                <w:rFonts w:ascii="Times New Roman" w:hAnsi="Times New Roman" w:cs="Times New Roman"/>
                <w:sz w:val="28"/>
                <w:szCs w:val="28"/>
              </w:rPr>
              <w:t>16330</w:t>
            </w:r>
          </w:p>
        </w:tc>
      </w:tr>
    </w:tbl>
    <w:p w:rsidR="00D87E2B" w:rsidRPr="004C0AFA" w:rsidRDefault="00D87E2B" w:rsidP="004C0AF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7E2B" w:rsidRPr="004C0AFA" w:rsidRDefault="00D87E2B" w:rsidP="004C0AF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29E" w:rsidRPr="004C0AFA" w:rsidRDefault="00CF429E" w:rsidP="00A477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F429E" w:rsidRPr="004C0AFA" w:rsidSect="008301F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3F4" w:rsidRDefault="001433F4" w:rsidP="00EA059C">
      <w:pPr>
        <w:spacing w:after="0" w:line="240" w:lineRule="auto"/>
      </w:pPr>
      <w:r>
        <w:separator/>
      </w:r>
    </w:p>
  </w:endnote>
  <w:endnote w:type="continuationSeparator" w:id="1">
    <w:p w:rsidR="001433F4" w:rsidRDefault="001433F4" w:rsidP="00EA0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9079"/>
      <w:docPartObj>
        <w:docPartGallery w:val="Page Numbers (Bottom of Page)"/>
        <w:docPartUnique/>
      </w:docPartObj>
    </w:sdtPr>
    <w:sdtContent>
      <w:p w:rsidR="00B52190" w:rsidRDefault="00B52190">
        <w:pPr>
          <w:pStyle w:val="ab"/>
          <w:jc w:val="right"/>
        </w:pPr>
        <w:fldSimple w:instr=" PAGE   \* MERGEFORMAT ">
          <w:r w:rsidR="006C1FD1">
            <w:rPr>
              <w:noProof/>
            </w:rPr>
            <w:t>2</w:t>
          </w:r>
        </w:fldSimple>
      </w:p>
    </w:sdtContent>
  </w:sdt>
  <w:p w:rsidR="00B52190" w:rsidRDefault="00B521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3F4" w:rsidRDefault="001433F4" w:rsidP="00EA059C">
      <w:pPr>
        <w:spacing w:after="0" w:line="240" w:lineRule="auto"/>
      </w:pPr>
      <w:r>
        <w:separator/>
      </w:r>
    </w:p>
  </w:footnote>
  <w:footnote w:type="continuationSeparator" w:id="1">
    <w:p w:rsidR="001433F4" w:rsidRDefault="001433F4" w:rsidP="00EA0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90A4F"/>
    <w:multiLevelType w:val="multilevel"/>
    <w:tmpl w:val="4410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F57B09"/>
    <w:multiLevelType w:val="hybridMultilevel"/>
    <w:tmpl w:val="C7A2238E"/>
    <w:lvl w:ilvl="0" w:tplc="D1041C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190C4E"/>
    <w:multiLevelType w:val="multilevel"/>
    <w:tmpl w:val="992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934F74"/>
    <w:multiLevelType w:val="multilevel"/>
    <w:tmpl w:val="D5C8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044E"/>
    <w:rsid w:val="0001564E"/>
    <w:rsid w:val="000E4B19"/>
    <w:rsid w:val="000F62F2"/>
    <w:rsid w:val="001237AA"/>
    <w:rsid w:val="00127E2C"/>
    <w:rsid w:val="001433F4"/>
    <w:rsid w:val="00186EB8"/>
    <w:rsid w:val="001950C2"/>
    <w:rsid w:val="001D7B52"/>
    <w:rsid w:val="001E3FAA"/>
    <w:rsid w:val="001F356A"/>
    <w:rsid w:val="001F7FB0"/>
    <w:rsid w:val="002126C7"/>
    <w:rsid w:val="002232AC"/>
    <w:rsid w:val="002F0E1A"/>
    <w:rsid w:val="002F3FEF"/>
    <w:rsid w:val="00301E3D"/>
    <w:rsid w:val="00312CC5"/>
    <w:rsid w:val="00316D8B"/>
    <w:rsid w:val="003535C1"/>
    <w:rsid w:val="003859E5"/>
    <w:rsid w:val="003C5658"/>
    <w:rsid w:val="003D4C9A"/>
    <w:rsid w:val="003E4CB3"/>
    <w:rsid w:val="004C0AFA"/>
    <w:rsid w:val="00501C15"/>
    <w:rsid w:val="005134F2"/>
    <w:rsid w:val="00536F69"/>
    <w:rsid w:val="005866BC"/>
    <w:rsid w:val="00594486"/>
    <w:rsid w:val="005D5E94"/>
    <w:rsid w:val="00607FA7"/>
    <w:rsid w:val="00616F46"/>
    <w:rsid w:val="00661A16"/>
    <w:rsid w:val="006C1FD1"/>
    <w:rsid w:val="006C7F4E"/>
    <w:rsid w:val="0070044E"/>
    <w:rsid w:val="007009D1"/>
    <w:rsid w:val="0071396F"/>
    <w:rsid w:val="00741F14"/>
    <w:rsid w:val="007E4175"/>
    <w:rsid w:val="008301F9"/>
    <w:rsid w:val="008804D1"/>
    <w:rsid w:val="008A4C1C"/>
    <w:rsid w:val="008C5586"/>
    <w:rsid w:val="00961613"/>
    <w:rsid w:val="009A19E5"/>
    <w:rsid w:val="00A0018F"/>
    <w:rsid w:val="00A2587F"/>
    <w:rsid w:val="00A4774E"/>
    <w:rsid w:val="00A56407"/>
    <w:rsid w:val="00A624C8"/>
    <w:rsid w:val="00AA45F6"/>
    <w:rsid w:val="00B07643"/>
    <w:rsid w:val="00B52190"/>
    <w:rsid w:val="00B97449"/>
    <w:rsid w:val="00BD2478"/>
    <w:rsid w:val="00C138AB"/>
    <w:rsid w:val="00C30FEC"/>
    <w:rsid w:val="00C65E75"/>
    <w:rsid w:val="00C76DD5"/>
    <w:rsid w:val="00C94F62"/>
    <w:rsid w:val="00CF429E"/>
    <w:rsid w:val="00D023F1"/>
    <w:rsid w:val="00D87E2B"/>
    <w:rsid w:val="00DC02AF"/>
    <w:rsid w:val="00DE3596"/>
    <w:rsid w:val="00E23A3D"/>
    <w:rsid w:val="00E573B2"/>
    <w:rsid w:val="00EA059C"/>
    <w:rsid w:val="00EF04D5"/>
    <w:rsid w:val="00F30C9A"/>
    <w:rsid w:val="00F32B63"/>
    <w:rsid w:val="00F80D96"/>
    <w:rsid w:val="00FD1560"/>
    <w:rsid w:val="00FD3EF9"/>
    <w:rsid w:val="00FE0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44E"/>
  </w:style>
  <w:style w:type="paragraph" w:styleId="1">
    <w:name w:val="heading 1"/>
    <w:basedOn w:val="a"/>
    <w:next w:val="a"/>
    <w:link w:val="10"/>
    <w:qFormat/>
    <w:rsid w:val="00EF04D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F04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Body Text"/>
    <w:basedOn w:val="a"/>
    <w:link w:val="a5"/>
    <w:rsid w:val="00EF04D5"/>
    <w:pPr>
      <w:widowControl w:val="0"/>
      <w:autoSpaceDE w:val="0"/>
      <w:autoSpaceDN w:val="0"/>
      <w:spacing w:after="0" w:line="220" w:lineRule="exact"/>
      <w:ind w:firstLine="397"/>
      <w:jc w:val="both"/>
    </w:pPr>
    <w:rPr>
      <w:rFonts w:ascii="NewtonC" w:eastAsia="Times New Roman" w:hAnsi="NewtonC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F04D5"/>
    <w:rPr>
      <w:rFonts w:ascii="NewtonC" w:eastAsia="Times New Roman" w:hAnsi="NewtonC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D156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C7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99"/>
    <w:qFormat/>
    <w:rsid w:val="00301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A0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A059C"/>
  </w:style>
  <w:style w:type="paragraph" w:styleId="ab">
    <w:name w:val="footer"/>
    <w:basedOn w:val="a"/>
    <w:link w:val="ac"/>
    <w:uiPriority w:val="99"/>
    <w:unhideWhenUsed/>
    <w:rsid w:val="00EA0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059C"/>
  </w:style>
  <w:style w:type="character" w:customStyle="1" w:styleId="apple-converted-space">
    <w:name w:val="apple-converted-space"/>
    <w:basedOn w:val="a0"/>
    <w:rsid w:val="00127E2C"/>
  </w:style>
  <w:style w:type="character" w:styleId="ad">
    <w:name w:val="Emphasis"/>
    <w:basedOn w:val="a0"/>
    <w:uiPriority w:val="20"/>
    <w:qFormat/>
    <w:rsid w:val="00127E2C"/>
    <w:rPr>
      <w:i/>
      <w:iCs/>
    </w:rPr>
  </w:style>
  <w:style w:type="character" w:styleId="ae">
    <w:name w:val="Hyperlink"/>
    <w:basedOn w:val="a0"/>
    <w:uiPriority w:val="99"/>
    <w:semiHidden/>
    <w:unhideWhenUsed/>
    <w:rsid w:val="00127E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0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onomika-st.ru/ekonomika/ekonomika-truda/ekonomika-truda-12-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74CF9-A46A-4E9E-B935-D9ADFA0EE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24</Pages>
  <Words>4295</Words>
  <Characters>24482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ЛАРИСА</cp:lastModifiedBy>
  <cp:revision>48</cp:revision>
  <dcterms:created xsi:type="dcterms:W3CDTF">2015-11-01T13:55:00Z</dcterms:created>
  <dcterms:modified xsi:type="dcterms:W3CDTF">2015-11-04T15:56:00Z</dcterms:modified>
</cp:coreProperties>
</file>