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E2" w:rsidRPr="00846F48" w:rsidRDefault="009E1E2F" w:rsidP="001C5FE2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846F48">
        <w:rPr>
          <w:color w:val="000000"/>
          <w:sz w:val="26"/>
          <w:szCs w:val="26"/>
        </w:rPr>
        <w:t>ОГЛАВЛЕНИЕ</w:t>
      </w:r>
    </w:p>
    <w:p w:rsidR="00846F48" w:rsidRPr="00846F48" w:rsidRDefault="009E1E2F" w:rsidP="00846F4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46F48">
        <w:rPr>
          <w:rFonts w:ascii="Times New Roman" w:hAnsi="Times New Roman" w:cs="Times New Roman"/>
          <w:color w:val="000000"/>
          <w:sz w:val="26"/>
          <w:szCs w:val="26"/>
        </w:rPr>
        <w:t>ВВЕДЕНИЕ……………………………………</w:t>
      </w:r>
      <w:r w:rsidR="00846F48">
        <w:rPr>
          <w:rFonts w:ascii="Times New Roman" w:hAnsi="Times New Roman" w:cs="Times New Roman"/>
          <w:color w:val="000000"/>
          <w:sz w:val="26"/>
          <w:szCs w:val="26"/>
        </w:rPr>
        <w:t>………</w:t>
      </w:r>
      <w:r w:rsidRPr="00846F48">
        <w:rPr>
          <w:rFonts w:ascii="Times New Roman" w:hAnsi="Times New Roman" w:cs="Times New Roman"/>
          <w:color w:val="000000"/>
          <w:sz w:val="26"/>
          <w:szCs w:val="26"/>
        </w:rPr>
        <w:t>…………………………………41. ТЕОРЕТИЧЕСКИЕ ОСНОВЫ АНАЛИЗА ВНЕШНЕЙ И ВНУТРЕННЕЙ СРЕДЫ ОРГАНИЗАЦИИ………………………………………………………………………....51.1 ПОНЯТИЕ И ЗНАЧЕНИЕ ВНУТРЕННЕЙ И ВНЕШНЕЙ СРЕДЫ ОРГАНИЗАЦИИ…………………………………………………………………………</w:t>
      </w:r>
      <w:r w:rsidR="001228B4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846F48">
        <w:rPr>
          <w:rFonts w:ascii="Times New Roman" w:hAnsi="Times New Roman" w:cs="Times New Roman"/>
          <w:color w:val="000000"/>
          <w:sz w:val="26"/>
          <w:szCs w:val="26"/>
        </w:rPr>
        <w:t>1.2 НАПРАВЛЕНИЕ АНАЛИЗА ВНУТРЕННЕЙ СРЕДЫ ОРГАНИЗАЦИИ…….....</w:t>
      </w:r>
      <w:r w:rsidR="001228B4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846F48">
        <w:rPr>
          <w:rFonts w:ascii="Times New Roman" w:hAnsi="Times New Roman" w:cs="Times New Roman"/>
          <w:color w:val="000000"/>
          <w:sz w:val="26"/>
          <w:szCs w:val="26"/>
        </w:rPr>
        <w:t xml:space="preserve"> 1.3 ФАКТОРЫ ВНЕШНЕЙ СРЕДЫ ОРГАНИЗАЦИИ……………………………</w:t>
      </w:r>
      <w:r w:rsidR="001228B4">
        <w:rPr>
          <w:rFonts w:ascii="Times New Roman" w:hAnsi="Times New Roman" w:cs="Times New Roman"/>
          <w:color w:val="000000"/>
          <w:sz w:val="26"/>
          <w:szCs w:val="26"/>
        </w:rPr>
        <w:t>...10</w:t>
      </w:r>
      <w:r w:rsidR="00846F48" w:rsidRPr="00846F48">
        <w:rPr>
          <w:rFonts w:ascii="Times New Roman" w:hAnsi="Times New Roman" w:cs="Times New Roman"/>
          <w:color w:val="000000"/>
          <w:sz w:val="26"/>
          <w:szCs w:val="26"/>
        </w:rPr>
        <w:t xml:space="preserve">          1.4  SWOT- АНАЛИЗ…………………………………………………………………</w:t>
      </w:r>
      <w:r w:rsidR="001228B4">
        <w:rPr>
          <w:rFonts w:ascii="Times New Roman" w:hAnsi="Times New Roman" w:cs="Times New Roman"/>
          <w:color w:val="000000"/>
          <w:sz w:val="26"/>
          <w:szCs w:val="26"/>
        </w:rPr>
        <w:t>..11</w:t>
      </w:r>
      <w:r w:rsidR="00846F48" w:rsidRPr="00846F48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846F48" w:rsidRPr="00846F48">
        <w:rPr>
          <w:rFonts w:ascii="Times New Roman" w:hAnsi="Times New Roman" w:cs="Times New Roman"/>
          <w:sz w:val="26"/>
          <w:szCs w:val="26"/>
        </w:rPr>
        <w:t>2 ХАРАКТЕРИСТИКА ОАО «АЛВИЗ»……………………………………………...1</w:t>
      </w:r>
      <w:r w:rsidR="001228B4">
        <w:rPr>
          <w:rFonts w:ascii="Times New Roman" w:hAnsi="Times New Roman" w:cs="Times New Roman"/>
          <w:sz w:val="26"/>
          <w:szCs w:val="26"/>
        </w:rPr>
        <w:t>2</w:t>
      </w:r>
      <w:r w:rsidR="00846F48" w:rsidRPr="00846F48">
        <w:rPr>
          <w:rFonts w:ascii="Times New Roman" w:hAnsi="Times New Roman" w:cs="Times New Roman"/>
          <w:sz w:val="26"/>
          <w:szCs w:val="26"/>
        </w:rPr>
        <w:t xml:space="preserve"> 2.1 АНАЛИЗ МИКРО-МАРКЕТИНГОВОЙ СРЕДЫ ОАО «АЛВИЗ»……………...1</w:t>
      </w:r>
      <w:r w:rsidR="001228B4">
        <w:rPr>
          <w:rFonts w:ascii="Times New Roman" w:hAnsi="Times New Roman" w:cs="Times New Roman"/>
          <w:sz w:val="26"/>
          <w:szCs w:val="26"/>
        </w:rPr>
        <w:t>4</w:t>
      </w:r>
      <w:r w:rsidR="00846F48" w:rsidRPr="00846F48">
        <w:rPr>
          <w:rFonts w:ascii="Times New Roman" w:hAnsi="Times New Roman" w:cs="Times New Roman"/>
          <w:sz w:val="26"/>
          <w:szCs w:val="26"/>
        </w:rPr>
        <w:t xml:space="preserve"> 2.2 АНАЛИЗ МАКРО-МАРКЕТИНГОВОЙ СРЕДЫ ОАО «АЛВИЗ»…………...…1</w:t>
      </w:r>
      <w:r w:rsidR="001228B4">
        <w:rPr>
          <w:rFonts w:ascii="Times New Roman" w:hAnsi="Times New Roman" w:cs="Times New Roman"/>
          <w:sz w:val="26"/>
          <w:szCs w:val="26"/>
        </w:rPr>
        <w:t>9</w:t>
      </w:r>
      <w:r w:rsidR="00846F48" w:rsidRPr="00846F48">
        <w:rPr>
          <w:rFonts w:ascii="Times New Roman" w:hAnsi="Times New Roman" w:cs="Times New Roman"/>
          <w:sz w:val="26"/>
          <w:szCs w:val="26"/>
        </w:rPr>
        <w:t xml:space="preserve"> 2.3 АНАЛИЗ ДЕЯТЕЛЬНОСТИ ОАО «АЛВИЗ» МЕТОДОМ  SWOT……………..</w:t>
      </w:r>
      <w:r w:rsidR="001228B4">
        <w:rPr>
          <w:rFonts w:ascii="Times New Roman" w:hAnsi="Times New Roman" w:cs="Times New Roman"/>
          <w:sz w:val="26"/>
          <w:szCs w:val="26"/>
        </w:rPr>
        <w:t>2</w:t>
      </w:r>
      <w:r w:rsidR="00846F48" w:rsidRPr="00846F48">
        <w:rPr>
          <w:rFonts w:ascii="Times New Roman" w:hAnsi="Times New Roman" w:cs="Times New Roman"/>
          <w:sz w:val="26"/>
          <w:szCs w:val="26"/>
        </w:rPr>
        <w:t>3  ЗАКЛЮЧЕНИЕ…………………………………………………………………………</w:t>
      </w:r>
      <w:r w:rsidR="001228B4">
        <w:rPr>
          <w:rFonts w:ascii="Times New Roman" w:hAnsi="Times New Roman" w:cs="Times New Roman"/>
          <w:sz w:val="26"/>
          <w:szCs w:val="26"/>
        </w:rPr>
        <w:t>29</w:t>
      </w:r>
      <w:r w:rsidR="00846F48" w:rsidRPr="00846F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6F48" w:rsidRPr="00846F48" w:rsidRDefault="00846F48" w:rsidP="00846F48">
      <w:pPr>
        <w:spacing w:after="0" w:line="36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846F48">
        <w:rPr>
          <w:rFonts w:ascii="Times New Roman" w:hAnsi="Times New Roman" w:cs="Times New Roman"/>
          <w:sz w:val="26"/>
          <w:szCs w:val="26"/>
          <w:lang w:eastAsia="ru-RU"/>
        </w:rPr>
        <w:t>СПИСОК ИСПОЛЬЗОВАННЫХ ИСТОЧНИКОВ</w:t>
      </w:r>
      <w:r>
        <w:rPr>
          <w:rFonts w:ascii="Times New Roman" w:hAnsi="Times New Roman" w:cs="Times New Roman"/>
          <w:sz w:val="26"/>
          <w:szCs w:val="26"/>
          <w:lang w:eastAsia="ru-RU"/>
        </w:rPr>
        <w:t>…………………………………..</w:t>
      </w:r>
      <w:r w:rsidR="001228B4">
        <w:rPr>
          <w:rFonts w:ascii="Times New Roman" w:hAnsi="Times New Roman" w:cs="Times New Roman"/>
          <w:sz w:val="26"/>
          <w:szCs w:val="26"/>
          <w:lang w:eastAsia="ru-RU"/>
        </w:rPr>
        <w:t>30</w:t>
      </w:r>
    </w:p>
    <w:p w:rsidR="00846F48" w:rsidRPr="00AE3C71" w:rsidRDefault="00846F48" w:rsidP="00846F48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sz w:val="26"/>
          <w:szCs w:val="26"/>
        </w:rPr>
      </w:pPr>
    </w:p>
    <w:p w:rsidR="00846F48" w:rsidRPr="00AE3C71" w:rsidRDefault="00846F48" w:rsidP="00846F48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sz w:val="26"/>
          <w:szCs w:val="26"/>
        </w:rPr>
      </w:pPr>
    </w:p>
    <w:p w:rsidR="00846F48" w:rsidRPr="00846F48" w:rsidRDefault="00846F48" w:rsidP="00846F48">
      <w:pPr>
        <w:pStyle w:val="a7"/>
        <w:shd w:val="clear" w:color="auto" w:fill="FFFFFF"/>
        <w:spacing w:before="0" w:beforeAutospacing="0" w:after="304" w:afterAutospacing="0" w:line="360" w:lineRule="auto"/>
        <w:rPr>
          <w:sz w:val="26"/>
          <w:szCs w:val="26"/>
        </w:rPr>
      </w:pPr>
    </w:p>
    <w:p w:rsidR="009E1E2F" w:rsidRPr="00D92C13" w:rsidRDefault="00846F48" w:rsidP="009E1E2F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</w:p>
    <w:p w:rsidR="009E1E2F" w:rsidRPr="00D92C13" w:rsidRDefault="009E1E2F" w:rsidP="009E1E2F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9E1E2F" w:rsidRDefault="009E1E2F" w:rsidP="009E1E2F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9E1E2F" w:rsidRDefault="009E1E2F" w:rsidP="009E1E2F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9E1E2F" w:rsidRDefault="009E1E2F" w:rsidP="009E1E2F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9E1E2F" w:rsidRDefault="009E1E2F" w:rsidP="00846F48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846F48" w:rsidRDefault="00846F48" w:rsidP="00846F48">
      <w:pPr>
        <w:pStyle w:val="a7"/>
        <w:shd w:val="clear" w:color="auto" w:fill="FFFFFF"/>
        <w:spacing w:before="0" w:beforeAutospacing="0" w:after="304" w:afterAutospacing="0" w:line="360" w:lineRule="auto"/>
        <w:rPr>
          <w:color w:val="000000"/>
          <w:sz w:val="26"/>
          <w:szCs w:val="26"/>
        </w:rPr>
      </w:pPr>
    </w:p>
    <w:p w:rsidR="001228B4" w:rsidRDefault="003C0D3D" w:rsidP="001228B4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>ВВЕДЕНИЕ</w:t>
      </w:r>
    </w:p>
    <w:p w:rsidR="001228B4" w:rsidRPr="00D92C13" w:rsidRDefault="001228B4" w:rsidP="001228B4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Каждая организация находится и функционирует в среде. Каждое действие всех без исключения организаций возможно в том случае, если среда допускает его осуществления. Для того чтобы определить стратегию поведения организации и провести эту стратегию в жизнь, руководство должно иметь углубленное представление как о внутренней среде, ее потенциале и тенденциях развития, так и о внешней среде - в этом и заключается актуальность данной темы.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Внутренняя среда организации является источником ее жизненной силы. Она заключается в себе тот потенциал, который дает возможность организации функционировать.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Внешняя среда является источником, питающим организацию ресурсами, необходимыми для поддержания ее внутреннего потенциала на должном уровне. Организация находится в состоянии постоянного обмена с внешней средой, обеспечивая себе тем самым возможность выживания. При этом и внутренняя среда, и внешнее окружении изучаются стратегическим управлением в первую очередь для того, чтобы вскрыть те угрозы и возможности, которые организация должна учитывать при определении своих целей и при их достижении.</w:t>
      </w:r>
    </w:p>
    <w:p w:rsidR="003C0D3D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Цель данной работы - оценить влияние факторов внешней и внутренней среды на поведение организации.</w:t>
      </w:r>
    </w:p>
    <w:p w:rsidR="001228B4" w:rsidRDefault="001228B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1228B4" w:rsidRDefault="001228B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1228B4" w:rsidRDefault="001228B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1228B4" w:rsidRPr="00D92C13" w:rsidRDefault="001228B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3C0D3D" w:rsidRPr="00D92C13" w:rsidRDefault="003C0D3D" w:rsidP="009E1E2F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>1. ТЕОРЕТИЧЕСКИЕ ОСНОВЫ АНАЛИЗА ВНЕШНЕЙ И ВНУТРЕННЕЙ СРЕДЫ ОРГАНИЗАЦИИ</w:t>
      </w:r>
    </w:p>
    <w:p w:rsidR="003C0D3D" w:rsidRDefault="009E1E2F" w:rsidP="009E1E2F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1.1 ПОНЯТИЕ И ЗНАЧЕНИЕ ВНУТРЕННЕЙ И ВН</w:t>
      </w:r>
      <w:r>
        <w:rPr>
          <w:color w:val="000000"/>
          <w:sz w:val="26"/>
          <w:szCs w:val="26"/>
        </w:rPr>
        <w:t xml:space="preserve">ЕШНЕЙ СРЕДЫ </w:t>
      </w:r>
      <w:r w:rsidRPr="00D92C13">
        <w:rPr>
          <w:color w:val="000000"/>
          <w:sz w:val="26"/>
          <w:szCs w:val="26"/>
        </w:rPr>
        <w:t>ОРГАНИЗАЦИИ</w:t>
      </w:r>
    </w:p>
    <w:p w:rsidR="00D92C13" w:rsidRPr="00D92C13" w:rsidRDefault="00D92C13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Изучение внутренней среды направлено на уяснение того, какими сильными и слабыми сторонами обладает организация. Сильные стороны служат базой, на которую организация опирается в конкурентной борьбе и которую она должна стремиться расширять и укреплять. Слабые стороны - это предмет пристального внимания со стороны руководств</w:t>
      </w:r>
      <w:r w:rsidR="002129D7" w:rsidRPr="00D92C13">
        <w:rPr>
          <w:color w:val="000000"/>
          <w:sz w:val="26"/>
          <w:szCs w:val="26"/>
        </w:rPr>
        <w:t>а</w:t>
      </w:r>
      <w:r w:rsidRPr="00D92C13">
        <w:rPr>
          <w:color w:val="000000"/>
          <w:sz w:val="26"/>
          <w:szCs w:val="26"/>
        </w:rPr>
        <w:t>, которое должно делать все возможное, чтобы избавиться от них.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Под внешней средой в управлении следует понимать совокупность взаимосвязанных внешних факторов изменения свойств, которые влияют на организационную систему.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Внешние факторы - это в основном неконтролируемые силы, которые воздействуют на решения менеджеров и их действия и, в конечном счете, на внутреннюю структуру и процессы в организации.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Внешняя среда является источником, питающим организацию ресурсами, необходимыми для поддержания ее внутреннего потенциала на должном уровне. Организация находится в состоянии постоянного обмена с внешней средой, обеспечивая тем самым себе возможность выживания. Однако ресурсы внешней среды небезграничны и на них претендуют многие организации, находящиеся в этой же среде. Поэтому всегда существует возможность того, организация не сможет получить нужные ресурсы. Это может ослабить ее потенциал и привести ко многим негативным для организации последствиям.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Внешнюю среду обычно подразделяют на следующие составляющие: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Микросреда оказывает прямое влияние на предприятие.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 xml:space="preserve">- </w:t>
      </w:r>
      <w:r w:rsidR="003C0D3D" w:rsidRPr="00D92C13">
        <w:rPr>
          <w:color w:val="000000"/>
          <w:sz w:val="26"/>
          <w:szCs w:val="26"/>
        </w:rPr>
        <w:t>Макросреда воздействует на предприятие и его микросреду.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Анализ среды обычно считается исходным процессом стратегического управления, так как он обеспечивает базу для определения миссии и целей фирмы и для выработки стратегий поведения, позволяющих фирме выполнить миссию и достичь своих целей. Анализ среды предполагает изучение трех ее частей: макроокружения, непосредственного окружения и внутренней среды.</w:t>
      </w:r>
    </w:p>
    <w:p w:rsidR="00A51E91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Таким образом, представление как о внутренней среде организации, ее потенциале и тенденциях развития, так и о внешней среде, тенденциях ее развития и месте, занимаемом в ней организацией, помогает определить стратегию поведения организации</w:t>
      </w:r>
      <w:r w:rsidR="00557CB1" w:rsidRPr="00D92C13">
        <w:rPr>
          <w:color w:val="000000"/>
          <w:sz w:val="26"/>
          <w:szCs w:val="26"/>
        </w:rPr>
        <w:t>,</w:t>
      </w:r>
      <w:r w:rsidRPr="00D92C13">
        <w:rPr>
          <w:color w:val="000000"/>
          <w:sz w:val="26"/>
          <w:szCs w:val="26"/>
        </w:rPr>
        <w:t xml:space="preserve"> провести эту стратегию в жизнь.</w:t>
      </w:r>
    </w:p>
    <w:p w:rsidR="00557CB1" w:rsidRPr="00D92C13" w:rsidRDefault="00557CB1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3C0D3D" w:rsidRPr="00D92C13" w:rsidRDefault="009E1E2F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1.2 НАПРАВЛЕНИЕ АНАЛИЗА ВНУТРЕННЕЙ СРЕДЫ ОРГАНИЗАЦИИ</w:t>
      </w:r>
    </w:p>
    <w:p w:rsidR="00557CB1" w:rsidRPr="00D92C13" w:rsidRDefault="00557CB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Внутренняя среда организации - это та часть общей среды, которая находится в пределах организации. Она оказывает постоянное и самое непосредственное воздействие на ф</w:t>
      </w:r>
      <w:r w:rsidR="00C3707E">
        <w:rPr>
          <w:color w:val="000000"/>
          <w:sz w:val="26"/>
          <w:szCs w:val="26"/>
        </w:rPr>
        <w:t>ункционирование организации</w:t>
      </w:r>
      <w:r w:rsidRPr="00D92C13">
        <w:rPr>
          <w:color w:val="000000"/>
          <w:sz w:val="26"/>
          <w:szCs w:val="26"/>
        </w:rPr>
        <w:t>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Внутрифирменный стратегический анализ представляет собой комплексное изучение ключевых сфер деятельности предприятия, определение его сильных и слабых сторон, ресурсов </w:t>
      </w:r>
      <w:r w:rsidR="00C3707E">
        <w:rPr>
          <w:color w:val="000000"/>
          <w:sz w:val="26"/>
          <w:szCs w:val="26"/>
        </w:rPr>
        <w:t>и резервов дальнейшего развития.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Анализ внутренней среды организации называют управленческим анализом деятельности предприятия, бизнес диагностикой, анализом проблем.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Управленческий анализ необходим для разработки стратегии развития организации, оценки привлекательности организации для инвестора, определения рейтинга компании.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>Основная цель данного анализа - исследование внутренней среды предприятия, содержащей источники его конкурентных преимуществ.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Внутренняя среда имеет несколько срезов, в совокупности, состояние которых определяет тот потенциал и те возможности, к</w:t>
      </w:r>
      <w:r w:rsidR="00C3707E">
        <w:rPr>
          <w:color w:val="000000"/>
          <w:sz w:val="26"/>
          <w:szCs w:val="26"/>
        </w:rPr>
        <w:t>оторыми располагает организация.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Можно выделить следующие срезы внутренней среды: кадровый, организационный, производственный, маркетинговый, финансовый срез.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Кадровый срез внутренней среды охватывает такие процессы, как: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Взаимодействие менеджеров и рабочих;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Практика найма, обучения и продвижения кадров;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Оценка результатов труда, стимулирование и мотивация кадров;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Возможность дополнительного привлечения квалифицированных специалистов;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Создание и поддержание отношений между работниками;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Уровень квалификации существующих работников;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Организационный срез включает: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Коммуникационные процессы;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Организационные структуры;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Нормы, правила, процедуры;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Иерархию подчинения;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Распределение прав и ответственности;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Делегирование полномочий и система контроля;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>Маркетинговый срез внутренней среды организации охватывает следующие стороны, которые связаны с реализацией продукции: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Стратегия продукта, стратегия ценообразования;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Целевые сегменты рынка;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Реальная доля рынка организации;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Стратегия продвижения продукта на рынке;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Практика стимулирования сбыта и продвижения продукции;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Наличие опыта маркетинговых исследований.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Финансовый срез включает процессы, связанные с обеспечением эффективного использования и движения денежных средств в организации: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Уровень рентабельности продаж, собственного капитала, инвестиций;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Поддержание ликвидности, обеспечение прибыли;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Наличие собственных финансовых резервов;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Возможность привлечения дополнительных финансовых ресурсов;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Инвестиционная политика;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Постановка системы управления финансами;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Обеспечение непрерывного и положительного денежного потока.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 производственный срез входят: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Изготовление продукта;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Снабжение и ведение складского хозяйства;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 xml:space="preserve">- </w:t>
      </w:r>
      <w:r w:rsidR="003C0D3D" w:rsidRPr="00D92C13">
        <w:rPr>
          <w:color w:val="000000"/>
          <w:sz w:val="26"/>
          <w:szCs w:val="26"/>
        </w:rPr>
        <w:t>Обслуживание технологического парка;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Осуществление исследований и разработок;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Гибкость производственных линий;</w:t>
      </w:r>
    </w:p>
    <w:p w:rsidR="003C0D3D" w:rsidRPr="00D92C13" w:rsidRDefault="00A51E91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- </w:t>
      </w:r>
      <w:r w:rsidR="003C0D3D" w:rsidRPr="00D92C13">
        <w:rPr>
          <w:color w:val="000000"/>
          <w:sz w:val="26"/>
          <w:szCs w:val="26"/>
        </w:rPr>
        <w:t>Практика планирования и управления.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 основе внутрифирменного стратегического анализа лежат системный и комплексный подходы, а также динамический принцип и принцип сравнительного анализа.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Системный подход представляет предприятие как открытую сложную системы.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Комплексный подход определяет анализ всех элементов предприятия в их взаимосвязи.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Динамический принцип означает рассмотрение показателей и характеристик предприятия в динамике.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Принцип сравнительного анализа обусловливает сопоставление показателей деятельности предприятия с аналогичными показателями лучших хозяйствующих субъектов данной отрасли.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Стратегический анализ внутренней среды организации проводят по следующей схеме:</w:t>
      </w:r>
      <w:r w:rsidR="00EF411D" w:rsidRPr="00D92C13">
        <w:rPr>
          <w:color w:val="000000"/>
          <w:sz w:val="26"/>
          <w:szCs w:val="26"/>
        </w:rPr>
        <w:t xml:space="preserve"> </w:t>
      </w:r>
      <w:r w:rsidRPr="00D92C13">
        <w:rPr>
          <w:color w:val="000000"/>
          <w:sz w:val="26"/>
          <w:szCs w:val="26"/>
        </w:rPr>
        <w:t>анализ бизнес единиц;</w:t>
      </w:r>
      <w:r w:rsidR="00EF411D" w:rsidRPr="00D92C13">
        <w:rPr>
          <w:color w:val="000000"/>
          <w:sz w:val="26"/>
          <w:szCs w:val="26"/>
        </w:rPr>
        <w:t xml:space="preserve"> </w:t>
      </w:r>
      <w:r w:rsidRPr="00D92C13">
        <w:rPr>
          <w:color w:val="000000"/>
          <w:sz w:val="26"/>
          <w:szCs w:val="26"/>
        </w:rPr>
        <w:t>анализ функциональных служб;</w:t>
      </w:r>
      <w:r w:rsidR="00EF411D" w:rsidRPr="00D92C13">
        <w:rPr>
          <w:color w:val="000000"/>
          <w:sz w:val="26"/>
          <w:szCs w:val="26"/>
        </w:rPr>
        <w:t xml:space="preserve"> </w:t>
      </w:r>
      <w:r w:rsidRPr="00D92C13">
        <w:rPr>
          <w:color w:val="000000"/>
          <w:sz w:val="26"/>
          <w:szCs w:val="26"/>
        </w:rPr>
        <w:t>анализ структурных подразделений;</w:t>
      </w:r>
      <w:r w:rsidR="00EF411D" w:rsidRPr="00D92C13">
        <w:rPr>
          <w:color w:val="000000"/>
          <w:sz w:val="26"/>
          <w:szCs w:val="26"/>
        </w:rPr>
        <w:t xml:space="preserve"> </w:t>
      </w:r>
      <w:r w:rsidRPr="00D92C13">
        <w:rPr>
          <w:color w:val="000000"/>
          <w:sz w:val="26"/>
          <w:szCs w:val="26"/>
        </w:rPr>
        <w:t>анализ бизнес процессов.</w:t>
      </w:r>
    </w:p>
    <w:p w:rsidR="003C0D3D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Таким образом, внутренняя среда предприятия является источником его жизненной силы и потенциалом, обеспечивающим возможность функционирования, а следовательно, существования и выживания в определенном промежутке времени. Однако из нее могут истекать проблемы и даже угроза гибели предприятия, если среда становится враждебной его основной деятельности. Анализ внутренней среды необходим для разработки стратегии </w:t>
      </w:r>
      <w:r w:rsidRPr="00D92C13">
        <w:rPr>
          <w:color w:val="000000"/>
          <w:sz w:val="26"/>
          <w:szCs w:val="26"/>
        </w:rPr>
        <w:lastRenderedPageBreak/>
        <w:t>развития организации, оценки привлекательности организации для инвестора, определения рейтинга компании.</w:t>
      </w:r>
    </w:p>
    <w:p w:rsidR="00D92C13" w:rsidRPr="00D92C13" w:rsidRDefault="00D92C13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3C0D3D" w:rsidRPr="00D92C13" w:rsidRDefault="009E1E2F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1.3 ФАКТОРЫ ВНЕШНЕЙ СРЕДЫ ОРГАНИЗАЦИИ</w:t>
      </w:r>
    </w:p>
    <w:p w:rsidR="00EF411D" w:rsidRPr="00D92C13" w:rsidRDefault="00EF411D" w:rsidP="00D92C13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Под внешней средой понимается окружение фирмы, на действия которого она обычно не может оказать влияния. Практический смысл анализа внешней среды для компании состоит в выявлении угроз и возможностей для бизнеса, которые могут вытекать из происходящей вовне его процессов.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Различают среду прямого воздействия (микросреда) и среду косвенного воздействия (макросреда).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Внешняя среда прямого воздействия - это специфическая внешняя среда конкретной организации. Она включает те элементы внешней среды, с которыми организация взаимодействует постоянно или на более или менее регулярной основе.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К основным факторам внешней среды прямого воздействия коммерческой организации относятся: поставщики, потребители, конкуренты, законы и государственные органы, профсоюзы.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Среда косвенного воздействия. Многие из основных элементов внешней среды являются общими для большинства организаци</w:t>
      </w:r>
      <w:r w:rsidR="00EF411D" w:rsidRPr="00D92C13">
        <w:rPr>
          <w:color w:val="000000"/>
          <w:sz w:val="26"/>
          <w:szCs w:val="26"/>
        </w:rPr>
        <w:t>й в определенный период времени: экономические, экологические, социально-культурные, политические.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 xml:space="preserve">Факторы среды косвенного воздействия имеют более сложную структуру, многоплановый характер. Они в меньшей мере, чем факторы среды прямого воздействия, испытывают влияние организации. </w:t>
      </w:r>
    </w:p>
    <w:p w:rsidR="003C0D3D" w:rsidRPr="00D92C13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lastRenderedPageBreak/>
        <w:t>Факторы макросреды существенно отличаются в различных странах. Это необходимо учитывать организациям, участвующим в международном бизнесе.</w:t>
      </w:r>
    </w:p>
    <w:p w:rsidR="00D92C13" w:rsidRPr="00D92C13" w:rsidRDefault="003C0D3D" w:rsidP="00846F48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D92C13">
        <w:rPr>
          <w:color w:val="000000"/>
          <w:sz w:val="26"/>
          <w:szCs w:val="26"/>
        </w:rPr>
        <w:t>Таким образом, внешнюю среду можно подразделить на среду прямого воздействия и косвенного воздействия. Для эффективного функционирования организации необходимо тщательно изучать внешнюю среду и быть готовым к ее изменениям. Значение анализа внешней среды для компании состоит в выявлении угроз и возможностей для бизнеса, которые могут вытекать из происходящей вовне его процессов.</w:t>
      </w:r>
    </w:p>
    <w:p w:rsidR="003C0D3D" w:rsidRDefault="00846F48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1.4 </w:t>
      </w:r>
      <w:r w:rsidRPr="003C0D3D">
        <w:rPr>
          <w:color w:val="000000"/>
          <w:sz w:val="26"/>
          <w:szCs w:val="26"/>
        </w:rPr>
        <w:t xml:space="preserve"> SWOT- АНАЛИЗ</w:t>
      </w:r>
    </w:p>
    <w:p w:rsidR="00D92C13" w:rsidRPr="003C0D3D" w:rsidRDefault="00D92C13" w:rsidP="00D92C13">
      <w:pPr>
        <w:pStyle w:val="a7"/>
        <w:shd w:val="clear" w:color="auto" w:fill="FFFFFF"/>
        <w:spacing w:before="0" w:beforeAutospacing="0" w:after="304" w:afterAutospacing="0" w:line="360" w:lineRule="auto"/>
        <w:jc w:val="center"/>
        <w:rPr>
          <w:color w:val="000000"/>
          <w:sz w:val="26"/>
          <w:szCs w:val="26"/>
        </w:rPr>
      </w:pPr>
    </w:p>
    <w:p w:rsidR="003C0D3D" w:rsidRPr="003C0D3D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3C0D3D">
        <w:rPr>
          <w:color w:val="000000"/>
          <w:sz w:val="26"/>
          <w:szCs w:val="26"/>
        </w:rPr>
        <w:t>Любое сегментирование начинается со всестороннего изучения рыночной ситуации, в которой работает компания, и оценки типов возможностей и угроз, с которыми она может столкнуться. Отправной точкой для подобного обзора служит SWOT-анализ, который является наиболее широко распространенным комплексным м</w:t>
      </w:r>
      <w:r w:rsidR="00D92C13">
        <w:rPr>
          <w:color w:val="000000"/>
          <w:sz w:val="26"/>
          <w:szCs w:val="26"/>
        </w:rPr>
        <w:t>етодом стратегического анализа.</w:t>
      </w:r>
      <w:r w:rsidRPr="003C0D3D">
        <w:rPr>
          <w:color w:val="000000"/>
          <w:sz w:val="26"/>
          <w:szCs w:val="26"/>
        </w:rPr>
        <w:t xml:space="preserve"> В классической форме анализ сил (Strengts), слабостей (Weaknesses), возможностей (Opportunities) и угроз (Тhreats) был разработан во в</w:t>
      </w:r>
      <w:r w:rsidR="00C3707E">
        <w:rPr>
          <w:color w:val="000000"/>
          <w:sz w:val="26"/>
          <w:szCs w:val="26"/>
        </w:rPr>
        <w:t>торой половине 1960-х годов.</w:t>
      </w:r>
    </w:p>
    <w:p w:rsidR="003C0D3D" w:rsidRDefault="003C0D3D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3C0D3D">
        <w:rPr>
          <w:color w:val="000000"/>
          <w:sz w:val="26"/>
          <w:szCs w:val="26"/>
        </w:rPr>
        <w:t>Обычно SWOT-анализ используется для идентификации и оценки степени воздействия, исследования направлений влияния и силы взаимосвязи различных факторов внешней и внутренней среды предприятия, а также для установления положения дел на нем и выработки стратегии развития.</w:t>
      </w:r>
    </w:p>
    <w:p w:rsidR="00DE7124" w:rsidRDefault="00DE712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DE7124" w:rsidRDefault="00DE712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1228B4" w:rsidRDefault="001228B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DE7124" w:rsidRDefault="00DE7124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5C4331" w:rsidRDefault="004C16B7" w:rsidP="005C43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 ХАРАКТЕРИСТИКА ОАО «АЛВИЗ»</w:t>
      </w:r>
    </w:p>
    <w:p w:rsidR="00F77C81" w:rsidRDefault="00F77C81" w:rsidP="005C43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Объектом исследования выбрано Открытое акционерное общество «Архангельский ликероводочный завод» – одно из градообразующих предприятий Архангельской области, занимающееся производством и реализацией спиртной продукции. 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>Общество является юридическим лицом и действует на основании Устава и законодательства РФ. Форма собственности – открытое акционерное общество, что означает, что уставный капитал разделён на определённое число акций, удостоверяющих обязательственные права участников общества (акционеров) по отношению к обществу, в то время как для закрытого акционерного общества характерно то, что его акции распределяются только среди учредителей или заранее определенного круга лиц.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ОАО «АЛВИЗ» был основан 12 июля 1901 года.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На сегодняшний день ОАО «АЛВИЗ» выпускает более 40 видов продукции. Это водки, бальзамы, коньяк, горькие и сладкие настойки, винные напитки.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Для производства продукции используются: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- исправленная вода, прошедшая четырехступенчатую систему очистки;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- высококачественные зерновые спирты «Люкс», изготовленные из отборных сортов ржи и пшеницы;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>- натуральное сырье (ягоды, плоды, травы, коренья).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Миссия ОАО «АЛВИЗ» – рост эффективности использования ресурсов, направленного на повышение уровня качества жизни человека, эффективная работа предприятия, позволяющая внести достойный вклад в экономику региона и страны, и ответственное отношение к собственному персоналу и обществу. 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>Бизнес-концепция ОАО «АЛВИЗ» определяется производством и реализацией высококачественной ликеро-водочной продукцией.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 xml:space="preserve">Основной хозяйственной деятельностью ОАО «АЛВИЗ» является производство ликеро-водочной продукции для производственных нужд потребителей. 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lastRenderedPageBreak/>
        <w:t>Качество продукции, производимой ОАО «АЛВИЗ», обеспечивается системой менеджмента качества, сертифицированной по международному стандарту ИСО 9001:2008.</w:t>
      </w:r>
    </w:p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Подробное описание компании представлено в таблице 1.</w:t>
      </w:r>
    </w:p>
    <w:p w:rsidR="005C4331" w:rsidRPr="00AE3C71" w:rsidRDefault="005C4331" w:rsidP="005C4331">
      <w:pPr>
        <w:tabs>
          <w:tab w:val="left" w:pos="3885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Таблица 1 </w:t>
      </w:r>
    </w:p>
    <w:p w:rsidR="005C4331" w:rsidRPr="00AE3C71" w:rsidRDefault="005C4331" w:rsidP="004C16B7">
      <w:pPr>
        <w:tabs>
          <w:tab w:val="left" w:pos="3885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Описание ОАО «АЛВИЗ»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319"/>
      </w:tblGrid>
      <w:tr w:rsidR="005C4331" w:rsidRPr="00AE3C71" w:rsidTr="004C16B7">
        <w:trPr>
          <w:trHeight w:val="4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5C4331" w:rsidRPr="00AE3C71" w:rsidTr="004C16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«Архангельский ликеро-водочный завод»</w:t>
            </w:r>
          </w:p>
        </w:tc>
      </w:tr>
      <w:tr w:rsidR="005C4331" w:rsidRPr="00AE3C71" w:rsidTr="004C16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«АЛВИЗ»</w:t>
            </w:r>
          </w:p>
        </w:tc>
      </w:tr>
      <w:tr w:rsidR="005C4331" w:rsidRPr="00AE3C71" w:rsidTr="004C16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основания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июля 1901 года</w:t>
            </w:r>
          </w:p>
        </w:tc>
      </w:tr>
      <w:tr w:rsidR="005C4331" w:rsidRPr="00AE3C71" w:rsidTr="004C16B7">
        <w:trPr>
          <w:trHeight w:val="9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центрального офиса и склада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163001, г. Архангельск наб. Северной Двины, 120</w:t>
            </w:r>
          </w:p>
        </w:tc>
      </w:tr>
      <w:tr w:rsidR="005C4331" w:rsidRPr="00AE3C71" w:rsidTr="004C16B7">
        <w:trPr>
          <w:trHeight w:val="46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филиалов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Оптовые склады: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2, г. Северодвинск, ул. Железнодорожная, 45;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4, г. Архангельск, ул. Ленина, строение 29;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5, п. Двинской Березник, ул. П. Виноградова,211а;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7, г. Котлас, ул. Новая Ветка, 3;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3, г. Плесецк ул Синкевича ,17; 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в Архангельске, Северодвинске,             Новодвинске</w:t>
            </w:r>
          </w:p>
        </w:tc>
      </w:tr>
      <w:tr w:rsidR="005C4331" w:rsidRPr="00AE3C71" w:rsidTr="004C16B7">
        <w:trPr>
          <w:trHeight w:val="24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Удобство расположения по отношению к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транспортным путям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можно отметить выгодное географическое положение: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порту «Архангельский морской торговый порт» (включая ПРР «Экономия», «Бакарица») с круглогодичной навигацией и железнодорожная ветка от Северной железной дороги. Но в тоже время важно отметить неблагоприятные погодные условия, влияющие на качество дорог в зимнее время года (важно отметить, что автоперевозки являются приоритетными путями сбыта продукции)</w:t>
            </w:r>
          </w:p>
        </w:tc>
      </w:tr>
      <w:tr w:rsidR="005C4331" w:rsidRPr="00AE3C71" w:rsidTr="004C16B7">
        <w:trPr>
          <w:trHeight w:val="11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поставщикам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Архангельской области сосредоточено ограниченное количество поставщиков спирта, стеклянной тары, этикеток. В тоже время в Архангельской области достаточно поставщиков минеральной воды, гофроящиков, паллет,</w:t>
            </w:r>
            <w:r w:rsidRPr="005C4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ягоды, плоды, травы, коренья</w:t>
            </w:r>
          </w:p>
        </w:tc>
      </w:tr>
      <w:tr w:rsidR="005C4331" w:rsidRPr="00AE3C71" w:rsidTr="004C16B7">
        <w:trPr>
          <w:trHeight w:val="12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клиентам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благодаря выгодному географическому расположению, развитым транспортно-экспедиционным путям (морская, ж/д и авто перевозки) и географической близостью со странами СНГ, Восточной и Западной Европы продукция ОАО «АЛВИЗ» поставляется как на российский рынок, так и на экспорт</w:t>
            </w:r>
          </w:p>
        </w:tc>
      </w:tr>
      <w:tr w:rsidR="005C4331" w:rsidRPr="00AE3C71" w:rsidTr="004C16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круглосуточно </w:t>
            </w:r>
          </w:p>
        </w:tc>
      </w:tr>
      <w:tr w:rsidR="005C4331" w:rsidRPr="00AE3C71" w:rsidTr="004C16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(8182) 65-07-65</w:t>
            </w:r>
          </w:p>
        </w:tc>
      </w:tr>
      <w:tr w:rsidR="005C4331" w:rsidRPr="00AE3C71" w:rsidTr="004C16B7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(8182) 65-07-65</w:t>
            </w:r>
          </w:p>
        </w:tc>
      </w:tr>
      <w:tr w:rsidR="005C4331" w:rsidRPr="00AE3C71" w:rsidTr="004C16B7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org@alviz.com</w:t>
            </w:r>
          </w:p>
        </w:tc>
      </w:tr>
      <w:tr w:rsidR="005C4331" w:rsidRPr="00AE3C71" w:rsidTr="004C16B7">
        <w:trPr>
          <w:trHeight w:val="2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 компании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http://alviz.com/</w:t>
            </w:r>
          </w:p>
        </w:tc>
      </w:tr>
      <w:tr w:rsidR="005C4331" w:rsidRPr="00AE3C71" w:rsidTr="004C16B7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-Шевчук Наталья Леонидовна </w:t>
            </w:r>
          </w:p>
        </w:tc>
      </w:tr>
      <w:tr w:rsidR="005C4331" w:rsidRPr="00AE3C71" w:rsidTr="004C16B7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192 от 25 марта 2011 г. на осуществление вида деятельности: производство, хранение и  поставка произведенных спиртных напитков (водка, ликероводочные изделия);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 11131 от 03 мая 2011 г. на хранение и поставку алкогольной продукции </w:t>
            </w:r>
          </w:p>
        </w:tc>
      </w:tr>
      <w:tr w:rsidR="005C4331" w:rsidRPr="00AE3C71" w:rsidTr="004C16B7">
        <w:trPr>
          <w:trHeight w:val="60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производства, хранение и поставка спиртных напитков;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розничная торговля алкогольными напитками</w:t>
            </w:r>
          </w:p>
        </w:tc>
      </w:tr>
      <w:tr w:rsidR="005C4331" w:rsidRPr="00AE3C71" w:rsidTr="004C16B7">
        <w:trPr>
          <w:trHeight w:val="69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4331" w:rsidRPr="00AE3C71" w:rsidTr="004C16B7">
        <w:trPr>
          <w:trHeight w:val="27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эффективности использования ресурсов, направленного на повышение уровня качества жизни человека, эффективная работа предприятия, позволяющая внести достойный вклад в экономику региона и страны, и ответственное отношение к собственному персоналу и обществу</w:t>
            </w:r>
          </w:p>
        </w:tc>
      </w:tr>
      <w:tr w:rsidR="005C4331" w:rsidRPr="00AE3C71" w:rsidTr="004C16B7">
        <w:trPr>
          <w:trHeight w:val="27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 развития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бизнеса и инвестиций в производство в устойчивом временном периоде на основе разработки и развитии приоритетных бизнес-линий «водка» и «ликер»</w:t>
            </w:r>
          </w:p>
        </w:tc>
      </w:tr>
      <w:tr w:rsidR="005C4331" w:rsidRPr="00AE3C71" w:rsidTr="004C16B7">
        <w:trPr>
          <w:trHeight w:val="160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Слоган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фирменная символика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Фирменная символика:</w:t>
            </w:r>
          </w:p>
          <w:p w:rsidR="005C4331" w:rsidRPr="005C4331" w:rsidRDefault="005C4331" w:rsidP="004C16B7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hAnsi="Times New Roman" w:cs="Times New Roman"/>
                <w:noProof/>
                <w:color w:val="C0504D" w:themeColor="accent2"/>
                <w:sz w:val="24"/>
                <w:szCs w:val="24"/>
                <w:lang w:eastAsia="ru-RU"/>
              </w:rPr>
              <w:drawing>
                <wp:inline distT="0" distB="0" distL="0" distR="0">
                  <wp:extent cx="1740694" cy="819150"/>
                  <wp:effectExtent l="0" t="0" r="0" b="0"/>
                  <wp:docPr id="4" name="Рисунок 4" descr="http://alviz.com/images/logo_sm_blu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viz.com/images/logo_sm_blu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694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4331" w:rsidRPr="00AE3C71" w:rsidRDefault="005C4331" w:rsidP="005C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331">
        <w:rPr>
          <w:rFonts w:ascii="Times New Roman" w:hAnsi="Times New Roman" w:cs="Times New Roman"/>
          <w:sz w:val="26"/>
          <w:szCs w:val="26"/>
        </w:rPr>
        <w:t>Таким образом, спустя 103 года с начала ввоза в эксплуатацию первого    цеха, сейчас ОАО «АЛВИЗ» представляет собой многофункциональный  промышленный комплекс, располагающий современной инфраструктурой,   отлаженной системой сбыта и снабжения, а также эффективной системой  корпоративного управления, отвечающей современным отраслевым стандартам</w:t>
      </w:r>
      <w:r w:rsidRPr="00AE3C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4331" w:rsidRDefault="005C4331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16B7" w:rsidRDefault="005C4331" w:rsidP="004C16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C16B7">
        <w:rPr>
          <w:rFonts w:ascii="Times New Roman" w:hAnsi="Times New Roman" w:cs="Times New Roman"/>
          <w:sz w:val="26"/>
          <w:szCs w:val="26"/>
        </w:rPr>
        <w:t xml:space="preserve">2.1 </w:t>
      </w:r>
      <w:r w:rsidR="004C16B7" w:rsidRPr="00DE7124">
        <w:rPr>
          <w:rFonts w:ascii="Times New Roman" w:hAnsi="Times New Roman" w:cs="Times New Roman"/>
          <w:sz w:val="26"/>
          <w:szCs w:val="26"/>
        </w:rPr>
        <w:t>АНАЛИЗ МИКРО-МАРКЕТИНГОВОЙ СРЕДЫ ОАО «АЛВИЗ»</w:t>
      </w:r>
    </w:p>
    <w:p w:rsidR="00DE7124" w:rsidRPr="00DE7124" w:rsidRDefault="00DE7124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7124" w:rsidRPr="00DE7124" w:rsidRDefault="00DE7124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7124" w:rsidRDefault="00DE7124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124">
        <w:rPr>
          <w:rFonts w:ascii="Times New Roman" w:hAnsi="Times New Roman" w:cs="Times New Roman"/>
          <w:sz w:val="26"/>
          <w:szCs w:val="26"/>
        </w:rPr>
        <w:t xml:space="preserve">Деятельность ОАО «АЛВИЗ», как и любая предпринимательская деятельность, связана с рядом рисков, которые при определенных условиях могут существенно повлиять на показатели деловой активности, финансовой устойчивости и финансового состояния предприятия в целом. Поэтому основополагающей задачей при анализе микро-маркетинговой среды компании </w:t>
      </w:r>
      <w:r w:rsidRPr="00DE7124">
        <w:rPr>
          <w:rFonts w:ascii="Times New Roman" w:hAnsi="Times New Roman" w:cs="Times New Roman"/>
          <w:sz w:val="26"/>
          <w:szCs w:val="26"/>
        </w:rPr>
        <w:lastRenderedPageBreak/>
        <w:t>является управление рисками, то есть снижение неопределенности, а также минимизация или предотвращение вероятных последствий их воздействия, для чего необходимо их идентифицировать и выявить основные тенденции влияния.</w:t>
      </w:r>
    </w:p>
    <w:p w:rsidR="00F77C81" w:rsidRPr="00DE7124" w:rsidRDefault="00F77C81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7124" w:rsidRPr="00DE7124" w:rsidRDefault="004C16B7" w:rsidP="004C16B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2</w:t>
      </w:r>
    </w:p>
    <w:p w:rsidR="00DE7124" w:rsidRPr="00DE7124" w:rsidRDefault="00DE7124" w:rsidP="004C16B7">
      <w:pPr>
        <w:spacing w:after="0" w:line="360" w:lineRule="auto"/>
        <w:ind w:left="707" w:hanging="565"/>
        <w:rPr>
          <w:rFonts w:ascii="Times New Roman" w:hAnsi="Times New Roman" w:cs="Times New Roman"/>
          <w:sz w:val="26"/>
          <w:szCs w:val="26"/>
        </w:rPr>
      </w:pPr>
      <w:r w:rsidRPr="00DE7124">
        <w:rPr>
          <w:rFonts w:ascii="Times New Roman" w:hAnsi="Times New Roman" w:cs="Times New Roman"/>
          <w:sz w:val="26"/>
          <w:szCs w:val="26"/>
        </w:rPr>
        <w:t>Анализ микро-маркетинговой среды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212"/>
        <w:gridCol w:w="3018"/>
      </w:tblGrid>
      <w:tr w:rsidR="00DE7124" w:rsidRPr="00DE7124" w:rsidTr="00C75B53">
        <w:trPr>
          <w:trHeight w:val="164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Составляющая</w:t>
            </w:r>
          </w:p>
        </w:tc>
        <w:tc>
          <w:tcPr>
            <w:tcW w:w="4212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018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</w:tr>
      <w:tr w:rsidR="00DE7124" w:rsidRPr="00DE7124" w:rsidTr="00C75B53">
        <w:trPr>
          <w:trHeight w:val="120"/>
        </w:trPr>
        <w:tc>
          <w:tcPr>
            <w:tcW w:w="9606" w:type="dxa"/>
            <w:gridSpan w:val="3"/>
          </w:tcPr>
          <w:p w:rsidR="00DE7124" w:rsidRPr="005C4331" w:rsidRDefault="00DE7124" w:rsidP="005C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ФИРМА:</w:t>
            </w:r>
          </w:p>
        </w:tc>
      </w:tr>
      <w:tr w:rsidR="00DE7124" w:rsidRPr="00DE7124" w:rsidTr="00C75B53">
        <w:trPr>
          <w:trHeight w:val="555"/>
        </w:trPr>
        <w:tc>
          <w:tcPr>
            <w:tcW w:w="2376" w:type="dxa"/>
          </w:tcPr>
          <w:p w:rsidR="00DE7124" w:rsidRPr="005C4331" w:rsidRDefault="00DE7124" w:rsidP="005C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Организационно-правовая форма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124" w:rsidRPr="00DE7124" w:rsidTr="00C75B53">
        <w:trPr>
          <w:trHeight w:val="331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1.2Собственник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компаний «Синергия»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зависимое предприятие</w:t>
            </w:r>
          </w:p>
        </w:tc>
      </w:tr>
      <w:tr w:rsidR="00DE7124" w:rsidRPr="00DE7124" w:rsidTr="00C75B53">
        <w:trPr>
          <w:trHeight w:val="197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Высшее руководство 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решения управленческого характера совместно с ведущими менажерами</w:t>
            </w:r>
          </w:p>
        </w:tc>
      </w:tr>
      <w:tr w:rsidR="00DE7124" w:rsidRPr="00DE7124" w:rsidTr="00C75B53">
        <w:trPr>
          <w:trHeight w:val="555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Персонал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человек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Обеспечено, количество персонала позволило создать дружный, сплоченный коллектив единомышленников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59% имеет высшее образование;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41% имеет средне-специальное образование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F7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технического уровня производства, совершенствование технологических процессов, выпуск продукции высокого качества требует новых знаний, умений и навыков от всех </w:t>
            </w:r>
            <w:r w:rsidRPr="00F77C81">
              <w:rPr>
                <w:rFonts w:ascii="Times New Roman" w:eastAsia="Times New Roman" w:hAnsi="Times New Roman" w:cs="Times New Roman"/>
                <w:lang w:eastAsia="ru-RU"/>
              </w:rPr>
              <w:t>работников комбината, что определило тенденцию к росту уровня профессиональной подготовки кадров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 работы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от 35 до 55 лет – 51,86 %;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менее 25 лет – 8,66 %;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от 25 до 35 лет – 34,43 %; возраст более 55 лет – 5,05 %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Преобла</w:t>
            </w:r>
            <w:r w:rsidRPr="00F77C81">
              <w:rPr>
                <w:rFonts w:ascii="Times New Roman" w:eastAsia="Times New Roman" w:hAnsi="Times New Roman" w:cs="Times New Roman"/>
                <w:lang w:eastAsia="ru-RU"/>
              </w:rPr>
              <w:t>дают сотрудники среднего возраста, что</w:t>
            </w:r>
            <w:r w:rsidRPr="00F77C81">
              <w:rPr>
                <w:rFonts w:ascii="Times New Roman" w:hAnsi="Times New Roman" w:cs="Times New Roman"/>
              </w:rPr>
              <w:t xml:space="preserve"> </w:t>
            </w:r>
            <w:r w:rsidRPr="00F77C81">
              <w:rPr>
                <w:rFonts w:ascii="Times New Roman" w:eastAsia="Times New Roman" w:hAnsi="Times New Roman" w:cs="Times New Roman"/>
                <w:lang w:eastAsia="ru-RU"/>
              </w:rPr>
              <w:t xml:space="preserve">говорит о том, что на предприятии в первую очередь 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отдается предпочтение работникам, имеющим опыт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1.5Организационная структура компания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структура напоминает собой линейно-функциональную структуру – каждое из подразделений ориентировано на выполнение определенной функции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F7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качественного выполнения своей функции каждое подразделение организации </w:t>
            </w:r>
            <w:r w:rsidRPr="00F77C81">
              <w:rPr>
                <w:rFonts w:ascii="Times New Roman" w:eastAsia="Times New Roman" w:hAnsi="Times New Roman" w:cs="Times New Roman"/>
                <w:lang w:eastAsia="ru-RU"/>
              </w:rPr>
              <w:t>затрачивает максимум необходимых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7C81">
              <w:rPr>
                <w:rFonts w:ascii="Times New Roman" w:eastAsia="Times New Roman" w:hAnsi="Times New Roman" w:cs="Times New Roman"/>
                <w:lang w:eastAsia="ru-RU"/>
              </w:rPr>
              <w:t>усилий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 Программные продукты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предприятии уделяется большое внимание работе, направленной на совершенствование технологии производства, улучшение качества и эксплуатационных свойств продукции (используются такие передовые лицензионные программные продукты, как 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SAPR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Гарант, С1)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о разработках ОАО «АЛВИЗ» получает за счет прямого сотрудничества с НИИ, дилерами лицензионных продуктов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 Репутация компании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124" w:rsidRPr="00DE7124" w:rsidTr="00C75B53">
        <w:trPr>
          <w:trHeight w:val="120"/>
        </w:trPr>
        <w:tc>
          <w:tcPr>
            <w:tcW w:w="9606" w:type="dxa"/>
            <w:gridSpan w:val="3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2.ПОСТАВЩИКИ</w:t>
            </w:r>
          </w:p>
        </w:tc>
      </w:tr>
      <w:tr w:rsidR="00DE7124" w:rsidRPr="00DE7124" w:rsidTr="00C75B53">
        <w:trPr>
          <w:trHeight w:val="246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Поставщики сырья, материалов, ГСМ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«АЛВИЗ» поэтапно и последовательно выстраивает свои отношения с поставщиками сырья и материалов, закупки которых составляют до 52 % текущих расходов. Сырье, вспомогательные материалы, стройматериалы, ГСМ, уголь, инструменты, аппаратуру и оборудование комбинат получает от 105 фирм. Номенклатура закупаемой продукции включает сотни товарных групп и тысячи наименований.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предотвращения возможных перебоев с поставками ОАО «АЛВИЗ» стремится поддержать необходимый баланс оборотных средств путем создания складских запасов</w:t>
            </w:r>
          </w:p>
        </w:tc>
      </w:tr>
      <w:tr w:rsidR="00DE7124" w:rsidRPr="00DE7124" w:rsidTr="00C75B53">
        <w:trPr>
          <w:trHeight w:val="120"/>
        </w:trPr>
        <w:tc>
          <w:tcPr>
            <w:tcW w:w="9606" w:type="dxa"/>
            <w:gridSpan w:val="3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КОНТАКТНЫЕ АУДИТОРИИ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3.1Средства массовой информации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Маркетинговое развитие и продвижение на рынке осуществляется за счет специализированных выставок, где предприятие также получает развернутую информацию о конкурентах, потребителях, поставщиках, состоянии рынка сбыта продукции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Органы государственной власти – таможенное законодательство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тем, что предприятие осуществляет деятельность на внешнем рынке: экспортирует свою продукцию, импортирует материалы и оборудование, оно подвержено значительным рискам, связанным с изменением правил таможенного контроля и пошлин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2012 года экспортные пошлины на продукцию предприятия отменены. Введение экспортных пошлин на группы товаров, экспортером которых является ОАО «АЛВИЗ», приведет к снижению прибыли от продаж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Органы государственной власти – налоговое законодательство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«АЛВИЗ» является крупным налоговым плательщиком, его деятельность является предметом регулярных проверок со стороны налоговой инспекции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налоговое законодательство допускает различные толкования и подвержено частым изменениям. Это осложняет налоговое планирование на предприятии и связанные с ним решения коммерческих вопросов, что может неблагоприятно сказаться на его деятельности. С целью минимизировать риски, </w:t>
            </w: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связанные с возможными изменениями законодательства по вопросам, касающимся деятельности Общества, ОАО «АЛВИЗ» следует постоянно осуществлять мониторинг изменений, вносимых в налоговое законодательство, оценивать и прогнозировать степень возможного влияния таких изменений в своей деятельности.</w:t>
            </w:r>
          </w:p>
        </w:tc>
      </w:tr>
      <w:tr w:rsidR="00DE7124" w:rsidRPr="00DE7124" w:rsidTr="00C75B53">
        <w:trPr>
          <w:trHeight w:val="120"/>
        </w:trPr>
        <w:tc>
          <w:tcPr>
            <w:tcW w:w="9606" w:type="dxa"/>
            <w:gridSpan w:val="3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КОНКУРЕНТЫ</w:t>
            </w:r>
          </w:p>
        </w:tc>
      </w:tr>
      <w:tr w:rsidR="00DE7124" w:rsidRPr="00DE7124" w:rsidTr="00C75B53">
        <w:trPr>
          <w:trHeight w:val="212"/>
        </w:trPr>
        <w:tc>
          <w:tcPr>
            <w:tcW w:w="2376" w:type="dxa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 Конкуренты и положение на внутреннем и мировом рынке</w:t>
            </w:r>
          </w:p>
        </w:tc>
        <w:tc>
          <w:tcPr>
            <w:tcW w:w="4212" w:type="dxa"/>
            <w:shd w:val="clear" w:color="auto" w:fill="auto"/>
          </w:tcPr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Ликеро-водочная отрасль характеризуется высоким уровнем конкуренции: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мировом рынке прямыми конкурентами ОАО «АЛВИЗ» являются российские производители, экспортирующие свою продукцию на соответствующие товарные рынки;</w:t>
            </w:r>
          </w:p>
          <w:p w:rsidR="00DE7124" w:rsidRPr="005C4331" w:rsidRDefault="00DE7124" w:rsidP="005C4331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ОАО «АЛВИЗ» является лидером в Архангельской области, что существенно усиливает позиции предприятия в конкурентной борьбе </w:t>
            </w:r>
          </w:p>
        </w:tc>
        <w:tc>
          <w:tcPr>
            <w:tcW w:w="3018" w:type="dxa"/>
            <w:shd w:val="clear" w:color="auto" w:fill="auto"/>
          </w:tcPr>
          <w:p w:rsidR="00DE7124" w:rsidRPr="005C4331" w:rsidRDefault="00DE7124" w:rsidP="005C4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Риски, связанные с конкурентной борьбой, могут потребовать дополнительных финансовых расходов и при определенных обстоятельствах негативно отразиться на деятельности предприятия. Последствия риска, связанного с конкуренцией, для общества значительны, так как ОАО «АЛВИЗ» для сохранения на рынке своих потребителей вынужден также снижать цены на продукцию, что приводит к финансовым потерям </w:t>
            </w:r>
          </w:p>
        </w:tc>
      </w:tr>
    </w:tbl>
    <w:p w:rsidR="00DE7124" w:rsidRPr="00DE7124" w:rsidRDefault="00DE7124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7124" w:rsidRPr="00DE7124" w:rsidRDefault="00DE7124" w:rsidP="00DE71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124">
        <w:rPr>
          <w:rFonts w:ascii="Times New Roman" w:hAnsi="Times New Roman" w:cs="Times New Roman"/>
          <w:sz w:val="26"/>
          <w:szCs w:val="26"/>
        </w:rPr>
        <w:t>Таким образом, деятельность ОАО «АЛВИЗ» и его финансовые результаты находятся под влиянием целого комплекса внешних факторов. Задача предприятия – минимизировать существующие риски.</w:t>
      </w:r>
    </w:p>
    <w:p w:rsidR="00DE7124" w:rsidRPr="00DE7124" w:rsidRDefault="00DE7124" w:rsidP="00DE71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7124">
        <w:rPr>
          <w:rFonts w:ascii="Times New Roman" w:hAnsi="Times New Roman" w:cs="Times New Roman"/>
          <w:sz w:val="26"/>
          <w:szCs w:val="26"/>
        </w:rPr>
        <w:t xml:space="preserve">Далее </w:t>
      </w:r>
      <w:r w:rsidRPr="00DE71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проведем подробный анализ конкурентов (ЗАО «БОТЛЕКС»,</w:t>
      </w:r>
      <w:r w:rsidRPr="00DE7124">
        <w:rPr>
          <w:rFonts w:ascii="Times New Roman" w:hAnsi="Times New Roman" w:cs="Times New Roman"/>
          <w:sz w:val="26"/>
          <w:szCs w:val="26"/>
        </w:rPr>
        <w:t xml:space="preserve"> </w:t>
      </w:r>
      <w:r w:rsidRPr="00DE71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ЗАО «РУССКОЕ БЕЛОЕ ЗОЛОТО») ОАО «АЛВИЗ» по наиболее значимым с точки зрения потенциальных клиентов, факторам, используя оценочный метод. Очередность выбранных факторов зависит от их значимости для потенциальных клиентов компании. Расставим баллы от 1 до 5, исходя из того, что наивысший балл получает компания с лучшим показателем. </w:t>
      </w:r>
    </w:p>
    <w:p w:rsidR="00DE7124" w:rsidRPr="00DE7124" w:rsidRDefault="00DE7124" w:rsidP="00DE7124">
      <w:pPr>
        <w:tabs>
          <w:tab w:val="left" w:pos="720"/>
          <w:tab w:val="left" w:pos="3885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71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Данные анализа</w:t>
      </w:r>
      <w:r w:rsidR="004C16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должны быть сведены в таблицу 3</w:t>
      </w:r>
      <w:r w:rsidRPr="00DE712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16B7" w:rsidRDefault="004C16B7" w:rsidP="004C16B7">
      <w:pPr>
        <w:tabs>
          <w:tab w:val="left" w:pos="720"/>
          <w:tab w:val="left" w:pos="3885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7124" w:rsidRPr="00DE7124" w:rsidRDefault="004C16B7" w:rsidP="004C16B7">
      <w:pPr>
        <w:tabs>
          <w:tab w:val="left" w:pos="720"/>
          <w:tab w:val="left" w:pos="3885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</w:t>
      </w:r>
    </w:p>
    <w:p w:rsidR="00DE7124" w:rsidRPr="00DE7124" w:rsidRDefault="00DE7124" w:rsidP="00DE7124">
      <w:pPr>
        <w:tabs>
          <w:tab w:val="left" w:pos="720"/>
          <w:tab w:val="left" w:pos="38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712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Сравнительный  и оценочный  анализ конкурентов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560"/>
        <w:gridCol w:w="850"/>
        <w:gridCol w:w="1559"/>
        <w:gridCol w:w="851"/>
        <w:gridCol w:w="1559"/>
        <w:gridCol w:w="851"/>
      </w:tblGrid>
      <w:tr w:rsidR="00DE7124" w:rsidRPr="00DE7124" w:rsidTr="00C75B53">
        <w:trPr>
          <w:trHeight w:val="45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«АЛВИЗ», Архангельск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«БОТЛЕКС», Московская область, Химки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«РУССКОЕ БЕЛОЕ ЗОЛОТО», Москва, Москва</w:t>
            </w:r>
          </w:p>
        </w:tc>
      </w:tr>
      <w:tr w:rsidR="00DE7124" w:rsidRPr="00DE7124" w:rsidTr="00C75B53">
        <w:trPr>
          <w:trHeight w:val="45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Известность компании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достаточно известна в области, за её пределами, на мировом рынке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хорошо известна за пределами Архангельской области, на мировом рынке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хорошо известна за пределами Архангельской области, на мировом рынке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Ассортимент туристических предложений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предлагает широкий ассортимент по России, за рубежом поставляется только водка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имеет узкий ассортимент по России и за рубежом (специализируется на водке и настойках)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предлагается широкий ассортимент по России и за рубежом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Уровень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Цена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Средняя, контролируется со стороны государством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Средняя, контролируется со стороны государством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Наличие скидок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Есть, для оптовых покупателей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Есть, для оптовых покупателей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для оптовых покупателей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Объем производства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млн декалитров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млн декалитров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млн декалитров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Режим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8Месторасположение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 России – удаленность от центра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часть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часть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Качество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Опыт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Дополнительный сервис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Рекламная 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Информационная обеспеченность клиентов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7124" w:rsidRPr="00DE7124" w:rsidTr="00C75B5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24" w:rsidRPr="004C16B7" w:rsidRDefault="00DE7124" w:rsidP="004C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24" w:rsidRPr="004C16B7" w:rsidRDefault="00DE7124" w:rsidP="004C1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</w:tbl>
    <w:p w:rsidR="00DE7124" w:rsidRPr="00DE7124" w:rsidRDefault="00DE7124" w:rsidP="00DE7124">
      <w:pPr>
        <w:tabs>
          <w:tab w:val="left" w:pos="720"/>
          <w:tab w:val="left" w:pos="38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7124" w:rsidRPr="00C75B53" w:rsidRDefault="00DE7124" w:rsidP="00C75B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B53">
        <w:rPr>
          <w:rFonts w:ascii="Times New Roman" w:hAnsi="Times New Roman" w:cs="Times New Roman"/>
          <w:sz w:val="26"/>
          <w:szCs w:val="26"/>
        </w:rPr>
        <w:t>Таким образом, средний балл для ОАО «АЛВИЗ» - 4,31, для ЗАО «БОТЛЕКС» – 4,15,  для ЗАО «РУССКОЕ БЕЛОЕ ЗОЛОТО» – 4,31.</w:t>
      </w:r>
    </w:p>
    <w:p w:rsidR="00DE7124" w:rsidRPr="00C75B53" w:rsidRDefault="00DE7124" w:rsidP="00C75B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B53">
        <w:rPr>
          <w:rFonts w:ascii="Times New Roman" w:hAnsi="Times New Roman" w:cs="Times New Roman"/>
          <w:sz w:val="26"/>
          <w:szCs w:val="26"/>
        </w:rPr>
        <w:t>Высокий балл ОАО «АЛВИЗ» определяется хорошей репутацией как по Архангельской области, так и на российском рынке и за рубежом, широким ассортиментом продукции, активной рекламной деятельностью, древним традициям производства. Однако ОАО «АЛВИЗ» уступает своим основным конкурентам за счет своего месторасположения от центра России (что компенсируется близостью к порту «Архангельский морской торговый порт» с круглогодичной навигацией и железнодорожной ветке Северной железной дороги, развитым путям автосообщения).  Также на маркетинговой ситуации по сравнению с конкурентами отрицательно сказывается небальн</w:t>
      </w:r>
      <w:r w:rsidR="00C75B53">
        <w:rPr>
          <w:rFonts w:ascii="Times New Roman" w:hAnsi="Times New Roman" w:cs="Times New Roman"/>
          <w:sz w:val="26"/>
          <w:szCs w:val="26"/>
        </w:rPr>
        <w:t>ы</w:t>
      </w:r>
      <w:r w:rsidRPr="00C75B53">
        <w:rPr>
          <w:rFonts w:ascii="Times New Roman" w:hAnsi="Times New Roman" w:cs="Times New Roman"/>
          <w:sz w:val="26"/>
          <w:szCs w:val="26"/>
        </w:rPr>
        <w:t>й объем производства, который обусловлен экономическим кризисом и снижением спроса на мировом рынке.</w:t>
      </w:r>
    </w:p>
    <w:p w:rsidR="00DE7124" w:rsidRDefault="00DE7124" w:rsidP="00F77C81">
      <w:pPr>
        <w:pStyle w:val="a7"/>
        <w:shd w:val="clear" w:color="auto" w:fill="FFFFFF"/>
        <w:spacing w:before="0" w:beforeAutospacing="0" w:after="304" w:afterAutospacing="0" w:line="360" w:lineRule="auto"/>
        <w:jc w:val="both"/>
        <w:rPr>
          <w:color w:val="000000"/>
          <w:sz w:val="26"/>
          <w:szCs w:val="26"/>
        </w:rPr>
      </w:pPr>
    </w:p>
    <w:p w:rsidR="00A76F4F" w:rsidRPr="00AE3C71" w:rsidRDefault="00F77C81" w:rsidP="00A76F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A76F4F" w:rsidRPr="00AE3C71">
        <w:rPr>
          <w:rFonts w:ascii="Times New Roman" w:hAnsi="Times New Roman" w:cs="Times New Roman"/>
          <w:sz w:val="26"/>
          <w:szCs w:val="26"/>
        </w:rPr>
        <w:t xml:space="preserve"> АНАЛИЗ МАКРО-МАРКЕТИНГОВОЙ СРЕДЫ ОАО «АЛВИЗ»</w:t>
      </w:r>
    </w:p>
    <w:p w:rsidR="00A76F4F" w:rsidRPr="00AE3C71" w:rsidRDefault="00A76F4F" w:rsidP="00A76F4F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76F4F" w:rsidRPr="00AE3C71" w:rsidRDefault="00A76F4F" w:rsidP="00A76F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Ключевыми факторами, влияющими на макро-маркетинговую среду ОАО «АЛВИЗ», являются:</w:t>
      </w:r>
    </w:p>
    <w:p w:rsidR="00A76F4F" w:rsidRPr="00AE3C71" w:rsidRDefault="00A76F4F" w:rsidP="00A76F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страновые риски, связанные с развитием экономики страны в целом и с отраслевыми изменениями рынка ликеро-водочной продукции:</w:t>
      </w:r>
    </w:p>
    <w:p w:rsidR="00A76F4F" w:rsidRPr="00AE3C71" w:rsidRDefault="00A76F4F" w:rsidP="00A76F4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замедление темпов роста экономики;</w:t>
      </w:r>
    </w:p>
    <w:p w:rsidR="00A76F4F" w:rsidRPr="00AE3C71" w:rsidRDefault="00A76F4F" w:rsidP="00A76F4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зависимость российского бюджета от цен на нефть;</w:t>
      </w:r>
    </w:p>
    <w:p w:rsidR="00A76F4F" w:rsidRPr="00AE3C71" w:rsidRDefault="00A76F4F" w:rsidP="00A76F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отраслевые риски, связанные с деятельностью общества:</w:t>
      </w:r>
    </w:p>
    <w:p w:rsidR="00A76F4F" w:rsidRPr="00AE3C71" w:rsidRDefault="00A76F4F" w:rsidP="00A76F4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незащищенность внутреннего рынка ликеро-водочной продукции от внешнеэкономических факторов;</w:t>
      </w:r>
    </w:p>
    <w:p w:rsidR="00A76F4F" w:rsidRPr="00AE3C71" w:rsidRDefault="00A76F4F" w:rsidP="00A76F4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падение спроса на готовую продукцию;</w:t>
      </w:r>
    </w:p>
    <w:p w:rsidR="00A76F4F" w:rsidRPr="00AE3C71" w:rsidRDefault="00A76F4F" w:rsidP="00A76F4F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низкий технический уровень производства, высокий износ основных производственных фондов; </w:t>
      </w:r>
    </w:p>
    <w:p w:rsidR="00A76F4F" w:rsidRPr="00AE3C71" w:rsidRDefault="00A76F4F" w:rsidP="00A76F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финансовые риски: </w:t>
      </w:r>
    </w:p>
    <w:p w:rsidR="00A76F4F" w:rsidRPr="00AE3C71" w:rsidRDefault="00A76F4F" w:rsidP="00A76F4F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уровня инфляции;</w:t>
      </w:r>
    </w:p>
    <w:p w:rsidR="00A76F4F" w:rsidRPr="00AE3C71" w:rsidRDefault="00A76F4F" w:rsidP="00A76F4F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курса валют;</w:t>
      </w:r>
    </w:p>
    <w:p w:rsidR="00A76F4F" w:rsidRPr="00AE3C71" w:rsidRDefault="00A76F4F" w:rsidP="00A76F4F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процентных ставок по кредитам;</w:t>
      </w:r>
    </w:p>
    <w:p w:rsidR="00A76F4F" w:rsidRPr="00AE3C71" w:rsidRDefault="00A76F4F" w:rsidP="00A76F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правовые риски в результате возможного изменения законодательства;</w:t>
      </w:r>
    </w:p>
    <w:p w:rsidR="00A76F4F" w:rsidRPr="00AE3C71" w:rsidRDefault="00A76F4F" w:rsidP="00A76F4F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валютного регулирования</w:t>
      </w:r>
    </w:p>
    <w:p w:rsidR="00A76F4F" w:rsidRPr="00AE3C71" w:rsidRDefault="00A76F4F" w:rsidP="00A76F4F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изменение правил таможенного контроля и пошлин </w:t>
      </w:r>
    </w:p>
    <w:p w:rsidR="00A76F4F" w:rsidRPr="00AE3C71" w:rsidRDefault="00A76F4F" w:rsidP="00A76F4F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изменение налогового законодательства  </w:t>
      </w:r>
    </w:p>
    <w:p w:rsidR="00A76F4F" w:rsidRPr="00AE3C71" w:rsidRDefault="00A76F4F" w:rsidP="00A76F4F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риски, связанные с изменением судебной практики </w:t>
      </w:r>
    </w:p>
    <w:p w:rsidR="00A76F4F" w:rsidRPr="00AE3C71" w:rsidRDefault="00A76F4F" w:rsidP="00A76F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риски, связанные с деятельность общества:</w:t>
      </w:r>
    </w:p>
    <w:p w:rsidR="00A76F4F" w:rsidRPr="00AE3C71" w:rsidRDefault="00A76F4F" w:rsidP="00A76F4F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изменение требований по лицензированию деятельности; </w:t>
      </w:r>
    </w:p>
    <w:p w:rsidR="00A76F4F" w:rsidRPr="00AE3C71" w:rsidRDefault="00A76F4F" w:rsidP="00A76F4F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банкротство крупного дебитора; </w:t>
      </w:r>
    </w:p>
    <w:p w:rsidR="00A76F4F" w:rsidRPr="00AE3C71" w:rsidRDefault="00A76F4F" w:rsidP="00A76F4F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неисполнение контрагентами обязательств по договору; </w:t>
      </w:r>
    </w:p>
    <w:p w:rsidR="00A76F4F" w:rsidRPr="00AE3C71" w:rsidRDefault="00A76F4F" w:rsidP="00A76F4F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повреждения, утрата или уничтожение имущества.</w:t>
      </w:r>
    </w:p>
    <w:p w:rsidR="00A76F4F" w:rsidRPr="00AE3C71" w:rsidRDefault="00A76F4F" w:rsidP="00F77C8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Проанализируем основные факторы, воздействующие на деятельность ОАО «АЛВИЗ». Результат</w:t>
      </w:r>
      <w:r w:rsidR="00F77C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представлен в таблице 4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76F4F" w:rsidRPr="00AE3C71" w:rsidRDefault="00F77C81" w:rsidP="00F77C8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4</w:t>
      </w:r>
    </w:p>
    <w:p w:rsidR="00A76F4F" w:rsidRPr="00AE3C71" w:rsidRDefault="00A76F4F" w:rsidP="00F77C8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Факторы, влияющие на макро-маркетинговую среду ОАО «АЛВИЗ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4500"/>
        <w:gridCol w:w="3803"/>
      </w:tblGrid>
      <w:tr w:rsidR="00A76F4F" w:rsidRPr="00AE3C71" w:rsidTr="004C16B7">
        <w:trPr>
          <w:trHeight w:val="258"/>
        </w:trPr>
        <w:tc>
          <w:tcPr>
            <w:tcW w:w="1728" w:type="dxa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</w:t>
            </w:r>
          </w:p>
        </w:tc>
        <w:tc>
          <w:tcPr>
            <w:tcW w:w="4500" w:type="dxa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803" w:type="dxa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и примечания</w:t>
            </w:r>
          </w:p>
        </w:tc>
      </w:tr>
      <w:tr w:rsidR="00A76F4F" w:rsidRPr="00AE3C71" w:rsidTr="004C16B7">
        <w:trPr>
          <w:trHeight w:val="258"/>
        </w:trPr>
        <w:tc>
          <w:tcPr>
            <w:tcW w:w="10031" w:type="dxa"/>
            <w:gridSpan w:val="3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Экономические факторы:</w:t>
            </w:r>
          </w:p>
        </w:tc>
      </w:tr>
      <w:tr w:rsidR="00A76F4F" w:rsidRPr="00AE3C71" w:rsidTr="004C16B7">
        <w:trPr>
          <w:trHeight w:val="1571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проблемы, связанные с обеспечением производства  качественным сырьем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ветеринарному и фитосанитарному надзору (ФСВФН) усиливает контроль за поставками в Россию зернового спирта, ягод. Ряд импортеров, поставляющих ягоды на российский рынок, считают местные требования к ввозу продукции слишком строгими, но вынуждены подчиняться действующим в РФ стандартам безопасности продукции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F77C81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Из-за несоблюдения производителями санитарных правил Россельхознадзор достаточно часто запрещает ввоз ягод, спирта из-за рубежа; счет идет на десятки тысяч тонн</w:t>
            </w:r>
          </w:p>
        </w:tc>
      </w:tr>
      <w:tr w:rsidR="00A76F4F" w:rsidRPr="00AE3C71" w:rsidTr="00F77C81">
        <w:trPr>
          <w:trHeight w:val="2691"/>
        </w:trPr>
        <w:tc>
          <w:tcPr>
            <w:tcW w:w="1728" w:type="dxa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 рост цен на сырье, вспомогательные материалы, электроэнергию, топливо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Падение доходов населения на фоне замедления темпов роста экономики корректирует спрос и потребление. Поэтому темп инфляции не может не сократиться. Но, из-за слишком большого роста тарифов естественных монополий (ЖКХ, газ, электроэнергия, транспорт) инфляция не сможет сильно опуститься.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F77C81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Инфляция может  отрицательным образом сказаться на источниках долгого финансирования компании. Влияние инфляции на деятельность компании может быть достаточно существенно.</w:t>
            </w:r>
          </w:p>
        </w:tc>
      </w:tr>
      <w:tr w:rsidR="00A76F4F" w:rsidRPr="00AE3C71" w:rsidTr="004C16B7">
        <w:trPr>
          <w:trHeight w:val="177"/>
        </w:trPr>
        <w:tc>
          <w:tcPr>
            <w:tcW w:w="10031" w:type="dxa"/>
            <w:gridSpan w:val="3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Рыночные факторы</w:t>
            </w:r>
          </w:p>
        </w:tc>
      </w:tr>
      <w:tr w:rsidR="00A76F4F" w:rsidRPr="00AE3C71" w:rsidTr="004C16B7">
        <w:trPr>
          <w:trHeight w:val="1571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становые риски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«АЛВИЗ» является компанией, зарегистрированной в Российской Федерации. Поэтому, осуществляя свою деятельность в РФ, существенное влияние на его деятельность оказывают как общие изменения в РФ, так и развитие региона.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Определяются присущими России текущими социальными, политическими и экономическими рисками и международным финансовым рейтингом России, что находятся вне контроля предприятия. Определенные события в социально-политической жизни России, проводимые реформы влияют и могут в дальнейшем повлиять на ход деятельности предприятия.</w:t>
            </w:r>
          </w:p>
        </w:tc>
      </w:tr>
      <w:tr w:rsidR="00A76F4F" w:rsidRPr="00AE3C71" w:rsidTr="004C16B7">
        <w:trPr>
          <w:trHeight w:val="303"/>
        </w:trPr>
        <w:tc>
          <w:tcPr>
            <w:tcW w:w="1728" w:type="dxa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-состояние сельского хозяйства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настоящее время аграрно-промышленные комплекс переживает не лучшие времена, особенно на ее развитие повлиял мировой экономический кризис.  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F77C81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России есть и земельный, и кадровый потенциал, что позволяет предвидеть значительное улучшение  ситуации с сырьем для ликероводочных предприятий.</w:t>
            </w:r>
          </w:p>
        </w:tc>
      </w:tr>
      <w:tr w:rsidR="00A76F4F" w:rsidRPr="00AE3C71" w:rsidTr="004C16B7">
        <w:trPr>
          <w:trHeight w:val="1571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риски военных конфликтов, народных волнений, забастовок, введения чрезвычайного положения минимальны в регионе деятельности предприятия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предприятия не типичны в регионах деятельности риски, связанные с природными и климатическими особенностями, стихийными бедствиями и нарушением транспортного сообщения,</w:t>
            </w:r>
            <w:r w:rsidRPr="00A76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военных конфликтов, народных волнений, забастовок.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компании при отрицательном влиянии изменения ситуации в стране и регионах на деятельность предприятия зависят от фактора и степени воздействия и определяются в каждом отдельном случае доступными для предприятия способами снижения такого воздействия до максимально возможного уровня.</w:t>
            </w:r>
          </w:p>
        </w:tc>
      </w:tr>
      <w:tr w:rsidR="00A76F4F" w:rsidRPr="00AE3C71" w:rsidTr="004C16B7">
        <w:trPr>
          <w:trHeight w:val="361"/>
        </w:trPr>
        <w:tc>
          <w:tcPr>
            <w:tcW w:w="10031" w:type="dxa"/>
            <w:gridSpan w:val="3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Правовые риски</w:t>
            </w:r>
          </w:p>
        </w:tc>
      </w:tr>
      <w:tr w:rsidR="00A76F4F" w:rsidRPr="00AE3C71" w:rsidTr="004C16B7">
        <w:trPr>
          <w:trHeight w:val="1571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нормативно-правовой базы, регулирования деятельности завода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факторы неспецифичны и являются общими для предприятия, за исключением изменений налогового законодательства, которое имеет для завода существенное значение, поскольку он является резидентом России. Данные риски находятся вне зоны влияния ОАО «АЛВИЗ». 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Конкретное регулирование осуществляется после принятия того или иного нормативно-правового акта исходя из характера положений данного нормативно-правового акта. В случае появления в СМИ информации о планируемом изменении действующего </w:t>
            </w: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законодательства завод учитывает в своей работе появившуюся информацию.   </w:t>
            </w:r>
          </w:p>
        </w:tc>
      </w:tr>
      <w:tr w:rsidR="00A76F4F" w:rsidRPr="00AE3C71" w:rsidTr="00F77C81">
        <w:trPr>
          <w:trHeight w:val="1316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штрафные санкции</w:t>
            </w:r>
          </w:p>
        </w:tc>
        <w:tc>
          <w:tcPr>
            <w:tcW w:w="4500" w:type="dxa"/>
            <w:shd w:val="clear" w:color="auto" w:fill="auto"/>
          </w:tcPr>
          <w:p w:rsidR="00F77C81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 штрафные санкции за малейшее нарушение или отклонение от пунктов договора –       поставки</w:t>
            </w:r>
          </w:p>
          <w:p w:rsidR="00F77C81" w:rsidRDefault="00F77C81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7C81" w:rsidRDefault="00F77C81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сетями могут себе позволить только крупные комбинаты, с большими  оборотами реализации.  </w:t>
            </w:r>
          </w:p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F4F" w:rsidRPr="00AE3C71" w:rsidTr="004C16B7">
        <w:trPr>
          <w:trHeight w:val="219"/>
        </w:trPr>
        <w:tc>
          <w:tcPr>
            <w:tcW w:w="10031" w:type="dxa"/>
            <w:gridSpan w:val="3"/>
            <w:tcBorders>
              <w:bottom w:val="single" w:sz="4" w:space="0" w:color="auto"/>
            </w:tcBorders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Социальные риски</w:t>
            </w:r>
          </w:p>
        </w:tc>
      </w:tr>
      <w:tr w:rsidR="00A76F4F" w:rsidRPr="00AE3C71" w:rsidTr="004C16B7">
        <w:trPr>
          <w:trHeight w:val="2665"/>
        </w:trPr>
        <w:tc>
          <w:tcPr>
            <w:tcW w:w="1728" w:type="dxa"/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материального благосостояния населения</w:t>
            </w:r>
          </w:p>
        </w:tc>
        <w:tc>
          <w:tcPr>
            <w:tcW w:w="4500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Из-за значительного роста на коммунальные услуги, потребительский рынок области буквально завалили дешевыми низкокачественными, вдобавок фальсифицированными т. е. соответствующих документов, ликероводочной продукции  из различных регионов: Москва, Великие Луки, Саратов (Дубки), Жердевка, Сочи.</w:t>
            </w:r>
          </w:p>
        </w:tc>
        <w:tc>
          <w:tcPr>
            <w:tcW w:w="3803" w:type="dxa"/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Создается мощная конкуренция ОАО «АЛВИЗ» - в магазинах и торговых точках преобладает продукция из других регионов. Заслон может сделать только областная, местная власть.</w:t>
            </w:r>
          </w:p>
        </w:tc>
      </w:tr>
      <w:tr w:rsidR="00A76F4F" w:rsidRPr="00AE3C71" w:rsidTr="004C16B7">
        <w:trPr>
          <w:trHeight w:val="303"/>
        </w:trPr>
        <w:tc>
          <w:tcPr>
            <w:tcW w:w="10031" w:type="dxa"/>
            <w:gridSpan w:val="3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Научно-технологические факторы</w:t>
            </w:r>
          </w:p>
        </w:tc>
      </w:tr>
      <w:tr w:rsidR="00A76F4F" w:rsidRPr="00AE3C71" w:rsidTr="004C16B7">
        <w:trPr>
          <w:trHeight w:val="2665"/>
        </w:trPr>
        <w:tc>
          <w:tcPr>
            <w:tcW w:w="1728" w:type="dxa"/>
            <w:tcBorders>
              <w:bottom w:val="single" w:sz="4" w:space="0" w:color="auto"/>
            </w:tcBorders>
          </w:tcPr>
          <w:p w:rsidR="00A76F4F" w:rsidRPr="00A76F4F" w:rsidRDefault="00A76F4F" w:rsidP="00A76F4F">
            <w:pPr>
              <w:tabs>
                <w:tab w:val="left" w:pos="720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технологий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все более качественных товаров, отличающихся относительной дешевизной и высоким качеством. </w:t>
            </w:r>
          </w:p>
        </w:tc>
        <w:tc>
          <w:tcPr>
            <w:tcW w:w="3803" w:type="dxa"/>
            <w:tcBorders>
              <w:bottom w:val="single" w:sz="4" w:space="0" w:color="auto"/>
            </w:tcBorders>
            <w:shd w:val="clear" w:color="auto" w:fill="auto"/>
          </w:tcPr>
          <w:p w:rsidR="00A76F4F" w:rsidRPr="00A76F4F" w:rsidRDefault="00A76F4F" w:rsidP="004C16B7">
            <w:pPr>
              <w:tabs>
                <w:tab w:val="left" w:pos="720"/>
                <w:tab w:val="left" w:pos="3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предприятии с недавнего времени стала использоваться экономичная технология, которая одновременно и улучшила качество продукции (водка и другие спиртосодержащие виды продукции стали на много чище, и наносят более низкий вред здоровью человека), кроме того, на предприятие недавно поступило новое оборудование, которое позволяет снизить процент брака, и повысить защиту от подделок.</w:t>
            </w:r>
          </w:p>
        </w:tc>
      </w:tr>
    </w:tbl>
    <w:p w:rsidR="00A76F4F" w:rsidRPr="00AE3C71" w:rsidRDefault="00A76F4F" w:rsidP="00A76F4F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76F4F" w:rsidRDefault="00A76F4F" w:rsidP="00A76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>Таким образом, можно заключить, что ОАО «АЛВИЗ» имеет неплохие перспективы развития, однако, с учетом, того, что на фоне мирового финансового кризиса, предприятие претерпело снижение общей рентабельности и резкого снижения спроса, необходима разработка такой стратегии, которая позволила бы наверстать упущенную выгоду и реализовать все запланированные цели и результаты.</w:t>
      </w:r>
    </w:p>
    <w:p w:rsidR="004C16B7" w:rsidRDefault="004C16B7" w:rsidP="00A76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7C81" w:rsidRDefault="00F77C81" w:rsidP="00A76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F77C81" w:rsidP="004C16B7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2.3</w:t>
      </w:r>
      <w:r w:rsidR="004C16B7" w:rsidRPr="00AE3C71">
        <w:rPr>
          <w:rFonts w:ascii="Times New Roman" w:hAnsi="Times New Roman" w:cs="Times New Roman"/>
          <w:sz w:val="26"/>
          <w:szCs w:val="26"/>
        </w:rPr>
        <w:t xml:space="preserve"> АНАЛИЗ ДЕЯТЕЛЬНОСТИ ОАО «АЛВИЗ» МЕТОДОМ  SWOT</w:t>
      </w:r>
    </w:p>
    <w:p w:rsidR="004C16B7" w:rsidRPr="00AE3C71" w:rsidRDefault="004C16B7" w:rsidP="004C16B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4C16B7" w:rsidP="004C16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позиции современной теории управления состояние организации зависит от того, насколько успешно она реагирует на различные по своей природе воздействия извне. По результатам проведенных исследований динамики производства и реализации готовой продукции важно выделить наиболее существенные в конкретных обстоятельствах факторы, взаимосвя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занное рассмотрение которых позволяет решать имеющиеся проблемы и систематизировать их в зависимости от силы воздействия с целью приспособления к изменяющимся воз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можностям и угрозам внешней среды. </w:t>
      </w:r>
    </w:p>
    <w:p w:rsidR="004C16B7" w:rsidRPr="00AE3C71" w:rsidRDefault="004C16B7" w:rsidP="004C16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SWOT- анализ аббревиатура начальных букв английских слов: 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strengths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силы, 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weaknesses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слабости, 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opportunities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возможности, 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t</w:t>
      </w:r>
      <w:r w:rsidRPr="00AE3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hreats – угрозы. Таким образом, SWOT-анализ – одним из наиболее распространенных в управленческой практике методов определения сильных и слабых сторон предприятия, а также возможностей и угроз, исходящих из его ближайшего окружения. </w:t>
      </w:r>
    </w:p>
    <w:p w:rsidR="004C16B7" w:rsidRPr="00AE3C71" w:rsidRDefault="004C16B7" w:rsidP="004C16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основе </w:t>
      </w:r>
      <w:r w:rsidRPr="00AE3C7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SWOT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-анализа выясним систему нужд и запросов, желаний и предпочтений потенциальных потребителей (см. таблицу </w:t>
      </w:r>
      <w:r w:rsidR="00F77C8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) и разработаем план действий по сохранению уже достигнутого уровня производства и реализации готовой продукции и улучшению положения ОАО «АЛВИЗ» на внутреннем и мировом рынке.</w:t>
      </w:r>
    </w:p>
    <w:p w:rsidR="004C16B7" w:rsidRPr="00AE3C71" w:rsidRDefault="004C16B7" w:rsidP="004C16B7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Таблица </w:t>
      </w:r>
      <w:r w:rsidR="00F77C8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4C16B7" w:rsidRPr="00AE3C71" w:rsidRDefault="004C16B7" w:rsidP="004C1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Матрица </w:t>
      </w:r>
      <w:r w:rsidRPr="00AE3C7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SWOT-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анализа</w:t>
      </w:r>
    </w:p>
    <w:tbl>
      <w:tblPr>
        <w:tblStyle w:val="2"/>
        <w:tblW w:w="4841" w:type="pct"/>
        <w:tblInd w:w="108" w:type="dxa"/>
        <w:tblLook w:val="01E0"/>
      </w:tblPr>
      <w:tblGrid>
        <w:gridCol w:w="1862"/>
        <w:gridCol w:w="7405"/>
      </w:tblGrid>
      <w:tr w:rsidR="004C16B7" w:rsidRPr="00AE3C71" w:rsidTr="004C16B7">
        <w:tc>
          <w:tcPr>
            <w:tcW w:w="1001" w:type="pct"/>
          </w:tcPr>
          <w:p w:rsidR="004C16B7" w:rsidRPr="00F77C81" w:rsidRDefault="004C16B7" w:rsidP="004C16B7">
            <w:pPr>
              <w:jc w:val="center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3999" w:type="pct"/>
          </w:tcPr>
          <w:p w:rsidR="004C16B7" w:rsidRPr="00F77C81" w:rsidRDefault="004C16B7" w:rsidP="004C16B7">
            <w:pPr>
              <w:jc w:val="center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Показатели</w:t>
            </w:r>
          </w:p>
        </w:tc>
      </w:tr>
      <w:tr w:rsidR="004C16B7" w:rsidRPr="00AE3C71" w:rsidTr="004C16B7">
        <w:tc>
          <w:tcPr>
            <w:tcW w:w="1001" w:type="pct"/>
          </w:tcPr>
          <w:p w:rsidR="004C16B7" w:rsidRPr="00F77C81" w:rsidRDefault="004C16B7" w:rsidP="004C16B7">
            <w:pPr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Сильные стороны</w:t>
            </w:r>
          </w:p>
          <w:p w:rsidR="004C16B7" w:rsidRPr="00F77C81" w:rsidRDefault="004C16B7" w:rsidP="004C16B7">
            <w:pPr>
              <w:rPr>
                <w:sz w:val="24"/>
                <w:szCs w:val="24"/>
              </w:rPr>
            </w:pPr>
          </w:p>
        </w:tc>
        <w:tc>
          <w:tcPr>
            <w:tcW w:w="3999" w:type="pct"/>
          </w:tcPr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лидер продаж на рынке Архангельской области;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стабильность качества выпускаемой продукции;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широкий ассортимент выпускаемой продукции;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 xml:space="preserve">сертифицированное производство по стандартам </w:t>
            </w:r>
            <w:r w:rsidRPr="00F77C81">
              <w:rPr>
                <w:sz w:val="24"/>
                <w:szCs w:val="24"/>
                <w:lang w:val="en-US"/>
              </w:rPr>
              <w:t>ISO</w:t>
            </w:r>
            <w:r w:rsidRPr="00F77C81">
              <w:rPr>
                <w:sz w:val="24"/>
                <w:szCs w:val="24"/>
              </w:rPr>
              <w:t xml:space="preserve"> 9000, </w:t>
            </w:r>
            <w:r w:rsidRPr="00F77C81">
              <w:rPr>
                <w:sz w:val="24"/>
                <w:szCs w:val="24"/>
                <w:lang w:val="en-US"/>
              </w:rPr>
              <w:t>ISO</w:t>
            </w:r>
            <w:r w:rsidRPr="00F77C81">
              <w:rPr>
                <w:sz w:val="24"/>
                <w:szCs w:val="24"/>
              </w:rPr>
              <w:t xml:space="preserve"> 14000, </w:t>
            </w:r>
            <w:r w:rsidRPr="00F77C81">
              <w:rPr>
                <w:sz w:val="24"/>
                <w:szCs w:val="24"/>
                <w:lang w:val="en-US"/>
              </w:rPr>
              <w:t>OHSAS</w:t>
            </w:r>
            <w:r w:rsidRPr="00F77C81">
              <w:rPr>
                <w:sz w:val="24"/>
                <w:szCs w:val="24"/>
              </w:rPr>
              <w:t xml:space="preserve"> 18000 и экологическому стандарт </w:t>
            </w:r>
            <w:r w:rsidRPr="00F77C81">
              <w:rPr>
                <w:sz w:val="24"/>
                <w:szCs w:val="24"/>
                <w:lang w:val="en-US"/>
              </w:rPr>
              <w:t>FSC</w:t>
            </w:r>
            <w:r w:rsidRPr="00F77C81">
              <w:rPr>
                <w:sz w:val="24"/>
                <w:szCs w:val="24"/>
              </w:rPr>
              <w:t xml:space="preserve"> позволяющему экспортировать продукцию в Европу;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высокий уровень прозрачности компании для кредиторов и акционеров, публикация отчетности по МСФО;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введение новых мощностей;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 xml:space="preserve">высокая технологизация бизнес-процессов, использование </w:t>
            </w:r>
            <w:r w:rsidRPr="00F77C81">
              <w:rPr>
                <w:sz w:val="24"/>
                <w:szCs w:val="24"/>
                <w:lang w:val="en-US"/>
              </w:rPr>
              <w:t>ERP</w:t>
            </w:r>
            <w:r w:rsidRPr="00F77C81">
              <w:rPr>
                <w:sz w:val="24"/>
                <w:szCs w:val="24"/>
              </w:rPr>
              <w:t xml:space="preserve"> системы </w:t>
            </w:r>
            <w:r w:rsidRPr="00F77C81">
              <w:rPr>
                <w:sz w:val="24"/>
                <w:szCs w:val="24"/>
                <w:lang w:val="en-US"/>
              </w:rPr>
              <w:t>SAP</w:t>
            </w:r>
            <w:r w:rsidRPr="00F77C81">
              <w:rPr>
                <w:sz w:val="24"/>
                <w:szCs w:val="24"/>
              </w:rPr>
              <w:t>\</w:t>
            </w:r>
            <w:r w:rsidRPr="00F77C81">
              <w:rPr>
                <w:sz w:val="24"/>
                <w:szCs w:val="24"/>
                <w:lang w:val="en-US"/>
              </w:rPr>
              <w:t>R</w:t>
            </w:r>
            <w:r w:rsidRPr="00F77C81">
              <w:rPr>
                <w:sz w:val="24"/>
                <w:szCs w:val="24"/>
              </w:rPr>
              <w:t>3;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низкая долговая нагрузка;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постоянное повышение квалификации персонала;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выгодное географическое положения;</w:t>
            </w:r>
          </w:p>
          <w:p w:rsidR="004C16B7" w:rsidRPr="00F77C81" w:rsidRDefault="004C16B7" w:rsidP="004C16B7">
            <w:pPr>
              <w:numPr>
                <w:ilvl w:val="1"/>
                <w:numId w:val="6"/>
              </w:numPr>
              <w:tabs>
                <w:tab w:val="left" w:pos="42"/>
                <w:tab w:val="left" w:pos="192"/>
                <w:tab w:val="left" w:pos="342"/>
              </w:tabs>
              <w:ind w:left="72"/>
              <w:jc w:val="both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lastRenderedPageBreak/>
              <w:t>высокий уровень менеджмента предприятия.</w:t>
            </w:r>
          </w:p>
        </w:tc>
      </w:tr>
      <w:tr w:rsidR="004C16B7" w:rsidRPr="00AE3C71" w:rsidTr="004C16B7">
        <w:tc>
          <w:tcPr>
            <w:tcW w:w="1001" w:type="pct"/>
          </w:tcPr>
          <w:p w:rsidR="004C16B7" w:rsidRPr="00F77C81" w:rsidRDefault="004C16B7" w:rsidP="004C16B7">
            <w:pPr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lastRenderedPageBreak/>
              <w:t>Возможности</w:t>
            </w:r>
          </w:p>
          <w:p w:rsidR="004C16B7" w:rsidRPr="00F77C81" w:rsidRDefault="004C16B7" w:rsidP="004C16B7">
            <w:pPr>
              <w:rPr>
                <w:sz w:val="24"/>
                <w:szCs w:val="24"/>
              </w:rPr>
            </w:pPr>
          </w:p>
        </w:tc>
        <w:tc>
          <w:tcPr>
            <w:tcW w:w="3999" w:type="pct"/>
          </w:tcPr>
          <w:p w:rsidR="004C16B7" w:rsidRPr="00F77C81" w:rsidRDefault="004C16B7" w:rsidP="004C16B7">
            <w:pPr>
              <w:numPr>
                <w:ilvl w:val="0"/>
                <w:numId w:val="7"/>
              </w:numPr>
              <w:tabs>
                <w:tab w:val="left" w:pos="25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повышение производительности производства за счет модернизации производства, технологий;</w:t>
            </w:r>
          </w:p>
          <w:p w:rsidR="004C16B7" w:rsidRPr="00F77C81" w:rsidRDefault="004C16B7" w:rsidP="004C16B7">
            <w:pPr>
              <w:numPr>
                <w:ilvl w:val="0"/>
                <w:numId w:val="7"/>
              </w:numPr>
              <w:tabs>
                <w:tab w:val="left" w:pos="25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реконструкция системы управления и выделение непрофильных подразделений;</w:t>
            </w:r>
          </w:p>
          <w:p w:rsidR="004C16B7" w:rsidRPr="00F77C81" w:rsidRDefault="004C16B7" w:rsidP="004C16B7">
            <w:pPr>
              <w:numPr>
                <w:ilvl w:val="0"/>
                <w:numId w:val="7"/>
              </w:numPr>
              <w:tabs>
                <w:tab w:val="left" w:pos="25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улучшение взаимоотношений между акционерами;</w:t>
            </w:r>
          </w:p>
          <w:p w:rsidR="004C16B7" w:rsidRPr="00F77C81" w:rsidRDefault="004C16B7" w:rsidP="004C16B7">
            <w:pPr>
              <w:numPr>
                <w:ilvl w:val="0"/>
                <w:numId w:val="7"/>
              </w:numPr>
              <w:tabs>
                <w:tab w:val="left" w:pos="252"/>
                <w:tab w:val="num" w:pos="1152"/>
              </w:tabs>
              <w:ind w:left="72"/>
              <w:jc w:val="both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усиление положения на внешнем рынке.</w:t>
            </w:r>
          </w:p>
        </w:tc>
      </w:tr>
      <w:tr w:rsidR="004C16B7" w:rsidRPr="00AE3C71" w:rsidTr="004C16B7">
        <w:tc>
          <w:tcPr>
            <w:tcW w:w="1001" w:type="pct"/>
          </w:tcPr>
          <w:p w:rsidR="004C16B7" w:rsidRPr="00F77C81" w:rsidRDefault="004C16B7" w:rsidP="004C16B7">
            <w:pPr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Слабые стороны</w:t>
            </w:r>
          </w:p>
          <w:p w:rsidR="004C16B7" w:rsidRPr="00F77C81" w:rsidRDefault="004C16B7" w:rsidP="004C16B7">
            <w:pPr>
              <w:rPr>
                <w:sz w:val="24"/>
                <w:szCs w:val="24"/>
              </w:rPr>
            </w:pPr>
          </w:p>
          <w:p w:rsidR="004C16B7" w:rsidRPr="00F77C81" w:rsidRDefault="004C16B7" w:rsidP="004C16B7">
            <w:pPr>
              <w:rPr>
                <w:sz w:val="24"/>
                <w:szCs w:val="24"/>
              </w:rPr>
            </w:pPr>
          </w:p>
        </w:tc>
        <w:tc>
          <w:tcPr>
            <w:tcW w:w="3999" w:type="pct"/>
          </w:tcPr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исчерпан резерв производственных мощностей;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незавершенность процесса модернизации производства;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удаленность от центральной части России;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зависимость от климатического фактора;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высокая капиталоемкость, энергоемкость;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jc w:val="both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слабая поддержка со стороны государства;</w:t>
            </w:r>
          </w:p>
          <w:p w:rsidR="004C16B7" w:rsidRPr="00F77C81" w:rsidRDefault="004C16B7" w:rsidP="004C16B7">
            <w:pPr>
              <w:numPr>
                <w:ilvl w:val="0"/>
                <w:numId w:val="8"/>
              </w:numPr>
              <w:tabs>
                <w:tab w:val="left" w:pos="267"/>
                <w:tab w:val="num" w:pos="1152"/>
              </w:tabs>
              <w:ind w:left="72"/>
              <w:jc w:val="both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сильный контроль со стороны государства.</w:t>
            </w:r>
          </w:p>
        </w:tc>
      </w:tr>
      <w:tr w:rsidR="004C16B7" w:rsidRPr="00AE3C71" w:rsidTr="004C16B7">
        <w:tc>
          <w:tcPr>
            <w:tcW w:w="1001" w:type="pct"/>
          </w:tcPr>
          <w:p w:rsidR="004C16B7" w:rsidRPr="00F77C81" w:rsidRDefault="004C16B7" w:rsidP="004C16B7">
            <w:pPr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Угрозы</w:t>
            </w:r>
          </w:p>
          <w:p w:rsidR="004C16B7" w:rsidRPr="00F77C81" w:rsidRDefault="004C16B7" w:rsidP="004C16B7">
            <w:pPr>
              <w:rPr>
                <w:sz w:val="24"/>
                <w:szCs w:val="24"/>
              </w:rPr>
            </w:pPr>
          </w:p>
        </w:tc>
        <w:tc>
          <w:tcPr>
            <w:tcW w:w="3999" w:type="pct"/>
          </w:tcPr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нестабильность ценовой ситуации;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рост конкуренции на рынке;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снижение инвестиционных ресурсов;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снижение научно-технического потенциала;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риски инфляции;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изменчивость налогового, валютного и таможенного законодательства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риски изменения курса валюты;</w:t>
            </w:r>
          </w:p>
          <w:p w:rsidR="004C16B7" w:rsidRPr="00F77C81" w:rsidRDefault="004C16B7" w:rsidP="004C16B7">
            <w:pPr>
              <w:numPr>
                <w:ilvl w:val="0"/>
                <w:numId w:val="9"/>
              </w:numPr>
              <w:tabs>
                <w:tab w:val="left" w:pos="282"/>
                <w:tab w:val="num" w:pos="1152"/>
              </w:tabs>
              <w:ind w:left="72"/>
              <w:jc w:val="both"/>
              <w:rPr>
                <w:sz w:val="24"/>
                <w:szCs w:val="24"/>
              </w:rPr>
            </w:pPr>
            <w:r w:rsidRPr="00F77C81">
              <w:rPr>
                <w:sz w:val="24"/>
                <w:szCs w:val="24"/>
              </w:rPr>
              <w:t>низкорентабельный экспорт.</w:t>
            </w:r>
          </w:p>
        </w:tc>
      </w:tr>
    </w:tbl>
    <w:p w:rsidR="004C16B7" w:rsidRDefault="004C16B7" w:rsidP="004C16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4C16B7" w:rsidP="004C16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</w:t>
      </w:r>
      <w:r w:rsidRPr="00AE3C71">
        <w:rPr>
          <w:rFonts w:ascii="Times New Roman" w:hAnsi="Times New Roman" w:cs="Times New Roman"/>
          <w:sz w:val="26"/>
          <w:szCs w:val="26"/>
        </w:rPr>
        <w:t>абость предприятия во многом проявляется в финансовой деятельности предприятии из-за нестабильности конъюнктуры мирового рынка и зависимости ценовой политики от покупателя. Организационная деятельность, наоборот, является самым сильным фактором, поскольку персонал организации, как и его руководство высоко компетентны. Что касается маркетинговой составляющей, то ее на предприятии просто не существует. Однако, ОАО «АЛВИЗ» имеет долговременные связи со своими покупателями, за счет чего и осуществляет сбыт продукции.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основе анализа производства и реализации продукции ОАО «АЛВИЗ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е проведенного SWOT-анализа становится возможным сделать выводы относительно положения общества в современных рыночных условиях, а также разработать план мероприятий по повышению эффективности производства и реализации готовой продукции на ОАО «АЛВИЗ».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условиях мирового кризиса для ОАО «АЛВИЗ» существует риск неопределенности текущей экономической ситуации. 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Следствием продолжающегося глобального финансово-экономического </w:t>
      </w: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кризиса явилось снижение потребительской активности, нестабильность рынков капитала, значительное снижение ликвидности банковского сектора и менее гибкие условия кредитования. 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Несмотря на стабилизационную политику российского правительства, товарные и кредитные рынки, в условиях которых функционирует Общество, плохо прогнозируемы и неустойчивы. Данные обстоятельства ставят в зависимость способность Общества привлекать новые и рефинансировать существующие займы на сроках и условиях, применяемых к аналогичным сделкам в ходе обычной хозяйственной деятельности. 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условиях повсеместного сокращения рынков сбыта конкурентная борьба значительно обостряется как на российском рынке, так и на рынках зарубежных государств. В составе покупателей в 2015-2016 году можно ожидать значительных изменений как в связи с банкротствами, так и связи с агрессивной ценовой политикой конкурентов за крупных покупателей. </w:t>
      </w:r>
    </w:p>
    <w:p w:rsidR="004C16B7" w:rsidRPr="00AE3C71" w:rsidRDefault="004C16B7" w:rsidP="004C16B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устойчивого функционирования Общества в условиях мирового экономического кризиса и обеспечения дополнительной конкурентоспособности разработаем программу работы ОАО «АЛВИЗ» в условиях кризиса. Программа предполагает комплекс мер, направленных на сокращение расходов, оптимизацию производства, снижение себестоимости и укрепление позиций компании как эффективного производителя ликеро-водочной продукции.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В рамках программы планируется: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1 Использование производственных мощностей. С учетом условий сбыта максимально возможно загружать производственные мощности без значительного снижения объемных показателей 2015 года в сравнении с 2014 годом. Увеличение производительности предприятия оптимизирует показатели по прибыли за счет распределения постоянных затрат и обеспечит предприятие оборотными средствами.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2 Реализация готовой продукции: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внести коррективы в стратегию сбыта, применяя более оперативную и гибкую политику ценообразования ориентированную на клиента, в том числе и предоставлении отсрочки платежа;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расширить ассортимент продукции ранее не экспортировавшейся. С учетом </w:t>
      </w:r>
      <w:r w:rsidRPr="00AE3C71">
        <w:rPr>
          <w:sz w:val="26"/>
          <w:szCs w:val="26"/>
        </w:rPr>
        <w:lastRenderedPageBreak/>
        <w:t xml:space="preserve">роста курса доллара США и Евро увеличить объемы реализации готовой продукции на экспорт за счет активизации поиска новых клиентов, в том числе и на нетрадиционных для заводка рынках сбыта (ЮВА, Китай, Турция и др.);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для исключения возможности потери стратегических клиентов постоянно вести мониторинг действий ближайших конкурентов;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постоянно вести мониторинг внутреннего рынка в части появления новых запросов со стороны клиентов;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ввести постоянный контроль над уровнем дебиторской задолженности. Вести постоянную работу с покупателями по взысканию просроченной задолженности;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3 Кредитная политика и обеспечение денежными средствами: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пересмотреть кредитную политику предприятия в части привлечения кредитных средств с целью рефинансирования имеющегося долга, а также обеспечения компании денежными средствами в условиях значительного роста сроков оплаты за готовую продукцию;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провести работу по оптимизации кредитного портфеля для поддержания оптимального соотношения собственных и заемных средств необходимых для обеспечения должных уровней ликвидности и платежеспособности;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рассмотреть целесообразность конвертации долга в иностранной валюте в рубли с учетом возникающих курсовых разниц;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проработать вопрос увеличения кредитных лимитов, привлечения более дешевых вексельных кредитов, передачи в залог основных средств с износом более 50 %;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вернуться к практике использования взаимозачетов, расчетов с использованием векселей банков и компании.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4 Организация поставок товароматериальных ценностей.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оптимизировать закупку сырья, энергоносителей, химикатов за счет снижения остатков ТМЦ, в том числе и нормативных. Вести постоянную работу, направленную на снижение себестоимости производства готовой продукции за счет более эффективной организации поставок ТМЦ, оптимизации транспортных и внутренних логических схем. Вести постоянную работу по снижению цен по всем видам ТМЦ;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lastRenderedPageBreak/>
        <w:t xml:space="preserve">- с целью сохранения в обороте денежных средств предприятия совместно с главными специалистами своевременно производить корректировку закупки ТМЦ не превышая утвержденные нормативные запасы;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оптимизировать процесс закупки в части поиска и перехода на поставщиков способных поставлять ТМЦ в режиме реального времени без создания запасов на заводе.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5 Операционная деятельность. Вести работу по снижению и оптимизации норм расхода материалов, используемых в производственном процессе с учетом достигнутых результатов.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>6 Инвестиционная деятельность: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в рамках принятой программы на 2015 год сократить объем инвестиций до 336,0 млн руб. Пересмотреть сроки реализации инвестиционных проектов. Однако при наличии финансовых источников быть готовыми начать реализацию инвестиционных проектов немедленно;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в рамках программы стратегического развития предприятия до 2017 года продолжить подготовительную работу в части проектных работ и работ по выбор; потенциального поставщика оборудования;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>7 Персонал: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- снизить управленческие расходы путем оптимизации численности управленческого персонала на 5 %, прекращения набора новых сотрудников за исключением рабочих специальностей на имеющиеся вакансии. На основании анализа численности ИТР на производствах предприятия провести оптимизацию количества работающих с учетом уровня внедрения автоматизированной системы управления производственными процессами и производственной необходимости;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8 Внутренние издержки. Вести работу по снижению внутренних издержек (сокращение количества автотранспорта используемого службами завода, снижение потребления расходных материалов, ускорение и упрощение документооборота за счет использования современных технологий делопроизводства и т. д.).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Реализация мероприятий программы по сокращению затрат позволит сохранить позицию среди предприятий-производителей ликеро-водочной продукции по уровню затрат на тонну производимой продукции, что обеспечит </w:t>
      </w:r>
      <w:r w:rsidRPr="00AE3C71">
        <w:rPr>
          <w:sz w:val="26"/>
          <w:szCs w:val="26"/>
        </w:rPr>
        <w:lastRenderedPageBreak/>
        <w:t xml:space="preserve">устойчивое финансовое положение Общества, несмотря на достаточно резкое падение цен и спроса на готовую продукцию.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Работа по управлению оборотным капиталом, направленная на формирование эффективной структуры активов, позволит привлечь в оборот дополнительные денежные средства, что обеспечит значительный совокупный положительный эффект на результаты работы Общества. </w:t>
      </w:r>
    </w:p>
    <w:p w:rsidR="004C16B7" w:rsidRPr="00AE3C71" w:rsidRDefault="004C16B7" w:rsidP="004C16B7">
      <w:pPr>
        <w:pStyle w:val="aa"/>
        <w:spacing w:line="360" w:lineRule="auto"/>
        <w:ind w:firstLine="720"/>
        <w:jc w:val="both"/>
        <w:rPr>
          <w:sz w:val="26"/>
          <w:szCs w:val="26"/>
        </w:rPr>
      </w:pPr>
      <w:r w:rsidRPr="00AE3C71">
        <w:rPr>
          <w:sz w:val="26"/>
          <w:szCs w:val="26"/>
        </w:rPr>
        <w:t xml:space="preserve">Задачей ОАО «АЛВИЗ» на 2014 год является минимизация убытков, с одной стороны, и сохранение своих покупателей и доли на рынках с другой стороны. Это позволит Обществу в кратчайшие сроки восстановить объемы производства и продаж, после того как начнется оздоровление экономики и возобновиться рост спроса на водку и ликер, а также гарантирует устойчивый экономический рост с учетом специфики ликеро-водочного производства и соответствия рыночным тенденциям на внутреннем и мировом рынках. </w:t>
      </w:r>
    </w:p>
    <w:p w:rsidR="004C16B7" w:rsidRPr="00AE3C71" w:rsidRDefault="004C16B7" w:rsidP="004C16B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4C16B7" w:rsidP="004C16B7">
      <w:pPr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4C16B7" w:rsidP="001228B4">
      <w:pPr>
        <w:jc w:val="center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lastRenderedPageBreak/>
        <w:t>ЗАКЛЮЧЕНИЕ</w:t>
      </w:r>
    </w:p>
    <w:p w:rsidR="004C16B7" w:rsidRPr="00AE3C71" w:rsidRDefault="004C16B7" w:rsidP="004C16B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C16B7" w:rsidRPr="00AE3C71" w:rsidRDefault="004C16B7" w:rsidP="004C16B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</w:rPr>
        <w:t>В целом предлагаемые мероприятия по совершенствованию производства и реализации готовой продукции, а также мероприятия по увеличению данных показателей, позволят значительно улучшить финансовое состояние ОАО «АЛВИЗ».</w:t>
      </w:r>
    </w:p>
    <w:p w:rsidR="004C16B7" w:rsidRPr="00AE3C71" w:rsidRDefault="004C16B7" w:rsidP="004C16B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В результате проведения анализа можно сделать вывод, что следствием продолжающегося финансово-экономического кризиса явилось снижение потребительской активности, нестабильность рынков капитала, значительное снижение ликвидности банковского сектора и менее гибкие условия кредитования. 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В качестве основного резерва повышения прибыльности производства готовой продукции ОАО «АЛВИЗ» можно выделить внедрение новых, более прогрессивных мощностей, либо модернизация существующих производственных мощностей. </w:t>
      </w: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>В целом предлагаемые мероприятия по увеличению производства и реализации готовой продукции позволят значительно повысить эффективность деятельности данного предприятия, сохранить лидирующие позиции на внутреннем и мировом рынке, что обеспечит стабильное развитие предприятия.</w:t>
      </w: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3707E" w:rsidRDefault="00C3707E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Pr="00AE3C71" w:rsidRDefault="004C16B7" w:rsidP="001228B4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СПИСОК ИСПОЛЬЗОВАННЫХ ИСТОЧНИКОВ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1 Баканов М. И. Теория экономического анализа / М. И. Баканов, М. В. Мельник, А. Д. Шеремет – М.: Финансы и статистика, 2007. – 536 с. 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2 Годовой отчет ОАО «АЛВИЗ» за 2013 г. 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>3 Ефимова, М. Р. Общая теория статистики [Текст]: учебник / М. Р. Ефимова, Е. В. Петрова, В. Н. Румянцев. – М.: ИНФА-М, 2009. – 416 с.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4 Завьялов, П. С. Маркетинг в схемах, рисунках, таблицах [Текст]: учеб. посо-бие / П. С. Завьялов. – М.: ИНФА-М, 2010. – 496 с. 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>5 Лутцева, В. А.  SWOT-анализ [Текст] / В. А. Лутцева // Методы менеджмента качества. – 2007. – № 6. – С. 54.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6 Поляк Г. Б. Финансовый менеджмент. Учебник / Г. Б. Поляк – СПб.: Юпитер, 2007. – 527 с. </w:t>
      </w:r>
    </w:p>
    <w:p w:rsidR="004C16B7" w:rsidRPr="00AE3C71" w:rsidRDefault="004C16B7" w:rsidP="004C16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E3C71">
        <w:rPr>
          <w:rFonts w:ascii="Times New Roman" w:hAnsi="Times New Roman" w:cs="Times New Roman"/>
          <w:sz w:val="26"/>
          <w:szCs w:val="26"/>
          <w:lang w:eastAsia="ru-RU"/>
        </w:rPr>
        <w:t xml:space="preserve"> Шеремет А. Д. Комплексный анализ хозяйственной деятельности / А. Д. Ше-ремет - М.: ИНФРА-М, 2009. – 415 с.</w:t>
      </w:r>
    </w:p>
    <w:p w:rsidR="004C16B7" w:rsidRPr="00C3707E" w:rsidRDefault="00C3707E" w:rsidP="00C370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7</w:t>
      </w:r>
      <w:r w:rsidRPr="00C3707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Среда орг</w:t>
      </w:r>
      <w:r w:rsidR="009E1E2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анизации: внешняя и внутренняя /</w:t>
      </w:r>
      <w:r w:rsidRPr="00C3707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2014.</w:t>
      </w:r>
    </w:p>
    <w:p w:rsidR="00C3707E" w:rsidRDefault="00C3707E" w:rsidP="00C370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</w:t>
      </w:r>
      <w:r w:rsidRPr="00C3707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Велесько, Е. И. стратегический менеджмент: учеб. пособие / Е.И. Велесько, А. А. Неправский. - Минск: БГЭУ, 2009. - 307 с.</w:t>
      </w:r>
    </w:p>
    <w:p w:rsidR="009E1E2F" w:rsidRPr="009E1E2F" w:rsidRDefault="009E1E2F" w:rsidP="00C370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E2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9 SWOT-анализ: сильные и слабые стороны, возможности и угрозы /2014 </w:t>
      </w:r>
    </w:p>
    <w:p w:rsidR="00A76F4F" w:rsidRDefault="00A76F4F" w:rsidP="00D92C13">
      <w:pPr>
        <w:pStyle w:val="a7"/>
        <w:shd w:val="clear" w:color="auto" w:fill="FFFFFF"/>
        <w:spacing w:before="0" w:beforeAutospacing="0" w:after="304" w:afterAutospacing="0" w:line="360" w:lineRule="auto"/>
        <w:ind w:firstLine="708"/>
        <w:jc w:val="both"/>
        <w:rPr>
          <w:color w:val="000000"/>
          <w:sz w:val="26"/>
          <w:szCs w:val="26"/>
        </w:rPr>
      </w:pPr>
    </w:p>
    <w:p w:rsidR="003C0D3D" w:rsidRPr="003C0D3D" w:rsidRDefault="003C0D3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C0D3D" w:rsidRPr="003C0D3D" w:rsidSect="009565D0">
      <w:foot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18E" w:rsidRDefault="00C7618E" w:rsidP="009565D0">
      <w:pPr>
        <w:spacing w:after="0" w:line="240" w:lineRule="auto"/>
      </w:pPr>
      <w:r>
        <w:separator/>
      </w:r>
    </w:p>
  </w:endnote>
  <w:endnote w:type="continuationSeparator" w:id="0">
    <w:p w:rsidR="00C7618E" w:rsidRDefault="00C7618E" w:rsidP="0095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106127"/>
      <w:docPartObj>
        <w:docPartGallery w:val="Page Numbers (Bottom of Page)"/>
        <w:docPartUnique/>
      </w:docPartObj>
    </w:sdtPr>
    <w:sdtContent>
      <w:p w:rsidR="004C16B7" w:rsidRDefault="00301D47">
        <w:pPr>
          <w:pStyle w:val="a5"/>
          <w:jc w:val="center"/>
        </w:pPr>
        <w:fldSimple w:instr=" PAGE   \* MERGEFORMAT ">
          <w:r w:rsidR="001C5FE2">
            <w:rPr>
              <w:noProof/>
            </w:rPr>
            <w:t>30</w:t>
          </w:r>
        </w:fldSimple>
      </w:p>
    </w:sdtContent>
  </w:sdt>
  <w:p w:rsidR="004C16B7" w:rsidRDefault="004C16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18E" w:rsidRDefault="00C7618E" w:rsidP="009565D0">
      <w:pPr>
        <w:spacing w:after="0" w:line="240" w:lineRule="auto"/>
      </w:pPr>
      <w:r>
        <w:separator/>
      </w:r>
    </w:p>
  </w:footnote>
  <w:footnote w:type="continuationSeparator" w:id="0">
    <w:p w:rsidR="00C7618E" w:rsidRDefault="00C7618E" w:rsidP="00956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38F6"/>
    <w:multiLevelType w:val="hybridMultilevel"/>
    <w:tmpl w:val="DDCC72C4"/>
    <w:lvl w:ilvl="0" w:tplc="9F085E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F085E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4C52C0"/>
    <w:multiLevelType w:val="hybridMultilevel"/>
    <w:tmpl w:val="A540FA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6D37E9"/>
    <w:multiLevelType w:val="hybridMultilevel"/>
    <w:tmpl w:val="33745868"/>
    <w:lvl w:ilvl="0" w:tplc="9F085E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1A07D7"/>
    <w:multiLevelType w:val="hybridMultilevel"/>
    <w:tmpl w:val="2EB406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7388204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98B6BEA"/>
    <w:multiLevelType w:val="hybridMultilevel"/>
    <w:tmpl w:val="8998FACA"/>
    <w:lvl w:ilvl="0" w:tplc="9F085E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397BC8"/>
    <w:multiLevelType w:val="hybridMultilevel"/>
    <w:tmpl w:val="E1FE86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EA22817"/>
    <w:multiLevelType w:val="hybridMultilevel"/>
    <w:tmpl w:val="68E493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F1C57A2"/>
    <w:multiLevelType w:val="hybridMultilevel"/>
    <w:tmpl w:val="42BC8A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13D0D1B"/>
    <w:multiLevelType w:val="hybridMultilevel"/>
    <w:tmpl w:val="F5123C58"/>
    <w:lvl w:ilvl="0" w:tplc="9F085E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5D0"/>
    <w:rsid w:val="001228B4"/>
    <w:rsid w:val="001C5FE2"/>
    <w:rsid w:val="002129D7"/>
    <w:rsid w:val="00301D47"/>
    <w:rsid w:val="003C0D3D"/>
    <w:rsid w:val="004C16B7"/>
    <w:rsid w:val="00557CB1"/>
    <w:rsid w:val="005C4331"/>
    <w:rsid w:val="007E0335"/>
    <w:rsid w:val="00846F48"/>
    <w:rsid w:val="009565D0"/>
    <w:rsid w:val="0096701C"/>
    <w:rsid w:val="009E1E2F"/>
    <w:rsid w:val="00A51E91"/>
    <w:rsid w:val="00A76F4F"/>
    <w:rsid w:val="00C3707E"/>
    <w:rsid w:val="00C75B53"/>
    <w:rsid w:val="00C7618E"/>
    <w:rsid w:val="00C963DA"/>
    <w:rsid w:val="00D92C13"/>
    <w:rsid w:val="00DE7124"/>
    <w:rsid w:val="00EF411D"/>
    <w:rsid w:val="00F050DA"/>
    <w:rsid w:val="00F7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65D0"/>
  </w:style>
  <w:style w:type="paragraph" w:styleId="a5">
    <w:name w:val="footer"/>
    <w:basedOn w:val="a"/>
    <w:link w:val="a6"/>
    <w:uiPriority w:val="99"/>
    <w:unhideWhenUsed/>
    <w:rsid w:val="0095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65D0"/>
  </w:style>
  <w:style w:type="paragraph" w:styleId="a7">
    <w:name w:val="Normal (Web)"/>
    <w:basedOn w:val="a"/>
    <w:uiPriority w:val="99"/>
    <w:unhideWhenUsed/>
    <w:rsid w:val="003C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4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433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rsid w:val="004C1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4C1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C1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40424-6B64-45B9-8CCD-17248CB84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6487</Words>
  <Characters>36976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2016-03-09T15:07:00Z</dcterms:created>
  <dcterms:modified xsi:type="dcterms:W3CDTF">2016-03-10T09:44:00Z</dcterms:modified>
</cp:coreProperties>
</file>